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0907FD5E" w14:textId="77777777" w:rsidTr="002B29B2">
        <w:tc>
          <w:tcPr>
            <w:tcW w:w="8720" w:type="dxa"/>
          </w:tcPr>
          <w:p w14:paraId="0E37AD82" w14:textId="17D9A828" w:rsidR="00F401EF" w:rsidRPr="00F52438" w:rsidRDefault="00F52438" w:rsidP="002B29B2">
            <w:pPr>
              <w:pStyle w:val="Title"/>
              <w:rPr>
                <w:sz w:val="48"/>
                <w:szCs w:val="48"/>
              </w:rPr>
            </w:pPr>
            <w:r w:rsidRPr="00F52438">
              <w:rPr>
                <w:sz w:val="48"/>
                <w:szCs w:val="48"/>
              </w:rPr>
              <w:t>TGA stakeholder survey report 2021</w:t>
            </w:r>
          </w:p>
        </w:tc>
      </w:tr>
      <w:tr w:rsidR="002B29B2" w:rsidRPr="00215D48" w14:paraId="2C29684B" w14:textId="77777777" w:rsidTr="002B29B2">
        <w:trPr>
          <w:trHeight w:val="1916"/>
        </w:trPr>
        <w:tc>
          <w:tcPr>
            <w:tcW w:w="8720" w:type="dxa"/>
          </w:tcPr>
          <w:p w14:paraId="128FA7EA" w14:textId="14A3E0AD" w:rsidR="00F401EF" w:rsidRPr="00215D48" w:rsidRDefault="00F401EF" w:rsidP="002B29B2">
            <w:pPr>
              <w:pStyle w:val="Subtitle"/>
              <w:ind w:left="0"/>
            </w:pPr>
          </w:p>
        </w:tc>
      </w:tr>
      <w:tr w:rsidR="002B29B2" w:rsidRPr="00215D48" w14:paraId="58C7EBBA" w14:textId="77777777" w:rsidTr="002B29B2">
        <w:tc>
          <w:tcPr>
            <w:tcW w:w="8720" w:type="dxa"/>
          </w:tcPr>
          <w:p w14:paraId="4B92C622" w14:textId="0F898747" w:rsidR="002B29B2" w:rsidRPr="00215D48" w:rsidRDefault="002B29B2" w:rsidP="00F54CA9">
            <w:pPr>
              <w:pStyle w:val="Date"/>
            </w:pPr>
            <w:r w:rsidRPr="00215D48">
              <w:t xml:space="preserve">Version 1.0, </w:t>
            </w:r>
            <w:r w:rsidR="00F52438">
              <w:t>December 2021</w:t>
            </w:r>
          </w:p>
        </w:tc>
      </w:tr>
    </w:tbl>
    <w:p w14:paraId="08AB358F"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2B327383" w14:textId="77777777" w:rsidR="005D1689" w:rsidRPr="00E1198B" w:rsidRDefault="005D1689" w:rsidP="00BA0DFC">
      <w:pPr>
        <w:pStyle w:val="LegalSubheading"/>
      </w:pPr>
      <w:r w:rsidRPr="00BA0DFC">
        <w:lastRenderedPageBreak/>
        <w:t>Copyright</w:t>
      </w:r>
    </w:p>
    <w:p w14:paraId="498623C8" w14:textId="77777777" w:rsidR="00F274A2" w:rsidRDefault="005D1689" w:rsidP="0029069E">
      <w:pPr>
        <w:pStyle w:val="LegalCopy"/>
        <w:rPr>
          <w:rFonts w:cs="Arial"/>
        </w:rPr>
      </w:pPr>
      <w:r w:rsidRPr="00215D48">
        <w:rPr>
          <w:rFonts w:cs="Arial"/>
        </w:rPr>
        <w:t>© Commonwealth of Australia 20</w:t>
      </w:r>
      <w:r w:rsidR="00030D34">
        <w:rPr>
          <w:rFonts w:cs="Arial"/>
        </w:rPr>
        <w:t>21</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Content>
        <w:p w14:paraId="3A179C87" w14:textId="77777777" w:rsidR="00F401EF" w:rsidRPr="00215D48" w:rsidRDefault="00F401EF" w:rsidP="00657C86">
          <w:pPr>
            <w:pStyle w:val="NonTOCheading2"/>
          </w:pPr>
          <w:r w:rsidRPr="00215D48">
            <w:t>Contents</w:t>
          </w:r>
        </w:p>
        <w:p w14:paraId="054BFDFD" w14:textId="14C28453" w:rsidR="0062496D"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91145974" w:history="1">
            <w:r w:rsidR="0062496D" w:rsidRPr="007052BF">
              <w:rPr>
                <w:rStyle w:val="Hyperlink"/>
                <w:noProof/>
              </w:rPr>
              <w:t>Summary</w:t>
            </w:r>
            <w:r w:rsidR="0062496D">
              <w:rPr>
                <w:noProof/>
                <w:webHidden/>
              </w:rPr>
              <w:tab/>
            </w:r>
            <w:r w:rsidR="0062496D">
              <w:rPr>
                <w:noProof/>
                <w:webHidden/>
              </w:rPr>
              <w:fldChar w:fldCharType="begin"/>
            </w:r>
            <w:r w:rsidR="0062496D">
              <w:rPr>
                <w:noProof/>
                <w:webHidden/>
              </w:rPr>
              <w:instrText xml:space="preserve"> PAGEREF _Toc91145974 \h </w:instrText>
            </w:r>
            <w:r w:rsidR="0062496D">
              <w:rPr>
                <w:noProof/>
                <w:webHidden/>
              </w:rPr>
            </w:r>
            <w:r w:rsidR="0062496D">
              <w:rPr>
                <w:noProof/>
                <w:webHidden/>
              </w:rPr>
              <w:fldChar w:fldCharType="separate"/>
            </w:r>
            <w:r w:rsidR="0062496D">
              <w:rPr>
                <w:noProof/>
                <w:webHidden/>
              </w:rPr>
              <w:t>6</w:t>
            </w:r>
            <w:r w:rsidR="0062496D">
              <w:rPr>
                <w:noProof/>
                <w:webHidden/>
              </w:rPr>
              <w:fldChar w:fldCharType="end"/>
            </w:r>
          </w:hyperlink>
        </w:p>
        <w:p w14:paraId="4F5B8F74" w14:textId="5631AA3D" w:rsidR="0062496D" w:rsidRDefault="0062496D">
          <w:pPr>
            <w:pStyle w:val="TOC1"/>
            <w:rPr>
              <w:rFonts w:asciiTheme="minorHAnsi" w:eastAsiaTheme="minorEastAsia" w:hAnsiTheme="minorHAnsi" w:cstheme="minorBidi"/>
              <w:b w:val="0"/>
              <w:noProof/>
              <w:sz w:val="22"/>
              <w:szCs w:val="22"/>
              <w:lang w:eastAsia="en-AU"/>
            </w:rPr>
          </w:pPr>
          <w:hyperlink w:anchor="_Toc91145975" w:history="1">
            <w:r w:rsidRPr="007052BF">
              <w:rPr>
                <w:rStyle w:val="Hyperlink"/>
                <w:noProof/>
              </w:rPr>
              <w:t>How to read this report</w:t>
            </w:r>
            <w:r>
              <w:rPr>
                <w:noProof/>
                <w:webHidden/>
              </w:rPr>
              <w:tab/>
            </w:r>
            <w:r>
              <w:rPr>
                <w:noProof/>
                <w:webHidden/>
              </w:rPr>
              <w:fldChar w:fldCharType="begin"/>
            </w:r>
            <w:r>
              <w:rPr>
                <w:noProof/>
                <w:webHidden/>
              </w:rPr>
              <w:instrText xml:space="preserve"> PAGEREF _Toc91145975 \h </w:instrText>
            </w:r>
            <w:r>
              <w:rPr>
                <w:noProof/>
                <w:webHidden/>
              </w:rPr>
            </w:r>
            <w:r>
              <w:rPr>
                <w:noProof/>
                <w:webHidden/>
              </w:rPr>
              <w:fldChar w:fldCharType="separate"/>
            </w:r>
            <w:r>
              <w:rPr>
                <w:noProof/>
                <w:webHidden/>
              </w:rPr>
              <w:t>6</w:t>
            </w:r>
            <w:r>
              <w:rPr>
                <w:noProof/>
                <w:webHidden/>
              </w:rPr>
              <w:fldChar w:fldCharType="end"/>
            </w:r>
          </w:hyperlink>
        </w:p>
        <w:p w14:paraId="069B25FE" w14:textId="43E0703D" w:rsidR="0062496D" w:rsidRDefault="0062496D">
          <w:pPr>
            <w:pStyle w:val="TOC2"/>
            <w:rPr>
              <w:rFonts w:asciiTheme="minorHAnsi" w:eastAsiaTheme="minorEastAsia" w:hAnsiTheme="minorHAnsi" w:cstheme="minorBidi"/>
              <w:b w:val="0"/>
              <w:noProof/>
              <w:sz w:val="22"/>
              <w:szCs w:val="22"/>
              <w:lang w:eastAsia="en-AU"/>
            </w:rPr>
          </w:pPr>
          <w:hyperlink w:anchor="_Toc91145976" w:history="1">
            <w:r w:rsidRPr="007052BF">
              <w:rPr>
                <w:rStyle w:val="Hyperlink"/>
                <w:noProof/>
              </w:rPr>
              <w:t>The structure of this report</w:t>
            </w:r>
            <w:r>
              <w:rPr>
                <w:noProof/>
                <w:webHidden/>
              </w:rPr>
              <w:tab/>
            </w:r>
            <w:r>
              <w:rPr>
                <w:noProof/>
                <w:webHidden/>
              </w:rPr>
              <w:fldChar w:fldCharType="begin"/>
            </w:r>
            <w:r>
              <w:rPr>
                <w:noProof/>
                <w:webHidden/>
              </w:rPr>
              <w:instrText xml:space="preserve"> PAGEREF _Toc91145976 \h </w:instrText>
            </w:r>
            <w:r>
              <w:rPr>
                <w:noProof/>
                <w:webHidden/>
              </w:rPr>
            </w:r>
            <w:r>
              <w:rPr>
                <w:noProof/>
                <w:webHidden/>
              </w:rPr>
              <w:fldChar w:fldCharType="separate"/>
            </w:r>
            <w:r>
              <w:rPr>
                <w:noProof/>
                <w:webHidden/>
              </w:rPr>
              <w:t>6</w:t>
            </w:r>
            <w:r>
              <w:rPr>
                <w:noProof/>
                <w:webHidden/>
              </w:rPr>
              <w:fldChar w:fldCharType="end"/>
            </w:r>
          </w:hyperlink>
        </w:p>
        <w:p w14:paraId="090D3461" w14:textId="7DED5C73" w:rsidR="0062496D" w:rsidRDefault="0062496D">
          <w:pPr>
            <w:pStyle w:val="TOC2"/>
            <w:rPr>
              <w:rFonts w:asciiTheme="minorHAnsi" w:eastAsiaTheme="minorEastAsia" w:hAnsiTheme="minorHAnsi" w:cstheme="minorBidi"/>
              <w:b w:val="0"/>
              <w:noProof/>
              <w:sz w:val="22"/>
              <w:szCs w:val="22"/>
              <w:lang w:eastAsia="en-AU"/>
            </w:rPr>
          </w:pPr>
          <w:hyperlink w:anchor="_Toc91145977" w:history="1">
            <w:r w:rsidRPr="007052BF">
              <w:rPr>
                <w:rStyle w:val="Hyperlink"/>
                <w:noProof/>
              </w:rPr>
              <w:t>Interpreting percentages and tables</w:t>
            </w:r>
            <w:r>
              <w:rPr>
                <w:noProof/>
                <w:webHidden/>
              </w:rPr>
              <w:tab/>
            </w:r>
            <w:r>
              <w:rPr>
                <w:noProof/>
                <w:webHidden/>
              </w:rPr>
              <w:fldChar w:fldCharType="begin"/>
            </w:r>
            <w:r>
              <w:rPr>
                <w:noProof/>
                <w:webHidden/>
              </w:rPr>
              <w:instrText xml:space="preserve"> PAGEREF _Toc91145977 \h </w:instrText>
            </w:r>
            <w:r>
              <w:rPr>
                <w:noProof/>
                <w:webHidden/>
              </w:rPr>
            </w:r>
            <w:r>
              <w:rPr>
                <w:noProof/>
                <w:webHidden/>
              </w:rPr>
              <w:fldChar w:fldCharType="separate"/>
            </w:r>
            <w:r>
              <w:rPr>
                <w:noProof/>
                <w:webHidden/>
              </w:rPr>
              <w:t>7</w:t>
            </w:r>
            <w:r>
              <w:rPr>
                <w:noProof/>
                <w:webHidden/>
              </w:rPr>
              <w:fldChar w:fldCharType="end"/>
            </w:r>
          </w:hyperlink>
        </w:p>
        <w:p w14:paraId="5A9F1C11" w14:textId="723E48ED" w:rsidR="0062496D" w:rsidRDefault="0062496D">
          <w:pPr>
            <w:pStyle w:val="TOC1"/>
            <w:rPr>
              <w:rFonts w:asciiTheme="minorHAnsi" w:eastAsiaTheme="minorEastAsia" w:hAnsiTheme="minorHAnsi" w:cstheme="minorBidi"/>
              <w:b w:val="0"/>
              <w:noProof/>
              <w:sz w:val="22"/>
              <w:szCs w:val="22"/>
              <w:lang w:eastAsia="en-AU"/>
            </w:rPr>
          </w:pPr>
          <w:hyperlink w:anchor="_Toc91145978" w:history="1">
            <w:r w:rsidRPr="007052BF">
              <w:rPr>
                <w:rStyle w:val="Hyperlink"/>
                <w:noProof/>
              </w:rPr>
              <w:t>The survey approach</w:t>
            </w:r>
            <w:r>
              <w:rPr>
                <w:noProof/>
                <w:webHidden/>
              </w:rPr>
              <w:tab/>
            </w:r>
            <w:r>
              <w:rPr>
                <w:noProof/>
                <w:webHidden/>
              </w:rPr>
              <w:fldChar w:fldCharType="begin"/>
            </w:r>
            <w:r>
              <w:rPr>
                <w:noProof/>
                <w:webHidden/>
              </w:rPr>
              <w:instrText xml:space="preserve"> PAGEREF _Toc91145978 \h </w:instrText>
            </w:r>
            <w:r>
              <w:rPr>
                <w:noProof/>
                <w:webHidden/>
              </w:rPr>
            </w:r>
            <w:r>
              <w:rPr>
                <w:noProof/>
                <w:webHidden/>
              </w:rPr>
              <w:fldChar w:fldCharType="separate"/>
            </w:r>
            <w:r>
              <w:rPr>
                <w:noProof/>
                <w:webHidden/>
              </w:rPr>
              <w:t>7</w:t>
            </w:r>
            <w:r>
              <w:rPr>
                <w:noProof/>
                <w:webHidden/>
              </w:rPr>
              <w:fldChar w:fldCharType="end"/>
            </w:r>
          </w:hyperlink>
        </w:p>
        <w:p w14:paraId="2504A62C" w14:textId="78C588E6" w:rsidR="0062496D" w:rsidRDefault="0062496D">
          <w:pPr>
            <w:pStyle w:val="TOC2"/>
            <w:rPr>
              <w:rFonts w:asciiTheme="minorHAnsi" w:eastAsiaTheme="minorEastAsia" w:hAnsiTheme="minorHAnsi" w:cstheme="minorBidi"/>
              <w:b w:val="0"/>
              <w:noProof/>
              <w:sz w:val="22"/>
              <w:szCs w:val="22"/>
              <w:lang w:eastAsia="en-AU"/>
            </w:rPr>
          </w:pPr>
          <w:hyperlink w:anchor="_Toc91145979" w:history="1">
            <w:r w:rsidRPr="007052BF">
              <w:rPr>
                <w:rStyle w:val="Hyperlink"/>
                <w:noProof/>
              </w:rPr>
              <w:t>Why we conduct the survey</w:t>
            </w:r>
            <w:r>
              <w:rPr>
                <w:noProof/>
                <w:webHidden/>
              </w:rPr>
              <w:tab/>
            </w:r>
            <w:r>
              <w:rPr>
                <w:noProof/>
                <w:webHidden/>
              </w:rPr>
              <w:fldChar w:fldCharType="begin"/>
            </w:r>
            <w:r>
              <w:rPr>
                <w:noProof/>
                <w:webHidden/>
              </w:rPr>
              <w:instrText xml:space="preserve"> PAGEREF _Toc91145979 \h </w:instrText>
            </w:r>
            <w:r>
              <w:rPr>
                <w:noProof/>
                <w:webHidden/>
              </w:rPr>
            </w:r>
            <w:r>
              <w:rPr>
                <w:noProof/>
                <w:webHidden/>
              </w:rPr>
              <w:fldChar w:fldCharType="separate"/>
            </w:r>
            <w:r>
              <w:rPr>
                <w:noProof/>
                <w:webHidden/>
              </w:rPr>
              <w:t>7</w:t>
            </w:r>
            <w:r>
              <w:rPr>
                <w:noProof/>
                <w:webHidden/>
              </w:rPr>
              <w:fldChar w:fldCharType="end"/>
            </w:r>
          </w:hyperlink>
        </w:p>
        <w:p w14:paraId="3E67B256" w14:textId="00D6AB60" w:rsidR="0062496D" w:rsidRDefault="0062496D">
          <w:pPr>
            <w:pStyle w:val="TOC2"/>
            <w:rPr>
              <w:rFonts w:asciiTheme="minorHAnsi" w:eastAsiaTheme="minorEastAsia" w:hAnsiTheme="minorHAnsi" w:cstheme="minorBidi"/>
              <w:b w:val="0"/>
              <w:noProof/>
              <w:sz w:val="22"/>
              <w:szCs w:val="22"/>
              <w:lang w:eastAsia="en-AU"/>
            </w:rPr>
          </w:pPr>
          <w:hyperlink w:anchor="_Toc91145980" w:history="1">
            <w:r w:rsidRPr="007052BF">
              <w:rPr>
                <w:rStyle w:val="Hyperlink"/>
                <w:noProof/>
              </w:rPr>
              <w:t>Sampling methods</w:t>
            </w:r>
            <w:r>
              <w:rPr>
                <w:noProof/>
                <w:webHidden/>
              </w:rPr>
              <w:tab/>
            </w:r>
            <w:r>
              <w:rPr>
                <w:noProof/>
                <w:webHidden/>
              </w:rPr>
              <w:fldChar w:fldCharType="begin"/>
            </w:r>
            <w:r>
              <w:rPr>
                <w:noProof/>
                <w:webHidden/>
              </w:rPr>
              <w:instrText xml:space="preserve"> PAGEREF _Toc91145980 \h </w:instrText>
            </w:r>
            <w:r>
              <w:rPr>
                <w:noProof/>
                <w:webHidden/>
              </w:rPr>
            </w:r>
            <w:r>
              <w:rPr>
                <w:noProof/>
                <w:webHidden/>
              </w:rPr>
              <w:fldChar w:fldCharType="separate"/>
            </w:r>
            <w:r>
              <w:rPr>
                <w:noProof/>
                <w:webHidden/>
              </w:rPr>
              <w:t>7</w:t>
            </w:r>
            <w:r>
              <w:rPr>
                <w:noProof/>
                <w:webHidden/>
              </w:rPr>
              <w:fldChar w:fldCharType="end"/>
            </w:r>
          </w:hyperlink>
        </w:p>
        <w:p w14:paraId="2B316A9B" w14:textId="4E8B4404" w:rsidR="0062496D" w:rsidRDefault="0062496D">
          <w:pPr>
            <w:pStyle w:val="TOC3"/>
            <w:rPr>
              <w:rFonts w:asciiTheme="minorHAnsi" w:eastAsiaTheme="minorEastAsia" w:hAnsiTheme="minorHAnsi" w:cstheme="minorBidi"/>
              <w:b w:val="0"/>
              <w:noProof/>
              <w:szCs w:val="22"/>
              <w:lang w:eastAsia="en-AU"/>
            </w:rPr>
          </w:pPr>
          <w:hyperlink w:anchor="_Toc91145981" w:history="1">
            <w:r w:rsidRPr="007052BF">
              <w:rPr>
                <w:rStyle w:val="Hyperlink"/>
                <w:noProof/>
              </w:rPr>
              <w:t>Opt-in respondents</w:t>
            </w:r>
            <w:r>
              <w:rPr>
                <w:noProof/>
                <w:webHidden/>
              </w:rPr>
              <w:tab/>
            </w:r>
            <w:r>
              <w:rPr>
                <w:noProof/>
                <w:webHidden/>
              </w:rPr>
              <w:fldChar w:fldCharType="begin"/>
            </w:r>
            <w:r>
              <w:rPr>
                <w:noProof/>
                <w:webHidden/>
              </w:rPr>
              <w:instrText xml:space="preserve"> PAGEREF _Toc91145981 \h </w:instrText>
            </w:r>
            <w:r>
              <w:rPr>
                <w:noProof/>
                <w:webHidden/>
              </w:rPr>
            </w:r>
            <w:r>
              <w:rPr>
                <w:noProof/>
                <w:webHidden/>
              </w:rPr>
              <w:fldChar w:fldCharType="separate"/>
            </w:r>
            <w:r>
              <w:rPr>
                <w:noProof/>
                <w:webHidden/>
              </w:rPr>
              <w:t>7</w:t>
            </w:r>
            <w:r>
              <w:rPr>
                <w:noProof/>
                <w:webHidden/>
              </w:rPr>
              <w:fldChar w:fldCharType="end"/>
            </w:r>
          </w:hyperlink>
        </w:p>
        <w:p w14:paraId="21D37C39" w14:textId="15699527" w:rsidR="0062496D" w:rsidRDefault="0062496D">
          <w:pPr>
            <w:pStyle w:val="TOC3"/>
            <w:rPr>
              <w:rFonts w:asciiTheme="minorHAnsi" w:eastAsiaTheme="minorEastAsia" w:hAnsiTheme="minorHAnsi" w:cstheme="minorBidi"/>
              <w:b w:val="0"/>
              <w:noProof/>
              <w:szCs w:val="22"/>
              <w:lang w:eastAsia="en-AU"/>
            </w:rPr>
          </w:pPr>
          <w:hyperlink w:anchor="_Toc91145982" w:history="1">
            <w:r w:rsidRPr="007052BF">
              <w:rPr>
                <w:rStyle w:val="Hyperlink"/>
                <w:noProof/>
              </w:rPr>
              <w:t>Consumers</w:t>
            </w:r>
            <w:r>
              <w:rPr>
                <w:noProof/>
                <w:webHidden/>
              </w:rPr>
              <w:tab/>
            </w:r>
            <w:r>
              <w:rPr>
                <w:noProof/>
                <w:webHidden/>
              </w:rPr>
              <w:fldChar w:fldCharType="begin"/>
            </w:r>
            <w:r>
              <w:rPr>
                <w:noProof/>
                <w:webHidden/>
              </w:rPr>
              <w:instrText xml:space="preserve"> PAGEREF _Toc91145982 \h </w:instrText>
            </w:r>
            <w:r>
              <w:rPr>
                <w:noProof/>
                <w:webHidden/>
              </w:rPr>
            </w:r>
            <w:r>
              <w:rPr>
                <w:noProof/>
                <w:webHidden/>
              </w:rPr>
              <w:fldChar w:fldCharType="separate"/>
            </w:r>
            <w:r>
              <w:rPr>
                <w:noProof/>
                <w:webHidden/>
              </w:rPr>
              <w:t>8</w:t>
            </w:r>
            <w:r>
              <w:rPr>
                <w:noProof/>
                <w:webHidden/>
              </w:rPr>
              <w:fldChar w:fldCharType="end"/>
            </w:r>
          </w:hyperlink>
        </w:p>
        <w:p w14:paraId="49516E39" w14:textId="3E6C7905" w:rsidR="0062496D" w:rsidRDefault="0062496D">
          <w:pPr>
            <w:pStyle w:val="TOC2"/>
            <w:rPr>
              <w:rFonts w:asciiTheme="minorHAnsi" w:eastAsiaTheme="minorEastAsia" w:hAnsiTheme="minorHAnsi" w:cstheme="minorBidi"/>
              <w:b w:val="0"/>
              <w:noProof/>
              <w:sz w:val="22"/>
              <w:szCs w:val="22"/>
              <w:lang w:eastAsia="en-AU"/>
            </w:rPr>
          </w:pPr>
          <w:hyperlink w:anchor="_Toc91145983" w:history="1">
            <w:r w:rsidRPr="007052BF">
              <w:rPr>
                <w:rStyle w:val="Hyperlink"/>
                <w:noProof/>
              </w:rPr>
              <w:t>Interpreting opt-in respondent data</w:t>
            </w:r>
            <w:r>
              <w:rPr>
                <w:noProof/>
                <w:webHidden/>
              </w:rPr>
              <w:tab/>
            </w:r>
            <w:r>
              <w:rPr>
                <w:noProof/>
                <w:webHidden/>
              </w:rPr>
              <w:fldChar w:fldCharType="begin"/>
            </w:r>
            <w:r>
              <w:rPr>
                <w:noProof/>
                <w:webHidden/>
              </w:rPr>
              <w:instrText xml:space="preserve"> PAGEREF _Toc91145983 \h </w:instrText>
            </w:r>
            <w:r>
              <w:rPr>
                <w:noProof/>
                <w:webHidden/>
              </w:rPr>
            </w:r>
            <w:r>
              <w:rPr>
                <w:noProof/>
                <w:webHidden/>
              </w:rPr>
              <w:fldChar w:fldCharType="separate"/>
            </w:r>
            <w:r>
              <w:rPr>
                <w:noProof/>
                <w:webHidden/>
              </w:rPr>
              <w:t>8</w:t>
            </w:r>
            <w:r>
              <w:rPr>
                <w:noProof/>
                <w:webHidden/>
              </w:rPr>
              <w:fldChar w:fldCharType="end"/>
            </w:r>
          </w:hyperlink>
        </w:p>
        <w:p w14:paraId="53FE608A" w14:textId="474B2C81" w:rsidR="0062496D" w:rsidRDefault="0062496D">
          <w:pPr>
            <w:pStyle w:val="TOC1"/>
            <w:rPr>
              <w:rFonts w:asciiTheme="minorHAnsi" w:eastAsiaTheme="minorEastAsia" w:hAnsiTheme="minorHAnsi" w:cstheme="minorBidi"/>
              <w:b w:val="0"/>
              <w:noProof/>
              <w:sz w:val="22"/>
              <w:szCs w:val="22"/>
              <w:lang w:eastAsia="en-AU"/>
            </w:rPr>
          </w:pPr>
          <w:hyperlink w:anchor="_Toc91145984" w:history="1">
            <w:r w:rsidRPr="007052BF">
              <w:rPr>
                <w:rStyle w:val="Hyperlink"/>
                <w:noProof/>
              </w:rPr>
              <w:t>Overview of results</w:t>
            </w:r>
            <w:r>
              <w:rPr>
                <w:noProof/>
                <w:webHidden/>
              </w:rPr>
              <w:tab/>
            </w:r>
            <w:r>
              <w:rPr>
                <w:noProof/>
                <w:webHidden/>
              </w:rPr>
              <w:fldChar w:fldCharType="begin"/>
            </w:r>
            <w:r>
              <w:rPr>
                <w:noProof/>
                <w:webHidden/>
              </w:rPr>
              <w:instrText xml:space="preserve"> PAGEREF _Toc91145984 \h </w:instrText>
            </w:r>
            <w:r>
              <w:rPr>
                <w:noProof/>
                <w:webHidden/>
              </w:rPr>
            </w:r>
            <w:r>
              <w:rPr>
                <w:noProof/>
                <w:webHidden/>
              </w:rPr>
              <w:fldChar w:fldCharType="separate"/>
            </w:r>
            <w:r>
              <w:rPr>
                <w:noProof/>
                <w:webHidden/>
              </w:rPr>
              <w:t>8</w:t>
            </w:r>
            <w:r>
              <w:rPr>
                <w:noProof/>
                <w:webHidden/>
              </w:rPr>
              <w:fldChar w:fldCharType="end"/>
            </w:r>
          </w:hyperlink>
        </w:p>
        <w:p w14:paraId="60CA742F" w14:textId="1DC4ED66" w:rsidR="0062496D" w:rsidRDefault="0062496D">
          <w:pPr>
            <w:pStyle w:val="TOC2"/>
            <w:rPr>
              <w:rFonts w:asciiTheme="minorHAnsi" w:eastAsiaTheme="minorEastAsia" w:hAnsiTheme="minorHAnsi" w:cstheme="minorBidi"/>
              <w:b w:val="0"/>
              <w:noProof/>
              <w:sz w:val="22"/>
              <w:szCs w:val="22"/>
              <w:lang w:eastAsia="en-AU"/>
            </w:rPr>
          </w:pPr>
          <w:hyperlink w:anchor="_Toc91145985" w:history="1">
            <w:r w:rsidRPr="007052BF">
              <w:rPr>
                <w:rStyle w:val="Hyperlink"/>
                <w:noProof/>
              </w:rPr>
              <w:t>Awareness of the TGA and understanding of its regulatory scope</w:t>
            </w:r>
            <w:r>
              <w:rPr>
                <w:noProof/>
                <w:webHidden/>
              </w:rPr>
              <w:tab/>
            </w:r>
            <w:r>
              <w:rPr>
                <w:noProof/>
                <w:webHidden/>
              </w:rPr>
              <w:fldChar w:fldCharType="begin"/>
            </w:r>
            <w:r>
              <w:rPr>
                <w:noProof/>
                <w:webHidden/>
              </w:rPr>
              <w:instrText xml:space="preserve"> PAGEREF _Toc91145985 \h </w:instrText>
            </w:r>
            <w:r>
              <w:rPr>
                <w:noProof/>
                <w:webHidden/>
              </w:rPr>
            </w:r>
            <w:r>
              <w:rPr>
                <w:noProof/>
                <w:webHidden/>
              </w:rPr>
              <w:fldChar w:fldCharType="separate"/>
            </w:r>
            <w:r>
              <w:rPr>
                <w:noProof/>
                <w:webHidden/>
              </w:rPr>
              <w:t>8</w:t>
            </w:r>
            <w:r>
              <w:rPr>
                <w:noProof/>
                <w:webHidden/>
              </w:rPr>
              <w:fldChar w:fldCharType="end"/>
            </w:r>
          </w:hyperlink>
        </w:p>
        <w:p w14:paraId="51D8180C" w14:textId="130BEC7D" w:rsidR="0062496D" w:rsidRDefault="0062496D">
          <w:pPr>
            <w:pStyle w:val="TOC2"/>
            <w:rPr>
              <w:rFonts w:asciiTheme="minorHAnsi" w:eastAsiaTheme="minorEastAsia" w:hAnsiTheme="minorHAnsi" w:cstheme="minorBidi"/>
              <w:b w:val="0"/>
              <w:noProof/>
              <w:sz w:val="22"/>
              <w:szCs w:val="22"/>
              <w:lang w:eastAsia="en-AU"/>
            </w:rPr>
          </w:pPr>
          <w:hyperlink w:anchor="_Toc91145986" w:history="1">
            <w:r w:rsidRPr="007052BF">
              <w:rPr>
                <w:rStyle w:val="Hyperlink"/>
                <w:noProof/>
              </w:rPr>
              <w:t>Getting the balance right</w:t>
            </w:r>
            <w:r>
              <w:rPr>
                <w:noProof/>
                <w:webHidden/>
              </w:rPr>
              <w:tab/>
            </w:r>
            <w:r>
              <w:rPr>
                <w:noProof/>
                <w:webHidden/>
              </w:rPr>
              <w:fldChar w:fldCharType="begin"/>
            </w:r>
            <w:r>
              <w:rPr>
                <w:noProof/>
                <w:webHidden/>
              </w:rPr>
              <w:instrText xml:space="preserve"> PAGEREF _Toc91145986 \h </w:instrText>
            </w:r>
            <w:r>
              <w:rPr>
                <w:noProof/>
                <w:webHidden/>
              </w:rPr>
            </w:r>
            <w:r>
              <w:rPr>
                <w:noProof/>
                <w:webHidden/>
              </w:rPr>
              <w:fldChar w:fldCharType="separate"/>
            </w:r>
            <w:r>
              <w:rPr>
                <w:noProof/>
                <w:webHidden/>
              </w:rPr>
              <w:t>9</w:t>
            </w:r>
            <w:r>
              <w:rPr>
                <w:noProof/>
                <w:webHidden/>
              </w:rPr>
              <w:fldChar w:fldCharType="end"/>
            </w:r>
          </w:hyperlink>
        </w:p>
        <w:p w14:paraId="6A1F708E" w14:textId="3B29EF1B" w:rsidR="0062496D" w:rsidRDefault="0062496D">
          <w:pPr>
            <w:pStyle w:val="TOC2"/>
            <w:rPr>
              <w:rFonts w:asciiTheme="minorHAnsi" w:eastAsiaTheme="minorEastAsia" w:hAnsiTheme="minorHAnsi" w:cstheme="minorBidi"/>
              <w:b w:val="0"/>
              <w:noProof/>
              <w:sz w:val="22"/>
              <w:szCs w:val="22"/>
              <w:lang w:eastAsia="en-AU"/>
            </w:rPr>
          </w:pPr>
          <w:hyperlink w:anchor="_Toc91145987" w:history="1">
            <w:r w:rsidRPr="007052BF">
              <w:rPr>
                <w:rStyle w:val="Hyperlink"/>
                <w:noProof/>
              </w:rPr>
              <w:t>Trust</w:t>
            </w:r>
            <w:r>
              <w:rPr>
                <w:noProof/>
                <w:webHidden/>
              </w:rPr>
              <w:tab/>
            </w:r>
            <w:r>
              <w:rPr>
                <w:noProof/>
                <w:webHidden/>
              </w:rPr>
              <w:fldChar w:fldCharType="begin"/>
            </w:r>
            <w:r>
              <w:rPr>
                <w:noProof/>
                <w:webHidden/>
              </w:rPr>
              <w:instrText xml:space="preserve"> PAGEREF _Toc91145987 \h </w:instrText>
            </w:r>
            <w:r>
              <w:rPr>
                <w:noProof/>
                <w:webHidden/>
              </w:rPr>
            </w:r>
            <w:r>
              <w:rPr>
                <w:noProof/>
                <w:webHidden/>
              </w:rPr>
              <w:fldChar w:fldCharType="separate"/>
            </w:r>
            <w:r>
              <w:rPr>
                <w:noProof/>
                <w:webHidden/>
              </w:rPr>
              <w:t>9</w:t>
            </w:r>
            <w:r>
              <w:rPr>
                <w:noProof/>
                <w:webHidden/>
              </w:rPr>
              <w:fldChar w:fldCharType="end"/>
            </w:r>
          </w:hyperlink>
        </w:p>
        <w:p w14:paraId="532DDC83" w14:textId="7AC2DAF9" w:rsidR="0062496D" w:rsidRDefault="0062496D">
          <w:pPr>
            <w:pStyle w:val="TOC2"/>
            <w:rPr>
              <w:rFonts w:asciiTheme="minorHAnsi" w:eastAsiaTheme="minorEastAsia" w:hAnsiTheme="minorHAnsi" w:cstheme="minorBidi"/>
              <w:b w:val="0"/>
              <w:noProof/>
              <w:sz w:val="22"/>
              <w:szCs w:val="22"/>
              <w:lang w:eastAsia="en-AU"/>
            </w:rPr>
          </w:pPr>
          <w:hyperlink w:anchor="_Toc91145988" w:history="1">
            <w:r w:rsidRPr="007052BF">
              <w:rPr>
                <w:rStyle w:val="Hyperlink"/>
                <w:noProof/>
              </w:rPr>
              <w:t>Awareness of advertising regulations</w:t>
            </w:r>
            <w:r>
              <w:rPr>
                <w:noProof/>
                <w:webHidden/>
              </w:rPr>
              <w:tab/>
            </w:r>
            <w:r>
              <w:rPr>
                <w:noProof/>
                <w:webHidden/>
              </w:rPr>
              <w:fldChar w:fldCharType="begin"/>
            </w:r>
            <w:r>
              <w:rPr>
                <w:noProof/>
                <w:webHidden/>
              </w:rPr>
              <w:instrText xml:space="preserve"> PAGEREF _Toc91145988 \h </w:instrText>
            </w:r>
            <w:r>
              <w:rPr>
                <w:noProof/>
                <w:webHidden/>
              </w:rPr>
            </w:r>
            <w:r>
              <w:rPr>
                <w:noProof/>
                <w:webHidden/>
              </w:rPr>
              <w:fldChar w:fldCharType="separate"/>
            </w:r>
            <w:r>
              <w:rPr>
                <w:noProof/>
                <w:webHidden/>
              </w:rPr>
              <w:t>9</w:t>
            </w:r>
            <w:r>
              <w:rPr>
                <w:noProof/>
                <w:webHidden/>
              </w:rPr>
              <w:fldChar w:fldCharType="end"/>
            </w:r>
          </w:hyperlink>
        </w:p>
        <w:p w14:paraId="21718122" w14:textId="2FA64705" w:rsidR="0062496D" w:rsidRDefault="0062496D">
          <w:pPr>
            <w:pStyle w:val="TOC2"/>
            <w:rPr>
              <w:rFonts w:asciiTheme="minorHAnsi" w:eastAsiaTheme="minorEastAsia" w:hAnsiTheme="minorHAnsi" w:cstheme="minorBidi"/>
              <w:b w:val="0"/>
              <w:noProof/>
              <w:sz w:val="22"/>
              <w:szCs w:val="22"/>
              <w:lang w:eastAsia="en-AU"/>
            </w:rPr>
          </w:pPr>
          <w:hyperlink w:anchor="_Toc91145989" w:history="1">
            <w:r w:rsidRPr="007052BF">
              <w:rPr>
                <w:rStyle w:val="Hyperlink"/>
                <w:noProof/>
              </w:rPr>
              <w:t>Enforcing the regulations</w:t>
            </w:r>
            <w:r>
              <w:rPr>
                <w:noProof/>
                <w:webHidden/>
              </w:rPr>
              <w:tab/>
            </w:r>
            <w:r>
              <w:rPr>
                <w:noProof/>
                <w:webHidden/>
              </w:rPr>
              <w:fldChar w:fldCharType="begin"/>
            </w:r>
            <w:r>
              <w:rPr>
                <w:noProof/>
                <w:webHidden/>
              </w:rPr>
              <w:instrText xml:space="preserve"> PAGEREF _Toc91145989 \h </w:instrText>
            </w:r>
            <w:r>
              <w:rPr>
                <w:noProof/>
                <w:webHidden/>
              </w:rPr>
            </w:r>
            <w:r>
              <w:rPr>
                <w:noProof/>
                <w:webHidden/>
              </w:rPr>
              <w:fldChar w:fldCharType="separate"/>
            </w:r>
            <w:r>
              <w:rPr>
                <w:noProof/>
                <w:webHidden/>
              </w:rPr>
              <w:t>10</w:t>
            </w:r>
            <w:r>
              <w:rPr>
                <w:noProof/>
                <w:webHidden/>
              </w:rPr>
              <w:fldChar w:fldCharType="end"/>
            </w:r>
          </w:hyperlink>
        </w:p>
        <w:p w14:paraId="1A73AC47" w14:textId="556F502F" w:rsidR="0062496D" w:rsidRDefault="0062496D">
          <w:pPr>
            <w:pStyle w:val="TOC2"/>
            <w:rPr>
              <w:rFonts w:asciiTheme="minorHAnsi" w:eastAsiaTheme="minorEastAsia" w:hAnsiTheme="minorHAnsi" w:cstheme="minorBidi"/>
              <w:b w:val="0"/>
              <w:noProof/>
              <w:sz w:val="22"/>
              <w:szCs w:val="22"/>
              <w:lang w:eastAsia="en-AU"/>
            </w:rPr>
          </w:pPr>
          <w:hyperlink w:anchor="_Toc91145990" w:history="1">
            <w:r w:rsidRPr="007052BF">
              <w:rPr>
                <w:rStyle w:val="Hyperlink"/>
                <w:noProof/>
              </w:rPr>
              <w:t>Responding to COVID-19</w:t>
            </w:r>
            <w:r>
              <w:rPr>
                <w:noProof/>
                <w:webHidden/>
              </w:rPr>
              <w:tab/>
            </w:r>
            <w:r>
              <w:rPr>
                <w:noProof/>
                <w:webHidden/>
              </w:rPr>
              <w:fldChar w:fldCharType="begin"/>
            </w:r>
            <w:r>
              <w:rPr>
                <w:noProof/>
                <w:webHidden/>
              </w:rPr>
              <w:instrText xml:space="preserve"> PAGEREF _Toc91145990 \h </w:instrText>
            </w:r>
            <w:r>
              <w:rPr>
                <w:noProof/>
                <w:webHidden/>
              </w:rPr>
            </w:r>
            <w:r>
              <w:rPr>
                <w:noProof/>
                <w:webHidden/>
              </w:rPr>
              <w:fldChar w:fldCharType="separate"/>
            </w:r>
            <w:r>
              <w:rPr>
                <w:noProof/>
                <w:webHidden/>
              </w:rPr>
              <w:t>10</w:t>
            </w:r>
            <w:r>
              <w:rPr>
                <w:noProof/>
                <w:webHidden/>
              </w:rPr>
              <w:fldChar w:fldCharType="end"/>
            </w:r>
          </w:hyperlink>
        </w:p>
        <w:p w14:paraId="62A4D8BD" w14:textId="7A4A3B1D" w:rsidR="0062496D" w:rsidRDefault="0062496D">
          <w:pPr>
            <w:pStyle w:val="TOC2"/>
            <w:rPr>
              <w:rFonts w:asciiTheme="minorHAnsi" w:eastAsiaTheme="minorEastAsia" w:hAnsiTheme="minorHAnsi" w:cstheme="minorBidi"/>
              <w:b w:val="0"/>
              <w:noProof/>
              <w:sz w:val="22"/>
              <w:szCs w:val="22"/>
              <w:lang w:eastAsia="en-AU"/>
            </w:rPr>
          </w:pPr>
          <w:hyperlink w:anchor="_Toc91145991" w:history="1">
            <w:r w:rsidRPr="007052BF">
              <w:rPr>
                <w:rStyle w:val="Hyperlink"/>
                <w:noProof/>
              </w:rPr>
              <w:t>Perceptions of medicines and medical devices</w:t>
            </w:r>
            <w:r>
              <w:rPr>
                <w:noProof/>
                <w:webHidden/>
              </w:rPr>
              <w:tab/>
            </w:r>
            <w:r>
              <w:rPr>
                <w:noProof/>
                <w:webHidden/>
              </w:rPr>
              <w:fldChar w:fldCharType="begin"/>
            </w:r>
            <w:r>
              <w:rPr>
                <w:noProof/>
                <w:webHidden/>
              </w:rPr>
              <w:instrText xml:space="preserve"> PAGEREF _Toc91145991 \h </w:instrText>
            </w:r>
            <w:r>
              <w:rPr>
                <w:noProof/>
                <w:webHidden/>
              </w:rPr>
            </w:r>
            <w:r>
              <w:rPr>
                <w:noProof/>
                <w:webHidden/>
              </w:rPr>
              <w:fldChar w:fldCharType="separate"/>
            </w:r>
            <w:r>
              <w:rPr>
                <w:noProof/>
                <w:webHidden/>
              </w:rPr>
              <w:t>11</w:t>
            </w:r>
            <w:r>
              <w:rPr>
                <w:noProof/>
                <w:webHidden/>
              </w:rPr>
              <w:fldChar w:fldCharType="end"/>
            </w:r>
          </w:hyperlink>
        </w:p>
        <w:p w14:paraId="691BA64C" w14:textId="5DAA74EC" w:rsidR="0062496D" w:rsidRDefault="0062496D">
          <w:pPr>
            <w:pStyle w:val="TOC2"/>
            <w:rPr>
              <w:rFonts w:asciiTheme="minorHAnsi" w:eastAsiaTheme="minorEastAsia" w:hAnsiTheme="minorHAnsi" w:cstheme="minorBidi"/>
              <w:b w:val="0"/>
              <w:noProof/>
              <w:sz w:val="22"/>
              <w:szCs w:val="22"/>
              <w:lang w:eastAsia="en-AU"/>
            </w:rPr>
          </w:pPr>
          <w:hyperlink w:anchor="_Toc91145992" w:history="1">
            <w:r w:rsidRPr="007052BF">
              <w:rPr>
                <w:rStyle w:val="Hyperlink"/>
                <w:noProof/>
              </w:rPr>
              <w:t>Collaboration and consultations</w:t>
            </w:r>
            <w:r>
              <w:rPr>
                <w:noProof/>
                <w:webHidden/>
              </w:rPr>
              <w:tab/>
            </w:r>
            <w:r>
              <w:rPr>
                <w:noProof/>
                <w:webHidden/>
              </w:rPr>
              <w:fldChar w:fldCharType="begin"/>
            </w:r>
            <w:r>
              <w:rPr>
                <w:noProof/>
                <w:webHidden/>
              </w:rPr>
              <w:instrText xml:space="preserve"> PAGEREF _Toc91145992 \h </w:instrText>
            </w:r>
            <w:r>
              <w:rPr>
                <w:noProof/>
                <w:webHidden/>
              </w:rPr>
            </w:r>
            <w:r>
              <w:rPr>
                <w:noProof/>
                <w:webHidden/>
              </w:rPr>
              <w:fldChar w:fldCharType="separate"/>
            </w:r>
            <w:r>
              <w:rPr>
                <w:noProof/>
                <w:webHidden/>
              </w:rPr>
              <w:t>11</w:t>
            </w:r>
            <w:r>
              <w:rPr>
                <w:noProof/>
                <w:webHidden/>
              </w:rPr>
              <w:fldChar w:fldCharType="end"/>
            </w:r>
          </w:hyperlink>
        </w:p>
        <w:p w14:paraId="64C79111" w14:textId="467E3728" w:rsidR="0062496D" w:rsidRDefault="0062496D">
          <w:pPr>
            <w:pStyle w:val="TOC2"/>
            <w:rPr>
              <w:rFonts w:asciiTheme="minorHAnsi" w:eastAsiaTheme="minorEastAsia" w:hAnsiTheme="minorHAnsi" w:cstheme="minorBidi"/>
              <w:b w:val="0"/>
              <w:noProof/>
              <w:sz w:val="22"/>
              <w:szCs w:val="22"/>
              <w:lang w:eastAsia="en-AU"/>
            </w:rPr>
          </w:pPr>
          <w:hyperlink w:anchor="_Toc91145993" w:history="1">
            <w:r w:rsidRPr="007052BF">
              <w:rPr>
                <w:rStyle w:val="Hyperlink"/>
                <w:noProof/>
              </w:rPr>
              <w:t>Contacting the TGA</w:t>
            </w:r>
            <w:r>
              <w:rPr>
                <w:noProof/>
                <w:webHidden/>
              </w:rPr>
              <w:tab/>
            </w:r>
            <w:r>
              <w:rPr>
                <w:noProof/>
                <w:webHidden/>
              </w:rPr>
              <w:fldChar w:fldCharType="begin"/>
            </w:r>
            <w:r>
              <w:rPr>
                <w:noProof/>
                <w:webHidden/>
              </w:rPr>
              <w:instrText xml:space="preserve"> PAGEREF _Toc91145993 \h </w:instrText>
            </w:r>
            <w:r>
              <w:rPr>
                <w:noProof/>
                <w:webHidden/>
              </w:rPr>
            </w:r>
            <w:r>
              <w:rPr>
                <w:noProof/>
                <w:webHidden/>
              </w:rPr>
              <w:fldChar w:fldCharType="separate"/>
            </w:r>
            <w:r>
              <w:rPr>
                <w:noProof/>
                <w:webHidden/>
              </w:rPr>
              <w:t>13</w:t>
            </w:r>
            <w:r>
              <w:rPr>
                <w:noProof/>
                <w:webHidden/>
              </w:rPr>
              <w:fldChar w:fldCharType="end"/>
            </w:r>
          </w:hyperlink>
        </w:p>
        <w:p w14:paraId="571522C0" w14:textId="37712CF1" w:rsidR="0062496D" w:rsidRDefault="0062496D">
          <w:pPr>
            <w:pStyle w:val="TOC2"/>
            <w:rPr>
              <w:rFonts w:asciiTheme="minorHAnsi" w:eastAsiaTheme="minorEastAsia" w:hAnsiTheme="minorHAnsi" w:cstheme="minorBidi"/>
              <w:b w:val="0"/>
              <w:noProof/>
              <w:sz w:val="22"/>
              <w:szCs w:val="22"/>
              <w:lang w:eastAsia="en-AU"/>
            </w:rPr>
          </w:pPr>
          <w:hyperlink w:anchor="_Toc91145994" w:history="1">
            <w:r w:rsidRPr="007052BF">
              <w:rPr>
                <w:rStyle w:val="Hyperlink"/>
                <w:noProof/>
              </w:rPr>
              <w:t>The TGA website</w:t>
            </w:r>
            <w:r>
              <w:rPr>
                <w:noProof/>
                <w:webHidden/>
              </w:rPr>
              <w:tab/>
            </w:r>
            <w:r>
              <w:rPr>
                <w:noProof/>
                <w:webHidden/>
              </w:rPr>
              <w:fldChar w:fldCharType="begin"/>
            </w:r>
            <w:r>
              <w:rPr>
                <w:noProof/>
                <w:webHidden/>
              </w:rPr>
              <w:instrText xml:space="preserve"> PAGEREF _Toc91145994 \h </w:instrText>
            </w:r>
            <w:r>
              <w:rPr>
                <w:noProof/>
                <w:webHidden/>
              </w:rPr>
            </w:r>
            <w:r>
              <w:rPr>
                <w:noProof/>
                <w:webHidden/>
              </w:rPr>
              <w:fldChar w:fldCharType="separate"/>
            </w:r>
            <w:r>
              <w:rPr>
                <w:noProof/>
                <w:webHidden/>
              </w:rPr>
              <w:t>14</w:t>
            </w:r>
            <w:r>
              <w:rPr>
                <w:noProof/>
                <w:webHidden/>
              </w:rPr>
              <w:fldChar w:fldCharType="end"/>
            </w:r>
          </w:hyperlink>
        </w:p>
        <w:p w14:paraId="60E2F6F7" w14:textId="5BCE06C0" w:rsidR="0062496D" w:rsidRDefault="0062496D">
          <w:pPr>
            <w:pStyle w:val="TOC2"/>
            <w:rPr>
              <w:rFonts w:asciiTheme="minorHAnsi" w:eastAsiaTheme="minorEastAsia" w:hAnsiTheme="minorHAnsi" w:cstheme="minorBidi"/>
              <w:b w:val="0"/>
              <w:noProof/>
              <w:sz w:val="22"/>
              <w:szCs w:val="22"/>
              <w:lang w:eastAsia="en-AU"/>
            </w:rPr>
          </w:pPr>
          <w:hyperlink w:anchor="_Toc91145995" w:history="1">
            <w:r w:rsidRPr="007052BF">
              <w:rPr>
                <w:rStyle w:val="Hyperlink"/>
                <w:noProof/>
              </w:rPr>
              <w:t>Stakeholder information interests</w:t>
            </w:r>
            <w:r>
              <w:rPr>
                <w:noProof/>
                <w:webHidden/>
              </w:rPr>
              <w:tab/>
            </w:r>
            <w:r>
              <w:rPr>
                <w:noProof/>
                <w:webHidden/>
              </w:rPr>
              <w:fldChar w:fldCharType="begin"/>
            </w:r>
            <w:r>
              <w:rPr>
                <w:noProof/>
                <w:webHidden/>
              </w:rPr>
              <w:instrText xml:space="preserve"> PAGEREF _Toc91145995 \h </w:instrText>
            </w:r>
            <w:r>
              <w:rPr>
                <w:noProof/>
                <w:webHidden/>
              </w:rPr>
            </w:r>
            <w:r>
              <w:rPr>
                <w:noProof/>
                <w:webHidden/>
              </w:rPr>
              <w:fldChar w:fldCharType="separate"/>
            </w:r>
            <w:r>
              <w:rPr>
                <w:noProof/>
                <w:webHidden/>
              </w:rPr>
              <w:t>15</w:t>
            </w:r>
            <w:r>
              <w:rPr>
                <w:noProof/>
                <w:webHidden/>
              </w:rPr>
              <w:fldChar w:fldCharType="end"/>
            </w:r>
          </w:hyperlink>
        </w:p>
        <w:p w14:paraId="7E294C0D" w14:textId="041DFC23" w:rsidR="0062496D" w:rsidRDefault="0062496D">
          <w:pPr>
            <w:pStyle w:val="TOC2"/>
            <w:rPr>
              <w:rFonts w:asciiTheme="minorHAnsi" w:eastAsiaTheme="minorEastAsia" w:hAnsiTheme="minorHAnsi" w:cstheme="minorBidi"/>
              <w:b w:val="0"/>
              <w:noProof/>
              <w:sz w:val="22"/>
              <w:szCs w:val="22"/>
              <w:lang w:eastAsia="en-AU"/>
            </w:rPr>
          </w:pPr>
          <w:hyperlink w:anchor="_Toc91145996" w:history="1">
            <w:r w:rsidRPr="007052BF">
              <w:rPr>
                <w:rStyle w:val="Hyperlink"/>
                <w:noProof/>
              </w:rPr>
              <w:t>What the TGA can do better</w:t>
            </w:r>
            <w:r>
              <w:rPr>
                <w:noProof/>
                <w:webHidden/>
              </w:rPr>
              <w:tab/>
            </w:r>
            <w:r>
              <w:rPr>
                <w:noProof/>
                <w:webHidden/>
              </w:rPr>
              <w:fldChar w:fldCharType="begin"/>
            </w:r>
            <w:r>
              <w:rPr>
                <w:noProof/>
                <w:webHidden/>
              </w:rPr>
              <w:instrText xml:space="preserve"> PAGEREF _Toc91145996 \h </w:instrText>
            </w:r>
            <w:r>
              <w:rPr>
                <w:noProof/>
                <w:webHidden/>
              </w:rPr>
            </w:r>
            <w:r>
              <w:rPr>
                <w:noProof/>
                <w:webHidden/>
              </w:rPr>
              <w:fldChar w:fldCharType="separate"/>
            </w:r>
            <w:r>
              <w:rPr>
                <w:noProof/>
                <w:webHidden/>
              </w:rPr>
              <w:t>16</w:t>
            </w:r>
            <w:r>
              <w:rPr>
                <w:noProof/>
                <w:webHidden/>
              </w:rPr>
              <w:fldChar w:fldCharType="end"/>
            </w:r>
          </w:hyperlink>
        </w:p>
        <w:p w14:paraId="11578543" w14:textId="564D9ACE" w:rsidR="0062496D" w:rsidRDefault="0062496D">
          <w:pPr>
            <w:pStyle w:val="TOC2"/>
            <w:rPr>
              <w:rFonts w:asciiTheme="minorHAnsi" w:eastAsiaTheme="minorEastAsia" w:hAnsiTheme="minorHAnsi" w:cstheme="minorBidi"/>
              <w:b w:val="0"/>
              <w:noProof/>
              <w:sz w:val="22"/>
              <w:szCs w:val="22"/>
              <w:lang w:eastAsia="en-AU"/>
            </w:rPr>
          </w:pPr>
          <w:hyperlink w:anchor="_Toc91145997" w:history="1">
            <w:r w:rsidRPr="007052BF">
              <w:rPr>
                <w:rStyle w:val="Hyperlink"/>
                <w:noProof/>
              </w:rPr>
              <w:t>What happens next</w:t>
            </w:r>
            <w:r>
              <w:rPr>
                <w:noProof/>
                <w:webHidden/>
              </w:rPr>
              <w:tab/>
            </w:r>
            <w:r>
              <w:rPr>
                <w:noProof/>
                <w:webHidden/>
              </w:rPr>
              <w:fldChar w:fldCharType="begin"/>
            </w:r>
            <w:r>
              <w:rPr>
                <w:noProof/>
                <w:webHidden/>
              </w:rPr>
              <w:instrText xml:space="preserve"> PAGEREF _Toc91145997 \h </w:instrText>
            </w:r>
            <w:r>
              <w:rPr>
                <w:noProof/>
                <w:webHidden/>
              </w:rPr>
            </w:r>
            <w:r>
              <w:rPr>
                <w:noProof/>
                <w:webHidden/>
              </w:rPr>
              <w:fldChar w:fldCharType="separate"/>
            </w:r>
            <w:r>
              <w:rPr>
                <w:noProof/>
                <w:webHidden/>
              </w:rPr>
              <w:t>17</w:t>
            </w:r>
            <w:r>
              <w:rPr>
                <w:noProof/>
                <w:webHidden/>
              </w:rPr>
              <w:fldChar w:fldCharType="end"/>
            </w:r>
          </w:hyperlink>
        </w:p>
        <w:p w14:paraId="65A01C9A" w14:textId="0F91DB65" w:rsidR="0062496D" w:rsidRDefault="0062496D">
          <w:pPr>
            <w:pStyle w:val="TOC1"/>
            <w:rPr>
              <w:rFonts w:asciiTheme="minorHAnsi" w:eastAsiaTheme="minorEastAsia" w:hAnsiTheme="minorHAnsi" w:cstheme="minorBidi"/>
              <w:b w:val="0"/>
              <w:noProof/>
              <w:sz w:val="22"/>
              <w:szCs w:val="22"/>
              <w:lang w:eastAsia="en-AU"/>
            </w:rPr>
          </w:pPr>
          <w:hyperlink w:anchor="_Toc91145998" w:history="1">
            <w:r w:rsidRPr="007052BF">
              <w:rPr>
                <w:rStyle w:val="Hyperlink"/>
                <w:noProof/>
              </w:rPr>
              <w:t>Appendix A: Consumer results</w:t>
            </w:r>
            <w:r>
              <w:rPr>
                <w:noProof/>
                <w:webHidden/>
              </w:rPr>
              <w:tab/>
            </w:r>
            <w:r>
              <w:rPr>
                <w:noProof/>
                <w:webHidden/>
              </w:rPr>
              <w:fldChar w:fldCharType="begin"/>
            </w:r>
            <w:r>
              <w:rPr>
                <w:noProof/>
                <w:webHidden/>
              </w:rPr>
              <w:instrText xml:space="preserve"> PAGEREF _Toc91145998 \h </w:instrText>
            </w:r>
            <w:r>
              <w:rPr>
                <w:noProof/>
                <w:webHidden/>
              </w:rPr>
            </w:r>
            <w:r>
              <w:rPr>
                <w:noProof/>
                <w:webHidden/>
              </w:rPr>
              <w:fldChar w:fldCharType="separate"/>
            </w:r>
            <w:r>
              <w:rPr>
                <w:noProof/>
                <w:webHidden/>
              </w:rPr>
              <w:t>18</w:t>
            </w:r>
            <w:r>
              <w:rPr>
                <w:noProof/>
                <w:webHidden/>
              </w:rPr>
              <w:fldChar w:fldCharType="end"/>
            </w:r>
          </w:hyperlink>
        </w:p>
        <w:p w14:paraId="4A7621CD" w14:textId="434547C0" w:rsidR="0062496D" w:rsidRDefault="0062496D">
          <w:pPr>
            <w:pStyle w:val="TOC2"/>
            <w:rPr>
              <w:rFonts w:asciiTheme="minorHAnsi" w:eastAsiaTheme="minorEastAsia" w:hAnsiTheme="minorHAnsi" w:cstheme="minorBidi"/>
              <w:b w:val="0"/>
              <w:noProof/>
              <w:sz w:val="22"/>
              <w:szCs w:val="22"/>
              <w:lang w:eastAsia="en-AU"/>
            </w:rPr>
          </w:pPr>
          <w:hyperlink w:anchor="_Toc91145999" w:history="1">
            <w:r w:rsidRPr="007052BF">
              <w:rPr>
                <w:rStyle w:val="Hyperlink"/>
                <w:noProof/>
              </w:rPr>
              <w:t>Consumers – demographics</w:t>
            </w:r>
            <w:r>
              <w:rPr>
                <w:noProof/>
                <w:webHidden/>
              </w:rPr>
              <w:tab/>
            </w:r>
            <w:r>
              <w:rPr>
                <w:noProof/>
                <w:webHidden/>
              </w:rPr>
              <w:fldChar w:fldCharType="begin"/>
            </w:r>
            <w:r>
              <w:rPr>
                <w:noProof/>
                <w:webHidden/>
              </w:rPr>
              <w:instrText xml:space="preserve"> PAGEREF _Toc91145999 \h </w:instrText>
            </w:r>
            <w:r>
              <w:rPr>
                <w:noProof/>
                <w:webHidden/>
              </w:rPr>
            </w:r>
            <w:r>
              <w:rPr>
                <w:noProof/>
                <w:webHidden/>
              </w:rPr>
              <w:fldChar w:fldCharType="separate"/>
            </w:r>
            <w:r>
              <w:rPr>
                <w:noProof/>
                <w:webHidden/>
              </w:rPr>
              <w:t>18</w:t>
            </w:r>
            <w:r>
              <w:rPr>
                <w:noProof/>
                <w:webHidden/>
              </w:rPr>
              <w:fldChar w:fldCharType="end"/>
            </w:r>
          </w:hyperlink>
        </w:p>
        <w:p w14:paraId="30FB97DB" w14:textId="681B6181" w:rsidR="0062496D" w:rsidRDefault="0062496D">
          <w:pPr>
            <w:pStyle w:val="TOC2"/>
            <w:rPr>
              <w:rFonts w:asciiTheme="minorHAnsi" w:eastAsiaTheme="minorEastAsia" w:hAnsiTheme="minorHAnsi" w:cstheme="minorBidi"/>
              <w:b w:val="0"/>
              <w:noProof/>
              <w:sz w:val="22"/>
              <w:szCs w:val="22"/>
              <w:lang w:eastAsia="en-AU"/>
            </w:rPr>
          </w:pPr>
          <w:hyperlink w:anchor="_Toc91146000" w:history="1">
            <w:r w:rsidRPr="007052BF">
              <w:rPr>
                <w:rStyle w:val="Hyperlink"/>
                <w:noProof/>
              </w:rPr>
              <w:t>Consumers – awareness of the TGA</w:t>
            </w:r>
            <w:r>
              <w:rPr>
                <w:noProof/>
                <w:webHidden/>
              </w:rPr>
              <w:tab/>
            </w:r>
            <w:r>
              <w:rPr>
                <w:noProof/>
                <w:webHidden/>
              </w:rPr>
              <w:fldChar w:fldCharType="begin"/>
            </w:r>
            <w:r>
              <w:rPr>
                <w:noProof/>
                <w:webHidden/>
              </w:rPr>
              <w:instrText xml:space="preserve"> PAGEREF _Toc91146000 \h </w:instrText>
            </w:r>
            <w:r>
              <w:rPr>
                <w:noProof/>
                <w:webHidden/>
              </w:rPr>
            </w:r>
            <w:r>
              <w:rPr>
                <w:noProof/>
                <w:webHidden/>
              </w:rPr>
              <w:fldChar w:fldCharType="separate"/>
            </w:r>
            <w:r>
              <w:rPr>
                <w:noProof/>
                <w:webHidden/>
              </w:rPr>
              <w:t>20</w:t>
            </w:r>
            <w:r>
              <w:rPr>
                <w:noProof/>
                <w:webHidden/>
              </w:rPr>
              <w:fldChar w:fldCharType="end"/>
            </w:r>
          </w:hyperlink>
        </w:p>
        <w:p w14:paraId="3EFD72FE" w14:textId="213F51CA" w:rsidR="0062496D" w:rsidRDefault="0062496D">
          <w:pPr>
            <w:pStyle w:val="TOC2"/>
            <w:rPr>
              <w:rFonts w:asciiTheme="minorHAnsi" w:eastAsiaTheme="minorEastAsia" w:hAnsiTheme="minorHAnsi" w:cstheme="minorBidi"/>
              <w:b w:val="0"/>
              <w:noProof/>
              <w:sz w:val="22"/>
              <w:szCs w:val="22"/>
              <w:lang w:eastAsia="en-AU"/>
            </w:rPr>
          </w:pPr>
          <w:hyperlink w:anchor="_Toc91146001" w:history="1">
            <w:r w:rsidRPr="007052BF">
              <w:rPr>
                <w:rStyle w:val="Hyperlink"/>
                <w:noProof/>
              </w:rPr>
              <w:t>Consumers – understanding of TGA regulatory scope</w:t>
            </w:r>
            <w:r>
              <w:rPr>
                <w:noProof/>
                <w:webHidden/>
              </w:rPr>
              <w:tab/>
            </w:r>
            <w:r>
              <w:rPr>
                <w:noProof/>
                <w:webHidden/>
              </w:rPr>
              <w:fldChar w:fldCharType="begin"/>
            </w:r>
            <w:r>
              <w:rPr>
                <w:noProof/>
                <w:webHidden/>
              </w:rPr>
              <w:instrText xml:space="preserve"> PAGEREF _Toc91146001 \h </w:instrText>
            </w:r>
            <w:r>
              <w:rPr>
                <w:noProof/>
                <w:webHidden/>
              </w:rPr>
            </w:r>
            <w:r>
              <w:rPr>
                <w:noProof/>
                <w:webHidden/>
              </w:rPr>
              <w:fldChar w:fldCharType="separate"/>
            </w:r>
            <w:r>
              <w:rPr>
                <w:noProof/>
                <w:webHidden/>
              </w:rPr>
              <w:t>20</w:t>
            </w:r>
            <w:r>
              <w:rPr>
                <w:noProof/>
                <w:webHidden/>
              </w:rPr>
              <w:fldChar w:fldCharType="end"/>
            </w:r>
          </w:hyperlink>
        </w:p>
        <w:p w14:paraId="1C314A39" w14:textId="699FAE87" w:rsidR="0062496D" w:rsidRDefault="0062496D">
          <w:pPr>
            <w:pStyle w:val="TOC2"/>
            <w:rPr>
              <w:rFonts w:asciiTheme="minorHAnsi" w:eastAsiaTheme="minorEastAsia" w:hAnsiTheme="minorHAnsi" w:cstheme="minorBidi"/>
              <w:b w:val="0"/>
              <w:noProof/>
              <w:sz w:val="22"/>
              <w:szCs w:val="22"/>
              <w:lang w:eastAsia="en-AU"/>
            </w:rPr>
          </w:pPr>
          <w:hyperlink w:anchor="_Toc91146002" w:history="1">
            <w:r w:rsidRPr="007052BF">
              <w:rPr>
                <w:rStyle w:val="Hyperlink"/>
                <w:noProof/>
              </w:rPr>
              <w:t>Consumers – TGA performance</w:t>
            </w:r>
            <w:r>
              <w:rPr>
                <w:noProof/>
                <w:webHidden/>
              </w:rPr>
              <w:tab/>
            </w:r>
            <w:r>
              <w:rPr>
                <w:noProof/>
                <w:webHidden/>
              </w:rPr>
              <w:fldChar w:fldCharType="begin"/>
            </w:r>
            <w:r>
              <w:rPr>
                <w:noProof/>
                <w:webHidden/>
              </w:rPr>
              <w:instrText xml:space="preserve"> PAGEREF _Toc91146002 \h </w:instrText>
            </w:r>
            <w:r>
              <w:rPr>
                <w:noProof/>
                <w:webHidden/>
              </w:rPr>
            </w:r>
            <w:r>
              <w:rPr>
                <w:noProof/>
                <w:webHidden/>
              </w:rPr>
              <w:fldChar w:fldCharType="separate"/>
            </w:r>
            <w:r>
              <w:rPr>
                <w:noProof/>
                <w:webHidden/>
              </w:rPr>
              <w:t>21</w:t>
            </w:r>
            <w:r>
              <w:rPr>
                <w:noProof/>
                <w:webHidden/>
              </w:rPr>
              <w:fldChar w:fldCharType="end"/>
            </w:r>
          </w:hyperlink>
        </w:p>
        <w:p w14:paraId="29F93F48" w14:textId="61C1C0EA" w:rsidR="0062496D" w:rsidRDefault="0062496D">
          <w:pPr>
            <w:pStyle w:val="TOC2"/>
            <w:rPr>
              <w:rFonts w:asciiTheme="minorHAnsi" w:eastAsiaTheme="minorEastAsia" w:hAnsiTheme="minorHAnsi" w:cstheme="minorBidi"/>
              <w:b w:val="0"/>
              <w:noProof/>
              <w:sz w:val="22"/>
              <w:szCs w:val="22"/>
              <w:lang w:eastAsia="en-AU"/>
            </w:rPr>
          </w:pPr>
          <w:hyperlink w:anchor="_Toc91146003" w:history="1">
            <w:r w:rsidRPr="007052BF">
              <w:rPr>
                <w:rStyle w:val="Hyperlink"/>
                <w:noProof/>
              </w:rPr>
              <w:t>Consumers – perceptions of medicines</w:t>
            </w:r>
            <w:r>
              <w:rPr>
                <w:noProof/>
                <w:webHidden/>
              </w:rPr>
              <w:tab/>
            </w:r>
            <w:r>
              <w:rPr>
                <w:noProof/>
                <w:webHidden/>
              </w:rPr>
              <w:fldChar w:fldCharType="begin"/>
            </w:r>
            <w:r>
              <w:rPr>
                <w:noProof/>
                <w:webHidden/>
              </w:rPr>
              <w:instrText xml:space="preserve"> PAGEREF _Toc91146003 \h </w:instrText>
            </w:r>
            <w:r>
              <w:rPr>
                <w:noProof/>
                <w:webHidden/>
              </w:rPr>
            </w:r>
            <w:r>
              <w:rPr>
                <w:noProof/>
                <w:webHidden/>
              </w:rPr>
              <w:fldChar w:fldCharType="separate"/>
            </w:r>
            <w:r>
              <w:rPr>
                <w:noProof/>
                <w:webHidden/>
              </w:rPr>
              <w:t>21</w:t>
            </w:r>
            <w:r>
              <w:rPr>
                <w:noProof/>
                <w:webHidden/>
              </w:rPr>
              <w:fldChar w:fldCharType="end"/>
            </w:r>
          </w:hyperlink>
        </w:p>
        <w:p w14:paraId="59FD6713" w14:textId="60C06BD8" w:rsidR="0062496D" w:rsidRDefault="0062496D">
          <w:pPr>
            <w:pStyle w:val="TOC2"/>
            <w:rPr>
              <w:rFonts w:asciiTheme="minorHAnsi" w:eastAsiaTheme="minorEastAsia" w:hAnsiTheme="minorHAnsi" w:cstheme="minorBidi"/>
              <w:b w:val="0"/>
              <w:noProof/>
              <w:sz w:val="22"/>
              <w:szCs w:val="22"/>
              <w:lang w:eastAsia="en-AU"/>
            </w:rPr>
          </w:pPr>
          <w:hyperlink w:anchor="_Toc91146004" w:history="1">
            <w:r w:rsidRPr="007052BF">
              <w:rPr>
                <w:rStyle w:val="Hyperlink"/>
                <w:noProof/>
              </w:rPr>
              <w:t>Consumers – perceptions of complementary medicines</w:t>
            </w:r>
            <w:r>
              <w:rPr>
                <w:noProof/>
                <w:webHidden/>
              </w:rPr>
              <w:tab/>
            </w:r>
            <w:r>
              <w:rPr>
                <w:noProof/>
                <w:webHidden/>
              </w:rPr>
              <w:fldChar w:fldCharType="begin"/>
            </w:r>
            <w:r>
              <w:rPr>
                <w:noProof/>
                <w:webHidden/>
              </w:rPr>
              <w:instrText xml:space="preserve"> PAGEREF _Toc91146004 \h </w:instrText>
            </w:r>
            <w:r>
              <w:rPr>
                <w:noProof/>
                <w:webHidden/>
              </w:rPr>
            </w:r>
            <w:r>
              <w:rPr>
                <w:noProof/>
                <w:webHidden/>
              </w:rPr>
              <w:fldChar w:fldCharType="separate"/>
            </w:r>
            <w:r>
              <w:rPr>
                <w:noProof/>
                <w:webHidden/>
              </w:rPr>
              <w:t>22</w:t>
            </w:r>
            <w:r>
              <w:rPr>
                <w:noProof/>
                <w:webHidden/>
              </w:rPr>
              <w:fldChar w:fldCharType="end"/>
            </w:r>
          </w:hyperlink>
        </w:p>
        <w:p w14:paraId="69682D66" w14:textId="7FECEC13" w:rsidR="0062496D" w:rsidRDefault="0062496D">
          <w:pPr>
            <w:pStyle w:val="TOC2"/>
            <w:rPr>
              <w:rFonts w:asciiTheme="minorHAnsi" w:eastAsiaTheme="minorEastAsia" w:hAnsiTheme="minorHAnsi" w:cstheme="minorBidi"/>
              <w:b w:val="0"/>
              <w:noProof/>
              <w:sz w:val="22"/>
              <w:szCs w:val="22"/>
              <w:lang w:eastAsia="en-AU"/>
            </w:rPr>
          </w:pPr>
          <w:hyperlink w:anchor="_Toc91146005" w:history="1">
            <w:r w:rsidRPr="007052BF">
              <w:rPr>
                <w:rStyle w:val="Hyperlink"/>
                <w:noProof/>
              </w:rPr>
              <w:t>Consumers – perceptions of medical devices</w:t>
            </w:r>
            <w:r>
              <w:rPr>
                <w:noProof/>
                <w:webHidden/>
              </w:rPr>
              <w:tab/>
            </w:r>
            <w:r>
              <w:rPr>
                <w:noProof/>
                <w:webHidden/>
              </w:rPr>
              <w:fldChar w:fldCharType="begin"/>
            </w:r>
            <w:r>
              <w:rPr>
                <w:noProof/>
                <w:webHidden/>
              </w:rPr>
              <w:instrText xml:space="preserve"> PAGEREF _Toc91146005 \h </w:instrText>
            </w:r>
            <w:r>
              <w:rPr>
                <w:noProof/>
                <w:webHidden/>
              </w:rPr>
            </w:r>
            <w:r>
              <w:rPr>
                <w:noProof/>
                <w:webHidden/>
              </w:rPr>
              <w:fldChar w:fldCharType="separate"/>
            </w:r>
            <w:r>
              <w:rPr>
                <w:noProof/>
                <w:webHidden/>
              </w:rPr>
              <w:t>23</w:t>
            </w:r>
            <w:r>
              <w:rPr>
                <w:noProof/>
                <w:webHidden/>
              </w:rPr>
              <w:fldChar w:fldCharType="end"/>
            </w:r>
          </w:hyperlink>
        </w:p>
        <w:p w14:paraId="5CA298AA" w14:textId="7FB47DEE" w:rsidR="0062496D" w:rsidRDefault="0062496D">
          <w:pPr>
            <w:pStyle w:val="TOC2"/>
            <w:rPr>
              <w:rFonts w:asciiTheme="minorHAnsi" w:eastAsiaTheme="minorEastAsia" w:hAnsiTheme="minorHAnsi" w:cstheme="minorBidi"/>
              <w:b w:val="0"/>
              <w:noProof/>
              <w:sz w:val="22"/>
              <w:szCs w:val="22"/>
              <w:lang w:eastAsia="en-AU"/>
            </w:rPr>
          </w:pPr>
          <w:hyperlink w:anchor="_Toc91146006" w:history="1">
            <w:r w:rsidRPr="007052BF">
              <w:rPr>
                <w:rStyle w:val="Hyperlink"/>
                <w:noProof/>
              </w:rPr>
              <w:t>Consumers – consultations</w:t>
            </w:r>
            <w:r>
              <w:rPr>
                <w:noProof/>
                <w:webHidden/>
              </w:rPr>
              <w:tab/>
            </w:r>
            <w:r>
              <w:rPr>
                <w:noProof/>
                <w:webHidden/>
              </w:rPr>
              <w:fldChar w:fldCharType="begin"/>
            </w:r>
            <w:r>
              <w:rPr>
                <w:noProof/>
                <w:webHidden/>
              </w:rPr>
              <w:instrText xml:space="preserve"> PAGEREF _Toc91146006 \h </w:instrText>
            </w:r>
            <w:r>
              <w:rPr>
                <w:noProof/>
                <w:webHidden/>
              </w:rPr>
            </w:r>
            <w:r>
              <w:rPr>
                <w:noProof/>
                <w:webHidden/>
              </w:rPr>
              <w:fldChar w:fldCharType="separate"/>
            </w:r>
            <w:r>
              <w:rPr>
                <w:noProof/>
                <w:webHidden/>
              </w:rPr>
              <w:t>24</w:t>
            </w:r>
            <w:r>
              <w:rPr>
                <w:noProof/>
                <w:webHidden/>
              </w:rPr>
              <w:fldChar w:fldCharType="end"/>
            </w:r>
          </w:hyperlink>
        </w:p>
        <w:p w14:paraId="64C7A033" w14:textId="4DC6E517" w:rsidR="0062496D" w:rsidRDefault="0062496D">
          <w:pPr>
            <w:pStyle w:val="TOC2"/>
            <w:rPr>
              <w:rFonts w:asciiTheme="minorHAnsi" w:eastAsiaTheme="minorEastAsia" w:hAnsiTheme="minorHAnsi" w:cstheme="minorBidi"/>
              <w:b w:val="0"/>
              <w:noProof/>
              <w:sz w:val="22"/>
              <w:szCs w:val="22"/>
              <w:lang w:eastAsia="en-AU"/>
            </w:rPr>
          </w:pPr>
          <w:hyperlink w:anchor="_Toc91146007" w:history="1">
            <w:r w:rsidRPr="007052BF">
              <w:rPr>
                <w:rStyle w:val="Hyperlink"/>
                <w:noProof/>
              </w:rPr>
              <w:t>Consumers – contacting the TGA</w:t>
            </w:r>
            <w:r>
              <w:rPr>
                <w:noProof/>
                <w:webHidden/>
              </w:rPr>
              <w:tab/>
            </w:r>
            <w:r>
              <w:rPr>
                <w:noProof/>
                <w:webHidden/>
              </w:rPr>
              <w:fldChar w:fldCharType="begin"/>
            </w:r>
            <w:r>
              <w:rPr>
                <w:noProof/>
                <w:webHidden/>
              </w:rPr>
              <w:instrText xml:space="preserve"> PAGEREF _Toc91146007 \h </w:instrText>
            </w:r>
            <w:r>
              <w:rPr>
                <w:noProof/>
                <w:webHidden/>
              </w:rPr>
            </w:r>
            <w:r>
              <w:rPr>
                <w:noProof/>
                <w:webHidden/>
              </w:rPr>
              <w:fldChar w:fldCharType="separate"/>
            </w:r>
            <w:r>
              <w:rPr>
                <w:noProof/>
                <w:webHidden/>
              </w:rPr>
              <w:t>25</w:t>
            </w:r>
            <w:r>
              <w:rPr>
                <w:noProof/>
                <w:webHidden/>
              </w:rPr>
              <w:fldChar w:fldCharType="end"/>
            </w:r>
          </w:hyperlink>
        </w:p>
        <w:p w14:paraId="5959BAB0" w14:textId="43888E93" w:rsidR="0062496D" w:rsidRDefault="0062496D">
          <w:pPr>
            <w:pStyle w:val="TOC2"/>
            <w:rPr>
              <w:rFonts w:asciiTheme="minorHAnsi" w:eastAsiaTheme="minorEastAsia" w:hAnsiTheme="minorHAnsi" w:cstheme="minorBidi"/>
              <w:b w:val="0"/>
              <w:noProof/>
              <w:sz w:val="22"/>
              <w:szCs w:val="22"/>
              <w:lang w:eastAsia="en-AU"/>
            </w:rPr>
          </w:pPr>
          <w:hyperlink w:anchor="_Toc91146008" w:history="1">
            <w:r w:rsidRPr="007052BF">
              <w:rPr>
                <w:rStyle w:val="Hyperlink"/>
                <w:noProof/>
              </w:rPr>
              <w:t>Consumers – the TGA website</w:t>
            </w:r>
            <w:r>
              <w:rPr>
                <w:noProof/>
                <w:webHidden/>
              </w:rPr>
              <w:tab/>
            </w:r>
            <w:r>
              <w:rPr>
                <w:noProof/>
                <w:webHidden/>
              </w:rPr>
              <w:fldChar w:fldCharType="begin"/>
            </w:r>
            <w:r>
              <w:rPr>
                <w:noProof/>
                <w:webHidden/>
              </w:rPr>
              <w:instrText xml:space="preserve"> PAGEREF _Toc91146008 \h </w:instrText>
            </w:r>
            <w:r>
              <w:rPr>
                <w:noProof/>
                <w:webHidden/>
              </w:rPr>
            </w:r>
            <w:r>
              <w:rPr>
                <w:noProof/>
                <w:webHidden/>
              </w:rPr>
              <w:fldChar w:fldCharType="separate"/>
            </w:r>
            <w:r>
              <w:rPr>
                <w:noProof/>
                <w:webHidden/>
              </w:rPr>
              <w:t>27</w:t>
            </w:r>
            <w:r>
              <w:rPr>
                <w:noProof/>
                <w:webHidden/>
              </w:rPr>
              <w:fldChar w:fldCharType="end"/>
            </w:r>
          </w:hyperlink>
        </w:p>
        <w:p w14:paraId="625BDCEF" w14:textId="187DE721" w:rsidR="0062496D" w:rsidRDefault="0062496D">
          <w:pPr>
            <w:pStyle w:val="TOC2"/>
            <w:rPr>
              <w:rFonts w:asciiTheme="minorHAnsi" w:eastAsiaTheme="minorEastAsia" w:hAnsiTheme="minorHAnsi" w:cstheme="minorBidi"/>
              <w:b w:val="0"/>
              <w:noProof/>
              <w:sz w:val="22"/>
              <w:szCs w:val="22"/>
              <w:lang w:eastAsia="en-AU"/>
            </w:rPr>
          </w:pPr>
          <w:hyperlink w:anchor="_Toc91146009" w:history="1">
            <w:r w:rsidRPr="007052BF">
              <w:rPr>
                <w:rStyle w:val="Hyperlink"/>
                <w:noProof/>
              </w:rPr>
              <w:t>Consumers – information interests</w:t>
            </w:r>
            <w:r>
              <w:rPr>
                <w:noProof/>
                <w:webHidden/>
              </w:rPr>
              <w:tab/>
            </w:r>
            <w:r>
              <w:rPr>
                <w:noProof/>
                <w:webHidden/>
              </w:rPr>
              <w:fldChar w:fldCharType="begin"/>
            </w:r>
            <w:r>
              <w:rPr>
                <w:noProof/>
                <w:webHidden/>
              </w:rPr>
              <w:instrText xml:space="preserve"> PAGEREF _Toc91146009 \h </w:instrText>
            </w:r>
            <w:r>
              <w:rPr>
                <w:noProof/>
                <w:webHidden/>
              </w:rPr>
            </w:r>
            <w:r>
              <w:rPr>
                <w:noProof/>
                <w:webHidden/>
              </w:rPr>
              <w:fldChar w:fldCharType="separate"/>
            </w:r>
            <w:r>
              <w:rPr>
                <w:noProof/>
                <w:webHidden/>
              </w:rPr>
              <w:t>29</w:t>
            </w:r>
            <w:r>
              <w:rPr>
                <w:noProof/>
                <w:webHidden/>
              </w:rPr>
              <w:fldChar w:fldCharType="end"/>
            </w:r>
          </w:hyperlink>
        </w:p>
        <w:p w14:paraId="7937A559" w14:textId="7C2FA6B5" w:rsidR="0062496D" w:rsidRDefault="0062496D">
          <w:pPr>
            <w:pStyle w:val="TOC1"/>
            <w:rPr>
              <w:rFonts w:asciiTheme="minorHAnsi" w:eastAsiaTheme="minorEastAsia" w:hAnsiTheme="minorHAnsi" w:cstheme="minorBidi"/>
              <w:b w:val="0"/>
              <w:noProof/>
              <w:sz w:val="22"/>
              <w:szCs w:val="22"/>
              <w:lang w:eastAsia="en-AU"/>
            </w:rPr>
          </w:pPr>
          <w:hyperlink w:anchor="_Toc91146010" w:history="1">
            <w:r w:rsidRPr="007052BF">
              <w:rPr>
                <w:rStyle w:val="Hyperlink"/>
                <w:noProof/>
              </w:rPr>
              <w:t>Appendix B: Opt-in medical products industry results</w:t>
            </w:r>
            <w:r>
              <w:rPr>
                <w:noProof/>
                <w:webHidden/>
              </w:rPr>
              <w:tab/>
            </w:r>
            <w:r>
              <w:rPr>
                <w:noProof/>
                <w:webHidden/>
              </w:rPr>
              <w:fldChar w:fldCharType="begin"/>
            </w:r>
            <w:r>
              <w:rPr>
                <w:noProof/>
                <w:webHidden/>
              </w:rPr>
              <w:instrText xml:space="preserve"> PAGEREF _Toc91146010 \h </w:instrText>
            </w:r>
            <w:r>
              <w:rPr>
                <w:noProof/>
                <w:webHidden/>
              </w:rPr>
            </w:r>
            <w:r>
              <w:rPr>
                <w:noProof/>
                <w:webHidden/>
              </w:rPr>
              <w:fldChar w:fldCharType="separate"/>
            </w:r>
            <w:r>
              <w:rPr>
                <w:noProof/>
                <w:webHidden/>
              </w:rPr>
              <w:t>30</w:t>
            </w:r>
            <w:r>
              <w:rPr>
                <w:noProof/>
                <w:webHidden/>
              </w:rPr>
              <w:fldChar w:fldCharType="end"/>
            </w:r>
          </w:hyperlink>
        </w:p>
        <w:p w14:paraId="66CF3014" w14:textId="695AFA67" w:rsidR="0062496D" w:rsidRDefault="0062496D">
          <w:pPr>
            <w:pStyle w:val="TOC2"/>
            <w:rPr>
              <w:rFonts w:asciiTheme="minorHAnsi" w:eastAsiaTheme="minorEastAsia" w:hAnsiTheme="minorHAnsi" w:cstheme="minorBidi"/>
              <w:b w:val="0"/>
              <w:noProof/>
              <w:sz w:val="22"/>
              <w:szCs w:val="22"/>
              <w:lang w:eastAsia="en-AU"/>
            </w:rPr>
          </w:pPr>
          <w:hyperlink w:anchor="_Toc91146011" w:history="1">
            <w:r w:rsidRPr="007052BF">
              <w:rPr>
                <w:rStyle w:val="Hyperlink"/>
                <w:noProof/>
              </w:rPr>
              <w:t>Opt-in medical products industry – demographics</w:t>
            </w:r>
            <w:r>
              <w:rPr>
                <w:noProof/>
                <w:webHidden/>
              </w:rPr>
              <w:tab/>
            </w:r>
            <w:r>
              <w:rPr>
                <w:noProof/>
                <w:webHidden/>
              </w:rPr>
              <w:fldChar w:fldCharType="begin"/>
            </w:r>
            <w:r>
              <w:rPr>
                <w:noProof/>
                <w:webHidden/>
              </w:rPr>
              <w:instrText xml:space="preserve"> PAGEREF _Toc91146011 \h </w:instrText>
            </w:r>
            <w:r>
              <w:rPr>
                <w:noProof/>
                <w:webHidden/>
              </w:rPr>
            </w:r>
            <w:r>
              <w:rPr>
                <w:noProof/>
                <w:webHidden/>
              </w:rPr>
              <w:fldChar w:fldCharType="separate"/>
            </w:r>
            <w:r>
              <w:rPr>
                <w:noProof/>
                <w:webHidden/>
              </w:rPr>
              <w:t>30</w:t>
            </w:r>
            <w:r>
              <w:rPr>
                <w:noProof/>
                <w:webHidden/>
              </w:rPr>
              <w:fldChar w:fldCharType="end"/>
            </w:r>
          </w:hyperlink>
        </w:p>
        <w:p w14:paraId="35746D12" w14:textId="5EB8AC8E" w:rsidR="0062496D" w:rsidRDefault="0062496D">
          <w:pPr>
            <w:pStyle w:val="TOC2"/>
            <w:rPr>
              <w:rFonts w:asciiTheme="minorHAnsi" w:eastAsiaTheme="minorEastAsia" w:hAnsiTheme="minorHAnsi" w:cstheme="minorBidi"/>
              <w:b w:val="0"/>
              <w:noProof/>
              <w:sz w:val="22"/>
              <w:szCs w:val="22"/>
              <w:lang w:eastAsia="en-AU"/>
            </w:rPr>
          </w:pPr>
          <w:hyperlink w:anchor="_Toc91146012" w:history="1">
            <w:r w:rsidRPr="007052BF">
              <w:rPr>
                <w:rStyle w:val="Hyperlink"/>
                <w:noProof/>
              </w:rPr>
              <w:t>Opt-in medical products industry – awareness of advertising obligations</w:t>
            </w:r>
            <w:r>
              <w:rPr>
                <w:noProof/>
                <w:webHidden/>
              </w:rPr>
              <w:tab/>
            </w:r>
            <w:r>
              <w:rPr>
                <w:noProof/>
                <w:webHidden/>
              </w:rPr>
              <w:fldChar w:fldCharType="begin"/>
            </w:r>
            <w:r>
              <w:rPr>
                <w:noProof/>
                <w:webHidden/>
              </w:rPr>
              <w:instrText xml:space="preserve"> PAGEREF _Toc91146012 \h </w:instrText>
            </w:r>
            <w:r>
              <w:rPr>
                <w:noProof/>
                <w:webHidden/>
              </w:rPr>
            </w:r>
            <w:r>
              <w:rPr>
                <w:noProof/>
                <w:webHidden/>
              </w:rPr>
              <w:fldChar w:fldCharType="separate"/>
            </w:r>
            <w:r>
              <w:rPr>
                <w:noProof/>
                <w:webHidden/>
              </w:rPr>
              <w:t>32</w:t>
            </w:r>
            <w:r>
              <w:rPr>
                <w:noProof/>
                <w:webHidden/>
              </w:rPr>
              <w:fldChar w:fldCharType="end"/>
            </w:r>
          </w:hyperlink>
        </w:p>
        <w:p w14:paraId="4E892467" w14:textId="12ADC4D2" w:rsidR="0062496D" w:rsidRDefault="0062496D">
          <w:pPr>
            <w:pStyle w:val="TOC2"/>
            <w:rPr>
              <w:rFonts w:asciiTheme="minorHAnsi" w:eastAsiaTheme="minorEastAsia" w:hAnsiTheme="minorHAnsi" w:cstheme="minorBidi"/>
              <w:b w:val="0"/>
              <w:noProof/>
              <w:sz w:val="22"/>
              <w:szCs w:val="22"/>
              <w:lang w:eastAsia="en-AU"/>
            </w:rPr>
          </w:pPr>
          <w:hyperlink w:anchor="_Toc91146013" w:history="1">
            <w:r w:rsidRPr="007052BF">
              <w:rPr>
                <w:rStyle w:val="Hyperlink"/>
                <w:noProof/>
              </w:rPr>
              <w:t>Opt-in medical products industry – TGA performance</w:t>
            </w:r>
            <w:r>
              <w:rPr>
                <w:noProof/>
                <w:webHidden/>
              </w:rPr>
              <w:tab/>
            </w:r>
            <w:r>
              <w:rPr>
                <w:noProof/>
                <w:webHidden/>
              </w:rPr>
              <w:fldChar w:fldCharType="begin"/>
            </w:r>
            <w:r>
              <w:rPr>
                <w:noProof/>
                <w:webHidden/>
              </w:rPr>
              <w:instrText xml:space="preserve"> PAGEREF _Toc91146013 \h </w:instrText>
            </w:r>
            <w:r>
              <w:rPr>
                <w:noProof/>
                <w:webHidden/>
              </w:rPr>
            </w:r>
            <w:r>
              <w:rPr>
                <w:noProof/>
                <w:webHidden/>
              </w:rPr>
              <w:fldChar w:fldCharType="separate"/>
            </w:r>
            <w:r>
              <w:rPr>
                <w:noProof/>
                <w:webHidden/>
              </w:rPr>
              <w:t>33</w:t>
            </w:r>
            <w:r>
              <w:rPr>
                <w:noProof/>
                <w:webHidden/>
              </w:rPr>
              <w:fldChar w:fldCharType="end"/>
            </w:r>
          </w:hyperlink>
        </w:p>
        <w:p w14:paraId="7E466D96" w14:textId="1F5901B6" w:rsidR="0062496D" w:rsidRDefault="0062496D">
          <w:pPr>
            <w:pStyle w:val="TOC2"/>
            <w:rPr>
              <w:rFonts w:asciiTheme="minorHAnsi" w:eastAsiaTheme="minorEastAsia" w:hAnsiTheme="minorHAnsi" w:cstheme="minorBidi"/>
              <w:b w:val="0"/>
              <w:noProof/>
              <w:sz w:val="22"/>
              <w:szCs w:val="22"/>
              <w:lang w:eastAsia="en-AU"/>
            </w:rPr>
          </w:pPr>
          <w:hyperlink w:anchor="_Toc91146014" w:history="1">
            <w:r w:rsidRPr="007052BF">
              <w:rPr>
                <w:rStyle w:val="Hyperlink"/>
                <w:noProof/>
              </w:rPr>
              <w:t>Opt-in medical products industry – consultations</w:t>
            </w:r>
            <w:r>
              <w:rPr>
                <w:noProof/>
                <w:webHidden/>
              </w:rPr>
              <w:tab/>
            </w:r>
            <w:r>
              <w:rPr>
                <w:noProof/>
                <w:webHidden/>
              </w:rPr>
              <w:fldChar w:fldCharType="begin"/>
            </w:r>
            <w:r>
              <w:rPr>
                <w:noProof/>
                <w:webHidden/>
              </w:rPr>
              <w:instrText xml:space="preserve"> PAGEREF _Toc91146014 \h </w:instrText>
            </w:r>
            <w:r>
              <w:rPr>
                <w:noProof/>
                <w:webHidden/>
              </w:rPr>
            </w:r>
            <w:r>
              <w:rPr>
                <w:noProof/>
                <w:webHidden/>
              </w:rPr>
              <w:fldChar w:fldCharType="separate"/>
            </w:r>
            <w:r>
              <w:rPr>
                <w:noProof/>
                <w:webHidden/>
              </w:rPr>
              <w:t>33</w:t>
            </w:r>
            <w:r>
              <w:rPr>
                <w:noProof/>
                <w:webHidden/>
              </w:rPr>
              <w:fldChar w:fldCharType="end"/>
            </w:r>
          </w:hyperlink>
        </w:p>
        <w:p w14:paraId="6EE72274" w14:textId="3938E405" w:rsidR="0062496D" w:rsidRDefault="0062496D">
          <w:pPr>
            <w:pStyle w:val="TOC2"/>
            <w:rPr>
              <w:rFonts w:asciiTheme="minorHAnsi" w:eastAsiaTheme="minorEastAsia" w:hAnsiTheme="minorHAnsi" w:cstheme="minorBidi"/>
              <w:b w:val="0"/>
              <w:noProof/>
              <w:sz w:val="22"/>
              <w:szCs w:val="22"/>
              <w:lang w:eastAsia="en-AU"/>
            </w:rPr>
          </w:pPr>
          <w:hyperlink w:anchor="_Toc91146015" w:history="1">
            <w:r w:rsidRPr="007052BF">
              <w:rPr>
                <w:rStyle w:val="Hyperlink"/>
                <w:noProof/>
              </w:rPr>
              <w:t>Opt-in medical products industry – contacting the TGA</w:t>
            </w:r>
            <w:r>
              <w:rPr>
                <w:noProof/>
                <w:webHidden/>
              </w:rPr>
              <w:tab/>
            </w:r>
            <w:r>
              <w:rPr>
                <w:noProof/>
                <w:webHidden/>
              </w:rPr>
              <w:fldChar w:fldCharType="begin"/>
            </w:r>
            <w:r>
              <w:rPr>
                <w:noProof/>
                <w:webHidden/>
              </w:rPr>
              <w:instrText xml:space="preserve"> PAGEREF _Toc91146015 \h </w:instrText>
            </w:r>
            <w:r>
              <w:rPr>
                <w:noProof/>
                <w:webHidden/>
              </w:rPr>
            </w:r>
            <w:r>
              <w:rPr>
                <w:noProof/>
                <w:webHidden/>
              </w:rPr>
              <w:fldChar w:fldCharType="separate"/>
            </w:r>
            <w:r>
              <w:rPr>
                <w:noProof/>
                <w:webHidden/>
              </w:rPr>
              <w:t>35</w:t>
            </w:r>
            <w:r>
              <w:rPr>
                <w:noProof/>
                <w:webHidden/>
              </w:rPr>
              <w:fldChar w:fldCharType="end"/>
            </w:r>
          </w:hyperlink>
        </w:p>
        <w:p w14:paraId="3421ABDC" w14:textId="55751C70" w:rsidR="0062496D" w:rsidRDefault="0062496D">
          <w:pPr>
            <w:pStyle w:val="TOC2"/>
            <w:rPr>
              <w:rFonts w:asciiTheme="minorHAnsi" w:eastAsiaTheme="minorEastAsia" w:hAnsiTheme="minorHAnsi" w:cstheme="minorBidi"/>
              <w:b w:val="0"/>
              <w:noProof/>
              <w:sz w:val="22"/>
              <w:szCs w:val="22"/>
              <w:lang w:eastAsia="en-AU"/>
            </w:rPr>
          </w:pPr>
          <w:hyperlink w:anchor="_Toc91146016" w:history="1">
            <w:r w:rsidRPr="007052BF">
              <w:rPr>
                <w:rStyle w:val="Hyperlink"/>
                <w:noProof/>
              </w:rPr>
              <w:t>Opt-in medical products industry – the TGA website</w:t>
            </w:r>
            <w:r>
              <w:rPr>
                <w:noProof/>
                <w:webHidden/>
              </w:rPr>
              <w:tab/>
            </w:r>
            <w:r>
              <w:rPr>
                <w:noProof/>
                <w:webHidden/>
              </w:rPr>
              <w:fldChar w:fldCharType="begin"/>
            </w:r>
            <w:r>
              <w:rPr>
                <w:noProof/>
                <w:webHidden/>
              </w:rPr>
              <w:instrText xml:space="preserve"> PAGEREF _Toc91146016 \h </w:instrText>
            </w:r>
            <w:r>
              <w:rPr>
                <w:noProof/>
                <w:webHidden/>
              </w:rPr>
            </w:r>
            <w:r>
              <w:rPr>
                <w:noProof/>
                <w:webHidden/>
              </w:rPr>
              <w:fldChar w:fldCharType="separate"/>
            </w:r>
            <w:r>
              <w:rPr>
                <w:noProof/>
                <w:webHidden/>
              </w:rPr>
              <w:t>37</w:t>
            </w:r>
            <w:r>
              <w:rPr>
                <w:noProof/>
                <w:webHidden/>
              </w:rPr>
              <w:fldChar w:fldCharType="end"/>
            </w:r>
          </w:hyperlink>
        </w:p>
        <w:p w14:paraId="0ACAEA2C" w14:textId="23A6F2A2" w:rsidR="0062496D" w:rsidRDefault="0062496D">
          <w:pPr>
            <w:pStyle w:val="TOC1"/>
            <w:rPr>
              <w:rFonts w:asciiTheme="minorHAnsi" w:eastAsiaTheme="minorEastAsia" w:hAnsiTheme="minorHAnsi" w:cstheme="minorBidi"/>
              <w:b w:val="0"/>
              <w:noProof/>
              <w:sz w:val="22"/>
              <w:szCs w:val="22"/>
              <w:lang w:eastAsia="en-AU"/>
            </w:rPr>
          </w:pPr>
          <w:hyperlink w:anchor="_Toc91146017" w:history="1">
            <w:r w:rsidRPr="007052BF">
              <w:rPr>
                <w:rStyle w:val="Hyperlink"/>
                <w:noProof/>
              </w:rPr>
              <w:t>Appendix C: Opt-in health professional – medical, dental, pathology and pharmacy practitioners’ results</w:t>
            </w:r>
            <w:r>
              <w:rPr>
                <w:noProof/>
                <w:webHidden/>
              </w:rPr>
              <w:tab/>
            </w:r>
            <w:r>
              <w:rPr>
                <w:noProof/>
                <w:webHidden/>
              </w:rPr>
              <w:fldChar w:fldCharType="begin"/>
            </w:r>
            <w:r>
              <w:rPr>
                <w:noProof/>
                <w:webHidden/>
              </w:rPr>
              <w:instrText xml:space="preserve"> PAGEREF _Toc91146017 \h </w:instrText>
            </w:r>
            <w:r>
              <w:rPr>
                <w:noProof/>
                <w:webHidden/>
              </w:rPr>
            </w:r>
            <w:r>
              <w:rPr>
                <w:noProof/>
                <w:webHidden/>
              </w:rPr>
              <w:fldChar w:fldCharType="separate"/>
            </w:r>
            <w:r>
              <w:rPr>
                <w:noProof/>
                <w:webHidden/>
              </w:rPr>
              <w:t>40</w:t>
            </w:r>
            <w:r>
              <w:rPr>
                <w:noProof/>
                <w:webHidden/>
              </w:rPr>
              <w:fldChar w:fldCharType="end"/>
            </w:r>
          </w:hyperlink>
        </w:p>
        <w:p w14:paraId="258645E5" w14:textId="3FD7937B" w:rsidR="0062496D" w:rsidRDefault="0062496D">
          <w:pPr>
            <w:pStyle w:val="TOC2"/>
            <w:rPr>
              <w:rFonts w:asciiTheme="minorHAnsi" w:eastAsiaTheme="minorEastAsia" w:hAnsiTheme="minorHAnsi" w:cstheme="minorBidi"/>
              <w:b w:val="0"/>
              <w:noProof/>
              <w:sz w:val="22"/>
              <w:szCs w:val="22"/>
              <w:lang w:eastAsia="en-AU"/>
            </w:rPr>
          </w:pPr>
          <w:hyperlink w:anchor="_Toc91146018" w:history="1">
            <w:r w:rsidRPr="007052BF">
              <w:rPr>
                <w:rStyle w:val="Hyperlink"/>
                <w:noProof/>
              </w:rPr>
              <w:t>Opt-in medical, dental, pathology and pharmacy practitioners – awareness of the TGA</w:t>
            </w:r>
            <w:r>
              <w:rPr>
                <w:noProof/>
                <w:webHidden/>
              </w:rPr>
              <w:tab/>
            </w:r>
            <w:r>
              <w:rPr>
                <w:noProof/>
                <w:webHidden/>
              </w:rPr>
              <w:fldChar w:fldCharType="begin"/>
            </w:r>
            <w:r>
              <w:rPr>
                <w:noProof/>
                <w:webHidden/>
              </w:rPr>
              <w:instrText xml:space="preserve"> PAGEREF _Toc91146018 \h </w:instrText>
            </w:r>
            <w:r>
              <w:rPr>
                <w:noProof/>
                <w:webHidden/>
              </w:rPr>
            </w:r>
            <w:r>
              <w:rPr>
                <w:noProof/>
                <w:webHidden/>
              </w:rPr>
              <w:fldChar w:fldCharType="separate"/>
            </w:r>
            <w:r>
              <w:rPr>
                <w:noProof/>
                <w:webHidden/>
              </w:rPr>
              <w:t>40</w:t>
            </w:r>
            <w:r>
              <w:rPr>
                <w:noProof/>
                <w:webHidden/>
              </w:rPr>
              <w:fldChar w:fldCharType="end"/>
            </w:r>
          </w:hyperlink>
        </w:p>
        <w:p w14:paraId="2B34269A" w14:textId="0D704F84" w:rsidR="0062496D" w:rsidRDefault="0062496D">
          <w:pPr>
            <w:pStyle w:val="TOC2"/>
            <w:rPr>
              <w:rFonts w:asciiTheme="minorHAnsi" w:eastAsiaTheme="minorEastAsia" w:hAnsiTheme="minorHAnsi" w:cstheme="minorBidi"/>
              <w:b w:val="0"/>
              <w:noProof/>
              <w:sz w:val="22"/>
              <w:szCs w:val="22"/>
              <w:lang w:eastAsia="en-AU"/>
            </w:rPr>
          </w:pPr>
          <w:hyperlink w:anchor="_Toc91146019" w:history="1">
            <w:r w:rsidRPr="007052BF">
              <w:rPr>
                <w:rStyle w:val="Hyperlink"/>
                <w:noProof/>
              </w:rPr>
              <w:t>Opt-in medical, dental, pathology and pharmacy practitioners – understanding of TGA regulatory scope</w:t>
            </w:r>
            <w:r>
              <w:rPr>
                <w:noProof/>
                <w:webHidden/>
              </w:rPr>
              <w:tab/>
            </w:r>
            <w:r>
              <w:rPr>
                <w:noProof/>
                <w:webHidden/>
              </w:rPr>
              <w:fldChar w:fldCharType="begin"/>
            </w:r>
            <w:r>
              <w:rPr>
                <w:noProof/>
                <w:webHidden/>
              </w:rPr>
              <w:instrText xml:space="preserve"> PAGEREF _Toc91146019 \h </w:instrText>
            </w:r>
            <w:r>
              <w:rPr>
                <w:noProof/>
                <w:webHidden/>
              </w:rPr>
            </w:r>
            <w:r>
              <w:rPr>
                <w:noProof/>
                <w:webHidden/>
              </w:rPr>
              <w:fldChar w:fldCharType="separate"/>
            </w:r>
            <w:r>
              <w:rPr>
                <w:noProof/>
                <w:webHidden/>
              </w:rPr>
              <w:t>41</w:t>
            </w:r>
            <w:r>
              <w:rPr>
                <w:noProof/>
                <w:webHidden/>
              </w:rPr>
              <w:fldChar w:fldCharType="end"/>
            </w:r>
          </w:hyperlink>
        </w:p>
        <w:p w14:paraId="0AB9B592" w14:textId="4319A4E0" w:rsidR="0062496D" w:rsidRDefault="0062496D">
          <w:pPr>
            <w:pStyle w:val="TOC2"/>
            <w:rPr>
              <w:rFonts w:asciiTheme="minorHAnsi" w:eastAsiaTheme="minorEastAsia" w:hAnsiTheme="minorHAnsi" w:cstheme="minorBidi"/>
              <w:b w:val="0"/>
              <w:noProof/>
              <w:sz w:val="22"/>
              <w:szCs w:val="22"/>
              <w:lang w:eastAsia="en-AU"/>
            </w:rPr>
          </w:pPr>
          <w:hyperlink w:anchor="_Toc91146020" w:history="1">
            <w:r w:rsidRPr="007052BF">
              <w:rPr>
                <w:rStyle w:val="Hyperlink"/>
                <w:noProof/>
              </w:rPr>
              <w:t>Opt-in medical, dental, pathology and pharmacy practitioners – TGA performance</w:t>
            </w:r>
            <w:r>
              <w:rPr>
                <w:noProof/>
                <w:webHidden/>
              </w:rPr>
              <w:tab/>
            </w:r>
            <w:r>
              <w:rPr>
                <w:noProof/>
                <w:webHidden/>
              </w:rPr>
              <w:fldChar w:fldCharType="begin"/>
            </w:r>
            <w:r>
              <w:rPr>
                <w:noProof/>
                <w:webHidden/>
              </w:rPr>
              <w:instrText xml:space="preserve"> PAGEREF _Toc91146020 \h </w:instrText>
            </w:r>
            <w:r>
              <w:rPr>
                <w:noProof/>
                <w:webHidden/>
              </w:rPr>
            </w:r>
            <w:r>
              <w:rPr>
                <w:noProof/>
                <w:webHidden/>
              </w:rPr>
              <w:fldChar w:fldCharType="separate"/>
            </w:r>
            <w:r>
              <w:rPr>
                <w:noProof/>
                <w:webHidden/>
              </w:rPr>
              <w:t>42</w:t>
            </w:r>
            <w:r>
              <w:rPr>
                <w:noProof/>
                <w:webHidden/>
              </w:rPr>
              <w:fldChar w:fldCharType="end"/>
            </w:r>
          </w:hyperlink>
        </w:p>
        <w:p w14:paraId="11774A6E" w14:textId="7A4804ED" w:rsidR="0062496D" w:rsidRDefault="0062496D">
          <w:pPr>
            <w:pStyle w:val="TOC2"/>
            <w:rPr>
              <w:rFonts w:asciiTheme="minorHAnsi" w:eastAsiaTheme="minorEastAsia" w:hAnsiTheme="minorHAnsi" w:cstheme="minorBidi"/>
              <w:b w:val="0"/>
              <w:noProof/>
              <w:sz w:val="22"/>
              <w:szCs w:val="22"/>
              <w:lang w:eastAsia="en-AU"/>
            </w:rPr>
          </w:pPr>
          <w:hyperlink w:anchor="_Toc91146021" w:history="1">
            <w:r w:rsidRPr="007052BF">
              <w:rPr>
                <w:rStyle w:val="Hyperlink"/>
                <w:noProof/>
              </w:rPr>
              <w:t>Opt-in medical, dental, pathology and pharmacy practitioners – perceptions of medicines</w:t>
            </w:r>
            <w:r>
              <w:rPr>
                <w:noProof/>
                <w:webHidden/>
              </w:rPr>
              <w:tab/>
            </w:r>
            <w:r>
              <w:rPr>
                <w:noProof/>
                <w:webHidden/>
              </w:rPr>
              <w:fldChar w:fldCharType="begin"/>
            </w:r>
            <w:r>
              <w:rPr>
                <w:noProof/>
                <w:webHidden/>
              </w:rPr>
              <w:instrText xml:space="preserve"> PAGEREF _Toc91146021 \h </w:instrText>
            </w:r>
            <w:r>
              <w:rPr>
                <w:noProof/>
                <w:webHidden/>
              </w:rPr>
            </w:r>
            <w:r>
              <w:rPr>
                <w:noProof/>
                <w:webHidden/>
              </w:rPr>
              <w:fldChar w:fldCharType="separate"/>
            </w:r>
            <w:r>
              <w:rPr>
                <w:noProof/>
                <w:webHidden/>
              </w:rPr>
              <w:t>42</w:t>
            </w:r>
            <w:r>
              <w:rPr>
                <w:noProof/>
                <w:webHidden/>
              </w:rPr>
              <w:fldChar w:fldCharType="end"/>
            </w:r>
          </w:hyperlink>
        </w:p>
        <w:p w14:paraId="286F0DC4" w14:textId="3A00B030" w:rsidR="0062496D" w:rsidRDefault="0062496D">
          <w:pPr>
            <w:pStyle w:val="TOC2"/>
            <w:rPr>
              <w:rFonts w:asciiTheme="minorHAnsi" w:eastAsiaTheme="minorEastAsia" w:hAnsiTheme="minorHAnsi" w:cstheme="minorBidi"/>
              <w:b w:val="0"/>
              <w:noProof/>
              <w:sz w:val="22"/>
              <w:szCs w:val="22"/>
              <w:lang w:eastAsia="en-AU"/>
            </w:rPr>
          </w:pPr>
          <w:hyperlink w:anchor="_Toc91146022" w:history="1">
            <w:r w:rsidRPr="007052BF">
              <w:rPr>
                <w:rStyle w:val="Hyperlink"/>
                <w:noProof/>
              </w:rPr>
              <w:t>Opt-in medical, dental, pathology and pharmacy practitioners – perceptions of complementary medicines</w:t>
            </w:r>
            <w:r>
              <w:rPr>
                <w:noProof/>
                <w:webHidden/>
              </w:rPr>
              <w:tab/>
            </w:r>
            <w:r>
              <w:rPr>
                <w:noProof/>
                <w:webHidden/>
              </w:rPr>
              <w:fldChar w:fldCharType="begin"/>
            </w:r>
            <w:r>
              <w:rPr>
                <w:noProof/>
                <w:webHidden/>
              </w:rPr>
              <w:instrText xml:space="preserve"> PAGEREF _Toc91146022 \h </w:instrText>
            </w:r>
            <w:r>
              <w:rPr>
                <w:noProof/>
                <w:webHidden/>
              </w:rPr>
            </w:r>
            <w:r>
              <w:rPr>
                <w:noProof/>
                <w:webHidden/>
              </w:rPr>
              <w:fldChar w:fldCharType="separate"/>
            </w:r>
            <w:r>
              <w:rPr>
                <w:noProof/>
                <w:webHidden/>
              </w:rPr>
              <w:t>43</w:t>
            </w:r>
            <w:r>
              <w:rPr>
                <w:noProof/>
                <w:webHidden/>
              </w:rPr>
              <w:fldChar w:fldCharType="end"/>
            </w:r>
          </w:hyperlink>
        </w:p>
        <w:p w14:paraId="476FEDB2" w14:textId="39D6B22B" w:rsidR="0062496D" w:rsidRDefault="0062496D">
          <w:pPr>
            <w:pStyle w:val="TOC2"/>
            <w:rPr>
              <w:rFonts w:asciiTheme="minorHAnsi" w:eastAsiaTheme="minorEastAsia" w:hAnsiTheme="minorHAnsi" w:cstheme="minorBidi"/>
              <w:b w:val="0"/>
              <w:noProof/>
              <w:sz w:val="22"/>
              <w:szCs w:val="22"/>
              <w:lang w:eastAsia="en-AU"/>
            </w:rPr>
          </w:pPr>
          <w:hyperlink w:anchor="_Toc91146023" w:history="1">
            <w:r w:rsidRPr="007052BF">
              <w:rPr>
                <w:rStyle w:val="Hyperlink"/>
                <w:noProof/>
              </w:rPr>
              <w:t>Opt-in medical, dental, pathology and pharmacy practitioners – perceptions of medical devices</w:t>
            </w:r>
            <w:r>
              <w:rPr>
                <w:noProof/>
                <w:webHidden/>
              </w:rPr>
              <w:tab/>
            </w:r>
            <w:r>
              <w:rPr>
                <w:noProof/>
                <w:webHidden/>
              </w:rPr>
              <w:fldChar w:fldCharType="begin"/>
            </w:r>
            <w:r>
              <w:rPr>
                <w:noProof/>
                <w:webHidden/>
              </w:rPr>
              <w:instrText xml:space="preserve"> PAGEREF _Toc91146023 \h </w:instrText>
            </w:r>
            <w:r>
              <w:rPr>
                <w:noProof/>
                <w:webHidden/>
              </w:rPr>
            </w:r>
            <w:r>
              <w:rPr>
                <w:noProof/>
                <w:webHidden/>
              </w:rPr>
              <w:fldChar w:fldCharType="separate"/>
            </w:r>
            <w:r>
              <w:rPr>
                <w:noProof/>
                <w:webHidden/>
              </w:rPr>
              <w:t>44</w:t>
            </w:r>
            <w:r>
              <w:rPr>
                <w:noProof/>
                <w:webHidden/>
              </w:rPr>
              <w:fldChar w:fldCharType="end"/>
            </w:r>
          </w:hyperlink>
        </w:p>
        <w:p w14:paraId="2BFEA92C" w14:textId="27822D8B" w:rsidR="0062496D" w:rsidRDefault="0062496D">
          <w:pPr>
            <w:pStyle w:val="TOC2"/>
            <w:rPr>
              <w:rFonts w:asciiTheme="minorHAnsi" w:eastAsiaTheme="minorEastAsia" w:hAnsiTheme="minorHAnsi" w:cstheme="minorBidi"/>
              <w:b w:val="0"/>
              <w:noProof/>
              <w:sz w:val="22"/>
              <w:szCs w:val="22"/>
              <w:lang w:eastAsia="en-AU"/>
            </w:rPr>
          </w:pPr>
          <w:hyperlink w:anchor="_Toc91146024" w:history="1">
            <w:r w:rsidRPr="007052BF">
              <w:rPr>
                <w:rStyle w:val="Hyperlink"/>
                <w:noProof/>
              </w:rPr>
              <w:t>Opt-in medical, dental, pathology and pharmacy practitioners – contacting the TGA</w:t>
            </w:r>
            <w:r>
              <w:rPr>
                <w:noProof/>
                <w:webHidden/>
              </w:rPr>
              <w:tab/>
            </w:r>
            <w:r>
              <w:rPr>
                <w:noProof/>
                <w:webHidden/>
              </w:rPr>
              <w:fldChar w:fldCharType="begin"/>
            </w:r>
            <w:r>
              <w:rPr>
                <w:noProof/>
                <w:webHidden/>
              </w:rPr>
              <w:instrText xml:space="preserve"> PAGEREF _Toc91146024 \h </w:instrText>
            </w:r>
            <w:r>
              <w:rPr>
                <w:noProof/>
                <w:webHidden/>
              </w:rPr>
            </w:r>
            <w:r>
              <w:rPr>
                <w:noProof/>
                <w:webHidden/>
              </w:rPr>
              <w:fldChar w:fldCharType="separate"/>
            </w:r>
            <w:r>
              <w:rPr>
                <w:noProof/>
                <w:webHidden/>
              </w:rPr>
              <w:t>45</w:t>
            </w:r>
            <w:r>
              <w:rPr>
                <w:noProof/>
                <w:webHidden/>
              </w:rPr>
              <w:fldChar w:fldCharType="end"/>
            </w:r>
          </w:hyperlink>
        </w:p>
        <w:p w14:paraId="63ACB8DA" w14:textId="05C09B65" w:rsidR="0062496D" w:rsidRDefault="0062496D">
          <w:pPr>
            <w:pStyle w:val="TOC2"/>
            <w:rPr>
              <w:rFonts w:asciiTheme="minorHAnsi" w:eastAsiaTheme="minorEastAsia" w:hAnsiTheme="minorHAnsi" w:cstheme="minorBidi"/>
              <w:b w:val="0"/>
              <w:noProof/>
              <w:sz w:val="22"/>
              <w:szCs w:val="22"/>
              <w:lang w:eastAsia="en-AU"/>
            </w:rPr>
          </w:pPr>
          <w:hyperlink w:anchor="_Toc91146025" w:history="1">
            <w:r w:rsidRPr="007052BF">
              <w:rPr>
                <w:rStyle w:val="Hyperlink"/>
                <w:noProof/>
              </w:rPr>
              <w:t>Opt-in medical, dental, pathology and pharmacy practitioners – the TGA website</w:t>
            </w:r>
            <w:r>
              <w:rPr>
                <w:noProof/>
                <w:webHidden/>
              </w:rPr>
              <w:tab/>
            </w:r>
            <w:r>
              <w:rPr>
                <w:noProof/>
                <w:webHidden/>
              </w:rPr>
              <w:fldChar w:fldCharType="begin"/>
            </w:r>
            <w:r>
              <w:rPr>
                <w:noProof/>
                <w:webHidden/>
              </w:rPr>
              <w:instrText xml:space="preserve"> PAGEREF _Toc91146025 \h </w:instrText>
            </w:r>
            <w:r>
              <w:rPr>
                <w:noProof/>
                <w:webHidden/>
              </w:rPr>
            </w:r>
            <w:r>
              <w:rPr>
                <w:noProof/>
                <w:webHidden/>
              </w:rPr>
              <w:fldChar w:fldCharType="separate"/>
            </w:r>
            <w:r>
              <w:rPr>
                <w:noProof/>
                <w:webHidden/>
              </w:rPr>
              <w:t>47</w:t>
            </w:r>
            <w:r>
              <w:rPr>
                <w:noProof/>
                <w:webHidden/>
              </w:rPr>
              <w:fldChar w:fldCharType="end"/>
            </w:r>
          </w:hyperlink>
        </w:p>
        <w:p w14:paraId="743C620D" w14:textId="24067EAC" w:rsidR="0062496D" w:rsidRDefault="0062496D">
          <w:pPr>
            <w:pStyle w:val="TOC2"/>
            <w:rPr>
              <w:rFonts w:asciiTheme="minorHAnsi" w:eastAsiaTheme="minorEastAsia" w:hAnsiTheme="minorHAnsi" w:cstheme="minorBidi"/>
              <w:b w:val="0"/>
              <w:noProof/>
              <w:sz w:val="22"/>
              <w:szCs w:val="22"/>
              <w:lang w:eastAsia="en-AU"/>
            </w:rPr>
          </w:pPr>
          <w:hyperlink w:anchor="_Toc91146026" w:history="1">
            <w:r w:rsidRPr="007052BF">
              <w:rPr>
                <w:rStyle w:val="Hyperlink"/>
                <w:noProof/>
              </w:rPr>
              <w:t>Opt-in medical, dental, pathology and pharmacy practitioners – information interests</w:t>
            </w:r>
            <w:r>
              <w:rPr>
                <w:noProof/>
                <w:webHidden/>
              </w:rPr>
              <w:tab/>
            </w:r>
            <w:r>
              <w:rPr>
                <w:noProof/>
                <w:webHidden/>
              </w:rPr>
              <w:fldChar w:fldCharType="begin"/>
            </w:r>
            <w:r>
              <w:rPr>
                <w:noProof/>
                <w:webHidden/>
              </w:rPr>
              <w:instrText xml:space="preserve"> PAGEREF _Toc91146026 \h </w:instrText>
            </w:r>
            <w:r>
              <w:rPr>
                <w:noProof/>
                <w:webHidden/>
              </w:rPr>
            </w:r>
            <w:r>
              <w:rPr>
                <w:noProof/>
                <w:webHidden/>
              </w:rPr>
              <w:fldChar w:fldCharType="separate"/>
            </w:r>
            <w:r>
              <w:rPr>
                <w:noProof/>
                <w:webHidden/>
              </w:rPr>
              <w:t>49</w:t>
            </w:r>
            <w:r>
              <w:rPr>
                <w:noProof/>
                <w:webHidden/>
              </w:rPr>
              <w:fldChar w:fldCharType="end"/>
            </w:r>
          </w:hyperlink>
        </w:p>
        <w:p w14:paraId="4B8A8B47" w14:textId="4F4CDAC3" w:rsidR="0062496D" w:rsidRDefault="0062496D">
          <w:pPr>
            <w:pStyle w:val="TOC1"/>
            <w:rPr>
              <w:rFonts w:asciiTheme="minorHAnsi" w:eastAsiaTheme="minorEastAsia" w:hAnsiTheme="minorHAnsi" w:cstheme="minorBidi"/>
              <w:b w:val="0"/>
              <w:noProof/>
              <w:sz w:val="22"/>
              <w:szCs w:val="22"/>
              <w:lang w:eastAsia="en-AU"/>
            </w:rPr>
          </w:pPr>
          <w:hyperlink w:anchor="_Toc91146027" w:history="1">
            <w:r w:rsidRPr="007052BF">
              <w:rPr>
                <w:rStyle w:val="Hyperlink"/>
                <w:noProof/>
              </w:rPr>
              <w:t>Appendix D: Opt-in health professionals – Complementary healthcare practitioners’ results</w:t>
            </w:r>
            <w:r>
              <w:rPr>
                <w:noProof/>
                <w:webHidden/>
              </w:rPr>
              <w:tab/>
            </w:r>
            <w:r>
              <w:rPr>
                <w:noProof/>
                <w:webHidden/>
              </w:rPr>
              <w:fldChar w:fldCharType="begin"/>
            </w:r>
            <w:r>
              <w:rPr>
                <w:noProof/>
                <w:webHidden/>
              </w:rPr>
              <w:instrText xml:space="preserve"> PAGEREF _Toc91146027 \h </w:instrText>
            </w:r>
            <w:r>
              <w:rPr>
                <w:noProof/>
                <w:webHidden/>
              </w:rPr>
            </w:r>
            <w:r>
              <w:rPr>
                <w:noProof/>
                <w:webHidden/>
              </w:rPr>
              <w:fldChar w:fldCharType="separate"/>
            </w:r>
            <w:r>
              <w:rPr>
                <w:noProof/>
                <w:webHidden/>
              </w:rPr>
              <w:t>50</w:t>
            </w:r>
            <w:r>
              <w:rPr>
                <w:noProof/>
                <w:webHidden/>
              </w:rPr>
              <w:fldChar w:fldCharType="end"/>
            </w:r>
          </w:hyperlink>
        </w:p>
        <w:p w14:paraId="1D0DF4B1" w14:textId="3D4DCBF3" w:rsidR="0062496D" w:rsidRDefault="0062496D">
          <w:pPr>
            <w:pStyle w:val="TOC2"/>
            <w:rPr>
              <w:rFonts w:asciiTheme="minorHAnsi" w:eastAsiaTheme="minorEastAsia" w:hAnsiTheme="minorHAnsi" w:cstheme="minorBidi"/>
              <w:b w:val="0"/>
              <w:noProof/>
              <w:sz w:val="22"/>
              <w:szCs w:val="22"/>
              <w:lang w:eastAsia="en-AU"/>
            </w:rPr>
          </w:pPr>
          <w:hyperlink w:anchor="_Toc91146028" w:history="1">
            <w:r w:rsidRPr="007052BF">
              <w:rPr>
                <w:rStyle w:val="Hyperlink"/>
                <w:noProof/>
              </w:rPr>
              <w:t>Opt-in complementary healthcare practitioners – awareness of the TGA</w:t>
            </w:r>
            <w:r>
              <w:rPr>
                <w:noProof/>
                <w:webHidden/>
              </w:rPr>
              <w:tab/>
            </w:r>
            <w:r>
              <w:rPr>
                <w:noProof/>
                <w:webHidden/>
              </w:rPr>
              <w:fldChar w:fldCharType="begin"/>
            </w:r>
            <w:r>
              <w:rPr>
                <w:noProof/>
                <w:webHidden/>
              </w:rPr>
              <w:instrText xml:space="preserve"> PAGEREF _Toc91146028 \h </w:instrText>
            </w:r>
            <w:r>
              <w:rPr>
                <w:noProof/>
                <w:webHidden/>
              </w:rPr>
            </w:r>
            <w:r>
              <w:rPr>
                <w:noProof/>
                <w:webHidden/>
              </w:rPr>
              <w:fldChar w:fldCharType="separate"/>
            </w:r>
            <w:r>
              <w:rPr>
                <w:noProof/>
                <w:webHidden/>
              </w:rPr>
              <w:t>50</w:t>
            </w:r>
            <w:r>
              <w:rPr>
                <w:noProof/>
                <w:webHidden/>
              </w:rPr>
              <w:fldChar w:fldCharType="end"/>
            </w:r>
          </w:hyperlink>
        </w:p>
        <w:p w14:paraId="3B70F23C" w14:textId="12DBF062" w:rsidR="0062496D" w:rsidRDefault="0062496D">
          <w:pPr>
            <w:pStyle w:val="TOC2"/>
            <w:rPr>
              <w:rFonts w:asciiTheme="minorHAnsi" w:eastAsiaTheme="minorEastAsia" w:hAnsiTheme="minorHAnsi" w:cstheme="minorBidi"/>
              <w:b w:val="0"/>
              <w:noProof/>
              <w:sz w:val="22"/>
              <w:szCs w:val="22"/>
              <w:lang w:eastAsia="en-AU"/>
            </w:rPr>
          </w:pPr>
          <w:hyperlink w:anchor="_Toc91146029" w:history="1">
            <w:r w:rsidRPr="007052BF">
              <w:rPr>
                <w:rStyle w:val="Hyperlink"/>
                <w:noProof/>
              </w:rPr>
              <w:t>Opt-in complementary healthcare practitioners – understanding of TGA regulatory scope</w:t>
            </w:r>
            <w:r>
              <w:rPr>
                <w:noProof/>
                <w:webHidden/>
              </w:rPr>
              <w:tab/>
            </w:r>
            <w:r>
              <w:rPr>
                <w:noProof/>
                <w:webHidden/>
              </w:rPr>
              <w:fldChar w:fldCharType="begin"/>
            </w:r>
            <w:r>
              <w:rPr>
                <w:noProof/>
                <w:webHidden/>
              </w:rPr>
              <w:instrText xml:space="preserve"> PAGEREF _Toc91146029 \h </w:instrText>
            </w:r>
            <w:r>
              <w:rPr>
                <w:noProof/>
                <w:webHidden/>
              </w:rPr>
            </w:r>
            <w:r>
              <w:rPr>
                <w:noProof/>
                <w:webHidden/>
              </w:rPr>
              <w:fldChar w:fldCharType="separate"/>
            </w:r>
            <w:r>
              <w:rPr>
                <w:noProof/>
                <w:webHidden/>
              </w:rPr>
              <w:t>50</w:t>
            </w:r>
            <w:r>
              <w:rPr>
                <w:noProof/>
                <w:webHidden/>
              </w:rPr>
              <w:fldChar w:fldCharType="end"/>
            </w:r>
          </w:hyperlink>
        </w:p>
        <w:p w14:paraId="7709A9A8" w14:textId="272B2D76" w:rsidR="0062496D" w:rsidRDefault="0062496D">
          <w:pPr>
            <w:pStyle w:val="TOC2"/>
            <w:rPr>
              <w:rFonts w:asciiTheme="minorHAnsi" w:eastAsiaTheme="minorEastAsia" w:hAnsiTheme="minorHAnsi" w:cstheme="minorBidi"/>
              <w:b w:val="0"/>
              <w:noProof/>
              <w:sz w:val="22"/>
              <w:szCs w:val="22"/>
              <w:lang w:eastAsia="en-AU"/>
            </w:rPr>
          </w:pPr>
          <w:hyperlink w:anchor="_Toc91146030" w:history="1">
            <w:r w:rsidRPr="007052BF">
              <w:rPr>
                <w:rStyle w:val="Hyperlink"/>
                <w:noProof/>
              </w:rPr>
              <w:t>Opt-in complementary healthcare practitioners – TGA performance</w:t>
            </w:r>
            <w:r>
              <w:rPr>
                <w:noProof/>
                <w:webHidden/>
              </w:rPr>
              <w:tab/>
            </w:r>
            <w:r>
              <w:rPr>
                <w:noProof/>
                <w:webHidden/>
              </w:rPr>
              <w:fldChar w:fldCharType="begin"/>
            </w:r>
            <w:r>
              <w:rPr>
                <w:noProof/>
                <w:webHidden/>
              </w:rPr>
              <w:instrText xml:space="preserve"> PAGEREF _Toc91146030 \h </w:instrText>
            </w:r>
            <w:r>
              <w:rPr>
                <w:noProof/>
                <w:webHidden/>
              </w:rPr>
            </w:r>
            <w:r>
              <w:rPr>
                <w:noProof/>
                <w:webHidden/>
              </w:rPr>
              <w:fldChar w:fldCharType="separate"/>
            </w:r>
            <w:r>
              <w:rPr>
                <w:noProof/>
                <w:webHidden/>
              </w:rPr>
              <w:t>51</w:t>
            </w:r>
            <w:r>
              <w:rPr>
                <w:noProof/>
                <w:webHidden/>
              </w:rPr>
              <w:fldChar w:fldCharType="end"/>
            </w:r>
          </w:hyperlink>
        </w:p>
        <w:p w14:paraId="48BE8545" w14:textId="4EEFE01D" w:rsidR="0062496D" w:rsidRDefault="0062496D">
          <w:pPr>
            <w:pStyle w:val="TOC2"/>
            <w:rPr>
              <w:rFonts w:asciiTheme="minorHAnsi" w:eastAsiaTheme="minorEastAsia" w:hAnsiTheme="minorHAnsi" w:cstheme="minorBidi"/>
              <w:b w:val="0"/>
              <w:noProof/>
              <w:sz w:val="22"/>
              <w:szCs w:val="22"/>
              <w:lang w:eastAsia="en-AU"/>
            </w:rPr>
          </w:pPr>
          <w:hyperlink w:anchor="_Toc91146031" w:history="1">
            <w:r w:rsidRPr="007052BF">
              <w:rPr>
                <w:rStyle w:val="Hyperlink"/>
                <w:noProof/>
              </w:rPr>
              <w:t>Opt-in complementary healthcare practitioners – perceptions of medicines</w:t>
            </w:r>
            <w:r>
              <w:rPr>
                <w:noProof/>
                <w:webHidden/>
              </w:rPr>
              <w:tab/>
            </w:r>
            <w:r>
              <w:rPr>
                <w:noProof/>
                <w:webHidden/>
              </w:rPr>
              <w:fldChar w:fldCharType="begin"/>
            </w:r>
            <w:r>
              <w:rPr>
                <w:noProof/>
                <w:webHidden/>
              </w:rPr>
              <w:instrText xml:space="preserve"> PAGEREF _Toc91146031 \h </w:instrText>
            </w:r>
            <w:r>
              <w:rPr>
                <w:noProof/>
                <w:webHidden/>
              </w:rPr>
            </w:r>
            <w:r>
              <w:rPr>
                <w:noProof/>
                <w:webHidden/>
              </w:rPr>
              <w:fldChar w:fldCharType="separate"/>
            </w:r>
            <w:r>
              <w:rPr>
                <w:noProof/>
                <w:webHidden/>
              </w:rPr>
              <w:t>52</w:t>
            </w:r>
            <w:r>
              <w:rPr>
                <w:noProof/>
                <w:webHidden/>
              </w:rPr>
              <w:fldChar w:fldCharType="end"/>
            </w:r>
          </w:hyperlink>
        </w:p>
        <w:p w14:paraId="500B8FFE" w14:textId="401739B4" w:rsidR="0062496D" w:rsidRDefault="0062496D">
          <w:pPr>
            <w:pStyle w:val="TOC2"/>
            <w:rPr>
              <w:rFonts w:asciiTheme="minorHAnsi" w:eastAsiaTheme="minorEastAsia" w:hAnsiTheme="minorHAnsi" w:cstheme="minorBidi"/>
              <w:b w:val="0"/>
              <w:noProof/>
              <w:sz w:val="22"/>
              <w:szCs w:val="22"/>
              <w:lang w:eastAsia="en-AU"/>
            </w:rPr>
          </w:pPr>
          <w:hyperlink w:anchor="_Toc91146032" w:history="1">
            <w:r w:rsidRPr="007052BF">
              <w:rPr>
                <w:rStyle w:val="Hyperlink"/>
                <w:noProof/>
              </w:rPr>
              <w:t>Opt-in complementary healthcare practitioners – perceptions of complementary medicines</w:t>
            </w:r>
            <w:r>
              <w:rPr>
                <w:noProof/>
                <w:webHidden/>
              </w:rPr>
              <w:tab/>
            </w:r>
            <w:r>
              <w:rPr>
                <w:noProof/>
                <w:webHidden/>
              </w:rPr>
              <w:fldChar w:fldCharType="begin"/>
            </w:r>
            <w:r>
              <w:rPr>
                <w:noProof/>
                <w:webHidden/>
              </w:rPr>
              <w:instrText xml:space="preserve"> PAGEREF _Toc91146032 \h </w:instrText>
            </w:r>
            <w:r>
              <w:rPr>
                <w:noProof/>
                <w:webHidden/>
              </w:rPr>
            </w:r>
            <w:r>
              <w:rPr>
                <w:noProof/>
                <w:webHidden/>
              </w:rPr>
              <w:fldChar w:fldCharType="separate"/>
            </w:r>
            <w:r>
              <w:rPr>
                <w:noProof/>
                <w:webHidden/>
              </w:rPr>
              <w:t>53</w:t>
            </w:r>
            <w:r>
              <w:rPr>
                <w:noProof/>
                <w:webHidden/>
              </w:rPr>
              <w:fldChar w:fldCharType="end"/>
            </w:r>
          </w:hyperlink>
        </w:p>
        <w:p w14:paraId="669FDAA3" w14:textId="5CB81603" w:rsidR="0062496D" w:rsidRDefault="0062496D">
          <w:pPr>
            <w:pStyle w:val="TOC2"/>
            <w:rPr>
              <w:rFonts w:asciiTheme="minorHAnsi" w:eastAsiaTheme="minorEastAsia" w:hAnsiTheme="minorHAnsi" w:cstheme="minorBidi"/>
              <w:b w:val="0"/>
              <w:noProof/>
              <w:sz w:val="22"/>
              <w:szCs w:val="22"/>
              <w:lang w:eastAsia="en-AU"/>
            </w:rPr>
          </w:pPr>
          <w:hyperlink w:anchor="_Toc91146033" w:history="1">
            <w:r w:rsidRPr="007052BF">
              <w:rPr>
                <w:rStyle w:val="Hyperlink"/>
                <w:noProof/>
              </w:rPr>
              <w:t>Opt-in complementary healthcare practitioners – perceptions of medical devices</w:t>
            </w:r>
            <w:r>
              <w:rPr>
                <w:noProof/>
                <w:webHidden/>
              </w:rPr>
              <w:tab/>
            </w:r>
            <w:r>
              <w:rPr>
                <w:noProof/>
                <w:webHidden/>
              </w:rPr>
              <w:fldChar w:fldCharType="begin"/>
            </w:r>
            <w:r>
              <w:rPr>
                <w:noProof/>
                <w:webHidden/>
              </w:rPr>
              <w:instrText xml:space="preserve"> PAGEREF _Toc91146033 \h </w:instrText>
            </w:r>
            <w:r>
              <w:rPr>
                <w:noProof/>
                <w:webHidden/>
              </w:rPr>
            </w:r>
            <w:r>
              <w:rPr>
                <w:noProof/>
                <w:webHidden/>
              </w:rPr>
              <w:fldChar w:fldCharType="separate"/>
            </w:r>
            <w:r>
              <w:rPr>
                <w:noProof/>
                <w:webHidden/>
              </w:rPr>
              <w:t>54</w:t>
            </w:r>
            <w:r>
              <w:rPr>
                <w:noProof/>
                <w:webHidden/>
              </w:rPr>
              <w:fldChar w:fldCharType="end"/>
            </w:r>
          </w:hyperlink>
        </w:p>
        <w:p w14:paraId="1D93977A" w14:textId="131D413E" w:rsidR="0062496D" w:rsidRDefault="0062496D">
          <w:pPr>
            <w:pStyle w:val="TOC1"/>
            <w:rPr>
              <w:rFonts w:asciiTheme="minorHAnsi" w:eastAsiaTheme="minorEastAsia" w:hAnsiTheme="minorHAnsi" w:cstheme="minorBidi"/>
              <w:b w:val="0"/>
              <w:noProof/>
              <w:sz w:val="22"/>
              <w:szCs w:val="22"/>
              <w:lang w:eastAsia="en-AU"/>
            </w:rPr>
          </w:pPr>
          <w:hyperlink w:anchor="_Toc91146034" w:history="1">
            <w:r w:rsidRPr="007052BF">
              <w:rPr>
                <w:rStyle w:val="Hyperlink"/>
                <w:noProof/>
              </w:rPr>
              <w:t>Appendix E: Abbreviations</w:t>
            </w:r>
            <w:r>
              <w:rPr>
                <w:noProof/>
                <w:webHidden/>
              </w:rPr>
              <w:tab/>
            </w:r>
            <w:r>
              <w:rPr>
                <w:noProof/>
                <w:webHidden/>
              </w:rPr>
              <w:fldChar w:fldCharType="begin"/>
            </w:r>
            <w:r>
              <w:rPr>
                <w:noProof/>
                <w:webHidden/>
              </w:rPr>
              <w:instrText xml:space="preserve"> PAGEREF _Toc91146034 \h </w:instrText>
            </w:r>
            <w:r>
              <w:rPr>
                <w:noProof/>
                <w:webHidden/>
              </w:rPr>
            </w:r>
            <w:r>
              <w:rPr>
                <w:noProof/>
                <w:webHidden/>
              </w:rPr>
              <w:fldChar w:fldCharType="separate"/>
            </w:r>
            <w:r>
              <w:rPr>
                <w:noProof/>
                <w:webHidden/>
              </w:rPr>
              <w:t>55</w:t>
            </w:r>
            <w:r>
              <w:rPr>
                <w:noProof/>
                <w:webHidden/>
              </w:rPr>
              <w:fldChar w:fldCharType="end"/>
            </w:r>
          </w:hyperlink>
        </w:p>
        <w:p w14:paraId="4226EB40" w14:textId="462E5FE1" w:rsidR="0062496D" w:rsidRDefault="0062496D">
          <w:pPr>
            <w:pStyle w:val="TOC2"/>
            <w:rPr>
              <w:rFonts w:asciiTheme="minorHAnsi" w:eastAsiaTheme="minorEastAsia" w:hAnsiTheme="minorHAnsi" w:cstheme="minorBidi"/>
              <w:b w:val="0"/>
              <w:noProof/>
              <w:sz w:val="22"/>
              <w:szCs w:val="22"/>
              <w:lang w:eastAsia="en-AU"/>
            </w:rPr>
          </w:pPr>
          <w:hyperlink w:anchor="_Toc91146035" w:history="1">
            <w:r w:rsidRPr="007052BF">
              <w:rPr>
                <w:rStyle w:val="Hyperlink"/>
                <w:noProof/>
              </w:rPr>
              <w:t>Column heading abbreviations in results tables</w:t>
            </w:r>
            <w:r>
              <w:rPr>
                <w:noProof/>
                <w:webHidden/>
              </w:rPr>
              <w:tab/>
            </w:r>
            <w:r>
              <w:rPr>
                <w:noProof/>
                <w:webHidden/>
              </w:rPr>
              <w:fldChar w:fldCharType="begin"/>
            </w:r>
            <w:r>
              <w:rPr>
                <w:noProof/>
                <w:webHidden/>
              </w:rPr>
              <w:instrText xml:space="preserve"> PAGEREF _Toc91146035 \h </w:instrText>
            </w:r>
            <w:r>
              <w:rPr>
                <w:noProof/>
                <w:webHidden/>
              </w:rPr>
            </w:r>
            <w:r>
              <w:rPr>
                <w:noProof/>
                <w:webHidden/>
              </w:rPr>
              <w:fldChar w:fldCharType="separate"/>
            </w:r>
            <w:r>
              <w:rPr>
                <w:noProof/>
                <w:webHidden/>
              </w:rPr>
              <w:t>55</w:t>
            </w:r>
            <w:r>
              <w:rPr>
                <w:noProof/>
                <w:webHidden/>
              </w:rPr>
              <w:fldChar w:fldCharType="end"/>
            </w:r>
          </w:hyperlink>
        </w:p>
        <w:p w14:paraId="6A1BDE79" w14:textId="2B85574F" w:rsidR="0062496D" w:rsidRDefault="0062496D">
          <w:pPr>
            <w:pStyle w:val="TOC3"/>
            <w:rPr>
              <w:rFonts w:asciiTheme="minorHAnsi" w:eastAsiaTheme="minorEastAsia" w:hAnsiTheme="minorHAnsi" w:cstheme="minorBidi"/>
              <w:b w:val="0"/>
              <w:noProof/>
              <w:szCs w:val="22"/>
              <w:lang w:eastAsia="en-AU"/>
            </w:rPr>
          </w:pPr>
          <w:hyperlink w:anchor="_Toc91146036" w:history="1">
            <w:r w:rsidRPr="007052BF">
              <w:rPr>
                <w:rStyle w:val="Hyperlink"/>
                <w:noProof/>
              </w:rPr>
              <w:t>Multiple selection questions</w:t>
            </w:r>
            <w:r>
              <w:rPr>
                <w:noProof/>
                <w:webHidden/>
              </w:rPr>
              <w:tab/>
            </w:r>
            <w:r>
              <w:rPr>
                <w:noProof/>
                <w:webHidden/>
              </w:rPr>
              <w:fldChar w:fldCharType="begin"/>
            </w:r>
            <w:r>
              <w:rPr>
                <w:noProof/>
                <w:webHidden/>
              </w:rPr>
              <w:instrText xml:space="preserve"> PAGEREF _Toc91146036 \h </w:instrText>
            </w:r>
            <w:r>
              <w:rPr>
                <w:noProof/>
                <w:webHidden/>
              </w:rPr>
            </w:r>
            <w:r>
              <w:rPr>
                <w:noProof/>
                <w:webHidden/>
              </w:rPr>
              <w:fldChar w:fldCharType="separate"/>
            </w:r>
            <w:r>
              <w:rPr>
                <w:noProof/>
                <w:webHidden/>
              </w:rPr>
              <w:t>55</w:t>
            </w:r>
            <w:r>
              <w:rPr>
                <w:noProof/>
                <w:webHidden/>
              </w:rPr>
              <w:fldChar w:fldCharType="end"/>
            </w:r>
          </w:hyperlink>
        </w:p>
        <w:p w14:paraId="4A32BB32" w14:textId="7B7F6404" w:rsidR="0062496D" w:rsidRDefault="0062496D">
          <w:pPr>
            <w:pStyle w:val="TOC3"/>
            <w:rPr>
              <w:rFonts w:asciiTheme="minorHAnsi" w:eastAsiaTheme="minorEastAsia" w:hAnsiTheme="minorHAnsi" w:cstheme="minorBidi"/>
              <w:b w:val="0"/>
              <w:noProof/>
              <w:szCs w:val="22"/>
              <w:lang w:eastAsia="en-AU"/>
            </w:rPr>
          </w:pPr>
          <w:hyperlink w:anchor="_Toc91146037" w:history="1">
            <w:r w:rsidRPr="007052BF">
              <w:rPr>
                <w:rStyle w:val="Hyperlink"/>
                <w:noProof/>
              </w:rPr>
              <w:t>Agreement scales</w:t>
            </w:r>
            <w:r>
              <w:rPr>
                <w:noProof/>
                <w:webHidden/>
              </w:rPr>
              <w:tab/>
            </w:r>
            <w:r>
              <w:rPr>
                <w:noProof/>
                <w:webHidden/>
              </w:rPr>
              <w:fldChar w:fldCharType="begin"/>
            </w:r>
            <w:r>
              <w:rPr>
                <w:noProof/>
                <w:webHidden/>
              </w:rPr>
              <w:instrText xml:space="preserve"> PAGEREF _Toc91146037 \h </w:instrText>
            </w:r>
            <w:r>
              <w:rPr>
                <w:noProof/>
                <w:webHidden/>
              </w:rPr>
            </w:r>
            <w:r>
              <w:rPr>
                <w:noProof/>
                <w:webHidden/>
              </w:rPr>
              <w:fldChar w:fldCharType="separate"/>
            </w:r>
            <w:r>
              <w:rPr>
                <w:noProof/>
                <w:webHidden/>
              </w:rPr>
              <w:t>55</w:t>
            </w:r>
            <w:r>
              <w:rPr>
                <w:noProof/>
                <w:webHidden/>
              </w:rPr>
              <w:fldChar w:fldCharType="end"/>
            </w:r>
          </w:hyperlink>
        </w:p>
        <w:p w14:paraId="174454F1" w14:textId="26B3A1B3" w:rsidR="0062496D" w:rsidRDefault="0062496D">
          <w:pPr>
            <w:pStyle w:val="TOC3"/>
            <w:rPr>
              <w:rFonts w:asciiTheme="minorHAnsi" w:eastAsiaTheme="minorEastAsia" w:hAnsiTheme="minorHAnsi" w:cstheme="minorBidi"/>
              <w:b w:val="0"/>
              <w:noProof/>
              <w:szCs w:val="22"/>
              <w:lang w:eastAsia="en-AU"/>
            </w:rPr>
          </w:pPr>
          <w:hyperlink w:anchor="_Toc91146038" w:history="1">
            <w:r w:rsidRPr="007052BF">
              <w:rPr>
                <w:rStyle w:val="Hyperlink"/>
                <w:noProof/>
              </w:rPr>
              <w:t>Satisfaction scales</w:t>
            </w:r>
            <w:r>
              <w:rPr>
                <w:noProof/>
                <w:webHidden/>
              </w:rPr>
              <w:tab/>
            </w:r>
            <w:r>
              <w:rPr>
                <w:noProof/>
                <w:webHidden/>
              </w:rPr>
              <w:fldChar w:fldCharType="begin"/>
            </w:r>
            <w:r>
              <w:rPr>
                <w:noProof/>
                <w:webHidden/>
              </w:rPr>
              <w:instrText xml:space="preserve"> PAGEREF _Toc91146038 \h </w:instrText>
            </w:r>
            <w:r>
              <w:rPr>
                <w:noProof/>
                <w:webHidden/>
              </w:rPr>
            </w:r>
            <w:r>
              <w:rPr>
                <w:noProof/>
                <w:webHidden/>
              </w:rPr>
              <w:fldChar w:fldCharType="separate"/>
            </w:r>
            <w:r>
              <w:rPr>
                <w:noProof/>
                <w:webHidden/>
              </w:rPr>
              <w:t>56</w:t>
            </w:r>
            <w:r>
              <w:rPr>
                <w:noProof/>
                <w:webHidden/>
              </w:rPr>
              <w:fldChar w:fldCharType="end"/>
            </w:r>
          </w:hyperlink>
        </w:p>
        <w:p w14:paraId="337B6AFB" w14:textId="32BC8DFD" w:rsidR="0062496D" w:rsidRDefault="0062496D">
          <w:pPr>
            <w:pStyle w:val="TOC2"/>
            <w:rPr>
              <w:rFonts w:asciiTheme="minorHAnsi" w:eastAsiaTheme="minorEastAsia" w:hAnsiTheme="minorHAnsi" w:cstheme="minorBidi"/>
              <w:b w:val="0"/>
              <w:noProof/>
              <w:sz w:val="22"/>
              <w:szCs w:val="22"/>
              <w:lang w:eastAsia="en-AU"/>
            </w:rPr>
          </w:pPr>
          <w:hyperlink w:anchor="_Toc91146039" w:history="1">
            <w:r w:rsidRPr="007052BF">
              <w:rPr>
                <w:rStyle w:val="Hyperlink"/>
                <w:noProof/>
              </w:rPr>
              <w:t>Abbreviated item wording in results tables</w:t>
            </w:r>
            <w:r>
              <w:rPr>
                <w:noProof/>
                <w:webHidden/>
              </w:rPr>
              <w:tab/>
            </w:r>
            <w:r>
              <w:rPr>
                <w:noProof/>
                <w:webHidden/>
              </w:rPr>
              <w:fldChar w:fldCharType="begin"/>
            </w:r>
            <w:r>
              <w:rPr>
                <w:noProof/>
                <w:webHidden/>
              </w:rPr>
              <w:instrText xml:space="preserve"> PAGEREF _Toc91146039 \h </w:instrText>
            </w:r>
            <w:r>
              <w:rPr>
                <w:noProof/>
                <w:webHidden/>
              </w:rPr>
            </w:r>
            <w:r>
              <w:rPr>
                <w:noProof/>
                <w:webHidden/>
              </w:rPr>
              <w:fldChar w:fldCharType="separate"/>
            </w:r>
            <w:r>
              <w:rPr>
                <w:noProof/>
                <w:webHidden/>
              </w:rPr>
              <w:t>56</w:t>
            </w:r>
            <w:r>
              <w:rPr>
                <w:noProof/>
                <w:webHidden/>
              </w:rPr>
              <w:fldChar w:fldCharType="end"/>
            </w:r>
          </w:hyperlink>
        </w:p>
        <w:p w14:paraId="20C3F953" w14:textId="42EB90F7" w:rsidR="0062496D" w:rsidRDefault="0062496D">
          <w:pPr>
            <w:pStyle w:val="TOC3"/>
            <w:rPr>
              <w:rFonts w:asciiTheme="minorHAnsi" w:eastAsiaTheme="minorEastAsia" w:hAnsiTheme="minorHAnsi" w:cstheme="minorBidi"/>
              <w:b w:val="0"/>
              <w:noProof/>
              <w:szCs w:val="22"/>
              <w:lang w:eastAsia="en-AU"/>
            </w:rPr>
          </w:pPr>
          <w:hyperlink w:anchor="_Toc91146040" w:history="1">
            <w:r w:rsidRPr="007052BF">
              <w:rPr>
                <w:rStyle w:val="Hyperlink"/>
                <w:noProof/>
              </w:rPr>
              <w:t>TGA performance items</w:t>
            </w:r>
            <w:r>
              <w:rPr>
                <w:noProof/>
                <w:webHidden/>
              </w:rPr>
              <w:tab/>
            </w:r>
            <w:r>
              <w:rPr>
                <w:noProof/>
                <w:webHidden/>
              </w:rPr>
              <w:fldChar w:fldCharType="begin"/>
            </w:r>
            <w:r>
              <w:rPr>
                <w:noProof/>
                <w:webHidden/>
              </w:rPr>
              <w:instrText xml:space="preserve"> PAGEREF _Toc91146040 \h </w:instrText>
            </w:r>
            <w:r>
              <w:rPr>
                <w:noProof/>
                <w:webHidden/>
              </w:rPr>
            </w:r>
            <w:r>
              <w:rPr>
                <w:noProof/>
                <w:webHidden/>
              </w:rPr>
              <w:fldChar w:fldCharType="separate"/>
            </w:r>
            <w:r>
              <w:rPr>
                <w:noProof/>
                <w:webHidden/>
              </w:rPr>
              <w:t>56</w:t>
            </w:r>
            <w:r>
              <w:rPr>
                <w:noProof/>
                <w:webHidden/>
              </w:rPr>
              <w:fldChar w:fldCharType="end"/>
            </w:r>
          </w:hyperlink>
        </w:p>
        <w:p w14:paraId="1940AC56" w14:textId="6CC2C206" w:rsidR="0062496D" w:rsidRDefault="0062496D">
          <w:pPr>
            <w:pStyle w:val="TOC3"/>
            <w:rPr>
              <w:rFonts w:asciiTheme="minorHAnsi" w:eastAsiaTheme="minorEastAsia" w:hAnsiTheme="minorHAnsi" w:cstheme="minorBidi"/>
              <w:b w:val="0"/>
              <w:noProof/>
              <w:szCs w:val="22"/>
              <w:lang w:eastAsia="en-AU"/>
            </w:rPr>
          </w:pPr>
          <w:hyperlink w:anchor="_Toc91146041" w:history="1">
            <w:r w:rsidRPr="007052BF">
              <w:rPr>
                <w:rStyle w:val="Hyperlink"/>
                <w:noProof/>
              </w:rPr>
              <w:t>Perceptions of medicines items</w:t>
            </w:r>
            <w:r>
              <w:rPr>
                <w:noProof/>
                <w:webHidden/>
              </w:rPr>
              <w:tab/>
            </w:r>
            <w:r>
              <w:rPr>
                <w:noProof/>
                <w:webHidden/>
              </w:rPr>
              <w:fldChar w:fldCharType="begin"/>
            </w:r>
            <w:r>
              <w:rPr>
                <w:noProof/>
                <w:webHidden/>
              </w:rPr>
              <w:instrText xml:space="preserve"> PAGEREF _Toc91146041 \h </w:instrText>
            </w:r>
            <w:r>
              <w:rPr>
                <w:noProof/>
                <w:webHidden/>
              </w:rPr>
            </w:r>
            <w:r>
              <w:rPr>
                <w:noProof/>
                <w:webHidden/>
              </w:rPr>
              <w:fldChar w:fldCharType="separate"/>
            </w:r>
            <w:r>
              <w:rPr>
                <w:noProof/>
                <w:webHidden/>
              </w:rPr>
              <w:t>57</w:t>
            </w:r>
            <w:r>
              <w:rPr>
                <w:noProof/>
                <w:webHidden/>
              </w:rPr>
              <w:fldChar w:fldCharType="end"/>
            </w:r>
          </w:hyperlink>
        </w:p>
        <w:p w14:paraId="61202825" w14:textId="1AA08FA0" w:rsidR="0062496D" w:rsidRDefault="0062496D">
          <w:pPr>
            <w:pStyle w:val="TOC3"/>
            <w:rPr>
              <w:rFonts w:asciiTheme="minorHAnsi" w:eastAsiaTheme="minorEastAsia" w:hAnsiTheme="minorHAnsi" w:cstheme="minorBidi"/>
              <w:b w:val="0"/>
              <w:noProof/>
              <w:szCs w:val="22"/>
              <w:lang w:eastAsia="en-AU"/>
            </w:rPr>
          </w:pPr>
          <w:hyperlink w:anchor="_Toc91146042" w:history="1">
            <w:r w:rsidRPr="007052BF">
              <w:rPr>
                <w:rStyle w:val="Hyperlink"/>
                <w:noProof/>
              </w:rPr>
              <w:t>Perceptions of complementary medicines items</w:t>
            </w:r>
            <w:r>
              <w:rPr>
                <w:noProof/>
                <w:webHidden/>
              </w:rPr>
              <w:tab/>
            </w:r>
            <w:r>
              <w:rPr>
                <w:noProof/>
                <w:webHidden/>
              </w:rPr>
              <w:fldChar w:fldCharType="begin"/>
            </w:r>
            <w:r>
              <w:rPr>
                <w:noProof/>
                <w:webHidden/>
              </w:rPr>
              <w:instrText xml:space="preserve"> PAGEREF _Toc91146042 \h </w:instrText>
            </w:r>
            <w:r>
              <w:rPr>
                <w:noProof/>
                <w:webHidden/>
              </w:rPr>
            </w:r>
            <w:r>
              <w:rPr>
                <w:noProof/>
                <w:webHidden/>
              </w:rPr>
              <w:fldChar w:fldCharType="separate"/>
            </w:r>
            <w:r>
              <w:rPr>
                <w:noProof/>
                <w:webHidden/>
              </w:rPr>
              <w:t>57</w:t>
            </w:r>
            <w:r>
              <w:rPr>
                <w:noProof/>
                <w:webHidden/>
              </w:rPr>
              <w:fldChar w:fldCharType="end"/>
            </w:r>
          </w:hyperlink>
        </w:p>
        <w:p w14:paraId="29B10988" w14:textId="1040B76F" w:rsidR="0062496D" w:rsidRDefault="0062496D">
          <w:pPr>
            <w:pStyle w:val="TOC3"/>
            <w:rPr>
              <w:rFonts w:asciiTheme="minorHAnsi" w:eastAsiaTheme="minorEastAsia" w:hAnsiTheme="minorHAnsi" w:cstheme="minorBidi"/>
              <w:b w:val="0"/>
              <w:noProof/>
              <w:szCs w:val="22"/>
              <w:lang w:eastAsia="en-AU"/>
            </w:rPr>
          </w:pPr>
          <w:hyperlink w:anchor="_Toc91146043" w:history="1">
            <w:r w:rsidRPr="007052BF">
              <w:rPr>
                <w:rStyle w:val="Hyperlink"/>
                <w:noProof/>
              </w:rPr>
              <w:t>Perceptions of medical devices items</w:t>
            </w:r>
            <w:r>
              <w:rPr>
                <w:noProof/>
                <w:webHidden/>
              </w:rPr>
              <w:tab/>
            </w:r>
            <w:r>
              <w:rPr>
                <w:noProof/>
                <w:webHidden/>
              </w:rPr>
              <w:fldChar w:fldCharType="begin"/>
            </w:r>
            <w:r>
              <w:rPr>
                <w:noProof/>
                <w:webHidden/>
              </w:rPr>
              <w:instrText xml:space="preserve"> PAGEREF _Toc91146043 \h </w:instrText>
            </w:r>
            <w:r>
              <w:rPr>
                <w:noProof/>
                <w:webHidden/>
              </w:rPr>
            </w:r>
            <w:r>
              <w:rPr>
                <w:noProof/>
                <w:webHidden/>
              </w:rPr>
              <w:fldChar w:fldCharType="separate"/>
            </w:r>
            <w:r>
              <w:rPr>
                <w:noProof/>
                <w:webHidden/>
              </w:rPr>
              <w:t>58</w:t>
            </w:r>
            <w:r>
              <w:rPr>
                <w:noProof/>
                <w:webHidden/>
              </w:rPr>
              <w:fldChar w:fldCharType="end"/>
            </w:r>
          </w:hyperlink>
        </w:p>
        <w:p w14:paraId="07C76413" w14:textId="2751EF4F" w:rsidR="0062496D" w:rsidRDefault="0062496D">
          <w:pPr>
            <w:pStyle w:val="TOC3"/>
            <w:rPr>
              <w:rFonts w:asciiTheme="minorHAnsi" w:eastAsiaTheme="minorEastAsia" w:hAnsiTheme="minorHAnsi" w:cstheme="minorBidi"/>
              <w:b w:val="0"/>
              <w:noProof/>
              <w:szCs w:val="22"/>
              <w:lang w:eastAsia="en-AU"/>
            </w:rPr>
          </w:pPr>
          <w:hyperlink w:anchor="_Toc91146044" w:history="1">
            <w:r w:rsidRPr="007052BF">
              <w:rPr>
                <w:rStyle w:val="Hyperlink"/>
                <w:noProof/>
              </w:rPr>
              <w:t>Consultation performance items</w:t>
            </w:r>
            <w:r>
              <w:rPr>
                <w:noProof/>
                <w:webHidden/>
              </w:rPr>
              <w:tab/>
            </w:r>
            <w:r>
              <w:rPr>
                <w:noProof/>
                <w:webHidden/>
              </w:rPr>
              <w:fldChar w:fldCharType="begin"/>
            </w:r>
            <w:r>
              <w:rPr>
                <w:noProof/>
                <w:webHidden/>
              </w:rPr>
              <w:instrText xml:space="preserve"> PAGEREF _Toc91146044 \h </w:instrText>
            </w:r>
            <w:r>
              <w:rPr>
                <w:noProof/>
                <w:webHidden/>
              </w:rPr>
            </w:r>
            <w:r>
              <w:rPr>
                <w:noProof/>
                <w:webHidden/>
              </w:rPr>
              <w:fldChar w:fldCharType="separate"/>
            </w:r>
            <w:r>
              <w:rPr>
                <w:noProof/>
                <w:webHidden/>
              </w:rPr>
              <w:t>59</w:t>
            </w:r>
            <w:r>
              <w:rPr>
                <w:noProof/>
                <w:webHidden/>
              </w:rPr>
              <w:fldChar w:fldCharType="end"/>
            </w:r>
          </w:hyperlink>
        </w:p>
        <w:p w14:paraId="715A385D" w14:textId="0756F330" w:rsidR="00AA3EB9" w:rsidRPr="00215D48" w:rsidRDefault="00F859D2" w:rsidP="0055653F">
          <w:r w:rsidRPr="00215D48">
            <w:fldChar w:fldCharType="end"/>
          </w:r>
        </w:p>
      </w:sdtContent>
    </w:sdt>
    <w:p w14:paraId="2D3145D1" w14:textId="63B9FBE0" w:rsidR="001525B4" w:rsidRPr="00215D48" w:rsidRDefault="00DD5132" w:rsidP="00861B9D">
      <w:pPr>
        <w:pStyle w:val="Heading2"/>
        <w:pageBreakBefore/>
      </w:pPr>
      <w:bookmarkStart w:id="0" w:name="_Hlk83905212"/>
      <w:bookmarkStart w:id="1" w:name="_Toc91145974"/>
      <w:r>
        <w:lastRenderedPageBreak/>
        <w:t>Summary</w:t>
      </w:r>
      <w:bookmarkEnd w:id="1"/>
    </w:p>
    <w:p w14:paraId="50CE86B4" w14:textId="39E953A4" w:rsidR="00DF01B8" w:rsidRDefault="00DD5132" w:rsidP="00DD5132">
      <w:bookmarkStart w:id="2" w:name="_Toc323739590"/>
      <w:bookmarkStart w:id="3" w:name="_Toc356305217"/>
      <w:bookmarkEnd w:id="0"/>
      <w:r w:rsidRPr="00CF4002">
        <w:t xml:space="preserve">The Therapeutic Goods Administration (TGA) conducts an annual stakeholder survey to improve the way we work with our stakeholders and </w:t>
      </w:r>
      <w:r>
        <w:t xml:space="preserve">to </w:t>
      </w:r>
      <w:r w:rsidRPr="00CF4002">
        <w:t xml:space="preserve">help report on our key performance indicators. </w:t>
      </w:r>
      <w:r w:rsidR="001B2D92">
        <w:t xml:space="preserve">The 2021 survey and report </w:t>
      </w:r>
      <w:r w:rsidR="00DF01B8">
        <w:t>ha</w:t>
      </w:r>
      <w:r w:rsidR="00505F37">
        <w:t>s</w:t>
      </w:r>
      <w:r w:rsidR="00DF01B8">
        <w:t xml:space="preserve"> been</w:t>
      </w:r>
      <w:r w:rsidR="00827B2E" w:rsidRPr="00827B2E">
        <w:t xml:space="preserve"> streamlined </w:t>
      </w:r>
      <w:r w:rsidR="007321B2">
        <w:t>to ensure the TGA can better</w:t>
      </w:r>
      <w:r w:rsidR="00DF01B8">
        <w:t xml:space="preserve"> </w:t>
      </w:r>
      <w:r w:rsidR="007321B2">
        <w:t xml:space="preserve">identify and respond to the </w:t>
      </w:r>
      <w:r w:rsidR="001B2D92">
        <w:t xml:space="preserve">key </w:t>
      </w:r>
      <w:r w:rsidR="007321B2">
        <w:t>challenges and opportunities our stakeholders have identified.</w:t>
      </w:r>
      <w:r w:rsidR="004F22CE">
        <w:t xml:space="preserve"> </w:t>
      </w:r>
      <w:r w:rsidR="004F22CE" w:rsidRPr="004F22CE">
        <w:t xml:space="preserve">This includes removing some questions </w:t>
      </w:r>
      <w:r w:rsidR="009F2869">
        <w:t xml:space="preserve">from the previous survey </w:t>
      </w:r>
      <w:r w:rsidR="004F22CE" w:rsidRPr="004F22CE">
        <w:t xml:space="preserve">and </w:t>
      </w:r>
      <w:r w:rsidR="00BD797F">
        <w:t xml:space="preserve">adjusting </w:t>
      </w:r>
      <w:r w:rsidR="00C26D5F">
        <w:t xml:space="preserve">some </w:t>
      </w:r>
      <w:r w:rsidR="004F22CE" w:rsidRPr="004F22CE">
        <w:t>stakeholder categories</w:t>
      </w:r>
      <w:r w:rsidR="00BD797F">
        <w:t>.</w:t>
      </w:r>
    </w:p>
    <w:p w14:paraId="3F002775" w14:textId="53969997" w:rsidR="006F4BEA" w:rsidRDefault="00DD5132" w:rsidP="00DD5132">
      <w:r w:rsidRPr="00CF4002">
        <w:t xml:space="preserve">The 2021 survey found that </w:t>
      </w:r>
      <w:r w:rsidR="004F22CE">
        <w:t>approximately</w:t>
      </w:r>
      <w:r w:rsidR="002773EA">
        <w:t xml:space="preserve"> two-thirds</w:t>
      </w:r>
      <w:r>
        <w:t xml:space="preserve"> of</w:t>
      </w:r>
      <w:r w:rsidRPr="00CF4002">
        <w:t xml:space="preserve"> Australian</w:t>
      </w:r>
      <w:r w:rsidR="006F4BEA">
        <w:t xml:space="preserve">s </w:t>
      </w:r>
      <w:r w:rsidRPr="00CF4002">
        <w:t>had heard of the TGA</w:t>
      </w:r>
      <w:r>
        <w:t xml:space="preserve">, up from </w:t>
      </w:r>
      <w:r w:rsidR="002773EA">
        <w:t>half</w:t>
      </w:r>
      <w:r>
        <w:t xml:space="preserve"> </w:t>
      </w:r>
      <w:r w:rsidRPr="00CA069B">
        <w:t xml:space="preserve">in 2020. </w:t>
      </w:r>
      <w:r w:rsidR="00C66BF1">
        <w:t xml:space="preserve">Most </w:t>
      </w:r>
      <w:r w:rsidR="00CA069B" w:rsidRPr="00CA069B">
        <w:t>respondents trust</w:t>
      </w:r>
      <w:r w:rsidRPr="00CA069B">
        <w:t xml:space="preserve"> the TGA to act ethically and with integrity</w:t>
      </w:r>
      <w:r w:rsidR="00C66BF1">
        <w:t xml:space="preserve"> and </w:t>
      </w:r>
      <w:r w:rsidRPr="00CA069B">
        <w:t>believe the TGA gets the balance right between access to therapeutic goods and safety for consumers</w:t>
      </w:r>
      <w:r w:rsidR="003056DF">
        <w:t>.</w:t>
      </w:r>
      <w:r w:rsidR="006F4BEA">
        <w:t xml:space="preserve"> </w:t>
      </w:r>
    </w:p>
    <w:p w14:paraId="6C4936E4" w14:textId="4231E969" w:rsidR="00B320E1" w:rsidRDefault="00B320E1" w:rsidP="00B320E1">
      <w:r>
        <w:t xml:space="preserve">Despite the challenges the pandemic has placed on the </w:t>
      </w:r>
      <w:r w:rsidR="00977B50">
        <w:t>organisation</w:t>
      </w:r>
      <w:r w:rsidRPr="00CF4002">
        <w:t xml:space="preserve">, </w:t>
      </w:r>
      <w:r w:rsidR="00F358CC">
        <w:t>most</w:t>
      </w:r>
      <w:r>
        <w:t xml:space="preserve"> survey </w:t>
      </w:r>
      <w:r w:rsidR="006F5705">
        <w:t>respondents</w:t>
      </w:r>
      <w:r>
        <w:t xml:space="preserve"> believe</w:t>
      </w:r>
      <w:r w:rsidR="00977B50">
        <w:t xml:space="preserve"> the TGA has</w:t>
      </w:r>
      <w:r w:rsidRPr="00CF4002">
        <w:t xml:space="preserve"> responded effectively to COVID-19</w:t>
      </w:r>
      <w:r>
        <w:t xml:space="preserve">, and more Australians are aware of our work in this area than ever before. </w:t>
      </w:r>
    </w:p>
    <w:p w14:paraId="0E72449B" w14:textId="5E0CDCC0" w:rsidR="00F358CC" w:rsidRDefault="00F358CC" w:rsidP="00F358CC">
      <w:r>
        <w:t xml:space="preserve">The survey found that while most stakeholders have a positive experience when interacting with the TGA, there are some recurring challenges. For example, some found it difficult to obtain specific advice from the TGA and/or experienced a delay in receiving a reply due to the </w:t>
      </w:r>
      <w:r w:rsidR="002773EA">
        <w:t xml:space="preserve">very </w:t>
      </w:r>
      <w:r>
        <w:t>significant increase in enquiries received due to COVID-19.</w:t>
      </w:r>
    </w:p>
    <w:p w14:paraId="16573393" w14:textId="3251686D" w:rsidR="00B320E1" w:rsidRDefault="00B320E1" w:rsidP="00B320E1">
      <w:r>
        <w:t xml:space="preserve">Stakeholders </w:t>
      </w:r>
      <w:r w:rsidR="00F358CC">
        <w:t xml:space="preserve">also </w:t>
      </w:r>
      <w:r>
        <w:t xml:space="preserve">identified other areas for improvement, </w:t>
      </w:r>
      <w:bookmarkStart w:id="4" w:name="_Hlk88141178"/>
      <w:r>
        <w:t xml:space="preserve">including the TGA’s website, a lack of transparency in the progress of applications and </w:t>
      </w:r>
      <w:r w:rsidR="009F2869">
        <w:t>difficulties</w:t>
      </w:r>
      <w:r>
        <w:t xml:space="preserve"> searching the </w:t>
      </w:r>
      <w:r w:rsidRPr="00B47FDE">
        <w:t xml:space="preserve">Australian Register of Therapeutic Goods </w:t>
      </w:r>
      <w:r>
        <w:t>(ARTG).</w:t>
      </w:r>
    </w:p>
    <w:p w14:paraId="2A62403B" w14:textId="001519A3" w:rsidR="00B320E1" w:rsidRDefault="00B320E1" w:rsidP="00B320E1">
      <w:bookmarkStart w:id="5" w:name="_Hlk87354734"/>
      <w:bookmarkEnd w:id="4"/>
      <w:r>
        <w:t>The TGA Transformation Program has been established to address many of the issues that stakeholders have identified in th</w:t>
      </w:r>
      <w:r w:rsidR="009F2869">
        <w:t xml:space="preserve">e survey and </w:t>
      </w:r>
      <w:r w:rsidR="00F54283">
        <w:t xml:space="preserve">in </w:t>
      </w:r>
      <w:r>
        <w:t xml:space="preserve">other consultative forums. The </w:t>
      </w:r>
      <w:r w:rsidR="00593BD9">
        <w:t>T</w:t>
      </w:r>
      <w:r>
        <w:t xml:space="preserve">ransformation </w:t>
      </w:r>
      <w:r w:rsidR="00593BD9">
        <w:t>P</w:t>
      </w:r>
      <w:r>
        <w:t xml:space="preserve">rogram </w:t>
      </w:r>
      <w:r w:rsidR="00F54283">
        <w:t xml:space="preserve">includes work to </w:t>
      </w:r>
      <w:r>
        <w:t>redevelop the TGA</w:t>
      </w:r>
      <w:r w:rsidR="00F54283">
        <w:t>’s</w:t>
      </w:r>
      <w:r>
        <w:t xml:space="preserve"> website, improv</w:t>
      </w:r>
      <w:r w:rsidR="00F54283">
        <w:t>e</w:t>
      </w:r>
      <w:r>
        <w:t xml:space="preserve"> the A</w:t>
      </w:r>
      <w:r w:rsidR="00D61E2E">
        <w:t>RT</w:t>
      </w:r>
      <w:r>
        <w:t xml:space="preserve">G search tool and the display of information, and </w:t>
      </w:r>
      <w:r w:rsidR="00F54283">
        <w:t xml:space="preserve">to </w:t>
      </w:r>
      <w:r>
        <w:t>digiti</w:t>
      </w:r>
      <w:r w:rsidR="00F54283">
        <w:t>se</w:t>
      </w:r>
      <w:r>
        <w:t xml:space="preserve"> many processes that will lead to greater transparency o</w:t>
      </w:r>
      <w:r w:rsidR="00F54283">
        <w:t>f an application’s progress</w:t>
      </w:r>
      <w:r>
        <w:t>. We look forward to sharing the progress of these enhancements with stakeholders</w:t>
      </w:r>
      <w:r w:rsidR="00981E8B">
        <w:t xml:space="preserve">. </w:t>
      </w:r>
      <w:r>
        <w:t xml:space="preserve"> </w:t>
      </w:r>
    </w:p>
    <w:p w14:paraId="2599B04E" w14:textId="538F0581" w:rsidR="005070D1" w:rsidRDefault="00B320E1" w:rsidP="00B47FDE">
      <w:bookmarkStart w:id="6" w:name="_Hlk83905281"/>
      <w:bookmarkEnd w:id="5"/>
      <w:r w:rsidRPr="00CF4002">
        <w:t>Overall, the 202</w:t>
      </w:r>
      <w:r>
        <w:t>1</w:t>
      </w:r>
      <w:r w:rsidRPr="00CF4002">
        <w:t xml:space="preserve"> survey </w:t>
      </w:r>
      <w:r>
        <w:t>indicates that awareness of the TGA is growing</w:t>
      </w:r>
      <w:r w:rsidR="009F2869">
        <w:t>,</w:t>
      </w:r>
      <w:r>
        <w:t xml:space="preserve"> and most </w:t>
      </w:r>
      <w:r w:rsidR="009F2869">
        <w:t xml:space="preserve">of our stakeholders—as well as the broader </w:t>
      </w:r>
      <w:r w:rsidR="00981E8B">
        <w:t xml:space="preserve">Australian </w:t>
      </w:r>
      <w:r w:rsidR="009F2869">
        <w:t xml:space="preserve">community—hold positive views about the </w:t>
      </w:r>
      <w:r w:rsidR="002773EA">
        <w:t>TGA</w:t>
      </w:r>
      <w:r>
        <w:t xml:space="preserve">. This presents us with an opportunity to help educate </w:t>
      </w:r>
      <w:r w:rsidR="009F2869">
        <w:t xml:space="preserve">more </w:t>
      </w:r>
      <w:r>
        <w:t xml:space="preserve">Australians about our role to </w:t>
      </w:r>
      <w:r w:rsidR="009F2869">
        <w:t>ensure</w:t>
      </w:r>
      <w:r>
        <w:t xml:space="preserve"> the benefits of medicines and medical devices far outweigh any risks, are </w:t>
      </w:r>
      <w:r w:rsidRPr="00C26D5F">
        <w:t>high quality, and do what they're supposed to.</w:t>
      </w:r>
      <w:bookmarkStart w:id="7" w:name="_Hlk87002568"/>
      <w:bookmarkEnd w:id="6"/>
      <w:r w:rsidR="00F54283">
        <w:t xml:space="preserve"> </w:t>
      </w:r>
    </w:p>
    <w:p w14:paraId="63536FF4" w14:textId="23B80E72" w:rsidR="00DD5132" w:rsidRDefault="00DD5132" w:rsidP="00DD5132">
      <w:pPr>
        <w:pStyle w:val="Heading2"/>
      </w:pPr>
      <w:bookmarkStart w:id="8" w:name="_Toc91145975"/>
      <w:bookmarkEnd w:id="7"/>
      <w:r>
        <w:t>How to read this report</w:t>
      </w:r>
      <w:bookmarkEnd w:id="8"/>
    </w:p>
    <w:p w14:paraId="72977170" w14:textId="77777777" w:rsidR="00DD5132" w:rsidRDefault="00DD5132" w:rsidP="00DD5132">
      <w:pPr>
        <w:pStyle w:val="Heading3"/>
      </w:pPr>
      <w:bookmarkStart w:id="9" w:name="_Toc91145976"/>
      <w:bookmarkEnd w:id="2"/>
      <w:bookmarkEnd w:id="3"/>
      <w:r>
        <w:t>The structure of this report</w:t>
      </w:r>
      <w:bookmarkEnd w:id="9"/>
    </w:p>
    <w:p w14:paraId="035E1B6B" w14:textId="4366FE80" w:rsidR="00DD5132" w:rsidRPr="00810A4A" w:rsidRDefault="00DD5132" w:rsidP="00DD5132">
      <w:r w:rsidRPr="00810A4A">
        <w:t>This report summarises</w:t>
      </w:r>
      <w:r w:rsidR="00981E8B">
        <w:t xml:space="preserve"> key</w:t>
      </w:r>
      <w:r w:rsidRPr="00810A4A">
        <w:t xml:space="preserve"> findings from the 202</w:t>
      </w:r>
      <w:r>
        <w:t>1</w:t>
      </w:r>
      <w:r w:rsidRPr="00810A4A">
        <w:t xml:space="preserve"> TGA stakeholder survey, focussing </w:t>
      </w:r>
      <w:r w:rsidR="0091185E">
        <w:t xml:space="preserve">mainly </w:t>
      </w:r>
      <w:r w:rsidRPr="00810A4A">
        <w:t xml:space="preserve">on </w:t>
      </w:r>
      <w:r w:rsidR="0091185E">
        <w:t xml:space="preserve">our </w:t>
      </w:r>
      <w:r w:rsidR="00981E8B">
        <w:t>major</w:t>
      </w:r>
      <w:r w:rsidR="0091185E">
        <w:t xml:space="preserve"> stakeholders such as </w:t>
      </w:r>
      <w:r w:rsidRPr="00810A4A">
        <w:t>consumers</w:t>
      </w:r>
      <w:r w:rsidR="00C66BF1">
        <w:t xml:space="preserve">, the </w:t>
      </w:r>
      <w:r w:rsidRPr="00810A4A">
        <w:t>medical products industry</w:t>
      </w:r>
      <w:r w:rsidR="00C66BF1">
        <w:t xml:space="preserve"> and </w:t>
      </w:r>
      <w:r w:rsidR="00981E8B">
        <w:t>health professionals</w:t>
      </w:r>
      <w:r w:rsidRPr="00810A4A">
        <w:t>. We begin with an outline of our approach to the survey, including an explanation of ‘opt-in respondents’—</w:t>
      </w:r>
      <w:r w:rsidR="002773EA">
        <w:t xml:space="preserve">industry and healthcare professionals </w:t>
      </w:r>
      <w:r w:rsidRPr="00810A4A">
        <w:t>who completed the survey by email invitation or web link—and ‘</w:t>
      </w:r>
      <w:r w:rsidR="0075306F">
        <w:t>consumers’</w:t>
      </w:r>
      <w:r w:rsidRPr="00810A4A">
        <w:t>—</w:t>
      </w:r>
      <w:r w:rsidR="0075306F">
        <w:t>members of the public</w:t>
      </w:r>
      <w:r w:rsidRPr="00810A4A">
        <w:t xml:space="preserve"> </w:t>
      </w:r>
      <w:r w:rsidR="00981E8B">
        <w:t>who were randomly selected by</w:t>
      </w:r>
      <w:r w:rsidRPr="00810A4A">
        <w:t xml:space="preserve"> a market research </w:t>
      </w:r>
      <w:r w:rsidR="00981E8B">
        <w:t>company</w:t>
      </w:r>
      <w:r w:rsidR="002773EA">
        <w:t xml:space="preserve"> to be representative of the wider Australian population</w:t>
      </w:r>
      <w:r w:rsidRPr="00810A4A">
        <w:t xml:space="preserve">. </w:t>
      </w:r>
    </w:p>
    <w:p w14:paraId="1BFD2323" w14:textId="77777777" w:rsidR="00CB6C2D" w:rsidRDefault="00CB6C2D">
      <w:pPr>
        <w:spacing w:before="0" w:after="0" w:line="240" w:lineRule="auto"/>
        <w:rPr>
          <w:rFonts w:ascii="Arial" w:eastAsia="Times New Roman" w:hAnsi="Arial"/>
          <w:b/>
          <w:bCs/>
          <w:sz w:val="32"/>
          <w:szCs w:val="32"/>
        </w:rPr>
      </w:pPr>
      <w:bookmarkStart w:id="10" w:name="_Interpreting_percentages_and"/>
      <w:bookmarkStart w:id="11" w:name="_Toc58851125"/>
      <w:bookmarkEnd w:id="10"/>
      <w:r>
        <w:br w:type="page"/>
      </w:r>
    </w:p>
    <w:p w14:paraId="3C87BF9B" w14:textId="5199FFF4" w:rsidR="00DD5132" w:rsidRPr="00DD5132" w:rsidRDefault="00DD5132" w:rsidP="00DD5132">
      <w:pPr>
        <w:pStyle w:val="Heading3"/>
      </w:pPr>
      <w:bookmarkStart w:id="12" w:name="_Interpreting_percentages_and_1"/>
      <w:bookmarkStart w:id="13" w:name="_Toc91145977"/>
      <w:bookmarkEnd w:id="12"/>
      <w:r w:rsidRPr="00DD5132">
        <w:lastRenderedPageBreak/>
        <w:t>Interpreting percentages and tables</w:t>
      </w:r>
      <w:bookmarkEnd w:id="11"/>
      <w:bookmarkEnd w:id="13"/>
    </w:p>
    <w:p w14:paraId="3ECE799F" w14:textId="77777777" w:rsidR="00DD5132" w:rsidRPr="00DD5132" w:rsidRDefault="00DD5132" w:rsidP="00DD5132">
      <w:r w:rsidRPr="00DD5132">
        <w:t>Questions in the opt-in survey were optional, meaning some respondents did not answer every question. Except where stated otherwise, each percentage included in this report is the percentage of respondents who answered the relevant question (not the percentage of total respondents to the survey).</w:t>
      </w:r>
    </w:p>
    <w:p w14:paraId="11A6DD7F" w14:textId="317FF78D" w:rsidR="007B4452" w:rsidRDefault="00DD5132" w:rsidP="00DD5132">
      <w:r w:rsidRPr="00DD5132">
        <w:t>Results tables for stakeholder group</w:t>
      </w:r>
      <w:r w:rsidR="00D61E2E">
        <w:t>s</w:t>
      </w:r>
      <w:r w:rsidRPr="00DD5132">
        <w:t xml:space="preserve"> are presented in the latter half of this report. </w:t>
      </w:r>
      <w:r w:rsidR="00463124" w:rsidRPr="004E1729">
        <w:t>Tables have not been provided for questions with a low number of responses</w:t>
      </w:r>
      <w:r w:rsidR="004E1729" w:rsidRPr="004E1729">
        <w:t>.</w:t>
      </w:r>
    </w:p>
    <w:p w14:paraId="121C9A36" w14:textId="1224A358" w:rsidR="00DD5132" w:rsidRDefault="00DD5132" w:rsidP="00DD5132">
      <w:r w:rsidRPr="00DD5132">
        <w:t xml:space="preserve">Abbreviations used in the results tables are </w:t>
      </w:r>
      <w:r w:rsidRPr="00F70433">
        <w:t>defined in</w:t>
      </w:r>
      <w:r w:rsidR="008B66BA">
        <w:t xml:space="preserve"> </w:t>
      </w:r>
      <w:hyperlink w:anchor="_Appendix_E:_Abbreviations" w:history="1">
        <w:r w:rsidR="008B66BA" w:rsidRPr="007B4452">
          <w:rPr>
            <w:rStyle w:val="Hyperlink"/>
          </w:rPr>
          <w:t>Appendix E</w:t>
        </w:r>
      </w:hyperlink>
      <w:r w:rsidRPr="00F70433">
        <w:t>. All percentages</w:t>
      </w:r>
      <w:r w:rsidRPr="00DD5132">
        <w:t xml:space="preserve"> are rounded to the nearest whole number. Any discrepancy between a total and the sum of its components is due to rounding.</w:t>
      </w:r>
    </w:p>
    <w:p w14:paraId="75038E3B" w14:textId="48591F7D" w:rsidR="00F358CC" w:rsidRPr="00DD5132" w:rsidRDefault="00F358CC" w:rsidP="00DD5132">
      <w:r w:rsidRPr="00810A4A">
        <w:t xml:space="preserve">Although many questions in the survey were intended for respondents who were aware of the TGA, some questions did not </w:t>
      </w:r>
      <w:r>
        <w:t xml:space="preserve">require </w:t>
      </w:r>
      <w:r w:rsidRPr="00810A4A">
        <w:t xml:space="preserve">awareness of our </w:t>
      </w:r>
      <w:r w:rsidR="00D61E2E">
        <w:t>organisation and its function</w:t>
      </w:r>
      <w:r w:rsidRPr="00810A4A">
        <w:t xml:space="preserve">. </w:t>
      </w:r>
    </w:p>
    <w:p w14:paraId="6E54CE19" w14:textId="6A024D05" w:rsidR="00DD5132" w:rsidRDefault="00D61E2E" w:rsidP="00DD5132">
      <w:r>
        <w:t>Q</w:t>
      </w:r>
      <w:r w:rsidR="00DD5132" w:rsidRPr="00DD5132">
        <w:t xml:space="preserve">uestions </w:t>
      </w:r>
      <w:r>
        <w:t xml:space="preserve">relating to the </w:t>
      </w:r>
      <w:r w:rsidR="00DD5132" w:rsidRPr="00DD5132">
        <w:t>survey</w:t>
      </w:r>
      <w:r>
        <w:t xml:space="preserve"> can be directed to</w:t>
      </w:r>
      <w:r w:rsidR="00DD5132" w:rsidRPr="00DD5132">
        <w:t xml:space="preserve"> email </w:t>
      </w:r>
      <w:hyperlink r:id="rId13" w:history="1">
        <w:r w:rsidR="00DD5132" w:rsidRPr="00DD5132">
          <w:rPr>
            <w:rStyle w:val="Hyperlink"/>
          </w:rPr>
          <w:t>tga.education@tga.gov.au</w:t>
        </w:r>
      </w:hyperlink>
      <w:r w:rsidR="00F70433">
        <w:t>.</w:t>
      </w:r>
    </w:p>
    <w:p w14:paraId="78D493C0" w14:textId="77777777" w:rsidR="00DD5132" w:rsidRPr="00810A4A" w:rsidRDefault="00DD5132" w:rsidP="00DD5132">
      <w:pPr>
        <w:pStyle w:val="Heading2"/>
      </w:pPr>
      <w:bookmarkStart w:id="14" w:name="_Toc58851126"/>
      <w:bookmarkStart w:id="15" w:name="_Toc91145978"/>
      <w:r w:rsidRPr="00810A4A">
        <w:t xml:space="preserve">The survey </w:t>
      </w:r>
      <w:proofErr w:type="gramStart"/>
      <w:r w:rsidRPr="00810A4A">
        <w:t>approach</w:t>
      </w:r>
      <w:bookmarkEnd w:id="14"/>
      <w:bookmarkEnd w:id="15"/>
      <w:proofErr w:type="gramEnd"/>
    </w:p>
    <w:p w14:paraId="0E3537AC" w14:textId="2EFCA985" w:rsidR="00DD5132" w:rsidRPr="00810A4A" w:rsidRDefault="00DD5132" w:rsidP="00DD5132">
      <w:r w:rsidRPr="00810A4A">
        <w:t>The TGA is part of the Australian Government Department of Health</w:t>
      </w:r>
      <w:r w:rsidR="002773EA">
        <w:t>, and the</w:t>
      </w:r>
      <w:r w:rsidRPr="00810A4A">
        <w:t xml:space="preserve"> 202</w:t>
      </w:r>
      <w:r>
        <w:t>1</w:t>
      </w:r>
      <w:r w:rsidRPr="00810A4A">
        <w:t xml:space="preserve"> stakeholder survey </w:t>
      </w:r>
      <w:r w:rsidR="002773EA">
        <w:t xml:space="preserve">was developed </w:t>
      </w:r>
      <w:r w:rsidRPr="00810A4A">
        <w:t>in conjunction with the Department’s Market Research Unit.</w:t>
      </w:r>
    </w:p>
    <w:p w14:paraId="2AA56BF8" w14:textId="5E627230" w:rsidR="00DD5132" w:rsidRPr="00810A4A" w:rsidRDefault="00F70433" w:rsidP="00DD5132">
      <w:pPr>
        <w:pStyle w:val="Heading3"/>
      </w:pPr>
      <w:bookmarkStart w:id="16" w:name="_Toc91145979"/>
      <w:r>
        <w:t>Why we conduct the survey</w:t>
      </w:r>
      <w:bookmarkEnd w:id="16"/>
    </w:p>
    <w:p w14:paraId="720569F3" w14:textId="77777777" w:rsidR="00502006" w:rsidRDefault="00DD5132" w:rsidP="00DD5132">
      <w:r w:rsidRPr="00810A4A">
        <w:t>The 202</w:t>
      </w:r>
      <w:r>
        <w:t>1</w:t>
      </w:r>
      <w:r w:rsidRPr="00810A4A">
        <w:t xml:space="preserve"> stakeholder survey was developed to seek feedback on various aspects of the TGA’s role and how key stakeholder groups perceive this role. This feedback helps us </w:t>
      </w:r>
      <w:r>
        <w:t>improve</w:t>
      </w:r>
      <w:r w:rsidRPr="00810A4A">
        <w:t xml:space="preserve"> the way we work with our stakeholders. </w:t>
      </w:r>
      <w:bookmarkStart w:id="17" w:name="_Hlk86915314"/>
    </w:p>
    <w:p w14:paraId="26269DBD" w14:textId="56458289" w:rsidR="00502006" w:rsidRDefault="00502006" w:rsidP="00502006">
      <w:r w:rsidRPr="00502006">
        <w:t xml:space="preserve">The survey </w:t>
      </w:r>
      <w:r w:rsidR="00F70433">
        <w:t>also</w:t>
      </w:r>
      <w:r w:rsidRPr="00502006">
        <w:t xml:space="preserve"> contribute</w:t>
      </w:r>
      <w:r w:rsidR="00F70433">
        <w:t>s</w:t>
      </w:r>
      <w:r w:rsidRPr="00502006">
        <w:t xml:space="preserve"> to the </w:t>
      </w:r>
      <w:r w:rsidRPr="00502006">
        <w:rPr>
          <w:i/>
          <w:iCs/>
        </w:rPr>
        <w:t>TGA Regulator Performance Framework Self</w:t>
      </w:r>
      <w:r w:rsidR="00D61E2E">
        <w:rPr>
          <w:i/>
          <w:iCs/>
        </w:rPr>
        <w:t>-</w:t>
      </w:r>
      <w:r w:rsidRPr="00502006">
        <w:rPr>
          <w:i/>
          <w:iCs/>
        </w:rPr>
        <w:t>Assessment Report July 2020 to June 2021</w:t>
      </w:r>
      <w:r w:rsidRPr="00502006">
        <w:t xml:space="preserve">. This annual self-assessment report evaluates our work against key performance indicators in the Australian Government’s Regulator Performance Framework. It </w:t>
      </w:r>
      <w:r w:rsidR="00F70433" w:rsidRPr="00502006">
        <w:t>helps</w:t>
      </w:r>
      <w:r w:rsidRPr="00502006">
        <w:t xml:space="preserve"> measure key performance indicator 6.1: ‘Regulators establish cooperative and collaborative relationships with stakeholders to promote trust and improve the efficiency and effectiveness of the regulatory framework’.</w:t>
      </w:r>
    </w:p>
    <w:p w14:paraId="47C5DD9C" w14:textId="77777777" w:rsidR="00DD5132" w:rsidRPr="00810A4A" w:rsidRDefault="00DD5132" w:rsidP="00DD5132">
      <w:pPr>
        <w:pStyle w:val="Heading3"/>
      </w:pPr>
      <w:bookmarkStart w:id="18" w:name="_Sampling_methods"/>
      <w:bookmarkStart w:id="19" w:name="_Toc58851128"/>
      <w:bookmarkStart w:id="20" w:name="_Toc91145980"/>
      <w:bookmarkEnd w:id="17"/>
      <w:bookmarkEnd w:id="18"/>
      <w:r w:rsidRPr="00810A4A">
        <w:t>Sampling methods</w:t>
      </w:r>
      <w:bookmarkEnd w:id="19"/>
      <w:bookmarkEnd w:id="20"/>
    </w:p>
    <w:p w14:paraId="0CD38D8E" w14:textId="3BBFC280" w:rsidR="00DD5132" w:rsidRPr="00810A4A" w:rsidRDefault="00DD5132" w:rsidP="00DD5132">
      <w:r w:rsidRPr="00810A4A">
        <w:t>Stakeholders were invited to complete the survey using a combination of methods</w:t>
      </w:r>
      <w:r w:rsidR="0075306F">
        <w:t>.</w:t>
      </w:r>
    </w:p>
    <w:p w14:paraId="2AEA38EF" w14:textId="77777777" w:rsidR="00DD5132" w:rsidRPr="00810A4A" w:rsidRDefault="00DD5132" w:rsidP="00DD5132">
      <w:pPr>
        <w:pStyle w:val="Heading4"/>
      </w:pPr>
      <w:bookmarkStart w:id="21" w:name="_Toc58851129"/>
      <w:bookmarkStart w:id="22" w:name="_Toc87442343"/>
      <w:bookmarkStart w:id="23" w:name="_Toc91051780"/>
      <w:bookmarkStart w:id="24" w:name="_Toc91051868"/>
      <w:bookmarkStart w:id="25" w:name="_Toc91052057"/>
      <w:bookmarkStart w:id="26" w:name="_Hlk82610756"/>
      <w:bookmarkStart w:id="27" w:name="_Hlk82610781"/>
      <w:bookmarkStart w:id="28" w:name="_Toc91145981"/>
      <w:r w:rsidRPr="00810A4A">
        <w:t>Opt-in respondents</w:t>
      </w:r>
      <w:bookmarkEnd w:id="21"/>
      <w:bookmarkEnd w:id="22"/>
      <w:bookmarkEnd w:id="23"/>
      <w:bookmarkEnd w:id="24"/>
      <w:bookmarkEnd w:id="25"/>
      <w:bookmarkEnd w:id="28"/>
    </w:p>
    <w:p w14:paraId="7696F313" w14:textId="299B1E87" w:rsidR="00DD5132" w:rsidRPr="00810A4A" w:rsidRDefault="00DD5132" w:rsidP="00DD5132">
      <w:bookmarkStart w:id="29" w:name="_Hlk90543424"/>
      <w:r w:rsidRPr="00810A4A">
        <w:t xml:space="preserve">The opt-in survey </w:t>
      </w:r>
      <w:r w:rsidR="005D1A7D">
        <w:t xml:space="preserve">of industry and healthcare professionals </w:t>
      </w:r>
      <w:r w:rsidRPr="00810A4A">
        <w:t xml:space="preserve">was open </w:t>
      </w:r>
      <w:r w:rsidRPr="00355B2B">
        <w:t xml:space="preserve">between </w:t>
      </w:r>
      <w:r w:rsidR="00355B2B" w:rsidRPr="00355B2B">
        <w:t xml:space="preserve">19 August and 27 August </w:t>
      </w:r>
      <w:r w:rsidRPr="00355B2B">
        <w:t>202</w:t>
      </w:r>
      <w:r w:rsidR="00355B2B" w:rsidRPr="00355B2B">
        <w:t>1</w:t>
      </w:r>
      <w:r w:rsidRPr="00810A4A">
        <w:t>, with respondents invited to complete it through an email invitation or web link.</w:t>
      </w:r>
    </w:p>
    <w:p w14:paraId="48D0DF9E" w14:textId="2C425A0B" w:rsidR="00107803" w:rsidRDefault="00977B50" w:rsidP="00107803">
      <w:r>
        <w:t>I</w:t>
      </w:r>
      <w:r w:rsidR="00DD5132" w:rsidRPr="00810A4A">
        <w:t>ndividual email invitations</w:t>
      </w:r>
      <w:r>
        <w:t xml:space="preserve"> were distributed</w:t>
      </w:r>
      <w:r w:rsidR="00DD5132" w:rsidRPr="00810A4A">
        <w:t xml:space="preserve"> to active users of TGA Business Services, which is an online system for functions such as electronic payments and lodgement of applications for entry of products onto the Australian Register of Therapeutic Goods. </w:t>
      </w:r>
      <w:bookmarkStart w:id="30" w:name="_Toc58851130"/>
      <w:bookmarkEnd w:id="26"/>
      <w:bookmarkEnd w:id="27"/>
      <w:r w:rsidR="00107803" w:rsidRPr="00107803">
        <w:t>Other opt-in respondents were able to complete the survey through a</w:t>
      </w:r>
      <w:r w:rsidR="005756D1">
        <w:t xml:space="preserve"> </w:t>
      </w:r>
      <w:r w:rsidR="00107803" w:rsidRPr="00107803">
        <w:t xml:space="preserve">link which was made </w:t>
      </w:r>
      <w:r w:rsidR="005756D1">
        <w:t xml:space="preserve">publicly </w:t>
      </w:r>
      <w:r w:rsidR="00107803" w:rsidRPr="00107803">
        <w:t>available on the TGA’s website</w:t>
      </w:r>
      <w:r w:rsidR="00107803">
        <w:t>.</w:t>
      </w:r>
    </w:p>
    <w:p w14:paraId="3A2C8841" w14:textId="4BD33A5A" w:rsidR="00DD5132" w:rsidRDefault="0075306F" w:rsidP="00DD5132">
      <w:pPr>
        <w:pStyle w:val="Heading4"/>
      </w:pPr>
      <w:bookmarkStart w:id="31" w:name="_Toc87442344"/>
      <w:bookmarkStart w:id="32" w:name="_Toc91051781"/>
      <w:bookmarkStart w:id="33" w:name="_Toc91051869"/>
      <w:bookmarkStart w:id="34" w:name="_Toc91052058"/>
      <w:bookmarkStart w:id="35" w:name="_Toc91145982"/>
      <w:bookmarkEnd w:id="29"/>
      <w:bookmarkEnd w:id="30"/>
      <w:r>
        <w:lastRenderedPageBreak/>
        <w:t>C</w:t>
      </w:r>
      <w:r w:rsidR="00401B7A">
        <w:t>onsumers</w:t>
      </w:r>
      <w:bookmarkEnd w:id="31"/>
      <w:bookmarkEnd w:id="32"/>
      <w:bookmarkEnd w:id="33"/>
      <w:bookmarkEnd w:id="34"/>
      <w:bookmarkEnd w:id="35"/>
    </w:p>
    <w:p w14:paraId="30B17B5D" w14:textId="41C9BEDD" w:rsidR="002E15FB" w:rsidRDefault="00081AD4" w:rsidP="00DD5132">
      <w:r>
        <w:t>M</w:t>
      </w:r>
      <w:r w:rsidR="00DD5132" w:rsidRPr="00F936C5">
        <w:t xml:space="preserve">arket research provider Qualtrics LLC was engaged to access </w:t>
      </w:r>
      <w:r w:rsidR="006F5705">
        <w:t xml:space="preserve">consumers </w:t>
      </w:r>
      <w:r w:rsidR="00DD5132" w:rsidRPr="00F936C5">
        <w:t xml:space="preserve">from a panel it maintains. </w:t>
      </w:r>
      <w:r w:rsidR="00DD5132" w:rsidRPr="00F067E4">
        <w:t xml:space="preserve">A sample of </w:t>
      </w:r>
      <w:r w:rsidR="00DD5132">
        <w:t>1,010</w:t>
      </w:r>
      <w:r w:rsidR="00DD5132" w:rsidRPr="00F067E4">
        <w:t xml:space="preserve"> Australians aged 18 and </w:t>
      </w:r>
      <w:r w:rsidR="00DD5132">
        <w:t>older</w:t>
      </w:r>
      <w:r w:rsidR="00DD5132" w:rsidRPr="00F067E4">
        <w:t xml:space="preserve"> </w:t>
      </w:r>
      <w:r w:rsidR="005D1A7D">
        <w:t xml:space="preserve">representative of the wider Australian community </w:t>
      </w:r>
      <w:r w:rsidR="00DD5132" w:rsidRPr="00F067E4">
        <w:t xml:space="preserve">was </w:t>
      </w:r>
      <w:r w:rsidR="005D1A7D">
        <w:t>obtained</w:t>
      </w:r>
      <w:r w:rsidR="00DD5132">
        <w:t>.</w:t>
      </w:r>
    </w:p>
    <w:p w14:paraId="28E1A438" w14:textId="3621A22E" w:rsidR="00107803" w:rsidRDefault="00DD5132" w:rsidP="00107803">
      <w:r w:rsidRPr="00F936C5">
        <w:t xml:space="preserve">Consistent with the 2020 survey, this included </w:t>
      </w:r>
      <w:bookmarkStart w:id="36" w:name="_Hlk90913100"/>
      <w:r w:rsidRPr="00F936C5">
        <w:t>a sample of consumers who were representative of the Australian population</w:t>
      </w:r>
      <w:bookmarkEnd w:id="36"/>
      <w:r w:rsidRPr="00F936C5">
        <w:t xml:space="preserve">. </w:t>
      </w:r>
      <w:bookmarkStart w:id="37" w:name="_Hlk90909979"/>
      <w:r w:rsidRPr="00F067E4">
        <w:t xml:space="preserve">The sample was weighted to </w:t>
      </w:r>
      <w:r w:rsidR="002E15FB">
        <w:t>be</w:t>
      </w:r>
      <w:r w:rsidRPr="00F067E4">
        <w:t xml:space="preserve"> broadly representative across age, </w:t>
      </w:r>
      <w:proofErr w:type="gramStart"/>
      <w:r w:rsidRPr="00F067E4">
        <w:t>gender</w:t>
      </w:r>
      <w:proofErr w:type="gramEnd"/>
      <w:r w:rsidRPr="00F067E4">
        <w:t xml:space="preserve"> and state-based location</w:t>
      </w:r>
      <w:bookmarkEnd w:id="37"/>
      <w:r w:rsidRPr="00F067E4">
        <w:t xml:space="preserve">. </w:t>
      </w:r>
      <w:r w:rsidR="006F5705">
        <w:t xml:space="preserve">Respondents </w:t>
      </w:r>
      <w:r w:rsidRPr="00F067E4">
        <w:t xml:space="preserve">completed the </w:t>
      </w:r>
      <w:r w:rsidR="00355B2B">
        <w:t>questionnaire</w:t>
      </w:r>
      <w:r w:rsidRPr="00F067E4">
        <w:t xml:space="preserve"> via an online survey platform</w:t>
      </w:r>
      <w:r>
        <w:t>.</w:t>
      </w:r>
      <w:r w:rsidRPr="00EE4063">
        <w:t xml:space="preserve"> </w:t>
      </w:r>
      <w:r w:rsidR="002E15FB">
        <w:t>D</w:t>
      </w:r>
      <w:r w:rsidRPr="00810A4A">
        <w:t xml:space="preserve">emographic details are presented in the </w:t>
      </w:r>
      <w:hyperlink w:anchor="_Appendix_A:_Consumer" w:history="1">
        <w:r w:rsidR="002E15FB" w:rsidRPr="002E15FB">
          <w:rPr>
            <w:rStyle w:val="Hyperlink"/>
          </w:rPr>
          <w:t>Consumer results</w:t>
        </w:r>
      </w:hyperlink>
      <w:r w:rsidR="002E15FB">
        <w:t xml:space="preserve"> </w:t>
      </w:r>
      <w:r w:rsidRPr="00810A4A">
        <w:t xml:space="preserve">tables. </w:t>
      </w:r>
      <w:r w:rsidRPr="00F067E4">
        <w:t>Fieldwork for the survey commenced on 8 August 2021 and was completed on 17 August 2021.</w:t>
      </w:r>
    </w:p>
    <w:p w14:paraId="24096913" w14:textId="1A0E5067" w:rsidR="00107803" w:rsidRDefault="00107803" w:rsidP="00186821">
      <w:pPr>
        <w:pStyle w:val="Heading3"/>
      </w:pPr>
      <w:bookmarkStart w:id="38" w:name="_Interpreting_opt-in_respondent"/>
      <w:bookmarkStart w:id="39" w:name="_Hlk90974653"/>
      <w:bookmarkStart w:id="40" w:name="_Toc91145983"/>
      <w:bookmarkEnd w:id="38"/>
      <w:r>
        <w:t>Inte</w:t>
      </w:r>
      <w:r w:rsidR="004712BD">
        <w:t>rpreting</w:t>
      </w:r>
      <w:r>
        <w:t xml:space="preserve"> </w:t>
      </w:r>
      <w:r w:rsidR="00D47A00">
        <w:t xml:space="preserve">opt-in respondent </w:t>
      </w:r>
      <w:r>
        <w:t>data</w:t>
      </w:r>
      <w:bookmarkEnd w:id="40"/>
    </w:p>
    <w:bookmarkEnd w:id="39"/>
    <w:p w14:paraId="0237B1B7" w14:textId="77777777" w:rsidR="00835D77" w:rsidRPr="00E324D9" w:rsidRDefault="00835D77" w:rsidP="00835D77">
      <w:r w:rsidRPr="00E324D9">
        <w:t xml:space="preserve">This report includes large differences between the opt-in data and the consumer data. This is due to the different methods used to survey consumers and other stakeholder groups. </w:t>
      </w:r>
    </w:p>
    <w:p w14:paraId="56F10E3F" w14:textId="77777777" w:rsidR="00835D77" w:rsidRPr="00E324D9" w:rsidRDefault="00835D77" w:rsidP="00835D77">
      <w:r w:rsidRPr="00E324D9">
        <w:t xml:space="preserve">The consumer data was created by randomly selecting respondents and then using a weighted sample to broadly represent the views of the Australian population. Opt-in respondents completed the survey via a publicly available link and were able to share the link with other respondents with similar views to their own.   </w:t>
      </w:r>
    </w:p>
    <w:p w14:paraId="70EE0DAD" w14:textId="77777777" w:rsidR="00835D77" w:rsidRPr="00E324D9" w:rsidRDefault="00835D77" w:rsidP="00835D77">
      <w:r w:rsidRPr="00E324D9">
        <w:t>In the past, the use of alternative methodologies has allowed the TGA to receive genuine feedback to help us improve the way we work with our stakeholders. However, this year it appears to have caused an over-representation of opt-in health care professionals with highly negative opinions to the Australian Government and TGA response to COVID-19. This may include an over-representation of respondents who support unproven COVID-19 treatments and were critical of the TGA’s regulatory decisions during the same period that the survey was conducted.</w:t>
      </w:r>
    </w:p>
    <w:p w14:paraId="59B776F0" w14:textId="4BE8843D" w:rsidR="00835D77" w:rsidRPr="00E324D9" w:rsidRDefault="00186821" w:rsidP="00835D77">
      <w:r w:rsidRPr="00E324D9">
        <w:t>Therefore,</w:t>
      </w:r>
      <w:r w:rsidR="00835D77" w:rsidRPr="00E324D9">
        <w:t xml:space="preserve"> the opt-in stakeholder data presented in this report is unlikely to represent the overall views of the stakeholder groups. The data is not broadly representative because opt-in respondents were not randomly selected. </w:t>
      </w:r>
    </w:p>
    <w:p w14:paraId="2AA59270" w14:textId="77777777" w:rsidR="00835D77" w:rsidRDefault="00835D77" w:rsidP="00835D77">
      <w:r w:rsidRPr="00E324D9">
        <w:t>While the TGA respects the views of all respondents, we believe these results do not represent the overall views of Australia’s health care professionals, and caution should be taken when interpreting this data. The TGA will look to address this issue in future stakeholder surveys so that we receive feedback that better represents the views of our stakeholders.</w:t>
      </w:r>
    </w:p>
    <w:p w14:paraId="034CC3D1" w14:textId="7A7BBBEA" w:rsidR="00DD5132" w:rsidRPr="00F61AC5" w:rsidRDefault="00DD5132" w:rsidP="00F61AC5">
      <w:pPr>
        <w:pStyle w:val="Heading2"/>
      </w:pPr>
      <w:bookmarkStart w:id="41" w:name="_Toc58851131"/>
      <w:bookmarkStart w:id="42" w:name="_Toc91145984"/>
      <w:r w:rsidRPr="00F61AC5">
        <w:t>Overview of results</w:t>
      </w:r>
      <w:bookmarkEnd w:id="41"/>
      <w:bookmarkEnd w:id="42"/>
    </w:p>
    <w:p w14:paraId="3300CA45" w14:textId="69614242" w:rsidR="00DD5132" w:rsidRPr="00DD5132" w:rsidRDefault="00DD5132" w:rsidP="00DD5132">
      <w:r w:rsidRPr="0075306F">
        <w:t>This section of the report summar</w:t>
      </w:r>
      <w:r w:rsidR="00F70433">
        <w:t>ises</w:t>
      </w:r>
      <w:r w:rsidRPr="0075306F">
        <w:t xml:space="preserve"> </w:t>
      </w:r>
      <w:r w:rsidR="00F70433">
        <w:t>the</w:t>
      </w:r>
      <w:r w:rsidRPr="0075306F">
        <w:t xml:space="preserve"> results for</w:t>
      </w:r>
      <w:r w:rsidR="0075306F" w:rsidRPr="0075306F">
        <w:t xml:space="preserve"> </w:t>
      </w:r>
      <w:r w:rsidRPr="0075306F">
        <w:t>consumers</w:t>
      </w:r>
      <w:r w:rsidR="00902EB5" w:rsidRPr="0075306F">
        <w:t xml:space="preserve"> </w:t>
      </w:r>
      <w:r w:rsidRPr="0075306F">
        <w:t>and opt-in medical products industry respondents</w:t>
      </w:r>
      <w:r w:rsidR="0075306F" w:rsidRPr="0075306F">
        <w:t xml:space="preserve">. </w:t>
      </w:r>
      <w:r w:rsidR="00F70433">
        <w:t>Some</w:t>
      </w:r>
      <w:r w:rsidR="0075306F" w:rsidRPr="0075306F">
        <w:t xml:space="preserve"> </w:t>
      </w:r>
      <w:r w:rsidRPr="0075306F">
        <w:t xml:space="preserve">additional insights from opt-in </w:t>
      </w:r>
      <w:r w:rsidR="008B66BA">
        <w:t>health professionals</w:t>
      </w:r>
      <w:r w:rsidR="00F70433">
        <w:t xml:space="preserve"> are included</w:t>
      </w:r>
      <w:r w:rsidRPr="0075306F">
        <w:t>.</w:t>
      </w:r>
      <w:r w:rsidR="00F70433">
        <w:t xml:space="preserve"> </w:t>
      </w:r>
    </w:p>
    <w:p w14:paraId="405C8C64" w14:textId="5D202DF9" w:rsidR="00DD5132" w:rsidRPr="00DD5132" w:rsidRDefault="00DD5132" w:rsidP="00744939">
      <w:pPr>
        <w:pStyle w:val="Heading3"/>
      </w:pPr>
      <w:bookmarkStart w:id="43" w:name="_Toc58851132"/>
      <w:bookmarkStart w:id="44" w:name="_Hlk86923076"/>
      <w:bookmarkStart w:id="45" w:name="_Toc91145985"/>
      <w:r w:rsidRPr="00DD5132">
        <w:t xml:space="preserve">Awareness of the TGA and understanding of </w:t>
      </w:r>
      <w:r w:rsidR="00134489">
        <w:t>its</w:t>
      </w:r>
      <w:r w:rsidRPr="00DD5132">
        <w:t xml:space="preserve"> regulatory scope</w:t>
      </w:r>
      <w:bookmarkEnd w:id="43"/>
      <w:bookmarkEnd w:id="45"/>
    </w:p>
    <w:bookmarkEnd w:id="44"/>
    <w:p w14:paraId="1DC0D50F" w14:textId="7F125F96" w:rsidR="00C3178F" w:rsidRDefault="00DD5132" w:rsidP="00DD5132">
      <w:r w:rsidRPr="00DD5132">
        <w:t>Consumers</w:t>
      </w:r>
      <w:r w:rsidR="008B66BA">
        <w:t xml:space="preserve"> </w:t>
      </w:r>
      <w:r w:rsidRPr="00DD5132">
        <w:t>were asked whether they had heard of the TGA before participating in the survey</w:t>
      </w:r>
      <w:r w:rsidR="001547A6">
        <w:t>, with a</w:t>
      </w:r>
      <w:r w:rsidR="00B25937">
        <w:t xml:space="preserve">lmost 65% </w:t>
      </w:r>
      <w:r w:rsidR="001547A6">
        <w:t>indicating they</w:t>
      </w:r>
      <w:r w:rsidRPr="00DD5132">
        <w:t xml:space="preserve"> </w:t>
      </w:r>
      <w:r w:rsidR="001318F0">
        <w:t>had</w:t>
      </w:r>
      <w:r w:rsidRPr="00DD5132">
        <w:t>. This figure provides an estimate of consumer awareness in the Australian population</w:t>
      </w:r>
      <w:r w:rsidR="00401B7A">
        <w:t xml:space="preserve"> and </w:t>
      </w:r>
      <w:r w:rsidR="00C3178F">
        <w:t>is significantly higher than i</w:t>
      </w:r>
      <w:r w:rsidR="00C9617A">
        <w:t>n the 2020 survey</w:t>
      </w:r>
      <w:r w:rsidR="00C3178F">
        <w:t xml:space="preserve"> where</w:t>
      </w:r>
      <w:r w:rsidR="00C9617A">
        <w:t xml:space="preserve"> 52% of</w:t>
      </w:r>
      <w:r w:rsidR="00401B7A">
        <w:t xml:space="preserve"> </w:t>
      </w:r>
      <w:r w:rsidR="00800976">
        <w:t>consumers were aware of the TGA</w:t>
      </w:r>
      <w:r w:rsidR="00C3178F">
        <w:t>.</w:t>
      </w:r>
    </w:p>
    <w:p w14:paraId="0C8B0CDD" w14:textId="162E7EB6" w:rsidR="00C62A1A" w:rsidRDefault="0075306F" w:rsidP="00DD5132">
      <w:r>
        <w:t>C</w:t>
      </w:r>
      <w:r w:rsidR="00083CA3">
        <w:t xml:space="preserve">onsumers </w:t>
      </w:r>
      <w:r w:rsidR="00DD5132" w:rsidRPr="00DD5132">
        <w:t xml:space="preserve">were also asked what they think the TGA regulates. Respondents selected options from a list consisting of five correct options, such as ‘medicines prescribed by a doctor’ and </w:t>
      </w:r>
      <w:r w:rsidR="00DD5132" w:rsidRPr="00DD5132">
        <w:lastRenderedPageBreak/>
        <w:t>‘advertising of medicines and medical devices’, and six incorrect options, such as ‘foods’, ‘health professionals’ and ‘veterinary medicines’</w:t>
      </w:r>
      <w:r w:rsidR="00C90543">
        <w:t>. C</w:t>
      </w:r>
      <w:r w:rsidR="000D0A57">
        <w:t xml:space="preserve">onsumers </w:t>
      </w:r>
      <w:r w:rsidR="00DD5132" w:rsidRPr="00DD5132">
        <w:t>selected correct options more frequently than incorrect options (</w:t>
      </w:r>
      <w:r w:rsidR="00134489" w:rsidRPr="00744939">
        <w:t>see</w:t>
      </w:r>
      <w:r w:rsidR="00744939">
        <w:t xml:space="preserve"> </w:t>
      </w:r>
      <w:bookmarkStart w:id="46" w:name="_Hlk87350718"/>
      <w:r w:rsidR="00744939">
        <w:fldChar w:fldCharType="begin"/>
      </w:r>
      <w:r w:rsidR="00744939">
        <w:instrText xml:space="preserve"> HYPERLINK  \l "_Consumers_–_understanding" </w:instrText>
      </w:r>
      <w:r w:rsidR="00744939">
        <w:fldChar w:fldCharType="separate"/>
      </w:r>
      <w:r w:rsidR="00744939" w:rsidRPr="00744939">
        <w:rPr>
          <w:rStyle w:val="Hyperlink"/>
        </w:rPr>
        <w:t>Consumers – understanding of TGA’s regulatory scope</w:t>
      </w:r>
      <w:r w:rsidR="00744939">
        <w:fldChar w:fldCharType="end"/>
      </w:r>
      <w:bookmarkEnd w:id="46"/>
      <w:r w:rsidR="00DD5132" w:rsidRPr="00744939">
        <w:t>).</w:t>
      </w:r>
      <w:r w:rsidR="00DD5132" w:rsidRPr="00DD5132">
        <w:t xml:space="preserve"> </w:t>
      </w:r>
    </w:p>
    <w:p w14:paraId="193C4FDD" w14:textId="19ED2DA8" w:rsidR="00C62A1A" w:rsidRDefault="004B4FDC" w:rsidP="00DD5132">
      <w:proofErr w:type="gramStart"/>
      <w:r>
        <w:t>T</w:t>
      </w:r>
      <w:r w:rsidR="00997460">
        <w:t>he majority</w:t>
      </w:r>
      <w:r w:rsidR="00DD5132" w:rsidRPr="00DD5132">
        <w:t xml:space="preserve"> of</w:t>
      </w:r>
      <w:proofErr w:type="gramEnd"/>
      <w:r w:rsidR="00C90543">
        <w:t xml:space="preserve"> </w:t>
      </w:r>
      <w:r w:rsidR="00DD5132" w:rsidRPr="00DD5132">
        <w:t>consumers</w:t>
      </w:r>
      <w:r w:rsidR="00C62A1A">
        <w:t xml:space="preserve"> </w:t>
      </w:r>
      <w:r w:rsidR="00DD5132" w:rsidRPr="00DD5132">
        <w:t xml:space="preserve">selected at least one incorrect option. </w:t>
      </w:r>
      <w:r w:rsidR="00047E68">
        <w:t>T</w:t>
      </w:r>
      <w:r w:rsidR="00DD5132" w:rsidRPr="00DD5132">
        <w:t>he most common incorrect responses were ‘</w:t>
      </w:r>
      <w:r w:rsidR="0035005C">
        <w:t>medical procedures</w:t>
      </w:r>
      <w:r w:rsidR="00DD5132" w:rsidRPr="00DD5132">
        <w:t>’ (</w:t>
      </w:r>
      <w:r w:rsidR="0035005C">
        <w:t>48</w:t>
      </w:r>
      <w:r w:rsidR="00DD5132" w:rsidRPr="00DD5132">
        <w:t>%)</w:t>
      </w:r>
      <w:r w:rsidR="0035005C">
        <w:t>,</w:t>
      </w:r>
      <w:r w:rsidR="00DD5132" w:rsidRPr="00DD5132">
        <w:t xml:space="preserve"> ‘</w:t>
      </w:r>
      <w:r w:rsidR="0035005C">
        <w:t>health professionals</w:t>
      </w:r>
      <w:r w:rsidR="00DD5132" w:rsidRPr="00DD5132">
        <w:t>’ (</w:t>
      </w:r>
      <w:r w:rsidR="0035005C">
        <w:t>41</w:t>
      </w:r>
      <w:r w:rsidR="00DD5132" w:rsidRPr="00DD5132">
        <w:t>%)</w:t>
      </w:r>
      <w:r w:rsidR="0035005C">
        <w:t>, and ‘allied health professionals’ (</w:t>
      </w:r>
      <w:r w:rsidR="002F45F6">
        <w:t>41</w:t>
      </w:r>
      <w:r w:rsidR="0035005C">
        <w:t>%).</w:t>
      </w:r>
    </w:p>
    <w:p w14:paraId="7F7B14EC" w14:textId="462828A2" w:rsidR="00DD5132" w:rsidRPr="00DD5132" w:rsidRDefault="00997460" w:rsidP="00DD5132">
      <w:r w:rsidRPr="00DD5132">
        <w:t xml:space="preserve">Although it would be unreasonable to expect </w:t>
      </w:r>
      <w:r>
        <w:t>consumers</w:t>
      </w:r>
      <w:r w:rsidRPr="00DD5132">
        <w:t xml:space="preserve"> to </w:t>
      </w:r>
      <w:r w:rsidR="00DA263E">
        <w:t>have</w:t>
      </w:r>
      <w:r w:rsidRPr="00DD5132">
        <w:t xml:space="preserve"> detailed knowledge of the TGA’s regulatory remit, the</w:t>
      </w:r>
      <w:r w:rsidR="00C62A1A">
        <w:t>se results demon</w:t>
      </w:r>
      <w:r w:rsidR="00104F8C">
        <w:t xml:space="preserve">strate </w:t>
      </w:r>
      <w:r w:rsidRPr="00DD5132">
        <w:t xml:space="preserve">an opportunity to </w:t>
      </w:r>
      <w:r w:rsidR="00744939">
        <w:t xml:space="preserve">further </w:t>
      </w:r>
      <w:r w:rsidRPr="00DD5132">
        <w:t xml:space="preserve">increase </w:t>
      </w:r>
      <w:r w:rsidR="00C90543">
        <w:t>consumer</w:t>
      </w:r>
      <w:r w:rsidRPr="00DD5132">
        <w:t xml:space="preserve"> understanding of our role. For readers who wish to learn more about the scope of TGA regulation, our website includes information on </w:t>
      </w:r>
      <w:hyperlink r:id="rId14" w:history="1">
        <w:r w:rsidRPr="00DD5132">
          <w:rPr>
            <w:color w:val="0000FF"/>
            <w:u w:val="single"/>
          </w:rPr>
          <w:t>what the TGA regulates</w:t>
        </w:r>
      </w:hyperlink>
      <w:r w:rsidRPr="00DD5132">
        <w:t xml:space="preserve"> and what the </w:t>
      </w:r>
      <w:hyperlink r:id="rId15" w:history="1">
        <w:r w:rsidRPr="00DD5132">
          <w:rPr>
            <w:color w:val="0000FF"/>
            <w:u w:val="single"/>
          </w:rPr>
          <w:t>TGA does not regulate</w:t>
        </w:r>
      </w:hyperlink>
      <w:r w:rsidRPr="00DD5132">
        <w:t>.</w:t>
      </w:r>
      <w:r>
        <w:t xml:space="preserve"> </w:t>
      </w:r>
    </w:p>
    <w:p w14:paraId="2FDE9341" w14:textId="77777777" w:rsidR="00DD5132" w:rsidRPr="00DD5132" w:rsidRDefault="00DD5132" w:rsidP="00D11D39">
      <w:pPr>
        <w:pStyle w:val="Heading3"/>
      </w:pPr>
      <w:bookmarkStart w:id="47" w:name="_Toc58851133"/>
      <w:bookmarkStart w:id="48" w:name="_Toc91145986"/>
      <w:r w:rsidRPr="00DD5132">
        <w:t>Getting the balance right</w:t>
      </w:r>
      <w:bookmarkEnd w:id="47"/>
      <w:bookmarkEnd w:id="48"/>
    </w:p>
    <w:p w14:paraId="4D8C90A3" w14:textId="42F972C1" w:rsidR="00116BFE" w:rsidRDefault="00DD5132" w:rsidP="00DD5132">
      <w:r w:rsidRPr="00DD5132">
        <w:t xml:space="preserve">The TGA aims to strike </w:t>
      </w:r>
      <w:r w:rsidR="00997460">
        <w:t>a</w:t>
      </w:r>
      <w:r w:rsidRPr="00DD5132">
        <w:t xml:space="preserve"> balance between safety for consumers and access to therapeutic goods. We asked respondents who were aware of the TGA to indicate whether they agree that ‘the TGA gets the balance right between safety for consumers and access to </w:t>
      </w:r>
      <w:proofErr w:type="gramStart"/>
      <w:r w:rsidRPr="00DD5132">
        <w:t>products’</w:t>
      </w:r>
      <w:proofErr w:type="gramEnd"/>
      <w:r w:rsidRPr="00DD5132">
        <w:t>.</w:t>
      </w:r>
      <w:r w:rsidR="00F11B72">
        <w:t xml:space="preserve"> </w:t>
      </w:r>
    </w:p>
    <w:p w14:paraId="0DEDA585" w14:textId="77777777" w:rsidR="00D11D39" w:rsidRDefault="00116BFE" w:rsidP="00DD5132">
      <w:r>
        <w:t xml:space="preserve">Among </w:t>
      </w:r>
      <w:r w:rsidR="00C90543">
        <w:t xml:space="preserve">consumers, </w:t>
      </w:r>
      <w:r>
        <w:t xml:space="preserve">69% </w:t>
      </w:r>
      <w:r w:rsidR="00C90543">
        <w:t xml:space="preserve">agreed </w:t>
      </w:r>
      <w:r>
        <w:t>or strongly agree</w:t>
      </w:r>
      <w:r w:rsidR="00C90543">
        <w:t>d</w:t>
      </w:r>
      <w:r>
        <w:t xml:space="preserve"> </w:t>
      </w:r>
      <w:r w:rsidR="00C90543">
        <w:t xml:space="preserve">that the TGA gets the balance right, with 7% disagreeing </w:t>
      </w:r>
      <w:r>
        <w:t>(</w:t>
      </w:r>
      <w:r w:rsidR="00C90543">
        <w:t>the remain</w:t>
      </w:r>
      <w:r w:rsidR="00744939">
        <w:t>ing respondents</w:t>
      </w:r>
      <w:r w:rsidR="00C90543">
        <w:t xml:space="preserve"> selected </w:t>
      </w:r>
      <w:r>
        <w:t>‘neithe</w:t>
      </w:r>
      <w:r w:rsidR="00D11D39">
        <w:t>r agree nor disagree</w:t>
      </w:r>
      <w:r>
        <w:t>’</w:t>
      </w:r>
      <w:r w:rsidR="00C90543">
        <w:t xml:space="preserve"> or </w:t>
      </w:r>
      <w:r w:rsidR="008343C5">
        <w:t xml:space="preserve">‘not sure’). Among opt-in medical products industry respondents, 73% agreed with the statement </w:t>
      </w:r>
      <w:r w:rsidR="00B94B21">
        <w:t xml:space="preserve">and </w:t>
      </w:r>
      <w:r w:rsidR="008343C5">
        <w:t xml:space="preserve">13% disagreed. </w:t>
      </w:r>
    </w:p>
    <w:p w14:paraId="6727BCCB" w14:textId="06C96821" w:rsidR="008343C5" w:rsidRPr="00DD5132" w:rsidRDefault="00134489" w:rsidP="00DD5132">
      <w:r>
        <w:t>A</w:t>
      </w:r>
      <w:r w:rsidR="00DD5132" w:rsidRPr="00DD5132">
        <w:t xml:space="preserve"> level of disagreement with this </w:t>
      </w:r>
      <w:r>
        <w:t>statement is expected</w:t>
      </w:r>
      <w:r w:rsidR="00DD5132" w:rsidRPr="00DD5132">
        <w:t xml:space="preserve"> given the broad range of therapeutic goods the TGA regulates.</w:t>
      </w:r>
      <w:r w:rsidR="008343C5">
        <w:t xml:space="preserve"> </w:t>
      </w:r>
      <w:r w:rsidR="00DD5132" w:rsidRPr="00DD5132">
        <w:t xml:space="preserve">Nevertheless, the </w:t>
      </w:r>
      <w:r w:rsidR="008343C5">
        <w:t xml:space="preserve">results are </w:t>
      </w:r>
      <w:r w:rsidR="00B94B21">
        <w:t>encouraging</w:t>
      </w:r>
      <w:r w:rsidR="008343C5">
        <w:t xml:space="preserve"> </w:t>
      </w:r>
      <w:r w:rsidR="00D11D39">
        <w:t xml:space="preserve">and </w:t>
      </w:r>
      <w:proofErr w:type="gramStart"/>
      <w:r w:rsidR="00D11D39">
        <w:t>similar to</w:t>
      </w:r>
      <w:proofErr w:type="gramEnd"/>
      <w:r w:rsidR="00D11D39">
        <w:t xml:space="preserve"> those presented in the 2020 stakeholder report.   </w:t>
      </w:r>
      <w:r w:rsidR="008343C5">
        <w:t xml:space="preserve"> </w:t>
      </w:r>
    </w:p>
    <w:p w14:paraId="54B2E76F" w14:textId="77777777" w:rsidR="00DD5132" w:rsidRPr="00DD5132" w:rsidRDefault="00DD5132" w:rsidP="00D11D39">
      <w:pPr>
        <w:pStyle w:val="Heading3"/>
      </w:pPr>
      <w:bookmarkStart w:id="49" w:name="_Toc58851134"/>
      <w:bookmarkStart w:id="50" w:name="_Toc91145987"/>
      <w:r w:rsidRPr="00DD5132">
        <w:t>Trust</w:t>
      </w:r>
      <w:bookmarkEnd w:id="49"/>
      <w:bookmarkEnd w:id="50"/>
    </w:p>
    <w:p w14:paraId="5BD60ABE" w14:textId="2FC1B24B" w:rsidR="00657C86" w:rsidRDefault="00B94B21" w:rsidP="00DD5132">
      <w:r>
        <w:t>R</w:t>
      </w:r>
      <w:r w:rsidR="00DD5132" w:rsidRPr="00DD5132">
        <w:t>espondents who were aware of the TGA were asked to indicate their level of agreement with the statement</w:t>
      </w:r>
      <w:r w:rsidR="00C93A59">
        <w:t>:</w:t>
      </w:r>
      <w:r w:rsidR="00D11D39">
        <w:t xml:space="preserve"> </w:t>
      </w:r>
      <w:r w:rsidR="00DD5132" w:rsidRPr="00DD5132">
        <w:t xml:space="preserve">‘I trust the TGA to act ethically and with integrity’. </w:t>
      </w:r>
      <w:r w:rsidR="008343C5">
        <w:t xml:space="preserve">Among consumers, </w:t>
      </w:r>
      <w:r w:rsidR="00DB6D3F">
        <w:t>77</w:t>
      </w:r>
      <w:r w:rsidR="00DD5132" w:rsidRPr="00DD5132">
        <w:t>%</w:t>
      </w:r>
      <w:r w:rsidR="00E4610F">
        <w:t xml:space="preserve"> agreed that the TGA acts ethically and with integrity</w:t>
      </w:r>
      <w:r w:rsidR="00D5420B">
        <w:t xml:space="preserve">, while </w:t>
      </w:r>
      <w:r w:rsidR="00E4610F">
        <w:t>8% disagreed</w:t>
      </w:r>
      <w:r w:rsidR="00D5420B">
        <w:t>. F</w:t>
      </w:r>
      <w:r w:rsidR="00E4610F">
        <w:t>or opt-in medical product</w:t>
      </w:r>
      <w:r w:rsidR="00D5420B">
        <w:t>s</w:t>
      </w:r>
      <w:r w:rsidR="00E4610F">
        <w:t xml:space="preserve"> industry stakeholders, 86% agreed </w:t>
      </w:r>
      <w:r w:rsidR="00D5420B">
        <w:t xml:space="preserve">and </w:t>
      </w:r>
      <w:r w:rsidR="00E4610F">
        <w:t xml:space="preserve">6% disagreed. </w:t>
      </w:r>
      <w:r w:rsidR="00DD5132" w:rsidRPr="00DD5132">
        <w:t xml:space="preserve"> </w:t>
      </w:r>
    </w:p>
    <w:p w14:paraId="6E657F83" w14:textId="1E721F96" w:rsidR="00DD5132" w:rsidRPr="00DD5132" w:rsidRDefault="00DD5132" w:rsidP="00DD5132">
      <w:r w:rsidRPr="00DD5132">
        <w:t xml:space="preserve">Overall, these results demonstrate a high level of trust in the TGA among </w:t>
      </w:r>
      <w:r w:rsidR="00134489">
        <w:t xml:space="preserve">key stakeholder </w:t>
      </w:r>
      <w:r w:rsidRPr="00DD5132">
        <w:t>groups.</w:t>
      </w:r>
    </w:p>
    <w:p w14:paraId="46D9BDE6" w14:textId="77777777" w:rsidR="00DD5132" w:rsidRPr="00DD5132" w:rsidRDefault="00DD5132" w:rsidP="00D11D39">
      <w:pPr>
        <w:pStyle w:val="Heading3"/>
      </w:pPr>
      <w:bookmarkStart w:id="51" w:name="_Toc58851135"/>
      <w:bookmarkStart w:id="52" w:name="_Toc91145988"/>
      <w:r w:rsidRPr="00DD5132">
        <w:t>Awareness of advertising regulations</w:t>
      </w:r>
      <w:bookmarkEnd w:id="51"/>
      <w:bookmarkEnd w:id="52"/>
    </w:p>
    <w:p w14:paraId="2A56FD64" w14:textId="1BF5D0AF" w:rsidR="00DD5132" w:rsidRPr="00E0275B" w:rsidRDefault="00DD5132" w:rsidP="00DD5132">
      <w:r w:rsidRPr="00DD5132">
        <w:t>The TGA regulates the advertising of therapeutic goods in Australia. Selected stakeholder groups</w:t>
      </w:r>
      <w:r w:rsidR="00245EDC">
        <w:t xml:space="preserve"> </w:t>
      </w:r>
      <w:r w:rsidRPr="00DD5132">
        <w:t xml:space="preserve">were asked if they advertise therapeutic goods. Advertisers were then asked about their awareness of advertising rules for therapeutic </w:t>
      </w:r>
      <w:r w:rsidRPr="00E0275B">
        <w:t>goods and the potential consequences of breaking them.</w:t>
      </w:r>
    </w:p>
    <w:p w14:paraId="3EC55BB5" w14:textId="77777777" w:rsidR="00463124" w:rsidRDefault="00DD5132" w:rsidP="00DD5132">
      <w:r w:rsidRPr="00E0275B">
        <w:t xml:space="preserve">Among opt-in medical products industry respondents, </w:t>
      </w:r>
      <w:r w:rsidR="00E0275B" w:rsidRPr="00E0275B">
        <w:t>40</w:t>
      </w:r>
      <w:r w:rsidRPr="00E0275B">
        <w:t xml:space="preserve">% of respondents stated that they advertise or arrange the advertising of therapeutic goods. Of </w:t>
      </w:r>
      <w:r w:rsidR="00D5420B">
        <w:t>this group,</w:t>
      </w:r>
      <w:r w:rsidRPr="00E0275B">
        <w:t xml:space="preserve"> 9</w:t>
      </w:r>
      <w:r w:rsidR="00D5420B">
        <w:t>8</w:t>
      </w:r>
      <w:r w:rsidRPr="00E0275B">
        <w:t>% stated they were aware of specific rules for advertising therapeutic goods in Australia</w:t>
      </w:r>
      <w:r w:rsidR="00E0275B" w:rsidRPr="00E0275B">
        <w:t xml:space="preserve">, and 97% </w:t>
      </w:r>
      <w:r w:rsidRPr="00E0275B">
        <w:t xml:space="preserve">stated they were aware of potentially serious consequences for breaking these rules, such as fines and court action. </w:t>
      </w:r>
    </w:p>
    <w:p w14:paraId="6274B967" w14:textId="345C0825" w:rsidR="00245EDC" w:rsidRDefault="00286EA5" w:rsidP="00DD5132">
      <w:r w:rsidRPr="004E1729">
        <w:t xml:space="preserve">While the </w:t>
      </w:r>
      <w:r w:rsidR="00245EDC" w:rsidRPr="004E1729">
        <w:t xml:space="preserve">number </w:t>
      </w:r>
      <w:r w:rsidR="00463124" w:rsidRPr="004E1729">
        <w:t xml:space="preserve">of </w:t>
      </w:r>
      <w:r w:rsidR="00245EDC" w:rsidRPr="004E1729">
        <w:t>opt-in health professionals who advertise therapeutic goods was very small,</w:t>
      </w:r>
      <w:r w:rsidRPr="004E1729">
        <w:t xml:space="preserve"> most were aware</w:t>
      </w:r>
      <w:r w:rsidR="00245EDC" w:rsidRPr="004E1729">
        <w:t xml:space="preserve"> of the advertising requirements.</w:t>
      </w:r>
      <w:r w:rsidR="00245EDC">
        <w:t xml:space="preserve">  </w:t>
      </w:r>
    </w:p>
    <w:p w14:paraId="505742CD" w14:textId="48036997" w:rsidR="00DD5132" w:rsidRPr="00DD5132" w:rsidRDefault="00DD5132" w:rsidP="00DD5132">
      <w:r w:rsidRPr="00E0275B">
        <w:lastRenderedPageBreak/>
        <w:t xml:space="preserve">Overall, these results demonstrate a high level of awareness among </w:t>
      </w:r>
      <w:r w:rsidR="00C93A59">
        <w:t>stakeholders</w:t>
      </w:r>
      <w:r w:rsidRPr="00E0275B">
        <w:t>. It is important to note, however, that</w:t>
      </w:r>
      <w:r w:rsidR="00C93A59">
        <w:t xml:space="preserve"> many of these</w:t>
      </w:r>
      <w:r w:rsidR="00EE0086">
        <w:t xml:space="preserve"> respondents </w:t>
      </w:r>
      <w:r w:rsidRPr="00E0275B">
        <w:t xml:space="preserve">were recruited through the TGA Business </w:t>
      </w:r>
      <w:r w:rsidR="00EE0086" w:rsidRPr="00E0275B">
        <w:t>Services portal and</w:t>
      </w:r>
      <w:r w:rsidRPr="00E0275B">
        <w:t xml:space="preserve"> i</w:t>
      </w:r>
      <w:r w:rsidR="004B4FDC">
        <w:t>t’</w:t>
      </w:r>
      <w:r w:rsidRPr="00E0275B">
        <w:t xml:space="preserve">s reasonable to expect that these respondents are already engaged with the regulatory system. As a result, awareness in the survey sample may not represent the broader population of existing or potential advertisers. </w:t>
      </w:r>
    </w:p>
    <w:p w14:paraId="6C4E97D8" w14:textId="36ACEA0B" w:rsidR="00EE0086" w:rsidRDefault="00EE0086" w:rsidP="00DD5132">
      <w:pPr>
        <w:rPr>
          <w:rFonts w:asciiTheme="minorHAnsi" w:hAnsiTheme="minorHAnsi"/>
        </w:rPr>
      </w:pPr>
      <w:r>
        <w:t>Consumers</w:t>
      </w:r>
      <w:r w:rsidR="00DD5132" w:rsidRPr="00DD5132">
        <w:t xml:space="preserve"> were not asked specific questions about their awareness of advertising rules and the consequences for breaking them. However, responses to the question about ‘what the TGA regulates’ (see</w:t>
      </w:r>
      <w:r w:rsidR="00C93A59">
        <w:t xml:space="preserve"> </w:t>
      </w:r>
      <w:hyperlink w:anchor="_Consumers_–_understanding" w:history="1">
        <w:r w:rsidR="00C93A59" w:rsidRPr="00744939">
          <w:rPr>
            <w:rStyle w:val="Hyperlink"/>
          </w:rPr>
          <w:t>Consumers – understanding of TGA’s regulatory scope</w:t>
        </w:r>
      </w:hyperlink>
      <w:r w:rsidR="00DD5132" w:rsidRPr="00DD5132">
        <w:t xml:space="preserve">) provide an indication of consumer awareness of advertising regulations. When selecting one or more options from a list of correct and incorrect options, </w:t>
      </w:r>
      <w:r w:rsidR="00C320D4">
        <w:t xml:space="preserve">55% of </w:t>
      </w:r>
      <w:r w:rsidR="00C320D4" w:rsidRPr="00DD5132">
        <w:t>consumers</w:t>
      </w:r>
      <w:r w:rsidR="00DD5132" w:rsidRPr="00DD5132">
        <w:t xml:space="preserve"> correctly indicated that the TGA regulates ‘advertising of </w:t>
      </w:r>
      <w:r w:rsidR="00DD5132" w:rsidRPr="00EE0086">
        <w:rPr>
          <w:rFonts w:asciiTheme="minorHAnsi" w:hAnsiTheme="minorHAnsi"/>
        </w:rPr>
        <w:t xml:space="preserve">medicines and medical </w:t>
      </w:r>
      <w:proofErr w:type="gramStart"/>
      <w:r w:rsidR="00DD5132" w:rsidRPr="00EE0086">
        <w:rPr>
          <w:rFonts w:asciiTheme="minorHAnsi" w:hAnsiTheme="minorHAnsi"/>
        </w:rPr>
        <w:t>devices’</w:t>
      </w:r>
      <w:proofErr w:type="gramEnd"/>
      <w:r w:rsidR="00E0275B" w:rsidRPr="00EE0086">
        <w:rPr>
          <w:rFonts w:asciiTheme="minorHAnsi" w:hAnsiTheme="minorHAnsi"/>
        </w:rPr>
        <w:t xml:space="preserve">. </w:t>
      </w:r>
    </w:p>
    <w:p w14:paraId="305704EA" w14:textId="77777777" w:rsidR="00DD5132" w:rsidRPr="00DD5132" w:rsidRDefault="00DD5132" w:rsidP="00DD5132">
      <w:r w:rsidRPr="00DD5132">
        <w:t xml:space="preserve">Readers can learn more about the regulations for </w:t>
      </w:r>
      <w:hyperlink r:id="rId16" w:history="1">
        <w:r w:rsidRPr="00DD5132">
          <w:rPr>
            <w:color w:val="0000FF"/>
            <w:u w:val="single"/>
          </w:rPr>
          <w:t>advertising therapeutic goods</w:t>
        </w:r>
      </w:hyperlink>
      <w:r w:rsidRPr="00DD5132">
        <w:t xml:space="preserve"> on our website.</w:t>
      </w:r>
    </w:p>
    <w:p w14:paraId="156464C5" w14:textId="77777777" w:rsidR="00DD5132" w:rsidRPr="00DD5132" w:rsidRDefault="00DD5132" w:rsidP="00C93A59">
      <w:pPr>
        <w:pStyle w:val="Heading3"/>
      </w:pPr>
      <w:bookmarkStart w:id="53" w:name="_Enforcing_the_regulations"/>
      <w:bookmarkStart w:id="54" w:name="_Toc58851136"/>
      <w:bookmarkStart w:id="55" w:name="_Toc91145989"/>
      <w:bookmarkEnd w:id="53"/>
      <w:r w:rsidRPr="00DD5132">
        <w:t>Enforcing the regulations</w:t>
      </w:r>
      <w:bookmarkEnd w:id="54"/>
      <w:bookmarkEnd w:id="55"/>
    </w:p>
    <w:p w14:paraId="477A9249" w14:textId="0CDB711D" w:rsidR="00DD5132" w:rsidRPr="00EA1B29" w:rsidRDefault="00DD5132" w:rsidP="00DD5132">
      <w:r w:rsidRPr="00DD5132">
        <w:t xml:space="preserve">Two </w:t>
      </w:r>
      <w:r w:rsidR="00DD45B1">
        <w:t>statements</w:t>
      </w:r>
      <w:r w:rsidRPr="00DD5132">
        <w:t xml:space="preserve"> were included in the survey</w:t>
      </w:r>
      <w:r w:rsidR="00C02FEE" w:rsidRPr="00C02FEE">
        <w:t xml:space="preserve"> </w:t>
      </w:r>
      <w:r w:rsidR="00C02FEE" w:rsidRPr="00DD5132">
        <w:t xml:space="preserve">to measure </w:t>
      </w:r>
      <w:r w:rsidR="00C02FEE" w:rsidRPr="00EA1B29">
        <w:t xml:space="preserve">stakeholder perceptions of </w:t>
      </w:r>
      <w:r w:rsidR="00A715B2">
        <w:t>the TGA’s</w:t>
      </w:r>
      <w:r w:rsidR="00C02FEE" w:rsidRPr="00EA1B29">
        <w:t xml:space="preserve"> compliance and enforcement activities.</w:t>
      </w:r>
      <w:r w:rsidR="00C02FEE">
        <w:t xml:space="preserve"> </w:t>
      </w:r>
    </w:p>
    <w:p w14:paraId="15532FB4" w14:textId="45F6AD7B" w:rsidR="00EA1B29" w:rsidRDefault="00DD5132" w:rsidP="00DD5132">
      <w:r w:rsidRPr="00EA1B29">
        <w:t>The first</w:t>
      </w:r>
      <w:r w:rsidR="00C02FEE">
        <w:t xml:space="preserve"> </w:t>
      </w:r>
      <w:r w:rsidR="00DD45B1">
        <w:t>statement</w:t>
      </w:r>
      <w:r w:rsidR="00C02FEE">
        <w:t xml:space="preserve"> </w:t>
      </w:r>
      <w:r w:rsidRPr="00EA1B29">
        <w:t>related specifically to enforcing advertising regulations</w:t>
      </w:r>
      <w:r w:rsidR="00C02FEE">
        <w:t>:</w:t>
      </w:r>
      <w:r w:rsidRPr="00EA1B29">
        <w:t xml:space="preserve"> ‘The TGA takes strong action against illegal advertising of health products.</w:t>
      </w:r>
      <w:r w:rsidR="00EA1B29" w:rsidRPr="00EA1B29">
        <w:t xml:space="preserve"> Agreement with this statement was 67% for</w:t>
      </w:r>
      <w:r w:rsidR="00C02FEE">
        <w:t xml:space="preserve"> </w:t>
      </w:r>
      <w:r w:rsidR="00EA1B29" w:rsidRPr="00EA1B29">
        <w:t xml:space="preserve">consumers </w:t>
      </w:r>
      <w:r w:rsidR="00EA1B29">
        <w:t xml:space="preserve">(6% disagreed) </w:t>
      </w:r>
      <w:r w:rsidR="00EA1B29" w:rsidRPr="00EA1B29">
        <w:t>and 66% for opt-in medical products industry respondents</w:t>
      </w:r>
      <w:r w:rsidR="00EA1B29">
        <w:t xml:space="preserve"> (10% disagreed).</w:t>
      </w:r>
    </w:p>
    <w:p w14:paraId="1D5B9598" w14:textId="510A793E" w:rsidR="00EA1B29" w:rsidRDefault="00DD5132" w:rsidP="00DD5132">
      <w:r w:rsidRPr="00DD5132">
        <w:t xml:space="preserve">The second </w:t>
      </w:r>
      <w:r w:rsidR="00DD45B1">
        <w:t>statement</w:t>
      </w:r>
      <w:r w:rsidRPr="00DD5132">
        <w:t xml:space="preserve"> was intended to capture perceptions of the full range of </w:t>
      </w:r>
      <w:r w:rsidR="00C02FEE">
        <w:t>the TGA’s</w:t>
      </w:r>
      <w:r w:rsidRPr="00DD5132">
        <w:t xml:space="preserve"> enforcement actions: ‘The TGA takes strong action against illegal behaviour’. The pattern of responses for this </w:t>
      </w:r>
      <w:r w:rsidR="00DF0401">
        <w:t>statement</w:t>
      </w:r>
      <w:r w:rsidRPr="00DD5132">
        <w:t xml:space="preserve"> was </w:t>
      </w:r>
      <w:proofErr w:type="gramStart"/>
      <w:r w:rsidRPr="00DD5132">
        <w:t>similar</w:t>
      </w:r>
      <w:r w:rsidR="00A715B2">
        <w:t xml:space="preserve"> to</w:t>
      </w:r>
      <w:proofErr w:type="gramEnd"/>
      <w:r w:rsidR="00A715B2">
        <w:t xml:space="preserve"> the statement about enforcing advertising regulations</w:t>
      </w:r>
      <w:r w:rsidR="00DD45B1">
        <w:t xml:space="preserve">, </w:t>
      </w:r>
      <w:r w:rsidRPr="00DD5132">
        <w:t>with</w:t>
      </w:r>
      <w:r w:rsidR="00EA1B29">
        <w:t xml:space="preserve"> 67% of</w:t>
      </w:r>
      <w:r w:rsidR="002E4218">
        <w:t xml:space="preserve"> </w:t>
      </w:r>
      <w:r w:rsidR="00EA1B29">
        <w:t xml:space="preserve">consumers agreeing (7% </w:t>
      </w:r>
      <w:r w:rsidR="00D056EA">
        <w:t>disagreed</w:t>
      </w:r>
      <w:r w:rsidR="00EA1B29">
        <w:t xml:space="preserve">) and 67% of </w:t>
      </w:r>
      <w:bookmarkStart w:id="56" w:name="_Hlk83994997"/>
      <w:r w:rsidR="00EA1B29">
        <w:t>opt-in medical product</w:t>
      </w:r>
      <w:r w:rsidR="005E1DB6">
        <w:t>s</w:t>
      </w:r>
      <w:r w:rsidR="00EA1B29">
        <w:t xml:space="preserve"> industry respondents </w:t>
      </w:r>
      <w:bookmarkEnd w:id="56"/>
      <w:r w:rsidR="00EA1B29">
        <w:t>agreeing (10% disagre</w:t>
      </w:r>
      <w:r w:rsidR="00A715B2">
        <w:t>ed</w:t>
      </w:r>
      <w:r w:rsidR="00EA1B29">
        <w:t>)</w:t>
      </w:r>
      <w:r w:rsidR="00D056EA">
        <w:t>.</w:t>
      </w:r>
      <w:r w:rsidR="00EA1B29">
        <w:t xml:space="preserve"> </w:t>
      </w:r>
    </w:p>
    <w:p w14:paraId="38FE54FB" w14:textId="0AACFAC1" w:rsidR="00DF0401" w:rsidRDefault="00DD5132" w:rsidP="00DD5132">
      <w:r w:rsidRPr="00DD5132">
        <w:t xml:space="preserve">When taken together, these results suggest that our </w:t>
      </w:r>
      <w:r w:rsidR="00EA1B29">
        <w:t xml:space="preserve">key </w:t>
      </w:r>
      <w:r w:rsidRPr="00DD5132">
        <w:t xml:space="preserve">stakeholders generally </w:t>
      </w:r>
      <w:r w:rsidR="00DD45B1">
        <w:t>believe the</w:t>
      </w:r>
      <w:r w:rsidRPr="00DD5132">
        <w:t xml:space="preserve"> TGA takes strong action in response to non-compliance with the therapeutic goods legislation. However, </w:t>
      </w:r>
      <w:r w:rsidR="00DF0401">
        <w:t>many co</w:t>
      </w:r>
      <w:r w:rsidR="00141B76">
        <w:t>nsumers and opt-in medical product</w:t>
      </w:r>
      <w:r w:rsidR="00DD45B1">
        <w:t>s</w:t>
      </w:r>
      <w:r w:rsidR="00141B76">
        <w:t xml:space="preserve"> industry respondents </w:t>
      </w:r>
      <w:r w:rsidR="00DF0401">
        <w:t xml:space="preserve">answered ‘unsure’ </w:t>
      </w:r>
      <w:r w:rsidR="002E4218">
        <w:t>or ‘neither</w:t>
      </w:r>
      <w:r w:rsidR="00DD45B1">
        <w:t xml:space="preserve"> agree nor disagree</w:t>
      </w:r>
      <w:r w:rsidR="002E4218">
        <w:t xml:space="preserve">’ </w:t>
      </w:r>
      <w:r w:rsidR="00DF0401">
        <w:t>to these statements</w:t>
      </w:r>
      <w:r w:rsidR="00EA1B29">
        <w:t xml:space="preserve">, </w:t>
      </w:r>
      <w:r w:rsidRPr="00DD5132">
        <w:t>highlight</w:t>
      </w:r>
      <w:r w:rsidR="00DF0401">
        <w:t>ing</w:t>
      </w:r>
      <w:r w:rsidRPr="00DD5132">
        <w:t xml:space="preserve"> an opportunity to </w:t>
      </w:r>
      <w:r w:rsidR="00DD45B1">
        <w:t xml:space="preserve">further </w:t>
      </w:r>
      <w:r w:rsidR="002E4218">
        <w:t xml:space="preserve">increase </w:t>
      </w:r>
      <w:r w:rsidRPr="00DD5132">
        <w:t>visibility of</w:t>
      </w:r>
      <w:r w:rsidR="002E4218">
        <w:t xml:space="preserve"> </w:t>
      </w:r>
      <w:r w:rsidRPr="00DD5132">
        <w:t>TGA compliance and enforcement action</w:t>
      </w:r>
      <w:r w:rsidR="00141B76">
        <w:t>.</w:t>
      </w:r>
      <w:r w:rsidRPr="00DD5132">
        <w:t xml:space="preserve"> </w:t>
      </w:r>
    </w:p>
    <w:p w14:paraId="24B18303" w14:textId="327B2319" w:rsidR="00DD5132" w:rsidRPr="00DD5132" w:rsidRDefault="00DD5132" w:rsidP="00DD5132">
      <w:r w:rsidRPr="00DD5132">
        <w:t xml:space="preserve">The TGA website includes more information about </w:t>
      </w:r>
      <w:hyperlink r:id="rId17" w:history="1">
        <w:r w:rsidRPr="00DD5132">
          <w:rPr>
            <w:color w:val="0000FF"/>
            <w:u w:val="single"/>
          </w:rPr>
          <w:t>compliance and enforcement</w:t>
        </w:r>
      </w:hyperlink>
      <w:r w:rsidRPr="00DD5132">
        <w:rPr>
          <w:color w:val="0000FF"/>
          <w:u w:val="single"/>
        </w:rPr>
        <w:t>,</w:t>
      </w:r>
      <w:r w:rsidRPr="00DD5132">
        <w:rPr>
          <w:color w:val="0000FF"/>
        </w:rPr>
        <w:t xml:space="preserve"> </w:t>
      </w:r>
      <w:r w:rsidRPr="00DD5132">
        <w:t>including a complete list of actions and outcomes.</w:t>
      </w:r>
      <w:r w:rsidRPr="00DD5132">
        <w:rPr>
          <w:color w:val="0000FF"/>
        </w:rPr>
        <w:t xml:space="preserve"> </w:t>
      </w:r>
    </w:p>
    <w:p w14:paraId="48FBC582" w14:textId="77777777" w:rsidR="00DD5132" w:rsidRPr="00DD5132" w:rsidRDefault="00DD5132" w:rsidP="00CD618A">
      <w:pPr>
        <w:pStyle w:val="Heading3"/>
      </w:pPr>
      <w:bookmarkStart w:id="57" w:name="_Toc58851137"/>
      <w:bookmarkStart w:id="58" w:name="_Toc91145990"/>
      <w:r w:rsidRPr="00DD5132">
        <w:t>Responding to COVID-19</w:t>
      </w:r>
      <w:bookmarkEnd w:id="57"/>
      <w:bookmarkEnd w:id="58"/>
    </w:p>
    <w:p w14:paraId="7DD4E7A3" w14:textId="01C27603" w:rsidR="00DD5132" w:rsidRPr="00DD5132" w:rsidRDefault="00DD5132" w:rsidP="00DD5132">
      <w:r w:rsidRPr="00DD5132">
        <w:t xml:space="preserve">Responding to the COVID-19 pandemic </w:t>
      </w:r>
      <w:r w:rsidR="00B615E0">
        <w:t>remains</w:t>
      </w:r>
      <w:r w:rsidRPr="00DD5132">
        <w:t xml:space="preserve"> a priority for the TGA. </w:t>
      </w:r>
      <w:r w:rsidR="00120D5E">
        <w:t>R</w:t>
      </w:r>
      <w:r w:rsidRPr="00DD5132">
        <w:t>espondents who were aware of the TGA were asked whether they agr</w:t>
      </w:r>
      <w:r w:rsidR="00A715B2">
        <w:t xml:space="preserve">eed or disagreed to the statement: </w:t>
      </w:r>
      <w:r w:rsidRPr="00DD5132">
        <w:t>‘the TGA has responded effectively to the COVID-19 pandemic’.</w:t>
      </w:r>
    </w:p>
    <w:p w14:paraId="6BC74921" w14:textId="3A04E809" w:rsidR="00DD5132" w:rsidRPr="00DD5132" w:rsidRDefault="00B275B5" w:rsidP="00DD5132">
      <w:r w:rsidRPr="00272150">
        <w:t>Agreement was 61%</w:t>
      </w:r>
      <w:r w:rsidR="00DD5132" w:rsidRPr="00272150">
        <w:t xml:space="preserve"> for consumers,</w:t>
      </w:r>
      <w:r w:rsidRPr="00272150">
        <w:t xml:space="preserve"> </w:t>
      </w:r>
      <w:r w:rsidR="00DD5132" w:rsidRPr="00272150">
        <w:t xml:space="preserve">and </w:t>
      </w:r>
      <w:r w:rsidR="00272150" w:rsidRPr="00272150">
        <w:t>68</w:t>
      </w:r>
      <w:r w:rsidR="00DD5132" w:rsidRPr="00272150">
        <w:t>% for opt-in medical products industry respondents</w:t>
      </w:r>
      <w:r w:rsidRPr="00272150">
        <w:t xml:space="preserve">, while disagreement was 10% </w:t>
      </w:r>
      <w:r w:rsidR="00272150" w:rsidRPr="00272150">
        <w:t>for both groups</w:t>
      </w:r>
      <w:r w:rsidRPr="00272150">
        <w:t>.</w:t>
      </w:r>
      <w:r w:rsidR="00DD5132" w:rsidRPr="00272150">
        <w:t xml:space="preserve"> </w:t>
      </w:r>
      <w:r w:rsidRPr="00272150">
        <w:t xml:space="preserve">The remaining respondents selected </w:t>
      </w:r>
      <w:r w:rsidR="00DD5132" w:rsidRPr="00272150">
        <w:t xml:space="preserve">‘neither agree nor disagree’ </w:t>
      </w:r>
      <w:r w:rsidRPr="00272150">
        <w:t xml:space="preserve">or </w:t>
      </w:r>
      <w:r w:rsidR="00DD5132" w:rsidRPr="00272150">
        <w:t>‘not sure’.</w:t>
      </w:r>
      <w:r w:rsidR="00DD5132" w:rsidRPr="00DD5132">
        <w:t xml:space="preserve"> </w:t>
      </w:r>
    </w:p>
    <w:p w14:paraId="65402FB0" w14:textId="10826701" w:rsidR="00B31F67" w:rsidRDefault="00DD5132" w:rsidP="00DD5132">
      <w:r w:rsidRPr="00DD5132">
        <w:t>These results suggest that stakeholders were generally satisfied with the TGA’s response to COVID-19, but there were also some stakeholders, especially consumers, who were unaware or uncertain of the TGA’s response.</w:t>
      </w:r>
      <w:r w:rsidR="00B31F67">
        <w:t xml:space="preserve"> However, </w:t>
      </w:r>
      <w:r w:rsidR="00DD45B1">
        <w:t>awareness</w:t>
      </w:r>
      <w:r w:rsidR="00881171">
        <w:t xml:space="preserve"> has increased since</w:t>
      </w:r>
      <w:r w:rsidR="00B31F67">
        <w:t xml:space="preserve"> the 2020 survey, </w:t>
      </w:r>
      <w:r w:rsidR="00881171">
        <w:t xml:space="preserve">where </w:t>
      </w:r>
      <w:r w:rsidR="00B31F67">
        <w:t xml:space="preserve">only </w:t>
      </w:r>
      <w:r w:rsidR="00881171">
        <w:t xml:space="preserve">40% </w:t>
      </w:r>
      <w:r w:rsidR="00DD45B1">
        <w:t xml:space="preserve">of </w:t>
      </w:r>
      <w:r w:rsidR="00454A16">
        <w:t xml:space="preserve">panel </w:t>
      </w:r>
      <w:r w:rsidR="00DD45B1">
        <w:t xml:space="preserve">consumers </w:t>
      </w:r>
      <w:r w:rsidR="00454A16">
        <w:t xml:space="preserve">surveyed </w:t>
      </w:r>
      <w:r w:rsidR="00881171">
        <w:t>agreed and 5% disagreed that the TGA had responded effectively to the pandemic, with the majority (55%) selecting ‘neither</w:t>
      </w:r>
      <w:r w:rsidR="00DD45B1">
        <w:t xml:space="preserve"> agree nor </w:t>
      </w:r>
      <w:r w:rsidR="00DD45B1">
        <w:lastRenderedPageBreak/>
        <w:t>disagree</w:t>
      </w:r>
      <w:r w:rsidR="00881171">
        <w:t xml:space="preserve">’ or ‘unsure’. This again demonstrates the growing awareness of the TGA and its role </w:t>
      </w:r>
      <w:r w:rsidR="00DD45B1">
        <w:t>in</w:t>
      </w:r>
      <w:r w:rsidR="00881171">
        <w:t xml:space="preserve"> the broader community, particularly in relation to its efforts against COVID-19. </w:t>
      </w:r>
    </w:p>
    <w:p w14:paraId="0122F698" w14:textId="5D9BE733" w:rsidR="00B275B5" w:rsidRPr="00B275B5" w:rsidRDefault="00DD5132" w:rsidP="00DD5132">
      <w:pPr>
        <w:rPr>
          <w:color w:val="0000FF"/>
          <w:u w:val="single"/>
        </w:rPr>
      </w:pPr>
      <w:r w:rsidRPr="00DD5132">
        <w:t xml:space="preserve">Readers can learn more about our response </w:t>
      </w:r>
      <w:r w:rsidR="00DD45B1">
        <w:t xml:space="preserve">to the pandemic </w:t>
      </w:r>
      <w:r w:rsidR="0065020D">
        <w:t>on</w:t>
      </w:r>
      <w:r w:rsidRPr="00DD5132">
        <w:t xml:space="preserve"> our</w:t>
      </w:r>
      <w:r w:rsidR="0065020D">
        <w:t xml:space="preserve"> </w:t>
      </w:r>
      <w:hyperlink r:id="rId18" w:history="1">
        <w:r w:rsidR="0065020D" w:rsidRPr="0065020D">
          <w:rPr>
            <w:rStyle w:val="Hyperlink"/>
          </w:rPr>
          <w:t>COVID-19 page</w:t>
        </w:r>
      </w:hyperlink>
      <w:r w:rsidR="0065020D">
        <w:t xml:space="preserve"> </w:t>
      </w:r>
      <w:r w:rsidRPr="00DD5132">
        <w:t>and</w:t>
      </w:r>
      <w:r w:rsidR="00B275B5">
        <w:t xml:space="preserve"> </w:t>
      </w:r>
      <w:r w:rsidRPr="00DD5132">
        <w:t xml:space="preserve">in the </w:t>
      </w:r>
      <w:hyperlink r:id="rId19" w:history="1">
        <w:r w:rsidR="00B275B5" w:rsidRPr="00B275B5">
          <w:rPr>
            <w:rStyle w:val="Hyperlink"/>
          </w:rPr>
          <w:t>TGA Business Plan 2021-22</w:t>
        </w:r>
      </w:hyperlink>
      <w:r w:rsidR="00B275B5">
        <w:t>.</w:t>
      </w:r>
    </w:p>
    <w:p w14:paraId="505B7623" w14:textId="77777777" w:rsidR="00DD5132" w:rsidRPr="00DD5132" w:rsidRDefault="00DD5132" w:rsidP="00CD618A">
      <w:pPr>
        <w:pStyle w:val="Heading3"/>
      </w:pPr>
      <w:bookmarkStart w:id="59" w:name="_Toc58851138"/>
      <w:bookmarkStart w:id="60" w:name="_Toc91145991"/>
      <w:r w:rsidRPr="0012366E">
        <w:t>Perceptions of medicines and medical devices</w:t>
      </w:r>
      <w:bookmarkEnd w:id="59"/>
      <w:bookmarkEnd w:id="60"/>
    </w:p>
    <w:p w14:paraId="7D09E10A" w14:textId="3D418776" w:rsidR="009800E1" w:rsidRDefault="00DD5132" w:rsidP="00DD5132">
      <w:r w:rsidRPr="00DD5132">
        <w:t xml:space="preserve">In order to understand how </w:t>
      </w:r>
      <w:proofErr w:type="gramStart"/>
      <w:r w:rsidR="003832BA">
        <w:t>stakeholders</w:t>
      </w:r>
      <w:proofErr w:type="gramEnd"/>
      <w:r w:rsidRPr="00DD5132">
        <w:t xml:space="preserve"> perceive </w:t>
      </w:r>
      <w:r w:rsidR="005D1A7D">
        <w:t xml:space="preserve">prescription and over the counter </w:t>
      </w:r>
      <w:r w:rsidRPr="00DD5132">
        <w:t xml:space="preserve">medicines, complementary medicines and medical devices in Australia, a set of </w:t>
      </w:r>
      <w:r w:rsidR="00A715B2">
        <w:t xml:space="preserve">statements </w:t>
      </w:r>
      <w:r w:rsidRPr="00DD5132">
        <w:t xml:space="preserve">covering topics such as perceived appropriateness of regulation, perceived manufacturing quality, and confidence in post-market monitoring was included. For these </w:t>
      </w:r>
      <w:r w:rsidR="00603E07">
        <w:t>statements</w:t>
      </w:r>
      <w:r w:rsidRPr="00DD5132">
        <w:t>, medicines were defined as</w:t>
      </w:r>
      <w:r w:rsidR="009800E1">
        <w:t>:</w:t>
      </w:r>
    </w:p>
    <w:p w14:paraId="11FA6537" w14:textId="77777777" w:rsidR="009800E1" w:rsidRDefault="00DD5132" w:rsidP="00861B9D">
      <w:pPr>
        <w:pStyle w:val="ListBullet"/>
      </w:pPr>
      <w:r w:rsidRPr="00DD5132">
        <w:t>prescription and non-prescription medicines (excluding complementary medicines)</w:t>
      </w:r>
    </w:p>
    <w:p w14:paraId="52485AAA" w14:textId="46DDD563" w:rsidR="00052364" w:rsidRDefault="009800E1" w:rsidP="00861B9D">
      <w:pPr>
        <w:pStyle w:val="ListBullet"/>
      </w:pPr>
      <w:r>
        <w:t>c</w:t>
      </w:r>
      <w:r w:rsidR="00DD5132" w:rsidRPr="00DD5132">
        <w:t>omplementary medicines</w:t>
      </w:r>
      <w:r w:rsidR="00052364">
        <w:t xml:space="preserve">, </w:t>
      </w:r>
      <w:r w:rsidR="00DD5132" w:rsidRPr="00DD5132">
        <w:t xml:space="preserve">with examples such as ‘vitamins, minerals, herbal or aromatherapy products’ </w:t>
      </w:r>
    </w:p>
    <w:p w14:paraId="5FCFEE16" w14:textId="449C3218" w:rsidR="00DD5132" w:rsidRPr="00DD5132" w:rsidRDefault="00052364" w:rsidP="00861B9D">
      <w:pPr>
        <w:pStyle w:val="ListBullet"/>
      </w:pPr>
      <w:r>
        <w:t>m</w:t>
      </w:r>
      <w:r w:rsidR="00DD5132" w:rsidRPr="00DD5132">
        <w:t>edical devices</w:t>
      </w:r>
      <w:r>
        <w:t xml:space="preserve">, </w:t>
      </w:r>
      <w:r w:rsidR="00DD5132" w:rsidRPr="00DD5132">
        <w:t>with examples such as ‘medical gloves, bandages, neck braces, condoms, pregnancy tests, implants and X-ray equipment’.</w:t>
      </w:r>
    </w:p>
    <w:p w14:paraId="77D904C1" w14:textId="1D1165F2" w:rsidR="00B22393" w:rsidRDefault="00795294" w:rsidP="00DD5132">
      <w:r>
        <w:t>C</w:t>
      </w:r>
      <w:r w:rsidR="008E1243">
        <w:t xml:space="preserve">onsumers </w:t>
      </w:r>
      <w:r w:rsidR="00DD5132" w:rsidRPr="00DD5132">
        <w:t xml:space="preserve">expressed </w:t>
      </w:r>
      <w:r w:rsidR="003832BA">
        <w:t>more</w:t>
      </w:r>
      <w:r w:rsidR="00DD5132" w:rsidRPr="00DD5132">
        <w:t xml:space="preserve"> confidence in </w:t>
      </w:r>
      <w:r w:rsidR="00052364">
        <w:t xml:space="preserve">the regulation of </w:t>
      </w:r>
      <w:r w:rsidR="00DD5132" w:rsidRPr="00DD5132">
        <w:t>medicine</w:t>
      </w:r>
      <w:r w:rsidR="00336A6D">
        <w:t>s</w:t>
      </w:r>
      <w:r w:rsidR="008E1243">
        <w:t xml:space="preserve"> and medical device</w:t>
      </w:r>
      <w:r w:rsidR="00052364">
        <w:t>s</w:t>
      </w:r>
      <w:r w:rsidR="00DD5132" w:rsidRPr="00DD5132">
        <w:t xml:space="preserve"> </w:t>
      </w:r>
      <w:r w:rsidR="003832BA">
        <w:t xml:space="preserve">than </w:t>
      </w:r>
      <w:r w:rsidR="00052364">
        <w:t xml:space="preserve">for </w:t>
      </w:r>
      <w:r w:rsidR="00DD5132" w:rsidRPr="00DD5132">
        <w:t>complementary medicines.</w:t>
      </w:r>
      <w:r w:rsidR="00B22393">
        <w:t xml:space="preserve"> Most </w:t>
      </w:r>
      <w:bookmarkStart w:id="61" w:name="_Hlk84417900"/>
      <w:r w:rsidR="00B22393">
        <w:t xml:space="preserve">consumers believe that ‘medicines are appropriately regulated’ (72%), are ‘confident that the government monitors medicines to identify safety issues’ (74%) and </w:t>
      </w:r>
      <w:r w:rsidR="00B22393" w:rsidRPr="00B22393">
        <w:t xml:space="preserve">that the </w:t>
      </w:r>
      <w:r w:rsidR="00B22393">
        <w:t>‘</w:t>
      </w:r>
      <w:r w:rsidR="00B22393" w:rsidRPr="00B22393">
        <w:t>risks of medicines are balanced against their positive impact</w:t>
      </w:r>
      <w:r w:rsidR="00B22393">
        <w:t xml:space="preserve">’ (71%).  </w:t>
      </w:r>
      <w:bookmarkEnd w:id="61"/>
    </w:p>
    <w:p w14:paraId="18FBB75A" w14:textId="784E4E5D" w:rsidR="00B22393" w:rsidRDefault="00B22393" w:rsidP="00DD5132">
      <w:r>
        <w:t xml:space="preserve">When asked similar questions about medical devices, most consumers believed </w:t>
      </w:r>
      <w:bookmarkStart w:id="62" w:name="_Hlk84418066"/>
      <w:r>
        <w:t xml:space="preserve">that ‘medical devices are appropriately regulated’ (74%), are ‘confident that the government monitors medical devices to identify safety issues’ (75%) and </w:t>
      </w:r>
      <w:r w:rsidRPr="00B22393">
        <w:t xml:space="preserve">the </w:t>
      </w:r>
      <w:r>
        <w:t>‘</w:t>
      </w:r>
      <w:r w:rsidRPr="00B22393">
        <w:t>risks of medi</w:t>
      </w:r>
      <w:r>
        <w:t>cal devices</w:t>
      </w:r>
      <w:r w:rsidRPr="00B22393">
        <w:t xml:space="preserve"> are balanced against their positive impact</w:t>
      </w:r>
      <w:r>
        <w:t xml:space="preserve">’ (74%).  </w:t>
      </w:r>
      <w:bookmarkEnd w:id="62"/>
    </w:p>
    <w:p w14:paraId="5FA03716" w14:textId="56C54DC0" w:rsidR="00B22393" w:rsidRDefault="00B22393" w:rsidP="00DD5132">
      <w:r>
        <w:t xml:space="preserve">Responses to similar questions about complementary medicines weren’t as positive, with only </w:t>
      </w:r>
      <w:r w:rsidR="005D1A7D">
        <w:t xml:space="preserve">half </w:t>
      </w:r>
      <w:r w:rsidR="00A715B2">
        <w:t xml:space="preserve">of consumers </w:t>
      </w:r>
      <w:r>
        <w:t>agreeing to the statements ‘</w:t>
      </w:r>
      <w:r w:rsidR="00F311AB">
        <w:t>complementary medicines</w:t>
      </w:r>
      <w:r>
        <w:t xml:space="preserve"> are appropriately regulated’ (</w:t>
      </w:r>
      <w:r w:rsidR="00F311AB">
        <w:t>51</w:t>
      </w:r>
      <w:r>
        <w:t>%), ‘</w:t>
      </w:r>
      <w:r w:rsidR="00F311AB">
        <w:t xml:space="preserve">I am </w:t>
      </w:r>
      <w:r>
        <w:t xml:space="preserve">confident that the government monitors </w:t>
      </w:r>
      <w:r w:rsidR="00F311AB">
        <w:t>complementary medicines</w:t>
      </w:r>
      <w:r>
        <w:t xml:space="preserve"> to identify safety issues’ (</w:t>
      </w:r>
      <w:r w:rsidR="00F311AB">
        <w:t>58</w:t>
      </w:r>
      <w:r>
        <w:t>%) and</w:t>
      </w:r>
      <w:r w:rsidRPr="00B22393">
        <w:t xml:space="preserve"> the </w:t>
      </w:r>
      <w:r>
        <w:t>‘</w:t>
      </w:r>
      <w:r w:rsidRPr="00B22393">
        <w:t xml:space="preserve">risks of </w:t>
      </w:r>
      <w:r w:rsidR="00F311AB">
        <w:t>complementary medicines</w:t>
      </w:r>
      <w:r w:rsidRPr="00B22393">
        <w:t xml:space="preserve"> are balanced against their positive impact</w:t>
      </w:r>
      <w:r>
        <w:t>’ (</w:t>
      </w:r>
      <w:r w:rsidR="00F311AB">
        <w:t>59</w:t>
      </w:r>
      <w:r>
        <w:t xml:space="preserve">%). </w:t>
      </w:r>
      <w:r w:rsidR="00F311AB">
        <w:t xml:space="preserve">Despite the lower agreement levels to these statements, </w:t>
      </w:r>
      <w:r w:rsidR="00795294">
        <w:t xml:space="preserve">it should be noted that </w:t>
      </w:r>
      <w:r w:rsidR="00F311AB">
        <w:t xml:space="preserve">disagreement was </w:t>
      </w:r>
      <w:r w:rsidR="00795294">
        <w:t>also quite</w:t>
      </w:r>
      <w:r w:rsidR="00F311AB">
        <w:t xml:space="preserve"> low</w:t>
      </w:r>
      <w:r w:rsidR="00795294">
        <w:t xml:space="preserve">, with about a third of respondents </w:t>
      </w:r>
      <w:r w:rsidR="00F311AB">
        <w:t>selecting either ‘neither</w:t>
      </w:r>
      <w:r w:rsidR="0080725F">
        <w:t xml:space="preserve"> agree nor disagree</w:t>
      </w:r>
      <w:r w:rsidR="00F311AB">
        <w:t>’ or ‘not sure</w:t>
      </w:r>
      <w:r w:rsidR="0080725F">
        <w:t>’.</w:t>
      </w:r>
    </w:p>
    <w:p w14:paraId="4D7E23BE" w14:textId="61CE8204" w:rsidR="00A715B2" w:rsidRDefault="00C44BD1" w:rsidP="00DD5132">
      <w:r>
        <w:t>As expected, o</w:t>
      </w:r>
      <w:r w:rsidR="00A715B2">
        <w:t xml:space="preserve">pt-in health professionals </w:t>
      </w:r>
      <w:r w:rsidR="00120D5E">
        <w:t>from the m</w:t>
      </w:r>
      <w:r w:rsidR="00120D5E" w:rsidRPr="00120D5E">
        <w:t xml:space="preserve">edical, </w:t>
      </w:r>
      <w:r w:rsidR="00120D5E">
        <w:t>d</w:t>
      </w:r>
      <w:r w:rsidR="00120D5E" w:rsidRPr="00120D5E">
        <w:t xml:space="preserve">ental, </w:t>
      </w:r>
      <w:r w:rsidR="00120D5E">
        <w:t>p</w:t>
      </w:r>
      <w:r w:rsidR="00120D5E" w:rsidRPr="00120D5E">
        <w:t xml:space="preserve">athology and </w:t>
      </w:r>
      <w:r w:rsidR="00120D5E">
        <w:t>p</w:t>
      </w:r>
      <w:r w:rsidR="00120D5E" w:rsidRPr="00120D5E">
        <w:t>harmacy</w:t>
      </w:r>
      <w:r w:rsidR="00120D5E">
        <w:t xml:space="preserve"> fields generally </w:t>
      </w:r>
      <w:r>
        <w:t>held more</w:t>
      </w:r>
      <w:r w:rsidR="00120D5E">
        <w:t xml:space="preserve"> positive views about medicines and medical devices</w:t>
      </w:r>
      <w:r>
        <w:t xml:space="preserve"> than </w:t>
      </w:r>
      <w:r w:rsidR="00120D5E">
        <w:t>complementary medicines</w:t>
      </w:r>
      <w:r>
        <w:t>, while o</w:t>
      </w:r>
      <w:r w:rsidR="00120D5E">
        <w:t xml:space="preserve">pt-in complementary health practitioners </w:t>
      </w:r>
      <w:r>
        <w:t xml:space="preserve">had </w:t>
      </w:r>
      <w:r w:rsidR="00120D5E">
        <w:t xml:space="preserve">slightly more positive views on </w:t>
      </w:r>
      <w:r>
        <w:t>complementary medicines and medical devices</w:t>
      </w:r>
      <w:r w:rsidR="004559DD">
        <w:t xml:space="preserve"> than </w:t>
      </w:r>
      <w:r>
        <w:t xml:space="preserve">medicines. </w:t>
      </w:r>
    </w:p>
    <w:p w14:paraId="0D977694" w14:textId="77777777" w:rsidR="00DD5132" w:rsidRPr="00DD5132" w:rsidRDefault="00DD5132" w:rsidP="00CD618A">
      <w:pPr>
        <w:pStyle w:val="Heading3"/>
      </w:pPr>
      <w:bookmarkStart w:id="63" w:name="_Toc58851140"/>
      <w:bookmarkStart w:id="64" w:name="_Toc91145992"/>
      <w:r w:rsidRPr="00DD5132">
        <w:t>Collaboration and consultations</w:t>
      </w:r>
      <w:bookmarkEnd w:id="63"/>
      <w:bookmarkEnd w:id="64"/>
    </w:p>
    <w:p w14:paraId="06FCBEC8" w14:textId="24A3A01F" w:rsidR="008A230A" w:rsidRDefault="00DD5132" w:rsidP="00DD5132">
      <w:r w:rsidRPr="00DD5132">
        <w:t xml:space="preserve">Respondents who had heard of the TGA were asked </w:t>
      </w:r>
      <w:r w:rsidR="00795294" w:rsidRPr="00DD5132">
        <w:t xml:space="preserve">to </w:t>
      </w:r>
      <w:r w:rsidR="00E776F7">
        <w:t>agree o</w:t>
      </w:r>
      <w:r w:rsidR="003832BA">
        <w:t>r</w:t>
      </w:r>
      <w:r w:rsidR="00E776F7">
        <w:t xml:space="preserve"> disagree with statements about whether </w:t>
      </w:r>
      <w:r w:rsidR="003832BA">
        <w:t>the</w:t>
      </w:r>
      <w:r w:rsidR="0080725F">
        <w:t xml:space="preserve">y believed the </w:t>
      </w:r>
      <w:r w:rsidR="00336A6D">
        <w:t>organisation</w:t>
      </w:r>
      <w:r w:rsidR="00E776F7">
        <w:t xml:space="preserve"> </w:t>
      </w:r>
      <w:r w:rsidR="0080725F">
        <w:t>i</w:t>
      </w:r>
      <w:r w:rsidR="00E776F7">
        <w:t xml:space="preserve">s collaborative and consultative. </w:t>
      </w:r>
    </w:p>
    <w:p w14:paraId="16ED2B44" w14:textId="4172381B" w:rsidR="002A3B48" w:rsidRDefault="002A3B48" w:rsidP="00DD5132">
      <w:r>
        <w:t>O</w:t>
      </w:r>
      <w:bookmarkStart w:id="65" w:name="_Hlk86930019"/>
      <w:r w:rsidRPr="00DD5132">
        <w:t>pt-in medical products industry respondents</w:t>
      </w:r>
      <w:r>
        <w:t xml:space="preserve"> were more likely to offer a positive response, with 58% of respondents agreeing that ‘</w:t>
      </w:r>
      <w:r w:rsidRPr="008A230A">
        <w:t>the TGA provides opportunities for input into key decisions that impact m</w:t>
      </w:r>
      <w:r>
        <w:t>e’ (14% disagre</w:t>
      </w:r>
      <w:r w:rsidR="003832BA">
        <w:t>ed</w:t>
      </w:r>
      <w:r>
        <w:t xml:space="preserve">), 50% </w:t>
      </w:r>
      <w:r w:rsidR="00E776F7">
        <w:t>agreeing that the</w:t>
      </w:r>
      <w:r>
        <w:t xml:space="preserve"> ‘TGA listens to feedback’ (16% disagreed) and 59% agre</w:t>
      </w:r>
      <w:r w:rsidR="003832BA">
        <w:t>eing</w:t>
      </w:r>
      <w:r>
        <w:t xml:space="preserve"> that the ‘TGA is collaborative’ (15% disagreed).</w:t>
      </w:r>
    </w:p>
    <w:bookmarkEnd w:id="65"/>
    <w:p w14:paraId="604FDC28" w14:textId="6DB58852" w:rsidR="004575E4" w:rsidRDefault="00E776F7" w:rsidP="00DD5132">
      <w:r>
        <w:t>Consumers were more likely to be ‘unsure’ or to ‘neither agree nor disagree’</w:t>
      </w:r>
      <w:r w:rsidR="004575E4">
        <w:t xml:space="preserve"> with these statements</w:t>
      </w:r>
      <w:r>
        <w:t>, with 37% of consumers agreeing that ‘</w:t>
      </w:r>
      <w:r w:rsidRPr="008A230A">
        <w:t xml:space="preserve">the TGA provides opportunities for input into </w:t>
      </w:r>
      <w:r w:rsidRPr="008A230A">
        <w:lastRenderedPageBreak/>
        <w:t>key decisions that impact m</w:t>
      </w:r>
      <w:r>
        <w:t>e’ (18% disag</w:t>
      </w:r>
      <w:r w:rsidR="003832BA">
        <w:t>reed</w:t>
      </w:r>
      <w:r>
        <w:t>), 43% agreein</w:t>
      </w:r>
      <w:r w:rsidR="005E0FA3">
        <w:t>g</w:t>
      </w:r>
      <w:r>
        <w:t xml:space="preserve"> that the ‘TGA listens to feedback’ (8% disagreed) and 5</w:t>
      </w:r>
      <w:r w:rsidR="00B870B4">
        <w:t>3</w:t>
      </w:r>
      <w:r>
        <w:t>% agreeing that the ‘TGA is collaborative’ (</w:t>
      </w:r>
      <w:r w:rsidR="00B870B4">
        <w:t>6</w:t>
      </w:r>
      <w:r>
        <w:t>% disagreed).</w:t>
      </w:r>
    </w:p>
    <w:p w14:paraId="77AFC4D3" w14:textId="58F5336A" w:rsidR="004575E4" w:rsidRDefault="005E0FA3" w:rsidP="00DD5132">
      <w:r>
        <w:t xml:space="preserve">While positive overall, </w:t>
      </w:r>
      <w:r w:rsidR="004575E4">
        <w:t>there was a</w:t>
      </w:r>
      <w:r w:rsidR="004575E4" w:rsidRPr="00DD5132">
        <w:t xml:space="preserve"> notable proportion of ‘neither agree nor disagree’ and ‘not sure’ responses across </w:t>
      </w:r>
      <w:r w:rsidR="004575E4">
        <w:t>these questions</w:t>
      </w:r>
      <w:r w:rsidR="004575E4" w:rsidRPr="00DD5132">
        <w:t xml:space="preserve"> for </w:t>
      </w:r>
      <w:r w:rsidR="004575E4">
        <w:t xml:space="preserve">both </w:t>
      </w:r>
      <w:r w:rsidR="004575E4" w:rsidRPr="00DD5132">
        <w:t>consumers</w:t>
      </w:r>
      <w:r w:rsidR="004575E4">
        <w:t xml:space="preserve"> </w:t>
      </w:r>
      <w:r w:rsidR="004575E4" w:rsidRPr="00DD5132">
        <w:t xml:space="preserve">and </w:t>
      </w:r>
      <w:bookmarkStart w:id="66" w:name="_Hlk84421193"/>
      <w:r w:rsidR="004575E4" w:rsidRPr="00DD5132">
        <w:t>opt-in respondents</w:t>
      </w:r>
      <w:bookmarkEnd w:id="66"/>
      <w:r w:rsidR="004575E4">
        <w:t>, indicating that many people hadn’t been involved in a TGA consultation process or hadn’t needed to collaborate with us.</w:t>
      </w:r>
    </w:p>
    <w:p w14:paraId="2A890089" w14:textId="503FCA98" w:rsidR="00EB684E" w:rsidRDefault="00DD5132" w:rsidP="00DD5132">
      <w:r w:rsidRPr="00DD5132">
        <w:t>Respondents who were aware of the TGA were also asked if they had respond</w:t>
      </w:r>
      <w:r w:rsidR="00F51A7D">
        <w:t>ed</w:t>
      </w:r>
      <w:r w:rsidRPr="00DD5132">
        <w:t xml:space="preserve"> to a TGA consultation document or attend</w:t>
      </w:r>
      <w:r w:rsidR="004559DD">
        <w:t>ed</w:t>
      </w:r>
      <w:r w:rsidRPr="00DD5132">
        <w:t xml:space="preserve"> a TGA consultation event (such as a consultative meeting, forum</w:t>
      </w:r>
      <w:r w:rsidR="00C1660C">
        <w:t>, webinar</w:t>
      </w:r>
      <w:r w:rsidRPr="00DD5132">
        <w:t xml:space="preserve"> or workshop) in the last 12 </w:t>
      </w:r>
      <w:r w:rsidRPr="00B504FD">
        <w:t>months. Participation was greatest among opt-in medical products industry respondents, with 3</w:t>
      </w:r>
      <w:r w:rsidR="002A3B48" w:rsidRPr="00B504FD">
        <w:t>4</w:t>
      </w:r>
      <w:r w:rsidRPr="00B504FD">
        <w:t xml:space="preserve">% of respondents </w:t>
      </w:r>
      <w:r w:rsidR="00F51A7D">
        <w:t xml:space="preserve">having </w:t>
      </w:r>
      <w:r w:rsidRPr="00B504FD">
        <w:t>participat</w:t>
      </w:r>
      <w:r w:rsidR="00F51A7D">
        <w:t>ed</w:t>
      </w:r>
      <w:r w:rsidRPr="00DD5132">
        <w:t xml:space="preserve"> compared to </w:t>
      </w:r>
      <w:r w:rsidR="00EB684E">
        <w:t>16</w:t>
      </w:r>
      <w:r w:rsidRPr="00DD5132">
        <w:t xml:space="preserve">% of consumers. </w:t>
      </w:r>
      <w:r w:rsidR="005E0FA3">
        <w:t>However, t</w:t>
      </w:r>
      <w:r w:rsidR="00EB684E">
        <w:t>he number of</w:t>
      </w:r>
      <w:r w:rsidR="00B870B4">
        <w:t xml:space="preserve"> </w:t>
      </w:r>
      <w:r w:rsidR="00EB684E">
        <w:t xml:space="preserve">consumers who indicated they had been involved in a TGA consultation was much higher </w:t>
      </w:r>
      <w:r w:rsidR="004575E4">
        <w:t xml:space="preserve">this year </w:t>
      </w:r>
      <w:r w:rsidR="00EB684E">
        <w:t>than in 2020 (5%).</w:t>
      </w:r>
    </w:p>
    <w:p w14:paraId="7526A4F0" w14:textId="3234A34E" w:rsidR="00632A83" w:rsidRPr="00632A83" w:rsidRDefault="00632A83" w:rsidP="00632A83">
      <w:bookmarkStart w:id="67" w:name="_Hlk88236297"/>
      <w:r w:rsidRPr="00632A83">
        <w:t xml:space="preserve">Of those respondents who indicated they had participated in an aspect of a TGA consultation, most opt-in medical products industry respondents (63%) and consumers (88%) stated it was for a public consultation. Respondents who participated in any consultation over the past 12 months were then asked about different aspects of the consultation experience. </w:t>
      </w:r>
      <w:bookmarkEnd w:id="67"/>
    </w:p>
    <w:p w14:paraId="47922753" w14:textId="1AFFCB34" w:rsidR="00B504FD" w:rsidRDefault="00EB684E" w:rsidP="00EB684E">
      <w:r>
        <w:t xml:space="preserve">While the number of </w:t>
      </w:r>
      <w:r w:rsidR="00B504FD">
        <w:t>consumer</w:t>
      </w:r>
      <w:r>
        <w:t xml:space="preserve">s who participated in a consultation was relatively small (107 respondents), they were generally satisfied with their experience. </w:t>
      </w:r>
      <w:r w:rsidR="00B870B4">
        <w:t>They</w:t>
      </w:r>
      <w:r>
        <w:t xml:space="preserve"> were more likely to agree with the statements ‘t</w:t>
      </w:r>
      <w:r w:rsidRPr="00EB684E">
        <w:t>he TGA clearly explained the reasons for the final outcome</w:t>
      </w:r>
      <w:r>
        <w:t>’ (79%), ‘t</w:t>
      </w:r>
      <w:r w:rsidRPr="00EB684E">
        <w:t>he TGA genuinely considered participant input</w:t>
      </w:r>
      <w:r>
        <w:t>’ (72%)</w:t>
      </w:r>
      <w:r w:rsidR="00095BAA">
        <w:t xml:space="preserve"> and ‘t</w:t>
      </w:r>
      <w:r w:rsidR="00095BAA" w:rsidRPr="00095BAA">
        <w:t>he TGA did enough to notify affected people of the chance to participate</w:t>
      </w:r>
      <w:r w:rsidR="00095BAA">
        <w:t xml:space="preserve">’ (71%). </w:t>
      </w:r>
    </w:p>
    <w:p w14:paraId="08E6BEAF" w14:textId="5CB894CC" w:rsidR="00231033" w:rsidRPr="001D3EA9" w:rsidRDefault="00DD5132" w:rsidP="00DD5132">
      <w:r w:rsidRPr="00231033">
        <w:t xml:space="preserve">The majority of </w:t>
      </w:r>
      <w:bookmarkStart w:id="68" w:name="_Hlk84426908"/>
      <w:r w:rsidRPr="00231033">
        <w:t xml:space="preserve">opt-in medical products industry </w:t>
      </w:r>
      <w:bookmarkEnd w:id="68"/>
      <w:r w:rsidR="00B870B4">
        <w:t>respondents</w:t>
      </w:r>
      <w:r w:rsidRPr="00231033">
        <w:t xml:space="preserve"> </w:t>
      </w:r>
      <w:r w:rsidRPr="001D3EA9">
        <w:t>agreed that ‘the TGA did enough to notify affected people of the chance to participate’ (72%</w:t>
      </w:r>
      <w:r w:rsidR="00231033" w:rsidRPr="001D3EA9">
        <w:t>)</w:t>
      </w:r>
      <w:r w:rsidRPr="001D3EA9">
        <w:t xml:space="preserve">, ‘the consultation process made it as easy as possible for me to participate’ (78%), </w:t>
      </w:r>
      <w:r w:rsidR="005E0FA3">
        <w:t xml:space="preserve">and </w:t>
      </w:r>
      <w:r w:rsidRPr="001D3EA9">
        <w:t>‘the timeframes for providing input were long enough’ (6</w:t>
      </w:r>
      <w:r w:rsidR="00231033" w:rsidRPr="001D3EA9">
        <w:t>9</w:t>
      </w:r>
      <w:r w:rsidRPr="001D3EA9">
        <w:t>%)</w:t>
      </w:r>
      <w:r w:rsidR="00231033" w:rsidRPr="001D3EA9">
        <w:t>.</w:t>
      </w:r>
    </w:p>
    <w:p w14:paraId="2E306556" w14:textId="17675A91" w:rsidR="001D3EA9" w:rsidRPr="001D3EA9" w:rsidRDefault="00DD5132" w:rsidP="00DD5132">
      <w:r w:rsidRPr="001D3EA9">
        <w:t xml:space="preserve">Fewer </w:t>
      </w:r>
      <w:r w:rsidR="00231033" w:rsidRPr="001D3EA9">
        <w:t>opt-in medical products industry stakeholders agreed that</w:t>
      </w:r>
      <w:r w:rsidRPr="001D3EA9">
        <w:t xml:space="preserve"> ‘the TGA genuinely considered participant input’ (</w:t>
      </w:r>
      <w:r w:rsidR="00231033" w:rsidRPr="001D3EA9">
        <w:t>47</w:t>
      </w:r>
      <w:r w:rsidRPr="001D3EA9">
        <w:t>%</w:t>
      </w:r>
      <w:r w:rsidR="00231033" w:rsidRPr="001D3EA9">
        <w:t xml:space="preserve"> agreed, 18% disagreed</w:t>
      </w:r>
      <w:r w:rsidRPr="001D3EA9">
        <w:t>)</w:t>
      </w:r>
      <w:r w:rsidR="001D3EA9" w:rsidRPr="001D3EA9">
        <w:t xml:space="preserve"> and the ‘TGA clearly explained the reasons for the </w:t>
      </w:r>
      <w:proofErr w:type="gramStart"/>
      <w:r w:rsidR="001D3EA9" w:rsidRPr="001D3EA9">
        <w:t>final outcome</w:t>
      </w:r>
      <w:proofErr w:type="gramEnd"/>
      <w:r w:rsidR="001D3EA9" w:rsidRPr="001D3EA9">
        <w:t>’ (46% agreed, 18% disagreed)</w:t>
      </w:r>
      <w:r w:rsidR="00E20570">
        <w:t>. It should be noted that many respondents also selected ‘neither</w:t>
      </w:r>
      <w:r w:rsidR="00F51A7D">
        <w:t xml:space="preserve"> agree nor disagree</w:t>
      </w:r>
      <w:r w:rsidR="00E20570">
        <w:t xml:space="preserve">’ or ‘not applicable/too early to tell’, </w:t>
      </w:r>
      <w:r w:rsidR="00F51A7D">
        <w:t xml:space="preserve">which </w:t>
      </w:r>
      <w:r w:rsidR="00E20570">
        <w:t>indicat</w:t>
      </w:r>
      <w:r w:rsidR="00F51A7D">
        <w:t>es</w:t>
      </w:r>
      <w:r w:rsidR="00E20570">
        <w:t xml:space="preserve"> that </w:t>
      </w:r>
      <w:r w:rsidR="00F51A7D">
        <w:t xml:space="preserve">many respondents were involved in a consultation that wasn’t complete at the time of filling in the survey. </w:t>
      </w:r>
      <w:r w:rsidR="00E20570">
        <w:t xml:space="preserve"> </w:t>
      </w:r>
    </w:p>
    <w:p w14:paraId="7BAA2911" w14:textId="63EB095F" w:rsidR="00DD5132" w:rsidRPr="00A23B7D" w:rsidRDefault="00DD5132" w:rsidP="00DD5132">
      <w:r w:rsidRPr="001D3EA9">
        <w:t>In total, 6</w:t>
      </w:r>
      <w:r w:rsidR="001D3EA9" w:rsidRPr="001D3EA9">
        <w:t>1</w:t>
      </w:r>
      <w:r w:rsidRPr="001D3EA9">
        <w:t xml:space="preserve">% of opt-in medical products industry respondents were satisfied with their overall </w:t>
      </w:r>
      <w:r w:rsidRPr="00A23B7D">
        <w:t>consultation experience, compared to 1</w:t>
      </w:r>
      <w:r w:rsidR="001D3EA9" w:rsidRPr="00A23B7D">
        <w:t>4</w:t>
      </w:r>
      <w:r w:rsidRPr="00A23B7D">
        <w:t xml:space="preserve">% who were dissatisfied. </w:t>
      </w:r>
    </w:p>
    <w:p w14:paraId="3FF0A429" w14:textId="5AA39A6B" w:rsidR="00A23B7D" w:rsidRDefault="00E20570" w:rsidP="00A23B7D">
      <w:r w:rsidRPr="00A23B7D">
        <w:t>When offer</w:t>
      </w:r>
      <w:r w:rsidR="00A23B7D">
        <w:t>ed an opportunity to provide</w:t>
      </w:r>
      <w:r w:rsidRPr="00A23B7D">
        <w:t xml:space="preserve"> </w:t>
      </w:r>
      <w:r w:rsidR="00A23B7D">
        <w:t xml:space="preserve">written </w:t>
      </w:r>
      <w:r w:rsidRPr="00A23B7D">
        <w:t xml:space="preserve">feedback as part of the survey, some respondents </w:t>
      </w:r>
      <w:r w:rsidR="00C50660" w:rsidRPr="00A23B7D">
        <w:t>gave their thoughts on TGA</w:t>
      </w:r>
      <w:r w:rsidR="00A23B7D" w:rsidRPr="00A23B7D">
        <w:t xml:space="preserve"> </w:t>
      </w:r>
      <w:r w:rsidR="00C50660" w:rsidRPr="00A23B7D">
        <w:t>consultation</w:t>
      </w:r>
      <w:r w:rsidR="00A23B7D" w:rsidRPr="00A23B7D">
        <w:t>s</w:t>
      </w:r>
      <w:r w:rsidR="004575E4">
        <w:t xml:space="preserve">. </w:t>
      </w:r>
      <w:r w:rsidR="00A23B7D">
        <w:t xml:space="preserve">Some </w:t>
      </w:r>
      <w:r w:rsidR="004575E4">
        <w:t xml:space="preserve">of the themes from the </w:t>
      </w:r>
      <w:r w:rsidR="00A23B7D">
        <w:t xml:space="preserve">positive comments </w:t>
      </w:r>
      <w:r w:rsidR="005E0FA3">
        <w:t>includ</w:t>
      </w:r>
      <w:r w:rsidR="004575E4">
        <w:t>ed</w:t>
      </w:r>
      <w:r w:rsidR="005E0FA3">
        <w:t xml:space="preserve"> </w:t>
      </w:r>
      <w:r w:rsidR="00A23B7D">
        <w:t>that the TGA’s consultation process ha</w:t>
      </w:r>
      <w:r w:rsidR="004575E4">
        <w:t>d</w:t>
      </w:r>
      <w:r w:rsidR="00A23B7D">
        <w:t xml:space="preserve"> </w:t>
      </w:r>
      <w:r w:rsidR="004559DD">
        <w:t>improved,</w:t>
      </w:r>
      <w:r w:rsidR="00A23B7D">
        <w:t xml:space="preserve"> and </w:t>
      </w:r>
      <w:r w:rsidR="004575E4">
        <w:t xml:space="preserve">consultations </w:t>
      </w:r>
      <w:r w:rsidR="005B207B">
        <w:t xml:space="preserve">were </w:t>
      </w:r>
      <w:r w:rsidR="004575E4">
        <w:t xml:space="preserve">useful. </w:t>
      </w:r>
      <w:r w:rsidR="005B207B">
        <w:t xml:space="preserve"> </w:t>
      </w:r>
    </w:p>
    <w:p w14:paraId="2A06F0B2" w14:textId="54AF2448" w:rsidR="00A23B7D" w:rsidRPr="009D5E37" w:rsidRDefault="00A23B7D" w:rsidP="009D5E37">
      <w:pPr>
        <w:ind w:left="425"/>
        <w:rPr>
          <w:i/>
          <w:iCs/>
        </w:rPr>
      </w:pPr>
      <w:bookmarkStart w:id="69" w:name="_Hlk86932967"/>
      <w:r w:rsidRPr="00A23B7D">
        <w:rPr>
          <w:i/>
          <w:iCs/>
        </w:rPr>
        <w:t xml:space="preserve">Public consultations have been improving! Well </w:t>
      </w:r>
      <w:bookmarkStart w:id="70" w:name="_Hlk86990340"/>
      <w:r w:rsidR="009D5E37" w:rsidRPr="00A23B7D">
        <w:rPr>
          <w:i/>
          <w:iCs/>
        </w:rPr>
        <w:t>done!</w:t>
      </w:r>
      <w:r w:rsidR="009D5E37">
        <w:rPr>
          <w:i/>
          <w:iCs/>
        </w:rPr>
        <w:t xml:space="preserve"> —</w:t>
      </w:r>
      <w:r w:rsidR="00EC28F9">
        <w:t>Medical products industry respondent</w:t>
      </w:r>
      <w:bookmarkEnd w:id="70"/>
      <w:r w:rsidR="009D5E37">
        <w:t>.</w:t>
      </w:r>
    </w:p>
    <w:bookmarkEnd w:id="69"/>
    <w:p w14:paraId="07EECBCD" w14:textId="54C4F539" w:rsidR="00EC28F9" w:rsidRPr="009D5E37" w:rsidRDefault="00EC28F9" w:rsidP="009D5E37">
      <w:pPr>
        <w:ind w:left="425"/>
        <w:rPr>
          <w:i/>
          <w:iCs/>
        </w:rPr>
      </w:pPr>
      <w:r w:rsidRPr="00C50660">
        <w:rPr>
          <w:i/>
          <w:iCs/>
        </w:rPr>
        <w:t>I feel that the consultation and responses of the TGA to direct feedback and requests are informative and considerate of feedback, which is very satisfying to work with</w:t>
      </w:r>
      <w:r w:rsidR="009D5E37">
        <w:rPr>
          <w:i/>
          <w:iCs/>
        </w:rPr>
        <w:t xml:space="preserve">. </w:t>
      </w:r>
      <w:bookmarkStart w:id="71" w:name="_Hlk86996790"/>
      <w:r w:rsidR="009D5E37">
        <w:rPr>
          <w:i/>
          <w:iCs/>
        </w:rPr>
        <w:t>—</w:t>
      </w:r>
      <w:bookmarkEnd w:id="71"/>
      <w:r>
        <w:t>Health professional</w:t>
      </w:r>
      <w:r w:rsidR="005E0FA3">
        <w:t>.</w:t>
      </w:r>
    </w:p>
    <w:p w14:paraId="55BA7D40" w14:textId="649771DF" w:rsidR="00C50660" w:rsidRPr="009D5E37" w:rsidRDefault="00C50660" w:rsidP="00902B36">
      <w:pPr>
        <w:ind w:left="425"/>
      </w:pPr>
      <w:r w:rsidRPr="00C50660">
        <w:rPr>
          <w:i/>
          <w:iCs/>
        </w:rPr>
        <w:t>Over time I have noticed a shift in the TGA becoming much more collaborative, open and listening to feedback</w:t>
      </w:r>
      <w:r>
        <w:rPr>
          <w:i/>
          <w:iCs/>
        </w:rPr>
        <w:t xml:space="preserve"> </w:t>
      </w:r>
      <w:r w:rsidRPr="005E0FA3">
        <w:t>[…]</w:t>
      </w:r>
      <w:r>
        <w:rPr>
          <w:i/>
          <w:iCs/>
        </w:rPr>
        <w:t xml:space="preserve"> </w:t>
      </w:r>
      <w:r w:rsidRPr="00C50660">
        <w:rPr>
          <w:i/>
          <w:iCs/>
        </w:rPr>
        <w:t>Industry welcomes the opportunity to provide feedback and opinions via consultations, these are an important piece of the regulatory policy and future-proofing processes. I think in general that sufficient time is given for initial responses but the whole process can still be protracted</w:t>
      </w:r>
      <w:r w:rsidR="00EC28F9">
        <w:rPr>
          <w:i/>
          <w:iCs/>
        </w:rPr>
        <w:t>.</w:t>
      </w:r>
      <w:r w:rsidR="00902B36">
        <w:rPr>
          <w:i/>
          <w:iCs/>
        </w:rPr>
        <w:t xml:space="preserve"> </w:t>
      </w:r>
      <w:r w:rsidR="009D5E37">
        <w:rPr>
          <w:i/>
          <w:iCs/>
        </w:rPr>
        <w:t>—</w:t>
      </w:r>
      <w:r w:rsidR="00EC28F9">
        <w:t>Medical products industry respondent</w:t>
      </w:r>
      <w:r w:rsidR="005E0FA3">
        <w:t>.</w:t>
      </w:r>
    </w:p>
    <w:p w14:paraId="6E5E361A" w14:textId="6469CDDE" w:rsidR="00A23B7D" w:rsidRDefault="00DD5132" w:rsidP="00A23B7D">
      <w:bookmarkStart w:id="72" w:name="_Hlk88236523"/>
      <w:r w:rsidRPr="005B207B">
        <w:lastRenderedPageBreak/>
        <w:t xml:space="preserve">For respondents </w:t>
      </w:r>
      <w:r w:rsidR="00EC28F9">
        <w:t xml:space="preserve">who </w:t>
      </w:r>
      <w:r w:rsidR="00A23B7D" w:rsidRPr="005B207B">
        <w:t xml:space="preserve">expression dissatisfaction with their </w:t>
      </w:r>
      <w:r w:rsidRPr="005B207B">
        <w:t xml:space="preserve">consultation experience, </w:t>
      </w:r>
      <w:r w:rsidR="00A23B7D" w:rsidRPr="005B207B">
        <w:t>themes included</w:t>
      </w:r>
      <w:r w:rsidRPr="005B207B">
        <w:t xml:space="preserve"> </w:t>
      </w:r>
      <w:r w:rsidR="005E0FA3">
        <w:t>not feeling that</w:t>
      </w:r>
      <w:r w:rsidR="005B207B">
        <w:t xml:space="preserve"> </w:t>
      </w:r>
      <w:r w:rsidRPr="005B207B">
        <w:t>stakeholder feedback</w:t>
      </w:r>
      <w:r w:rsidR="005E0FA3">
        <w:t xml:space="preserve"> was always </w:t>
      </w:r>
      <w:r w:rsidR="00F51A7D">
        <w:t>considered</w:t>
      </w:r>
      <w:r w:rsidR="00A23B7D" w:rsidRPr="005B207B">
        <w:t xml:space="preserve">, </w:t>
      </w:r>
      <w:r w:rsidR="00F51A7D">
        <w:t xml:space="preserve">wanting </w:t>
      </w:r>
      <w:r w:rsidR="00A23B7D" w:rsidRPr="005B207B">
        <w:t xml:space="preserve">more updates on the progress of </w:t>
      </w:r>
      <w:proofErr w:type="gramStart"/>
      <w:r w:rsidR="00F51A7D" w:rsidRPr="005B207B">
        <w:t>consultation</w:t>
      </w:r>
      <w:r w:rsidR="00F51A7D">
        <w:t>s</w:t>
      </w:r>
      <w:proofErr w:type="gramEnd"/>
      <w:r w:rsidR="00A23B7D" w:rsidRPr="005B207B">
        <w:t xml:space="preserve"> and</w:t>
      </w:r>
      <w:r w:rsidRPr="005B207B">
        <w:t xml:space="preserve"> </w:t>
      </w:r>
      <w:r w:rsidR="00F51A7D">
        <w:t xml:space="preserve">wanting them to be more engaging. </w:t>
      </w:r>
    </w:p>
    <w:p w14:paraId="2F9A27DF" w14:textId="2BD4A928" w:rsidR="00A23B7D" w:rsidRDefault="00A23B7D" w:rsidP="00902B36">
      <w:pPr>
        <w:ind w:left="425"/>
        <w:rPr>
          <w:iCs/>
          <w:szCs w:val="22"/>
        </w:rPr>
      </w:pPr>
      <w:r w:rsidRPr="00C50660">
        <w:rPr>
          <w:i/>
          <w:szCs w:val="22"/>
        </w:rPr>
        <w:t xml:space="preserve">Regarding consultations, there can still be more transparency, more engagement and </w:t>
      </w:r>
      <w:r w:rsidRPr="00A23B7D">
        <w:rPr>
          <w:i/>
          <w:szCs w:val="22"/>
        </w:rPr>
        <w:t>collaboration, and genuine listening.</w:t>
      </w:r>
      <w:r w:rsidR="00EC28F9">
        <w:rPr>
          <w:i/>
          <w:szCs w:val="22"/>
        </w:rPr>
        <w:t xml:space="preserve"> </w:t>
      </w:r>
      <w:r w:rsidR="00902B36">
        <w:rPr>
          <w:i/>
          <w:iCs/>
        </w:rPr>
        <w:t>—</w:t>
      </w:r>
      <w:r w:rsidR="00EC28F9">
        <w:rPr>
          <w:iCs/>
          <w:szCs w:val="22"/>
        </w:rPr>
        <w:t>Medical products industry respondent</w:t>
      </w:r>
      <w:r w:rsidR="00902B36">
        <w:rPr>
          <w:iCs/>
          <w:szCs w:val="22"/>
        </w:rPr>
        <w:t>.</w:t>
      </w:r>
    </w:p>
    <w:p w14:paraId="3D596356" w14:textId="291CDAD9" w:rsidR="00EC28F9" w:rsidRPr="00EC28F9" w:rsidRDefault="00EC28F9" w:rsidP="00F51A7D">
      <w:pPr>
        <w:ind w:left="425"/>
        <w:rPr>
          <w:iCs/>
          <w:szCs w:val="22"/>
        </w:rPr>
      </w:pPr>
      <w:r w:rsidRPr="00EC28F9">
        <w:rPr>
          <w:i/>
          <w:szCs w:val="22"/>
        </w:rPr>
        <w:t xml:space="preserve">Public consultation summaries have never seemed to address the issues brought forth by the prepondering sentiment/evidence offered by those </w:t>
      </w:r>
      <w:proofErr w:type="gramStart"/>
      <w:r w:rsidRPr="00EC28F9">
        <w:rPr>
          <w:i/>
          <w:szCs w:val="22"/>
        </w:rPr>
        <w:t>whom</w:t>
      </w:r>
      <w:proofErr w:type="gramEnd"/>
      <w:r w:rsidRPr="00EC28F9">
        <w:rPr>
          <w:i/>
          <w:szCs w:val="22"/>
        </w:rPr>
        <w:t xml:space="preserve"> have provided submissions.</w:t>
      </w:r>
      <w:r w:rsidRPr="00F51A7D">
        <w:rPr>
          <w:iCs/>
          <w:szCs w:val="22"/>
        </w:rPr>
        <w:t xml:space="preserve"> </w:t>
      </w:r>
      <w:r w:rsidR="00F51A7D" w:rsidRPr="00F51A7D">
        <w:rPr>
          <w:iCs/>
          <w:szCs w:val="22"/>
        </w:rPr>
        <w:t>[…]</w:t>
      </w:r>
      <w:r w:rsidR="00F51A7D">
        <w:rPr>
          <w:i/>
          <w:szCs w:val="22"/>
        </w:rPr>
        <w:t xml:space="preserve"> </w:t>
      </w:r>
      <w:r w:rsidRPr="00EC28F9">
        <w:rPr>
          <w:i/>
          <w:szCs w:val="22"/>
        </w:rPr>
        <w:t xml:space="preserve">It is both disheartening to the authors of these submissions as well as can suggest the process is futile should the proceeding decisions clearly not take these documents in account. </w:t>
      </w:r>
      <w:r w:rsidR="00902B36">
        <w:rPr>
          <w:i/>
          <w:iCs/>
        </w:rPr>
        <w:t>—</w:t>
      </w:r>
      <w:r>
        <w:rPr>
          <w:iCs/>
          <w:szCs w:val="22"/>
        </w:rPr>
        <w:t>Health professional</w:t>
      </w:r>
      <w:r w:rsidR="00902B36">
        <w:rPr>
          <w:iCs/>
          <w:szCs w:val="22"/>
        </w:rPr>
        <w:t>.</w:t>
      </w:r>
    </w:p>
    <w:p w14:paraId="46AF7A11" w14:textId="068D6030" w:rsidR="00EC28F9" w:rsidRDefault="00EC28F9" w:rsidP="00902B36">
      <w:pPr>
        <w:ind w:left="425"/>
        <w:rPr>
          <w:i/>
          <w:szCs w:val="22"/>
        </w:rPr>
      </w:pPr>
      <w:r w:rsidRPr="00EC28F9">
        <w:rPr>
          <w:i/>
          <w:szCs w:val="22"/>
        </w:rPr>
        <w:t xml:space="preserve">Please provide the public and consultants with more transparency into your </w:t>
      </w:r>
      <w:proofErr w:type="gramStart"/>
      <w:r w:rsidRPr="00EC28F9">
        <w:rPr>
          <w:i/>
          <w:szCs w:val="22"/>
        </w:rPr>
        <w:t>decision making</w:t>
      </w:r>
      <w:proofErr w:type="gramEnd"/>
      <w:r w:rsidRPr="00EC28F9">
        <w:rPr>
          <w:i/>
          <w:szCs w:val="22"/>
        </w:rPr>
        <w:t xml:space="preserve"> processes.</w:t>
      </w:r>
      <w:r w:rsidR="00902B36">
        <w:rPr>
          <w:i/>
          <w:szCs w:val="22"/>
        </w:rPr>
        <w:t xml:space="preserve"> </w:t>
      </w:r>
      <w:r w:rsidR="00902B36">
        <w:rPr>
          <w:i/>
          <w:iCs/>
        </w:rPr>
        <w:t>—</w:t>
      </w:r>
      <w:r w:rsidRPr="00EC28F9">
        <w:rPr>
          <w:iCs/>
          <w:szCs w:val="22"/>
        </w:rPr>
        <w:t>Consumer</w:t>
      </w:r>
      <w:r w:rsidR="00902B36">
        <w:rPr>
          <w:iCs/>
          <w:szCs w:val="22"/>
        </w:rPr>
        <w:t>.</w:t>
      </w:r>
    </w:p>
    <w:bookmarkEnd w:id="72"/>
    <w:p w14:paraId="1BA0D024" w14:textId="60787BD2" w:rsidR="00DD5132" w:rsidRPr="00DD5132" w:rsidRDefault="00DD5132" w:rsidP="00DD5132">
      <w:r w:rsidRPr="00DD5132">
        <w:t xml:space="preserve">Readers who wish to learn more about TGA consultations, including the outcomes of closed consultations, can find information on our </w:t>
      </w:r>
      <w:hyperlink r:id="rId20" w:history="1">
        <w:r w:rsidRPr="00DD5132">
          <w:rPr>
            <w:color w:val="0000FF"/>
            <w:u w:val="single"/>
          </w:rPr>
          <w:t>consultations and reviews</w:t>
        </w:r>
      </w:hyperlink>
      <w:r w:rsidRPr="00DD5132">
        <w:t xml:space="preserve"> page.</w:t>
      </w:r>
    </w:p>
    <w:p w14:paraId="035DB00D" w14:textId="77777777" w:rsidR="00DD5132" w:rsidRPr="00DD5132" w:rsidRDefault="00DD5132" w:rsidP="00CD618A">
      <w:pPr>
        <w:pStyle w:val="Heading3"/>
      </w:pPr>
      <w:bookmarkStart w:id="73" w:name="_Toc58851141"/>
      <w:bookmarkStart w:id="74" w:name="_Toc91145993"/>
      <w:r w:rsidRPr="00DD5132">
        <w:t>Contacting the TGA</w:t>
      </w:r>
      <w:bookmarkEnd w:id="73"/>
      <w:bookmarkEnd w:id="74"/>
    </w:p>
    <w:p w14:paraId="6DFF6BE0" w14:textId="4F93E56D" w:rsidR="00092E82" w:rsidRDefault="004575E4" w:rsidP="00DD5132">
      <w:r>
        <w:t>In 2021, t</w:t>
      </w:r>
      <w:r w:rsidR="00616474">
        <w:t>he</w:t>
      </w:r>
      <w:r w:rsidR="00DD5132" w:rsidRPr="00DD5132">
        <w:t xml:space="preserve"> TGA</w:t>
      </w:r>
      <w:r w:rsidR="00616474">
        <w:t xml:space="preserve"> experience</w:t>
      </w:r>
      <w:r>
        <w:t>d</w:t>
      </w:r>
      <w:r w:rsidR="00616474">
        <w:t xml:space="preserve"> a</w:t>
      </w:r>
      <w:r w:rsidR="005B207B">
        <w:t>n unprecedented</w:t>
      </w:r>
      <w:r w:rsidR="00616474">
        <w:t xml:space="preserve"> increase in correspondence </w:t>
      </w:r>
      <w:proofErr w:type="gramStart"/>
      <w:r w:rsidR="00495D7D">
        <w:t xml:space="preserve">as </w:t>
      </w:r>
      <w:r w:rsidR="00616474">
        <w:t>a result of</w:t>
      </w:r>
      <w:proofErr w:type="gramEnd"/>
      <w:r w:rsidR="00616474">
        <w:t xml:space="preserve"> the COVID-19 pandemi</w:t>
      </w:r>
      <w:r>
        <w:t>c.</w:t>
      </w:r>
      <w:r w:rsidR="00616474">
        <w:t xml:space="preserve"> </w:t>
      </w:r>
    </w:p>
    <w:p w14:paraId="3D87F9B9" w14:textId="02B6AE02" w:rsidR="00616474" w:rsidRDefault="00DD5132" w:rsidP="00DD5132">
      <w:r w:rsidRPr="00DD5132">
        <w:t xml:space="preserve">Survey respondents aware of the TGA were </w:t>
      </w:r>
      <w:r w:rsidRPr="002771EE">
        <w:t xml:space="preserve">asked about their experiences contacting </w:t>
      </w:r>
      <w:r w:rsidR="005E0FA3">
        <w:t>us</w:t>
      </w:r>
      <w:r w:rsidRPr="002771EE">
        <w:t>.</w:t>
      </w:r>
      <w:r w:rsidR="00092E82">
        <w:t xml:space="preserve"> </w:t>
      </w:r>
      <w:proofErr w:type="gramStart"/>
      <w:r w:rsidRPr="00AE361D">
        <w:t xml:space="preserve">The </w:t>
      </w:r>
      <w:r w:rsidR="00092E82">
        <w:t xml:space="preserve">vast </w:t>
      </w:r>
      <w:r w:rsidRPr="00AE361D">
        <w:t>majority of</w:t>
      </w:r>
      <w:proofErr w:type="gramEnd"/>
      <w:r w:rsidRPr="00AE361D">
        <w:t xml:space="preserve"> opt-in medical products industry respondents (9</w:t>
      </w:r>
      <w:r w:rsidR="002771EE" w:rsidRPr="00AE361D">
        <w:t>6</w:t>
      </w:r>
      <w:r w:rsidRPr="00AE361D">
        <w:t>%) had contacted the TGA at least once</w:t>
      </w:r>
      <w:r w:rsidR="00AE361D" w:rsidRPr="00AE361D">
        <w:t>.</w:t>
      </w:r>
      <w:r w:rsidR="00AE361D">
        <w:t xml:space="preserve"> </w:t>
      </w:r>
      <w:r w:rsidRPr="00DD5132">
        <w:t xml:space="preserve">By contrast, </w:t>
      </w:r>
      <w:r w:rsidR="00616474">
        <w:t xml:space="preserve">most </w:t>
      </w:r>
      <w:r w:rsidRPr="00DD5132">
        <w:t>consumers</w:t>
      </w:r>
      <w:r w:rsidR="00616474">
        <w:t xml:space="preserve"> who had heard of the TGA</w:t>
      </w:r>
      <w:r w:rsidRPr="00DD5132">
        <w:t xml:space="preserve"> ha</w:t>
      </w:r>
      <w:r w:rsidR="00616474">
        <w:t>ve</w:t>
      </w:r>
      <w:r w:rsidRPr="00DD5132">
        <w:t xml:space="preserve"> never contacted </w:t>
      </w:r>
      <w:r w:rsidR="00092E82">
        <w:t>us</w:t>
      </w:r>
      <w:r w:rsidR="00616474">
        <w:t xml:space="preserve"> </w:t>
      </w:r>
      <w:r w:rsidR="00616474" w:rsidRPr="00DD5132">
        <w:t>(</w:t>
      </w:r>
      <w:r w:rsidR="00616474">
        <w:t>70%)</w:t>
      </w:r>
      <w:r w:rsidRPr="00DD5132">
        <w:t xml:space="preserve">. </w:t>
      </w:r>
      <w:r w:rsidR="00616474">
        <w:t xml:space="preserve">While this number is high, it was significantly higher in 2020 </w:t>
      </w:r>
      <w:r w:rsidR="00495D7D">
        <w:t>(</w:t>
      </w:r>
      <w:r w:rsidR="00616474">
        <w:t>85%)</w:t>
      </w:r>
      <w:r w:rsidR="005E0FA3">
        <w:t>.</w:t>
      </w:r>
    </w:p>
    <w:p w14:paraId="5C3B5A97" w14:textId="1475BEE2" w:rsidR="002771EE" w:rsidRDefault="00BB4C34" w:rsidP="00DD5132">
      <w:r>
        <w:t xml:space="preserve">When provided with a list of reasons </w:t>
      </w:r>
      <w:r w:rsidR="00DD5132" w:rsidRPr="00DD5132">
        <w:t>for contacting the TGA</w:t>
      </w:r>
      <w:r>
        <w:t xml:space="preserve">, </w:t>
      </w:r>
      <w:r w:rsidR="00DD5132" w:rsidRPr="00DD5132">
        <w:t xml:space="preserve">the top three reasons </w:t>
      </w:r>
      <w:r>
        <w:t xml:space="preserve">opt-in </w:t>
      </w:r>
      <w:r w:rsidR="00103179">
        <w:t>medical products industry respondents</w:t>
      </w:r>
      <w:r>
        <w:t xml:space="preserve"> selected were</w:t>
      </w:r>
      <w:r w:rsidR="00495D7D">
        <w:t>:</w:t>
      </w:r>
      <w:r>
        <w:t xml:space="preserve"> </w:t>
      </w:r>
      <w:r w:rsidR="00DD5132" w:rsidRPr="00DD5132">
        <w:t>‘</w:t>
      </w:r>
      <w:r w:rsidR="00495D7D">
        <w:t xml:space="preserve">to </w:t>
      </w:r>
      <w:r w:rsidR="00DD5132" w:rsidRPr="00DD5132">
        <w:t>lodge an application‘</w:t>
      </w:r>
      <w:r w:rsidR="002771EE">
        <w:t>, ‘to understand a regulatory process’ or to ‘</w:t>
      </w:r>
      <w:r w:rsidR="00DD5132" w:rsidRPr="00DD5132">
        <w:t>check the progress of an application’</w:t>
      </w:r>
      <w:r w:rsidR="002771EE">
        <w:t>.</w:t>
      </w:r>
    </w:p>
    <w:p w14:paraId="25994B70" w14:textId="3218CF25" w:rsidR="00103179" w:rsidRDefault="002771EE" w:rsidP="00DD5132">
      <w:r>
        <w:t>T</w:t>
      </w:r>
      <w:r w:rsidR="00DD5132" w:rsidRPr="00DD5132">
        <w:t xml:space="preserve">he three most common reasons </w:t>
      </w:r>
      <w:r w:rsidR="00BB4C34">
        <w:t>selected by</w:t>
      </w:r>
      <w:r w:rsidR="00DD5132" w:rsidRPr="00DD5132">
        <w:t xml:space="preserve"> consumers were</w:t>
      </w:r>
      <w:r w:rsidR="001A6CB7">
        <w:t>:</w:t>
      </w:r>
      <w:r w:rsidR="00DD5132" w:rsidRPr="00DD5132">
        <w:t xml:space="preserve"> ‘information about manufacturing products’</w:t>
      </w:r>
      <w:r>
        <w:t>,</w:t>
      </w:r>
      <w:r w:rsidR="00DD5132" w:rsidRPr="00DD5132">
        <w:t xml:space="preserve"> ‘</w:t>
      </w:r>
      <w:r>
        <w:t>r</w:t>
      </w:r>
      <w:r w:rsidRPr="002771EE">
        <w:t>eport, or enquire about, a problem with</w:t>
      </w:r>
      <w:r w:rsidR="004E455E">
        <w:t xml:space="preserve"> a</w:t>
      </w:r>
      <w:r w:rsidRPr="002771EE">
        <w:t xml:space="preserve"> device or medicine</w:t>
      </w:r>
      <w:r>
        <w:t xml:space="preserve">’ and information </w:t>
      </w:r>
      <w:r w:rsidR="00BB4C34">
        <w:t>about</w:t>
      </w:r>
      <w:r>
        <w:t xml:space="preserve"> ‘product </w:t>
      </w:r>
      <w:proofErr w:type="gramStart"/>
      <w:r>
        <w:t>recal</w:t>
      </w:r>
      <w:r w:rsidRPr="00286EA5">
        <w:t>ls’</w:t>
      </w:r>
      <w:proofErr w:type="gramEnd"/>
      <w:r w:rsidRPr="00286EA5">
        <w:t xml:space="preserve">. </w:t>
      </w:r>
      <w:r w:rsidR="00103179" w:rsidRPr="00286EA5">
        <w:t>For opt-in health professionals</w:t>
      </w:r>
      <w:r w:rsidR="00875E0F" w:rsidRPr="00286EA5">
        <w:t xml:space="preserve"> in the medical, dental, pathology and pharmacy fields</w:t>
      </w:r>
      <w:r w:rsidR="00103179" w:rsidRPr="00286EA5">
        <w:t xml:space="preserve"> it was: ‘to understand a regulatory process’, ‘lodge an application’ and ‘information about manufacturing </w:t>
      </w:r>
      <w:proofErr w:type="gramStart"/>
      <w:r w:rsidR="00103179" w:rsidRPr="00286EA5">
        <w:t>products’</w:t>
      </w:r>
      <w:proofErr w:type="gramEnd"/>
      <w:r w:rsidR="00103179" w:rsidRPr="00286EA5">
        <w:t>.</w:t>
      </w:r>
      <w:r w:rsidR="00875E0F" w:rsidRPr="00286EA5">
        <w:t xml:space="preserve"> </w:t>
      </w:r>
    </w:p>
    <w:p w14:paraId="41316E5E" w14:textId="470AAC7D" w:rsidR="00120392" w:rsidRDefault="00DD5132" w:rsidP="00DD5132">
      <w:r w:rsidRPr="00DD5132">
        <w:t>Across all groups, email</w:t>
      </w:r>
      <w:r w:rsidR="00120392">
        <w:t xml:space="preserve">, </w:t>
      </w:r>
      <w:proofErr w:type="gramStart"/>
      <w:r w:rsidR="00120392">
        <w:t>phone</w:t>
      </w:r>
      <w:proofErr w:type="gramEnd"/>
      <w:r w:rsidR="00120392">
        <w:t xml:space="preserve"> and</w:t>
      </w:r>
      <w:r w:rsidRPr="00DD5132">
        <w:t xml:space="preserve"> online forms were the most common contact methods, though some respondents </w:t>
      </w:r>
      <w:r w:rsidR="001A6CB7">
        <w:t xml:space="preserve">still </w:t>
      </w:r>
      <w:r w:rsidRPr="00DD5132">
        <w:t xml:space="preserve">used other methods, such </w:t>
      </w:r>
      <w:r w:rsidR="00AC4356">
        <w:t xml:space="preserve">as </w:t>
      </w:r>
      <w:r w:rsidRPr="00DD5132">
        <w:t>letters</w:t>
      </w:r>
      <w:r w:rsidR="001A6CB7">
        <w:t xml:space="preserve"> and faxes</w:t>
      </w:r>
      <w:r w:rsidRPr="00DD5132">
        <w:t xml:space="preserve">. </w:t>
      </w:r>
    </w:p>
    <w:p w14:paraId="69F3176B" w14:textId="2318C9C4" w:rsidR="002B2F7C" w:rsidRDefault="002B2F7C" w:rsidP="00DD5132">
      <w:r>
        <w:t>R</w:t>
      </w:r>
      <w:r w:rsidRPr="00DD5132">
        <w:t>espondents</w:t>
      </w:r>
      <w:r w:rsidR="00DD5132" w:rsidRPr="00DD5132">
        <w:t xml:space="preserve"> were asked to indicate how long it took the TGA to respond to </w:t>
      </w:r>
      <w:r w:rsidR="001A6CB7">
        <w:t xml:space="preserve">their </w:t>
      </w:r>
      <w:r w:rsidR="00DD5132" w:rsidRPr="00DD5132">
        <w:t>enquiries.</w:t>
      </w:r>
      <w:r>
        <w:t xml:space="preserve"> </w:t>
      </w:r>
      <w:r w:rsidR="00BB4C34">
        <w:t xml:space="preserve">For opt-in </w:t>
      </w:r>
      <w:r w:rsidR="00103179">
        <w:t>medical products industry respondents</w:t>
      </w:r>
      <w:r w:rsidR="00BB4C34">
        <w:t xml:space="preserve">, </w:t>
      </w:r>
      <w:bookmarkStart w:id="75" w:name="_Hlk86934333"/>
      <w:r>
        <w:t>7</w:t>
      </w:r>
      <w:r w:rsidR="00103179">
        <w:t>8</w:t>
      </w:r>
      <w:r>
        <w:t xml:space="preserve">% of phone enquiries were answered within two days, with </w:t>
      </w:r>
      <w:r w:rsidR="00103179">
        <w:t xml:space="preserve">one in four </w:t>
      </w:r>
      <w:r>
        <w:t xml:space="preserve">answered immediately. For email enquiries, </w:t>
      </w:r>
      <w:r w:rsidR="00103179">
        <w:t>almost half</w:t>
      </w:r>
      <w:r>
        <w:t xml:space="preserve"> were answered within two days</w:t>
      </w:r>
      <w:r w:rsidR="00103179">
        <w:t xml:space="preserve"> (48%)</w:t>
      </w:r>
      <w:r>
        <w:t xml:space="preserve"> and </w:t>
      </w:r>
      <w:r w:rsidR="00103179">
        <w:t>8</w:t>
      </w:r>
      <w:r w:rsidR="007775FD">
        <w:t>9</w:t>
      </w:r>
      <w:r>
        <w:t xml:space="preserve">% were answered within 10 days. Similarly, </w:t>
      </w:r>
      <w:r w:rsidR="001F1D05">
        <w:t>most</w:t>
      </w:r>
      <w:r>
        <w:t xml:space="preserve"> enquiries submitted via </w:t>
      </w:r>
      <w:r w:rsidR="00AC4356">
        <w:t>the TGA’s</w:t>
      </w:r>
      <w:r>
        <w:t xml:space="preserve"> online form were answered within 10 days (</w:t>
      </w:r>
      <w:r w:rsidR="00103179">
        <w:t>88%</w:t>
      </w:r>
      <w:r>
        <w:t>)</w:t>
      </w:r>
      <w:r w:rsidR="00FF096E">
        <w:t xml:space="preserve">. </w:t>
      </w:r>
      <w:bookmarkEnd w:id="75"/>
    </w:p>
    <w:p w14:paraId="63716797" w14:textId="09178EBF" w:rsidR="001A6CB7" w:rsidRDefault="00BB4C34" w:rsidP="00DD5132">
      <w:r>
        <w:t>For consumers</w:t>
      </w:r>
      <w:r w:rsidR="00293BC7">
        <w:t xml:space="preserve">, 77% of phone enquiries were answered within two days, with three in ten answered immediately. For email enquiries, 63% were answered within two days and </w:t>
      </w:r>
      <w:r w:rsidR="00103179">
        <w:t>89</w:t>
      </w:r>
      <w:r w:rsidR="00293BC7">
        <w:t xml:space="preserve">% were answered within 10 days. </w:t>
      </w:r>
      <w:r w:rsidR="001A6CB7">
        <w:t xml:space="preserve">Most </w:t>
      </w:r>
      <w:r w:rsidR="00293BC7">
        <w:t>online form enquiries were answered within 10 days (85%).</w:t>
      </w:r>
    </w:p>
    <w:p w14:paraId="59E3E505" w14:textId="454D76D3" w:rsidR="008058C7" w:rsidRDefault="008058C7" w:rsidP="00DD5132">
      <w:proofErr w:type="gramStart"/>
      <w:r>
        <w:t>The majority of</w:t>
      </w:r>
      <w:proofErr w:type="gramEnd"/>
      <w:r>
        <w:t xml:space="preserve"> opt-in medical product</w:t>
      </w:r>
      <w:r w:rsidR="005E1DB6">
        <w:t>s</w:t>
      </w:r>
      <w:r>
        <w:t xml:space="preserve"> stakeholders were satisfied with </w:t>
      </w:r>
      <w:r w:rsidR="006F1D83">
        <w:t xml:space="preserve">their experience </w:t>
      </w:r>
      <w:r>
        <w:t xml:space="preserve">communicating with the TGA (67%), </w:t>
      </w:r>
      <w:r w:rsidR="006F1D83">
        <w:t>as were consumers (76%)</w:t>
      </w:r>
      <w:r w:rsidR="00875E0F">
        <w:t>. Opt-in health professionals in the medical, dental, pathology and pharmacy fields were less satisfied (49%</w:t>
      </w:r>
      <w:r w:rsidR="00FB0CAE">
        <w:t xml:space="preserve"> agreed</w:t>
      </w:r>
      <w:r w:rsidR="00286EA5">
        <w:t xml:space="preserve">). </w:t>
      </w:r>
      <w:r w:rsidR="00875E0F">
        <w:t xml:space="preserve"> </w:t>
      </w:r>
    </w:p>
    <w:p w14:paraId="26F053F1" w14:textId="4ABF063E" w:rsidR="00B23C2B" w:rsidRPr="009D5E37" w:rsidRDefault="006F1D83" w:rsidP="004559DD">
      <w:pPr>
        <w:rPr>
          <w:i/>
          <w:iCs/>
        </w:rPr>
      </w:pPr>
      <w:r w:rsidRPr="00395E4B">
        <w:t xml:space="preserve">When providing </w:t>
      </w:r>
      <w:r w:rsidR="0052383E" w:rsidRPr="00395E4B">
        <w:t xml:space="preserve">written </w:t>
      </w:r>
      <w:r w:rsidRPr="00395E4B">
        <w:t xml:space="preserve">feedback </w:t>
      </w:r>
      <w:r w:rsidR="0052383E" w:rsidRPr="00395E4B">
        <w:t>in the survey</w:t>
      </w:r>
      <w:r w:rsidR="001A6CB7">
        <w:t>,</w:t>
      </w:r>
      <w:r w:rsidR="0052383E" w:rsidRPr="00395E4B">
        <w:t xml:space="preserve"> respondents </w:t>
      </w:r>
      <w:r w:rsidR="001A6CB7">
        <w:t xml:space="preserve">who were </w:t>
      </w:r>
      <w:r w:rsidR="0052383E" w:rsidRPr="00395E4B">
        <w:t>satisf</w:t>
      </w:r>
      <w:r w:rsidR="001A6CB7">
        <w:t>ied after contacting the TGA</w:t>
      </w:r>
      <w:r w:rsidR="00395E4B" w:rsidRPr="00395E4B">
        <w:t xml:space="preserve"> </w:t>
      </w:r>
      <w:r w:rsidR="0052383E" w:rsidRPr="00395E4B">
        <w:t>prais</w:t>
      </w:r>
      <w:r w:rsidR="00395E4B" w:rsidRPr="00395E4B">
        <w:t>ed</w:t>
      </w:r>
      <w:r w:rsidR="0052383E" w:rsidRPr="00395E4B">
        <w:t xml:space="preserve"> </w:t>
      </w:r>
      <w:r w:rsidR="001A6CB7">
        <w:t xml:space="preserve">our </w:t>
      </w:r>
      <w:r w:rsidR="0052383E" w:rsidRPr="00395E4B">
        <w:t>staff and the</w:t>
      </w:r>
      <w:r w:rsidR="00395E4B" w:rsidRPr="00395E4B">
        <w:t>ir</w:t>
      </w:r>
      <w:r w:rsidR="0052383E" w:rsidRPr="00395E4B">
        <w:t xml:space="preserve"> ability to </w:t>
      </w:r>
      <w:r w:rsidR="00395E4B" w:rsidRPr="00395E4B">
        <w:t>provide the information required.</w:t>
      </w:r>
      <w:r w:rsidR="0052383E" w:rsidRPr="00395E4B">
        <w:t xml:space="preserve"> </w:t>
      </w:r>
    </w:p>
    <w:p w14:paraId="5F2F69CA" w14:textId="101737EF" w:rsidR="00B23C2B" w:rsidRPr="009D5E37" w:rsidRDefault="00B23C2B" w:rsidP="009D5E37">
      <w:pPr>
        <w:ind w:left="720"/>
        <w:rPr>
          <w:i/>
          <w:iCs/>
        </w:rPr>
      </w:pPr>
      <w:r w:rsidRPr="00B23C2B">
        <w:rPr>
          <w:i/>
          <w:iCs/>
        </w:rPr>
        <w:lastRenderedPageBreak/>
        <w:t>Friendly and supportive staff with a desire to provide relevant information</w:t>
      </w:r>
      <w:r w:rsidR="00902B36">
        <w:rPr>
          <w:i/>
          <w:iCs/>
        </w:rPr>
        <w:t xml:space="preserve">. </w:t>
      </w:r>
      <w:r w:rsidR="009D5E37">
        <w:rPr>
          <w:i/>
          <w:iCs/>
        </w:rPr>
        <w:t>—</w:t>
      </w:r>
      <w:r w:rsidRPr="00B23C2B">
        <w:t>Medical products industry respondent</w:t>
      </w:r>
      <w:r w:rsidR="009D5E37">
        <w:t>.</w:t>
      </w:r>
    </w:p>
    <w:p w14:paraId="78428065" w14:textId="7FBDAC47" w:rsidR="00B23C2B" w:rsidRDefault="00B23C2B" w:rsidP="009D5E37">
      <w:pPr>
        <w:ind w:left="720"/>
        <w:rPr>
          <w:i/>
          <w:iCs/>
        </w:rPr>
      </w:pPr>
      <w:r w:rsidRPr="00B23C2B">
        <w:rPr>
          <w:i/>
          <w:iCs/>
        </w:rPr>
        <w:t xml:space="preserve">I have always found the TGA staff helpful, </w:t>
      </w:r>
      <w:proofErr w:type="gramStart"/>
      <w:r w:rsidRPr="00B23C2B">
        <w:rPr>
          <w:i/>
          <w:iCs/>
        </w:rPr>
        <w:t>informative</w:t>
      </w:r>
      <w:proofErr w:type="gramEnd"/>
      <w:r w:rsidRPr="00B23C2B">
        <w:rPr>
          <w:i/>
          <w:iCs/>
        </w:rPr>
        <w:t xml:space="preserve"> and very professional. They inspire confidence. Where they haven't been able to answer my inquiry that referred me to another colleague who could. There was never an unsatisfied line of inquiry</w:t>
      </w:r>
      <w:r w:rsidR="00902B36">
        <w:rPr>
          <w:i/>
          <w:iCs/>
        </w:rPr>
        <w:t xml:space="preserve">. </w:t>
      </w:r>
      <w:r w:rsidR="009D5E37">
        <w:rPr>
          <w:i/>
          <w:iCs/>
        </w:rPr>
        <w:t>—</w:t>
      </w:r>
      <w:r w:rsidRPr="00B23C2B">
        <w:t>Medical products industry respondent</w:t>
      </w:r>
      <w:r w:rsidR="009D5E37">
        <w:t>.</w:t>
      </w:r>
    </w:p>
    <w:p w14:paraId="6DF6FE47" w14:textId="5E22C504" w:rsidR="00B23C2B" w:rsidRPr="004559DD" w:rsidRDefault="00B03417" w:rsidP="004559DD">
      <w:bookmarkStart w:id="76" w:name="_Hlk88236813"/>
      <w:r>
        <w:t>While</w:t>
      </w:r>
      <w:r w:rsidR="001A6CB7">
        <w:t xml:space="preserve"> </w:t>
      </w:r>
      <w:r>
        <w:t xml:space="preserve">TGA’s staff were </w:t>
      </w:r>
      <w:r w:rsidR="001A6CB7">
        <w:t>almost universally</w:t>
      </w:r>
      <w:r>
        <w:t xml:space="preserve"> praised</w:t>
      </w:r>
      <w:r w:rsidR="001A6CB7">
        <w:t xml:space="preserve"> in the written feedback</w:t>
      </w:r>
      <w:r>
        <w:t xml:space="preserve">, </w:t>
      </w:r>
      <w:r w:rsidR="001F1D05">
        <w:t>some</w:t>
      </w:r>
      <w:r>
        <w:t xml:space="preserve"> stakeholders had not receiv</w:t>
      </w:r>
      <w:r w:rsidR="001F1D05">
        <w:t>ed</w:t>
      </w:r>
      <w:r>
        <w:t xml:space="preserve"> the information they required and</w:t>
      </w:r>
      <w:r w:rsidR="001F1D05">
        <w:t>/or had experienced</w:t>
      </w:r>
      <w:r>
        <w:t xml:space="preserve"> slow response times</w:t>
      </w:r>
      <w:r w:rsidR="001F1D05">
        <w:t xml:space="preserve"> to their enquiry</w:t>
      </w:r>
      <w:r>
        <w:t>.</w:t>
      </w:r>
    </w:p>
    <w:p w14:paraId="531352E8" w14:textId="46CC479C" w:rsidR="00B23C2B" w:rsidRPr="009D5E37" w:rsidRDefault="00B23C2B" w:rsidP="009D5E37">
      <w:pPr>
        <w:ind w:left="720"/>
        <w:rPr>
          <w:i/>
          <w:iCs/>
        </w:rPr>
      </w:pPr>
      <w:r>
        <w:t>[…]</w:t>
      </w:r>
      <w:r w:rsidRPr="00B23C2B">
        <w:t xml:space="preserve"> w</w:t>
      </w:r>
      <w:r w:rsidRPr="00B23C2B">
        <w:rPr>
          <w:i/>
          <w:iCs/>
        </w:rPr>
        <w:t xml:space="preserve">hen you get a staff member on the </w:t>
      </w:r>
      <w:proofErr w:type="gramStart"/>
      <w:r w:rsidRPr="00B23C2B">
        <w:rPr>
          <w:i/>
          <w:iCs/>
        </w:rPr>
        <w:t>phone</w:t>
      </w:r>
      <w:proofErr w:type="gramEnd"/>
      <w:r w:rsidRPr="00B23C2B">
        <w:rPr>
          <w:i/>
          <w:iCs/>
        </w:rPr>
        <w:t xml:space="preserve"> they are hesitant to offer advice and simply refer you back to the site where </w:t>
      </w:r>
      <w:proofErr w:type="spellStart"/>
      <w:r w:rsidRPr="00B23C2B">
        <w:rPr>
          <w:i/>
          <w:iCs/>
        </w:rPr>
        <w:t>its</w:t>
      </w:r>
      <w:proofErr w:type="spellEnd"/>
      <w:r w:rsidRPr="00B23C2B">
        <w:rPr>
          <w:i/>
          <w:iCs/>
        </w:rPr>
        <w:t xml:space="preserve"> impossible to find what you need</w:t>
      </w:r>
      <w:r w:rsidR="00AC4356">
        <w:rPr>
          <w:i/>
          <w:iCs/>
        </w:rPr>
        <w:t xml:space="preserve">. </w:t>
      </w:r>
      <w:r w:rsidR="009D5E37">
        <w:rPr>
          <w:i/>
          <w:iCs/>
        </w:rPr>
        <w:t>—</w:t>
      </w:r>
      <w:r>
        <w:t>Consumer representative/advocate</w:t>
      </w:r>
      <w:r w:rsidR="009D5E37">
        <w:t>.</w:t>
      </w:r>
    </w:p>
    <w:p w14:paraId="18D2CEB8" w14:textId="37D9A295" w:rsidR="00B03417" w:rsidRPr="009D5E37" w:rsidRDefault="00B23C2B" w:rsidP="009D5E37">
      <w:pPr>
        <w:ind w:left="720"/>
        <w:rPr>
          <w:i/>
          <w:iCs/>
        </w:rPr>
      </w:pPr>
      <w:r w:rsidRPr="00B23C2B">
        <w:rPr>
          <w:i/>
          <w:iCs/>
        </w:rPr>
        <w:t xml:space="preserve">I think the general phone line could still be improved. Shorter introductory message, enough staff to pick up all calls or a waiting time specified if you choose to stay </w:t>
      </w:r>
      <w:proofErr w:type="gramStart"/>
      <w:r w:rsidRPr="00B23C2B">
        <w:rPr>
          <w:i/>
          <w:iCs/>
        </w:rPr>
        <w:t>on line</w:t>
      </w:r>
      <w:proofErr w:type="gramEnd"/>
      <w:r w:rsidRPr="00B23C2B">
        <w:rPr>
          <w:i/>
          <w:iCs/>
        </w:rPr>
        <w:t xml:space="preserve"> (rather than be pushed to leave a voicemail). More phone contacts for subsections within TGA would be great</w:t>
      </w:r>
      <w:r w:rsidR="00AC4356">
        <w:rPr>
          <w:i/>
          <w:iCs/>
        </w:rPr>
        <w:t xml:space="preserve">. </w:t>
      </w:r>
      <w:r w:rsidR="009D5E37">
        <w:rPr>
          <w:i/>
          <w:iCs/>
        </w:rPr>
        <w:t>—</w:t>
      </w:r>
      <w:r>
        <w:t>Medical products industry respondent</w:t>
      </w:r>
      <w:r w:rsidR="009D5E37">
        <w:t>.</w:t>
      </w:r>
    </w:p>
    <w:bookmarkEnd w:id="76"/>
    <w:p w14:paraId="4A3AEBAB" w14:textId="77777777" w:rsidR="00DD5132" w:rsidRPr="00DD5132" w:rsidRDefault="00DD5132" w:rsidP="00DD5132">
      <w:r w:rsidRPr="00B23C2B">
        <w:t>These comments provide useful feedback to inform our ongoing efforts to ensure responses to enquiries are as timely and useful as possible.</w:t>
      </w:r>
      <w:r w:rsidRPr="00DD5132">
        <w:t xml:space="preserve"> </w:t>
      </w:r>
    </w:p>
    <w:p w14:paraId="516FD969" w14:textId="77777777" w:rsidR="00DD5132" w:rsidRPr="00DD5132" w:rsidRDefault="00DD5132" w:rsidP="00DD5132">
      <w:r w:rsidRPr="00DD5132">
        <w:t xml:space="preserve">Readers can learn more about our </w:t>
      </w:r>
      <w:hyperlink r:id="rId21" w:history="1">
        <w:r w:rsidRPr="00DD5132">
          <w:rPr>
            <w:color w:val="0000FF"/>
            <w:u w:val="single"/>
          </w:rPr>
          <w:t>customer services standards</w:t>
        </w:r>
      </w:hyperlink>
      <w:r w:rsidRPr="00DD5132">
        <w:t xml:space="preserve"> and </w:t>
      </w:r>
      <w:hyperlink r:id="rId22" w:history="1">
        <w:r w:rsidRPr="00DD5132">
          <w:rPr>
            <w:color w:val="0000FF"/>
            <w:u w:val="single"/>
          </w:rPr>
          <w:t>how to contact the TGA</w:t>
        </w:r>
      </w:hyperlink>
      <w:r w:rsidRPr="00DD5132">
        <w:t xml:space="preserve"> on our website. If contact information for a specific area of the TGA is not listed on our website, please use the general TGA information line (1800 020 653 free call within Australia) or email </w:t>
      </w:r>
      <w:hyperlink r:id="rId23" w:history="1">
        <w:r w:rsidRPr="00DD5132">
          <w:rPr>
            <w:color w:val="0000FF"/>
            <w:u w:val="single"/>
          </w:rPr>
          <w:t>info@tga.gov.au</w:t>
        </w:r>
      </w:hyperlink>
    </w:p>
    <w:p w14:paraId="4AF46643" w14:textId="77777777" w:rsidR="00DD5132" w:rsidRPr="00F52438" w:rsidRDefault="00DD5132" w:rsidP="00F52438">
      <w:pPr>
        <w:pStyle w:val="Heading3"/>
      </w:pPr>
      <w:bookmarkStart w:id="77" w:name="_Toc58851142"/>
      <w:bookmarkStart w:id="78" w:name="_Toc91145994"/>
      <w:r w:rsidRPr="00F52438">
        <w:t>The TGA website</w:t>
      </w:r>
      <w:bookmarkEnd w:id="77"/>
      <w:bookmarkEnd w:id="78"/>
    </w:p>
    <w:p w14:paraId="47465F9F" w14:textId="120BC55E" w:rsidR="009E4468" w:rsidRDefault="009E4468" w:rsidP="009E4468">
      <w:r>
        <w:t>The</w:t>
      </w:r>
      <w:r w:rsidRPr="00DD5132">
        <w:t xml:space="preserve"> stakeholder survey </w:t>
      </w:r>
      <w:r>
        <w:t xml:space="preserve">asked respondents about their experiences using </w:t>
      </w:r>
      <w:r w:rsidRPr="00DD5132">
        <w:t>the TGA</w:t>
      </w:r>
      <w:r>
        <w:t xml:space="preserve"> </w:t>
      </w:r>
      <w:r w:rsidRPr="00DD5132">
        <w:t xml:space="preserve">website at </w:t>
      </w:r>
      <w:hyperlink r:id="rId24" w:history="1">
        <w:r w:rsidRPr="00DD5132">
          <w:rPr>
            <w:color w:val="0000FF"/>
            <w:u w:val="single"/>
          </w:rPr>
          <w:t>www.tga.gov.au</w:t>
        </w:r>
      </w:hyperlink>
      <w:r>
        <w:t>.</w:t>
      </w:r>
    </w:p>
    <w:p w14:paraId="6F7C36D6" w14:textId="76ED0FC1" w:rsidR="00262520" w:rsidRDefault="00DD5132" w:rsidP="00DD5132">
      <w:r w:rsidRPr="00DD5132">
        <w:t xml:space="preserve">Opt-in </w:t>
      </w:r>
      <w:bookmarkStart w:id="79" w:name="_Hlk86994165"/>
      <w:r w:rsidRPr="00DD5132">
        <w:t xml:space="preserve">medical products industry respondents </w:t>
      </w:r>
      <w:bookmarkEnd w:id="79"/>
      <w:r w:rsidRPr="00DD5132">
        <w:t>visited the TGA website with the greatest frequency</w:t>
      </w:r>
      <w:r w:rsidR="000D4EF2">
        <w:t xml:space="preserve">. </w:t>
      </w:r>
      <w:r w:rsidR="00262520">
        <w:t xml:space="preserve">About 87% of </w:t>
      </w:r>
      <w:r w:rsidR="00262520" w:rsidRPr="00DD5132">
        <w:t>medical products industry respondents</w:t>
      </w:r>
      <w:r w:rsidR="00262520">
        <w:t xml:space="preserve"> used the website once a month or more, with 30% using it more than once a week.</w:t>
      </w:r>
      <w:r w:rsidR="004F3EF4" w:rsidRPr="004F3EF4">
        <w:t xml:space="preserve"> </w:t>
      </w:r>
      <w:r w:rsidR="004F3EF4">
        <w:t>Only 2%</w:t>
      </w:r>
      <w:r w:rsidR="004F3EF4" w:rsidRPr="00DD5132">
        <w:t xml:space="preserve"> s</w:t>
      </w:r>
      <w:r w:rsidR="004F3EF4">
        <w:t xml:space="preserve">aid </w:t>
      </w:r>
      <w:r w:rsidR="004F3EF4" w:rsidRPr="00DD5132">
        <w:t>they had never visited the TGA website.</w:t>
      </w:r>
    </w:p>
    <w:p w14:paraId="72D9BEBD" w14:textId="5EE229D1" w:rsidR="00AA2D83" w:rsidRDefault="00262520" w:rsidP="00DD5132">
      <w:bookmarkStart w:id="80" w:name="_Hlk88236903"/>
      <w:r>
        <w:t xml:space="preserve">About </w:t>
      </w:r>
      <w:r w:rsidR="009F69BD">
        <w:t>one in</w:t>
      </w:r>
      <w:r>
        <w:t xml:space="preserve"> three consumers </w:t>
      </w:r>
      <w:r w:rsidR="004F3EF4">
        <w:t>(</w:t>
      </w:r>
      <w:r w:rsidR="009F69BD">
        <w:t>34</w:t>
      </w:r>
      <w:r w:rsidR="004F3EF4">
        <w:t xml:space="preserve">%) </w:t>
      </w:r>
      <w:r>
        <w:t>had visited the TGA website</w:t>
      </w:r>
      <w:r w:rsidR="009F69BD">
        <w:t xml:space="preserve"> in the last year</w:t>
      </w:r>
      <w:r w:rsidR="004F3EF4">
        <w:t>.</w:t>
      </w:r>
      <w:r w:rsidR="00AA2D83">
        <w:t xml:space="preserve"> </w:t>
      </w:r>
      <w:r w:rsidR="009F69BD">
        <w:t xml:space="preserve">This is significantly higher than in </w:t>
      </w:r>
      <w:r w:rsidR="004F3EF4">
        <w:t>the 2020 survey</w:t>
      </w:r>
      <w:r w:rsidR="009F69BD">
        <w:t xml:space="preserve"> (19%)</w:t>
      </w:r>
      <w:r w:rsidR="004F3EF4">
        <w:t>.</w:t>
      </w:r>
    </w:p>
    <w:bookmarkEnd w:id="80"/>
    <w:p w14:paraId="30AC6107" w14:textId="5AF8DF73" w:rsidR="00C542DE" w:rsidRDefault="00DD5132" w:rsidP="00DD5132">
      <w:r w:rsidRPr="00DD5132">
        <w:t xml:space="preserve">When </w:t>
      </w:r>
      <w:r w:rsidR="001A6CB7">
        <w:t>provided with a list of reasons</w:t>
      </w:r>
      <w:r w:rsidR="004F3EF4">
        <w:t xml:space="preserve"> why they </w:t>
      </w:r>
      <w:r w:rsidR="001A6CB7">
        <w:t xml:space="preserve">had </w:t>
      </w:r>
      <w:r w:rsidR="004F3EF4">
        <w:t>visited the TGA website</w:t>
      </w:r>
      <w:r w:rsidRPr="00DD5132">
        <w:t>, consumer</w:t>
      </w:r>
      <w:r w:rsidR="00483429">
        <w:t>s</w:t>
      </w:r>
      <w:r w:rsidRPr="00DD5132">
        <w:t xml:space="preserve"> </w:t>
      </w:r>
      <w:r w:rsidR="001A6CB7">
        <w:t xml:space="preserve">most often selected: </w:t>
      </w:r>
      <w:r w:rsidR="00C542DE">
        <w:t>‘Information related to COVID</w:t>
      </w:r>
      <w:r w:rsidR="00483429">
        <w:t>-19’ (42%, up from 24% in the 2020 survey). Other reasons included ‘safety information’</w:t>
      </w:r>
      <w:r w:rsidR="004F3EF4">
        <w:t>,</w:t>
      </w:r>
      <w:r w:rsidR="00483429">
        <w:t xml:space="preserve"> ‘product details’</w:t>
      </w:r>
      <w:r w:rsidR="004F3EF4">
        <w:t xml:space="preserve"> and ‘TGA news’</w:t>
      </w:r>
      <w:r w:rsidR="00594438">
        <w:t>.</w:t>
      </w:r>
    </w:p>
    <w:p w14:paraId="1C7242DD" w14:textId="37E3A35D" w:rsidR="00820FC5" w:rsidRDefault="00DD5132" w:rsidP="00DD5132">
      <w:r w:rsidRPr="00DD5132">
        <w:t xml:space="preserve">For opt-in </w:t>
      </w:r>
      <w:r w:rsidR="00594438">
        <w:t xml:space="preserve">medical products industry respondents, </w:t>
      </w:r>
      <w:r w:rsidRPr="00DD5132">
        <w:t xml:space="preserve">the top three reasons were </w:t>
      </w:r>
      <w:r w:rsidR="00820FC5">
        <w:t>‘accessing TGA databases’, ‘guidance documents’</w:t>
      </w:r>
      <w:r w:rsidR="00594438">
        <w:t xml:space="preserve"> and ‘regulatory decisions and </w:t>
      </w:r>
      <w:proofErr w:type="gramStart"/>
      <w:r w:rsidR="00594438">
        <w:t>notices’</w:t>
      </w:r>
      <w:proofErr w:type="gramEnd"/>
      <w:r w:rsidR="00594438">
        <w:t xml:space="preserve">. </w:t>
      </w:r>
    </w:p>
    <w:p w14:paraId="15ABB64A" w14:textId="773B0B8B" w:rsidR="0058390E" w:rsidRPr="00852C0A" w:rsidRDefault="004F3EF4" w:rsidP="00DD5132">
      <w:r>
        <w:t>C</w:t>
      </w:r>
      <w:r w:rsidR="00DD5132" w:rsidRPr="00DD5132">
        <w:t xml:space="preserve">onsumers were </w:t>
      </w:r>
      <w:r w:rsidR="007F32F9">
        <w:t xml:space="preserve">overall </w:t>
      </w:r>
      <w:r w:rsidR="00DD5132" w:rsidRPr="00DD5132">
        <w:t>satisfied</w:t>
      </w:r>
      <w:r w:rsidR="00722D9B">
        <w:t xml:space="preserve"> </w:t>
      </w:r>
      <w:r w:rsidR="00DD5132" w:rsidRPr="00DD5132">
        <w:t>with the TGA website</w:t>
      </w:r>
      <w:r w:rsidR="00722D9B">
        <w:t xml:space="preserve"> (83%</w:t>
      </w:r>
      <w:r w:rsidR="007F32F9">
        <w:t xml:space="preserve"> satisfied), including the</w:t>
      </w:r>
      <w:r w:rsidR="00DD5132" w:rsidRPr="00DD5132">
        <w:t xml:space="preserve"> ‘language used’ (</w:t>
      </w:r>
      <w:r w:rsidR="0058390E">
        <w:t>78</w:t>
      </w:r>
      <w:r w:rsidR="00DD5132" w:rsidRPr="00DD5132">
        <w:t>%), ‘navigating the site’ (</w:t>
      </w:r>
      <w:r w:rsidR="0058390E">
        <w:t>78</w:t>
      </w:r>
      <w:r w:rsidR="00DD5132" w:rsidRPr="00DD5132">
        <w:t>%), and the ‘look and feel’ (</w:t>
      </w:r>
      <w:r w:rsidR="0058390E">
        <w:t>81</w:t>
      </w:r>
      <w:r w:rsidR="00DD5132" w:rsidRPr="00DD5132">
        <w:t xml:space="preserve">%). </w:t>
      </w:r>
    </w:p>
    <w:p w14:paraId="3D073C58" w14:textId="2E81DB15" w:rsidR="00744BD5" w:rsidRPr="009D5E37" w:rsidRDefault="00722D9B" w:rsidP="00DD5132">
      <w:r w:rsidRPr="00FB0CAE">
        <w:t>Opt-in medical products industry respondents were</w:t>
      </w:r>
      <w:r w:rsidR="00924690" w:rsidRPr="00FB0CAE">
        <w:t xml:space="preserve"> overall less</w:t>
      </w:r>
      <w:r w:rsidRPr="00FB0CAE">
        <w:t xml:space="preserve"> satisfied</w:t>
      </w:r>
      <w:r w:rsidR="007F32F9" w:rsidRPr="00FB0CAE">
        <w:t xml:space="preserve"> </w:t>
      </w:r>
      <w:r w:rsidR="00924690" w:rsidRPr="00FB0CAE">
        <w:t>(</w:t>
      </w:r>
      <w:r w:rsidRPr="00FB0CAE">
        <w:t xml:space="preserve">66% satisfied and 11% dissatisfied). While medical products industry respondents were </w:t>
      </w:r>
      <w:r w:rsidR="007F32F9" w:rsidRPr="00FB0CAE">
        <w:t xml:space="preserve">generally </w:t>
      </w:r>
      <w:r w:rsidRPr="00FB0CAE">
        <w:t>satisfied with the ‘language used’ (83%) and the ‘look and feel’ (69%), they were less satisfied with ‘navigating the site’ (58%)</w:t>
      </w:r>
      <w:r w:rsidR="009D5E37" w:rsidRPr="00FB0CAE">
        <w:t>.</w:t>
      </w:r>
    </w:p>
    <w:p w14:paraId="22519933" w14:textId="01BB37B4" w:rsidR="00DD5132" w:rsidRPr="009D5E37" w:rsidRDefault="00DD5132" w:rsidP="00DD5132">
      <w:r w:rsidRPr="009D5E37">
        <w:lastRenderedPageBreak/>
        <w:t xml:space="preserve">Navigation was a </w:t>
      </w:r>
      <w:r w:rsidR="009D5E37" w:rsidRPr="009D5E37">
        <w:t>regular</w:t>
      </w:r>
      <w:r w:rsidRPr="009D5E37">
        <w:t xml:space="preserve"> theme when respondents </w:t>
      </w:r>
      <w:r w:rsidR="009D5E37" w:rsidRPr="009D5E37">
        <w:t xml:space="preserve">provided </w:t>
      </w:r>
      <w:r w:rsidR="00924690">
        <w:t xml:space="preserve">written </w:t>
      </w:r>
      <w:r w:rsidR="009D5E37" w:rsidRPr="009D5E37">
        <w:t>feedback</w:t>
      </w:r>
      <w:r w:rsidR="00924690">
        <w:t xml:space="preserve"> in the survey</w:t>
      </w:r>
      <w:r w:rsidR="001F1D05">
        <w:t xml:space="preserve"> about the TGA website</w:t>
      </w:r>
      <w:r w:rsidR="00924690">
        <w:t>,</w:t>
      </w:r>
      <w:r w:rsidR="009D5E37" w:rsidRPr="009D5E37">
        <w:t xml:space="preserve"> with many respondents </w:t>
      </w:r>
      <w:r w:rsidRPr="009D5E37">
        <w:t>expressing difficulty finding the information they need</w:t>
      </w:r>
      <w:r w:rsidR="00924690">
        <w:t>ed</w:t>
      </w:r>
      <w:r w:rsidR="001F1D05">
        <w:t>.</w:t>
      </w:r>
    </w:p>
    <w:p w14:paraId="2B4032AE" w14:textId="6DC70925" w:rsidR="009D5E37" w:rsidRPr="009D5E37" w:rsidRDefault="009D5E37" w:rsidP="009D5E37">
      <w:pPr>
        <w:ind w:left="720"/>
        <w:rPr>
          <w:i/>
          <w:szCs w:val="22"/>
        </w:rPr>
      </w:pPr>
      <w:r w:rsidRPr="009D5E37">
        <w:rPr>
          <w:i/>
          <w:szCs w:val="22"/>
        </w:rPr>
        <w:t xml:space="preserve">Information relating to topics is spread across multiple webpages, guidance documents, </w:t>
      </w:r>
      <w:proofErr w:type="gramStart"/>
      <w:r w:rsidRPr="009D5E37">
        <w:rPr>
          <w:i/>
          <w:szCs w:val="22"/>
        </w:rPr>
        <w:t>etc.</w:t>
      </w:r>
      <w:r w:rsidRPr="009D5E37">
        <w:rPr>
          <w:iCs/>
          <w:szCs w:val="22"/>
        </w:rPr>
        <w:t>[</w:t>
      </w:r>
      <w:proofErr w:type="gramEnd"/>
      <w:r w:rsidRPr="009D5E37">
        <w:rPr>
          <w:iCs/>
          <w:szCs w:val="22"/>
        </w:rPr>
        <w:t xml:space="preserve">…] </w:t>
      </w:r>
      <w:r w:rsidRPr="009D5E37">
        <w:rPr>
          <w:i/>
          <w:szCs w:val="22"/>
        </w:rPr>
        <w:t>It would be incredibly helpful if all info related to a topic was contained in one spot, and the information was consistent across the resources</w:t>
      </w:r>
      <w:r w:rsidR="00902B36">
        <w:rPr>
          <w:i/>
          <w:szCs w:val="22"/>
        </w:rPr>
        <w:t xml:space="preserve">. </w:t>
      </w:r>
      <w:r>
        <w:rPr>
          <w:i/>
          <w:szCs w:val="22"/>
        </w:rPr>
        <w:t>—</w:t>
      </w:r>
      <w:r w:rsidRPr="009D5E37">
        <w:rPr>
          <w:iCs/>
          <w:szCs w:val="22"/>
        </w:rPr>
        <w:t>Medical products industry respondent</w:t>
      </w:r>
      <w:r>
        <w:rPr>
          <w:iCs/>
          <w:szCs w:val="22"/>
        </w:rPr>
        <w:t>.</w:t>
      </w:r>
    </w:p>
    <w:p w14:paraId="4620F820" w14:textId="191ED991" w:rsidR="009D5E37" w:rsidRPr="009D5E37" w:rsidRDefault="009D5E37" w:rsidP="009D5E37">
      <w:pPr>
        <w:ind w:left="720"/>
        <w:rPr>
          <w:i/>
          <w:szCs w:val="22"/>
        </w:rPr>
      </w:pPr>
      <w:r w:rsidRPr="009D5E37">
        <w:rPr>
          <w:i/>
          <w:szCs w:val="22"/>
        </w:rPr>
        <w:t xml:space="preserve">The Website is cluttered and hard to navigate </w:t>
      </w:r>
      <w:r w:rsidR="00924690" w:rsidRPr="00924690">
        <w:rPr>
          <w:iCs/>
          <w:szCs w:val="22"/>
        </w:rPr>
        <w:t>[…]</w:t>
      </w:r>
      <w:r w:rsidRPr="00924690">
        <w:rPr>
          <w:iCs/>
          <w:szCs w:val="22"/>
        </w:rPr>
        <w:t xml:space="preserve"> </w:t>
      </w:r>
      <w:r w:rsidRPr="009D5E37">
        <w:rPr>
          <w:i/>
          <w:szCs w:val="22"/>
        </w:rPr>
        <w:t xml:space="preserve">The site needs to be overhaled with clearer tabs for headings. The TGA does an amazing job but seems to lack a site that </w:t>
      </w:r>
      <w:proofErr w:type="gramStart"/>
      <w:r w:rsidRPr="009D5E37">
        <w:rPr>
          <w:i/>
          <w:szCs w:val="22"/>
        </w:rPr>
        <w:t>is able to</w:t>
      </w:r>
      <w:proofErr w:type="gramEnd"/>
      <w:r w:rsidRPr="009D5E37">
        <w:rPr>
          <w:i/>
          <w:szCs w:val="22"/>
        </w:rPr>
        <w:t xml:space="preserve"> deliver the huge amount of information required</w:t>
      </w:r>
      <w:r w:rsidR="00902B36">
        <w:rPr>
          <w:i/>
          <w:szCs w:val="22"/>
        </w:rPr>
        <w:t xml:space="preserve">. </w:t>
      </w:r>
      <w:r>
        <w:rPr>
          <w:i/>
          <w:szCs w:val="22"/>
        </w:rPr>
        <w:t>—</w:t>
      </w:r>
      <w:r>
        <w:rPr>
          <w:iCs/>
          <w:szCs w:val="22"/>
        </w:rPr>
        <w:t>Consumer</w:t>
      </w:r>
      <w:r w:rsidR="00924690">
        <w:rPr>
          <w:iCs/>
          <w:szCs w:val="22"/>
        </w:rPr>
        <w:t xml:space="preserve"> </w:t>
      </w:r>
      <w:r>
        <w:rPr>
          <w:iCs/>
          <w:szCs w:val="22"/>
        </w:rPr>
        <w:t>representative/advocate.</w:t>
      </w:r>
    </w:p>
    <w:p w14:paraId="0742BDEB" w14:textId="52A5CA8C" w:rsidR="009D5E37" w:rsidRPr="009D5E37" w:rsidRDefault="009D5E37" w:rsidP="009D5E37">
      <w:pPr>
        <w:ind w:left="720"/>
        <w:rPr>
          <w:i/>
          <w:szCs w:val="22"/>
        </w:rPr>
      </w:pPr>
      <w:r w:rsidRPr="009D5E37">
        <w:rPr>
          <w:i/>
          <w:szCs w:val="22"/>
        </w:rPr>
        <w:t xml:space="preserve">There is a lot of information on the website, but sometimes it is difficult to find. The pages are </w:t>
      </w:r>
      <w:proofErr w:type="gramStart"/>
      <w:r w:rsidRPr="009D5E37">
        <w:rPr>
          <w:i/>
          <w:szCs w:val="22"/>
        </w:rPr>
        <w:t>cluttered</w:t>
      </w:r>
      <w:proofErr w:type="gramEnd"/>
      <w:r w:rsidRPr="009D5E37">
        <w:rPr>
          <w:i/>
          <w:szCs w:val="22"/>
        </w:rPr>
        <w:t xml:space="preserve"> and the text is crowded which makes it difficult to read on a screen</w:t>
      </w:r>
      <w:r w:rsidR="00902B36">
        <w:rPr>
          <w:i/>
          <w:szCs w:val="22"/>
        </w:rPr>
        <w:t xml:space="preserve">. </w:t>
      </w:r>
      <w:r>
        <w:rPr>
          <w:i/>
          <w:szCs w:val="22"/>
        </w:rPr>
        <w:t>—</w:t>
      </w:r>
      <w:r>
        <w:rPr>
          <w:iCs/>
          <w:szCs w:val="22"/>
        </w:rPr>
        <w:t>Health professional.</w:t>
      </w:r>
    </w:p>
    <w:p w14:paraId="05B8DFC7" w14:textId="68F7239F" w:rsidR="00DD5132" w:rsidRPr="00902B36" w:rsidRDefault="00902B36" w:rsidP="00DD5132">
      <w:r>
        <w:t>S</w:t>
      </w:r>
      <w:r w:rsidR="00DD5132" w:rsidRPr="00902B36">
        <w:t xml:space="preserve">ome respondents </w:t>
      </w:r>
      <w:r w:rsidR="001F1D05">
        <w:t>were also dissatisfied</w:t>
      </w:r>
      <w:r w:rsidR="00DD5132" w:rsidRPr="00902B36">
        <w:t xml:space="preserve"> with the performance of the website search function. </w:t>
      </w:r>
    </w:p>
    <w:p w14:paraId="5F85CB30" w14:textId="16B1FABD" w:rsidR="009D5E37" w:rsidRDefault="00902B36" w:rsidP="00902B36">
      <w:pPr>
        <w:ind w:left="720"/>
        <w:rPr>
          <w:iCs/>
        </w:rPr>
      </w:pPr>
      <w:r w:rsidRPr="00902B36">
        <w:rPr>
          <w:i/>
          <w:iCs/>
        </w:rPr>
        <w:t>Doing a google search with TGA in the search line gets you straight to the correct site at TGA, whereas using TGA's own search engine doesn't populate any relevant results.</w:t>
      </w:r>
      <w:r>
        <w:rPr>
          <w:i/>
          <w:iCs/>
        </w:rPr>
        <w:t xml:space="preserve"> </w:t>
      </w:r>
      <w:r w:rsidRPr="00902B36">
        <w:rPr>
          <w:iCs/>
          <w:szCs w:val="22"/>
        </w:rPr>
        <w:t>—</w:t>
      </w:r>
      <w:r w:rsidRPr="00902B36">
        <w:rPr>
          <w:iCs/>
        </w:rPr>
        <w:t>Medical products industry respondent</w:t>
      </w:r>
      <w:r w:rsidR="00E97577">
        <w:rPr>
          <w:iCs/>
        </w:rPr>
        <w:t>.</w:t>
      </w:r>
    </w:p>
    <w:p w14:paraId="3AA79C7C" w14:textId="0B4C201D" w:rsidR="00165858" w:rsidRPr="00165858" w:rsidRDefault="00902B36" w:rsidP="00165858">
      <w:pPr>
        <w:ind w:left="720"/>
        <w:rPr>
          <w:iCs/>
          <w:szCs w:val="22"/>
        </w:rPr>
      </w:pPr>
      <w:r w:rsidRPr="00902B36">
        <w:rPr>
          <w:i/>
          <w:iCs/>
        </w:rPr>
        <w:t xml:space="preserve">Hard to locate instructions on the website. Have had to use Google to find information on the website, as trying to navigate the website or use search has not located the information. Once I locate </w:t>
      </w:r>
      <w:proofErr w:type="gramStart"/>
      <w:r w:rsidRPr="00902B36">
        <w:rPr>
          <w:i/>
          <w:iCs/>
        </w:rPr>
        <w:t>instructions</w:t>
      </w:r>
      <w:proofErr w:type="gramEnd"/>
      <w:r w:rsidRPr="00902B36">
        <w:rPr>
          <w:i/>
          <w:iCs/>
        </w:rPr>
        <w:t xml:space="preserve"> they are easy to follow and the instructions are good.</w:t>
      </w:r>
      <w:r>
        <w:rPr>
          <w:i/>
          <w:iCs/>
        </w:rPr>
        <w:t xml:space="preserve"> </w:t>
      </w:r>
      <w:r w:rsidRPr="00902B36">
        <w:rPr>
          <w:iCs/>
          <w:szCs w:val="22"/>
        </w:rPr>
        <w:t>—</w:t>
      </w:r>
      <w:r>
        <w:rPr>
          <w:iCs/>
          <w:szCs w:val="22"/>
        </w:rPr>
        <w:t xml:space="preserve">Health professional. </w:t>
      </w:r>
      <w:bookmarkStart w:id="81" w:name="_Hlk86992959"/>
    </w:p>
    <w:p w14:paraId="3F11611A" w14:textId="77777777" w:rsidR="00165858" w:rsidRPr="00F52438" w:rsidRDefault="00165858" w:rsidP="00F52438">
      <w:pPr>
        <w:pStyle w:val="Heading3"/>
      </w:pPr>
      <w:bookmarkStart w:id="82" w:name="_Toc91145995"/>
      <w:r w:rsidRPr="00F52438">
        <w:t>Stakeholder information interests</w:t>
      </w:r>
      <w:bookmarkEnd w:id="82"/>
    </w:p>
    <w:p w14:paraId="18C6FC5D" w14:textId="145E5D0A" w:rsidR="00165858" w:rsidRPr="00F01A22" w:rsidRDefault="00165858" w:rsidP="00165858">
      <w:r w:rsidRPr="00F01A22">
        <w:t xml:space="preserve">As outlined </w:t>
      </w:r>
      <w:r w:rsidR="001F1D05">
        <w:t>previously,</w:t>
      </w:r>
      <w:r w:rsidRPr="00F01A22">
        <w:t xml:space="preserve"> respondents were asked about their reasons for contacting the TGA</w:t>
      </w:r>
      <w:r>
        <w:t xml:space="preserve"> and</w:t>
      </w:r>
      <w:r w:rsidRPr="00F01A22">
        <w:t xml:space="preserve"> visiting the TGA websit</w:t>
      </w:r>
      <w:r>
        <w:t>e</w:t>
      </w:r>
      <w:r w:rsidRPr="00F01A22">
        <w:t xml:space="preserve">. </w:t>
      </w:r>
      <w:r w:rsidR="001F1D05">
        <w:t>In addition,</w:t>
      </w:r>
      <w:r w:rsidRPr="00F01A22">
        <w:t xml:space="preserve"> respondents </w:t>
      </w:r>
      <w:r w:rsidR="001F1D05">
        <w:t>other than those from the</w:t>
      </w:r>
      <w:r w:rsidRPr="00F01A22">
        <w:t xml:space="preserve"> medical products industry were </w:t>
      </w:r>
      <w:r w:rsidR="001F1D05" w:rsidRPr="00F01A22">
        <w:t>asked</w:t>
      </w:r>
      <w:r w:rsidRPr="00F01A22">
        <w:t xml:space="preserve"> about the types of information they would be interested in receiving from the TGA. </w:t>
      </w:r>
      <w:r>
        <w:t>M</w:t>
      </w:r>
      <w:r w:rsidRPr="00F01A22">
        <w:t>edical products industry</w:t>
      </w:r>
      <w:r>
        <w:t xml:space="preserve"> respondents were not asked this question as</w:t>
      </w:r>
      <w:r w:rsidR="005F6176">
        <w:t xml:space="preserve"> the TGA works closely with </w:t>
      </w:r>
      <w:r w:rsidR="001F1D05">
        <w:t>this sector</w:t>
      </w:r>
      <w:r w:rsidR="005F6176">
        <w:t xml:space="preserve"> and their</w:t>
      </w:r>
      <w:r>
        <w:t xml:space="preserve"> </w:t>
      </w:r>
      <w:r w:rsidR="005F6176">
        <w:t xml:space="preserve">information </w:t>
      </w:r>
      <w:r w:rsidR="001F1D05">
        <w:t>needs</w:t>
      </w:r>
      <w:r w:rsidR="005F6176">
        <w:t xml:space="preserve"> </w:t>
      </w:r>
      <w:r>
        <w:t>are</w:t>
      </w:r>
      <w:r w:rsidR="005F6176">
        <w:t xml:space="preserve"> </w:t>
      </w:r>
      <w:r w:rsidR="001F1D05">
        <w:t xml:space="preserve">generally </w:t>
      </w:r>
      <w:r w:rsidR="005F6176">
        <w:t>well known</w:t>
      </w:r>
      <w:r w:rsidR="001F1D05">
        <w:t xml:space="preserve"> to us.</w:t>
      </w:r>
    </w:p>
    <w:p w14:paraId="2CC4A66A" w14:textId="66B1B226" w:rsidR="00165858" w:rsidRDefault="00165858" w:rsidP="00165858">
      <w:r w:rsidRPr="00F01A22">
        <w:t>When</w:t>
      </w:r>
      <w:r>
        <w:t xml:space="preserve"> selecting</w:t>
      </w:r>
      <w:r w:rsidRPr="00F01A22">
        <w:t xml:space="preserve"> one or more topics from a list, </w:t>
      </w:r>
      <w:r>
        <w:t xml:space="preserve">consumers </w:t>
      </w:r>
      <w:r w:rsidRPr="00F01A22">
        <w:t xml:space="preserve">most commonly selected </w:t>
      </w:r>
      <w:r>
        <w:t>‘product recalls’, ‘</w:t>
      </w:r>
      <w:bookmarkStart w:id="83" w:name="_Hlk87283680"/>
      <w:r w:rsidRPr="00F01A22">
        <w:t>safety information about medicines and medical devices’</w:t>
      </w:r>
      <w:r w:rsidRPr="00165858">
        <w:t xml:space="preserve"> </w:t>
      </w:r>
      <w:bookmarkEnd w:id="83"/>
      <w:r w:rsidRPr="00F01A22">
        <w:t xml:space="preserve">and ‘reporting problems or side effects </w:t>
      </w:r>
      <w:bookmarkStart w:id="84" w:name="_Hlk87283663"/>
      <w:r w:rsidRPr="00F01A22">
        <w:t xml:space="preserve">of medicines or medical </w:t>
      </w:r>
      <w:proofErr w:type="gramStart"/>
      <w:r w:rsidRPr="00F01A22">
        <w:t>devices’</w:t>
      </w:r>
      <w:bookmarkEnd w:id="84"/>
      <w:proofErr w:type="gramEnd"/>
      <w:r>
        <w:t>.</w:t>
      </w:r>
    </w:p>
    <w:p w14:paraId="49755A33" w14:textId="7B0603D4" w:rsidR="001615BB" w:rsidRDefault="00694B7F" w:rsidP="00694B7F">
      <w:r w:rsidRPr="00463124">
        <w:t>Similarly, o</w:t>
      </w:r>
      <w:r w:rsidR="00165858" w:rsidRPr="00463124">
        <w:t>p</w:t>
      </w:r>
      <w:r w:rsidRPr="00463124">
        <w:t>t</w:t>
      </w:r>
      <w:r w:rsidR="00165858" w:rsidRPr="00463124">
        <w:t xml:space="preserve">-in </w:t>
      </w:r>
      <w:r w:rsidR="001615BB" w:rsidRPr="00463124">
        <w:t>health professionals</w:t>
      </w:r>
      <w:r w:rsidR="000B0DCC" w:rsidRPr="00463124">
        <w:t xml:space="preserve"> in the medical, dental, pathology or pharmacy fields</w:t>
      </w:r>
      <w:r w:rsidR="001615BB" w:rsidRPr="00463124">
        <w:t xml:space="preserve"> </w:t>
      </w:r>
      <w:r w:rsidRPr="00463124">
        <w:t xml:space="preserve">selected ‘reporting problems or side effects of medicines or medical devices’, ‘safety information about medicines and medical devices’ and ‘product </w:t>
      </w:r>
      <w:proofErr w:type="gramStart"/>
      <w:r w:rsidRPr="00463124">
        <w:t>recalls’</w:t>
      </w:r>
      <w:proofErr w:type="gramEnd"/>
      <w:r w:rsidRPr="00463124">
        <w:t>.</w:t>
      </w:r>
      <w:r w:rsidR="00CD618A">
        <w:t xml:space="preserve"> </w:t>
      </w:r>
    </w:p>
    <w:p w14:paraId="2188EF06" w14:textId="0EE39D49" w:rsidR="00165858" w:rsidRPr="00694B7F" w:rsidRDefault="00165858" w:rsidP="00694B7F">
      <w:r w:rsidRPr="00F01A22">
        <w:t>Overall, these results highlight the importance of safety-related information for</w:t>
      </w:r>
      <w:r w:rsidR="00694B7F">
        <w:t xml:space="preserve"> </w:t>
      </w:r>
      <w:r w:rsidRPr="00F01A22">
        <w:t>consumers</w:t>
      </w:r>
      <w:r w:rsidR="00694B7F">
        <w:t>,</w:t>
      </w:r>
      <w:r w:rsidRPr="00F01A22">
        <w:t xml:space="preserve"> </w:t>
      </w:r>
      <w:r w:rsidR="00694B7F">
        <w:t>health professionals and other stakeholders</w:t>
      </w:r>
      <w:r w:rsidRPr="00F01A22">
        <w:t xml:space="preserve">. Readers who wish to stay informed of the latest safety information from the TGA can subscribe to the </w:t>
      </w:r>
      <w:hyperlink r:id="rId25" w:history="1">
        <w:r w:rsidRPr="00F01A22">
          <w:rPr>
            <w:rStyle w:val="Hyperlink"/>
          </w:rPr>
          <w:t>TGA safety information email list</w:t>
        </w:r>
      </w:hyperlink>
      <w:r w:rsidRPr="00F01A22">
        <w:t xml:space="preserve"> or follow us on </w:t>
      </w:r>
      <w:hyperlink r:id="rId26" w:history="1">
        <w:r w:rsidRPr="00F01A22">
          <w:rPr>
            <w:color w:val="0000FF"/>
            <w:u w:val="single"/>
            <w:lang w:val="en-GB"/>
          </w:rPr>
          <w:t>Facebook</w:t>
        </w:r>
        <w:r w:rsidRPr="00F01A22">
          <w:rPr>
            <w:color w:val="0563C1"/>
            <w:u w:val="single"/>
          </w:rPr>
          <w:t>,</w:t>
        </w:r>
      </w:hyperlink>
      <w:r w:rsidRPr="00F01A22">
        <w:t xml:space="preserve"> </w:t>
      </w:r>
      <w:hyperlink r:id="rId27" w:history="1">
        <w:r w:rsidRPr="00F01A22">
          <w:rPr>
            <w:color w:val="0000FF"/>
            <w:u w:val="single"/>
          </w:rPr>
          <w:t>Twitter</w:t>
        </w:r>
      </w:hyperlink>
      <w:r w:rsidRPr="00F01A22">
        <w:t xml:space="preserve">, </w:t>
      </w:r>
      <w:hyperlink r:id="rId28" w:history="1">
        <w:r w:rsidRPr="00F01A22">
          <w:rPr>
            <w:color w:val="0000FF"/>
            <w:u w:val="single"/>
          </w:rPr>
          <w:t>LinkedIn</w:t>
        </w:r>
      </w:hyperlink>
      <w:r w:rsidRPr="00F01A22">
        <w:t xml:space="preserve"> and </w:t>
      </w:r>
      <w:hyperlink r:id="rId29" w:history="1">
        <w:r w:rsidRPr="00F01A22">
          <w:rPr>
            <w:color w:val="0000FF"/>
            <w:u w:val="single"/>
          </w:rPr>
          <w:t>Instagram</w:t>
        </w:r>
      </w:hyperlink>
      <w:r w:rsidRPr="00F01A22">
        <w:rPr>
          <w:color w:val="0000FF"/>
          <w:u w:val="single"/>
        </w:rPr>
        <w:t>.</w:t>
      </w:r>
      <w:r w:rsidRPr="00F01A22">
        <w:t xml:space="preserve"> We also offer health professionals practical information and advice through our </w:t>
      </w:r>
      <w:hyperlink r:id="rId30" w:history="1">
        <w:r w:rsidRPr="00F01A22">
          <w:rPr>
            <w:rStyle w:val="Hyperlink"/>
          </w:rPr>
          <w:t>Medicines Safety Updates</w:t>
        </w:r>
      </w:hyperlink>
      <w:r w:rsidRPr="00F01A22">
        <w:t xml:space="preserve"> and </w:t>
      </w:r>
      <w:hyperlink r:id="rId31" w:history="1">
        <w:r w:rsidRPr="00F01A22">
          <w:rPr>
            <w:rStyle w:val="Hyperlink"/>
          </w:rPr>
          <w:t>Medical Devices Safety Updates</w:t>
        </w:r>
      </w:hyperlink>
      <w:r w:rsidRPr="00F01A22">
        <w:t xml:space="preserve">. </w:t>
      </w:r>
    </w:p>
    <w:p w14:paraId="6D8DF8D8" w14:textId="77777777" w:rsidR="00DD5132" w:rsidRPr="00F52438" w:rsidRDefault="00DD5132" w:rsidP="00F52438">
      <w:pPr>
        <w:pStyle w:val="Heading3"/>
      </w:pPr>
      <w:bookmarkStart w:id="85" w:name="_Toc58851146"/>
      <w:bookmarkStart w:id="86" w:name="_Toc91145996"/>
      <w:bookmarkEnd w:id="81"/>
      <w:r w:rsidRPr="00F52438">
        <w:lastRenderedPageBreak/>
        <w:t>What the TGA can do better</w:t>
      </w:r>
      <w:bookmarkEnd w:id="85"/>
      <w:bookmarkEnd w:id="86"/>
    </w:p>
    <w:p w14:paraId="32E51FC7" w14:textId="046A62B4" w:rsidR="00265BD1" w:rsidRPr="00265BD1" w:rsidRDefault="00265BD1" w:rsidP="00DD5132">
      <w:pPr>
        <w:rPr>
          <w:rFonts w:asciiTheme="minorHAnsi" w:hAnsiTheme="minorHAnsi" w:cstheme="majorHAnsi"/>
        </w:rPr>
      </w:pPr>
      <w:r w:rsidRPr="00265BD1">
        <w:rPr>
          <w:rFonts w:asciiTheme="minorHAnsi" w:hAnsiTheme="minorHAnsi" w:cstheme="majorHAnsi"/>
        </w:rPr>
        <w:t xml:space="preserve">At the end of the survey, respondents were provided with an opportunity to </w:t>
      </w:r>
      <w:r w:rsidR="00DD5132" w:rsidRPr="00265BD1">
        <w:rPr>
          <w:rFonts w:asciiTheme="minorHAnsi" w:hAnsiTheme="minorHAnsi" w:cstheme="majorHAnsi"/>
        </w:rPr>
        <w:t xml:space="preserve">comment on any aspect of the TGA and </w:t>
      </w:r>
      <w:r w:rsidRPr="00265BD1">
        <w:rPr>
          <w:rFonts w:asciiTheme="minorHAnsi" w:hAnsiTheme="minorHAnsi" w:cstheme="majorHAnsi"/>
        </w:rPr>
        <w:t>its</w:t>
      </w:r>
      <w:r w:rsidR="00DD5132" w:rsidRPr="00265BD1">
        <w:rPr>
          <w:rFonts w:asciiTheme="minorHAnsi" w:hAnsiTheme="minorHAnsi" w:cstheme="majorHAnsi"/>
        </w:rPr>
        <w:t xml:space="preserve"> work</w:t>
      </w:r>
      <w:r w:rsidR="00924690">
        <w:rPr>
          <w:rFonts w:asciiTheme="minorHAnsi" w:hAnsiTheme="minorHAnsi" w:cstheme="majorHAnsi"/>
        </w:rPr>
        <w:t xml:space="preserve"> and highlight areas for improvement</w:t>
      </w:r>
      <w:r w:rsidR="00DD5132" w:rsidRPr="00265BD1">
        <w:rPr>
          <w:rFonts w:asciiTheme="minorHAnsi" w:hAnsiTheme="minorHAnsi" w:cstheme="majorHAnsi"/>
        </w:rPr>
        <w:t>. Stakeholders made diverse comments</w:t>
      </w:r>
      <w:r w:rsidRPr="00265BD1">
        <w:rPr>
          <w:rFonts w:asciiTheme="minorHAnsi" w:hAnsiTheme="minorHAnsi" w:cstheme="majorHAnsi"/>
        </w:rPr>
        <w:t xml:space="preserve">, some of which have already been included in </w:t>
      </w:r>
      <w:r w:rsidR="00924690">
        <w:rPr>
          <w:rFonts w:asciiTheme="minorHAnsi" w:hAnsiTheme="minorHAnsi" w:cstheme="majorHAnsi"/>
        </w:rPr>
        <w:t xml:space="preserve">previous sections of this report. </w:t>
      </w:r>
    </w:p>
    <w:p w14:paraId="30ED293D" w14:textId="54039C73" w:rsidR="00265BD1" w:rsidRDefault="00CD618A" w:rsidP="00DD5132">
      <w:pPr>
        <w:rPr>
          <w:rFonts w:asciiTheme="minorHAnsi" w:hAnsiTheme="minorHAnsi" w:cstheme="majorHAnsi"/>
        </w:rPr>
      </w:pPr>
      <w:r>
        <w:rPr>
          <w:rFonts w:asciiTheme="minorHAnsi" w:hAnsiTheme="minorHAnsi" w:cstheme="majorHAnsi"/>
        </w:rPr>
        <w:t>T</w:t>
      </w:r>
      <w:r w:rsidR="00265BD1">
        <w:rPr>
          <w:rFonts w:asciiTheme="minorHAnsi" w:hAnsiTheme="minorHAnsi" w:cstheme="majorHAnsi"/>
        </w:rPr>
        <w:t>he TGA website received many comments</w:t>
      </w:r>
      <w:r w:rsidR="00232DF8">
        <w:rPr>
          <w:rFonts w:asciiTheme="minorHAnsi" w:hAnsiTheme="minorHAnsi" w:cstheme="majorHAnsi"/>
        </w:rPr>
        <w:t xml:space="preserve">, </w:t>
      </w:r>
      <w:r w:rsidR="00265BD1">
        <w:rPr>
          <w:rFonts w:asciiTheme="minorHAnsi" w:hAnsiTheme="minorHAnsi" w:cstheme="majorHAnsi"/>
        </w:rPr>
        <w:t xml:space="preserve">with the major theme being that </w:t>
      </w:r>
      <w:r w:rsidR="00232DF8">
        <w:rPr>
          <w:rFonts w:asciiTheme="minorHAnsi" w:hAnsiTheme="minorHAnsi" w:cstheme="majorHAnsi"/>
        </w:rPr>
        <w:t>while the site contains</w:t>
      </w:r>
      <w:r w:rsidR="00265BD1">
        <w:rPr>
          <w:rFonts w:asciiTheme="minorHAnsi" w:hAnsiTheme="minorHAnsi" w:cstheme="majorHAnsi"/>
        </w:rPr>
        <w:t xml:space="preserve"> most of the information stakeholders require, th</w:t>
      </w:r>
      <w:r w:rsidR="00924690">
        <w:rPr>
          <w:rFonts w:asciiTheme="minorHAnsi" w:hAnsiTheme="minorHAnsi" w:cstheme="majorHAnsi"/>
        </w:rPr>
        <w:t>e</w:t>
      </w:r>
      <w:r w:rsidR="00265BD1">
        <w:rPr>
          <w:rFonts w:asciiTheme="minorHAnsi" w:hAnsiTheme="minorHAnsi" w:cstheme="majorHAnsi"/>
        </w:rPr>
        <w:t xml:space="preserve"> information is often</w:t>
      </w:r>
      <w:r w:rsidR="00924690">
        <w:rPr>
          <w:rFonts w:asciiTheme="minorHAnsi" w:hAnsiTheme="minorHAnsi" w:cstheme="majorHAnsi"/>
        </w:rPr>
        <w:t xml:space="preserve"> hard to </w:t>
      </w:r>
      <w:r w:rsidR="00265BD1">
        <w:rPr>
          <w:rFonts w:asciiTheme="minorHAnsi" w:hAnsiTheme="minorHAnsi" w:cstheme="majorHAnsi"/>
        </w:rPr>
        <w:t xml:space="preserve">find, </w:t>
      </w:r>
      <w:r w:rsidR="00232DF8">
        <w:rPr>
          <w:rFonts w:asciiTheme="minorHAnsi" w:hAnsiTheme="minorHAnsi" w:cstheme="majorHAnsi"/>
        </w:rPr>
        <w:t xml:space="preserve">is </w:t>
      </w:r>
      <w:r w:rsidR="00265BD1">
        <w:rPr>
          <w:rFonts w:asciiTheme="minorHAnsi" w:hAnsiTheme="minorHAnsi" w:cstheme="majorHAnsi"/>
        </w:rPr>
        <w:t xml:space="preserve">not written in an easy-to-understand way and is </w:t>
      </w:r>
      <w:r w:rsidR="00232DF8">
        <w:rPr>
          <w:rFonts w:asciiTheme="minorHAnsi" w:hAnsiTheme="minorHAnsi" w:cstheme="majorHAnsi"/>
        </w:rPr>
        <w:t>presented</w:t>
      </w:r>
      <w:r w:rsidR="00265BD1">
        <w:rPr>
          <w:rFonts w:asciiTheme="minorHAnsi" w:hAnsiTheme="minorHAnsi" w:cstheme="majorHAnsi"/>
        </w:rPr>
        <w:t xml:space="preserve"> in a cluttered and confusing structure. </w:t>
      </w:r>
      <w:r w:rsidR="00232DF8">
        <w:rPr>
          <w:rFonts w:asciiTheme="minorHAnsi" w:hAnsiTheme="minorHAnsi" w:cstheme="majorHAnsi"/>
        </w:rPr>
        <w:t xml:space="preserve">However, it should be noted that feedback about the website was not universally negative, </w:t>
      </w:r>
      <w:r>
        <w:rPr>
          <w:rFonts w:asciiTheme="minorHAnsi" w:hAnsiTheme="minorHAnsi" w:cstheme="majorHAnsi"/>
        </w:rPr>
        <w:t>and</w:t>
      </w:r>
      <w:r w:rsidR="00232DF8">
        <w:rPr>
          <w:rFonts w:asciiTheme="minorHAnsi" w:hAnsiTheme="minorHAnsi" w:cstheme="majorHAnsi"/>
        </w:rPr>
        <w:t xml:space="preserve"> some long-term users not</w:t>
      </w:r>
      <w:r w:rsidR="001F1D05">
        <w:rPr>
          <w:rFonts w:asciiTheme="minorHAnsi" w:hAnsiTheme="minorHAnsi" w:cstheme="majorHAnsi"/>
        </w:rPr>
        <w:t>ed</w:t>
      </w:r>
      <w:r w:rsidR="00232DF8">
        <w:rPr>
          <w:rFonts w:asciiTheme="minorHAnsi" w:hAnsiTheme="minorHAnsi" w:cstheme="majorHAnsi"/>
        </w:rPr>
        <w:t xml:space="preserve"> th</w:t>
      </w:r>
      <w:r>
        <w:rPr>
          <w:rFonts w:asciiTheme="minorHAnsi" w:hAnsiTheme="minorHAnsi" w:cstheme="majorHAnsi"/>
        </w:rPr>
        <w:t>at</w:t>
      </w:r>
      <w:r w:rsidR="00232DF8">
        <w:rPr>
          <w:rFonts w:asciiTheme="minorHAnsi" w:hAnsiTheme="minorHAnsi" w:cstheme="majorHAnsi"/>
        </w:rPr>
        <w:t xml:space="preserve"> improvements have been made. </w:t>
      </w:r>
    </w:p>
    <w:p w14:paraId="637447C9" w14:textId="507554BB" w:rsidR="00265BD1" w:rsidRPr="00265BD1" w:rsidRDefault="00924690" w:rsidP="00DD5132">
      <w:pPr>
        <w:rPr>
          <w:rFonts w:asciiTheme="minorHAnsi" w:hAnsiTheme="minorHAnsi" w:cstheme="majorHAnsi"/>
        </w:rPr>
      </w:pPr>
      <w:bookmarkStart w:id="87" w:name="_Hlk88237635"/>
      <w:r>
        <w:rPr>
          <w:rFonts w:asciiTheme="minorHAnsi" w:hAnsiTheme="minorHAnsi" w:cstheme="majorHAnsi"/>
        </w:rPr>
        <w:t>M</w:t>
      </w:r>
      <w:r w:rsidR="00265BD1">
        <w:rPr>
          <w:rFonts w:asciiTheme="minorHAnsi" w:hAnsiTheme="minorHAnsi" w:cstheme="majorHAnsi"/>
        </w:rPr>
        <w:t xml:space="preserve">any respondents mentioned delays in receiving responses from </w:t>
      </w:r>
      <w:r>
        <w:rPr>
          <w:rFonts w:asciiTheme="minorHAnsi" w:hAnsiTheme="minorHAnsi" w:cstheme="majorHAnsi"/>
        </w:rPr>
        <w:t xml:space="preserve">their </w:t>
      </w:r>
      <w:r w:rsidR="00265BD1">
        <w:rPr>
          <w:rFonts w:asciiTheme="minorHAnsi" w:hAnsiTheme="minorHAnsi" w:cstheme="majorHAnsi"/>
        </w:rPr>
        <w:t>enquiries to the TGA</w:t>
      </w:r>
      <w:r w:rsidR="00232DF8">
        <w:rPr>
          <w:rFonts w:asciiTheme="minorHAnsi" w:hAnsiTheme="minorHAnsi" w:cstheme="majorHAnsi"/>
        </w:rPr>
        <w:t xml:space="preserve"> and not being able to contact the relevant section of the organisation. One of the main themes was that while </w:t>
      </w:r>
      <w:r>
        <w:rPr>
          <w:rFonts w:asciiTheme="minorHAnsi" w:hAnsiTheme="minorHAnsi" w:cstheme="majorHAnsi"/>
        </w:rPr>
        <w:t xml:space="preserve">the </w:t>
      </w:r>
      <w:r w:rsidR="00232DF8">
        <w:rPr>
          <w:rFonts w:asciiTheme="minorHAnsi" w:hAnsiTheme="minorHAnsi" w:cstheme="majorHAnsi"/>
        </w:rPr>
        <w:t>TGA</w:t>
      </w:r>
      <w:r>
        <w:rPr>
          <w:rFonts w:asciiTheme="minorHAnsi" w:hAnsiTheme="minorHAnsi" w:cstheme="majorHAnsi"/>
        </w:rPr>
        <w:t>’s</w:t>
      </w:r>
      <w:r w:rsidR="00232DF8">
        <w:rPr>
          <w:rFonts w:asciiTheme="minorHAnsi" w:hAnsiTheme="minorHAnsi" w:cstheme="majorHAnsi"/>
        </w:rPr>
        <w:t xml:space="preserve"> staff were usually friendly and helpful, responses were sometimes too generic and often linked stakeholders back to website information that didn’t assist them. However, some respondents </w:t>
      </w:r>
      <w:r>
        <w:rPr>
          <w:rFonts w:asciiTheme="minorHAnsi" w:hAnsiTheme="minorHAnsi" w:cstheme="majorHAnsi"/>
        </w:rPr>
        <w:t xml:space="preserve">were sympathetic and </w:t>
      </w:r>
      <w:r w:rsidR="00232DF8">
        <w:rPr>
          <w:rFonts w:asciiTheme="minorHAnsi" w:hAnsiTheme="minorHAnsi" w:cstheme="majorHAnsi"/>
        </w:rPr>
        <w:t>noted the impact that COVID-19 was having on the TGA</w:t>
      </w:r>
      <w:r w:rsidR="006C1D30">
        <w:rPr>
          <w:rFonts w:asciiTheme="minorHAnsi" w:hAnsiTheme="minorHAnsi" w:cstheme="majorHAnsi"/>
        </w:rPr>
        <w:t>, and</w:t>
      </w:r>
      <w:r>
        <w:rPr>
          <w:rFonts w:asciiTheme="minorHAnsi" w:hAnsiTheme="minorHAnsi" w:cstheme="majorHAnsi"/>
        </w:rPr>
        <w:t xml:space="preserve"> </w:t>
      </w:r>
      <w:r w:rsidR="00232DF8">
        <w:rPr>
          <w:rFonts w:asciiTheme="minorHAnsi" w:hAnsiTheme="minorHAnsi" w:cstheme="majorHAnsi"/>
        </w:rPr>
        <w:t xml:space="preserve">the need </w:t>
      </w:r>
      <w:r w:rsidR="006C1D30">
        <w:rPr>
          <w:rFonts w:asciiTheme="minorHAnsi" w:hAnsiTheme="minorHAnsi" w:cstheme="majorHAnsi"/>
        </w:rPr>
        <w:t>for the agency to</w:t>
      </w:r>
      <w:r w:rsidR="00232DF8">
        <w:rPr>
          <w:rFonts w:asciiTheme="minorHAnsi" w:hAnsiTheme="minorHAnsi" w:cstheme="majorHAnsi"/>
        </w:rPr>
        <w:t xml:space="preserve"> prioritise </w:t>
      </w:r>
      <w:r w:rsidR="006C1D30">
        <w:rPr>
          <w:rFonts w:asciiTheme="minorHAnsi" w:hAnsiTheme="minorHAnsi" w:cstheme="majorHAnsi"/>
        </w:rPr>
        <w:t>its</w:t>
      </w:r>
      <w:r w:rsidR="00CD618A">
        <w:rPr>
          <w:rFonts w:asciiTheme="minorHAnsi" w:hAnsiTheme="minorHAnsi" w:cstheme="majorHAnsi"/>
        </w:rPr>
        <w:t xml:space="preserve"> </w:t>
      </w:r>
      <w:r w:rsidR="00232DF8">
        <w:rPr>
          <w:rFonts w:asciiTheme="minorHAnsi" w:hAnsiTheme="minorHAnsi" w:cstheme="majorHAnsi"/>
        </w:rPr>
        <w:t xml:space="preserve">response to </w:t>
      </w:r>
      <w:r w:rsidR="00CD618A">
        <w:rPr>
          <w:rFonts w:asciiTheme="minorHAnsi" w:hAnsiTheme="minorHAnsi" w:cstheme="majorHAnsi"/>
        </w:rPr>
        <w:t>the pandemic</w:t>
      </w:r>
      <w:r w:rsidR="00232DF8">
        <w:rPr>
          <w:rFonts w:asciiTheme="minorHAnsi" w:hAnsiTheme="minorHAnsi" w:cstheme="majorHAnsi"/>
        </w:rPr>
        <w:t xml:space="preserve">.  </w:t>
      </w:r>
    </w:p>
    <w:bookmarkEnd w:id="87"/>
    <w:p w14:paraId="1215505B" w14:textId="0DA7E9BD" w:rsidR="00232DF8" w:rsidRDefault="00232DF8" w:rsidP="00265BD1">
      <w:r>
        <w:t>While t</w:t>
      </w:r>
      <w:r w:rsidR="00265BD1">
        <w:t>he</w:t>
      </w:r>
      <w:r w:rsidR="00265BD1" w:rsidRPr="00DD5132">
        <w:t xml:space="preserve"> stakeholder survey </w:t>
      </w:r>
      <w:r w:rsidR="00265BD1">
        <w:t>did not specifically ask questions about the</w:t>
      </w:r>
      <w:r w:rsidR="00265BD1" w:rsidRPr="00DD5132">
        <w:t xml:space="preserve"> </w:t>
      </w:r>
      <w:hyperlink r:id="rId32" w:history="1">
        <w:r w:rsidR="00E97577" w:rsidRPr="00E97577">
          <w:rPr>
            <w:rStyle w:val="Hyperlink"/>
          </w:rPr>
          <w:t>TGA’s eBusiness Services</w:t>
        </w:r>
      </w:hyperlink>
      <w:r w:rsidR="00E97577">
        <w:t xml:space="preserve"> </w:t>
      </w:r>
      <w:r w:rsidR="00265BD1">
        <w:t xml:space="preserve">or the </w:t>
      </w:r>
      <w:hyperlink r:id="rId33" w:history="1">
        <w:r w:rsidR="00265BD1" w:rsidRPr="00443191">
          <w:rPr>
            <w:rStyle w:val="Hyperlink"/>
          </w:rPr>
          <w:t>AR</w:t>
        </w:r>
        <w:r w:rsidR="005D369C">
          <w:rPr>
            <w:rStyle w:val="Hyperlink"/>
          </w:rPr>
          <w:t>T</w:t>
        </w:r>
        <w:r w:rsidR="00265BD1" w:rsidRPr="00443191">
          <w:rPr>
            <w:rStyle w:val="Hyperlink"/>
          </w:rPr>
          <w:t>G search</w:t>
        </w:r>
      </w:hyperlink>
      <w:r>
        <w:t xml:space="preserve">, </w:t>
      </w:r>
      <w:r w:rsidR="00CD618A">
        <w:t>some</w:t>
      </w:r>
      <w:r>
        <w:t xml:space="preserve"> respondents provided feedback </w:t>
      </w:r>
      <w:r w:rsidR="00CD618A">
        <w:t xml:space="preserve">which requested improvements be made. </w:t>
      </w:r>
    </w:p>
    <w:p w14:paraId="71720071" w14:textId="6B6B0EB7" w:rsidR="00E97577" w:rsidRDefault="005D369C" w:rsidP="00E97577">
      <w:pPr>
        <w:ind w:firstLine="720"/>
        <w:rPr>
          <w:iCs/>
        </w:rPr>
      </w:pPr>
      <w:proofErr w:type="spellStart"/>
      <w:r>
        <w:rPr>
          <w:i/>
          <w:iCs/>
        </w:rPr>
        <w:t>eBS</w:t>
      </w:r>
      <w:proofErr w:type="spellEnd"/>
      <w:r w:rsidR="00232DF8" w:rsidRPr="00E97577">
        <w:rPr>
          <w:i/>
          <w:iCs/>
        </w:rPr>
        <w:t xml:space="preserve"> is terrible, unclear, and not user friendly</w:t>
      </w:r>
      <w:r w:rsidR="00232DF8">
        <w:t>.</w:t>
      </w:r>
      <w:r w:rsidR="00E97577">
        <w:t xml:space="preserve"> </w:t>
      </w:r>
      <w:r w:rsidR="00E97577" w:rsidRPr="00902B36">
        <w:rPr>
          <w:iCs/>
          <w:szCs w:val="22"/>
        </w:rPr>
        <w:t>—</w:t>
      </w:r>
      <w:r w:rsidR="00E97577" w:rsidRPr="00902B36">
        <w:rPr>
          <w:iCs/>
        </w:rPr>
        <w:t>Medical products industry respondent.</w:t>
      </w:r>
    </w:p>
    <w:p w14:paraId="3F8027F6" w14:textId="231E8F2B" w:rsidR="007B185E" w:rsidRDefault="007B185E" w:rsidP="007B185E">
      <w:pPr>
        <w:ind w:left="720"/>
        <w:rPr>
          <w:iCs/>
        </w:rPr>
      </w:pPr>
      <w:r w:rsidRPr="007B185E">
        <w:rPr>
          <w:i/>
        </w:rPr>
        <w:t>I would prefer more intuitive access to new ARTG registrations. The search tool is not user friendly</w:t>
      </w:r>
      <w:r>
        <w:rPr>
          <w:iCs/>
        </w:rPr>
        <w:t xml:space="preserve">. </w:t>
      </w:r>
      <w:r w:rsidRPr="00902B36">
        <w:rPr>
          <w:iCs/>
          <w:szCs w:val="22"/>
        </w:rPr>
        <w:t>—</w:t>
      </w:r>
      <w:r>
        <w:rPr>
          <w:iCs/>
        </w:rPr>
        <w:t xml:space="preserve">Health professional. </w:t>
      </w:r>
    </w:p>
    <w:p w14:paraId="3D8330A8" w14:textId="5F2B1416" w:rsidR="00265BD1" w:rsidRPr="00443191" w:rsidRDefault="00E97577" w:rsidP="007B185E">
      <w:pPr>
        <w:ind w:left="720"/>
      </w:pPr>
      <w:bookmarkStart w:id="88" w:name="_Toc58851145"/>
      <w:r w:rsidRPr="007B185E">
        <w:rPr>
          <w:i/>
          <w:iCs/>
        </w:rPr>
        <w:t xml:space="preserve">The </w:t>
      </w:r>
      <w:proofErr w:type="spellStart"/>
      <w:r w:rsidRPr="007B185E">
        <w:rPr>
          <w:i/>
          <w:iCs/>
        </w:rPr>
        <w:t>eBS</w:t>
      </w:r>
      <w:proofErr w:type="spellEnd"/>
      <w:r w:rsidRPr="007B185E">
        <w:rPr>
          <w:i/>
          <w:iCs/>
        </w:rPr>
        <w:t>/TBS part of TGA website (ARTG) is terrible and outdated. It needs a complete overhaul and significant improvement on responsiveness and reliability</w:t>
      </w:r>
      <w:r w:rsidRPr="00E97577">
        <w:t>.</w:t>
      </w:r>
      <w:r w:rsidR="007B185E" w:rsidRPr="007B185E">
        <w:rPr>
          <w:iCs/>
          <w:szCs w:val="22"/>
        </w:rPr>
        <w:t xml:space="preserve"> </w:t>
      </w:r>
      <w:bookmarkStart w:id="89" w:name="_Hlk87002180"/>
      <w:r w:rsidR="007B185E" w:rsidRPr="00902B36">
        <w:rPr>
          <w:iCs/>
          <w:szCs w:val="22"/>
        </w:rPr>
        <w:t>—</w:t>
      </w:r>
      <w:r w:rsidR="007B185E" w:rsidRPr="00902B36">
        <w:rPr>
          <w:iCs/>
        </w:rPr>
        <w:t>Medical products industry respondent.</w:t>
      </w:r>
      <w:bookmarkEnd w:id="89"/>
    </w:p>
    <w:p w14:paraId="42DD7A42" w14:textId="3117DE71" w:rsidR="00265BD1" w:rsidRDefault="007B185E" w:rsidP="00DD5132">
      <w:bookmarkStart w:id="90" w:name="_Hlk88237754"/>
      <w:bookmarkEnd w:id="88"/>
      <w:r>
        <w:t>Some medical products industry respondents also felt there was a lack of transparency in the application</w:t>
      </w:r>
      <w:r w:rsidR="00924690">
        <w:t>s process to receive a listing in the ARTG</w:t>
      </w:r>
      <w:r>
        <w:t xml:space="preserve">, particularly </w:t>
      </w:r>
      <w:r w:rsidR="006932D4">
        <w:t>its progress.</w:t>
      </w:r>
    </w:p>
    <w:p w14:paraId="36AC6E39" w14:textId="77777777" w:rsidR="007B185E" w:rsidRDefault="007B185E" w:rsidP="007B185E">
      <w:pPr>
        <w:ind w:left="720"/>
        <w:rPr>
          <w:iCs/>
        </w:rPr>
      </w:pPr>
      <w:r w:rsidRPr="007B185E">
        <w:rPr>
          <w:i/>
          <w:iCs/>
        </w:rPr>
        <w:t xml:space="preserve">Getting status updates on progress of application review could be much more transparent and improved. Sometimes it feels like pulling </w:t>
      </w:r>
      <w:proofErr w:type="gramStart"/>
      <w:r w:rsidRPr="007B185E">
        <w:rPr>
          <w:i/>
          <w:iCs/>
        </w:rPr>
        <w:t>teeth, and</w:t>
      </w:r>
      <w:proofErr w:type="gramEnd"/>
      <w:r w:rsidRPr="007B185E">
        <w:rPr>
          <w:i/>
          <w:iCs/>
        </w:rPr>
        <w:t xml:space="preserve"> has to be escalated to the very top to get response and action on the review. This could be automated and available through </w:t>
      </w:r>
      <w:proofErr w:type="spellStart"/>
      <w:r w:rsidRPr="007B185E">
        <w:rPr>
          <w:i/>
          <w:iCs/>
        </w:rPr>
        <w:t>eBS</w:t>
      </w:r>
      <w:proofErr w:type="spellEnd"/>
      <w:r w:rsidRPr="007B185E">
        <w:rPr>
          <w:i/>
          <w:iCs/>
        </w:rPr>
        <w:t xml:space="preserve"> portal without us having to send emails and make call, often to only get some round about response without meaningful information after several follow ups and waiting for weeks.</w:t>
      </w:r>
      <w:r w:rsidRPr="007B185E">
        <w:rPr>
          <w:iCs/>
          <w:szCs w:val="22"/>
        </w:rPr>
        <w:t xml:space="preserve"> </w:t>
      </w:r>
      <w:r w:rsidRPr="00902B36">
        <w:rPr>
          <w:iCs/>
          <w:szCs w:val="22"/>
        </w:rPr>
        <w:t>—</w:t>
      </w:r>
      <w:r w:rsidRPr="00902B36">
        <w:rPr>
          <w:iCs/>
        </w:rPr>
        <w:t>Medical products industry respondent.</w:t>
      </w:r>
    </w:p>
    <w:bookmarkEnd w:id="90"/>
    <w:p w14:paraId="755F427B" w14:textId="6985D37B" w:rsidR="007B185E" w:rsidRPr="007B185E" w:rsidRDefault="007B185E" w:rsidP="007B185E">
      <w:pPr>
        <w:ind w:left="720"/>
        <w:rPr>
          <w:iCs/>
        </w:rPr>
      </w:pPr>
      <w:r w:rsidRPr="007B185E">
        <w:rPr>
          <w:i/>
          <w:iCs/>
        </w:rPr>
        <w:t>Transparency on how an application is tracking could be improved, as there can be months and months of not hearing anything about an application</w:t>
      </w:r>
      <w:r>
        <w:t xml:space="preserve">. </w:t>
      </w:r>
      <w:r w:rsidRPr="00902B36">
        <w:rPr>
          <w:iCs/>
          <w:szCs w:val="22"/>
        </w:rPr>
        <w:t>—</w:t>
      </w:r>
      <w:r w:rsidRPr="00902B36">
        <w:rPr>
          <w:iCs/>
        </w:rPr>
        <w:t>Medical products industry respondent.</w:t>
      </w:r>
    </w:p>
    <w:p w14:paraId="3A7751C1" w14:textId="08F4549E" w:rsidR="00DD5132" w:rsidRPr="00086238" w:rsidRDefault="008D7247" w:rsidP="00DD5132">
      <w:proofErr w:type="gramStart"/>
      <w:r w:rsidRPr="00086238">
        <w:t>A number of</w:t>
      </w:r>
      <w:proofErr w:type="gramEnd"/>
      <w:r w:rsidRPr="00086238">
        <w:t xml:space="preserve"> other issues were raised by o</w:t>
      </w:r>
      <w:r w:rsidR="00DD5132" w:rsidRPr="00086238">
        <w:t>pt-in respondents</w:t>
      </w:r>
      <w:r w:rsidRPr="00086238">
        <w:t>, including</w:t>
      </w:r>
      <w:r w:rsidR="00DD5132" w:rsidRPr="00086238">
        <w:t xml:space="preserve"> fees and charges </w:t>
      </w:r>
      <w:r w:rsidRPr="00086238">
        <w:t>being</w:t>
      </w:r>
      <w:r w:rsidR="00DD5132" w:rsidRPr="00086238">
        <w:t xml:space="preserve"> too high</w:t>
      </w:r>
      <w:r w:rsidRPr="00086238">
        <w:t>,</w:t>
      </w:r>
      <w:r w:rsidR="00DD5132" w:rsidRPr="00086238">
        <w:t xml:space="preserve"> more guidance and assistance </w:t>
      </w:r>
      <w:r w:rsidRPr="00086238">
        <w:t>for understanding regulatory requirements and better enforcement of</w:t>
      </w:r>
      <w:r w:rsidR="00DD5132" w:rsidRPr="00086238">
        <w:t xml:space="preserve"> regulation</w:t>
      </w:r>
      <w:r w:rsidRPr="00086238">
        <w:t>s.</w:t>
      </w:r>
    </w:p>
    <w:p w14:paraId="4C694BBB" w14:textId="6A06B7B6" w:rsidR="00B65B24" w:rsidRDefault="00B65B24" w:rsidP="00B65B24">
      <w:pPr>
        <w:ind w:left="425"/>
        <w:rPr>
          <w:iCs/>
        </w:rPr>
      </w:pPr>
      <w:r w:rsidRPr="00B65B24">
        <w:rPr>
          <w:i/>
          <w:iCs/>
        </w:rPr>
        <w:t xml:space="preserve">I am new to the TGA with the transition to personalised devices. The process looks scary and confusing and potentially very </w:t>
      </w:r>
      <w:proofErr w:type="gramStart"/>
      <w:r w:rsidRPr="00B65B24">
        <w:rPr>
          <w:i/>
          <w:iCs/>
        </w:rPr>
        <w:t>expensive .</w:t>
      </w:r>
      <w:proofErr w:type="gramEnd"/>
      <w:r w:rsidRPr="00B65B24">
        <w:rPr>
          <w:i/>
          <w:iCs/>
        </w:rPr>
        <w:t xml:space="preserve"> I am hopeful that we </w:t>
      </w:r>
      <w:proofErr w:type="gramStart"/>
      <w:r w:rsidRPr="00B65B24">
        <w:rPr>
          <w:i/>
          <w:iCs/>
        </w:rPr>
        <w:t>are able to</w:t>
      </w:r>
      <w:proofErr w:type="gramEnd"/>
      <w:r w:rsidRPr="00B65B24">
        <w:rPr>
          <w:i/>
          <w:iCs/>
        </w:rPr>
        <w:t xml:space="preserve"> work constr</w:t>
      </w:r>
      <w:r w:rsidR="005D369C">
        <w:rPr>
          <w:i/>
          <w:iCs/>
        </w:rPr>
        <w:t>u</w:t>
      </w:r>
      <w:r w:rsidRPr="00B65B24">
        <w:rPr>
          <w:i/>
          <w:iCs/>
        </w:rPr>
        <w:t>ctively to get through the process without too much stress</w:t>
      </w:r>
      <w:r w:rsidRPr="00B65B24">
        <w:t>.</w:t>
      </w:r>
      <w:r>
        <w:t xml:space="preserve"> </w:t>
      </w:r>
      <w:r w:rsidRPr="00902B36">
        <w:rPr>
          <w:iCs/>
          <w:szCs w:val="22"/>
        </w:rPr>
        <w:t>—</w:t>
      </w:r>
      <w:r>
        <w:rPr>
          <w:iCs/>
        </w:rPr>
        <w:t>Health professional</w:t>
      </w:r>
    </w:p>
    <w:p w14:paraId="4459DBE0" w14:textId="73DBA635" w:rsidR="00B65B24" w:rsidRDefault="00B65B24" w:rsidP="00B65B24">
      <w:pPr>
        <w:ind w:left="425"/>
        <w:rPr>
          <w:iCs/>
        </w:rPr>
      </w:pPr>
      <w:r w:rsidRPr="00B65B24">
        <w:rPr>
          <w:i/>
        </w:rPr>
        <w:t>Handling of advertising complaints is highly unsatisfactory - no transparency in the process and outcomes (with actual details of the substance of the complaint) is lacking</w:t>
      </w:r>
      <w:r w:rsidRPr="00B65B24">
        <w:rPr>
          <w:iCs/>
        </w:rPr>
        <w:t xml:space="preserve">. </w:t>
      </w:r>
      <w:bookmarkStart w:id="91" w:name="_Hlk87004093"/>
      <w:r w:rsidRPr="00902B36">
        <w:rPr>
          <w:iCs/>
          <w:szCs w:val="22"/>
        </w:rPr>
        <w:t>—</w:t>
      </w:r>
      <w:r>
        <w:rPr>
          <w:iCs/>
        </w:rPr>
        <w:t xml:space="preserve">Medical products industry respondent. </w:t>
      </w:r>
      <w:bookmarkEnd w:id="91"/>
    </w:p>
    <w:p w14:paraId="666CCE37" w14:textId="77777777" w:rsidR="00DD5132" w:rsidRPr="00F52438" w:rsidRDefault="00DD5132" w:rsidP="00F52438">
      <w:pPr>
        <w:pStyle w:val="Heading3"/>
      </w:pPr>
      <w:bookmarkStart w:id="92" w:name="_Toc58851150"/>
      <w:bookmarkStart w:id="93" w:name="_Toc91145997"/>
      <w:r w:rsidRPr="00F52438">
        <w:lastRenderedPageBreak/>
        <w:t>What happens next</w:t>
      </w:r>
      <w:bookmarkEnd w:id="92"/>
      <w:bookmarkEnd w:id="93"/>
    </w:p>
    <w:p w14:paraId="687EB6E6" w14:textId="77777777" w:rsidR="00B65B24" w:rsidRDefault="00DD5132" w:rsidP="00B65B24">
      <w:r w:rsidRPr="00086238">
        <w:t>The 202</w:t>
      </w:r>
      <w:r w:rsidR="00B65B24" w:rsidRPr="00086238">
        <w:t>1</w:t>
      </w:r>
      <w:r w:rsidRPr="00086238">
        <w:t xml:space="preserve"> TGA Stakeholder Survey results were used to inform the </w:t>
      </w:r>
      <w:r w:rsidRPr="00086238">
        <w:rPr>
          <w:i/>
        </w:rPr>
        <w:t>TGA Regulator Performance Framework: Self-Assessment Report, July 20</w:t>
      </w:r>
      <w:r w:rsidR="00B65B24" w:rsidRPr="00086238">
        <w:rPr>
          <w:i/>
        </w:rPr>
        <w:t>20</w:t>
      </w:r>
      <w:r w:rsidRPr="00086238">
        <w:rPr>
          <w:i/>
        </w:rPr>
        <w:t xml:space="preserve"> to June 202</w:t>
      </w:r>
      <w:r w:rsidR="00B65B24" w:rsidRPr="00086238">
        <w:rPr>
          <w:i/>
        </w:rPr>
        <w:t>1</w:t>
      </w:r>
      <w:r w:rsidRPr="00086238">
        <w:t>. The survey results also inform our ongoing efforts to continue improving our performance as a regulator</w:t>
      </w:r>
      <w:r w:rsidRPr="00DD5132">
        <w:t xml:space="preserve"> and the way we work with our stakeholders</w:t>
      </w:r>
      <w:r w:rsidR="00B65B24">
        <w:t>.</w:t>
      </w:r>
    </w:p>
    <w:p w14:paraId="5362D71D" w14:textId="2396BE82" w:rsidR="00CD618A" w:rsidRDefault="00B65B24" w:rsidP="006932D4">
      <w:r>
        <w:t>As previously mentioned, the TGA is embark</w:t>
      </w:r>
      <w:r w:rsidR="006932D4">
        <w:t>ing</w:t>
      </w:r>
      <w:r>
        <w:t xml:space="preserve"> on a </w:t>
      </w:r>
      <w:r w:rsidR="005D369C">
        <w:t>T</w:t>
      </w:r>
      <w:r w:rsidR="00CD618A">
        <w:t xml:space="preserve">ransformation </w:t>
      </w:r>
      <w:r w:rsidR="005D369C">
        <w:t>P</w:t>
      </w:r>
      <w:r>
        <w:t xml:space="preserve">rogram to address many of the issues that stakeholders have identified in this survey and through other </w:t>
      </w:r>
      <w:r w:rsidR="00086238">
        <w:t xml:space="preserve">consultative </w:t>
      </w:r>
      <w:r>
        <w:t xml:space="preserve">forums. </w:t>
      </w:r>
      <w:r w:rsidR="00CD618A">
        <w:t xml:space="preserve">This will include work to </w:t>
      </w:r>
      <w:r w:rsidR="00CD618A" w:rsidRPr="00CD618A">
        <w:t>redevelop the TGA’s website, improve the A</w:t>
      </w:r>
      <w:r w:rsidR="005D369C">
        <w:t>RT</w:t>
      </w:r>
      <w:r w:rsidR="00CD618A" w:rsidRPr="00CD618A">
        <w:t xml:space="preserve">G search tool and the display of information, and to digitise many processes that will lead to greater transparency of an application’s progress. </w:t>
      </w:r>
    </w:p>
    <w:p w14:paraId="61EC9BFE" w14:textId="44DF90F7" w:rsidR="00CD618A" w:rsidRDefault="00CD618A" w:rsidP="006932D4">
      <w:r>
        <w:t xml:space="preserve">More information on the scope of the TGA’s Transformation </w:t>
      </w:r>
      <w:r w:rsidR="005D369C">
        <w:t>P</w:t>
      </w:r>
      <w:r>
        <w:t xml:space="preserve">rogram was </w:t>
      </w:r>
      <w:hyperlink r:id="rId34" w:history="1">
        <w:r w:rsidRPr="00086238">
          <w:rPr>
            <w:rStyle w:val="Hyperlink"/>
          </w:rPr>
          <w:t>presented to stakeholders</w:t>
        </w:r>
      </w:hyperlink>
      <w:r>
        <w:t xml:space="preserve"> in July 2021, and we will continue to update stakeholders as it progresses. </w:t>
      </w:r>
      <w:r w:rsidR="00312F2D" w:rsidRPr="00CD618A">
        <w:t>Thank you to everyone who</w:t>
      </w:r>
      <w:r w:rsidR="00312F2D">
        <w:t xml:space="preserve"> took the time to complete the survey. </w:t>
      </w:r>
    </w:p>
    <w:p w14:paraId="0356820A" w14:textId="77777777" w:rsidR="006932D4" w:rsidRDefault="00B65B24" w:rsidP="006932D4">
      <w:pPr>
        <w:ind w:left="720"/>
      </w:pPr>
      <w:r w:rsidRPr="00086238">
        <w:rPr>
          <w:i/>
          <w:iCs/>
        </w:rPr>
        <w:t xml:space="preserve">Improvement </w:t>
      </w:r>
      <w:proofErr w:type="gramStart"/>
      <w:r w:rsidRPr="00086238">
        <w:rPr>
          <w:i/>
          <w:iCs/>
        </w:rPr>
        <w:t>definitely needed</w:t>
      </w:r>
      <w:proofErr w:type="gramEnd"/>
      <w:r w:rsidRPr="00086238">
        <w:rPr>
          <w:i/>
          <w:iCs/>
        </w:rPr>
        <w:t xml:space="preserve"> with regards to the IT infrastructure. The </w:t>
      </w:r>
      <w:r w:rsidR="006932D4">
        <w:rPr>
          <w:i/>
          <w:iCs/>
        </w:rPr>
        <w:t xml:space="preserve">transformation </w:t>
      </w:r>
      <w:r w:rsidRPr="00086238">
        <w:rPr>
          <w:i/>
          <w:iCs/>
        </w:rPr>
        <w:t xml:space="preserve">program is more than </w:t>
      </w:r>
      <w:proofErr w:type="gramStart"/>
      <w:r w:rsidRPr="00086238">
        <w:rPr>
          <w:i/>
          <w:iCs/>
        </w:rPr>
        <w:t>welcome</w:t>
      </w:r>
      <w:proofErr w:type="gramEnd"/>
      <w:r w:rsidRPr="00086238">
        <w:rPr>
          <w:i/>
          <w:iCs/>
        </w:rPr>
        <w:t xml:space="preserve"> and I look forward to work with the TGA to see best possible outcomes out of this transformation process</w:t>
      </w:r>
      <w:r>
        <w:t>.</w:t>
      </w:r>
      <w:r w:rsidRPr="00B65B24">
        <w:rPr>
          <w:iCs/>
          <w:szCs w:val="22"/>
        </w:rPr>
        <w:t xml:space="preserve"> </w:t>
      </w:r>
      <w:bookmarkStart w:id="94" w:name="_Hlk87004109"/>
      <w:r w:rsidRPr="00902B36">
        <w:rPr>
          <w:iCs/>
          <w:szCs w:val="22"/>
        </w:rPr>
        <w:t>—</w:t>
      </w:r>
      <w:r>
        <w:rPr>
          <w:iCs/>
        </w:rPr>
        <w:t>Medical products industry respondent.</w:t>
      </w:r>
      <w:bookmarkEnd w:id="94"/>
    </w:p>
    <w:p w14:paraId="3092CCBE" w14:textId="5B54E7E2" w:rsidR="00F52438" w:rsidRDefault="00B65B24" w:rsidP="006932D4">
      <w:pPr>
        <w:ind w:left="720"/>
        <w:rPr>
          <w:iCs/>
        </w:rPr>
      </w:pPr>
      <w:r w:rsidRPr="00086238">
        <w:rPr>
          <w:i/>
          <w:iCs/>
        </w:rPr>
        <w:t>The TGA is undertaking a digital transformation and the initial workshop was very good - it is great to see the plans to update the website, ARTG search functionality etc.</w:t>
      </w:r>
      <w:r w:rsidRPr="00B65B24">
        <w:rPr>
          <w:iCs/>
          <w:szCs w:val="22"/>
        </w:rPr>
        <w:t xml:space="preserve"> </w:t>
      </w:r>
      <w:r w:rsidRPr="00902B36">
        <w:rPr>
          <w:iCs/>
          <w:szCs w:val="22"/>
        </w:rPr>
        <w:t>—</w:t>
      </w:r>
      <w:r>
        <w:rPr>
          <w:iCs/>
        </w:rPr>
        <w:t>Medical products industry respondent.</w:t>
      </w:r>
    </w:p>
    <w:p w14:paraId="0FA122CC" w14:textId="77777777" w:rsidR="007B4452" w:rsidRDefault="007B4452">
      <w:pPr>
        <w:spacing w:before="0" w:after="0" w:line="240" w:lineRule="auto"/>
        <w:rPr>
          <w:rFonts w:ascii="Arial" w:eastAsia="Times New Roman" w:hAnsi="Arial"/>
          <w:b/>
          <w:bCs/>
          <w:sz w:val="38"/>
          <w:szCs w:val="38"/>
        </w:rPr>
      </w:pPr>
      <w:bookmarkStart w:id="95" w:name="_Consumer_results"/>
      <w:bookmarkStart w:id="96" w:name="_Toc58851151"/>
      <w:bookmarkEnd w:id="95"/>
      <w:r>
        <w:br w:type="page"/>
      </w:r>
    </w:p>
    <w:p w14:paraId="52D78999" w14:textId="076382E4" w:rsidR="00086238" w:rsidRPr="00F52438" w:rsidRDefault="00C30AF6" w:rsidP="00F52438">
      <w:pPr>
        <w:pStyle w:val="Heading2"/>
      </w:pPr>
      <w:bookmarkStart w:id="97" w:name="_Appendix_A:_Consumer"/>
      <w:bookmarkStart w:id="98" w:name="_Toc91145998"/>
      <w:bookmarkEnd w:id="97"/>
      <w:r>
        <w:lastRenderedPageBreak/>
        <w:t xml:space="preserve">Appendix </w:t>
      </w:r>
      <w:r w:rsidR="00B73F89">
        <w:t>A</w:t>
      </w:r>
      <w:r w:rsidR="00E73C59">
        <w:t>:</w:t>
      </w:r>
      <w:r w:rsidR="00B73F89">
        <w:t xml:space="preserve"> </w:t>
      </w:r>
      <w:r w:rsidR="00E60D97" w:rsidRPr="00F52438">
        <w:t>C</w:t>
      </w:r>
      <w:r w:rsidR="00086238" w:rsidRPr="00F52438">
        <w:t>onsumer results</w:t>
      </w:r>
      <w:bookmarkEnd w:id="96"/>
      <w:bookmarkEnd w:id="98"/>
    </w:p>
    <w:p w14:paraId="31C69603" w14:textId="1C137C4E" w:rsidR="00086238" w:rsidRDefault="00086238" w:rsidP="00086238">
      <w:r>
        <w:t xml:space="preserve">The tables in this section of the report present results for the consumer sample. </w:t>
      </w:r>
    </w:p>
    <w:p w14:paraId="6B22A3E2" w14:textId="70766ECF" w:rsidR="00086238" w:rsidRDefault="00086238" w:rsidP="00861B9D">
      <w:pPr>
        <w:pStyle w:val="ListBullet"/>
      </w:pPr>
      <w:r>
        <w:t xml:space="preserve">For more information about the consumer sample, see </w:t>
      </w:r>
      <w:hyperlink w:anchor="_Sampling_methods" w:history="1">
        <w:r w:rsidRPr="00171FC0">
          <w:rPr>
            <w:rStyle w:val="Hyperlink"/>
          </w:rPr>
          <w:t>Sampling methods</w:t>
        </w:r>
      </w:hyperlink>
      <w:r>
        <w:t xml:space="preserve">. </w:t>
      </w:r>
    </w:p>
    <w:p w14:paraId="338B8B17" w14:textId="3EB7E472" w:rsidR="00086238" w:rsidRDefault="000B0DCC" w:rsidP="00861B9D">
      <w:pPr>
        <w:pStyle w:val="ListBullet"/>
      </w:pPr>
      <w:bookmarkStart w:id="99" w:name="_Hlk90634174"/>
      <w:bookmarkStart w:id="100" w:name="_Hlk90634359"/>
      <w:r w:rsidRPr="00807CB6">
        <w:t xml:space="preserve">Tables have not been provided </w:t>
      </w:r>
      <w:r w:rsidR="00463124" w:rsidRPr="00807CB6">
        <w:t xml:space="preserve">for </w:t>
      </w:r>
      <w:r w:rsidRPr="00807CB6">
        <w:t>question</w:t>
      </w:r>
      <w:r w:rsidR="00463124" w:rsidRPr="00807CB6">
        <w:t>s with</w:t>
      </w:r>
      <w:r w:rsidRPr="00807CB6">
        <w:t xml:space="preserve"> </w:t>
      </w:r>
      <w:r w:rsidR="00463124" w:rsidRPr="00807CB6">
        <w:t xml:space="preserve">a </w:t>
      </w:r>
      <w:r w:rsidRPr="00807CB6">
        <w:t>low number of responses</w:t>
      </w:r>
      <w:bookmarkEnd w:id="99"/>
      <w:r w:rsidRPr="00807CB6">
        <w:t>.</w:t>
      </w:r>
      <w:r w:rsidRPr="000B0DCC">
        <w:t xml:space="preserve"> </w:t>
      </w:r>
      <w:bookmarkEnd w:id="100"/>
      <w:r w:rsidR="00086238">
        <w:t xml:space="preserve">For general notes about interpreting results tables, see </w:t>
      </w:r>
      <w:hyperlink w:anchor="_Interpreting_percentages_and_1" w:history="1">
        <w:r w:rsidR="00086238" w:rsidRPr="00FE5749">
          <w:rPr>
            <w:rStyle w:val="Hyperlink"/>
          </w:rPr>
          <w:t>Interpreting percentages and results tables</w:t>
        </w:r>
      </w:hyperlink>
      <w:r w:rsidR="00086238">
        <w:t xml:space="preserve">. </w:t>
      </w:r>
    </w:p>
    <w:p w14:paraId="5FEE73A9" w14:textId="47989A77" w:rsidR="00086238" w:rsidRPr="00171FC0" w:rsidRDefault="00086238" w:rsidP="00861B9D">
      <w:pPr>
        <w:pStyle w:val="ListBullet"/>
      </w:pPr>
      <w:r>
        <w:t xml:space="preserve">For definitions of abbreviations, see </w:t>
      </w:r>
      <w:hyperlink w:anchor="_Appendix_E:_Abbreviations" w:history="1">
        <w:r w:rsidRPr="002D4DE6">
          <w:rPr>
            <w:rStyle w:val="Hyperlink"/>
          </w:rPr>
          <w:t xml:space="preserve">Appendix </w:t>
        </w:r>
        <w:r w:rsidR="002D4DE6" w:rsidRPr="002D4DE6">
          <w:rPr>
            <w:rStyle w:val="Hyperlink"/>
          </w:rPr>
          <w:t>E</w:t>
        </w:r>
        <w:r w:rsidRPr="002D4DE6">
          <w:rPr>
            <w:rStyle w:val="Hyperlink"/>
          </w:rPr>
          <w:t>: Abbreviations</w:t>
        </w:r>
      </w:hyperlink>
      <w:r>
        <w:t>.</w:t>
      </w:r>
    </w:p>
    <w:p w14:paraId="59D8161A" w14:textId="6D0609D9" w:rsidR="00086238" w:rsidRPr="00F52438" w:rsidRDefault="00E60D97" w:rsidP="00F52438">
      <w:pPr>
        <w:pStyle w:val="Heading3"/>
      </w:pPr>
      <w:bookmarkStart w:id="101" w:name="_Toc58851152"/>
      <w:bookmarkStart w:id="102" w:name="_Toc91051886"/>
      <w:bookmarkStart w:id="103" w:name="_Toc91145999"/>
      <w:r w:rsidRPr="00F52438">
        <w:t>C</w:t>
      </w:r>
      <w:r w:rsidR="00086238" w:rsidRPr="00F52438">
        <w:t>onsumers – demographics</w:t>
      </w:r>
      <w:bookmarkEnd w:id="101"/>
      <w:bookmarkEnd w:id="102"/>
      <w:bookmarkEnd w:id="103"/>
    </w:p>
    <w:p w14:paraId="51D4B903" w14:textId="51606118" w:rsidR="00086238" w:rsidRPr="009E4F1E" w:rsidRDefault="00086238" w:rsidP="00086238">
      <w:r>
        <w:t>Consumer</w:t>
      </w:r>
      <w:r w:rsidR="00FE5749">
        <w:t xml:space="preserve">s </w:t>
      </w:r>
      <w:r>
        <w:t xml:space="preserve">were asked basic demographic questions, including gender, age, </w:t>
      </w:r>
      <w:proofErr w:type="gramStart"/>
      <w:r>
        <w:t>state</w:t>
      </w:r>
      <w:proofErr w:type="gramEnd"/>
      <w:r>
        <w:t xml:space="preserve"> and region. </w:t>
      </w:r>
    </w:p>
    <w:p w14:paraId="68CA9290" w14:textId="554EDB49" w:rsidR="00086238" w:rsidRPr="00E45FDE" w:rsidRDefault="00086238" w:rsidP="00086238">
      <w:pPr>
        <w:pStyle w:val="Tabletitle"/>
      </w:pPr>
      <w:r w:rsidRPr="00E45FDE">
        <w:t xml:space="preserve">Table </w:t>
      </w:r>
      <w:fldSimple w:instr=" SEQ Table \* ARABIC ">
        <w:r w:rsidR="00F52438">
          <w:rPr>
            <w:noProof/>
          </w:rPr>
          <w:t>1</w:t>
        </w:r>
      </w:fldSimple>
      <w:r w:rsidRPr="00E45FDE">
        <w:t xml:space="preserve">. </w:t>
      </w:r>
      <w:r w:rsidR="00E60D97">
        <w:t>C</w:t>
      </w:r>
      <w:r w:rsidRPr="00E45FDE">
        <w:t>onsumers – ‘What is your gender?’</w:t>
      </w:r>
    </w:p>
    <w:tbl>
      <w:tblPr>
        <w:tblStyle w:val="TableTGA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803"/>
        <w:gridCol w:w="803"/>
      </w:tblGrid>
      <w:tr w:rsidR="00F05603" w14:paraId="6C29E7EB" w14:textId="77777777" w:rsidTr="00C167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Pr>
          <w:p w14:paraId="3E657C6C" w14:textId="77777777" w:rsidR="00F05603" w:rsidRPr="00172AB3" w:rsidRDefault="00F05603" w:rsidP="00F05603">
            <w:pPr>
              <w:rPr>
                <w:sz w:val="20"/>
                <w:szCs w:val="20"/>
              </w:rPr>
            </w:pPr>
            <w:r w:rsidRPr="00172AB3">
              <w:rPr>
                <w:sz w:val="20"/>
                <w:szCs w:val="20"/>
              </w:rPr>
              <w:t>Gender</w:t>
            </w:r>
          </w:p>
        </w:tc>
        <w:tc>
          <w:tcPr>
            <w:tcW w:w="803" w:type="dxa"/>
          </w:tcPr>
          <w:p w14:paraId="46F26957" w14:textId="73EFB2ED" w:rsidR="00F05603" w:rsidRDefault="00F05603" w:rsidP="00F05603">
            <w:pPr>
              <w:jc w:val="center"/>
              <w:cnfStyle w:val="100000000000" w:firstRow="1" w:lastRow="0" w:firstColumn="0" w:lastColumn="0" w:oddVBand="0" w:evenVBand="0" w:oddHBand="0" w:evenHBand="0" w:firstRowFirstColumn="0" w:firstRowLastColumn="0" w:lastRowFirstColumn="0" w:lastRowLastColumn="0"/>
              <w:rPr>
                <w:sz w:val="20"/>
              </w:rPr>
            </w:pPr>
            <w:r>
              <w:rPr>
                <w:sz w:val="20"/>
                <w:szCs w:val="20"/>
              </w:rPr>
              <w:t>%</w:t>
            </w:r>
          </w:p>
        </w:tc>
        <w:tc>
          <w:tcPr>
            <w:tcW w:w="803" w:type="dxa"/>
          </w:tcPr>
          <w:p w14:paraId="56631A78" w14:textId="3707F297" w:rsidR="00F05603" w:rsidRPr="00172AB3" w:rsidRDefault="00F05603" w:rsidP="00F05603">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N</w:t>
            </w:r>
          </w:p>
        </w:tc>
      </w:tr>
      <w:tr w:rsidR="00F05603" w14:paraId="51549239" w14:textId="77777777" w:rsidTr="00C16767">
        <w:tc>
          <w:tcPr>
            <w:cnfStyle w:val="001000000000" w:firstRow="0" w:lastRow="0" w:firstColumn="1" w:lastColumn="0" w:oddVBand="0" w:evenVBand="0" w:oddHBand="0" w:evenHBand="0" w:firstRowFirstColumn="0" w:firstRowLastColumn="0" w:lastRowFirstColumn="0" w:lastRowLastColumn="0"/>
            <w:tcW w:w="4243" w:type="dxa"/>
          </w:tcPr>
          <w:p w14:paraId="1EB30B93" w14:textId="4B9E3563" w:rsidR="00F05603" w:rsidRPr="00172AB3" w:rsidRDefault="00F05603" w:rsidP="00F05603">
            <w:pPr>
              <w:rPr>
                <w:sz w:val="20"/>
                <w:szCs w:val="20"/>
              </w:rPr>
            </w:pPr>
            <w:r w:rsidRPr="00244C32">
              <w:t>Male</w:t>
            </w:r>
          </w:p>
        </w:tc>
        <w:tc>
          <w:tcPr>
            <w:tcW w:w="803" w:type="dxa"/>
          </w:tcPr>
          <w:p w14:paraId="4E58ABDA" w14:textId="4DB02143" w:rsidR="00F05603" w:rsidRPr="00244C32" w:rsidRDefault="00F05603" w:rsidP="00F05603">
            <w:pPr>
              <w:jc w:val="center"/>
              <w:cnfStyle w:val="000000000000" w:firstRow="0" w:lastRow="0" w:firstColumn="0" w:lastColumn="0" w:oddVBand="0" w:evenVBand="0" w:oddHBand="0" w:evenHBand="0" w:firstRowFirstColumn="0" w:firstRowLastColumn="0" w:lastRowFirstColumn="0" w:lastRowLastColumn="0"/>
            </w:pPr>
            <w:r w:rsidRPr="00244C32">
              <w:t>45</w:t>
            </w:r>
          </w:p>
        </w:tc>
        <w:tc>
          <w:tcPr>
            <w:tcW w:w="803" w:type="dxa"/>
          </w:tcPr>
          <w:p w14:paraId="55CFBAC7" w14:textId="5CC00A51" w:rsidR="00F05603" w:rsidRPr="00172AB3" w:rsidRDefault="00F05603" w:rsidP="00F0560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4C32">
              <w:t>459</w:t>
            </w:r>
          </w:p>
        </w:tc>
      </w:tr>
      <w:tr w:rsidR="00F05603" w14:paraId="77010112" w14:textId="77777777" w:rsidTr="00C16767">
        <w:tc>
          <w:tcPr>
            <w:cnfStyle w:val="001000000000" w:firstRow="0" w:lastRow="0" w:firstColumn="1" w:lastColumn="0" w:oddVBand="0" w:evenVBand="0" w:oddHBand="0" w:evenHBand="0" w:firstRowFirstColumn="0" w:firstRowLastColumn="0" w:lastRowFirstColumn="0" w:lastRowLastColumn="0"/>
            <w:tcW w:w="4243" w:type="dxa"/>
          </w:tcPr>
          <w:p w14:paraId="347A676E" w14:textId="520245F7" w:rsidR="00F05603" w:rsidRPr="00172AB3" w:rsidRDefault="00F05603" w:rsidP="00F05603">
            <w:pPr>
              <w:rPr>
                <w:sz w:val="20"/>
                <w:szCs w:val="20"/>
              </w:rPr>
            </w:pPr>
            <w:r w:rsidRPr="00244C32">
              <w:t>Female</w:t>
            </w:r>
          </w:p>
        </w:tc>
        <w:tc>
          <w:tcPr>
            <w:tcW w:w="803" w:type="dxa"/>
          </w:tcPr>
          <w:p w14:paraId="4CF04AE5" w14:textId="78F8E838" w:rsidR="00F05603" w:rsidRPr="00244C32" w:rsidRDefault="00F05603" w:rsidP="00F05603">
            <w:pPr>
              <w:jc w:val="center"/>
              <w:cnfStyle w:val="000000000000" w:firstRow="0" w:lastRow="0" w:firstColumn="0" w:lastColumn="0" w:oddVBand="0" w:evenVBand="0" w:oddHBand="0" w:evenHBand="0" w:firstRowFirstColumn="0" w:firstRowLastColumn="0" w:lastRowFirstColumn="0" w:lastRowLastColumn="0"/>
            </w:pPr>
            <w:r w:rsidRPr="00244C32">
              <w:t>54</w:t>
            </w:r>
          </w:p>
        </w:tc>
        <w:tc>
          <w:tcPr>
            <w:tcW w:w="803" w:type="dxa"/>
          </w:tcPr>
          <w:p w14:paraId="56DEAED1" w14:textId="3AC5AFA6" w:rsidR="00F05603" w:rsidRPr="00172AB3" w:rsidRDefault="00F05603" w:rsidP="00F0560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4C32">
              <w:t>545</w:t>
            </w:r>
          </w:p>
        </w:tc>
      </w:tr>
      <w:tr w:rsidR="00F05603" w14:paraId="474A2711" w14:textId="77777777" w:rsidTr="00C16767">
        <w:tc>
          <w:tcPr>
            <w:cnfStyle w:val="001000000000" w:firstRow="0" w:lastRow="0" w:firstColumn="1" w:lastColumn="0" w:oddVBand="0" w:evenVBand="0" w:oddHBand="0" w:evenHBand="0" w:firstRowFirstColumn="0" w:firstRowLastColumn="0" w:lastRowFirstColumn="0" w:lastRowLastColumn="0"/>
            <w:tcW w:w="4243" w:type="dxa"/>
          </w:tcPr>
          <w:p w14:paraId="7C92F6F0" w14:textId="4C242445" w:rsidR="00F05603" w:rsidRPr="00172AB3" w:rsidRDefault="00F05603" w:rsidP="00F05603">
            <w:pPr>
              <w:rPr>
                <w:sz w:val="20"/>
                <w:szCs w:val="20"/>
              </w:rPr>
            </w:pPr>
            <w:r w:rsidRPr="00244C32">
              <w:t>Indeterminate/Intersex/Unspecified</w:t>
            </w:r>
          </w:p>
        </w:tc>
        <w:tc>
          <w:tcPr>
            <w:tcW w:w="803" w:type="dxa"/>
          </w:tcPr>
          <w:p w14:paraId="02D00735" w14:textId="7FF1A739" w:rsidR="00F05603" w:rsidRPr="00244C32" w:rsidRDefault="00F05603" w:rsidP="00F05603">
            <w:pPr>
              <w:jc w:val="center"/>
              <w:cnfStyle w:val="000000000000" w:firstRow="0" w:lastRow="0" w:firstColumn="0" w:lastColumn="0" w:oddVBand="0" w:evenVBand="0" w:oddHBand="0" w:evenHBand="0" w:firstRowFirstColumn="0" w:firstRowLastColumn="0" w:lastRowFirstColumn="0" w:lastRowLastColumn="0"/>
            </w:pPr>
            <w:r w:rsidRPr="00244C32">
              <w:t>0.4</w:t>
            </w:r>
          </w:p>
        </w:tc>
        <w:tc>
          <w:tcPr>
            <w:tcW w:w="803" w:type="dxa"/>
          </w:tcPr>
          <w:p w14:paraId="2D184881" w14:textId="397619FE" w:rsidR="00F05603" w:rsidRPr="00172AB3" w:rsidRDefault="00F05603" w:rsidP="00F0560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4C32">
              <w:t>4</w:t>
            </w:r>
          </w:p>
        </w:tc>
      </w:tr>
      <w:tr w:rsidR="00F05603" w14:paraId="7BFDDE57" w14:textId="77777777" w:rsidTr="00C16767">
        <w:tc>
          <w:tcPr>
            <w:cnfStyle w:val="001000000000" w:firstRow="0" w:lastRow="0" w:firstColumn="1" w:lastColumn="0" w:oddVBand="0" w:evenVBand="0" w:oddHBand="0" w:evenHBand="0" w:firstRowFirstColumn="0" w:firstRowLastColumn="0" w:lastRowFirstColumn="0" w:lastRowLastColumn="0"/>
            <w:tcW w:w="4243" w:type="dxa"/>
          </w:tcPr>
          <w:p w14:paraId="02C98D92" w14:textId="4A4B9D4A" w:rsidR="00F05603" w:rsidRPr="00172AB3" w:rsidRDefault="00F05603" w:rsidP="00F05603">
            <w:pPr>
              <w:rPr>
                <w:sz w:val="20"/>
                <w:szCs w:val="20"/>
              </w:rPr>
            </w:pPr>
            <w:r w:rsidRPr="00244C32">
              <w:t>Prefer not to say</w:t>
            </w:r>
          </w:p>
        </w:tc>
        <w:tc>
          <w:tcPr>
            <w:tcW w:w="803" w:type="dxa"/>
          </w:tcPr>
          <w:p w14:paraId="07D3EFD7" w14:textId="74A931B6" w:rsidR="00F05603" w:rsidRPr="00244C32" w:rsidRDefault="00F05603" w:rsidP="00F05603">
            <w:pPr>
              <w:jc w:val="center"/>
              <w:cnfStyle w:val="000000000000" w:firstRow="0" w:lastRow="0" w:firstColumn="0" w:lastColumn="0" w:oddVBand="0" w:evenVBand="0" w:oddHBand="0" w:evenHBand="0" w:firstRowFirstColumn="0" w:firstRowLastColumn="0" w:lastRowFirstColumn="0" w:lastRowLastColumn="0"/>
            </w:pPr>
            <w:r w:rsidRPr="00244C32">
              <w:t>0.2</w:t>
            </w:r>
          </w:p>
        </w:tc>
        <w:tc>
          <w:tcPr>
            <w:tcW w:w="803" w:type="dxa"/>
          </w:tcPr>
          <w:p w14:paraId="0948DE14" w14:textId="01B13F3E" w:rsidR="00F05603" w:rsidRPr="00172AB3" w:rsidRDefault="00F05603" w:rsidP="00F0560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4C32">
              <w:t>2</w:t>
            </w:r>
          </w:p>
        </w:tc>
      </w:tr>
      <w:tr w:rsidR="00F05603" w14:paraId="1239C98F" w14:textId="77777777" w:rsidTr="00C16767">
        <w:tc>
          <w:tcPr>
            <w:cnfStyle w:val="001000000000" w:firstRow="0" w:lastRow="0" w:firstColumn="1" w:lastColumn="0" w:oddVBand="0" w:evenVBand="0" w:oddHBand="0" w:evenHBand="0" w:firstRowFirstColumn="0" w:firstRowLastColumn="0" w:lastRowFirstColumn="0" w:lastRowLastColumn="0"/>
            <w:tcW w:w="4243" w:type="dxa"/>
          </w:tcPr>
          <w:p w14:paraId="5547B846" w14:textId="294C84B5" w:rsidR="00F05603" w:rsidRPr="00172AB3" w:rsidRDefault="00F05603" w:rsidP="00F05603">
            <w:pPr>
              <w:rPr>
                <w:sz w:val="20"/>
                <w:szCs w:val="20"/>
              </w:rPr>
            </w:pPr>
            <w:r w:rsidRPr="00244C32">
              <w:t>Total</w:t>
            </w:r>
          </w:p>
        </w:tc>
        <w:tc>
          <w:tcPr>
            <w:tcW w:w="803" w:type="dxa"/>
          </w:tcPr>
          <w:p w14:paraId="1535668A" w14:textId="19E504A3" w:rsidR="00F05603" w:rsidRPr="00244C32" w:rsidRDefault="00F05603" w:rsidP="00F05603">
            <w:pPr>
              <w:jc w:val="center"/>
              <w:cnfStyle w:val="000000000000" w:firstRow="0" w:lastRow="0" w:firstColumn="0" w:lastColumn="0" w:oddVBand="0" w:evenVBand="0" w:oddHBand="0" w:evenHBand="0" w:firstRowFirstColumn="0" w:firstRowLastColumn="0" w:lastRowFirstColumn="0" w:lastRowLastColumn="0"/>
            </w:pPr>
            <w:r w:rsidRPr="00244C32">
              <w:t>100</w:t>
            </w:r>
          </w:p>
        </w:tc>
        <w:tc>
          <w:tcPr>
            <w:tcW w:w="803" w:type="dxa"/>
          </w:tcPr>
          <w:p w14:paraId="3B753B42" w14:textId="68A4CC10" w:rsidR="00F05603" w:rsidRPr="00172AB3" w:rsidRDefault="00F05603" w:rsidP="00F0560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4C32">
              <w:t>1010</w:t>
            </w:r>
          </w:p>
        </w:tc>
      </w:tr>
    </w:tbl>
    <w:p w14:paraId="4DF63064" w14:textId="30743FBA" w:rsidR="00086238" w:rsidRPr="00F0012E" w:rsidRDefault="00086238" w:rsidP="00086238">
      <w:pPr>
        <w:pStyle w:val="Tabletitle"/>
      </w:pPr>
      <w:r w:rsidRPr="00F0012E">
        <w:t xml:space="preserve">Table </w:t>
      </w:r>
      <w:fldSimple w:instr=" SEQ Table \* ARABIC ">
        <w:r w:rsidR="00F52438">
          <w:rPr>
            <w:noProof/>
          </w:rPr>
          <w:t>2</w:t>
        </w:r>
      </w:fldSimple>
      <w:r w:rsidRPr="00F0012E">
        <w:t xml:space="preserve">. </w:t>
      </w:r>
      <w:r w:rsidR="00E60D97">
        <w:t>C</w:t>
      </w:r>
      <w:r w:rsidRPr="00F0012E">
        <w:t>onsumers – ‘What is your age?’</w:t>
      </w:r>
    </w:p>
    <w:tbl>
      <w:tblPr>
        <w:tblStyle w:val="TableTGAblue"/>
        <w:tblW w:w="0" w:type="auto"/>
        <w:tblLayout w:type="fixed"/>
        <w:tblLook w:val="04A0" w:firstRow="1" w:lastRow="0" w:firstColumn="1" w:lastColumn="0" w:noHBand="0" w:noVBand="1"/>
      </w:tblPr>
      <w:tblGrid>
        <w:gridCol w:w="1907"/>
        <w:gridCol w:w="667"/>
        <w:gridCol w:w="667"/>
      </w:tblGrid>
      <w:tr w:rsidR="00F05603" w:rsidRPr="00FE5749" w14:paraId="7D752C80" w14:textId="77777777" w:rsidTr="00C167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Borders>
              <w:bottom w:val="single" w:sz="4" w:space="0" w:color="auto"/>
            </w:tcBorders>
          </w:tcPr>
          <w:p w14:paraId="78AB4411" w14:textId="77777777" w:rsidR="00F05603" w:rsidRPr="00FE5749" w:rsidRDefault="00F05603" w:rsidP="00F05603">
            <w:pPr>
              <w:rPr>
                <w:sz w:val="20"/>
                <w:szCs w:val="20"/>
              </w:rPr>
            </w:pPr>
            <w:r w:rsidRPr="00FE5749">
              <w:rPr>
                <w:sz w:val="20"/>
                <w:szCs w:val="20"/>
              </w:rPr>
              <w:t>Age</w:t>
            </w:r>
          </w:p>
        </w:tc>
        <w:tc>
          <w:tcPr>
            <w:tcW w:w="667" w:type="dxa"/>
            <w:tcBorders>
              <w:bottom w:val="single" w:sz="4" w:space="0" w:color="auto"/>
            </w:tcBorders>
          </w:tcPr>
          <w:p w14:paraId="7491552B" w14:textId="4980CF92" w:rsidR="00F05603" w:rsidRPr="00FE5749" w:rsidRDefault="00F05603" w:rsidP="00F05603">
            <w:pPr>
              <w:jc w:val="center"/>
              <w:cnfStyle w:val="100000000000" w:firstRow="1" w:lastRow="0" w:firstColumn="0" w:lastColumn="0" w:oddVBand="0" w:evenVBand="0" w:oddHBand="0" w:evenHBand="0" w:firstRowFirstColumn="0" w:firstRowLastColumn="0" w:lastRowFirstColumn="0" w:lastRowLastColumn="0"/>
              <w:rPr>
                <w:sz w:val="20"/>
                <w:szCs w:val="20"/>
              </w:rPr>
            </w:pPr>
            <w:r w:rsidRPr="00FE5749">
              <w:rPr>
                <w:sz w:val="20"/>
                <w:szCs w:val="20"/>
              </w:rPr>
              <w:t>%</w:t>
            </w:r>
          </w:p>
        </w:tc>
        <w:tc>
          <w:tcPr>
            <w:tcW w:w="667" w:type="dxa"/>
            <w:tcBorders>
              <w:bottom w:val="single" w:sz="4" w:space="0" w:color="auto"/>
            </w:tcBorders>
          </w:tcPr>
          <w:p w14:paraId="5D5F34EA" w14:textId="7220EF82" w:rsidR="00F05603" w:rsidRPr="00FE5749" w:rsidRDefault="00F05603" w:rsidP="00F05603">
            <w:pPr>
              <w:jc w:val="center"/>
              <w:cnfStyle w:val="100000000000" w:firstRow="1" w:lastRow="0" w:firstColumn="0" w:lastColumn="0" w:oddVBand="0" w:evenVBand="0" w:oddHBand="0" w:evenHBand="0" w:firstRowFirstColumn="0" w:firstRowLastColumn="0" w:lastRowFirstColumn="0" w:lastRowLastColumn="0"/>
              <w:rPr>
                <w:sz w:val="20"/>
                <w:szCs w:val="20"/>
              </w:rPr>
            </w:pPr>
            <w:r w:rsidRPr="00FE5749">
              <w:rPr>
                <w:sz w:val="20"/>
                <w:szCs w:val="20"/>
              </w:rPr>
              <w:t>N</w:t>
            </w:r>
          </w:p>
        </w:tc>
      </w:tr>
      <w:tr w:rsidR="00F05603" w:rsidRPr="00FE5749" w14:paraId="5C8039CA" w14:textId="77777777" w:rsidTr="00C16767">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3392A41" w14:textId="77777777" w:rsidR="00F05603" w:rsidRPr="00FE5749" w:rsidRDefault="00F05603" w:rsidP="00F05603">
            <w:pPr>
              <w:rPr>
                <w:sz w:val="20"/>
                <w:szCs w:val="20"/>
              </w:rPr>
            </w:pPr>
            <w:r w:rsidRPr="00FE5749">
              <w:rPr>
                <w:sz w:val="20"/>
                <w:szCs w:val="20"/>
              </w:rPr>
              <w:t>18 - 24</w:t>
            </w:r>
          </w:p>
        </w:tc>
        <w:tc>
          <w:tcPr>
            <w:tcW w:w="667" w:type="dxa"/>
            <w:tcBorders>
              <w:top w:val="single" w:sz="4" w:space="0" w:color="auto"/>
              <w:left w:val="single" w:sz="4" w:space="0" w:color="auto"/>
              <w:bottom w:val="single" w:sz="4" w:space="0" w:color="auto"/>
              <w:right w:val="single" w:sz="4" w:space="0" w:color="auto"/>
            </w:tcBorders>
          </w:tcPr>
          <w:p w14:paraId="11A87159" w14:textId="6DA7ED93" w:rsidR="00F05603" w:rsidRPr="00FE5749" w:rsidRDefault="00F05603" w:rsidP="00F0560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17</w:t>
            </w:r>
          </w:p>
        </w:tc>
        <w:tc>
          <w:tcPr>
            <w:tcW w:w="667" w:type="dxa"/>
            <w:tcBorders>
              <w:top w:val="single" w:sz="4" w:space="0" w:color="auto"/>
              <w:left w:val="single" w:sz="4" w:space="0" w:color="auto"/>
              <w:bottom w:val="single" w:sz="4" w:space="0" w:color="auto"/>
              <w:right w:val="single" w:sz="4" w:space="0" w:color="auto"/>
            </w:tcBorders>
          </w:tcPr>
          <w:p w14:paraId="1316CDEB" w14:textId="067D5812" w:rsidR="00F05603" w:rsidRPr="00FE5749" w:rsidRDefault="00F05603" w:rsidP="00F0560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175</w:t>
            </w:r>
          </w:p>
        </w:tc>
      </w:tr>
      <w:tr w:rsidR="00F05603" w:rsidRPr="00FE5749" w14:paraId="7BD13CFD" w14:textId="77777777" w:rsidTr="00C16767">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E35DBB7" w14:textId="77777777" w:rsidR="00F05603" w:rsidRPr="00FE5749" w:rsidRDefault="00F05603" w:rsidP="00F05603">
            <w:pPr>
              <w:rPr>
                <w:sz w:val="20"/>
                <w:szCs w:val="20"/>
              </w:rPr>
            </w:pPr>
            <w:r w:rsidRPr="00FE5749">
              <w:rPr>
                <w:sz w:val="20"/>
                <w:szCs w:val="20"/>
              </w:rPr>
              <w:t>25 - 34</w:t>
            </w:r>
          </w:p>
        </w:tc>
        <w:tc>
          <w:tcPr>
            <w:tcW w:w="667" w:type="dxa"/>
            <w:tcBorders>
              <w:top w:val="single" w:sz="4" w:space="0" w:color="auto"/>
              <w:left w:val="single" w:sz="4" w:space="0" w:color="auto"/>
              <w:bottom w:val="single" w:sz="4" w:space="0" w:color="auto"/>
              <w:right w:val="single" w:sz="4" w:space="0" w:color="auto"/>
            </w:tcBorders>
          </w:tcPr>
          <w:p w14:paraId="5C6209CE" w14:textId="5E5222ED" w:rsidR="00F05603" w:rsidRPr="00FE5749" w:rsidRDefault="00F05603" w:rsidP="00F0560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333AD373" w14:textId="06112FC3" w:rsidR="00F05603" w:rsidRPr="00FE5749" w:rsidRDefault="00F05603" w:rsidP="00F0560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189</w:t>
            </w:r>
          </w:p>
        </w:tc>
      </w:tr>
      <w:tr w:rsidR="00F05603" w:rsidRPr="00FE5749" w14:paraId="0EBE2370" w14:textId="77777777" w:rsidTr="00C16767">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51DA122" w14:textId="77777777" w:rsidR="00F05603" w:rsidRPr="00FE5749" w:rsidRDefault="00F05603" w:rsidP="00F05603">
            <w:pPr>
              <w:rPr>
                <w:sz w:val="20"/>
                <w:szCs w:val="20"/>
              </w:rPr>
            </w:pPr>
            <w:r w:rsidRPr="00FE5749">
              <w:rPr>
                <w:sz w:val="20"/>
                <w:szCs w:val="20"/>
              </w:rPr>
              <w:t>35 - 44</w:t>
            </w:r>
          </w:p>
        </w:tc>
        <w:tc>
          <w:tcPr>
            <w:tcW w:w="667" w:type="dxa"/>
            <w:tcBorders>
              <w:top w:val="single" w:sz="4" w:space="0" w:color="auto"/>
              <w:left w:val="single" w:sz="4" w:space="0" w:color="auto"/>
              <w:bottom w:val="single" w:sz="4" w:space="0" w:color="auto"/>
              <w:right w:val="single" w:sz="4" w:space="0" w:color="auto"/>
            </w:tcBorders>
          </w:tcPr>
          <w:p w14:paraId="1935B92B" w14:textId="1012C820" w:rsidR="00F05603" w:rsidRPr="00FE5749" w:rsidRDefault="00F05603" w:rsidP="00F0560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23</w:t>
            </w:r>
          </w:p>
        </w:tc>
        <w:tc>
          <w:tcPr>
            <w:tcW w:w="667" w:type="dxa"/>
            <w:tcBorders>
              <w:top w:val="single" w:sz="4" w:space="0" w:color="auto"/>
              <w:left w:val="single" w:sz="4" w:space="0" w:color="auto"/>
              <w:bottom w:val="single" w:sz="4" w:space="0" w:color="auto"/>
              <w:right w:val="single" w:sz="4" w:space="0" w:color="auto"/>
            </w:tcBorders>
          </w:tcPr>
          <w:p w14:paraId="7CBB6C7D" w14:textId="381F05FE" w:rsidR="00F05603" w:rsidRPr="00FE5749" w:rsidRDefault="00F05603" w:rsidP="00F0560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237</w:t>
            </w:r>
          </w:p>
        </w:tc>
      </w:tr>
      <w:tr w:rsidR="00F05603" w:rsidRPr="00FE5749" w14:paraId="33445D36" w14:textId="77777777" w:rsidTr="00C16767">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F622800" w14:textId="77777777" w:rsidR="00F05603" w:rsidRPr="00FE5749" w:rsidRDefault="00F05603" w:rsidP="00F05603">
            <w:pPr>
              <w:rPr>
                <w:sz w:val="20"/>
                <w:szCs w:val="20"/>
              </w:rPr>
            </w:pPr>
            <w:r w:rsidRPr="00FE5749">
              <w:rPr>
                <w:sz w:val="20"/>
                <w:szCs w:val="20"/>
              </w:rPr>
              <w:t>45 - 54</w:t>
            </w:r>
          </w:p>
        </w:tc>
        <w:tc>
          <w:tcPr>
            <w:tcW w:w="667" w:type="dxa"/>
            <w:tcBorders>
              <w:top w:val="single" w:sz="4" w:space="0" w:color="auto"/>
              <w:left w:val="single" w:sz="4" w:space="0" w:color="auto"/>
              <w:bottom w:val="single" w:sz="4" w:space="0" w:color="auto"/>
              <w:right w:val="single" w:sz="4" w:space="0" w:color="auto"/>
            </w:tcBorders>
          </w:tcPr>
          <w:p w14:paraId="44A51E7C" w14:textId="3B9427ED" w:rsidR="00F05603" w:rsidRPr="00FE5749" w:rsidRDefault="00F05603" w:rsidP="00F0560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63A55733" w14:textId="3D0D5C92" w:rsidR="00F05603" w:rsidRPr="00FE5749" w:rsidRDefault="00F05603" w:rsidP="00F0560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119</w:t>
            </w:r>
          </w:p>
        </w:tc>
      </w:tr>
      <w:tr w:rsidR="00F05603" w:rsidRPr="00FE5749" w14:paraId="29A8B04F" w14:textId="77777777" w:rsidTr="00C16767">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0B8A001" w14:textId="77777777" w:rsidR="00F05603" w:rsidRPr="00FE5749" w:rsidRDefault="00F05603" w:rsidP="00F05603">
            <w:pPr>
              <w:rPr>
                <w:sz w:val="20"/>
                <w:szCs w:val="20"/>
              </w:rPr>
            </w:pPr>
            <w:r w:rsidRPr="00FE5749">
              <w:rPr>
                <w:sz w:val="20"/>
                <w:szCs w:val="20"/>
              </w:rPr>
              <w:t>55 - 64</w:t>
            </w:r>
          </w:p>
        </w:tc>
        <w:tc>
          <w:tcPr>
            <w:tcW w:w="667" w:type="dxa"/>
            <w:tcBorders>
              <w:top w:val="single" w:sz="4" w:space="0" w:color="auto"/>
              <w:left w:val="single" w:sz="4" w:space="0" w:color="auto"/>
              <w:bottom w:val="single" w:sz="4" w:space="0" w:color="auto"/>
              <w:right w:val="single" w:sz="4" w:space="0" w:color="auto"/>
            </w:tcBorders>
          </w:tcPr>
          <w:p w14:paraId="5144DCC7" w14:textId="3DCC80B2" w:rsidR="00F05603" w:rsidRPr="00FE5749" w:rsidRDefault="00F05603" w:rsidP="00F0560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25DF39D4" w14:textId="0D8F65E6" w:rsidR="00F05603" w:rsidRPr="00FE5749" w:rsidRDefault="00F05603" w:rsidP="00F0560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129</w:t>
            </w:r>
          </w:p>
        </w:tc>
      </w:tr>
      <w:tr w:rsidR="00F05603" w:rsidRPr="00FE5749" w14:paraId="44D0725A" w14:textId="77777777" w:rsidTr="00C16767">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780A209" w14:textId="77777777" w:rsidR="00F05603" w:rsidRPr="00FE5749" w:rsidRDefault="00F05603" w:rsidP="00F05603">
            <w:pPr>
              <w:rPr>
                <w:sz w:val="20"/>
                <w:szCs w:val="20"/>
              </w:rPr>
            </w:pPr>
            <w:r w:rsidRPr="00FE5749">
              <w:rPr>
                <w:sz w:val="20"/>
                <w:szCs w:val="20"/>
              </w:rPr>
              <w:t>65 - 74</w:t>
            </w:r>
          </w:p>
        </w:tc>
        <w:tc>
          <w:tcPr>
            <w:tcW w:w="667" w:type="dxa"/>
            <w:tcBorders>
              <w:top w:val="single" w:sz="4" w:space="0" w:color="auto"/>
              <w:left w:val="single" w:sz="4" w:space="0" w:color="auto"/>
              <w:bottom w:val="single" w:sz="4" w:space="0" w:color="auto"/>
              <w:right w:val="single" w:sz="4" w:space="0" w:color="auto"/>
            </w:tcBorders>
          </w:tcPr>
          <w:p w14:paraId="1C0F5A10" w14:textId="6971FF15" w:rsidR="00F05603" w:rsidRPr="00FE5749" w:rsidRDefault="00F05603" w:rsidP="00F0560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11</w:t>
            </w:r>
          </w:p>
        </w:tc>
        <w:tc>
          <w:tcPr>
            <w:tcW w:w="667" w:type="dxa"/>
            <w:tcBorders>
              <w:top w:val="single" w:sz="4" w:space="0" w:color="auto"/>
              <w:left w:val="single" w:sz="4" w:space="0" w:color="auto"/>
              <w:bottom w:val="single" w:sz="4" w:space="0" w:color="auto"/>
              <w:right w:val="single" w:sz="4" w:space="0" w:color="auto"/>
            </w:tcBorders>
          </w:tcPr>
          <w:p w14:paraId="2CD51D38" w14:textId="59D6AF49" w:rsidR="00F05603" w:rsidRPr="00FE5749" w:rsidRDefault="00F05603" w:rsidP="00F0560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107</w:t>
            </w:r>
          </w:p>
        </w:tc>
      </w:tr>
      <w:tr w:rsidR="00F05603" w:rsidRPr="00FE5749" w14:paraId="25417131" w14:textId="77777777" w:rsidTr="00C16767">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BBFB8BF" w14:textId="77777777" w:rsidR="00F05603" w:rsidRPr="00FE5749" w:rsidRDefault="00F05603" w:rsidP="00F05603">
            <w:pPr>
              <w:rPr>
                <w:sz w:val="20"/>
                <w:szCs w:val="20"/>
              </w:rPr>
            </w:pPr>
            <w:r w:rsidRPr="00FE5749">
              <w:rPr>
                <w:sz w:val="20"/>
                <w:szCs w:val="20"/>
              </w:rPr>
              <w:t>75 or older</w:t>
            </w:r>
          </w:p>
        </w:tc>
        <w:tc>
          <w:tcPr>
            <w:tcW w:w="667" w:type="dxa"/>
            <w:tcBorders>
              <w:top w:val="single" w:sz="4" w:space="0" w:color="auto"/>
              <w:left w:val="single" w:sz="4" w:space="0" w:color="auto"/>
              <w:bottom w:val="single" w:sz="4" w:space="0" w:color="auto"/>
              <w:right w:val="single" w:sz="4" w:space="0" w:color="auto"/>
            </w:tcBorders>
          </w:tcPr>
          <w:p w14:paraId="355B92EC" w14:textId="5553C156" w:rsidR="00F05603" w:rsidRPr="00FE5749" w:rsidRDefault="00F05603" w:rsidP="00F0560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551F26E4" w14:textId="13FEE9C9" w:rsidR="00F05603" w:rsidRPr="00FE5749" w:rsidRDefault="00F05603" w:rsidP="00F0560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54</w:t>
            </w:r>
          </w:p>
        </w:tc>
      </w:tr>
      <w:tr w:rsidR="00F05603" w:rsidRPr="00FE5749" w14:paraId="3436FFA4" w14:textId="77777777" w:rsidTr="00C16767">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AA01F2B" w14:textId="77777777" w:rsidR="00F05603" w:rsidRPr="00FE5749" w:rsidRDefault="00F05603" w:rsidP="00F05603">
            <w:pPr>
              <w:rPr>
                <w:sz w:val="20"/>
                <w:szCs w:val="20"/>
              </w:rPr>
            </w:pPr>
            <w:r w:rsidRPr="00FE5749">
              <w:rPr>
                <w:sz w:val="20"/>
                <w:szCs w:val="20"/>
              </w:rPr>
              <w:t>Total</w:t>
            </w:r>
          </w:p>
        </w:tc>
        <w:tc>
          <w:tcPr>
            <w:tcW w:w="667" w:type="dxa"/>
            <w:tcBorders>
              <w:top w:val="single" w:sz="4" w:space="0" w:color="auto"/>
              <w:left w:val="single" w:sz="4" w:space="0" w:color="auto"/>
              <w:bottom w:val="single" w:sz="4" w:space="0" w:color="auto"/>
              <w:right w:val="single" w:sz="4" w:space="0" w:color="auto"/>
            </w:tcBorders>
            <w:vAlign w:val="bottom"/>
          </w:tcPr>
          <w:p w14:paraId="0D4A8693" w14:textId="33305BD5" w:rsidR="00F05603" w:rsidRPr="00FE5749" w:rsidRDefault="00FE5749" w:rsidP="00F0560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100</w:t>
            </w:r>
          </w:p>
        </w:tc>
        <w:tc>
          <w:tcPr>
            <w:tcW w:w="667" w:type="dxa"/>
            <w:tcBorders>
              <w:top w:val="single" w:sz="4" w:space="0" w:color="auto"/>
              <w:left w:val="single" w:sz="4" w:space="0" w:color="auto"/>
              <w:bottom w:val="single" w:sz="4" w:space="0" w:color="auto"/>
              <w:right w:val="single" w:sz="4" w:space="0" w:color="auto"/>
            </w:tcBorders>
            <w:vAlign w:val="bottom"/>
          </w:tcPr>
          <w:p w14:paraId="4BD8A191" w14:textId="6624ED9D" w:rsidR="00F05603" w:rsidRPr="00FE5749" w:rsidRDefault="00F05603" w:rsidP="00F0560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10</w:t>
            </w:r>
            <w:r w:rsidR="00FE5749">
              <w:rPr>
                <w:sz w:val="20"/>
                <w:szCs w:val="20"/>
              </w:rPr>
              <w:t>10</w:t>
            </w:r>
          </w:p>
        </w:tc>
      </w:tr>
    </w:tbl>
    <w:p w14:paraId="3CFA179C" w14:textId="43D36C9A" w:rsidR="00086238" w:rsidRPr="00F0012E" w:rsidRDefault="00086238" w:rsidP="00086238">
      <w:pPr>
        <w:pStyle w:val="Tabletitle"/>
      </w:pPr>
      <w:r w:rsidRPr="00F0012E">
        <w:lastRenderedPageBreak/>
        <w:t xml:space="preserve">Table </w:t>
      </w:r>
      <w:fldSimple w:instr=" SEQ Table \* ARABIC ">
        <w:r w:rsidR="00F52438">
          <w:rPr>
            <w:noProof/>
          </w:rPr>
          <w:t>3</w:t>
        </w:r>
      </w:fldSimple>
      <w:r w:rsidRPr="00F0012E">
        <w:t xml:space="preserve">. </w:t>
      </w:r>
      <w:r w:rsidR="00E60D97">
        <w:t>C</w:t>
      </w:r>
      <w:r w:rsidRPr="00F0012E">
        <w:t>onsumers – ‘In which state or territory do you live?’</w:t>
      </w:r>
    </w:p>
    <w:tbl>
      <w:tblPr>
        <w:tblStyle w:val="TableTGA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883"/>
        <w:gridCol w:w="883"/>
      </w:tblGrid>
      <w:tr w:rsidR="00F707DA" w:rsidRPr="00FE5749" w14:paraId="4C47867A" w14:textId="77777777" w:rsidTr="00C167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61689E20" w14:textId="77777777" w:rsidR="00F707DA" w:rsidRPr="00FE5749" w:rsidRDefault="00F707DA" w:rsidP="00F707DA">
            <w:pPr>
              <w:rPr>
                <w:sz w:val="20"/>
                <w:szCs w:val="20"/>
              </w:rPr>
            </w:pPr>
            <w:r w:rsidRPr="00FE5749">
              <w:rPr>
                <w:sz w:val="20"/>
                <w:szCs w:val="20"/>
              </w:rPr>
              <w:t>State</w:t>
            </w:r>
          </w:p>
        </w:tc>
        <w:tc>
          <w:tcPr>
            <w:tcW w:w="883" w:type="dxa"/>
          </w:tcPr>
          <w:p w14:paraId="6F4F81CB" w14:textId="2D4C9B5D" w:rsidR="00F707DA" w:rsidRPr="00FE5749" w:rsidRDefault="00F707DA" w:rsidP="00F707DA">
            <w:pPr>
              <w:jc w:val="center"/>
              <w:cnfStyle w:val="100000000000" w:firstRow="1" w:lastRow="0" w:firstColumn="0" w:lastColumn="0" w:oddVBand="0" w:evenVBand="0" w:oddHBand="0" w:evenHBand="0" w:firstRowFirstColumn="0" w:firstRowLastColumn="0" w:lastRowFirstColumn="0" w:lastRowLastColumn="0"/>
              <w:rPr>
                <w:sz w:val="20"/>
                <w:szCs w:val="20"/>
              </w:rPr>
            </w:pPr>
            <w:r w:rsidRPr="00FE5749">
              <w:rPr>
                <w:sz w:val="20"/>
                <w:szCs w:val="20"/>
              </w:rPr>
              <w:t>%</w:t>
            </w:r>
          </w:p>
        </w:tc>
        <w:tc>
          <w:tcPr>
            <w:tcW w:w="883" w:type="dxa"/>
          </w:tcPr>
          <w:p w14:paraId="05872565" w14:textId="139FAA28" w:rsidR="00F707DA" w:rsidRPr="00FE5749" w:rsidRDefault="00F707DA" w:rsidP="00F707DA">
            <w:pPr>
              <w:jc w:val="center"/>
              <w:cnfStyle w:val="100000000000" w:firstRow="1" w:lastRow="0" w:firstColumn="0" w:lastColumn="0" w:oddVBand="0" w:evenVBand="0" w:oddHBand="0" w:evenHBand="0" w:firstRowFirstColumn="0" w:firstRowLastColumn="0" w:lastRowFirstColumn="0" w:lastRowLastColumn="0"/>
              <w:rPr>
                <w:sz w:val="20"/>
                <w:szCs w:val="20"/>
              </w:rPr>
            </w:pPr>
            <w:r w:rsidRPr="00FE5749">
              <w:rPr>
                <w:sz w:val="20"/>
                <w:szCs w:val="20"/>
              </w:rPr>
              <w:t>N</w:t>
            </w:r>
          </w:p>
        </w:tc>
      </w:tr>
      <w:tr w:rsidR="00F707DA" w:rsidRPr="00FE5749" w14:paraId="12356C2F" w14:textId="77777777" w:rsidTr="00C16767">
        <w:tc>
          <w:tcPr>
            <w:cnfStyle w:val="001000000000" w:firstRow="0" w:lastRow="0" w:firstColumn="1" w:lastColumn="0" w:oddVBand="0" w:evenVBand="0" w:oddHBand="0" w:evenHBand="0" w:firstRowFirstColumn="0" w:firstRowLastColumn="0" w:lastRowFirstColumn="0" w:lastRowLastColumn="0"/>
            <w:tcW w:w="1691" w:type="dxa"/>
          </w:tcPr>
          <w:p w14:paraId="6EFED314" w14:textId="77777777" w:rsidR="00F707DA" w:rsidRPr="00FE5749" w:rsidRDefault="00F707DA" w:rsidP="00F707DA">
            <w:pPr>
              <w:rPr>
                <w:sz w:val="20"/>
                <w:szCs w:val="20"/>
              </w:rPr>
            </w:pPr>
            <w:r w:rsidRPr="00FE5749">
              <w:rPr>
                <w:rFonts w:asciiTheme="minorHAnsi" w:eastAsia="Times New Roman" w:hAnsiTheme="minorHAnsi"/>
                <w:sz w:val="20"/>
                <w:szCs w:val="20"/>
                <w:lang w:eastAsia="en-AU"/>
              </w:rPr>
              <w:t>NSW</w:t>
            </w:r>
          </w:p>
        </w:tc>
        <w:tc>
          <w:tcPr>
            <w:tcW w:w="883" w:type="dxa"/>
          </w:tcPr>
          <w:p w14:paraId="3DF6387A" w14:textId="6EF0F87A" w:rsidR="00F707DA" w:rsidRPr="00FE574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28</w:t>
            </w:r>
          </w:p>
        </w:tc>
        <w:tc>
          <w:tcPr>
            <w:tcW w:w="883" w:type="dxa"/>
          </w:tcPr>
          <w:p w14:paraId="40F4A186" w14:textId="58332A9A" w:rsidR="00F707DA" w:rsidRPr="00FE574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287</w:t>
            </w:r>
          </w:p>
        </w:tc>
      </w:tr>
      <w:tr w:rsidR="00F707DA" w:rsidRPr="00FE5749" w14:paraId="745D82AC" w14:textId="77777777" w:rsidTr="00C16767">
        <w:tc>
          <w:tcPr>
            <w:cnfStyle w:val="001000000000" w:firstRow="0" w:lastRow="0" w:firstColumn="1" w:lastColumn="0" w:oddVBand="0" w:evenVBand="0" w:oddHBand="0" w:evenHBand="0" w:firstRowFirstColumn="0" w:firstRowLastColumn="0" w:lastRowFirstColumn="0" w:lastRowLastColumn="0"/>
            <w:tcW w:w="1691" w:type="dxa"/>
          </w:tcPr>
          <w:p w14:paraId="2683F874" w14:textId="77777777" w:rsidR="00F707DA" w:rsidRPr="00FE5749" w:rsidRDefault="00F707DA" w:rsidP="00F707DA">
            <w:pPr>
              <w:rPr>
                <w:sz w:val="20"/>
                <w:szCs w:val="20"/>
              </w:rPr>
            </w:pPr>
            <w:r w:rsidRPr="00FE5749">
              <w:rPr>
                <w:rFonts w:asciiTheme="minorHAnsi" w:eastAsia="Times New Roman" w:hAnsiTheme="minorHAnsi"/>
                <w:sz w:val="20"/>
                <w:szCs w:val="20"/>
                <w:lang w:eastAsia="en-AU"/>
              </w:rPr>
              <w:t>VIC</w:t>
            </w:r>
          </w:p>
        </w:tc>
        <w:tc>
          <w:tcPr>
            <w:tcW w:w="883" w:type="dxa"/>
          </w:tcPr>
          <w:p w14:paraId="49467202" w14:textId="2D795B47" w:rsidR="00F707DA" w:rsidRPr="00FE574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27</w:t>
            </w:r>
          </w:p>
        </w:tc>
        <w:tc>
          <w:tcPr>
            <w:tcW w:w="883" w:type="dxa"/>
          </w:tcPr>
          <w:p w14:paraId="2FDF4884" w14:textId="29E174B1" w:rsidR="00F707DA" w:rsidRPr="00FE574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268</w:t>
            </w:r>
          </w:p>
        </w:tc>
      </w:tr>
      <w:tr w:rsidR="00F707DA" w:rsidRPr="00FE5749" w14:paraId="5124BE04" w14:textId="77777777" w:rsidTr="00C16767">
        <w:tc>
          <w:tcPr>
            <w:cnfStyle w:val="001000000000" w:firstRow="0" w:lastRow="0" w:firstColumn="1" w:lastColumn="0" w:oddVBand="0" w:evenVBand="0" w:oddHBand="0" w:evenHBand="0" w:firstRowFirstColumn="0" w:firstRowLastColumn="0" w:lastRowFirstColumn="0" w:lastRowLastColumn="0"/>
            <w:tcW w:w="1691" w:type="dxa"/>
          </w:tcPr>
          <w:p w14:paraId="426B087B" w14:textId="77777777" w:rsidR="00F707DA" w:rsidRPr="00FE5749" w:rsidRDefault="00F707DA" w:rsidP="00F707DA">
            <w:pPr>
              <w:rPr>
                <w:sz w:val="20"/>
                <w:szCs w:val="20"/>
              </w:rPr>
            </w:pPr>
            <w:r w:rsidRPr="00FE5749">
              <w:rPr>
                <w:rFonts w:asciiTheme="minorHAnsi" w:eastAsia="Times New Roman" w:hAnsiTheme="minorHAnsi"/>
                <w:sz w:val="20"/>
                <w:szCs w:val="20"/>
                <w:lang w:eastAsia="en-AU"/>
              </w:rPr>
              <w:t>QLD</w:t>
            </w:r>
          </w:p>
        </w:tc>
        <w:tc>
          <w:tcPr>
            <w:tcW w:w="883" w:type="dxa"/>
          </w:tcPr>
          <w:p w14:paraId="7A0CC799" w14:textId="23AF8F7B" w:rsidR="00F707DA" w:rsidRPr="00FE574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23</w:t>
            </w:r>
          </w:p>
        </w:tc>
        <w:tc>
          <w:tcPr>
            <w:tcW w:w="883" w:type="dxa"/>
          </w:tcPr>
          <w:p w14:paraId="1F31243D" w14:textId="2E908A0C" w:rsidR="00F707DA" w:rsidRPr="00FE574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230</w:t>
            </w:r>
          </w:p>
        </w:tc>
      </w:tr>
      <w:tr w:rsidR="00F707DA" w:rsidRPr="00FE5749" w14:paraId="53608C00" w14:textId="77777777" w:rsidTr="00C16767">
        <w:tc>
          <w:tcPr>
            <w:cnfStyle w:val="001000000000" w:firstRow="0" w:lastRow="0" w:firstColumn="1" w:lastColumn="0" w:oddVBand="0" w:evenVBand="0" w:oddHBand="0" w:evenHBand="0" w:firstRowFirstColumn="0" w:firstRowLastColumn="0" w:lastRowFirstColumn="0" w:lastRowLastColumn="0"/>
            <w:tcW w:w="1691" w:type="dxa"/>
          </w:tcPr>
          <w:p w14:paraId="099A7CF8" w14:textId="77777777" w:rsidR="00F707DA" w:rsidRPr="00FE5749" w:rsidRDefault="00F707DA" w:rsidP="00F707DA">
            <w:pPr>
              <w:rPr>
                <w:sz w:val="20"/>
                <w:szCs w:val="20"/>
              </w:rPr>
            </w:pPr>
            <w:r w:rsidRPr="00FE5749">
              <w:rPr>
                <w:rFonts w:asciiTheme="minorHAnsi" w:eastAsia="Times New Roman" w:hAnsiTheme="minorHAnsi"/>
                <w:sz w:val="20"/>
                <w:szCs w:val="20"/>
                <w:lang w:eastAsia="en-AU"/>
              </w:rPr>
              <w:t>SA</w:t>
            </w:r>
          </w:p>
        </w:tc>
        <w:tc>
          <w:tcPr>
            <w:tcW w:w="883" w:type="dxa"/>
          </w:tcPr>
          <w:p w14:paraId="048514F2" w14:textId="21202F9C" w:rsidR="00F707DA" w:rsidRPr="00FE574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10</w:t>
            </w:r>
          </w:p>
        </w:tc>
        <w:tc>
          <w:tcPr>
            <w:tcW w:w="883" w:type="dxa"/>
          </w:tcPr>
          <w:p w14:paraId="06B8DD96" w14:textId="57521F3C" w:rsidR="00F707DA" w:rsidRPr="00FE574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96</w:t>
            </w:r>
          </w:p>
        </w:tc>
      </w:tr>
      <w:tr w:rsidR="00F707DA" w:rsidRPr="00FE5749" w14:paraId="58D6AEFE" w14:textId="77777777" w:rsidTr="00C16767">
        <w:tc>
          <w:tcPr>
            <w:cnfStyle w:val="001000000000" w:firstRow="0" w:lastRow="0" w:firstColumn="1" w:lastColumn="0" w:oddVBand="0" w:evenVBand="0" w:oddHBand="0" w:evenHBand="0" w:firstRowFirstColumn="0" w:firstRowLastColumn="0" w:lastRowFirstColumn="0" w:lastRowLastColumn="0"/>
            <w:tcW w:w="1691" w:type="dxa"/>
          </w:tcPr>
          <w:p w14:paraId="39E7BB16" w14:textId="77777777" w:rsidR="00F707DA" w:rsidRPr="00FE5749" w:rsidRDefault="00F707DA" w:rsidP="00F707DA">
            <w:pPr>
              <w:rPr>
                <w:sz w:val="20"/>
                <w:szCs w:val="20"/>
              </w:rPr>
            </w:pPr>
            <w:r w:rsidRPr="00FE5749">
              <w:rPr>
                <w:rFonts w:asciiTheme="minorHAnsi" w:eastAsia="Times New Roman" w:hAnsiTheme="minorHAnsi"/>
                <w:sz w:val="20"/>
                <w:szCs w:val="20"/>
                <w:lang w:eastAsia="en-AU"/>
              </w:rPr>
              <w:t>WA</w:t>
            </w:r>
          </w:p>
        </w:tc>
        <w:tc>
          <w:tcPr>
            <w:tcW w:w="883" w:type="dxa"/>
          </w:tcPr>
          <w:p w14:paraId="78B65E29" w14:textId="6ACF49E9" w:rsidR="00F707DA" w:rsidRPr="00FE574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8</w:t>
            </w:r>
          </w:p>
        </w:tc>
        <w:tc>
          <w:tcPr>
            <w:tcW w:w="883" w:type="dxa"/>
          </w:tcPr>
          <w:p w14:paraId="0A0101BA" w14:textId="00813AB8" w:rsidR="00F707DA" w:rsidRPr="00FE574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82</w:t>
            </w:r>
          </w:p>
        </w:tc>
      </w:tr>
      <w:tr w:rsidR="00F707DA" w:rsidRPr="00FE5749" w14:paraId="7BD8B9A8" w14:textId="77777777" w:rsidTr="00C16767">
        <w:tc>
          <w:tcPr>
            <w:cnfStyle w:val="001000000000" w:firstRow="0" w:lastRow="0" w:firstColumn="1" w:lastColumn="0" w:oddVBand="0" w:evenVBand="0" w:oddHBand="0" w:evenHBand="0" w:firstRowFirstColumn="0" w:firstRowLastColumn="0" w:lastRowFirstColumn="0" w:lastRowLastColumn="0"/>
            <w:tcW w:w="1691" w:type="dxa"/>
          </w:tcPr>
          <w:p w14:paraId="3F04280E" w14:textId="77777777" w:rsidR="00F707DA" w:rsidRPr="00FE5749" w:rsidRDefault="00F707DA" w:rsidP="00F707DA">
            <w:pPr>
              <w:rPr>
                <w:sz w:val="20"/>
                <w:szCs w:val="20"/>
              </w:rPr>
            </w:pPr>
            <w:r w:rsidRPr="00FE5749">
              <w:rPr>
                <w:rFonts w:asciiTheme="minorHAnsi" w:eastAsia="Times New Roman" w:hAnsiTheme="minorHAnsi"/>
                <w:sz w:val="20"/>
                <w:szCs w:val="20"/>
                <w:lang w:eastAsia="en-AU"/>
              </w:rPr>
              <w:t>TAS</w:t>
            </w:r>
          </w:p>
        </w:tc>
        <w:tc>
          <w:tcPr>
            <w:tcW w:w="883" w:type="dxa"/>
          </w:tcPr>
          <w:p w14:paraId="54D6BE44" w14:textId="2D537279" w:rsidR="00F707DA" w:rsidRPr="00FE574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2</w:t>
            </w:r>
          </w:p>
        </w:tc>
        <w:tc>
          <w:tcPr>
            <w:tcW w:w="883" w:type="dxa"/>
          </w:tcPr>
          <w:p w14:paraId="1D817C80" w14:textId="07474961" w:rsidR="00F707DA" w:rsidRPr="00FE574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23</w:t>
            </w:r>
          </w:p>
        </w:tc>
      </w:tr>
      <w:tr w:rsidR="00F707DA" w:rsidRPr="00FE5749" w14:paraId="0173C687" w14:textId="77777777" w:rsidTr="00C16767">
        <w:tc>
          <w:tcPr>
            <w:cnfStyle w:val="001000000000" w:firstRow="0" w:lastRow="0" w:firstColumn="1" w:lastColumn="0" w:oddVBand="0" w:evenVBand="0" w:oddHBand="0" w:evenHBand="0" w:firstRowFirstColumn="0" w:firstRowLastColumn="0" w:lastRowFirstColumn="0" w:lastRowLastColumn="0"/>
            <w:tcW w:w="1691" w:type="dxa"/>
          </w:tcPr>
          <w:p w14:paraId="44575E7D" w14:textId="77777777" w:rsidR="00F707DA" w:rsidRPr="00FE5749" w:rsidRDefault="00F707DA" w:rsidP="00F707DA">
            <w:pPr>
              <w:rPr>
                <w:sz w:val="20"/>
                <w:szCs w:val="20"/>
              </w:rPr>
            </w:pPr>
            <w:r w:rsidRPr="00FE5749">
              <w:rPr>
                <w:rFonts w:asciiTheme="minorHAnsi" w:eastAsia="Times New Roman" w:hAnsiTheme="minorHAnsi"/>
                <w:sz w:val="20"/>
                <w:szCs w:val="20"/>
                <w:lang w:eastAsia="en-AU"/>
              </w:rPr>
              <w:t>ACT</w:t>
            </w:r>
          </w:p>
        </w:tc>
        <w:tc>
          <w:tcPr>
            <w:tcW w:w="883" w:type="dxa"/>
          </w:tcPr>
          <w:p w14:paraId="4958B996" w14:textId="755B4520" w:rsidR="00F707DA" w:rsidRPr="00FE574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2</w:t>
            </w:r>
          </w:p>
        </w:tc>
        <w:tc>
          <w:tcPr>
            <w:tcW w:w="883" w:type="dxa"/>
          </w:tcPr>
          <w:p w14:paraId="66D0B002" w14:textId="4D4E211A" w:rsidR="00F707DA" w:rsidRPr="00FE574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22</w:t>
            </w:r>
          </w:p>
        </w:tc>
      </w:tr>
      <w:tr w:rsidR="00F707DA" w:rsidRPr="00FE5749" w14:paraId="7D74D6BD" w14:textId="77777777" w:rsidTr="00C16767">
        <w:tc>
          <w:tcPr>
            <w:cnfStyle w:val="001000000000" w:firstRow="0" w:lastRow="0" w:firstColumn="1" w:lastColumn="0" w:oddVBand="0" w:evenVBand="0" w:oddHBand="0" w:evenHBand="0" w:firstRowFirstColumn="0" w:firstRowLastColumn="0" w:lastRowFirstColumn="0" w:lastRowLastColumn="0"/>
            <w:tcW w:w="1691" w:type="dxa"/>
          </w:tcPr>
          <w:p w14:paraId="5193E582" w14:textId="77777777" w:rsidR="00F707DA" w:rsidRPr="00FE5749" w:rsidRDefault="00F707DA" w:rsidP="00F707DA">
            <w:pPr>
              <w:rPr>
                <w:sz w:val="20"/>
                <w:szCs w:val="20"/>
              </w:rPr>
            </w:pPr>
            <w:r w:rsidRPr="00FE5749">
              <w:rPr>
                <w:rFonts w:asciiTheme="minorHAnsi" w:eastAsia="Times New Roman" w:hAnsiTheme="minorHAnsi"/>
                <w:sz w:val="20"/>
                <w:szCs w:val="20"/>
                <w:lang w:eastAsia="en-AU"/>
              </w:rPr>
              <w:t>NT</w:t>
            </w:r>
          </w:p>
        </w:tc>
        <w:tc>
          <w:tcPr>
            <w:tcW w:w="883" w:type="dxa"/>
          </w:tcPr>
          <w:p w14:paraId="55126320" w14:textId="4977CD2B" w:rsidR="00F707DA" w:rsidRPr="00FE574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0</w:t>
            </w:r>
          </w:p>
        </w:tc>
        <w:tc>
          <w:tcPr>
            <w:tcW w:w="883" w:type="dxa"/>
          </w:tcPr>
          <w:p w14:paraId="31D89C79" w14:textId="6BD492D8" w:rsidR="00F707DA" w:rsidRPr="00FE574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2</w:t>
            </w:r>
          </w:p>
        </w:tc>
      </w:tr>
      <w:tr w:rsidR="00F707DA" w:rsidRPr="00FE5749" w14:paraId="30155AC6" w14:textId="77777777" w:rsidTr="00C16767">
        <w:tc>
          <w:tcPr>
            <w:cnfStyle w:val="001000000000" w:firstRow="0" w:lastRow="0" w:firstColumn="1" w:lastColumn="0" w:oddVBand="0" w:evenVBand="0" w:oddHBand="0" w:evenHBand="0" w:firstRowFirstColumn="0" w:firstRowLastColumn="0" w:lastRowFirstColumn="0" w:lastRowLastColumn="0"/>
            <w:tcW w:w="1691" w:type="dxa"/>
          </w:tcPr>
          <w:p w14:paraId="065F17D6" w14:textId="77777777" w:rsidR="00F707DA" w:rsidRPr="00FE5749" w:rsidRDefault="00F707DA" w:rsidP="00F707DA">
            <w:pPr>
              <w:rPr>
                <w:sz w:val="20"/>
                <w:szCs w:val="20"/>
              </w:rPr>
            </w:pPr>
            <w:r w:rsidRPr="00FE5749">
              <w:rPr>
                <w:rFonts w:asciiTheme="minorHAnsi" w:eastAsia="Times New Roman" w:hAnsiTheme="minorHAnsi"/>
                <w:sz w:val="20"/>
                <w:szCs w:val="20"/>
                <w:lang w:eastAsia="en-AU"/>
              </w:rPr>
              <w:t>Total</w:t>
            </w:r>
          </w:p>
        </w:tc>
        <w:tc>
          <w:tcPr>
            <w:tcW w:w="883" w:type="dxa"/>
          </w:tcPr>
          <w:p w14:paraId="4C8BFBE2" w14:textId="1406BDDF" w:rsidR="00F707DA" w:rsidRPr="00FE574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100</w:t>
            </w:r>
          </w:p>
        </w:tc>
        <w:tc>
          <w:tcPr>
            <w:tcW w:w="883" w:type="dxa"/>
          </w:tcPr>
          <w:p w14:paraId="092213EF" w14:textId="3D71A9CD" w:rsidR="00F707DA" w:rsidRPr="00FE574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FE5749">
              <w:rPr>
                <w:sz w:val="20"/>
                <w:szCs w:val="20"/>
              </w:rPr>
              <w:t>1010</w:t>
            </w:r>
          </w:p>
        </w:tc>
      </w:tr>
    </w:tbl>
    <w:p w14:paraId="3E483B84" w14:textId="61AD5EFE" w:rsidR="00086238" w:rsidRPr="00F0012E" w:rsidRDefault="00086238" w:rsidP="00086238">
      <w:pPr>
        <w:pStyle w:val="Tabletitle"/>
      </w:pPr>
      <w:r w:rsidRPr="00F0012E">
        <w:t xml:space="preserve">Table </w:t>
      </w:r>
      <w:fldSimple w:instr=" SEQ Table \* ARABIC ">
        <w:r w:rsidR="00F52438">
          <w:rPr>
            <w:noProof/>
          </w:rPr>
          <w:t>4</w:t>
        </w:r>
      </w:fldSimple>
      <w:r w:rsidRPr="00F0012E">
        <w:t xml:space="preserve">. </w:t>
      </w:r>
      <w:r w:rsidR="00E60D97">
        <w:t>C</w:t>
      </w:r>
      <w:r w:rsidRPr="00F0012E">
        <w:t>onsumers – ‘Where do you live?’</w:t>
      </w:r>
    </w:p>
    <w:tbl>
      <w:tblPr>
        <w:tblStyle w:val="TableTGAblu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667"/>
        <w:gridCol w:w="823"/>
      </w:tblGrid>
      <w:tr w:rsidR="00F707DA" w:rsidRPr="00A01F99" w14:paraId="264709DA" w14:textId="77777777" w:rsidTr="00F707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4200BC5" w14:textId="77777777" w:rsidR="00F707DA" w:rsidRPr="00A01F99" w:rsidRDefault="00F707DA" w:rsidP="00F707DA">
            <w:pPr>
              <w:rPr>
                <w:sz w:val="20"/>
                <w:szCs w:val="20"/>
              </w:rPr>
            </w:pPr>
            <w:r w:rsidRPr="00A01F99">
              <w:rPr>
                <w:sz w:val="20"/>
                <w:szCs w:val="20"/>
              </w:rPr>
              <w:t>Region</w:t>
            </w:r>
          </w:p>
        </w:tc>
        <w:tc>
          <w:tcPr>
            <w:tcW w:w="667" w:type="dxa"/>
          </w:tcPr>
          <w:p w14:paraId="70B56AE0" w14:textId="763993E5" w:rsidR="00F707DA" w:rsidRPr="00A01F99" w:rsidRDefault="00F707DA" w:rsidP="00F707DA">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w:t>
            </w:r>
          </w:p>
        </w:tc>
        <w:tc>
          <w:tcPr>
            <w:tcW w:w="823" w:type="dxa"/>
          </w:tcPr>
          <w:p w14:paraId="0C707616" w14:textId="5F022795" w:rsidR="00F707DA" w:rsidRPr="00A01F99" w:rsidRDefault="00F707DA" w:rsidP="00F707DA">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w:t>
            </w:r>
          </w:p>
        </w:tc>
      </w:tr>
      <w:tr w:rsidR="00F707DA" w:rsidRPr="00A01F99" w14:paraId="518C3431" w14:textId="77777777" w:rsidTr="00F707DA">
        <w:tc>
          <w:tcPr>
            <w:cnfStyle w:val="001000000000" w:firstRow="0" w:lastRow="0" w:firstColumn="1" w:lastColumn="0" w:oddVBand="0" w:evenVBand="0" w:oddHBand="0" w:evenHBand="0" w:firstRowFirstColumn="0" w:firstRowLastColumn="0" w:lastRowFirstColumn="0" w:lastRowLastColumn="0"/>
            <w:tcW w:w="1907" w:type="dxa"/>
          </w:tcPr>
          <w:p w14:paraId="0E51BD99" w14:textId="77777777" w:rsidR="00F707DA" w:rsidRPr="00A01F99" w:rsidRDefault="00F707DA" w:rsidP="00F707DA">
            <w:pPr>
              <w:rPr>
                <w:sz w:val="20"/>
                <w:szCs w:val="20"/>
              </w:rPr>
            </w:pPr>
            <w:r w:rsidRPr="00A01F99">
              <w:rPr>
                <w:rFonts w:asciiTheme="minorHAnsi" w:eastAsia="Times New Roman" w:hAnsiTheme="minorHAnsi"/>
                <w:sz w:val="20"/>
                <w:szCs w:val="20"/>
                <w:lang w:eastAsia="en-AU"/>
              </w:rPr>
              <w:t>Capital city</w:t>
            </w:r>
          </w:p>
        </w:tc>
        <w:tc>
          <w:tcPr>
            <w:tcW w:w="667" w:type="dxa"/>
          </w:tcPr>
          <w:p w14:paraId="63AB5B89" w14:textId="19EBA597" w:rsidR="00F707DA" w:rsidRPr="00A01F9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67</w:t>
            </w:r>
          </w:p>
        </w:tc>
        <w:tc>
          <w:tcPr>
            <w:tcW w:w="823" w:type="dxa"/>
          </w:tcPr>
          <w:p w14:paraId="70E36268" w14:textId="7AD1F4DA" w:rsidR="00F707DA" w:rsidRPr="00A01F9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680</w:t>
            </w:r>
          </w:p>
        </w:tc>
      </w:tr>
      <w:tr w:rsidR="00F707DA" w:rsidRPr="00A01F99" w14:paraId="13F53D48" w14:textId="77777777" w:rsidTr="00F707DA">
        <w:tc>
          <w:tcPr>
            <w:cnfStyle w:val="001000000000" w:firstRow="0" w:lastRow="0" w:firstColumn="1" w:lastColumn="0" w:oddVBand="0" w:evenVBand="0" w:oddHBand="0" w:evenHBand="0" w:firstRowFirstColumn="0" w:firstRowLastColumn="0" w:lastRowFirstColumn="0" w:lastRowLastColumn="0"/>
            <w:tcW w:w="1907" w:type="dxa"/>
          </w:tcPr>
          <w:p w14:paraId="0ABB17AB" w14:textId="77777777" w:rsidR="00F707DA" w:rsidRPr="00A01F99" w:rsidRDefault="00F707DA" w:rsidP="00F707DA">
            <w:pPr>
              <w:rPr>
                <w:sz w:val="20"/>
                <w:szCs w:val="20"/>
              </w:rPr>
            </w:pPr>
            <w:r w:rsidRPr="00A01F99">
              <w:rPr>
                <w:rFonts w:asciiTheme="minorHAnsi" w:eastAsia="Times New Roman" w:hAnsiTheme="minorHAnsi"/>
                <w:sz w:val="20"/>
                <w:szCs w:val="20"/>
                <w:lang w:eastAsia="en-AU"/>
              </w:rPr>
              <w:t>Regional city/town</w:t>
            </w:r>
          </w:p>
        </w:tc>
        <w:tc>
          <w:tcPr>
            <w:tcW w:w="667" w:type="dxa"/>
          </w:tcPr>
          <w:p w14:paraId="14A0141F" w14:textId="003C4CD4" w:rsidR="00F707DA" w:rsidRPr="00A01F9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24</w:t>
            </w:r>
          </w:p>
        </w:tc>
        <w:tc>
          <w:tcPr>
            <w:tcW w:w="823" w:type="dxa"/>
          </w:tcPr>
          <w:p w14:paraId="4687A2C2" w14:textId="3FE378DA" w:rsidR="00F707DA" w:rsidRPr="00A01F9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243</w:t>
            </w:r>
          </w:p>
        </w:tc>
      </w:tr>
      <w:tr w:rsidR="00F707DA" w:rsidRPr="00A01F99" w14:paraId="779DCCC8" w14:textId="77777777" w:rsidTr="00F707DA">
        <w:tc>
          <w:tcPr>
            <w:cnfStyle w:val="001000000000" w:firstRow="0" w:lastRow="0" w:firstColumn="1" w:lastColumn="0" w:oddVBand="0" w:evenVBand="0" w:oddHBand="0" w:evenHBand="0" w:firstRowFirstColumn="0" w:firstRowLastColumn="0" w:lastRowFirstColumn="0" w:lastRowLastColumn="0"/>
            <w:tcW w:w="1907" w:type="dxa"/>
          </w:tcPr>
          <w:p w14:paraId="423CAC8D" w14:textId="77777777" w:rsidR="00F707DA" w:rsidRPr="00A01F99" w:rsidRDefault="00F707DA" w:rsidP="00F707DA">
            <w:pPr>
              <w:rPr>
                <w:sz w:val="20"/>
                <w:szCs w:val="20"/>
              </w:rPr>
            </w:pPr>
            <w:r w:rsidRPr="00A01F99">
              <w:rPr>
                <w:rFonts w:asciiTheme="minorHAnsi" w:eastAsia="Times New Roman" w:hAnsiTheme="minorHAnsi"/>
                <w:sz w:val="20"/>
                <w:szCs w:val="20"/>
                <w:lang w:eastAsia="en-AU"/>
              </w:rPr>
              <w:t>Regional/Rural area</w:t>
            </w:r>
          </w:p>
        </w:tc>
        <w:tc>
          <w:tcPr>
            <w:tcW w:w="667" w:type="dxa"/>
          </w:tcPr>
          <w:p w14:paraId="50F6C4F3" w14:textId="245C129F" w:rsidR="00F707DA" w:rsidRPr="00A01F9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8</w:t>
            </w:r>
          </w:p>
        </w:tc>
        <w:tc>
          <w:tcPr>
            <w:tcW w:w="823" w:type="dxa"/>
          </w:tcPr>
          <w:p w14:paraId="2CB47C4F" w14:textId="5C30A354" w:rsidR="00F707DA" w:rsidRPr="00A01F9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81</w:t>
            </w:r>
          </w:p>
        </w:tc>
      </w:tr>
      <w:tr w:rsidR="00F707DA" w:rsidRPr="00A01F99" w14:paraId="49BBE759" w14:textId="77777777" w:rsidTr="00F707DA">
        <w:tc>
          <w:tcPr>
            <w:cnfStyle w:val="001000000000" w:firstRow="0" w:lastRow="0" w:firstColumn="1" w:lastColumn="0" w:oddVBand="0" w:evenVBand="0" w:oddHBand="0" w:evenHBand="0" w:firstRowFirstColumn="0" w:firstRowLastColumn="0" w:lastRowFirstColumn="0" w:lastRowLastColumn="0"/>
            <w:tcW w:w="1907" w:type="dxa"/>
          </w:tcPr>
          <w:p w14:paraId="7BC5FD1A" w14:textId="77777777" w:rsidR="00F707DA" w:rsidRPr="00A01F99" w:rsidRDefault="00F707DA" w:rsidP="00F707DA">
            <w:pPr>
              <w:rPr>
                <w:sz w:val="20"/>
                <w:szCs w:val="20"/>
              </w:rPr>
            </w:pPr>
            <w:r w:rsidRPr="00A01F99">
              <w:rPr>
                <w:rFonts w:asciiTheme="minorHAnsi" w:eastAsia="Times New Roman" w:hAnsiTheme="minorHAnsi"/>
                <w:sz w:val="20"/>
                <w:szCs w:val="20"/>
                <w:lang w:eastAsia="en-AU"/>
              </w:rPr>
              <w:t>Remote area</w:t>
            </w:r>
          </w:p>
        </w:tc>
        <w:tc>
          <w:tcPr>
            <w:tcW w:w="667" w:type="dxa"/>
          </w:tcPr>
          <w:p w14:paraId="4B968522" w14:textId="7B431AAD" w:rsidR="00F707DA" w:rsidRPr="00A01F9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w:t>
            </w:r>
          </w:p>
        </w:tc>
        <w:tc>
          <w:tcPr>
            <w:tcW w:w="823" w:type="dxa"/>
          </w:tcPr>
          <w:p w14:paraId="758BD6BD" w14:textId="25EE8CA6" w:rsidR="00F707DA" w:rsidRPr="00A01F9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w:t>
            </w:r>
          </w:p>
        </w:tc>
      </w:tr>
      <w:tr w:rsidR="00F707DA" w:rsidRPr="00A01F99" w14:paraId="1E67416A" w14:textId="77777777" w:rsidTr="00F707DA">
        <w:tc>
          <w:tcPr>
            <w:cnfStyle w:val="001000000000" w:firstRow="0" w:lastRow="0" w:firstColumn="1" w:lastColumn="0" w:oddVBand="0" w:evenVBand="0" w:oddHBand="0" w:evenHBand="0" w:firstRowFirstColumn="0" w:firstRowLastColumn="0" w:lastRowFirstColumn="0" w:lastRowLastColumn="0"/>
            <w:tcW w:w="1907" w:type="dxa"/>
          </w:tcPr>
          <w:p w14:paraId="48A71481" w14:textId="77777777" w:rsidR="00F707DA" w:rsidRPr="00A01F99" w:rsidRDefault="00F707DA" w:rsidP="00F707DA">
            <w:pPr>
              <w:rPr>
                <w:sz w:val="20"/>
                <w:szCs w:val="20"/>
              </w:rPr>
            </w:pPr>
            <w:r w:rsidRPr="00A01F99">
              <w:rPr>
                <w:rFonts w:asciiTheme="minorHAnsi" w:eastAsia="Times New Roman" w:hAnsiTheme="minorHAnsi"/>
                <w:sz w:val="20"/>
                <w:szCs w:val="20"/>
                <w:lang w:eastAsia="en-AU"/>
              </w:rPr>
              <w:t>Total</w:t>
            </w:r>
          </w:p>
        </w:tc>
        <w:tc>
          <w:tcPr>
            <w:tcW w:w="667" w:type="dxa"/>
          </w:tcPr>
          <w:p w14:paraId="5214DBBE" w14:textId="586360EC" w:rsidR="00F707DA" w:rsidRPr="00A01F9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100</w:t>
            </w:r>
          </w:p>
        </w:tc>
        <w:tc>
          <w:tcPr>
            <w:tcW w:w="823" w:type="dxa"/>
          </w:tcPr>
          <w:p w14:paraId="4CCA642A" w14:textId="687E5878" w:rsidR="00F707DA" w:rsidRPr="00A01F99" w:rsidRDefault="00F707DA" w:rsidP="00F707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1010</w:t>
            </w:r>
          </w:p>
        </w:tc>
      </w:tr>
    </w:tbl>
    <w:p w14:paraId="3ACBEEC2" w14:textId="77777777" w:rsidR="00CB6C2D" w:rsidRDefault="00CB6C2D">
      <w:pPr>
        <w:spacing w:before="0" w:after="0" w:line="240" w:lineRule="auto"/>
        <w:rPr>
          <w:rFonts w:ascii="Arial" w:eastAsia="Times New Roman" w:hAnsi="Arial"/>
          <w:b/>
          <w:bCs/>
          <w:sz w:val="32"/>
          <w:szCs w:val="32"/>
        </w:rPr>
      </w:pPr>
      <w:bookmarkStart w:id="104" w:name="_Toc58851154"/>
      <w:r>
        <w:br w:type="page"/>
      </w:r>
    </w:p>
    <w:p w14:paraId="5C06C96D" w14:textId="2E2E219A" w:rsidR="00086238" w:rsidRPr="00F52438" w:rsidRDefault="00E60D97" w:rsidP="00F52438">
      <w:pPr>
        <w:pStyle w:val="Heading3"/>
      </w:pPr>
      <w:bookmarkStart w:id="105" w:name="_Toc91051887"/>
      <w:bookmarkStart w:id="106" w:name="_Toc91146000"/>
      <w:r w:rsidRPr="00F52438">
        <w:lastRenderedPageBreak/>
        <w:t>C</w:t>
      </w:r>
      <w:r w:rsidR="00086238" w:rsidRPr="00F52438">
        <w:t>onsumers – awareness of the TGA</w:t>
      </w:r>
      <w:bookmarkEnd w:id="104"/>
      <w:bookmarkEnd w:id="105"/>
      <w:bookmarkEnd w:id="106"/>
    </w:p>
    <w:p w14:paraId="0B6A3D82" w14:textId="0CA68E20" w:rsidR="00086238" w:rsidRPr="009E4F1E" w:rsidRDefault="00E60D97" w:rsidP="00086238">
      <w:r>
        <w:t>Consumers</w:t>
      </w:r>
      <w:r w:rsidR="00086238">
        <w:t xml:space="preserve"> were asked about their awareness of the TGA.</w:t>
      </w:r>
    </w:p>
    <w:p w14:paraId="05C64EB7" w14:textId="58EFB190" w:rsidR="00086238" w:rsidRPr="003B643D" w:rsidRDefault="00086238" w:rsidP="00086238">
      <w:pPr>
        <w:pStyle w:val="Tabletitle"/>
      </w:pPr>
      <w:r w:rsidRPr="003B643D">
        <w:t xml:space="preserve">Table </w:t>
      </w:r>
      <w:r w:rsidR="000B0DCC">
        <w:t>5</w:t>
      </w:r>
      <w:r w:rsidRPr="003B643D">
        <w:t xml:space="preserve">. </w:t>
      </w:r>
      <w:r w:rsidR="00E60D97">
        <w:t>C</w:t>
      </w:r>
      <w:r w:rsidRPr="003B643D">
        <w:t xml:space="preserve">onsumers – </w:t>
      </w:r>
      <w:r>
        <w:t>‘</w:t>
      </w:r>
      <w:r w:rsidRPr="003B643D">
        <w:t>Had you heard of the Therapeutic Goods Administration (TGA) prior to participating in this survey?</w:t>
      </w:r>
      <w:r>
        <w:t>’</w:t>
      </w:r>
    </w:p>
    <w:tbl>
      <w:tblPr>
        <w:tblStyle w:val="TableTGAblue"/>
        <w:tblW w:w="0" w:type="auto"/>
        <w:tblLayout w:type="fixed"/>
        <w:tblLook w:val="04A0" w:firstRow="1" w:lastRow="0" w:firstColumn="1" w:lastColumn="0" w:noHBand="0" w:noVBand="1"/>
      </w:tblPr>
      <w:tblGrid>
        <w:gridCol w:w="1691"/>
        <w:gridCol w:w="883"/>
        <w:gridCol w:w="883"/>
      </w:tblGrid>
      <w:tr w:rsidR="00E60D97" w:rsidRPr="00A01F99" w14:paraId="39A6605F" w14:textId="77777777" w:rsidTr="007B66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23C67595" w14:textId="77777777" w:rsidR="00E60D97" w:rsidRPr="00A01F99" w:rsidRDefault="00E60D97" w:rsidP="00E60D97">
            <w:pPr>
              <w:rPr>
                <w:sz w:val="20"/>
                <w:szCs w:val="20"/>
              </w:rPr>
            </w:pPr>
            <w:r w:rsidRPr="00A01F99">
              <w:rPr>
                <w:sz w:val="20"/>
                <w:szCs w:val="20"/>
              </w:rPr>
              <w:t>Response</w:t>
            </w:r>
          </w:p>
        </w:tc>
        <w:tc>
          <w:tcPr>
            <w:tcW w:w="883" w:type="dxa"/>
          </w:tcPr>
          <w:p w14:paraId="15430E43" w14:textId="7030DEFA" w:rsidR="00E60D97" w:rsidRPr="00A01F99" w:rsidRDefault="00E60D97" w:rsidP="00E60D97">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w:t>
            </w:r>
          </w:p>
        </w:tc>
        <w:tc>
          <w:tcPr>
            <w:tcW w:w="883" w:type="dxa"/>
          </w:tcPr>
          <w:p w14:paraId="0F99AA53" w14:textId="21A36AC0" w:rsidR="00E60D97" w:rsidRPr="00A01F99" w:rsidRDefault="00E60D97" w:rsidP="00E60D97">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w:t>
            </w:r>
          </w:p>
        </w:tc>
      </w:tr>
      <w:tr w:rsidR="00E60D97" w:rsidRPr="00A01F99" w14:paraId="47D014E3" w14:textId="77777777" w:rsidTr="007B66D8">
        <w:tc>
          <w:tcPr>
            <w:cnfStyle w:val="001000000000" w:firstRow="0" w:lastRow="0" w:firstColumn="1" w:lastColumn="0" w:oddVBand="0" w:evenVBand="0" w:oddHBand="0" w:evenHBand="0" w:firstRowFirstColumn="0" w:firstRowLastColumn="0" w:lastRowFirstColumn="0" w:lastRowLastColumn="0"/>
            <w:tcW w:w="1691" w:type="dxa"/>
          </w:tcPr>
          <w:p w14:paraId="3ECBF9DF" w14:textId="77777777" w:rsidR="00E60D97" w:rsidRPr="00A01F99" w:rsidRDefault="00E60D97" w:rsidP="00E60D97">
            <w:pPr>
              <w:rPr>
                <w:sz w:val="20"/>
                <w:szCs w:val="20"/>
              </w:rPr>
            </w:pPr>
            <w:r w:rsidRPr="00A01F99">
              <w:rPr>
                <w:rFonts w:asciiTheme="minorHAnsi" w:eastAsia="Times New Roman" w:hAnsiTheme="minorHAnsi"/>
                <w:sz w:val="20"/>
                <w:szCs w:val="20"/>
                <w:lang w:eastAsia="en-AU"/>
              </w:rPr>
              <w:t>Yes</w:t>
            </w:r>
          </w:p>
        </w:tc>
        <w:tc>
          <w:tcPr>
            <w:tcW w:w="883" w:type="dxa"/>
          </w:tcPr>
          <w:p w14:paraId="7708AFA3" w14:textId="1DE70C17" w:rsidR="00E60D97" w:rsidRPr="00A01F99" w:rsidRDefault="00E60D97" w:rsidP="00E60D9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65</w:t>
            </w:r>
          </w:p>
        </w:tc>
        <w:tc>
          <w:tcPr>
            <w:tcW w:w="883" w:type="dxa"/>
          </w:tcPr>
          <w:p w14:paraId="323DC64A" w14:textId="4886D0E5" w:rsidR="00E60D97" w:rsidRPr="00A01F99" w:rsidRDefault="00E60D97" w:rsidP="00E60D9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657</w:t>
            </w:r>
          </w:p>
        </w:tc>
      </w:tr>
      <w:tr w:rsidR="00E60D97" w:rsidRPr="00A01F99" w14:paraId="5091E82C" w14:textId="77777777" w:rsidTr="007B66D8">
        <w:tc>
          <w:tcPr>
            <w:cnfStyle w:val="001000000000" w:firstRow="0" w:lastRow="0" w:firstColumn="1" w:lastColumn="0" w:oddVBand="0" w:evenVBand="0" w:oddHBand="0" w:evenHBand="0" w:firstRowFirstColumn="0" w:firstRowLastColumn="0" w:lastRowFirstColumn="0" w:lastRowLastColumn="0"/>
            <w:tcW w:w="1691" w:type="dxa"/>
          </w:tcPr>
          <w:p w14:paraId="14BE2E85" w14:textId="77777777" w:rsidR="00E60D97" w:rsidRPr="00A01F99" w:rsidRDefault="00E60D97" w:rsidP="00E60D97">
            <w:pPr>
              <w:rPr>
                <w:sz w:val="20"/>
                <w:szCs w:val="20"/>
              </w:rPr>
            </w:pPr>
            <w:r w:rsidRPr="00A01F99">
              <w:rPr>
                <w:rFonts w:asciiTheme="minorHAnsi" w:eastAsia="Times New Roman" w:hAnsiTheme="minorHAnsi"/>
                <w:sz w:val="20"/>
                <w:szCs w:val="20"/>
                <w:lang w:eastAsia="en-AU"/>
              </w:rPr>
              <w:t>No</w:t>
            </w:r>
          </w:p>
        </w:tc>
        <w:tc>
          <w:tcPr>
            <w:tcW w:w="883" w:type="dxa"/>
          </w:tcPr>
          <w:p w14:paraId="76ED6EEC" w14:textId="43C79E27" w:rsidR="00E60D97" w:rsidRPr="00A01F99" w:rsidRDefault="00E60D97" w:rsidP="00E60D9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35</w:t>
            </w:r>
          </w:p>
        </w:tc>
        <w:tc>
          <w:tcPr>
            <w:tcW w:w="883" w:type="dxa"/>
          </w:tcPr>
          <w:p w14:paraId="5F0B66ED" w14:textId="2347073D" w:rsidR="00E60D97" w:rsidRPr="00A01F99" w:rsidRDefault="00E60D97" w:rsidP="00E60D9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353</w:t>
            </w:r>
          </w:p>
        </w:tc>
      </w:tr>
      <w:tr w:rsidR="00E60D97" w:rsidRPr="00A01F99" w14:paraId="2A1A2A46" w14:textId="77777777" w:rsidTr="007B66D8">
        <w:tc>
          <w:tcPr>
            <w:cnfStyle w:val="001000000000" w:firstRow="0" w:lastRow="0" w:firstColumn="1" w:lastColumn="0" w:oddVBand="0" w:evenVBand="0" w:oddHBand="0" w:evenHBand="0" w:firstRowFirstColumn="0" w:firstRowLastColumn="0" w:lastRowFirstColumn="0" w:lastRowLastColumn="0"/>
            <w:tcW w:w="1691" w:type="dxa"/>
          </w:tcPr>
          <w:p w14:paraId="0884D387" w14:textId="77777777" w:rsidR="00E60D97" w:rsidRPr="00A01F99" w:rsidRDefault="00E60D97" w:rsidP="00E60D97">
            <w:pPr>
              <w:rPr>
                <w:sz w:val="20"/>
                <w:szCs w:val="20"/>
              </w:rPr>
            </w:pPr>
            <w:r w:rsidRPr="00A01F99">
              <w:rPr>
                <w:rFonts w:asciiTheme="minorHAnsi" w:eastAsia="Times New Roman" w:hAnsiTheme="minorHAnsi"/>
                <w:sz w:val="20"/>
                <w:szCs w:val="20"/>
                <w:lang w:eastAsia="en-AU"/>
              </w:rPr>
              <w:t>Total</w:t>
            </w:r>
          </w:p>
        </w:tc>
        <w:tc>
          <w:tcPr>
            <w:tcW w:w="883" w:type="dxa"/>
          </w:tcPr>
          <w:p w14:paraId="63C22C12" w14:textId="5C0B292A" w:rsidR="00E60D97" w:rsidRPr="00A01F99" w:rsidRDefault="00E60D97" w:rsidP="00E60D9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100</w:t>
            </w:r>
          </w:p>
        </w:tc>
        <w:tc>
          <w:tcPr>
            <w:tcW w:w="883" w:type="dxa"/>
          </w:tcPr>
          <w:p w14:paraId="6AB398F7" w14:textId="0DC543AE" w:rsidR="00E60D97" w:rsidRPr="00A01F99" w:rsidRDefault="00E60D97" w:rsidP="00E60D9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1010</w:t>
            </w:r>
          </w:p>
        </w:tc>
      </w:tr>
    </w:tbl>
    <w:p w14:paraId="48D47886" w14:textId="19DB8728" w:rsidR="00086238" w:rsidRPr="00F52438" w:rsidRDefault="00E60D97" w:rsidP="00F52438">
      <w:pPr>
        <w:pStyle w:val="Heading3"/>
      </w:pPr>
      <w:bookmarkStart w:id="107" w:name="_Consumers_–_understanding"/>
      <w:bookmarkStart w:id="108" w:name="_Toc58851155"/>
      <w:bookmarkStart w:id="109" w:name="_Toc91051888"/>
      <w:bookmarkStart w:id="110" w:name="_Toc91146001"/>
      <w:bookmarkEnd w:id="107"/>
      <w:r w:rsidRPr="00F52438">
        <w:t>C</w:t>
      </w:r>
      <w:r w:rsidR="00086238" w:rsidRPr="00F52438">
        <w:t>onsumers – understanding of TGA regulatory scope</w:t>
      </w:r>
      <w:bookmarkEnd w:id="108"/>
      <w:bookmarkEnd w:id="109"/>
      <w:bookmarkEnd w:id="110"/>
    </w:p>
    <w:p w14:paraId="1A209642" w14:textId="2D64D673" w:rsidR="00086238" w:rsidRPr="009E4F1E" w:rsidRDefault="00FE5749" w:rsidP="00086238">
      <w:r>
        <w:t>Consumers</w:t>
      </w:r>
      <w:r w:rsidR="00086238">
        <w:t xml:space="preserve"> were asked what they think the TGA regulates. </w:t>
      </w:r>
    </w:p>
    <w:p w14:paraId="6F3112D4" w14:textId="6DF81F9E" w:rsidR="00086238" w:rsidRPr="00DC34EC" w:rsidRDefault="00086238" w:rsidP="00086238">
      <w:pPr>
        <w:pStyle w:val="Tabletitle"/>
      </w:pPr>
      <w:bookmarkStart w:id="111" w:name="_Ref59024830"/>
      <w:bookmarkStart w:id="112" w:name="_Ref57824188"/>
      <w:r w:rsidRPr="00DC34EC">
        <w:t xml:space="preserve">Table </w:t>
      </w:r>
      <w:bookmarkEnd w:id="111"/>
      <w:r w:rsidR="000B0DCC">
        <w:t>6</w:t>
      </w:r>
      <w:r w:rsidRPr="00DC34EC">
        <w:t xml:space="preserve">. </w:t>
      </w:r>
      <w:r w:rsidR="005929FE">
        <w:t>C</w:t>
      </w:r>
      <w:r w:rsidRPr="00DC34EC">
        <w:t>onsumers – ‘What does the TGA regulate? Select all that apply.’</w:t>
      </w:r>
      <w:bookmarkEnd w:id="112"/>
    </w:p>
    <w:tbl>
      <w:tblPr>
        <w:tblStyle w:val="TableTGAblue"/>
        <w:tblW w:w="0" w:type="auto"/>
        <w:tblLayout w:type="fixed"/>
        <w:tblLook w:val="04A0" w:firstRow="1" w:lastRow="0" w:firstColumn="1" w:lastColumn="0" w:noHBand="0" w:noVBand="1"/>
      </w:tblPr>
      <w:tblGrid>
        <w:gridCol w:w="4377"/>
        <w:gridCol w:w="669"/>
        <w:gridCol w:w="669"/>
      </w:tblGrid>
      <w:tr w:rsidR="00635044" w:rsidRPr="00A01F99" w14:paraId="75D17660" w14:textId="77777777" w:rsidTr="007B66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Borders>
              <w:bottom w:val="single" w:sz="4" w:space="0" w:color="auto"/>
            </w:tcBorders>
          </w:tcPr>
          <w:p w14:paraId="48AC3957" w14:textId="77777777" w:rsidR="00635044" w:rsidRPr="00A01F99" w:rsidRDefault="00635044" w:rsidP="00635044">
            <w:pPr>
              <w:rPr>
                <w:sz w:val="20"/>
                <w:szCs w:val="20"/>
              </w:rPr>
            </w:pPr>
            <w:r w:rsidRPr="00A01F99">
              <w:rPr>
                <w:sz w:val="20"/>
                <w:szCs w:val="20"/>
              </w:rPr>
              <w:t>Statement</w:t>
            </w:r>
          </w:p>
        </w:tc>
        <w:tc>
          <w:tcPr>
            <w:tcW w:w="669" w:type="dxa"/>
            <w:tcBorders>
              <w:bottom w:val="single" w:sz="4" w:space="0" w:color="auto"/>
            </w:tcBorders>
          </w:tcPr>
          <w:p w14:paraId="32314DDF" w14:textId="6C2A7002" w:rsidR="00635044" w:rsidRPr="00A01F99" w:rsidRDefault="00635044" w:rsidP="00635044">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w:t>
            </w:r>
          </w:p>
        </w:tc>
        <w:tc>
          <w:tcPr>
            <w:tcW w:w="669" w:type="dxa"/>
            <w:tcBorders>
              <w:bottom w:val="single" w:sz="4" w:space="0" w:color="auto"/>
            </w:tcBorders>
          </w:tcPr>
          <w:p w14:paraId="12208EDB" w14:textId="73417BA5" w:rsidR="00635044" w:rsidRPr="00A01F99" w:rsidRDefault="00635044" w:rsidP="00635044">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w:t>
            </w:r>
          </w:p>
        </w:tc>
      </w:tr>
      <w:tr w:rsidR="00635044" w:rsidRPr="00A01F99" w14:paraId="6DBB577A" w14:textId="77777777" w:rsidTr="007B66D8">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7FB72BDE" w14:textId="77777777" w:rsidR="00635044" w:rsidRPr="00A01F99" w:rsidRDefault="00635044" w:rsidP="00635044">
            <w:pPr>
              <w:rPr>
                <w:sz w:val="20"/>
                <w:szCs w:val="20"/>
              </w:rPr>
            </w:pPr>
            <w:r w:rsidRPr="00A01F99">
              <w:rPr>
                <w:sz w:val="20"/>
                <w:szCs w:val="20"/>
              </w:rPr>
              <w:t xml:space="preserve">Any medicines available in a pharmacy </w:t>
            </w:r>
            <w:r w:rsidRPr="00A01F99">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18BFBB99" w14:textId="3317EEFE" w:rsidR="00635044" w:rsidRPr="00A01F99" w:rsidRDefault="00635044" w:rsidP="006350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73</w:t>
            </w:r>
          </w:p>
        </w:tc>
        <w:tc>
          <w:tcPr>
            <w:tcW w:w="669" w:type="dxa"/>
            <w:tcBorders>
              <w:top w:val="single" w:sz="4" w:space="0" w:color="auto"/>
              <w:left w:val="single" w:sz="4" w:space="0" w:color="auto"/>
              <w:bottom w:val="single" w:sz="4" w:space="0" w:color="auto"/>
              <w:right w:val="single" w:sz="4" w:space="0" w:color="auto"/>
            </w:tcBorders>
          </w:tcPr>
          <w:p w14:paraId="311AF28A" w14:textId="28853144" w:rsidR="00635044" w:rsidRPr="00A01F99" w:rsidRDefault="00635044" w:rsidP="006350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734</w:t>
            </w:r>
          </w:p>
        </w:tc>
      </w:tr>
      <w:tr w:rsidR="00635044" w:rsidRPr="00A01F99" w14:paraId="61FED429" w14:textId="77777777" w:rsidTr="007B66D8">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717D0A4" w14:textId="77777777" w:rsidR="00635044" w:rsidRPr="00A01F99" w:rsidRDefault="00635044" w:rsidP="00635044">
            <w:pPr>
              <w:rPr>
                <w:sz w:val="20"/>
                <w:szCs w:val="20"/>
              </w:rPr>
            </w:pPr>
            <w:r w:rsidRPr="00A01F99">
              <w:rPr>
                <w:sz w:val="20"/>
                <w:szCs w:val="20"/>
              </w:rPr>
              <w:t xml:space="preserve">Medicines prescribed by a doctor </w:t>
            </w:r>
            <w:r w:rsidRPr="00A01F99">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41B31ECB" w14:textId="38386043" w:rsidR="00635044" w:rsidRPr="00A01F99" w:rsidRDefault="00635044" w:rsidP="006350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69</w:t>
            </w:r>
          </w:p>
        </w:tc>
        <w:tc>
          <w:tcPr>
            <w:tcW w:w="669" w:type="dxa"/>
            <w:tcBorders>
              <w:top w:val="single" w:sz="4" w:space="0" w:color="auto"/>
              <w:left w:val="single" w:sz="4" w:space="0" w:color="auto"/>
              <w:bottom w:val="single" w:sz="4" w:space="0" w:color="auto"/>
              <w:right w:val="single" w:sz="4" w:space="0" w:color="auto"/>
            </w:tcBorders>
          </w:tcPr>
          <w:p w14:paraId="77ABFE03" w14:textId="0E8C9169" w:rsidR="00635044" w:rsidRPr="00A01F99" w:rsidRDefault="00635044" w:rsidP="006350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693</w:t>
            </w:r>
          </w:p>
        </w:tc>
      </w:tr>
      <w:tr w:rsidR="00635044" w:rsidRPr="00A01F99" w14:paraId="6C0467AB" w14:textId="77777777" w:rsidTr="007B66D8">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081E080F" w14:textId="77777777" w:rsidR="00635044" w:rsidRPr="00A01F99" w:rsidRDefault="00635044" w:rsidP="00635044">
            <w:pPr>
              <w:rPr>
                <w:sz w:val="20"/>
                <w:szCs w:val="20"/>
              </w:rPr>
            </w:pPr>
            <w:r w:rsidRPr="00A01F99">
              <w:rPr>
                <w:sz w:val="20"/>
                <w:szCs w:val="20"/>
              </w:rPr>
              <w:t xml:space="preserve">Medicines available in supermarkets </w:t>
            </w:r>
            <w:r w:rsidRPr="00A01F99">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1B32678C" w14:textId="65D1C9F2" w:rsidR="00635044" w:rsidRPr="00A01F99" w:rsidRDefault="00635044" w:rsidP="006350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62</w:t>
            </w:r>
          </w:p>
        </w:tc>
        <w:tc>
          <w:tcPr>
            <w:tcW w:w="669" w:type="dxa"/>
            <w:tcBorders>
              <w:top w:val="single" w:sz="4" w:space="0" w:color="auto"/>
              <w:left w:val="single" w:sz="4" w:space="0" w:color="auto"/>
              <w:bottom w:val="single" w:sz="4" w:space="0" w:color="auto"/>
              <w:right w:val="single" w:sz="4" w:space="0" w:color="auto"/>
            </w:tcBorders>
          </w:tcPr>
          <w:p w14:paraId="0327CECA" w14:textId="0FB12DB0" w:rsidR="00635044" w:rsidRPr="00A01F99" w:rsidRDefault="00635044" w:rsidP="006350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629</w:t>
            </w:r>
          </w:p>
        </w:tc>
      </w:tr>
      <w:tr w:rsidR="00635044" w:rsidRPr="00A01F99" w14:paraId="75620624" w14:textId="77777777" w:rsidTr="007B66D8">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000A0063" w14:textId="77777777" w:rsidR="00635044" w:rsidRPr="00A01F99" w:rsidRDefault="00635044" w:rsidP="00635044">
            <w:pPr>
              <w:rPr>
                <w:sz w:val="20"/>
                <w:szCs w:val="20"/>
              </w:rPr>
            </w:pPr>
            <w:r w:rsidRPr="00A01F99">
              <w:rPr>
                <w:sz w:val="20"/>
                <w:szCs w:val="20"/>
              </w:rPr>
              <w:t xml:space="preserve">Medical devices, such as bandages and pacemakers </w:t>
            </w:r>
            <w:r w:rsidRPr="00A01F99">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5FAB0B35" w14:textId="3C3D406D" w:rsidR="00635044" w:rsidRPr="00A01F99" w:rsidRDefault="00635044" w:rsidP="006350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56</w:t>
            </w:r>
          </w:p>
        </w:tc>
        <w:tc>
          <w:tcPr>
            <w:tcW w:w="669" w:type="dxa"/>
            <w:tcBorders>
              <w:top w:val="single" w:sz="4" w:space="0" w:color="auto"/>
              <w:left w:val="single" w:sz="4" w:space="0" w:color="auto"/>
              <w:bottom w:val="single" w:sz="4" w:space="0" w:color="auto"/>
              <w:right w:val="single" w:sz="4" w:space="0" w:color="auto"/>
            </w:tcBorders>
          </w:tcPr>
          <w:p w14:paraId="1ABD93C9" w14:textId="77BB1895" w:rsidR="00635044" w:rsidRPr="00A01F99" w:rsidRDefault="00635044" w:rsidP="006350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569</w:t>
            </w:r>
          </w:p>
        </w:tc>
      </w:tr>
      <w:tr w:rsidR="00635044" w:rsidRPr="00A01F99" w14:paraId="3CD1B0D9" w14:textId="77777777" w:rsidTr="007B66D8">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C929753" w14:textId="77777777" w:rsidR="00635044" w:rsidRPr="00A01F99" w:rsidRDefault="00635044" w:rsidP="00635044">
            <w:pPr>
              <w:rPr>
                <w:sz w:val="20"/>
                <w:szCs w:val="20"/>
              </w:rPr>
            </w:pPr>
            <w:r w:rsidRPr="00A01F99">
              <w:rPr>
                <w:sz w:val="20"/>
                <w:szCs w:val="20"/>
              </w:rPr>
              <w:t xml:space="preserve">Advertising of medicines and medical devices </w:t>
            </w:r>
            <w:r w:rsidRPr="00A01F99">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2186C841" w14:textId="14DD6493" w:rsidR="00635044" w:rsidRPr="00A01F99" w:rsidRDefault="00635044" w:rsidP="006350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55</w:t>
            </w:r>
          </w:p>
        </w:tc>
        <w:tc>
          <w:tcPr>
            <w:tcW w:w="669" w:type="dxa"/>
            <w:tcBorders>
              <w:top w:val="single" w:sz="4" w:space="0" w:color="auto"/>
              <w:left w:val="single" w:sz="4" w:space="0" w:color="auto"/>
              <w:bottom w:val="single" w:sz="4" w:space="0" w:color="auto"/>
              <w:right w:val="single" w:sz="4" w:space="0" w:color="auto"/>
            </w:tcBorders>
          </w:tcPr>
          <w:p w14:paraId="2EC43BEC" w14:textId="3FD9CC7E" w:rsidR="00635044" w:rsidRPr="00A01F99" w:rsidRDefault="00635044" w:rsidP="006350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553</w:t>
            </w:r>
          </w:p>
        </w:tc>
      </w:tr>
      <w:tr w:rsidR="00635044" w:rsidRPr="00A01F99" w14:paraId="653B3054" w14:textId="77777777" w:rsidTr="007B66D8">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357D0542" w14:textId="77777777" w:rsidR="00635044" w:rsidRPr="00A01F99" w:rsidRDefault="00635044" w:rsidP="007B66D8">
            <w:pPr>
              <w:rPr>
                <w:sz w:val="20"/>
                <w:szCs w:val="20"/>
              </w:rPr>
            </w:pPr>
            <w:r w:rsidRPr="00A01F99">
              <w:rPr>
                <w:sz w:val="20"/>
                <w:szCs w:val="20"/>
              </w:rPr>
              <w:t xml:space="preserve">Medical procedures (e.g. scans, tests, surgery) </w:t>
            </w:r>
            <w:r w:rsidRPr="00A01F99">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183F8FF1" w14:textId="77777777" w:rsidR="00635044" w:rsidRPr="00A01F99" w:rsidRDefault="00635044" w:rsidP="007B66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48</w:t>
            </w:r>
          </w:p>
        </w:tc>
        <w:tc>
          <w:tcPr>
            <w:tcW w:w="669" w:type="dxa"/>
            <w:tcBorders>
              <w:top w:val="single" w:sz="4" w:space="0" w:color="auto"/>
              <w:left w:val="single" w:sz="4" w:space="0" w:color="auto"/>
              <w:bottom w:val="single" w:sz="4" w:space="0" w:color="auto"/>
              <w:right w:val="single" w:sz="4" w:space="0" w:color="auto"/>
            </w:tcBorders>
          </w:tcPr>
          <w:p w14:paraId="5981D7A8" w14:textId="77777777" w:rsidR="00635044" w:rsidRPr="00A01F99" w:rsidRDefault="00635044" w:rsidP="007B66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480</w:t>
            </w:r>
          </w:p>
        </w:tc>
      </w:tr>
      <w:tr w:rsidR="00635044" w:rsidRPr="00A01F99" w14:paraId="59CCB450" w14:textId="77777777" w:rsidTr="007B66D8">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537A429B" w14:textId="77777777" w:rsidR="00635044" w:rsidRPr="00A01F99" w:rsidRDefault="00635044" w:rsidP="00635044">
            <w:pPr>
              <w:rPr>
                <w:sz w:val="20"/>
                <w:szCs w:val="20"/>
              </w:rPr>
            </w:pPr>
            <w:r w:rsidRPr="00A01F99">
              <w:rPr>
                <w:sz w:val="20"/>
                <w:szCs w:val="20"/>
              </w:rPr>
              <w:t xml:space="preserve">Allied health professionals (e.g. Physiotherapists) </w:t>
            </w:r>
            <w:r w:rsidRPr="00A01F99">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56A2F48E" w14:textId="0C68201D" w:rsidR="00635044" w:rsidRPr="00A01F99" w:rsidRDefault="00635044" w:rsidP="006350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41</w:t>
            </w:r>
          </w:p>
        </w:tc>
        <w:tc>
          <w:tcPr>
            <w:tcW w:w="669" w:type="dxa"/>
            <w:tcBorders>
              <w:top w:val="single" w:sz="4" w:space="0" w:color="auto"/>
              <w:left w:val="single" w:sz="4" w:space="0" w:color="auto"/>
              <w:bottom w:val="single" w:sz="4" w:space="0" w:color="auto"/>
              <w:right w:val="single" w:sz="4" w:space="0" w:color="auto"/>
            </w:tcBorders>
          </w:tcPr>
          <w:p w14:paraId="145A22FB" w14:textId="4ABD2E38" w:rsidR="00635044" w:rsidRPr="00A01F99" w:rsidRDefault="00635044" w:rsidP="006350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414</w:t>
            </w:r>
          </w:p>
        </w:tc>
      </w:tr>
      <w:tr w:rsidR="00635044" w:rsidRPr="00A01F99" w14:paraId="5356B200" w14:textId="77777777" w:rsidTr="007B66D8">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7BB6D924" w14:textId="77777777" w:rsidR="00635044" w:rsidRPr="00A01F99" w:rsidRDefault="00635044" w:rsidP="00635044">
            <w:pPr>
              <w:rPr>
                <w:sz w:val="20"/>
                <w:szCs w:val="20"/>
              </w:rPr>
            </w:pPr>
            <w:r w:rsidRPr="00A01F99">
              <w:rPr>
                <w:sz w:val="20"/>
                <w:szCs w:val="20"/>
              </w:rPr>
              <w:t xml:space="preserve">Health professionals (e.g. Doctors, Nurses) </w:t>
            </w:r>
            <w:r w:rsidRPr="00A01F99">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1220C6FE" w14:textId="78A67B62" w:rsidR="00635044" w:rsidRPr="00A01F99" w:rsidRDefault="00635044" w:rsidP="006350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41</w:t>
            </w:r>
          </w:p>
        </w:tc>
        <w:tc>
          <w:tcPr>
            <w:tcW w:w="669" w:type="dxa"/>
            <w:tcBorders>
              <w:top w:val="single" w:sz="4" w:space="0" w:color="auto"/>
              <w:left w:val="single" w:sz="4" w:space="0" w:color="auto"/>
              <w:bottom w:val="single" w:sz="4" w:space="0" w:color="auto"/>
              <w:right w:val="single" w:sz="4" w:space="0" w:color="auto"/>
            </w:tcBorders>
          </w:tcPr>
          <w:p w14:paraId="30B5461F" w14:textId="5D5B4988" w:rsidR="00635044" w:rsidRPr="00A01F99" w:rsidRDefault="00635044" w:rsidP="006350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416</w:t>
            </w:r>
          </w:p>
        </w:tc>
      </w:tr>
      <w:tr w:rsidR="00635044" w:rsidRPr="00A01F99" w14:paraId="137D1497" w14:textId="77777777" w:rsidTr="007B66D8">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3FF788EF" w14:textId="77777777" w:rsidR="00635044" w:rsidRPr="00A01F99" w:rsidRDefault="00635044" w:rsidP="00635044">
            <w:pPr>
              <w:rPr>
                <w:sz w:val="20"/>
                <w:szCs w:val="20"/>
              </w:rPr>
            </w:pPr>
            <w:r w:rsidRPr="00A01F99">
              <w:rPr>
                <w:sz w:val="20"/>
                <w:szCs w:val="20"/>
              </w:rPr>
              <w:t xml:space="preserve">Veterinary medicines </w:t>
            </w:r>
            <w:r w:rsidRPr="00A01F99">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2E3C3B80" w14:textId="25D85CA2" w:rsidR="00635044" w:rsidRPr="00A01F99" w:rsidRDefault="00635044" w:rsidP="006350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35</w:t>
            </w:r>
          </w:p>
        </w:tc>
        <w:tc>
          <w:tcPr>
            <w:tcW w:w="669" w:type="dxa"/>
            <w:tcBorders>
              <w:top w:val="single" w:sz="4" w:space="0" w:color="auto"/>
              <w:left w:val="single" w:sz="4" w:space="0" w:color="auto"/>
              <w:bottom w:val="single" w:sz="4" w:space="0" w:color="auto"/>
              <w:right w:val="single" w:sz="4" w:space="0" w:color="auto"/>
            </w:tcBorders>
          </w:tcPr>
          <w:p w14:paraId="164D17FC" w14:textId="0E7EB6EC" w:rsidR="00635044" w:rsidRPr="00A01F99" w:rsidRDefault="00635044" w:rsidP="006350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352</w:t>
            </w:r>
          </w:p>
        </w:tc>
      </w:tr>
      <w:tr w:rsidR="00635044" w:rsidRPr="00A01F99" w14:paraId="5133D869" w14:textId="77777777" w:rsidTr="007B66D8">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B689E26" w14:textId="77777777" w:rsidR="00635044" w:rsidRPr="00A01F99" w:rsidRDefault="00635044" w:rsidP="007B66D8">
            <w:pPr>
              <w:rPr>
                <w:sz w:val="20"/>
                <w:szCs w:val="20"/>
              </w:rPr>
            </w:pPr>
            <w:r w:rsidRPr="00A01F99">
              <w:rPr>
                <w:sz w:val="20"/>
                <w:szCs w:val="20"/>
              </w:rPr>
              <w:t xml:space="preserve">Cosmetics </w:t>
            </w:r>
            <w:r w:rsidRPr="00A01F99">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0787F5C5" w14:textId="77777777" w:rsidR="00635044" w:rsidRPr="00A01F99" w:rsidRDefault="00635044" w:rsidP="007B66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33</w:t>
            </w:r>
          </w:p>
        </w:tc>
        <w:tc>
          <w:tcPr>
            <w:tcW w:w="669" w:type="dxa"/>
            <w:tcBorders>
              <w:top w:val="single" w:sz="4" w:space="0" w:color="auto"/>
              <w:left w:val="single" w:sz="4" w:space="0" w:color="auto"/>
              <w:bottom w:val="single" w:sz="4" w:space="0" w:color="auto"/>
              <w:right w:val="single" w:sz="4" w:space="0" w:color="auto"/>
            </w:tcBorders>
          </w:tcPr>
          <w:p w14:paraId="05EC3181" w14:textId="77777777" w:rsidR="00635044" w:rsidRPr="00A01F99" w:rsidRDefault="00635044" w:rsidP="007B66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329</w:t>
            </w:r>
          </w:p>
        </w:tc>
      </w:tr>
      <w:tr w:rsidR="00635044" w:rsidRPr="00A01F99" w14:paraId="459745D0" w14:textId="77777777" w:rsidTr="007B66D8">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08BA751" w14:textId="77777777" w:rsidR="00635044" w:rsidRPr="00A01F99" w:rsidRDefault="00635044" w:rsidP="00635044">
            <w:pPr>
              <w:rPr>
                <w:sz w:val="20"/>
                <w:szCs w:val="20"/>
              </w:rPr>
            </w:pPr>
            <w:r w:rsidRPr="00A01F99">
              <w:rPr>
                <w:sz w:val="20"/>
                <w:szCs w:val="20"/>
              </w:rPr>
              <w:t>Foods</w:t>
            </w:r>
            <w:r w:rsidRPr="00A01F99">
              <w:rPr>
                <w:b/>
                <w:sz w:val="20"/>
                <w:szCs w:val="20"/>
              </w:rPr>
              <w:t xml:space="preserve"> (incorrect)</w:t>
            </w:r>
          </w:p>
        </w:tc>
        <w:tc>
          <w:tcPr>
            <w:tcW w:w="669" w:type="dxa"/>
            <w:tcBorders>
              <w:top w:val="single" w:sz="4" w:space="0" w:color="auto"/>
              <w:left w:val="single" w:sz="4" w:space="0" w:color="auto"/>
              <w:bottom w:val="single" w:sz="4" w:space="0" w:color="auto"/>
              <w:right w:val="single" w:sz="4" w:space="0" w:color="auto"/>
            </w:tcBorders>
          </w:tcPr>
          <w:p w14:paraId="7E565256" w14:textId="78667A68" w:rsidR="00635044" w:rsidRPr="00A01F99" w:rsidRDefault="00635044" w:rsidP="006350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31</w:t>
            </w:r>
          </w:p>
        </w:tc>
        <w:tc>
          <w:tcPr>
            <w:tcW w:w="669" w:type="dxa"/>
            <w:tcBorders>
              <w:top w:val="single" w:sz="4" w:space="0" w:color="auto"/>
              <w:left w:val="single" w:sz="4" w:space="0" w:color="auto"/>
              <w:bottom w:val="single" w:sz="4" w:space="0" w:color="auto"/>
              <w:right w:val="single" w:sz="4" w:space="0" w:color="auto"/>
            </w:tcBorders>
          </w:tcPr>
          <w:p w14:paraId="489EACAF" w14:textId="57C36714" w:rsidR="00635044" w:rsidRPr="00A01F99" w:rsidRDefault="00635044" w:rsidP="006350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317</w:t>
            </w:r>
          </w:p>
        </w:tc>
      </w:tr>
    </w:tbl>
    <w:p w14:paraId="58BA6EE5" w14:textId="2794E968" w:rsidR="00086238" w:rsidRPr="002B2404" w:rsidRDefault="00086238" w:rsidP="00086238">
      <w:pPr>
        <w:pStyle w:val="Tabledescription"/>
      </w:pPr>
      <w:r w:rsidRPr="002B2404">
        <w:t>*Percentage of total sample (N = 10</w:t>
      </w:r>
      <w:r w:rsidR="00635044">
        <w:t>10</w:t>
      </w:r>
      <w:r w:rsidRPr="002B2404">
        <w:t>).</w:t>
      </w:r>
    </w:p>
    <w:p w14:paraId="24C010F1" w14:textId="64C98FE9" w:rsidR="00086238" w:rsidRPr="00F52438" w:rsidRDefault="005929FE" w:rsidP="00F52438">
      <w:pPr>
        <w:pStyle w:val="Heading3"/>
      </w:pPr>
      <w:bookmarkStart w:id="113" w:name="_Toc58851156"/>
      <w:bookmarkStart w:id="114" w:name="_Toc91051889"/>
      <w:bookmarkStart w:id="115" w:name="_Toc91146002"/>
      <w:r w:rsidRPr="00F52438">
        <w:lastRenderedPageBreak/>
        <w:t>C</w:t>
      </w:r>
      <w:r w:rsidR="00086238" w:rsidRPr="00F52438">
        <w:t>onsumers – TGA performance</w:t>
      </w:r>
      <w:bookmarkEnd w:id="113"/>
      <w:bookmarkEnd w:id="114"/>
      <w:bookmarkEnd w:id="115"/>
    </w:p>
    <w:p w14:paraId="7756B9AD" w14:textId="703A6B00" w:rsidR="00086238" w:rsidRPr="009E4F1E" w:rsidRDefault="00457DFA" w:rsidP="00086238">
      <w:r>
        <w:t>Consumers</w:t>
      </w:r>
      <w:r w:rsidR="00086238">
        <w:t xml:space="preserve"> who were aware of the TGA were asked to indicate their level of agreement with a set of </w:t>
      </w:r>
      <w:r>
        <w:t>statements</w:t>
      </w:r>
      <w:r w:rsidR="00086238">
        <w:t xml:space="preserve"> about the TGA’s performance.</w:t>
      </w:r>
    </w:p>
    <w:p w14:paraId="551E10AA" w14:textId="111752DA" w:rsidR="00086238" w:rsidRPr="00D31A30" w:rsidRDefault="00086238" w:rsidP="00086238">
      <w:pPr>
        <w:pStyle w:val="Tabletitle"/>
      </w:pPr>
      <w:r w:rsidRPr="00D31A30">
        <w:t xml:space="preserve">Table </w:t>
      </w:r>
      <w:r w:rsidR="000B0DCC">
        <w:t>7</w:t>
      </w:r>
      <w:r w:rsidRPr="00D31A30">
        <w:t xml:space="preserve">. </w:t>
      </w:r>
      <w:r w:rsidR="005929FE">
        <w:t>C</w:t>
      </w:r>
      <w:r w:rsidRPr="00D31A30">
        <w:t>onsumers – TGA performance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086238" w:rsidRPr="00A01F99" w14:paraId="3167593A"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D723C78" w14:textId="77777777" w:rsidR="00086238" w:rsidRPr="00A01F99" w:rsidRDefault="00086238" w:rsidP="00086238">
            <w:pPr>
              <w:rPr>
                <w:sz w:val="20"/>
                <w:szCs w:val="20"/>
              </w:rPr>
            </w:pPr>
            <w:bookmarkStart w:id="116" w:name="_Hlk87012091"/>
            <w:r w:rsidRPr="00A01F99">
              <w:rPr>
                <w:sz w:val="20"/>
                <w:szCs w:val="20"/>
              </w:rPr>
              <w:t>Statement</w:t>
            </w:r>
          </w:p>
        </w:tc>
        <w:tc>
          <w:tcPr>
            <w:tcW w:w="953" w:type="dxa"/>
            <w:tcBorders>
              <w:bottom w:val="single" w:sz="4" w:space="0" w:color="auto"/>
            </w:tcBorders>
            <w:shd w:val="clear" w:color="auto" w:fill="9A86B7" w:themeFill="accent6"/>
          </w:tcPr>
          <w:p w14:paraId="2286CB52" w14:textId="7AE70497"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 xml:space="preserve">Nett </w:t>
            </w:r>
            <w:r w:rsidR="005929FE" w:rsidRPr="00A01F99">
              <w:rPr>
                <w:sz w:val="20"/>
                <w:szCs w:val="20"/>
              </w:rPr>
              <w:t>D</w:t>
            </w:r>
          </w:p>
        </w:tc>
        <w:tc>
          <w:tcPr>
            <w:tcW w:w="667" w:type="dxa"/>
            <w:tcBorders>
              <w:bottom w:val="single" w:sz="4" w:space="0" w:color="auto"/>
            </w:tcBorders>
          </w:tcPr>
          <w:p w14:paraId="2832C8DB" w14:textId="47B02F7A"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S</w:t>
            </w:r>
            <w:r w:rsidR="005929FE" w:rsidRPr="00A01F99">
              <w:rPr>
                <w:sz w:val="20"/>
                <w:szCs w:val="20"/>
              </w:rPr>
              <w:t>D</w:t>
            </w:r>
          </w:p>
        </w:tc>
        <w:tc>
          <w:tcPr>
            <w:tcW w:w="667" w:type="dxa"/>
            <w:tcBorders>
              <w:bottom w:val="single" w:sz="4" w:space="0" w:color="auto"/>
            </w:tcBorders>
          </w:tcPr>
          <w:p w14:paraId="3F5038A6" w14:textId="039B3EDF" w:rsidR="00086238" w:rsidRPr="00A01F99" w:rsidRDefault="005929FE"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D</w:t>
            </w:r>
          </w:p>
        </w:tc>
        <w:tc>
          <w:tcPr>
            <w:tcW w:w="953" w:type="dxa"/>
            <w:tcBorders>
              <w:bottom w:val="single" w:sz="4" w:space="0" w:color="auto"/>
            </w:tcBorders>
            <w:shd w:val="clear" w:color="auto" w:fill="9A86B7" w:themeFill="accent6"/>
          </w:tcPr>
          <w:p w14:paraId="039A0FE6" w14:textId="77777777"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Neither</w:t>
            </w:r>
          </w:p>
        </w:tc>
        <w:tc>
          <w:tcPr>
            <w:tcW w:w="667" w:type="dxa"/>
            <w:tcBorders>
              <w:bottom w:val="single" w:sz="4" w:space="0" w:color="auto"/>
            </w:tcBorders>
          </w:tcPr>
          <w:p w14:paraId="4860AAFE" w14:textId="03F32422" w:rsidR="00086238" w:rsidRPr="00A01F99" w:rsidRDefault="005929FE"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A</w:t>
            </w:r>
          </w:p>
        </w:tc>
        <w:tc>
          <w:tcPr>
            <w:tcW w:w="666" w:type="dxa"/>
            <w:tcBorders>
              <w:bottom w:val="single" w:sz="4" w:space="0" w:color="auto"/>
            </w:tcBorders>
          </w:tcPr>
          <w:p w14:paraId="3F8CB434" w14:textId="6CFC8548" w:rsidR="00086238" w:rsidRPr="00A01F99" w:rsidRDefault="005929FE"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SA</w:t>
            </w:r>
          </w:p>
        </w:tc>
        <w:tc>
          <w:tcPr>
            <w:tcW w:w="952" w:type="dxa"/>
            <w:tcBorders>
              <w:bottom w:val="single" w:sz="4" w:space="0" w:color="auto"/>
            </w:tcBorders>
            <w:shd w:val="clear" w:color="auto" w:fill="9A86B7" w:themeFill="accent6"/>
          </w:tcPr>
          <w:p w14:paraId="13EA183E" w14:textId="3561737B"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 xml:space="preserve">Nett </w:t>
            </w:r>
            <w:r w:rsidR="005929FE" w:rsidRPr="00A01F99">
              <w:rPr>
                <w:sz w:val="20"/>
                <w:szCs w:val="20"/>
              </w:rPr>
              <w:t>A</w:t>
            </w:r>
          </w:p>
        </w:tc>
        <w:tc>
          <w:tcPr>
            <w:tcW w:w="952" w:type="dxa"/>
            <w:tcBorders>
              <w:bottom w:val="single" w:sz="4" w:space="0" w:color="auto"/>
            </w:tcBorders>
          </w:tcPr>
          <w:p w14:paraId="16B0C4D6" w14:textId="77777777"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NS</w:t>
            </w:r>
          </w:p>
        </w:tc>
        <w:tc>
          <w:tcPr>
            <w:tcW w:w="666" w:type="dxa"/>
            <w:tcBorders>
              <w:bottom w:val="single" w:sz="4" w:space="0" w:color="auto"/>
            </w:tcBorders>
          </w:tcPr>
          <w:p w14:paraId="167C1611" w14:textId="77777777"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w:t>
            </w:r>
          </w:p>
        </w:tc>
      </w:tr>
      <w:bookmarkEnd w:id="116"/>
      <w:tr w:rsidR="005929FE" w:rsidRPr="00A01F99" w14:paraId="3FBE963E" w14:textId="77777777" w:rsidTr="00086238">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4D6D1BF" w14:textId="77777777" w:rsidR="005929FE" w:rsidRPr="00A01F99" w:rsidRDefault="005929FE" w:rsidP="005929FE">
            <w:pPr>
              <w:rPr>
                <w:sz w:val="20"/>
                <w:szCs w:val="20"/>
              </w:rPr>
            </w:pPr>
            <w:r w:rsidRPr="00A01F99">
              <w:rPr>
                <w:sz w:val="20"/>
                <w:szCs w:val="20"/>
                <w:lang w:eastAsia="en-AU"/>
              </w:rPr>
              <w:t>Balance right – safety vs access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03977C3" w14:textId="6D48DF34"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7</w:t>
            </w:r>
          </w:p>
        </w:tc>
        <w:tc>
          <w:tcPr>
            <w:tcW w:w="667" w:type="dxa"/>
            <w:tcBorders>
              <w:top w:val="single" w:sz="4" w:space="0" w:color="auto"/>
              <w:left w:val="single" w:sz="4" w:space="0" w:color="auto"/>
              <w:bottom w:val="single" w:sz="4" w:space="0" w:color="auto"/>
              <w:right w:val="single" w:sz="4" w:space="0" w:color="auto"/>
            </w:tcBorders>
          </w:tcPr>
          <w:p w14:paraId="57B4327B" w14:textId="01303C33"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37016CD4" w14:textId="4627A67A"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CB8DA2E" w14:textId="47366C73"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6A96F664" w14:textId="1847E4D5"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47</w:t>
            </w:r>
          </w:p>
        </w:tc>
        <w:tc>
          <w:tcPr>
            <w:tcW w:w="666" w:type="dxa"/>
            <w:tcBorders>
              <w:top w:val="single" w:sz="4" w:space="0" w:color="auto"/>
              <w:left w:val="single" w:sz="4" w:space="0" w:color="auto"/>
              <w:bottom w:val="single" w:sz="4" w:space="0" w:color="auto"/>
              <w:right w:val="single" w:sz="4" w:space="0" w:color="auto"/>
            </w:tcBorders>
          </w:tcPr>
          <w:p w14:paraId="3C7758CF" w14:textId="5974CF0A"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22</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996C80D" w14:textId="7DE92F09"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69</w:t>
            </w:r>
          </w:p>
        </w:tc>
        <w:tc>
          <w:tcPr>
            <w:tcW w:w="952" w:type="dxa"/>
            <w:tcBorders>
              <w:top w:val="single" w:sz="4" w:space="0" w:color="auto"/>
              <w:left w:val="single" w:sz="4" w:space="0" w:color="auto"/>
              <w:bottom w:val="single" w:sz="4" w:space="0" w:color="auto"/>
              <w:right w:val="single" w:sz="4" w:space="0" w:color="auto"/>
            </w:tcBorders>
          </w:tcPr>
          <w:p w14:paraId="3885862C" w14:textId="24E134E1"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10</w:t>
            </w:r>
          </w:p>
        </w:tc>
        <w:tc>
          <w:tcPr>
            <w:tcW w:w="666" w:type="dxa"/>
            <w:tcBorders>
              <w:top w:val="single" w:sz="4" w:space="0" w:color="auto"/>
              <w:left w:val="single" w:sz="4" w:space="0" w:color="auto"/>
              <w:bottom w:val="single" w:sz="4" w:space="0" w:color="auto"/>
              <w:right w:val="single" w:sz="4" w:space="0" w:color="auto"/>
            </w:tcBorders>
          </w:tcPr>
          <w:p w14:paraId="75790B97" w14:textId="65BBA39D"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657</w:t>
            </w:r>
          </w:p>
        </w:tc>
      </w:tr>
      <w:tr w:rsidR="005929FE" w:rsidRPr="00A01F99" w14:paraId="1AC3487A" w14:textId="77777777" w:rsidTr="00086238">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0D96A211" w14:textId="77777777" w:rsidR="005929FE" w:rsidRPr="00A01F99" w:rsidRDefault="005929FE" w:rsidP="005929FE">
            <w:pPr>
              <w:rPr>
                <w:sz w:val="20"/>
                <w:szCs w:val="20"/>
              </w:rPr>
            </w:pPr>
            <w:r w:rsidRPr="00A01F99">
              <w:rPr>
                <w:sz w:val="20"/>
                <w:szCs w:val="20"/>
                <w:lang w:eastAsia="en-AU"/>
              </w:rPr>
              <w:t>I trust the TGA – ethics and integrity</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6D41BF9" w14:textId="6385B014"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72420954" w14:textId="732908DF"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6A6CCE9A" w14:textId="0B55495B"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B3EEA25" w14:textId="2E3E205E"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67A98579" w14:textId="7F1097C3"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43</w:t>
            </w:r>
          </w:p>
        </w:tc>
        <w:tc>
          <w:tcPr>
            <w:tcW w:w="666" w:type="dxa"/>
            <w:tcBorders>
              <w:top w:val="single" w:sz="4" w:space="0" w:color="auto"/>
              <w:left w:val="single" w:sz="4" w:space="0" w:color="auto"/>
              <w:bottom w:val="single" w:sz="4" w:space="0" w:color="auto"/>
              <w:right w:val="single" w:sz="4" w:space="0" w:color="auto"/>
            </w:tcBorders>
          </w:tcPr>
          <w:p w14:paraId="6D7272DB" w14:textId="6826754B"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33</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AAD3E15" w14:textId="7EC153A6"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77</w:t>
            </w:r>
          </w:p>
        </w:tc>
        <w:tc>
          <w:tcPr>
            <w:tcW w:w="952" w:type="dxa"/>
            <w:tcBorders>
              <w:top w:val="single" w:sz="4" w:space="0" w:color="auto"/>
              <w:left w:val="single" w:sz="4" w:space="0" w:color="auto"/>
              <w:bottom w:val="single" w:sz="4" w:space="0" w:color="auto"/>
              <w:right w:val="single" w:sz="4" w:space="0" w:color="auto"/>
            </w:tcBorders>
          </w:tcPr>
          <w:p w14:paraId="433395A7" w14:textId="42AFC95C"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2D010255" w14:textId="7F71A5C3"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657</w:t>
            </w:r>
          </w:p>
        </w:tc>
      </w:tr>
      <w:tr w:rsidR="005929FE" w:rsidRPr="00A01F99" w14:paraId="34CBD8A7" w14:textId="77777777" w:rsidTr="00086238">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50C042BE" w14:textId="2A99518C" w:rsidR="005929FE" w:rsidRPr="00A01F99" w:rsidRDefault="005929FE" w:rsidP="005929FE">
            <w:pPr>
              <w:rPr>
                <w:sz w:val="20"/>
                <w:szCs w:val="20"/>
                <w:lang w:eastAsia="en-AU"/>
              </w:rPr>
            </w:pPr>
            <w:r w:rsidRPr="00A01F99">
              <w:rPr>
                <w:sz w:val="20"/>
                <w:szCs w:val="20"/>
                <w:lang w:eastAsia="en-AU"/>
              </w:rPr>
              <w:t>Takes strong action – illegal behaviour</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ACD455E" w14:textId="500EF7EF"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7</w:t>
            </w:r>
          </w:p>
        </w:tc>
        <w:tc>
          <w:tcPr>
            <w:tcW w:w="667" w:type="dxa"/>
            <w:tcBorders>
              <w:top w:val="single" w:sz="4" w:space="0" w:color="auto"/>
              <w:left w:val="single" w:sz="4" w:space="0" w:color="auto"/>
              <w:bottom w:val="single" w:sz="4" w:space="0" w:color="auto"/>
              <w:right w:val="single" w:sz="4" w:space="0" w:color="auto"/>
            </w:tcBorders>
          </w:tcPr>
          <w:p w14:paraId="2FEB18E4" w14:textId="643F728B"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6926B27A" w14:textId="13327540"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C99CF62" w14:textId="61251A41"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03B5AD02" w14:textId="613DC8B4"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39</w:t>
            </w:r>
          </w:p>
        </w:tc>
        <w:tc>
          <w:tcPr>
            <w:tcW w:w="666" w:type="dxa"/>
            <w:tcBorders>
              <w:top w:val="single" w:sz="4" w:space="0" w:color="auto"/>
              <w:left w:val="single" w:sz="4" w:space="0" w:color="auto"/>
              <w:bottom w:val="single" w:sz="4" w:space="0" w:color="auto"/>
              <w:right w:val="single" w:sz="4" w:space="0" w:color="auto"/>
            </w:tcBorders>
          </w:tcPr>
          <w:p w14:paraId="6BBAE75D" w14:textId="1031964C"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28</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C4AB91E" w14:textId="45B01E97"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67</w:t>
            </w:r>
          </w:p>
        </w:tc>
        <w:tc>
          <w:tcPr>
            <w:tcW w:w="952" w:type="dxa"/>
            <w:tcBorders>
              <w:top w:val="single" w:sz="4" w:space="0" w:color="auto"/>
              <w:left w:val="single" w:sz="4" w:space="0" w:color="auto"/>
              <w:bottom w:val="single" w:sz="4" w:space="0" w:color="auto"/>
              <w:right w:val="single" w:sz="4" w:space="0" w:color="auto"/>
            </w:tcBorders>
          </w:tcPr>
          <w:p w14:paraId="59ACA81C" w14:textId="5C940751"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13</w:t>
            </w:r>
          </w:p>
        </w:tc>
        <w:tc>
          <w:tcPr>
            <w:tcW w:w="666" w:type="dxa"/>
            <w:tcBorders>
              <w:top w:val="single" w:sz="4" w:space="0" w:color="auto"/>
              <w:left w:val="single" w:sz="4" w:space="0" w:color="auto"/>
              <w:bottom w:val="single" w:sz="4" w:space="0" w:color="auto"/>
              <w:right w:val="single" w:sz="4" w:space="0" w:color="auto"/>
            </w:tcBorders>
          </w:tcPr>
          <w:p w14:paraId="4FBA2FE2" w14:textId="5A59F32B"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657</w:t>
            </w:r>
          </w:p>
        </w:tc>
      </w:tr>
      <w:tr w:rsidR="005929FE" w:rsidRPr="00A01F99" w14:paraId="4D62D8EE" w14:textId="77777777" w:rsidTr="00086238">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0B43598F" w14:textId="69E0B601" w:rsidR="005929FE" w:rsidRPr="00A01F99" w:rsidRDefault="005929FE" w:rsidP="005929FE">
            <w:pPr>
              <w:rPr>
                <w:sz w:val="20"/>
                <w:szCs w:val="20"/>
                <w:lang w:eastAsia="en-AU"/>
              </w:rPr>
            </w:pPr>
            <w:r w:rsidRPr="00A01F99">
              <w:rPr>
                <w:sz w:val="20"/>
                <w:szCs w:val="20"/>
                <w:lang w:eastAsia="en-AU"/>
              </w:rPr>
              <w:t>Takes strong action – illegal advertising</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1CF8317" w14:textId="75F8B723"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w:t>
            </w:r>
          </w:p>
        </w:tc>
        <w:tc>
          <w:tcPr>
            <w:tcW w:w="667" w:type="dxa"/>
            <w:tcBorders>
              <w:top w:val="single" w:sz="4" w:space="0" w:color="auto"/>
              <w:left w:val="single" w:sz="4" w:space="0" w:color="auto"/>
              <w:bottom w:val="single" w:sz="4" w:space="0" w:color="auto"/>
              <w:right w:val="single" w:sz="4" w:space="0" w:color="auto"/>
            </w:tcBorders>
          </w:tcPr>
          <w:p w14:paraId="00E4CF6B" w14:textId="6DAF4664"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64F5E8FA" w14:textId="5B41D241"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8F7A5FF" w14:textId="38C87893"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5FA81182" w14:textId="3EE476B3"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39</w:t>
            </w:r>
          </w:p>
        </w:tc>
        <w:tc>
          <w:tcPr>
            <w:tcW w:w="666" w:type="dxa"/>
            <w:tcBorders>
              <w:top w:val="single" w:sz="4" w:space="0" w:color="auto"/>
              <w:left w:val="single" w:sz="4" w:space="0" w:color="auto"/>
              <w:bottom w:val="single" w:sz="4" w:space="0" w:color="auto"/>
              <w:right w:val="single" w:sz="4" w:space="0" w:color="auto"/>
            </w:tcBorders>
          </w:tcPr>
          <w:p w14:paraId="4DB49B51" w14:textId="736D2F02"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28</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4B74C44" w14:textId="316FF09D"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67</w:t>
            </w:r>
          </w:p>
        </w:tc>
        <w:tc>
          <w:tcPr>
            <w:tcW w:w="952" w:type="dxa"/>
            <w:tcBorders>
              <w:top w:val="single" w:sz="4" w:space="0" w:color="auto"/>
              <w:left w:val="single" w:sz="4" w:space="0" w:color="auto"/>
              <w:bottom w:val="single" w:sz="4" w:space="0" w:color="auto"/>
              <w:right w:val="single" w:sz="4" w:space="0" w:color="auto"/>
            </w:tcBorders>
          </w:tcPr>
          <w:p w14:paraId="26F59E60" w14:textId="5E26C7AE"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14</w:t>
            </w:r>
          </w:p>
        </w:tc>
        <w:tc>
          <w:tcPr>
            <w:tcW w:w="666" w:type="dxa"/>
            <w:tcBorders>
              <w:top w:val="single" w:sz="4" w:space="0" w:color="auto"/>
              <w:left w:val="single" w:sz="4" w:space="0" w:color="auto"/>
              <w:bottom w:val="single" w:sz="4" w:space="0" w:color="auto"/>
              <w:right w:val="single" w:sz="4" w:space="0" w:color="auto"/>
            </w:tcBorders>
          </w:tcPr>
          <w:p w14:paraId="37C9A244" w14:textId="49D18D73"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657</w:t>
            </w:r>
          </w:p>
        </w:tc>
      </w:tr>
      <w:tr w:rsidR="005929FE" w:rsidRPr="00A01F99" w14:paraId="36F9A60B" w14:textId="77777777" w:rsidTr="00086238">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428EE36" w14:textId="77777777" w:rsidR="005929FE" w:rsidRPr="00A01F99" w:rsidRDefault="005929FE" w:rsidP="005929FE">
            <w:pPr>
              <w:rPr>
                <w:sz w:val="20"/>
                <w:szCs w:val="20"/>
                <w:lang w:eastAsia="en-AU"/>
              </w:rPr>
            </w:pPr>
            <w:r w:rsidRPr="00A01F99">
              <w:rPr>
                <w:sz w:val="20"/>
                <w:szCs w:val="20"/>
                <w:lang w:eastAsia="en-AU"/>
              </w:rPr>
              <w:t>Responded effectively to COVID-19</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1477FF6" w14:textId="49C83575"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10</w:t>
            </w:r>
          </w:p>
        </w:tc>
        <w:tc>
          <w:tcPr>
            <w:tcW w:w="667" w:type="dxa"/>
            <w:tcBorders>
              <w:top w:val="single" w:sz="4" w:space="0" w:color="auto"/>
              <w:left w:val="single" w:sz="4" w:space="0" w:color="auto"/>
              <w:bottom w:val="single" w:sz="4" w:space="0" w:color="auto"/>
              <w:right w:val="single" w:sz="4" w:space="0" w:color="auto"/>
            </w:tcBorders>
          </w:tcPr>
          <w:p w14:paraId="7F04BAE2" w14:textId="41CB4414"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73826AFB" w14:textId="3F4DFC8F"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D4F1B30" w14:textId="58A65B99"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18</w:t>
            </w:r>
          </w:p>
        </w:tc>
        <w:tc>
          <w:tcPr>
            <w:tcW w:w="667" w:type="dxa"/>
            <w:tcBorders>
              <w:top w:val="single" w:sz="4" w:space="0" w:color="auto"/>
              <w:left w:val="single" w:sz="4" w:space="0" w:color="auto"/>
              <w:bottom w:val="single" w:sz="4" w:space="0" w:color="auto"/>
              <w:right w:val="single" w:sz="4" w:space="0" w:color="auto"/>
            </w:tcBorders>
          </w:tcPr>
          <w:p w14:paraId="0ED2F1F5" w14:textId="17252267"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35</w:t>
            </w:r>
          </w:p>
        </w:tc>
        <w:tc>
          <w:tcPr>
            <w:tcW w:w="666" w:type="dxa"/>
            <w:tcBorders>
              <w:top w:val="single" w:sz="4" w:space="0" w:color="auto"/>
              <w:left w:val="single" w:sz="4" w:space="0" w:color="auto"/>
              <w:bottom w:val="single" w:sz="4" w:space="0" w:color="auto"/>
              <w:right w:val="single" w:sz="4" w:space="0" w:color="auto"/>
            </w:tcBorders>
          </w:tcPr>
          <w:p w14:paraId="4D98FEAC" w14:textId="151161BD"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26</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16EEEF2" w14:textId="50F536BB"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61</w:t>
            </w:r>
          </w:p>
        </w:tc>
        <w:tc>
          <w:tcPr>
            <w:tcW w:w="952" w:type="dxa"/>
            <w:tcBorders>
              <w:top w:val="single" w:sz="4" w:space="0" w:color="auto"/>
              <w:left w:val="single" w:sz="4" w:space="0" w:color="auto"/>
              <w:bottom w:val="single" w:sz="4" w:space="0" w:color="auto"/>
              <w:right w:val="single" w:sz="4" w:space="0" w:color="auto"/>
            </w:tcBorders>
          </w:tcPr>
          <w:p w14:paraId="17D160F4" w14:textId="6F9C6E6A"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11</w:t>
            </w:r>
          </w:p>
        </w:tc>
        <w:tc>
          <w:tcPr>
            <w:tcW w:w="666" w:type="dxa"/>
            <w:tcBorders>
              <w:top w:val="single" w:sz="4" w:space="0" w:color="auto"/>
              <w:left w:val="single" w:sz="4" w:space="0" w:color="auto"/>
              <w:bottom w:val="single" w:sz="4" w:space="0" w:color="auto"/>
              <w:right w:val="single" w:sz="4" w:space="0" w:color="auto"/>
            </w:tcBorders>
          </w:tcPr>
          <w:p w14:paraId="56813C78" w14:textId="6EA7F662"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657</w:t>
            </w:r>
          </w:p>
        </w:tc>
      </w:tr>
      <w:tr w:rsidR="005929FE" w:rsidRPr="00A01F99" w14:paraId="758D2AEE" w14:textId="77777777" w:rsidTr="00086238">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2263B915" w14:textId="77777777" w:rsidR="005929FE" w:rsidRPr="00A01F99" w:rsidRDefault="005929FE" w:rsidP="005929FE">
            <w:pPr>
              <w:rPr>
                <w:sz w:val="20"/>
                <w:szCs w:val="20"/>
              </w:rPr>
            </w:pPr>
            <w:r w:rsidRPr="00A01F99">
              <w:rPr>
                <w:sz w:val="20"/>
                <w:szCs w:val="20"/>
                <w:lang w:eastAsia="en-AU"/>
              </w:rPr>
              <w:t xml:space="preserve">Provides input opportunities </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6C0203C" w14:textId="79A1ACF6"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18</w:t>
            </w:r>
          </w:p>
        </w:tc>
        <w:tc>
          <w:tcPr>
            <w:tcW w:w="667" w:type="dxa"/>
            <w:tcBorders>
              <w:top w:val="single" w:sz="4" w:space="0" w:color="auto"/>
              <w:left w:val="single" w:sz="4" w:space="0" w:color="auto"/>
              <w:bottom w:val="single" w:sz="4" w:space="0" w:color="auto"/>
              <w:right w:val="single" w:sz="4" w:space="0" w:color="auto"/>
            </w:tcBorders>
          </w:tcPr>
          <w:p w14:paraId="73A1942E" w14:textId="111FBD34"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18BEA89E" w14:textId="60252DC6"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12</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5576B45" w14:textId="505BA858"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26</w:t>
            </w:r>
          </w:p>
        </w:tc>
        <w:tc>
          <w:tcPr>
            <w:tcW w:w="667" w:type="dxa"/>
            <w:tcBorders>
              <w:top w:val="single" w:sz="4" w:space="0" w:color="auto"/>
              <w:left w:val="single" w:sz="4" w:space="0" w:color="auto"/>
              <w:bottom w:val="single" w:sz="4" w:space="0" w:color="auto"/>
              <w:right w:val="single" w:sz="4" w:space="0" w:color="auto"/>
            </w:tcBorders>
          </w:tcPr>
          <w:p w14:paraId="65BB26E8" w14:textId="6C43A060"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25</w:t>
            </w:r>
          </w:p>
        </w:tc>
        <w:tc>
          <w:tcPr>
            <w:tcW w:w="666" w:type="dxa"/>
            <w:tcBorders>
              <w:top w:val="single" w:sz="4" w:space="0" w:color="auto"/>
              <w:left w:val="single" w:sz="4" w:space="0" w:color="auto"/>
              <w:bottom w:val="single" w:sz="4" w:space="0" w:color="auto"/>
              <w:right w:val="single" w:sz="4" w:space="0" w:color="auto"/>
            </w:tcBorders>
          </w:tcPr>
          <w:p w14:paraId="57D08140" w14:textId="536EC21E"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12</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4FB4E76" w14:textId="099C63FD"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37</w:t>
            </w:r>
          </w:p>
        </w:tc>
        <w:tc>
          <w:tcPr>
            <w:tcW w:w="952" w:type="dxa"/>
            <w:tcBorders>
              <w:top w:val="single" w:sz="4" w:space="0" w:color="auto"/>
              <w:left w:val="single" w:sz="4" w:space="0" w:color="auto"/>
              <w:bottom w:val="single" w:sz="4" w:space="0" w:color="auto"/>
              <w:right w:val="single" w:sz="4" w:space="0" w:color="auto"/>
            </w:tcBorders>
          </w:tcPr>
          <w:p w14:paraId="67FDF961" w14:textId="5FF21183"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20</w:t>
            </w:r>
          </w:p>
        </w:tc>
        <w:tc>
          <w:tcPr>
            <w:tcW w:w="666" w:type="dxa"/>
            <w:tcBorders>
              <w:top w:val="single" w:sz="4" w:space="0" w:color="auto"/>
              <w:left w:val="single" w:sz="4" w:space="0" w:color="auto"/>
              <w:bottom w:val="single" w:sz="4" w:space="0" w:color="auto"/>
              <w:right w:val="single" w:sz="4" w:space="0" w:color="auto"/>
            </w:tcBorders>
          </w:tcPr>
          <w:p w14:paraId="1554E977" w14:textId="0471C27F"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657</w:t>
            </w:r>
          </w:p>
        </w:tc>
      </w:tr>
      <w:tr w:rsidR="005929FE" w:rsidRPr="00A01F99" w14:paraId="48BC30C4" w14:textId="77777777" w:rsidTr="00086238">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43B4EF36" w14:textId="77777777" w:rsidR="005929FE" w:rsidRPr="00A01F99" w:rsidRDefault="005929FE" w:rsidP="005929FE">
            <w:pPr>
              <w:rPr>
                <w:sz w:val="20"/>
                <w:szCs w:val="20"/>
              </w:rPr>
            </w:pPr>
            <w:r w:rsidRPr="00A01F99">
              <w:rPr>
                <w:sz w:val="20"/>
                <w:szCs w:val="20"/>
                <w:lang w:eastAsia="en-AU"/>
              </w:rPr>
              <w:t>Listens to feedback</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F49C31C" w14:textId="637CD3C2"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1BCED082" w14:textId="646958FE"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6821BBB4" w14:textId="5255E90C"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12AD63C" w14:textId="07FC18C0"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27</w:t>
            </w:r>
          </w:p>
        </w:tc>
        <w:tc>
          <w:tcPr>
            <w:tcW w:w="667" w:type="dxa"/>
            <w:tcBorders>
              <w:top w:val="single" w:sz="4" w:space="0" w:color="auto"/>
              <w:left w:val="single" w:sz="4" w:space="0" w:color="auto"/>
              <w:bottom w:val="single" w:sz="4" w:space="0" w:color="auto"/>
              <w:right w:val="single" w:sz="4" w:space="0" w:color="auto"/>
            </w:tcBorders>
          </w:tcPr>
          <w:p w14:paraId="1369A094" w14:textId="6DCE7834"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27</w:t>
            </w:r>
          </w:p>
        </w:tc>
        <w:tc>
          <w:tcPr>
            <w:tcW w:w="666" w:type="dxa"/>
            <w:tcBorders>
              <w:top w:val="single" w:sz="4" w:space="0" w:color="auto"/>
              <w:left w:val="single" w:sz="4" w:space="0" w:color="auto"/>
              <w:bottom w:val="single" w:sz="4" w:space="0" w:color="auto"/>
              <w:right w:val="single" w:sz="4" w:space="0" w:color="auto"/>
            </w:tcBorders>
          </w:tcPr>
          <w:p w14:paraId="56420D14" w14:textId="323886B6"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16</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EFCA4C3" w14:textId="114C1A91"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43</w:t>
            </w:r>
          </w:p>
        </w:tc>
        <w:tc>
          <w:tcPr>
            <w:tcW w:w="952" w:type="dxa"/>
            <w:tcBorders>
              <w:top w:val="single" w:sz="4" w:space="0" w:color="auto"/>
              <w:left w:val="single" w:sz="4" w:space="0" w:color="auto"/>
              <w:bottom w:val="single" w:sz="4" w:space="0" w:color="auto"/>
              <w:right w:val="single" w:sz="4" w:space="0" w:color="auto"/>
            </w:tcBorders>
          </w:tcPr>
          <w:p w14:paraId="7D49A746" w14:textId="3D50E48A"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21</w:t>
            </w:r>
          </w:p>
        </w:tc>
        <w:tc>
          <w:tcPr>
            <w:tcW w:w="666" w:type="dxa"/>
            <w:tcBorders>
              <w:top w:val="single" w:sz="4" w:space="0" w:color="auto"/>
              <w:left w:val="single" w:sz="4" w:space="0" w:color="auto"/>
              <w:bottom w:val="single" w:sz="4" w:space="0" w:color="auto"/>
              <w:right w:val="single" w:sz="4" w:space="0" w:color="auto"/>
            </w:tcBorders>
          </w:tcPr>
          <w:p w14:paraId="0DA331DA" w14:textId="66DCECAC"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657</w:t>
            </w:r>
          </w:p>
        </w:tc>
      </w:tr>
      <w:tr w:rsidR="005929FE" w:rsidRPr="00A01F99" w14:paraId="5FFFA695" w14:textId="77777777" w:rsidTr="00086238">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76A7AE5C" w14:textId="77777777" w:rsidR="005929FE" w:rsidRPr="00A01F99" w:rsidRDefault="005929FE" w:rsidP="005929FE">
            <w:pPr>
              <w:rPr>
                <w:sz w:val="20"/>
                <w:szCs w:val="20"/>
              </w:rPr>
            </w:pPr>
            <w:r w:rsidRPr="00A01F99">
              <w:rPr>
                <w:sz w:val="20"/>
                <w:szCs w:val="20"/>
                <w:lang w:eastAsia="en-AU"/>
              </w:rPr>
              <w:t>Is collaborative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9D8F37D" w14:textId="2A91D447"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w:t>
            </w:r>
          </w:p>
        </w:tc>
        <w:tc>
          <w:tcPr>
            <w:tcW w:w="667" w:type="dxa"/>
            <w:tcBorders>
              <w:top w:val="single" w:sz="4" w:space="0" w:color="auto"/>
              <w:left w:val="single" w:sz="4" w:space="0" w:color="auto"/>
              <w:bottom w:val="single" w:sz="4" w:space="0" w:color="auto"/>
              <w:right w:val="single" w:sz="4" w:space="0" w:color="auto"/>
            </w:tcBorders>
          </w:tcPr>
          <w:p w14:paraId="3301C3D3" w14:textId="2C904B74"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65C23F15" w14:textId="6A5AAF35"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7FAE2C4" w14:textId="1264F400"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20</w:t>
            </w:r>
          </w:p>
        </w:tc>
        <w:tc>
          <w:tcPr>
            <w:tcW w:w="667" w:type="dxa"/>
            <w:tcBorders>
              <w:top w:val="single" w:sz="4" w:space="0" w:color="auto"/>
              <w:left w:val="single" w:sz="4" w:space="0" w:color="auto"/>
              <w:bottom w:val="single" w:sz="4" w:space="0" w:color="auto"/>
              <w:right w:val="single" w:sz="4" w:space="0" w:color="auto"/>
            </w:tcBorders>
          </w:tcPr>
          <w:p w14:paraId="1EDA66C0" w14:textId="55B020C3"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37</w:t>
            </w:r>
          </w:p>
        </w:tc>
        <w:tc>
          <w:tcPr>
            <w:tcW w:w="666" w:type="dxa"/>
            <w:tcBorders>
              <w:top w:val="single" w:sz="4" w:space="0" w:color="auto"/>
              <w:left w:val="single" w:sz="4" w:space="0" w:color="auto"/>
              <w:bottom w:val="single" w:sz="4" w:space="0" w:color="auto"/>
              <w:right w:val="single" w:sz="4" w:space="0" w:color="auto"/>
            </w:tcBorders>
          </w:tcPr>
          <w:p w14:paraId="3BA49CA8" w14:textId="65A8BE87"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16</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51AA8C2" w14:textId="0C99C078"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53</w:t>
            </w:r>
          </w:p>
        </w:tc>
        <w:tc>
          <w:tcPr>
            <w:tcW w:w="952" w:type="dxa"/>
            <w:tcBorders>
              <w:top w:val="single" w:sz="4" w:space="0" w:color="auto"/>
              <w:left w:val="single" w:sz="4" w:space="0" w:color="auto"/>
              <w:bottom w:val="single" w:sz="4" w:space="0" w:color="auto"/>
              <w:right w:val="single" w:sz="4" w:space="0" w:color="auto"/>
            </w:tcBorders>
          </w:tcPr>
          <w:p w14:paraId="5AC8D824" w14:textId="2928886A"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21</w:t>
            </w:r>
          </w:p>
        </w:tc>
        <w:tc>
          <w:tcPr>
            <w:tcW w:w="666" w:type="dxa"/>
            <w:tcBorders>
              <w:top w:val="single" w:sz="4" w:space="0" w:color="auto"/>
              <w:left w:val="single" w:sz="4" w:space="0" w:color="auto"/>
              <w:bottom w:val="single" w:sz="4" w:space="0" w:color="auto"/>
              <w:right w:val="single" w:sz="4" w:space="0" w:color="auto"/>
            </w:tcBorders>
          </w:tcPr>
          <w:p w14:paraId="6618C9B9" w14:textId="6982D77C" w:rsidR="005929FE" w:rsidRPr="00A01F99" w:rsidRDefault="005929FE" w:rsidP="005929F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657</w:t>
            </w:r>
          </w:p>
        </w:tc>
      </w:tr>
    </w:tbl>
    <w:p w14:paraId="6DA67CF1" w14:textId="2A12DA2E" w:rsidR="00086238" w:rsidRPr="00F52438" w:rsidRDefault="005929FE" w:rsidP="00F52438">
      <w:pPr>
        <w:pStyle w:val="Heading3"/>
      </w:pPr>
      <w:bookmarkStart w:id="117" w:name="_Toc58851157"/>
      <w:bookmarkStart w:id="118" w:name="_Toc91051890"/>
      <w:bookmarkStart w:id="119" w:name="_Toc91146003"/>
      <w:r w:rsidRPr="00F52438">
        <w:t>C</w:t>
      </w:r>
      <w:r w:rsidR="00086238" w:rsidRPr="00F52438">
        <w:t>onsumers – perceptions of medicines</w:t>
      </w:r>
      <w:bookmarkEnd w:id="117"/>
      <w:bookmarkEnd w:id="118"/>
      <w:bookmarkEnd w:id="119"/>
    </w:p>
    <w:p w14:paraId="27140916" w14:textId="78429FB8" w:rsidR="00086238" w:rsidRDefault="005929FE" w:rsidP="00086238">
      <w:r>
        <w:t>Consumers</w:t>
      </w:r>
      <w:r w:rsidR="00086238">
        <w:t xml:space="preserve"> were asked about their perceptions of medicines. The perceptions of medicines items were prefaced with the following instructions and definitions:</w:t>
      </w:r>
    </w:p>
    <w:p w14:paraId="46AD5B3F" w14:textId="77777777" w:rsidR="00086238" w:rsidRDefault="00086238" w:rsidP="00086238">
      <w:pPr>
        <w:ind w:left="720"/>
      </w:pPr>
      <w:r w:rsidRPr="004D408E">
        <w:t xml:space="preserve">Shown below are some statements about </w:t>
      </w:r>
      <w:r w:rsidRPr="004D408E">
        <w:rPr>
          <w:b/>
        </w:rPr>
        <w:t>medicines (including prescription and non-prescription)</w:t>
      </w:r>
      <w:r w:rsidRPr="004D408E">
        <w:t xml:space="preserve"> that are available in Australia.  Please note: </w:t>
      </w:r>
      <w:r w:rsidRPr="004D408E">
        <w:rPr>
          <w:b/>
        </w:rPr>
        <w:t>Medicines do not include complementary medicines</w:t>
      </w:r>
      <w:r w:rsidRPr="004D408E">
        <w:t xml:space="preserve"> (such as vitamins, minerals, herbal or aromatherapy products). Please indicate your level of agreement with each statement.</w:t>
      </w:r>
    </w:p>
    <w:p w14:paraId="039259F4" w14:textId="7B916D96" w:rsidR="00086238" w:rsidRPr="00A023A6" w:rsidRDefault="00086238" w:rsidP="00086238">
      <w:pPr>
        <w:pStyle w:val="Tabletitle"/>
      </w:pPr>
      <w:r w:rsidRPr="00A023A6">
        <w:t>Table</w:t>
      </w:r>
      <w:r w:rsidR="000B0DCC">
        <w:t xml:space="preserve"> 8</w:t>
      </w:r>
      <w:r w:rsidRPr="00A023A6">
        <w:t xml:space="preserve">. </w:t>
      </w:r>
      <w:r w:rsidR="009C748A">
        <w:t>C</w:t>
      </w:r>
      <w:r w:rsidRPr="00A023A6">
        <w:t>onsumers – perceptions of medicines items</w:t>
      </w:r>
    </w:p>
    <w:tbl>
      <w:tblPr>
        <w:tblStyle w:val="TableTGAblue"/>
        <w:tblW w:w="0" w:type="auto"/>
        <w:tblLayout w:type="fixed"/>
        <w:tblLook w:val="04A0" w:firstRow="1" w:lastRow="0" w:firstColumn="1" w:lastColumn="0" w:noHBand="0" w:noVBand="1"/>
      </w:tblPr>
      <w:tblGrid>
        <w:gridCol w:w="1907"/>
        <w:gridCol w:w="953"/>
        <w:gridCol w:w="667"/>
        <w:gridCol w:w="667"/>
        <w:gridCol w:w="1041"/>
        <w:gridCol w:w="579"/>
        <w:gridCol w:w="666"/>
        <w:gridCol w:w="952"/>
        <w:gridCol w:w="780"/>
        <w:gridCol w:w="838"/>
      </w:tblGrid>
      <w:tr w:rsidR="009A6BE7" w:rsidRPr="00A01F99" w14:paraId="46C52D7E" w14:textId="77777777" w:rsidTr="009A6B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091A5DB" w14:textId="270B95A4" w:rsidR="009A6BE7" w:rsidRPr="00A01F99" w:rsidRDefault="009A6BE7" w:rsidP="009A6BE7">
            <w:pPr>
              <w:rPr>
                <w:rFonts w:asciiTheme="minorHAnsi" w:hAnsiTheme="minorHAnsi"/>
                <w:sz w:val="20"/>
                <w:szCs w:val="20"/>
              </w:rPr>
            </w:pPr>
            <w:r w:rsidRPr="00A01F99">
              <w:rPr>
                <w:rFonts w:asciiTheme="minorHAnsi" w:hAnsiTheme="minorHAnsi"/>
                <w:sz w:val="20"/>
                <w:szCs w:val="20"/>
              </w:rPr>
              <w:t>Statement</w:t>
            </w:r>
          </w:p>
        </w:tc>
        <w:tc>
          <w:tcPr>
            <w:tcW w:w="953" w:type="dxa"/>
            <w:tcBorders>
              <w:bottom w:val="single" w:sz="4" w:space="0" w:color="auto"/>
            </w:tcBorders>
            <w:shd w:val="clear" w:color="auto" w:fill="9A86B7" w:themeFill="accent6"/>
          </w:tcPr>
          <w:p w14:paraId="0E948F97" w14:textId="6402874D" w:rsidR="009A6BE7" w:rsidRPr="00A01F99" w:rsidRDefault="009A6BE7" w:rsidP="009A6B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Nett D</w:t>
            </w:r>
          </w:p>
        </w:tc>
        <w:tc>
          <w:tcPr>
            <w:tcW w:w="667" w:type="dxa"/>
            <w:tcBorders>
              <w:bottom w:val="single" w:sz="4" w:space="0" w:color="auto"/>
            </w:tcBorders>
          </w:tcPr>
          <w:p w14:paraId="74553CD7" w14:textId="33858F02" w:rsidR="009A6BE7" w:rsidRPr="00A01F99" w:rsidRDefault="009A6BE7" w:rsidP="009A6B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SD</w:t>
            </w:r>
          </w:p>
        </w:tc>
        <w:tc>
          <w:tcPr>
            <w:tcW w:w="667" w:type="dxa"/>
            <w:tcBorders>
              <w:bottom w:val="single" w:sz="4" w:space="0" w:color="auto"/>
            </w:tcBorders>
          </w:tcPr>
          <w:p w14:paraId="050BEBA9" w14:textId="1F6B5EF7" w:rsidR="009A6BE7" w:rsidRPr="00A01F99" w:rsidRDefault="009A6BE7" w:rsidP="009A6B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D</w:t>
            </w:r>
          </w:p>
        </w:tc>
        <w:tc>
          <w:tcPr>
            <w:tcW w:w="1041" w:type="dxa"/>
            <w:tcBorders>
              <w:bottom w:val="single" w:sz="4" w:space="0" w:color="auto"/>
            </w:tcBorders>
            <w:shd w:val="clear" w:color="auto" w:fill="9A86B7" w:themeFill="accent6"/>
          </w:tcPr>
          <w:p w14:paraId="355C6712" w14:textId="726244FF" w:rsidR="009A6BE7" w:rsidRPr="00A01F99" w:rsidRDefault="009A6BE7" w:rsidP="009A6B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Neither</w:t>
            </w:r>
          </w:p>
        </w:tc>
        <w:tc>
          <w:tcPr>
            <w:tcW w:w="579" w:type="dxa"/>
            <w:tcBorders>
              <w:bottom w:val="single" w:sz="4" w:space="0" w:color="auto"/>
            </w:tcBorders>
          </w:tcPr>
          <w:p w14:paraId="34EAEB9E" w14:textId="2C2D229D" w:rsidR="009A6BE7" w:rsidRPr="00A01F99" w:rsidRDefault="009A6BE7" w:rsidP="009A6B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A</w:t>
            </w:r>
          </w:p>
        </w:tc>
        <w:tc>
          <w:tcPr>
            <w:tcW w:w="666" w:type="dxa"/>
            <w:tcBorders>
              <w:bottom w:val="single" w:sz="4" w:space="0" w:color="auto"/>
            </w:tcBorders>
          </w:tcPr>
          <w:p w14:paraId="335DCA37" w14:textId="3D9F1001" w:rsidR="009A6BE7" w:rsidRPr="00A01F99" w:rsidRDefault="009A6BE7" w:rsidP="009A6B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SA</w:t>
            </w:r>
          </w:p>
        </w:tc>
        <w:tc>
          <w:tcPr>
            <w:tcW w:w="952" w:type="dxa"/>
            <w:tcBorders>
              <w:bottom w:val="single" w:sz="4" w:space="0" w:color="auto"/>
            </w:tcBorders>
            <w:shd w:val="clear" w:color="auto" w:fill="9A86B7" w:themeFill="accent6"/>
          </w:tcPr>
          <w:p w14:paraId="30237433" w14:textId="1C5919E3" w:rsidR="009A6BE7" w:rsidRPr="00A01F99" w:rsidRDefault="009A6BE7" w:rsidP="009A6B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Nett A</w:t>
            </w:r>
          </w:p>
        </w:tc>
        <w:tc>
          <w:tcPr>
            <w:tcW w:w="780" w:type="dxa"/>
            <w:tcBorders>
              <w:bottom w:val="single" w:sz="4" w:space="0" w:color="auto"/>
            </w:tcBorders>
          </w:tcPr>
          <w:p w14:paraId="5B2DA8A9" w14:textId="1B0AA7BC" w:rsidR="009A6BE7" w:rsidRPr="00A01F99" w:rsidRDefault="009A6BE7" w:rsidP="009A6B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NS</w:t>
            </w:r>
          </w:p>
        </w:tc>
        <w:tc>
          <w:tcPr>
            <w:tcW w:w="838" w:type="dxa"/>
            <w:tcBorders>
              <w:bottom w:val="single" w:sz="4" w:space="0" w:color="auto"/>
            </w:tcBorders>
          </w:tcPr>
          <w:p w14:paraId="01AC36F6" w14:textId="3C46F9C8" w:rsidR="009A6BE7" w:rsidRPr="00A01F99" w:rsidRDefault="009A6BE7" w:rsidP="009A6B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N</w:t>
            </w:r>
          </w:p>
        </w:tc>
      </w:tr>
      <w:tr w:rsidR="009A6BE7" w:rsidRPr="00A01F99" w14:paraId="24B91ED0" w14:textId="77777777" w:rsidTr="009A6BE7">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56F2879" w14:textId="77777777" w:rsidR="009A6BE7" w:rsidRPr="00A01F99" w:rsidRDefault="009A6BE7" w:rsidP="009A6BE7">
            <w:pPr>
              <w:rPr>
                <w:rFonts w:asciiTheme="minorHAnsi" w:hAnsiTheme="minorHAnsi"/>
                <w:sz w:val="20"/>
                <w:szCs w:val="20"/>
              </w:rPr>
            </w:pPr>
            <w:r w:rsidRPr="00A01F99">
              <w:rPr>
                <w:rFonts w:asciiTheme="minorHAnsi" w:hAnsiTheme="minorHAnsi"/>
                <w:sz w:val="20"/>
                <w:szCs w:val="20"/>
              </w:rPr>
              <w:t>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4707170" w14:textId="1984EB55"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48BCBA77" w14:textId="3AF31ACC"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0B4A4CD6" w14:textId="1654B4A8"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5</w:t>
            </w:r>
          </w:p>
        </w:tc>
        <w:tc>
          <w:tcPr>
            <w:tcW w:w="1041"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C726CE8" w14:textId="7722E2E4"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15</w:t>
            </w:r>
          </w:p>
        </w:tc>
        <w:tc>
          <w:tcPr>
            <w:tcW w:w="579" w:type="dxa"/>
            <w:tcBorders>
              <w:top w:val="single" w:sz="4" w:space="0" w:color="auto"/>
              <w:left w:val="single" w:sz="4" w:space="0" w:color="auto"/>
              <w:bottom w:val="single" w:sz="4" w:space="0" w:color="auto"/>
              <w:right w:val="single" w:sz="4" w:space="0" w:color="auto"/>
            </w:tcBorders>
          </w:tcPr>
          <w:p w14:paraId="0CC8DED8" w14:textId="6531D141"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50</w:t>
            </w:r>
          </w:p>
        </w:tc>
        <w:tc>
          <w:tcPr>
            <w:tcW w:w="666" w:type="dxa"/>
            <w:tcBorders>
              <w:top w:val="single" w:sz="4" w:space="0" w:color="auto"/>
              <w:left w:val="single" w:sz="4" w:space="0" w:color="auto"/>
              <w:bottom w:val="single" w:sz="4" w:space="0" w:color="auto"/>
              <w:right w:val="single" w:sz="4" w:space="0" w:color="auto"/>
            </w:tcBorders>
          </w:tcPr>
          <w:p w14:paraId="1119C0CA" w14:textId="7A20E58A"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22</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405C154" w14:textId="7B4E77BF"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72</w:t>
            </w:r>
          </w:p>
        </w:tc>
        <w:tc>
          <w:tcPr>
            <w:tcW w:w="780" w:type="dxa"/>
            <w:tcBorders>
              <w:top w:val="single" w:sz="4" w:space="0" w:color="auto"/>
              <w:left w:val="single" w:sz="4" w:space="0" w:color="auto"/>
              <w:bottom w:val="single" w:sz="4" w:space="0" w:color="auto"/>
              <w:right w:val="single" w:sz="4" w:space="0" w:color="auto"/>
            </w:tcBorders>
          </w:tcPr>
          <w:p w14:paraId="0BD672FC" w14:textId="2C6CDA89"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5</w:t>
            </w:r>
          </w:p>
        </w:tc>
        <w:tc>
          <w:tcPr>
            <w:tcW w:w="838" w:type="dxa"/>
            <w:tcBorders>
              <w:top w:val="single" w:sz="4" w:space="0" w:color="auto"/>
              <w:left w:val="single" w:sz="4" w:space="0" w:color="auto"/>
              <w:bottom w:val="single" w:sz="4" w:space="0" w:color="auto"/>
              <w:right w:val="single" w:sz="4" w:space="0" w:color="auto"/>
            </w:tcBorders>
          </w:tcPr>
          <w:p w14:paraId="3D05DB41" w14:textId="4C3C5A10"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1010</w:t>
            </w:r>
          </w:p>
        </w:tc>
      </w:tr>
      <w:tr w:rsidR="009A6BE7" w:rsidRPr="00A01F99" w14:paraId="77D3099F" w14:textId="77777777" w:rsidTr="009A6BE7">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CDFCF00" w14:textId="77777777" w:rsidR="009A6BE7" w:rsidRPr="00A01F99" w:rsidRDefault="009A6BE7" w:rsidP="009A6BE7">
            <w:pPr>
              <w:rPr>
                <w:rFonts w:asciiTheme="minorHAnsi" w:hAnsiTheme="minorHAnsi"/>
                <w:sz w:val="20"/>
                <w:szCs w:val="20"/>
              </w:rPr>
            </w:pPr>
            <w:r w:rsidRPr="00A01F99">
              <w:rPr>
                <w:rFonts w:asciiTheme="minorHAnsi" w:hAnsiTheme="minorHAnsi"/>
                <w:sz w:val="20"/>
                <w:szCs w:val="20"/>
              </w:rPr>
              <w:t xml:space="preserve">Medicines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115311A" w14:textId="43D2BA59"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0509A743" w14:textId="6FAB0D18"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w:t>
            </w:r>
          </w:p>
        </w:tc>
        <w:tc>
          <w:tcPr>
            <w:tcW w:w="667" w:type="dxa"/>
            <w:tcBorders>
              <w:top w:val="single" w:sz="4" w:space="0" w:color="auto"/>
              <w:left w:val="single" w:sz="4" w:space="0" w:color="auto"/>
              <w:bottom w:val="single" w:sz="4" w:space="0" w:color="auto"/>
              <w:right w:val="single" w:sz="4" w:space="0" w:color="auto"/>
            </w:tcBorders>
          </w:tcPr>
          <w:p w14:paraId="5E626FA2" w14:textId="0EB387A9"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w:t>
            </w:r>
          </w:p>
        </w:tc>
        <w:tc>
          <w:tcPr>
            <w:tcW w:w="1041"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1617FD5" w14:textId="6D6DF391"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13</w:t>
            </w:r>
          </w:p>
        </w:tc>
        <w:tc>
          <w:tcPr>
            <w:tcW w:w="579" w:type="dxa"/>
            <w:tcBorders>
              <w:top w:val="single" w:sz="4" w:space="0" w:color="auto"/>
              <w:left w:val="single" w:sz="4" w:space="0" w:color="auto"/>
              <w:bottom w:val="single" w:sz="4" w:space="0" w:color="auto"/>
              <w:right w:val="single" w:sz="4" w:space="0" w:color="auto"/>
            </w:tcBorders>
          </w:tcPr>
          <w:p w14:paraId="1471CA06" w14:textId="00F25FA2"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48</w:t>
            </w:r>
          </w:p>
        </w:tc>
        <w:tc>
          <w:tcPr>
            <w:tcW w:w="666" w:type="dxa"/>
            <w:tcBorders>
              <w:top w:val="single" w:sz="4" w:space="0" w:color="auto"/>
              <w:left w:val="single" w:sz="4" w:space="0" w:color="auto"/>
              <w:bottom w:val="single" w:sz="4" w:space="0" w:color="auto"/>
              <w:right w:val="single" w:sz="4" w:space="0" w:color="auto"/>
            </w:tcBorders>
          </w:tcPr>
          <w:p w14:paraId="6C601222" w14:textId="03B4F576"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CA49268" w14:textId="43B38381"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78</w:t>
            </w:r>
          </w:p>
        </w:tc>
        <w:tc>
          <w:tcPr>
            <w:tcW w:w="780" w:type="dxa"/>
            <w:tcBorders>
              <w:top w:val="single" w:sz="4" w:space="0" w:color="auto"/>
              <w:left w:val="single" w:sz="4" w:space="0" w:color="auto"/>
              <w:bottom w:val="single" w:sz="4" w:space="0" w:color="auto"/>
              <w:right w:val="single" w:sz="4" w:space="0" w:color="auto"/>
            </w:tcBorders>
          </w:tcPr>
          <w:p w14:paraId="10917F2B" w14:textId="29669B4A"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5</w:t>
            </w:r>
          </w:p>
        </w:tc>
        <w:tc>
          <w:tcPr>
            <w:tcW w:w="838" w:type="dxa"/>
            <w:tcBorders>
              <w:top w:val="single" w:sz="4" w:space="0" w:color="auto"/>
              <w:left w:val="single" w:sz="4" w:space="0" w:color="auto"/>
              <w:bottom w:val="single" w:sz="4" w:space="0" w:color="auto"/>
              <w:right w:val="single" w:sz="4" w:space="0" w:color="auto"/>
            </w:tcBorders>
          </w:tcPr>
          <w:p w14:paraId="38C850DD" w14:textId="63B39955"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1010</w:t>
            </w:r>
          </w:p>
        </w:tc>
      </w:tr>
      <w:tr w:rsidR="009A6BE7" w:rsidRPr="00A01F99" w14:paraId="0A664C52" w14:textId="77777777" w:rsidTr="009A6BE7">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C3C3CB2" w14:textId="77777777" w:rsidR="009A6BE7" w:rsidRPr="00A01F99" w:rsidRDefault="009A6BE7" w:rsidP="009A6BE7">
            <w:pPr>
              <w:rPr>
                <w:rFonts w:asciiTheme="minorHAnsi" w:hAnsiTheme="minorHAnsi"/>
                <w:sz w:val="20"/>
                <w:szCs w:val="20"/>
                <w:lang w:eastAsia="en-AU"/>
              </w:rPr>
            </w:pPr>
            <w:r w:rsidRPr="00A01F99">
              <w:rPr>
                <w:rFonts w:asciiTheme="minorHAnsi" w:hAnsiTheme="minorHAnsi"/>
                <w:sz w:val="20"/>
                <w:szCs w:val="20"/>
              </w:rPr>
              <w:lastRenderedPageBreak/>
              <w:t>Confident medicines I buy are genuine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DF1470A" w14:textId="4728BE15"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5C3F3B53" w14:textId="07C8FEB7"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w:t>
            </w:r>
          </w:p>
        </w:tc>
        <w:tc>
          <w:tcPr>
            <w:tcW w:w="667" w:type="dxa"/>
            <w:tcBorders>
              <w:top w:val="single" w:sz="4" w:space="0" w:color="auto"/>
              <w:left w:val="single" w:sz="4" w:space="0" w:color="auto"/>
              <w:bottom w:val="single" w:sz="4" w:space="0" w:color="auto"/>
              <w:right w:val="single" w:sz="4" w:space="0" w:color="auto"/>
            </w:tcBorders>
          </w:tcPr>
          <w:p w14:paraId="00D3C030" w14:textId="6E6C93EB"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w:t>
            </w:r>
          </w:p>
        </w:tc>
        <w:tc>
          <w:tcPr>
            <w:tcW w:w="1041"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680AD87" w14:textId="2A60F8B4"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12</w:t>
            </w:r>
          </w:p>
        </w:tc>
        <w:tc>
          <w:tcPr>
            <w:tcW w:w="579" w:type="dxa"/>
            <w:tcBorders>
              <w:top w:val="single" w:sz="4" w:space="0" w:color="auto"/>
              <w:left w:val="single" w:sz="4" w:space="0" w:color="auto"/>
              <w:bottom w:val="single" w:sz="4" w:space="0" w:color="auto"/>
              <w:right w:val="single" w:sz="4" w:space="0" w:color="auto"/>
            </w:tcBorders>
          </w:tcPr>
          <w:p w14:paraId="218E07CF" w14:textId="444E484F"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46</w:t>
            </w:r>
          </w:p>
        </w:tc>
        <w:tc>
          <w:tcPr>
            <w:tcW w:w="666" w:type="dxa"/>
            <w:tcBorders>
              <w:top w:val="single" w:sz="4" w:space="0" w:color="auto"/>
              <w:left w:val="single" w:sz="4" w:space="0" w:color="auto"/>
              <w:bottom w:val="single" w:sz="4" w:space="0" w:color="auto"/>
              <w:right w:val="single" w:sz="4" w:space="0" w:color="auto"/>
            </w:tcBorders>
          </w:tcPr>
          <w:p w14:paraId="60CE677D" w14:textId="4053E944"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35</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96517B3" w14:textId="26F4FAED"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81</w:t>
            </w:r>
          </w:p>
        </w:tc>
        <w:tc>
          <w:tcPr>
            <w:tcW w:w="780" w:type="dxa"/>
            <w:tcBorders>
              <w:top w:val="single" w:sz="4" w:space="0" w:color="auto"/>
              <w:left w:val="single" w:sz="4" w:space="0" w:color="auto"/>
              <w:bottom w:val="single" w:sz="4" w:space="0" w:color="auto"/>
              <w:right w:val="single" w:sz="4" w:space="0" w:color="auto"/>
            </w:tcBorders>
          </w:tcPr>
          <w:p w14:paraId="664B2071" w14:textId="1CE35C44"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w:t>
            </w:r>
          </w:p>
        </w:tc>
        <w:tc>
          <w:tcPr>
            <w:tcW w:w="838" w:type="dxa"/>
            <w:tcBorders>
              <w:top w:val="single" w:sz="4" w:space="0" w:color="auto"/>
              <w:left w:val="single" w:sz="4" w:space="0" w:color="auto"/>
              <w:bottom w:val="single" w:sz="4" w:space="0" w:color="auto"/>
              <w:right w:val="single" w:sz="4" w:space="0" w:color="auto"/>
            </w:tcBorders>
          </w:tcPr>
          <w:p w14:paraId="6B2876E6" w14:textId="0874A650"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1010</w:t>
            </w:r>
          </w:p>
        </w:tc>
      </w:tr>
      <w:tr w:rsidR="009A6BE7" w:rsidRPr="00A01F99" w14:paraId="1253314B" w14:textId="77777777" w:rsidTr="009A6BE7">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18A9586" w14:textId="77777777" w:rsidR="009A6BE7" w:rsidRPr="00A01F99" w:rsidRDefault="009A6BE7" w:rsidP="009A6BE7">
            <w:pPr>
              <w:rPr>
                <w:rFonts w:asciiTheme="minorHAnsi" w:hAnsiTheme="minorHAnsi"/>
                <w:sz w:val="20"/>
                <w:szCs w:val="20"/>
              </w:rPr>
            </w:pPr>
            <w:r w:rsidRPr="00A01F99">
              <w:rPr>
                <w:rFonts w:asciiTheme="minorHAnsi" w:hAnsiTheme="minorHAnsi"/>
                <w:sz w:val="20"/>
                <w:szCs w:val="20"/>
              </w:rPr>
              <w:t>Confident government monitors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C96DDD8" w14:textId="3B5D6EC9"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12C968BC" w14:textId="0267C864"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53C3AFCA" w14:textId="4C07781C"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5</w:t>
            </w:r>
          </w:p>
        </w:tc>
        <w:tc>
          <w:tcPr>
            <w:tcW w:w="1041"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53BBAC4" w14:textId="38365956"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14</w:t>
            </w:r>
          </w:p>
        </w:tc>
        <w:tc>
          <w:tcPr>
            <w:tcW w:w="579" w:type="dxa"/>
            <w:tcBorders>
              <w:top w:val="single" w:sz="4" w:space="0" w:color="auto"/>
              <w:left w:val="single" w:sz="4" w:space="0" w:color="auto"/>
              <w:bottom w:val="single" w:sz="4" w:space="0" w:color="auto"/>
              <w:right w:val="single" w:sz="4" w:space="0" w:color="auto"/>
            </w:tcBorders>
          </w:tcPr>
          <w:p w14:paraId="2F78B7A3" w14:textId="6E2EE8EE"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44</w:t>
            </w:r>
          </w:p>
        </w:tc>
        <w:tc>
          <w:tcPr>
            <w:tcW w:w="666" w:type="dxa"/>
            <w:tcBorders>
              <w:top w:val="single" w:sz="4" w:space="0" w:color="auto"/>
              <w:left w:val="single" w:sz="4" w:space="0" w:color="auto"/>
              <w:bottom w:val="single" w:sz="4" w:space="0" w:color="auto"/>
              <w:right w:val="single" w:sz="4" w:space="0" w:color="auto"/>
            </w:tcBorders>
          </w:tcPr>
          <w:p w14:paraId="4529B82A" w14:textId="6D4C8232"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C8AF5D4" w14:textId="43EB86E6"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74</w:t>
            </w:r>
          </w:p>
        </w:tc>
        <w:tc>
          <w:tcPr>
            <w:tcW w:w="780" w:type="dxa"/>
            <w:tcBorders>
              <w:top w:val="single" w:sz="4" w:space="0" w:color="auto"/>
              <w:left w:val="single" w:sz="4" w:space="0" w:color="auto"/>
              <w:bottom w:val="single" w:sz="4" w:space="0" w:color="auto"/>
              <w:right w:val="single" w:sz="4" w:space="0" w:color="auto"/>
            </w:tcBorders>
          </w:tcPr>
          <w:p w14:paraId="2A05A64D" w14:textId="2F5DCC30"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w:t>
            </w:r>
          </w:p>
        </w:tc>
        <w:tc>
          <w:tcPr>
            <w:tcW w:w="838" w:type="dxa"/>
            <w:tcBorders>
              <w:top w:val="single" w:sz="4" w:space="0" w:color="auto"/>
              <w:left w:val="single" w:sz="4" w:space="0" w:color="auto"/>
              <w:bottom w:val="single" w:sz="4" w:space="0" w:color="auto"/>
              <w:right w:val="single" w:sz="4" w:space="0" w:color="auto"/>
            </w:tcBorders>
          </w:tcPr>
          <w:p w14:paraId="35C99B2F" w14:textId="0B23AFEE"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1010</w:t>
            </w:r>
          </w:p>
        </w:tc>
      </w:tr>
      <w:tr w:rsidR="009A6BE7" w:rsidRPr="00A01F99" w14:paraId="2786E686" w14:textId="77777777" w:rsidTr="009A6BE7">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C96CE35" w14:textId="77777777" w:rsidR="009A6BE7" w:rsidRPr="00A01F99" w:rsidRDefault="009A6BE7" w:rsidP="009A6BE7">
            <w:pPr>
              <w:rPr>
                <w:rFonts w:asciiTheme="minorHAnsi" w:hAnsiTheme="minorHAnsi"/>
                <w:sz w:val="20"/>
                <w:szCs w:val="20"/>
              </w:rPr>
            </w:pPr>
            <w:r w:rsidRPr="00A01F99">
              <w:rPr>
                <w:rFonts w:asciiTheme="minorHAnsi" w:hAnsiTheme="minorHAnsi"/>
                <w:sz w:val="20"/>
                <w:szCs w:val="20"/>
              </w:rPr>
              <w:t>Risk of medicines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071976D" w14:textId="54267D92"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6</w:t>
            </w:r>
          </w:p>
        </w:tc>
        <w:tc>
          <w:tcPr>
            <w:tcW w:w="667" w:type="dxa"/>
            <w:tcBorders>
              <w:top w:val="single" w:sz="4" w:space="0" w:color="auto"/>
              <w:left w:val="single" w:sz="4" w:space="0" w:color="auto"/>
              <w:bottom w:val="single" w:sz="4" w:space="0" w:color="auto"/>
              <w:right w:val="single" w:sz="4" w:space="0" w:color="auto"/>
            </w:tcBorders>
          </w:tcPr>
          <w:p w14:paraId="00CB1814" w14:textId="5FC66AF1"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w:t>
            </w:r>
          </w:p>
        </w:tc>
        <w:tc>
          <w:tcPr>
            <w:tcW w:w="667" w:type="dxa"/>
            <w:tcBorders>
              <w:top w:val="single" w:sz="4" w:space="0" w:color="auto"/>
              <w:left w:val="single" w:sz="4" w:space="0" w:color="auto"/>
              <w:bottom w:val="single" w:sz="4" w:space="0" w:color="auto"/>
              <w:right w:val="single" w:sz="4" w:space="0" w:color="auto"/>
            </w:tcBorders>
          </w:tcPr>
          <w:p w14:paraId="0A6764D3" w14:textId="0680B8A8"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w:t>
            </w:r>
          </w:p>
        </w:tc>
        <w:tc>
          <w:tcPr>
            <w:tcW w:w="1041"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B93B6EA" w14:textId="044FCAC7"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17</w:t>
            </w:r>
          </w:p>
        </w:tc>
        <w:tc>
          <w:tcPr>
            <w:tcW w:w="579" w:type="dxa"/>
            <w:tcBorders>
              <w:top w:val="single" w:sz="4" w:space="0" w:color="auto"/>
              <w:left w:val="single" w:sz="4" w:space="0" w:color="auto"/>
              <w:bottom w:val="single" w:sz="4" w:space="0" w:color="auto"/>
              <w:right w:val="single" w:sz="4" w:space="0" w:color="auto"/>
            </w:tcBorders>
          </w:tcPr>
          <w:p w14:paraId="2CDD0032" w14:textId="4BCBAF19"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46</w:t>
            </w:r>
          </w:p>
        </w:tc>
        <w:tc>
          <w:tcPr>
            <w:tcW w:w="666" w:type="dxa"/>
            <w:tcBorders>
              <w:top w:val="single" w:sz="4" w:space="0" w:color="auto"/>
              <w:left w:val="single" w:sz="4" w:space="0" w:color="auto"/>
              <w:bottom w:val="single" w:sz="4" w:space="0" w:color="auto"/>
              <w:right w:val="single" w:sz="4" w:space="0" w:color="auto"/>
            </w:tcBorders>
          </w:tcPr>
          <w:p w14:paraId="355D3D68" w14:textId="5B6B0875"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25</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5097DF2" w14:textId="3BE5E08A"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71</w:t>
            </w:r>
          </w:p>
        </w:tc>
        <w:tc>
          <w:tcPr>
            <w:tcW w:w="780" w:type="dxa"/>
            <w:tcBorders>
              <w:top w:val="single" w:sz="4" w:space="0" w:color="auto"/>
              <w:left w:val="single" w:sz="4" w:space="0" w:color="auto"/>
              <w:bottom w:val="single" w:sz="4" w:space="0" w:color="auto"/>
              <w:right w:val="single" w:sz="4" w:space="0" w:color="auto"/>
            </w:tcBorders>
          </w:tcPr>
          <w:p w14:paraId="68318B79" w14:textId="4AE2F42F"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5</w:t>
            </w:r>
          </w:p>
        </w:tc>
        <w:tc>
          <w:tcPr>
            <w:tcW w:w="838" w:type="dxa"/>
            <w:tcBorders>
              <w:top w:val="single" w:sz="4" w:space="0" w:color="auto"/>
              <w:left w:val="single" w:sz="4" w:space="0" w:color="auto"/>
              <w:bottom w:val="single" w:sz="4" w:space="0" w:color="auto"/>
              <w:right w:val="single" w:sz="4" w:space="0" w:color="auto"/>
            </w:tcBorders>
          </w:tcPr>
          <w:p w14:paraId="4FC083A3" w14:textId="4E0FAE3A"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1010</w:t>
            </w:r>
          </w:p>
        </w:tc>
      </w:tr>
    </w:tbl>
    <w:p w14:paraId="7D466224" w14:textId="403718C5" w:rsidR="00086238" w:rsidRPr="00F52438" w:rsidRDefault="009A6BE7" w:rsidP="00F52438">
      <w:pPr>
        <w:pStyle w:val="Heading3"/>
      </w:pPr>
      <w:bookmarkStart w:id="120" w:name="_Toc58851158"/>
      <w:bookmarkStart w:id="121" w:name="_Toc91051891"/>
      <w:bookmarkStart w:id="122" w:name="_Toc91146004"/>
      <w:r w:rsidRPr="00F52438">
        <w:t>C</w:t>
      </w:r>
      <w:r w:rsidR="00086238" w:rsidRPr="00F52438">
        <w:t>onsumers – perceptions of complementary medicines</w:t>
      </w:r>
      <w:bookmarkEnd w:id="120"/>
      <w:bookmarkEnd w:id="121"/>
      <w:bookmarkEnd w:id="122"/>
    </w:p>
    <w:p w14:paraId="102FF984" w14:textId="0348642F" w:rsidR="00086238" w:rsidRDefault="009A6BE7" w:rsidP="00086238">
      <w:r>
        <w:t>Consumers</w:t>
      </w:r>
      <w:r w:rsidR="00086238">
        <w:t xml:space="preserve"> were asked about their perceptions of complementary medicines. The perceptions of complementary medicines items were prefaced with the following instructions and definitions:</w:t>
      </w:r>
    </w:p>
    <w:p w14:paraId="1B83E8F0" w14:textId="77777777" w:rsidR="00086238" w:rsidRDefault="00086238" w:rsidP="00086238">
      <w:pPr>
        <w:ind w:left="720"/>
      </w:pPr>
      <w:r w:rsidRPr="004D408E">
        <w:rPr>
          <w:lang w:val="en-US"/>
        </w:rPr>
        <w:t xml:space="preserve">Shown below are some statements about </w:t>
      </w:r>
      <w:r w:rsidRPr="004D408E">
        <w:rPr>
          <w:b/>
          <w:lang w:val="en-US"/>
        </w:rPr>
        <w:t>complementary medicines</w:t>
      </w:r>
      <w:r w:rsidRPr="004D408E">
        <w:rPr>
          <w:lang w:val="en-US"/>
        </w:rPr>
        <w:t xml:space="preserve"> (such as vitamins, minerals, herbal or aromatherapy products) that are available in Australia.</w:t>
      </w:r>
      <w:r w:rsidRPr="004D408E">
        <w:t xml:space="preserve"> Please indicate your level of agreement with each statement.</w:t>
      </w:r>
    </w:p>
    <w:p w14:paraId="2E8C0A91" w14:textId="3C984D8A" w:rsidR="00086238" w:rsidRPr="009628B7" w:rsidRDefault="00086238" w:rsidP="00086238">
      <w:pPr>
        <w:pStyle w:val="Tabletitle"/>
      </w:pPr>
      <w:r w:rsidRPr="009628B7">
        <w:t>Table</w:t>
      </w:r>
      <w:r w:rsidR="000B0DCC">
        <w:t xml:space="preserve"> 9</w:t>
      </w:r>
      <w:r w:rsidRPr="009628B7">
        <w:t xml:space="preserve">. </w:t>
      </w:r>
      <w:r w:rsidR="009C748A">
        <w:t>C</w:t>
      </w:r>
      <w:r w:rsidRPr="009628B7">
        <w:t>onsumers – perceptions of complementary medicines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780"/>
        <w:gridCol w:w="838"/>
      </w:tblGrid>
      <w:tr w:rsidR="009A6BE7" w:rsidRPr="00A01F99" w14:paraId="452F0EF2" w14:textId="77777777" w:rsidTr="009A6B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4D7E2C2D" w14:textId="373721DC" w:rsidR="009A6BE7" w:rsidRPr="00A01F99" w:rsidRDefault="009A6BE7" w:rsidP="009A6BE7">
            <w:pPr>
              <w:rPr>
                <w:sz w:val="20"/>
                <w:szCs w:val="20"/>
              </w:rPr>
            </w:pPr>
            <w:r w:rsidRPr="00A01F99">
              <w:rPr>
                <w:sz w:val="20"/>
                <w:szCs w:val="20"/>
              </w:rPr>
              <w:t>Statement</w:t>
            </w:r>
          </w:p>
        </w:tc>
        <w:tc>
          <w:tcPr>
            <w:tcW w:w="953" w:type="dxa"/>
            <w:tcBorders>
              <w:bottom w:val="single" w:sz="4" w:space="0" w:color="auto"/>
            </w:tcBorders>
            <w:shd w:val="clear" w:color="auto" w:fill="9A86B7" w:themeFill="accent6"/>
          </w:tcPr>
          <w:p w14:paraId="7C718978" w14:textId="735B6D71" w:rsidR="009A6BE7" w:rsidRPr="00A01F99" w:rsidRDefault="009A6BE7" w:rsidP="009A6BE7">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Nett D</w:t>
            </w:r>
          </w:p>
        </w:tc>
        <w:tc>
          <w:tcPr>
            <w:tcW w:w="667" w:type="dxa"/>
            <w:tcBorders>
              <w:bottom w:val="single" w:sz="4" w:space="0" w:color="auto"/>
            </w:tcBorders>
          </w:tcPr>
          <w:p w14:paraId="2AB3B99B" w14:textId="4A254935" w:rsidR="009A6BE7" w:rsidRPr="00A01F99" w:rsidRDefault="009A6BE7" w:rsidP="009A6BE7">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SD</w:t>
            </w:r>
          </w:p>
        </w:tc>
        <w:tc>
          <w:tcPr>
            <w:tcW w:w="667" w:type="dxa"/>
            <w:tcBorders>
              <w:bottom w:val="single" w:sz="4" w:space="0" w:color="auto"/>
            </w:tcBorders>
          </w:tcPr>
          <w:p w14:paraId="4BE43045" w14:textId="3CE2DAC7" w:rsidR="009A6BE7" w:rsidRPr="00A01F99" w:rsidRDefault="009A6BE7" w:rsidP="009A6BE7">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D</w:t>
            </w:r>
          </w:p>
        </w:tc>
        <w:tc>
          <w:tcPr>
            <w:tcW w:w="953" w:type="dxa"/>
            <w:tcBorders>
              <w:bottom w:val="single" w:sz="4" w:space="0" w:color="auto"/>
            </w:tcBorders>
            <w:shd w:val="clear" w:color="auto" w:fill="9A86B7" w:themeFill="accent6"/>
          </w:tcPr>
          <w:p w14:paraId="0C1CB36B" w14:textId="3FF29B76" w:rsidR="009A6BE7" w:rsidRPr="00A01F99" w:rsidRDefault="009A6BE7" w:rsidP="009A6BE7">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Neither</w:t>
            </w:r>
          </w:p>
        </w:tc>
        <w:tc>
          <w:tcPr>
            <w:tcW w:w="667" w:type="dxa"/>
            <w:tcBorders>
              <w:bottom w:val="single" w:sz="4" w:space="0" w:color="auto"/>
            </w:tcBorders>
          </w:tcPr>
          <w:p w14:paraId="441BB602" w14:textId="73D2F280" w:rsidR="009A6BE7" w:rsidRPr="00A01F99" w:rsidRDefault="009A6BE7" w:rsidP="009A6BE7">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A</w:t>
            </w:r>
          </w:p>
        </w:tc>
        <w:tc>
          <w:tcPr>
            <w:tcW w:w="666" w:type="dxa"/>
            <w:tcBorders>
              <w:bottom w:val="single" w:sz="4" w:space="0" w:color="auto"/>
            </w:tcBorders>
          </w:tcPr>
          <w:p w14:paraId="76225605" w14:textId="782D20C1" w:rsidR="009A6BE7" w:rsidRPr="00A01F99" w:rsidRDefault="009A6BE7" w:rsidP="009A6BE7">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SA</w:t>
            </w:r>
          </w:p>
        </w:tc>
        <w:tc>
          <w:tcPr>
            <w:tcW w:w="952" w:type="dxa"/>
            <w:tcBorders>
              <w:bottom w:val="single" w:sz="4" w:space="0" w:color="auto"/>
            </w:tcBorders>
            <w:shd w:val="clear" w:color="auto" w:fill="9A86B7" w:themeFill="accent6"/>
          </w:tcPr>
          <w:p w14:paraId="1E4B0238" w14:textId="3A75FEB2" w:rsidR="009A6BE7" w:rsidRPr="00A01F99" w:rsidRDefault="009A6BE7" w:rsidP="009A6BE7">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Nett A</w:t>
            </w:r>
          </w:p>
        </w:tc>
        <w:tc>
          <w:tcPr>
            <w:tcW w:w="780" w:type="dxa"/>
            <w:tcBorders>
              <w:bottom w:val="single" w:sz="4" w:space="0" w:color="auto"/>
            </w:tcBorders>
          </w:tcPr>
          <w:p w14:paraId="3EA0D052" w14:textId="5B734392" w:rsidR="009A6BE7" w:rsidRPr="00A01F99" w:rsidRDefault="009A6BE7" w:rsidP="009A6BE7">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NS</w:t>
            </w:r>
          </w:p>
        </w:tc>
        <w:tc>
          <w:tcPr>
            <w:tcW w:w="838" w:type="dxa"/>
            <w:tcBorders>
              <w:bottom w:val="single" w:sz="4" w:space="0" w:color="auto"/>
            </w:tcBorders>
          </w:tcPr>
          <w:p w14:paraId="3A64B98C" w14:textId="007E8080" w:rsidR="009A6BE7" w:rsidRPr="00A01F99" w:rsidRDefault="009A6BE7" w:rsidP="009A6BE7">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w:t>
            </w:r>
          </w:p>
        </w:tc>
      </w:tr>
      <w:tr w:rsidR="009A6BE7" w:rsidRPr="00A01F99" w14:paraId="0808AFD7" w14:textId="77777777" w:rsidTr="009A6BE7">
        <w:tc>
          <w:tcPr>
            <w:cnfStyle w:val="001000000000" w:firstRow="0" w:lastRow="0" w:firstColumn="1" w:lastColumn="0" w:oddVBand="0" w:evenVBand="0" w:oddHBand="0" w:evenHBand="0" w:firstRowFirstColumn="0" w:firstRowLastColumn="0" w:lastRowFirstColumn="0" w:lastRowLastColumn="0"/>
            <w:tcW w:w="1907" w:type="dxa"/>
          </w:tcPr>
          <w:p w14:paraId="395D20A6" w14:textId="7717EB1E" w:rsidR="009A6BE7" w:rsidRPr="00A01F99" w:rsidRDefault="009A6BE7" w:rsidP="009A6BE7">
            <w:pPr>
              <w:rPr>
                <w:sz w:val="20"/>
                <w:szCs w:val="20"/>
              </w:rPr>
            </w:pPr>
            <w:r w:rsidRPr="00A01F99">
              <w:rPr>
                <w:sz w:val="20"/>
                <w:szCs w:val="20"/>
              </w:rPr>
              <w:t>Complementary 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4BA45C3" w14:textId="34C8DE68"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3913324A" w14:textId="0B5E9425"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307D22AA" w14:textId="54B2AA36"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11</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BA7AF2C" w14:textId="4D60091F"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24</w:t>
            </w:r>
          </w:p>
        </w:tc>
        <w:tc>
          <w:tcPr>
            <w:tcW w:w="667" w:type="dxa"/>
            <w:tcBorders>
              <w:top w:val="single" w:sz="4" w:space="0" w:color="auto"/>
              <w:left w:val="single" w:sz="4" w:space="0" w:color="auto"/>
              <w:bottom w:val="single" w:sz="4" w:space="0" w:color="auto"/>
              <w:right w:val="single" w:sz="4" w:space="0" w:color="auto"/>
            </w:tcBorders>
          </w:tcPr>
          <w:p w14:paraId="7AF7F589" w14:textId="675D6A99"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38</w:t>
            </w:r>
          </w:p>
        </w:tc>
        <w:tc>
          <w:tcPr>
            <w:tcW w:w="666" w:type="dxa"/>
            <w:tcBorders>
              <w:top w:val="single" w:sz="4" w:space="0" w:color="auto"/>
              <w:left w:val="single" w:sz="4" w:space="0" w:color="auto"/>
              <w:bottom w:val="single" w:sz="4" w:space="0" w:color="auto"/>
              <w:right w:val="single" w:sz="4" w:space="0" w:color="auto"/>
            </w:tcBorders>
          </w:tcPr>
          <w:p w14:paraId="15937EB6" w14:textId="7F7C60A8"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13</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670BBFF" w14:textId="2E74452F"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51</w:t>
            </w:r>
          </w:p>
        </w:tc>
        <w:tc>
          <w:tcPr>
            <w:tcW w:w="780" w:type="dxa"/>
            <w:tcBorders>
              <w:top w:val="single" w:sz="4" w:space="0" w:color="auto"/>
              <w:left w:val="single" w:sz="4" w:space="0" w:color="auto"/>
              <w:bottom w:val="single" w:sz="4" w:space="0" w:color="auto"/>
              <w:right w:val="single" w:sz="4" w:space="0" w:color="auto"/>
            </w:tcBorders>
          </w:tcPr>
          <w:p w14:paraId="3DE90219" w14:textId="2CE7ECF0"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11</w:t>
            </w:r>
          </w:p>
        </w:tc>
        <w:tc>
          <w:tcPr>
            <w:tcW w:w="838" w:type="dxa"/>
            <w:tcBorders>
              <w:top w:val="single" w:sz="4" w:space="0" w:color="auto"/>
              <w:left w:val="single" w:sz="4" w:space="0" w:color="auto"/>
              <w:bottom w:val="single" w:sz="4" w:space="0" w:color="auto"/>
              <w:right w:val="single" w:sz="4" w:space="0" w:color="auto"/>
            </w:tcBorders>
          </w:tcPr>
          <w:p w14:paraId="2F025878" w14:textId="45DCE87D"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1010</w:t>
            </w:r>
          </w:p>
        </w:tc>
      </w:tr>
      <w:tr w:rsidR="009A6BE7" w:rsidRPr="00A01F99" w14:paraId="558745FF" w14:textId="77777777" w:rsidTr="009A6BE7">
        <w:tc>
          <w:tcPr>
            <w:cnfStyle w:val="001000000000" w:firstRow="0" w:lastRow="0" w:firstColumn="1" w:lastColumn="0" w:oddVBand="0" w:evenVBand="0" w:oddHBand="0" w:evenHBand="0" w:firstRowFirstColumn="0" w:firstRowLastColumn="0" w:lastRowFirstColumn="0" w:lastRowLastColumn="0"/>
            <w:tcW w:w="1907" w:type="dxa"/>
          </w:tcPr>
          <w:p w14:paraId="504E8014" w14:textId="3F1E34EA" w:rsidR="009A6BE7" w:rsidRPr="00A01F99" w:rsidRDefault="009A6BE7" w:rsidP="009A6BE7">
            <w:pPr>
              <w:rPr>
                <w:sz w:val="20"/>
                <w:szCs w:val="20"/>
              </w:rPr>
            </w:pPr>
            <w:r w:rsidRPr="00A01F99">
              <w:rPr>
                <w:sz w:val="20"/>
                <w:szCs w:val="20"/>
              </w:rPr>
              <w:t xml:space="preserve">Complementary medicines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E946936" w14:textId="2EEC177C"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4E9536AD" w14:textId="6B051521"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w:t>
            </w:r>
          </w:p>
        </w:tc>
        <w:tc>
          <w:tcPr>
            <w:tcW w:w="667" w:type="dxa"/>
            <w:tcBorders>
              <w:top w:val="single" w:sz="4" w:space="0" w:color="auto"/>
              <w:left w:val="single" w:sz="4" w:space="0" w:color="auto"/>
              <w:bottom w:val="single" w:sz="4" w:space="0" w:color="auto"/>
              <w:right w:val="single" w:sz="4" w:space="0" w:color="auto"/>
            </w:tcBorders>
          </w:tcPr>
          <w:p w14:paraId="4D5F60A4" w14:textId="0A998C48"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F0B4C97" w14:textId="12A207F7"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25</w:t>
            </w:r>
          </w:p>
        </w:tc>
        <w:tc>
          <w:tcPr>
            <w:tcW w:w="667" w:type="dxa"/>
            <w:tcBorders>
              <w:top w:val="single" w:sz="4" w:space="0" w:color="auto"/>
              <w:left w:val="single" w:sz="4" w:space="0" w:color="auto"/>
              <w:bottom w:val="single" w:sz="4" w:space="0" w:color="auto"/>
              <w:right w:val="single" w:sz="4" w:space="0" w:color="auto"/>
            </w:tcBorders>
          </w:tcPr>
          <w:p w14:paraId="4F8634F7" w14:textId="58D0047B"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43</w:t>
            </w:r>
          </w:p>
        </w:tc>
        <w:tc>
          <w:tcPr>
            <w:tcW w:w="666" w:type="dxa"/>
            <w:tcBorders>
              <w:top w:val="single" w:sz="4" w:space="0" w:color="auto"/>
              <w:left w:val="single" w:sz="4" w:space="0" w:color="auto"/>
              <w:bottom w:val="single" w:sz="4" w:space="0" w:color="auto"/>
              <w:right w:val="single" w:sz="4" w:space="0" w:color="auto"/>
            </w:tcBorders>
          </w:tcPr>
          <w:p w14:paraId="6AAAC816" w14:textId="686904D4"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15</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4CAE476" w14:textId="1941E198"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58</w:t>
            </w:r>
          </w:p>
        </w:tc>
        <w:tc>
          <w:tcPr>
            <w:tcW w:w="780" w:type="dxa"/>
            <w:tcBorders>
              <w:top w:val="single" w:sz="4" w:space="0" w:color="auto"/>
              <w:left w:val="single" w:sz="4" w:space="0" w:color="auto"/>
              <w:bottom w:val="single" w:sz="4" w:space="0" w:color="auto"/>
              <w:right w:val="single" w:sz="4" w:space="0" w:color="auto"/>
            </w:tcBorders>
          </w:tcPr>
          <w:p w14:paraId="66AB4EFE" w14:textId="13D4E421"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10</w:t>
            </w:r>
          </w:p>
        </w:tc>
        <w:tc>
          <w:tcPr>
            <w:tcW w:w="838" w:type="dxa"/>
            <w:tcBorders>
              <w:top w:val="single" w:sz="4" w:space="0" w:color="auto"/>
              <w:left w:val="single" w:sz="4" w:space="0" w:color="auto"/>
              <w:bottom w:val="single" w:sz="4" w:space="0" w:color="auto"/>
              <w:right w:val="single" w:sz="4" w:space="0" w:color="auto"/>
            </w:tcBorders>
          </w:tcPr>
          <w:p w14:paraId="55025517" w14:textId="6BA2C354"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1010</w:t>
            </w:r>
          </w:p>
        </w:tc>
      </w:tr>
      <w:tr w:rsidR="009A6BE7" w:rsidRPr="00A01F99" w14:paraId="52F455E7" w14:textId="77777777" w:rsidTr="009A6BE7">
        <w:tc>
          <w:tcPr>
            <w:cnfStyle w:val="001000000000" w:firstRow="0" w:lastRow="0" w:firstColumn="1" w:lastColumn="0" w:oddVBand="0" w:evenVBand="0" w:oddHBand="0" w:evenHBand="0" w:firstRowFirstColumn="0" w:firstRowLastColumn="0" w:lastRowFirstColumn="0" w:lastRowLastColumn="0"/>
            <w:tcW w:w="1907" w:type="dxa"/>
          </w:tcPr>
          <w:p w14:paraId="41951E07" w14:textId="27DD6636" w:rsidR="009A6BE7" w:rsidRPr="00A01F99" w:rsidRDefault="009A6BE7" w:rsidP="009A6BE7">
            <w:pPr>
              <w:rPr>
                <w:sz w:val="20"/>
                <w:szCs w:val="20"/>
                <w:lang w:eastAsia="en-AU"/>
              </w:rPr>
            </w:pPr>
            <w:r w:rsidRPr="00A01F99">
              <w:rPr>
                <w:sz w:val="20"/>
                <w:szCs w:val="20"/>
              </w:rPr>
              <w:t>Confident complementary medicines I buy are genuine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0ADDCF2" w14:textId="670D1986"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7901E0B0" w14:textId="174DDE4A"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w:t>
            </w:r>
          </w:p>
        </w:tc>
        <w:tc>
          <w:tcPr>
            <w:tcW w:w="667" w:type="dxa"/>
            <w:tcBorders>
              <w:top w:val="single" w:sz="4" w:space="0" w:color="auto"/>
              <w:left w:val="single" w:sz="4" w:space="0" w:color="auto"/>
              <w:bottom w:val="single" w:sz="4" w:space="0" w:color="auto"/>
              <w:right w:val="single" w:sz="4" w:space="0" w:color="auto"/>
            </w:tcBorders>
          </w:tcPr>
          <w:p w14:paraId="5815C9A8" w14:textId="687BEBCB"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6E60679" w14:textId="46981E77"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519344FF" w14:textId="23318947"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43</w:t>
            </w:r>
          </w:p>
        </w:tc>
        <w:tc>
          <w:tcPr>
            <w:tcW w:w="666" w:type="dxa"/>
            <w:tcBorders>
              <w:top w:val="single" w:sz="4" w:space="0" w:color="auto"/>
              <w:left w:val="single" w:sz="4" w:space="0" w:color="auto"/>
              <w:bottom w:val="single" w:sz="4" w:space="0" w:color="auto"/>
              <w:right w:val="single" w:sz="4" w:space="0" w:color="auto"/>
            </w:tcBorders>
          </w:tcPr>
          <w:p w14:paraId="19CAB9D7" w14:textId="5908E0BF"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18</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148205C" w14:textId="3B14A276"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61</w:t>
            </w:r>
          </w:p>
        </w:tc>
        <w:tc>
          <w:tcPr>
            <w:tcW w:w="780" w:type="dxa"/>
            <w:tcBorders>
              <w:top w:val="single" w:sz="4" w:space="0" w:color="auto"/>
              <w:left w:val="single" w:sz="4" w:space="0" w:color="auto"/>
              <w:bottom w:val="single" w:sz="4" w:space="0" w:color="auto"/>
              <w:right w:val="single" w:sz="4" w:space="0" w:color="auto"/>
            </w:tcBorders>
          </w:tcPr>
          <w:p w14:paraId="170E2631" w14:textId="78AFDD45"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8</w:t>
            </w:r>
          </w:p>
        </w:tc>
        <w:tc>
          <w:tcPr>
            <w:tcW w:w="838" w:type="dxa"/>
            <w:tcBorders>
              <w:top w:val="single" w:sz="4" w:space="0" w:color="auto"/>
              <w:left w:val="single" w:sz="4" w:space="0" w:color="auto"/>
              <w:bottom w:val="single" w:sz="4" w:space="0" w:color="auto"/>
              <w:right w:val="single" w:sz="4" w:space="0" w:color="auto"/>
            </w:tcBorders>
          </w:tcPr>
          <w:p w14:paraId="14DBE531" w14:textId="63A5553A"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1010</w:t>
            </w:r>
          </w:p>
        </w:tc>
      </w:tr>
      <w:tr w:rsidR="009A6BE7" w:rsidRPr="00A01F99" w14:paraId="496E39B8" w14:textId="77777777" w:rsidTr="009A6BE7">
        <w:tc>
          <w:tcPr>
            <w:cnfStyle w:val="001000000000" w:firstRow="0" w:lastRow="0" w:firstColumn="1" w:lastColumn="0" w:oddVBand="0" w:evenVBand="0" w:oddHBand="0" w:evenHBand="0" w:firstRowFirstColumn="0" w:firstRowLastColumn="0" w:lastRowFirstColumn="0" w:lastRowLastColumn="0"/>
            <w:tcW w:w="1907" w:type="dxa"/>
          </w:tcPr>
          <w:p w14:paraId="5C17095F" w14:textId="6D8D25E0" w:rsidR="009A6BE7" w:rsidRPr="00A01F99" w:rsidRDefault="009A6BE7" w:rsidP="009A6BE7">
            <w:pPr>
              <w:rPr>
                <w:sz w:val="20"/>
                <w:szCs w:val="20"/>
              </w:rPr>
            </w:pPr>
            <w:r w:rsidRPr="00A01F99">
              <w:rPr>
                <w:sz w:val="20"/>
                <w:szCs w:val="20"/>
              </w:rPr>
              <w:t>Confident government monitors complementary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ACF75F2" w14:textId="58C37E6A"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lang w:eastAsia="en-AU"/>
              </w:rPr>
            </w:pPr>
            <w:r w:rsidRPr="00A01F99">
              <w:rPr>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03ECCF76" w14:textId="5ED59B5F"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lang w:eastAsia="en-AU"/>
              </w:rPr>
            </w:pPr>
            <w:r w:rsidRPr="00A01F99">
              <w:rPr>
                <w:sz w:val="20"/>
                <w:szCs w:val="20"/>
              </w:rPr>
              <w:t>2</w:t>
            </w:r>
          </w:p>
        </w:tc>
        <w:tc>
          <w:tcPr>
            <w:tcW w:w="667" w:type="dxa"/>
            <w:tcBorders>
              <w:top w:val="single" w:sz="4" w:space="0" w:color="auto"/>
              <w:left w:val="single" w:sz="4" w:space="0" w:color="auto"/>
              <w:bottom w:val="single" w:sz="4" w:space="0" w:color="auto"/>
              <w:right w:val="single" w:sz="4" w:space="0" w:color="auto"/>
            </w:tcBorders>
          </w:tcPr>
          <w:p w14:paraId="2EDF8FCD" w14:textId="43B676CF"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lang w:eastAsia="en-AU"/>
              </w:rPr>
            </w:pPr>
            <w:r w:rsidRPr="00A01F99">
              <w:rPr>
                <w:sz w:val="20"/>
                <w:szCs w:val="20"/>
              </w:rPr>
              <w:t>10</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19C6C36" w14:textId="49F8C13C"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lang w:eastAsia="en-AU"/>
              </w:rPr>
            </w:pPr>
            <w:r w:rsidRPr="00A01F99">
              <w:rPr>
                <w:sz w:val="20"/>
                <w:szCs w:val="20"/>
              </w:rPr>
              <w:t>21</w:t>
            </w:r>
          </w:p>
        </w:tc>
        <w:tc>
          <w:tcPr>
            <w:tcW w:w="667" w:type="dxa"/>
            <w:tcBorders>
              <w:top w:val="single" w:sz="4" w:space="0" w:color="auto"/>
              <w:left w:val="single" w:sz="4" w:space="0" w:color="auto"/>
              <w:bottom w:val="single" w:sz="4" w:space="0" w:color="auto"/>
              <w:right w:val="single" w:sz="4" w:space="0" w:color="auto"/>
            </w:tcBorders>
          </w:tcPr>
          <w:p w14:paraId="78F02B0E" w14:textId="6719F30F"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lang w:eastAsia="en-AU"/>
              </w:rPr>
            </w:pPr>
            <w:r w:rsidRPr="00A01F99">
              <w:rPr>
                <w:sz w:val="20"/>
                <w:szCs w:val="20"/>
              </w:rPr>
              <w:t>43</w:t>
            </w:r>
          </w:p>
        </w:tc>
        <w:tc>
          <w:tcPr>
            <w:tcW w:w="666" w:type="dxa"/>
            <w:tcBorders>
              <w:top w:val="single" w:sz="4" w:space="0" w:color="auto"/>
              <w:left w:val="single" w:sz="4" w:space="0" w:color="auto"/>
              <w:bottom w:val="single" w:sz="4" w:space="0" w:color="auto"/>
              <w:right w:val="single" w:sz="4" w:space="0" w:color="auto"/>
            </w:tcBorders>
          </w:tcPr>
          <w:p w14:paraId="30B0B751" w14:textId="698E859A"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16</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6756264" w14:textId="1BA84827"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lang w:eastAsia="en-AU"/>
              </w:rPr>
            </w:pPr>
            <w:r w:rsidRPr="00A01F99">
              <w:rPr>
                <w:sz w:val="20"/>
                <w:szCs w:val="20"/>
              </w:rPr>
              <w:t>58</w:t>
            </w:r>
          </w:p>
        </w:tc>
        <w:tc>
          <w:tcPr>
            <w:tcW w:w="780" w:type="dxa"/>
            <w:tcBorders>
              <w:top w:val="single" w:sz="4" w:space="0" w:color="auto"/>
              <w:left w:val="single" w:sz="4" w:space="0" w:color="auto"/>
              <w:bottom w:val="single" w:sz="4" w:space="0" w:color="auto"/>
              <w:right w:val="single" w:sz="4" w:space="0" w:color="auto"/>
            </w:tcBorders>
          </w:tcPr>
          <w:p w14:paraId="604C4023" w14:textId="21E4C687"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lang w:eastAsia="en-AU"/>
              </w:rPr>
            </w:pPr>
            <w:r w:rsidRPr="00A01F99">
              <w:rPr>
                <w:sz w:val="20"/>
                <w:szCs w:val="20"/>
              </w:rPr>
              <w:t>9</w:t>
            </w:r>
          </w:p>
        </w:tc>
        <w:tc>
          <w:tcPr>
            <w:tcW w:w="838" w:type="dxa"/>
            <w:tcBorders>
              <w:top w:val="single" w:sz="4" w:space="0" w:color="auto"/>
              <w:left w:val="single" w:sz="4" w:space="0" w:color="auto"/>
              <w:bottom w:val="single" w:sz="4" w:space="0" w:color="auto"/>
              <w:right w:val="single" w:sz="4" w:space="0" w:color="auto"/>
            </w:tcBorders>
          </w:tcPr>
          <w:p w14:paraId="68456630" w14:textId="60A0F205"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lang w:eastAsia="en-AU"/>
              </w:rPr>
            </w:pPr>
            <w:r w:rsidRPr="00A01F99">
              <w:rPr>
                <w:sz w:val="20"/>
                <w:szCs w:val="20"/>
              </w:rPr>
              <w:t>1010</w:t>
            </w:r>
          </w:p>
        </w:tc>
      </w:tr>
      <w:tr w:rsidR="009A6BE7" w:rsidRPr="00A01F99" w14:paraId="7238C3AD" w14:textId="77777777" w:rsidTr="009A6BE7">
        <w:tc>
          <w:tcPr>
            <w:cnfStyle w:val="001000000000" w:firstRow="0" w:lastRow="0" w:firstColumn="1" w:lastColumn="0" w:oddVBand="0" w:evenVBand="0" w:oddHBand="0" w:evenHBand="0" w:firstRowFirstColumn="0" w:firstRowLastColumn="0" w:lastRowFirstColumn="0" w:lastRowLastColumn="0"/>
            <w:tcW w:w="1907" w:type="dxa"/>
          </w:tcPr>
          <w:p w14:paraId="56D119FD" w14:textId="53FDC1C9" w:rsidR="009A6BE7" w:rsidRPr="00A01F99" w:rsidRDefault="009A6BE7" w:rsidP="009A6BE7">
            <w:pPr>
              <w:rPr>
                <w:sz w:val="20"/>
                <w:szCs w:val="20"/>
              </w:rPr>
            </w:pPr>
            <w:r w:rsidRPr="00A01F99">
              <w:rPr>
                <w:sz w:val="20"/>
                <w:szCs w:val="20"/>
              </w:rPr>
              <w:lastRenderedPageBreak/>
              <w:t>Risk of complementary medicines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EDEE5B7" w14:textId="1971A6E0"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lang w:eastAsia="en-AU"/>
              </w:rPr>
            </w:pPr>
            <w:r w:rsidRPr="00A01F99">
              <w:rPr>
                <w:sz w:val="20"/>
                <w:szCs w:val="20"/>
              </w:rPr>
              <w:t>9</w:t>
            </w:r>
          </w:p>
        </w:tc>
        <w:tc>
          <w:tcPr>
            <w:tcW w:w="667" w:type="dxa"/>
            <w:tcBorders>
              <w:top w:val="single" w:sz="4" w:space="0" w:color="auto"/>
              <w:left w:val="single" w:sz="4" w:space="0" w:color="auto"/>
              <w:bottom w:val="single" w:sz="4" w:space="0" w:color="auto"/>
              <w:right w:val="single" w:sz="4" w:space="0" w:color="auto"/>
            </w:tcBorders>
          </w:tcPr>
          <w:p w14:paraId="381F590D" w14:textId="381B98EC"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lang w:eastAsia="en-AU"/>
              </w:rPr>
            </w:pPr>
            <w:r w:rsidRPr="00A01F99">
              <w:rPr>
                <w:sz w:val="20"/>
                <w:szCs w:val="20"/>
              </w:rPr>
              <w:t>2</w:t>
            </w:r>
          </w:p>
        </w:tc>
        <w:tc>
          <w:tcPr>
            <w:tcW w:w="667" w:type="dxa"/>
            <w:tcBorders>
              <w:top w:val="single" w:sz="4" w:space="0" w:color="auto"/>
              <w:left w:val="single" w:sz="4" w:space="0" w:color="auto"/>
              <w:bottom w:val="single" w:sz="4" w:space="0" w:color="auto"/>
              <w:right w:val="single" w:sz="4" w:space="0" w:color="auto"/>
            </w:tcBorders>
          </w:tcPr>
          <w:p w14:paraId="25A80AB6" w14:textId="15C65C65"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lang w:eastAsia="en-AU"/>
              </w:rPr>
            </w:pPr>
            <w:r w:rsidRPr="00A01F99">
              <w:rPr>
                <w:sz w:val="20"/>
                <w:szCs w:val="20"/>
              </w:rPr>
              <w:t>7</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AAFAA6E" w14:textId="75D34D2E"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lang w:eastAsia="en-AU"/>
              </w:rPr>
            </w:pPr>
            <w:r w:rsidRPr="00A01F99">
              <w:rPr>
                <w:sz w:val="20"/>
                <w:szCs w:val="20"/>
              </w:rPr>
              <w:t>21</w:t>
            </w:r>
          </w:p>
        </w:tc>
        <w:tc>
          <w:tcPr>
            <w:tcW w:w="667" w:type="dxa"/>
            <w:tcBorders>
              <w:top w:val="single" w:sz="4" w:space="0" w:color="auto"/>
              <w:left w:val="single" w:sz="4" w:space="0" w:color="auto"/>
              <w:bottom w:val="single" w:sz="4" w:space="0" w:color="auto"/>
              <w:right w:val="single" w:sz="4" w:space="0" w:color="auto"/>
            </w:tcBorders>
          </w:tcPr>
          <w:p w14:paraId="002A0E4A" w14:textId="4644CA48"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lang w:eastAsia="en-AU"/>
              </w:rPr>
            </w:pPr>
            <w:r w:rsidRPr="00A01F99">
              <w:rPr>
                <w:sz w:val="20"/>
                <w:szCs w:val="20"/>
              </w:rPr>
              <w:t>41</w:t>
            </w:r>
          </w:p>
        </w:tc>
        <w:tc>
          <w:tcPr>
            <w:tcW w:w="666" w:type="dxa"/>
            <w:tcBorders>
              <w:top w:val="single" w:sz="4" w:space="0" w:color="auto"/>
              <w:left w:val="single" w:sz="4" w:space="0" w:color="auto"/>
              <w:bottom w:val="single" w:sz="4" w:space="0" w:color="auto"/>
              <w:right w:val="single" w:sz="4" w:space="0" w:color="auto"/>
            </w:tcBorders>
          </w:tcPr>
          <w:p w14:paraId="6872D591" w14:textId="58110DA3"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17</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8780DB9" w14:textId="21450C1F"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lang w:eastAsia="en-AU"/>
              </w:rPr>
            </w:pPr>
            <w:r w:rsidRPr="00A01F99">
              <w:rPr>
                <w:sz w:val="20"/>
                <w:szCs w:val="20"/>
              </w:rPr>
              <w:t>59</w:t>
            </w:r>
          </w:p>
        </w:tc>
        <w:tc>
          <w:tcPr>
            <w:tcW w:w="780" w:type="dxa"/>
            <w:tcBorders>
              <w:top w:val="single" w:sz="4" w:space="0" w:color="auto"/>
              <w:left w:val="single" w:sz="4" w:space="0" w:color="auto"/>
              <w:bottom w:val="single" w:sz="4" w:space="0" w:color="auto"/>
              <w:right w:val="single" w:sz="4" w:space="0" w:color="auto"/>
            </w:tcBorders>
          </w:tcPr>
          <w:p w14:paraId="50B31F3D" w14:textId="70EEB5EF"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lang w:eastAsia="en-AU"/>
              </w:rPr>
            </w:pPr>
            <w:r w:rsidRPr="00A01F99">
              <w:rPr>
                <w:sz w:val="20"/>
                <w:szCs w:val="20"/>
              </w:rPr>
              <w:t>11</w:t>
            </w:r>
          </w:p>
        </w:tc>
        <w:tc>
          <w:tcPr>
            <w:tcW w:w="838" w:type="dxa"/>
            <w:tcBorders>
              <w:top w:val="single" w:sz="4" w:space="0" w:color="auto"/>
              <w:left w:val="single" w:sz="4" w:space="0" w:color="auto"/>
              <w:bottom w:val="single" w:sz="4" w:space="0" w:color="auto"/>
              <w:right w:val="single" w:sz="4" w:space="0" w:color="auto"/>
            </w:tcBorders>
          </w:tcPr>
          <w:p w14:paraId="02C2475F" w14:textId="10C68644" w:rsidR="009A6BE7" w:rsidRPr="00A01F99" w:rsidRDefault="009A6BE7" w:rsidP="009A6BE7">
            <w:pPr>
              <w:jc w:val="center"/>
              <w:cnfStyle w:val="000000000000" w:firstRow="0" w:lastRow="0" w:firstColumn="0" w:lastColumn="0" w:oddVBand="0" w:evenVBand="0" w:oddHBand="0" w:evenHBand="0" w:firstRowFirstColumn="0" w:firstRowLastColumn="0" w:lastRowFirstColumn="0" w:lastRowLastColumn="0"/>
              <w:rPr>
                <w:sz w:val="20"/>
                <w:szCs w:val="20"/>
                <w:lang w:eastAsia="en-AU"/>
              </w:rPr>
            </w:pPr>
            <w:r w:rsidRPr="00A01F99">
              <w:rPr>
                <w:sz w:val="20"/>
                <w:szCs w:val="20"/>
              </w:rPr>
              <w:t>1010</w:t>
            </w:r>
          </w:p>
        </w:tc>
      </w:tr>
    </w:tbl>
    <w:p w14:paraId="0290553D" w14:textId="045B1D04" w:rsidR="00086238" w:rsidRPr="00F52438" w:rsidRDefault="009A6BE7" w:rsidP="00F52438">
      <w:pPr>
        <w:pStyle w:val="Heading3"/>
      </w:pPr>
      <w:bookmarkStart w:id="123" w:name="_Toc58851159"/>
      <w:bookmarkStart w:id="124" w:name="_Toc91051892"/>
      <w:bookmarkStart w:id="125" w:name="_Toc91146005"/>
      <w:r w:rsidRPr="00F52438">
        <w:t>C</w:t>
      </w:r>
      <w:r w:rsidR="00086238" w:rsidRPr="00F52438">
        <w:t>onsumers – perceptions of medical devices</w:t>
      </w:r>
      <w:bookmarkEnd w:id="123"/>
      <w:bookmarkEnd w:id="124"/>
      <w:bookmarkEnd w:id="125"/>
    </w:p>
    <w:p w14:paraId="7622C239" w14:textId="0EBCC58F" w:rsidR="00086238" w:rsidRDefault="009A6BE7" w:rsidP="00086238">
      <w:r>
        <w:t>Consumers</w:t>
      </w:r>
      <w:r w:rsidR="00086238">
        <w:t xml:space="preserve"> were asked about their perceptions of medical devices. The perceptions of medical devices items were prefaced with the following instructions and definitions:</w:t>
      </w:r>
    </w:p>
    <w:p w14:paraId="2E820656" w14:textId="77777777" w:rsidR="00086238" w:rsidRDefault="00086238" w:rsidP="00086238">
      <w:pPr>
        <w:ind w:left="720"/>
      </w:pPr>
      <w:r w:rsidRPr="004D408E">
        <w:t xml:space="preserve">Shown below are some statements about </w:t>
      </w:r>
      <w:r w:rsidRPr="004D408E">
        <w:rPr>
          <w:b/>
        </w:rPr>
        <w:t>medical devices</w:t>
      </w:r>
      <w:r w:rsidRPr="004D408E">
        <w:t xml:space="preserve"> that are available in Australia. Medical devices include a wide range of products, such as medical gloves, bandages, neck braces, condoms, pregnancy tests, </w:t>
      </w:r>
      <w:proofErr w:type="gramStart"/>
      <w:r w:rsidRPr="004D408E">
        <w:t>implants</w:t>
      </w:r>
      <w:proofErr w:type="gramEnd"/>
      <w:r w:rsidRPr="004D408E">
        <w:t xml:space="preserve"> and X-ray equipment. Please indicate your level of agreement with each statement.</w:t>
      </w:r>
    </w:p>
    <w:p w14:paraId="4D39E4F0" w14:textId="13994F49" w:rsidR="00086238" w:rsidRPr="00104F50" w:rsidRDefault="00086238" w:rsidP="00086238">
      <w:pPr>
        <w:pStyle w:val="Tabletitle"/>
      </w:pPr>
      <w:r w:rsidRPr="00104F50">
        <w:t xml:space="preserve">Table </w:t>
      </w:r>
      <w:r w:rsidR="000B0DCC">
        <w:t>10</w:t>
      </w:r>
      <w:r w:rsidRPr="00104F50">
        <w:t xml:space="preserve">. </w:t>
      </w:r>
      <w:r w:rsidR="009C748A">
        <w:t>C</w:t>
      </w:r>
      <w:r w:rsidRPr="00104F50">
        <w:t>onsumers – perceptions of medical devices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780"/>
        <w:gridCol w:w="838"/>
      </w:tblGrid>
      <w:tr w:rsidR="009C748A" w:rsidRPr="00A01F99" w14:paraId="5882EA42" w14:textId="77777777" w:rsidTr="009C74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4110A0E8" w14:textId="111614A4" w:rsidR="009C748A" w:rsidRPr="00A01F99" w:rsidRDefault="009C748A" w:rsidP="009C748A">
            <w:pPr>
              <w:rPr>
                <w:rFonts w:asciiTheme="minorHAnsi" w:hAnsiTheme="minorHAnsi"/>
                <w:sz w:val="20"/>
                <w:szCs w:val="20"/>
              </w:rPr>
            </w:pPr>
            <w:r w:rsidRPr="00A01F99">
              <w:rPr>
                <w:rFonts w:asciiTheme="minorHAnsi" w:hAnsiTheme="minorHAnsi"/>
                <w:sz w:val="20"/>
                <w:szCs w:val="20"/>
              </w:rPr>
              <w:t>Statement</w:t>
            </w:r>
          </w:p>
        </w:tc>
        <w:tc>
          <w:tcPr>
            <w:tcW w:w="953" w:type="dxa"/>
            <w:tcBorders>
              <w:bottom w:val="single" w:sz="4" w:space="0" w:color="auto"/>
            </w:tcBorders>
            <w:shd w:val="clear" w:color="auto" w:fill="9A86B7" w:themeFill="accent6"/>
          </w:tcPr>
          <w:p w14:paraId="35F9B654" w14:textId="257C4FE5" w:rsidR="009C748A" w:rsidRPr="00A01F99" w:rsidRDefault="009C748A" w:rsidP="009C748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Nett D</w:t>
            </w:r>
          </w:p>
        </w:tc>
        <w:tc>
          <w:tcPr>
            <w:tcW w:w="667" w:type="dxa"/>
            <w:tcBorders>
              <w:bottom w:val="single" w:sz="4" w:space="0" w:color="auto"/>
            </w:tcBorders>
          </w:tcPr>
          <w:p w14:paraId="47D48A62" w14:textId="1EA58B6E" w:rsidR="009C748A" w:rsidRPr="00A01F99" w:rsidRDefault="009C748A" w:rsidP="009C748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SD</w:t>
            </w:r>
          </w:p>
        </w:tc>
        <w:tc>
          <w:tcPr>
            <w:tcW w:w="667" w:type="dxa"/>
            <w:tcBorders>
              <w:bottom w:val="single" w:sz="4" w:space="0" w:color="auto"/>
            </w:tcBorders>
          </w:tcPr>
          <w:p w14:paraId="3FCDB196" w14:textId="47DD3E41" w:rsidR="009C748A" w:rsidRPr="00A01F99" w:rsidRDefault="009C748A" w:rsidP="009C748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D</w:t>
            </w:r>
          </w:p>
        </w:tc>
        <w:tc>
          <w:tcPr>
            <w:tcW w:w="953" w:type="dxa"/>
            <w:tcBorders>
              <w:bottom w:val="single" w:sz="4" w:space="0" w:color="auto"/>
            </w:tcBorders>
            <w:shd w:val="clear" w:color="auto" w:fill="9A86B7" w:themeFill="accent6"/>
          </w:tcPr>
          <w:p w14:paraId="5122951E" w14:textId="51EE002D" w:rsidR="009C748A" w:rsidRPr="00A01F99" w:rsidRDefault="009C748A" w:rsidP="009C748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Neither</w:t>
            </w:r>
          </w:p>
        </w:tc>
        <w:tc>
          <w:tcPr>
            <w:tcW w:w="667" w:type="dxa"/>
            <w:tcBorders>
              <w:bottom w:val="single" w:sz="4" w:space="0" w:color="auto"/>
            </w:tcBorders>
          </w:tcPr>
          <w:p w14:paraId="36BF80A2" w14:textId="625E4998" w:rsidR="009C748A" w:rsidRPr="00A01F99" w:rsidRDefault="009C748A" w:rsidP="009C748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A</w:t>
            </w:r>
          </w:p>
        </w:tc>
        <w:tc>
          <w:tcPr>
            <w:tcW w:w="666" w:type="dxa"/>
            <w:tcBorders>
              <w:bottom w:val="single" w:sz="4" w:space="0" w:color="auto"/>
            </w:tcBorders>
          </w:tcPr>
          <w:p w14:paraId="6BB68D6F" w14:textId="0FEF9DD5" w:rsidR="009C748A" w:rsidRPr="00A01F99" w:rsidRDefault="009C748A" w:rsidP="009C748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SA</w:t>
            </w:r>
          </w:p>
        </w:tc>
        <w:tc>
          <w:tcPr>
            <w:tcW w:w="952" w:type="dxa"/>
            <w:tcBorders>
              <w:bottom w:val="single" w:sz="4" w:space="0" w:color="auto"/>
            </w:tcBorders>
            <w:shd w:val="clear" w:color="auto" w:fill="9A86B7" w:themeFill="accent6"/>
          </w:tcPr>
          <w:p w14:paraId="555CB935" w14:textId="2663D3EC" w:rsidR="009C748A" w:rsidRPr="00A01F99" w:rsidRDefault="009C748A" w:rsidP="009C748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Nett A</w:t>
            </w:r>
          </w:p>
        </w:tc>
        <w:tc>
          <w:tcPr>
            <w:tcW w:w="780" w:type="dxa"/>
            <w:tcBorders>
              <w:bottom w:val="single" w:sz="4" w:space="0" w:color="auto"/>
            </w:tcBorders>
          </w:tcPr>
          <w:p w14:paraId="613A1705" w14:textId="665A91B2" w:rsidR="009C748A" w:rsidRPr="00A01F99" w:rsidRDefault="009C748A" w:rsidP="009C748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NS</w:t>
            </w:r>
          </w:p>
        </w:tc>
        <w:tc>
          <w:tcPr>
            <w:tcW w:w="838" w:type="dxa"/>
            <w:tcBorders>
              <w:bottom w:val="single" w:sz="4" w:space="0" w:color="auto"/>
            </w:tcBorders>
          </w:tcPr>
          <w:p w14:paraId="0C9202D2" w14:textId="42294F46" w:rsidR="009C748A" w:rsidRPr="00A01F99" w:rsidRDefault="009C748A" w:rsidP="009C748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N</w:t>
            </w:r>
          </w:p>
        </w:tc>
      </w:tr>
      <w:tr w:rsidR="009C748A" w:rsidRPr="00A01F99" w14:paraId="714D63B6" w14:textId="77777777" w:rsidTr="009C748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161DA1E" w14:textId="77777777" w:rsidR="009C748A" w:rsidRPr="00A01F99" w:rsidRDefault="009C748A" w:rsidP="009C748A">
            <w:pPr>
              <w:rPr>
                <w:rFonts w:asciiTheme="minorHAnsi" w:hAnsiTheme="minorHAnsi"/>
                <w:sz w:val="20"/>
                <w:szCs w:val="20"/>
              </w:rPr>
            </w:pPr>
            <w:r w:rsidRPr="00A01F99">
              <w:rPr>
                <w:rFonts w:asciiTheme="minorHAnsi" w:hAnsiTheme="minorHAnsi"/>
                <w:sz w:val="20"/>
                <w:szCs w:val="20"/>
              </w:rPr>
              <w:t>Medical devices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1F97935" w14:textId="30B3DE17"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2AABA499" w14:textId="00BB6FA4"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w:t>
            </w:r>
          </w:p>
        </w:tc>
        <w:tc>
          <w:tcPr>
            <w:tcW w:w="667" w:type="dxa"/>
            <w:tcBorders>
              <w:top w:val="single" w:sz="4" w:space="0" w:color="auto"/>
              <w:left w:val="single" w:sz="4" w:space="0" w:color="auto"/>
              <w:bottom w:val="single" w:sz="4" w:space="0" w:color="auto"/>
              <w:right w:val="single" w:sz="4" w:space="0" w:color="auto"/>
            </w:tcBorders>
          </w:tcPr>
          <w:p w14:paraId="15D639DB" w14:textId="436971F8"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67649D8" w14:textId="7D7908CD"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12FBC1A8" w14:textId="4FF14B74"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49</w:t>
            </w:r>
          </w:p>
        </w:tc>
        <w:tc>
          <w:tcPr>
            <w:tcW w:w="666" w:type="dxa"/>
            <w:tcBorders>
              <w:top w:val="single" w:sz="4" w:space="0" w:color="auto"/>
              <w:left w:val="single" w:sz="4" w:space="0" w:color="auto"/>
              <w:bottom w:val="single" w:sz="4" w:space="0" w:color="auto"/>
              <w:right w:val="single" w:sz="4" w:space="0" w:color="auto"/>
            </w:tcBorders>
          </w:tcPr>
          <w:p w14:paraId="5F4109DE" w14:textId="51524EE1"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25</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D24808F" w14:textId="341F268F"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74</w:t>
            </w:r>
          </w:p>
        </w:tc>
        <w:tc>
          <w:tcPr>
            <w:tcW w:w="780" w:type="dxa"/>
            <w:tcBorders>
              <w:top w:val="single" w:sz="4" w:space="0" w:color="auto"/>
              <w:left w:val="single" w:sz="4" w:space="0" w:color="auto"/>
              <w:bottom w:val="single" w:sz="4" w:space="0" w:color="auto"/>
              <w:right w:val="single" w:sz="4" w:space="0" w:color="auto"/>
            </w:tcBorders>
          </w:tcPr>
          <w:p w14:paraId="5C64D1E7" w14:textId="5152C793"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9</w:t>
            </w:r>
          </w:p>
        </w:tc>
        <w:tc>
          <w:tcPr>
            <w:tcW w:w="838" w:type="dxa"/>
            <w:tcBorders>
              <w:top w:val="single" w:sz="4" w:space="0" w:color="auto"/>
              <w:left w:val="single" w:sz="4" w:space="0" w:color="auto"/>
              <w:bottom w:val="single" w:sz="4" w:space="0" w:color="auto"/>
              <w:right w:val="single" w:sz="4" w:space="0" w:color="auto"/>
            </w:tcBorders>
          </w:tcPr>
          <w:p w14:paraId="22D57099" w14:textId="135EE037"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1010</w:t>
            </w:r>
          </w:p>
        </w:tc>
      </w:tr>
      <w:tr w:rsidR="009C748A" w:rsidRPr="00A01F99" w14:paraId="1566DBFF" w14:textId="77777777" w:rsidTr="009C748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0F73DEB" w14:textId="77777777" w:rsidR="009C748A" w:rsidRPr="00A01F99" w:rsidRDefault="009C748A" w:rsidP="009C748A">
            <w:pPr>
              <w:rPr>
                <w:rFonts w:asciiTheme="minorHAnsi" w:hAnsiTheme="minorHAnsi"/>
                <w:sz w:val="20"/>
                <w:szCs w:val="20"/>
              </w:rPr>
            </w:pPr>
            <w:r w:rsidRPr="00A01F99">
              <w:rPr>
                <w:rFonts w:asciiTheme="minorHAnsi" w:hAnsiTheme="minorHAnsi"/>
                <w:sz w:val="20"/>
                <w:szCs w:val="20"/>
              </w:rPr>
              <w:t xml:space="preserve">Medical devices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80F4380" w14:textId="72181C3D"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2C9D6B41" w14:textId="7D353E46"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w:t>
            </w:r>
          </w:p>
        </w:tc>
        <w:tc>
          <w:tcPr>
            <w:tcW w:w="667" w:type="dxa"/>
            <w:tcBorders>
              <w:top w:val="single" w:sz="4" w:space="0" w:color="auto"/>
              <w:left w:val="single" w:sz="4" w:space="0" w:color="auto"/>
              <w:bottom w:val="single" w:sz="4" w:space="0" w:color="auto"/>
              <w:right w:val="single" w:sz="4" w:space="0" w:color="auto"/>
            </w:tcBorders>
          </w:tcPr>
          <w:p w14:paraId="2E2869B7" w14:textId="50C07926"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F6C67CC" w14:textId="7B4DF0B6"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5CD6E08A" w14:textId="5B74E800"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47</w:t>
            </w:r>
          </w:p>
        </w:tc>
        <w:tc>
          <w:tcPr>
            <w:tcW w:w="666" w:type="dxa"/>
            <w:tcBorders>
              <w:top w:val="single" w:sz="4" w:space="0" w:color="auto"/>
              <w:left w:val="single" w:sz="4" w:space="0" w:color="auto"/>
              <w:bottom w:val="single" w:sz="4" w:space="0" w:color="auto"/>
              <w:right w:val="single" w:sz="4" w:space="0" w:color="auto"/>
            </w:tcBorders>
          </w:tcPr>
          <w:p w14:paraId="3A70E965" w14:textId="0EE0729B"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8B6AAAD" w14:textId="3E1CBC6E"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78</w:t>
            </w:r>
          </w:p>
        </w:tc>
        <w:tc>
          <w:tcPr>
            <w:tcW w:w="780" w:type="dxa"/>
            <w:tcBorders>
              <w:top w:val="single" w:sz="4" w:space="0" w:color="auto"/>
              <w:left w:val="single" w:sz="4" w:space="0" w:color="auto"/>
              <w:bottom w:val="single" w:sz="4" w:space="0" w:color="auto"/>
              <w:right w:val="single" w:sz="4" w:space="0" w:color="auto"/>
            </w:tcBorders>
          </w:tcPr>
          <w:p w14:paraId="32BE604D" w14:textId="1098F275"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6</w:t>
            </w:r>
          </w:p>
        </w:tc>
        <w:tc>
          <w:tcPr>
            <w:tcW w:w="838" w:type="dxa"/>
            <w:tcBorders>
              <w:top w:val="single" w:sz="4" w:space="0" w:color="auto"/>
              <w:left w:val="single" w:sz="4" w:space="0" w:color="auto"/>
              <w:bottom w:val="single" w:sz="4" w:space="0" w:color="auto"/>
              <w:right w:val="single" w:sz="4" w:space="0" w:color="auto"/>
            </w:tcBorders>
          </w:tcPr>
          <w:p w14:paraId="4C813F51" w14:textId="71906CC9"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1010</w:t>
            </w:r>
          </w:p>
        </w:tc>
      </w:tr>
      <w:tr w:rsidR="009C748A" w:rsidRPr="00A01F99" w14:paraId="1C190E47" w14:textId="77777777" w:rsidTr="009C748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61289C0" w14:textId="77777777" w:rsidR="009C748A" w:rsidRPr="00A01F99" w:rsidRDefault="009C748A" w:rsidP="009C748A">
            <w:pPr>
              <w:rPr>
                <w:rFonts w:asciiTheme="minorHAnsi" w:hAnsiTheme="minorHAnsi"/>
                <w:sz w:val="20"/>
                <w:szCs w:val="20"/>
                <w:lang w:eastAsia="en-AU"/>
              </w:rPr>
            </w:pPr>
            <w:r w:rsidRPr="00A01F99">
              <w:rPr>
                <w:rFonts w:asciiTheme="minorHAnsi" w:hAnsiTheme="minorHAnsi"/>
                <w:sz w:val="20"/>
                <w:szCs w:val="20"/>
              </w:rPr>
              <w:t>Confident medical devices I use are genuine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03B427F" w14:textId="3CEDBD4D"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6C72E15E" w14:textId="6FE3B99F"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w:t>
            </w:r>
          </w:p>
        </w:tc>
        <w:tc>
          <w:tcPr>
            <w:tcW w:w="667" w:type="dxa"/>
            <w:tcBorders>
              <w:top w:val="single" w:sz="4" w:space="0" w:color="auto"/>
              <w:left w:val="single" w:sz="4" w:space="0" w:color="auto"/>
              <w:bottom w:val="single" w:sz="4" w:space="0" w:color="auto"/>
              <w:right w:val="single" w:sz="4" w:space="0" w:color="auto"/>
            </w:tcBorders>
          </w:tcPr>
          <w:p w14:paraId="0E3CCE2F" w14:textId="6B4F0B34"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DBE9E71" w14:textId="54BE9CC7"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24D125D3" w14:textId="7858E637"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46</w:t>
            </w:r>
          </w:p>
        </w:tc>
        <w:tc>
          <w:tcPr>
            <w:tcW w:w="666" w:type="dxa"/>
            <w:tcBorders>
              <w:top w:val="single" w:sz="4" w:space="0" w:color="auto"/>
              <w:left w:val="single" w:sz="4" w:space="0" w:color="auto"/>
              <w:bottom w:val="single" w:sz="4" w:space="0" w:color="auto"/>
              <w:right w:val="single" w:sz="4" w:space="0" w:color="auto"/>
            </w:tcBorders>
          </w:tcPr>
          <w:p w14:paraId="06A4E227" w14:textId="51FBDFDC"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29</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E84A51E" w14:textId="7AA1B55D"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75</w:t>
            </w:r>
          </w:p>
        </w:tc>
        <w:tc>
          <w:tcPr>
            <w:tcW w:w="780" w:type="dxa"/>
            <w:tcBorders>
              <w:top w:val="single" w:sz="4" w:space="0" w:color="auto"/>
              <w:left w:val="single" w:sz="4" w:space="0" w:color="auto"/>
              <w:bottom w:val="single" w:sz="4" w:space="0" w:color="auto"/>
              <w:right w:val="single" w:sz="4" w:space="0" w:color="auto"/>
            </w:tcBorders>
          </w:tcPr>
          <w:p w14:paraId="41BF5D85" w14:textId="283920AA"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8</w:t>
            </w:r>
          </w:p>
        </w:tc>
        <w:tc>
          <w:tcPr>
            <w:tcW w:w="838" w:type="dxa"/>
            <w:tcBorders>
              <w:top w:val="single" w:sz="4" w:space="0" w:color="auto"/>
              <w:left w:val="single" w:sz="4" w:space="0" w:color="auto"/>
              <w:bottom w:val="single" w:sz="4" w:space="0" w:color="auto"/>
              <w:right w:val="single" w:sz="4" w:space="0" w:color="auto"/>
            </w:tcBorders>
          </w:tcPr>
          <w:p w14:paraId="65738743" w14:textId="46F9477E"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1010</w:t>
            </w:r>
          </w:p>
        </w:tc>
      </w:tr>
      <w:tr w:rsidR="009C748A" w:rsidRPr="00A01F99" w14:paraId="4230F750" w14:textId="77777777" w:rsidTr="009C748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84573B7" w14:textId="77777777" w:rsidR="009C748A" w:rsidRPr="00A01F99" w:rsidRDefault="009C748A" w:rsidP="009C748A">
            <w:pPr>
              <w:rPr>
                <w:rFonts w:asciiTheme="minorHAnsi" w:hAnsiTheme="minorHAnsi"/>
                <w:sz w:val="20"/>
                <w:szCs w:val="20"/>
                <w:lang w:eastAsia="en-AU"/>
              </w:rPr>
            </w:pPr>
            <w:r w:rsidRPr="00A01F99">
              <w:rPr>
                <w:rFonts w:asciiTheme="minorHAnsi" w:hAnsiTheme="minorHAnsi"/>
                <w:sz w:val="20"/>
                <w:szCs w:val="20"/>
              </w:rPr>
              <w:t>Confident government monitors medical device safety issues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B74F69D" w14:textId="653E017A"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0125DBA7" w14:textId="1924AAB2"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w:t>
            </w:r>
          </w:p>
        </w:tc>
        <w:tc>
          <w:tcPr>
            <w:tcW w:w="667" w:type="dxa"/>
            <w:tcBorders>
              <w:top w:val="single" w:sz="4" w:space="0" w:color="auto"/>
              <w:left w:val="single" w:sz="4" w:space="0" w:color="auto"/>
              <w:bottom w:val="single" w:sz="4" w:space="0" w:color="auto"/>
              <w:right w:val="single" w:sz="4" w:space="0" w:color="auto"/>
            </w:tcBorders>
          </w:tcPr>
          <w:p w14:paraId="24683776" w14:textId="7991C6B7"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D2480A3" w14:textId="45F0D85A"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0C67B93C" w14:textId="3EF6C4B5"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47</w:t>
            </w:r>
          </w:p>
        </w:tc>
        <w:tc>
          <w:tcPr>
            <w:tcW w:w="666" w:type="dxa"/>
            <w:tcBorders>
              <w:top w:val="single" w:sz="4" w:space="0" w:color="auto"/>
              <w:left w:val="single" w:sz="4" w:space="0" w:color="auto"/>
              <w:bottom w:val="single" w:sz="4" w:space="0" w:color="auto"/>
              <w:right w:val="single" w:sz="4" w:space="0" w:color="auto"/>
            </w:tcBorders>
          </w:tcPr>
          <w:p w14:paraId="0239DDA9" w14:textId="427D4D1B"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28</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0F94BFA" w14:textId="1B957713"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75</w:t>
            </w:r>
          </w:p>
        </w:tc>
        <w:tc>
          <w:tcPr>
            <w:tcW w:w="780" w:type="dxa"/>
            <w:tcBorders>
              <w:top w:val="single" w:sz="4" w:space="0" w:color="auto"/>
              <w:left w:val="single" w:sz="4" w:space="0" w:color="auto"/>
              <w:bottom w:val="single" w:sz="4" w:space="0" w:color="auto"/>
              <w:right w:val="single" w:sz="4" w:space="0" w:color="auto"/>
            </w:tcBorders>
          </w:tcPr>
          <w:p w14:paraId="76E47668" w14:textId="0A1A7644"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7</w:t>
            </w:r>
          </w:p>
        </w:tc>
        <w:tc>
          <w:tcPr>
            <w:tcW w:w="838" w:type="dxa"/>
            <w:tcBorders>
              <w:top w:val="single" w:sz="4" w:space="0" w:color="auto"/>
              <w:left w:val="single" w:sz="4" w:space="0" w:color="auto"/>
              <w:bottom w:val="single" w:sz="4" w:space="0" w:color="auto"/>
              <w:right w:val="single" w:sz="4" w:space="0" w:color="auto"/>
            </w:tcBorders>
          </w:tcPr>
          <w:p w14:paraId="359F7AA6" w14:textId="5A12D107"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1010</w:t>
            </w:r>
          </w:p>
        </w:tc>
      </w:tr>
      <w:tr w:rsidR="009C748A" w:rsidRPr="00A01F99" w14:paraId="6FC0CEF2" w14:textId="77777777" w:rsidTr="009C748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B8C9D10" w14:textId="77777777" w:rsidR="009C748A" w:rsidRPr="00A01F99" w:rsidRDefault="009C748A" w:rsidP="009C748A">
            <w:pPr>
              <w:rPr>
                <w:rFonts w:asciiTheme="minorHAnsi" w:hAnsiTheme="minorHAnsi"/>
                <w:sz w:val="20"/>
                <w:szCs w:val="20"/>
                <w:lang w:eastAsia="en-AU"/>
              </w:rPr>
            </w:pPr>
            <w:r w:rsidRPr="00A01F99">
              <w:rPr>
                <w:rFonts w:asciiTheme="minorHAnsi" w:hAnsiTheme="minorHAnsi"/>
                <w:sz w:val="20"/>
                <w:szCs w:val="20"/>
              </w:rPr>
              <w:t>Risk of medical devices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C726953" w14:textId="0E64657D"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1C3F4808" w14:textId="66D9330E"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w:t>
            </w:r>
          </w:p>
        </w:tc>
        <w:tc>
          <w:tcPr>
            <w:tcW w:w="667" w:type="dxa"/>
            <w:tcBorders>
              <w:top w:val="single" w:sz="4" w:space="0" w:color="auto"/>
              <w:left w:val="single" w:sz="4" w:space="0" w:color="auto"/>
              <w:bottom w:val="single" w:sz="4" w:space="0" w:color="auto"/>
              <w:right w:val="single" w:sz="4" w:space="0" w:color="auto"/>
            </w:tcBorders>
          </w:tcPr>
          <w:p w14:paraId="42BB1B32" w14:textId="5520EC90"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F0F2129" w14:textId="4DD276C2"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2277ED20" w14:textId="3A7B7749"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49</w:t>
            </w:r>
          </w:p>
        </w:tc>
        <w:tc>
          <w:tcPr>
            <w:tcW w:w="666" w:type="dxa"/>
            <w:tcBorders>
              <w:top w:val="single" w:sz="4" w:space="0" w:color="auto"/>
              <w:left w:val="single" w:sz="4" w:space="0" w:color="auto"/>
              <w:bottom w:val="single" w:sz="4" w:space="0" w:color="auto"/>
              <w:right w:val="single" w:sz="4" w:space="0" w:color="auto"/>
            </w:tcBorders>
          </w:tcPr>
          <w:p w14:paraId="6DD0A62F" w14:textId="53028910"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25</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88456CD" w14:textId="767708F9"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74</w:t>
            </w:r>
          </w:p>
        </w:tc>
        <w:tc>
          <w:tcPr>
            <w:tcW w:w="780" w:type="dxa"/>
            <w:tcBorders>
              <w:top w:val="single" w:sz="4" w:space="0" w:color="auto"/>
              <w:left w:val="single" w:sz="4" w:space="0" w:color="auto"/>
              <w:bottom w:val="single" w:sz="4" w:space="0" w:color="auto"/>
              <w:right w:val="single" w:sz="4" w:space="0" w:color="auto"/>
            </w:tcBorders>
          </w:tcPr>
          <w:p w14:paraId="0802EEE3" w14:textId="51C9F035"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9</w:t>
            </w:r>
          </w:p>
        </w:tc>
        <w:tc>
          <w:tcPr>
            <w:tcW w:w="838" w:type="dxa"/>
            <w:tcBorders>
              <w:top w:val="single" w:sz="4" w:space="0" w:color="auto"/>
              <w:left w:val="single" w:sz="4" w:space="0" w:color="auto"/>
              <w:bottom w:val="single" w:sz="4" w:space="0" w:color="auto"/>
              <w:right w:val="single" w:sz="4" w:space="0" w:color="auto"/>
            </w:tcBorders>
          </w:tcPr>
          <w:p w14:paraId="73932A0B" w14:textId="67F31D11" w:rsidR="009C748A" w:rsidRPr="00A01F99" w:rsidRDefault="009C748A" w:rsidP="009C748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1010</w:t>
            </w:r>
          </w:p>
        </w:tc>
      </w:tr>
    </w:tbl>
    <w:p w14:paraId="2132726E" w14:textId="77777777" w:rsidR="00CB6C2D" w:rsidRDefault="00CB6C2D">
      <w:pPr>
        <w:spacing w:before="0" w:after="0" w:line="240" w:lineRule="auto"/>
        <w:rPr>
          <w:rFonts w:ascii="Arial" w:eastAsia="Times New Roman" w:hAnsi="Arial"/>
          <w:b/>
          <w:bCs/>
          <w:sz w:val="32"/>
          <w:szCs w:val="32"/>
        </w:rPr>
      </w:pPr>
      <w:bookmarkStart w:id="126" w:name="_Toc58851161"/>
      <w:r>
        <w:br w:type="page"/>
      </w:r>
    </w:p>
    <w:p w14:paraId="2B8D7620" w14:textId="6A0D7445" w:rsidR="00086238" w:rsidRPr="00F52438" w:rsidRDefault="009C748A" w:rsidP="00F52438">
      <w:pPr>
        <w:pStyle w:val="Heading3"/>
      </w:pPr>
      <w:bookmarkStart w:id="127" w:name="_Toc91051893"/>
      <w:bookmarkStart w:id="128" w:name="_Toc91146006"/>
      <w:r w:rsidRPr="00F52438">
        <w:lastRenderedPageBreak/>
        <w:t>C</w:t>
      </w:r>
      <w:r w:rsidR="00086238" w:rsidRPr="00F52438">
        <w:t>onsumers – consultations</w:t>
      </w:r>
      <w:bookmarkEnd w:id="126"/>
      <w:bookmarkEnd w:id="127"/>
      <w:bookmarkEnd w:id="128"/>
    </w:p>
    <w:p w14:paraId="6CF9747A" w14:textId="7F3F3987" w:rsidR="00086238" w:rsidRPr="00475283" w:rsidRDefault="00C278BC" w:rsidP="00086238">
      <w:r>
        <w:t>Consumers</w:t>
      </w:r>
      <w:r w:rsidR="00086238">
        <w:t xml:space="preserve"> </w:t>
      </w:r>
      <w:r w:rsidR="00457DFA">
        <w:t xml:space="preserve">who were aware of the TGA </w:t>
      </w:r>
      <w:r w:rsidR="00086238">
        <w:t xml:space="preserve">were asked about their participation in consultations. Respondents who had participated in a consultation were asked to rate the TGA’s performance for various aspects of the consultation process. </w:t>
      </w:r>
    </w:p>
    <w:p w14:paraId="38F657C5" w14:textId="79A75B0E" w:rsidR="00086238" w:rsidRPr="00C25B87" w:rsidRDefault="00086238" w:rsidP="00086238">
      <w:pPr>
        <w:pStyle w:val="Tabletitle"/>
      </w:pPr>
      <w:r w:rsidRPr="00C25B87">
        <w:t xml:space="preserve">Table </w:t>
      </w:r>
      <w:r w:rsidR="00C278BC">
        <w:t>1</w:t>
      </w:r>
      <w:r w:rsidR="000B0DCC">
        <w:t>1</w:t>
      </w:r>
      <w:r w:rsidRPr="00C25B87">
        <w:t xml:space="preserve">. </w:t>
      </w:r>
      <w:r w:rsidR="00C278BC">
        <w:t>C</w:t>
      </w:r>
      <w:r w:rsidRPr="00C25B87">
        <w:t>onsumers – ‘In the last 12 months, have you been involved in responding to a TGA consultation document or attending a TGA consultation event?’</w:t>
      </w:r>
    </w:p>
    <w:tbl>
      <w:tblPr>
        <w:tblStyle w:val="TableTGAblue"/>
        <w:tblW w:w="0" w:type="auto"/>
        <w:tblLayout w:type="fixed"/>
        <w:tblLook w:val="04A0" w:firstRow="1" w:lastRow="0" w:firstColumn="1" w:lastColumn="0" w:noHBand="0" w:noVBand="1"/>
      </w:tblPr>
      <w:tblGrid>
        <w:gridCol w:w="1907"/>
        <w:gridCol w:w="667"/>
        <w:gridCol w:w="667"/>
      </w:tblGrid>
      <w:tr w:rsidR="00C278BC" w:rsidRPr="00A01F99" w14:paraId="057C694B" w14:textId="77777777" w:rsidTr="007B66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D91E653" w14:textId="77777777" w:rsidR="00C278BC" w:rsidRPr="00A01F99" w:rsidRDefault="00C278BC" w:rsidP="00C278BC">
            <w:pPr>
              <w:rPr>
                <w:sz w:val="20"/>
                <w:szCs w:val="20"/>
              </w:rPr>
            </w:pPr>
            <w:r w:rsidRPr="00A01F99">
              <w:rPr>
                <w:sz w:val="20"/>
                <w:szCs w:val="20"/>
              </w:rPr>
              <w:t>Response</w:t>
            </w:r>
          </w:p>
        </w:tc>
        <w:tc>
          <w:tcPr>
            <w:tcW w:w="667" w:type="dxa"/>
          </w:tcPr>
          <w:p w14:paraId="18EEACA8" w14:textId="67D33682" w:rsidR="00C278BC" w:rsidRPr="00A01F99" w:rsidRDefault="00C278BC" w:rsidP="00C278BC">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w:t>
            </w:r>
          </w:p>
        </w:tc>
        <w:tc>
          <w:tcPr>
            <w:tcW w:w="667" w:type="dxa"/>
          </w:tcPr>
          <w:p w14:paraId="413DDC1D" w14:textId="1C6CE735" w:rsidR="00C278BC" w:rsidRPr="00A01F99" w:rsidRDefault="00C278BC" w:rsidP="00C278BC">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w:t>
            </w:r>
          </w:p>
        </w:tc>
      </w:tr>
      <w:tr w:rsidR="00C278BC" w:rsidRPr="00A01F99" w14:paraId="5AC6C88C" w14:textId="77777777" w:rsidTr="007B66D8">
        <w:tc>
          <w:tcPr>
            <w:cnfStyle w:val="001000000000" w:firstRow="0" w:lastRow="0" w:firstColumn="1" w:lastColumn="0" w:oddVBand="0" w:evenVBand="0" w:oddHBand="0" w:evenHBand="0" w:firstRowFirstColumn="0" w:firstRowLastColumn="0" w:lastRowFirstColumn="0" w:lastRowLastColumn="0"/>
            <w:tcW w:w="1907" w:type="dxa"/>
          </w:tcPr>
          <w:p w14:paraId="10E01EB7" w14:textId="77777777" w:rsidR="00C278BC" w:rsidRPr="00A01F99" w:rsidRDefault="00C278BC" w:rsidP="00C278BC">
            <w:pPr>
              <w:rPr>
                <w:sz w:val="20"/>
                <w:szCs w:val="20"/>
              </w:rPr>
            </w:pPr>
            <w:r w:rsidRPr="00A01F99">
              <w:rPr>
                <w:sz w:val="20"/>
                <w:szCs w:val="20"/>
              </w:rPr>
              <w:t>Yes</w:t>
            </w:r>
          </w:p>
        </w:tc>
        <w:tc>
          <w:tcPr>
            <w:tcW w:w="667" w:type="dxa"/>
          </w:tcPr>
          <w:p w14:paraId="32F11F7F" w14:textId="2CDF044D"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16</w:t>
            </w:r>
          </w:p>
        </w:tc>
        <w:tc>
          <w:tcPr>
            <w:tcW w:w="667" w:type="dxa"/>
          </w:tcPr>
          <w:p w14:paraId="01071C5D" w14:textId="176258B0"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107</w:t>
            </w:r>
          </w:p>
        </w:tc>
      </w:tr>
      <w:tr w:rsidR="00C278BC" w:rsidRPr="00A01F99" w14:paraId="0144676E" w14:textId="77777777" w:rsidTr="007B66D8">
        <w:tc>
          <w:tcPr>
            <w:cnfStyle w:val="001000000000" w:firstRow="0" w:lastRow="0" w:firstColumn="1" w:lastColumn="0" w:oddVBand="0" w:evenVBand="0" w:oddHBand="0" w:evenHBand="0" w:firstRowFirstColumn="0" w:firstRowLastColumn="0" w:lastRowFirstColumn="0" w:lastRowLastColumn="0"/>
            <w:tcW w:w="1907" w:type="dxa"/>
          </w:tcPr>
          <w:p w14:paraId="17087984" w14:textId="77777777" w:rsidR="00C278BC" w:rsidRPr="00A01F99" w:rsidRDefault="00C278BC" w:rsidP="00C278BC">
            <w:pPr>
              <w:rPr>
                <w:sz w:val="20"/>
                <w:szCs w:val="20"/>
              </w:rPr>
            </w:pPr>
            <w:r w:rsidRPr="00A01F99">
              <w:rPr>
                <w:sz w:val="20"/>
                <w:szCs w:val="20"/>
              </w:rPr>
              <w:t>No</w:t>
            </w:r>
          </w:p>
        </w:tc>
        <w:tc>
          <w:tcPr>
            <w:tcW w:w="667" w:type="dxa"/>
          </w:tcPr>
          <w:p w14:paraId="52509FCC" w14:textId="02B4C71B"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84</w:t>
            </w:r>
          </w:p>
        </w:tc>
        <w:tc>
          <w:tcPr>
            <w:tcW w:w="667" w:type="dxa"/>
          </w:tcPr>
          <w:p w14:paraId="3B2A863C" w14:textId="67521085"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550</w:t>
            </w:r>
          </w:p>
        </w:tc>
      </w:tr>
      <w:tr w:rsidR="00C278BC" w:rsidRPr="00A01F99" w14:paraId="69C59C25" w14:textId="77777777" w:rsidTr="007B66D8">
        <w:tc>
          <w:tcPr>
            <w:cnfStyle w:val="001000000000" w:firstRow="0" w:lastRow="0" w:firstColumn="1" w:lastColumn="0" w:oddVBand="0" w:evenVBand="0" w:oddHBand="0" w:evenHBand="0" w:firstRowFirstColumn="0" w:firstRowLastColumn="0" w:lastRowFirstColumn="0" w:lastRowLastColumn="0"/>
            <w:tcW w:w="1907" w:type="dxa"/>
          </w:tcPr>
          <w:p w14:paraId="384088C1" w14:textId="77777777" w:rsidR="00C278BC" w:rsidRPr="00A01F99" w:rsidRDefault="00C278BC" w:rsidP="00C278BC">
            <w:pPr>
              <w:rPr>
                <w:sz w:val="20"/>
                <w:szCs w:val="20"/>
              </w:rPr>
            </w:pPr>
            <w:r w:rsidRPr="00A01F99">
              <w:rPr>
                <w:sz w:val="20"/>
                <w:szCs w:val="20"/>
              </w:rPr>
              <w:t>Total</w:t>
            </w:r>
          </w:p>
        </w:tc>
        <w:tc>
          <w:tcPr>
            <w:tcW w:w="667" w:type="dxa"/>
          </w:tcPr>
          <w:p w14:paraId="3557BD21" w14:textId="6C471512"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100</w:t>
            </w:r>
          </w:p>
        </w:tc>
        <w:tc>
          <w:tcPr>
            <w:tcW w:w="667" w:type="dxa"/>
          </w:tcPr>
          <w:p w14:paraId="1ECB2AE2" w14:textId="7A0F3B02"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657</w:t>
            </w:r>
          </w:p>
        </w:tc>
      </w:tr>
    </w:tbl>
    <w:p w14:paraId="5D043266" w14:textId="0F56C52D" w:rsidR="00086238" w:rsidRPr="004300FD" w:rsidRDefault="00086238" w:rsidP="00086238">
      <w:pPr>
        <w:pStyle w:val="Tabletitle"/>
      </w:pPr>
      <w:r w:rsidRPr="004300FD">
        <w:t xml:space="preserve">Table </w:t>
      </w:r>
      <w:r w:rsidR="00C278BC">
        <w:t>1</w:t>
      </w:r>
      <w:r w:rsidR="000B0DCC">
        <w:t>2</w:t>
      </w:r>
      <w:r w:rsidRPr="004300FD">
        <w:t xml:space="preserve">. </w:t>
      </w:r>
      <w:r w:rsidR="00C278BC">
        <w:t>C</w:t>
      </w:r>
      <w:r w:rsidRPr="004300FD">
        <w:t>onsumers – ‘Was the last TGA consultation that you were involved in a public consultation?’</w:t>
      </w:r>
    </w:p>
    <w:tbl>
      <w:tblPr>
        <w:tblStyle w:val="TableTGAblue"/>
        <w:tblW w:w="0" w:type="auto"/>
        <w:tblLayout w:type="fixed"/>
        <w:tblLook w:val="04A0" w:firstRow="1" w:lastRow="0" w:firstColumn="1" w:lastColumn="0" w:noHBand="0" w:noVBand="1"/>
      </w:tblPr>
      <w:tblGrid>
        <w:gridCol w:w="1907"/>
        <w:gridCol w:w="667"/>
        <w:gridCol w:w="667"/>
      </w:tblGrid>
      <w:tr w:rsidR="00C278BC" w:rsidRPr="00A01F99" w14:paraId="324E3B94" w14:textId="77777777" w:rsidTr="007B66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50E4FAC" w14:textId="77777777" w:rsidR="00C278BC" w:rsidRPr="00A01F99" w:rsidRDefault="00C278BC" w:rsidP="00C278BC">
            <w:pPr>
              <w:rPr>
                <w:sz w:val="20"/>
                <w:szCs w:val="20"/>
              </w:rPr>
            </w:pPr>
            <w:r w:rsidRPr="00A01F99">
              <w:rPr>
                <w:sz w:val="20"/>
                <w:szCs w:val="20"/>
              </w:rPr>
              <w:t>Response</w:t>
            </w:r>
          </w:p>
        </w:tc>
        <w:tc>
          <w:tcPr>
            <w:tcW w:w="667" w:type="dxa"/>
          </w:tcPr>
          <w:p w14:paraId="30B8E56B" w14:textId="332AC834" w:rsidR="00C278BC" w:rsidRPr="00A01F99" w:rsidRDefault="00C278BC" w:rsidP="00C278BC">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w:t>
            </w:r>
          </w:p>
        </w:tc>
        <w:tc>
          <w:tcPr>
            <w:tcW w:w="667" w:type="dxa"/>
          </w:tcPr>
          <w:p w14:paraId="11131A15" w14:textId="077BBAC6" w:rsidR="00C278BC" w:rsidRPr="00A01F99" w:rsidRDefault="00C278BC" w:rsidP="00C278BC">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w:t>
            </w:r>
          </w:p>
        </w:tc>
      </w:tr>
      <w:tr w:rsidR="00C278BC" w:rsidRPr="00A01F99" w14:paraId="269E054B" w14:textId="77777777" w:rsidTr="007B66D8">
        <w:tc>
          <w:tcPr>
            <w:cnfStyle w:val="001000000000" w:firstRow="0" w:lastRow="0" w:firstColumn="1" w:lastColumn="0" w:oddVBand="0" w:evenVBand="0" w:oddHBand="0" w:evenHBand="0" w:firstRowFirstColumn="0" w:firstRowLastColumn="0" w:lastRowFirstColumn="0" w:lastRowLastColumn="0"/>
            <w:tcW w:w="1907" w:type="dxa"/>
          </w:tcPr>
          <w:p w14:paraId="7E50594E" w14:textId="77777777" w:rsidR="00C278BC" w:rsidRPr="00A01F99" w:rsidRDefault="00C278BC" w:rsidP="00C278BC">
            <w:pPr>
              <w:rPr>
                <w:sz w:val="20"/>
                <w:szCs w:val="20"/>
              </w:rPr>
            </w:pPr>
            <w:r w:rsidRPr="00A01F99">
              <w:rPr>
                <w:sz w:val="20"/>
                <w:szCs w:val="20"/>
              </w:rPr>
              <w:t>Yes</w:t>
            </w:r>
          </w:p>
        </w:tc>
        <w:tc>
          <w:tcPr>
            <w:tcW w:w="667" w:type="dxa"/>
          </w:tcPr>
          <w:p w14:paraId="59D9B106" w14:textId="0B4F3F2C"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82</w:t>
            </w:r>
          </w:p>
        </w:tc>
        <w:tc>
          <w:tcPr>
            <w:tcW w:w="667" w:type="dxa"/>
          </w:tcPr>
          <w:p w14:paraId="6B7EFC8B" w14:textId="40460925"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88</w:t>
            </w:r>
          </w:p>
        </w:tc>
      </w:tr>
      <w:tr w:rsidR="00C278BC" w:rsidRPr="00A01F99" w14:paraId="142AB6E6" w14:textId="77777777" w:rsidTr="007B66D8">
        <w:tc>
          <w:tcPr>
            <w:cnfStyle w:val="001000000000" w:firstRow="0" w:lastRow="0" w:firstColumn="1" w:lastColumn="0" w:oddVBand="0" w:evenVBand="0" w:oddHBand="0" w:evenHBand="0" w:firstRowFirstColumn="0" w:firstRowLastColumn="0" w:lastRowFirstColumn="0" w:lastRowLastColumn="0"/>
            <w:tcW w:w="1907" w:type="dxa"/>
          </w:tcPr>
          <w:p w14:paraId="173DD8BB" w14:textId="77777777" w:rsidR="00C278BC" w:rsidRPr="00A01F99" w:rsidRDefault="00C278BC" w:rsidP="00C278BC">
            <w:pPr>
              <w:rPr>
                <w:sz w:val="20"/>
                <w:szCs w:val="20"/>
              </w:rPr>
            </w:pPr>
            <w:r w:rsidRPr="00A01F99">
              <w:rPr>
                <w:sz w:val="20"/>
                <w:szCs w:val="20"/>
              </w:rPr>
              <w:t>No</w:t>
            </w:r>
          </w:p>
        </w:tc>
        <w:tc>
          <w:tcPr>
            <w:tcW w:w="667" w:type="dxa"/>
          </w:tcPr>
          <w:p w14:paraId="4CEBA190" w14:textId="7A372B03"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12</w:t>
            </w:r>
          </w:p>
        </w:tc>
        <w:tc>
          <w:tcPr>
            <w:tcW w:w="667" w:type="dxa"/>
          </w:tcPr>
          <w:p w14:paraId="3AB0372E" w14:textId="0F691231"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13</w:t>
            </w:r>
          </w:p>
        </w:tc>
      </w:tr>
      <w:tr w:rsidR="00C278BC" w:rsidRPr="00A01F99" w14:paraId="6BF7F764" w14:textId="77777777" w:rsidTr="007B66D8">
        <w:tc>
          <w:tcPr>
            <w:cnfStyle w:val="001000000000" w:firstRow="0" w:lastRow="0" w:firstColumn="1" w:lastColumn="0" w:oddVBand="0" w:evenVBand="0" w:oddHBand="0" w:evenHBand="0" w:firstRowFirstColumn="0" w:firstRowLastColumn="0" w:lastRowFirstColumn="0" w:lastRowLastColumn="0"/>
            <w:tcW w:w="1907" w:type="dxa"/>
          </w:tcPr>
          <w:p w14:paraId="45B75A44" w14:textId="77777777" w:rsidR="00C278BC" w:rsidRPr="00A01F99" w:rsidRDefault="00C278BC" w:rsidP="00C278BC">
            <w:pPr>
              <w:rPr>
                <w:sz w:val="20"/>
                <w:szCs w:val="20"/>
              </w:rPr>
            </w:pPr>
            <w:r w:rsidRPr="00A01F99">
              <w:rPr>
                <w:sz w:val="20"/>
                <w:szCs w:val="20"/>
              </w:rPr>
              <w:t>Not sure</w:t>
            </w:r>
          </w:p>
        </w:tc>
        <w:tc>
          <w:tcPr>
            <w:tcW w:w="667" w:type="dxa"/>
          </w:tcPr>
          <w:p w14:paraId="101702B1" w14:textId="3179FC7D"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w:t>
            </w:r>
          </w:p>
        </w:tc>
        <w:tc>
          <w:tcPr>
            <w:tcW w:w="667" w:type="dxa"/>
          </w:tcPr>
          <w:p w14:paraId="260EABD6" w14:textId="06A20142"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w:t>
            </w:r>
          </w:p>
        </w:tc>
      </w:tr>
      <w:tr w:rsidR="00C278BC" w:rsidRPr="00A01F99" w14:paraId="4BDE6944" w14:textId="77777777" w:rsidTr="007B66D8">
        <w:tc>
          <w:tcPr>
            <w:cnfStyle w:val="001000000000" w:firstRow="0" w:lastRow="0" w:firstColumn="1" w:lastColumn="0" w:oddVBand="0" w:evenVBand="0" w:oddHBand="0" w:evenHBand="0" w:firstRowFirstColumn="0" w:firstRowLastColumn="0" w:lastRowFirstColumn="0" w:lastRowLastColumn="0"/>
            <w:tcW w:w="1907" w:type="dxa"/>
          </w:tcPr>
          <w:p w14:paraId="22DAA51A" w14:textId="77777777" w:rsidR="00C278BC" w:rsidRPr="00A01F99" w:rsidRDefault="00C278BC" w:rsidP="00C278BC">
            <w:pPr>
              <w:rPr>
                <w:sz w:val="20"/>
                <w:szCs w:val="20"/>
              </w:rPr>
            </w:pPr>
            <w:r w:rsidRPr="00A01F99">
              <w:rPr>
                <w:sz w:val="20"/>
                <w:szCs w:val="20"/>
              </w:rPr>
              <w:t>Total</w:t>
            </w:r>
          </w:p>
        </w:tc>
        <w:tc>
          <w:tcPr>
            <w:tcW w:w="667" w:type="dxa"/>
          </w:tcPr>
          <w:p w14:paraId="6922B72D" w14:textId="2FD81E8E"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100</w:t>
            </w:r>
          </w:p>
        </w:tc>
        <w:tc>
          <w:tcPr>
            <w:tcW w:w="667" w:type="dxa"/>
          </w:tcPr>
          <w:p w14:paraId="38FC8DF8" w14:textId="5DCEFF3D"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107</w:t>
            </w:r>
          </w:p>
        </w:tc>
      </w:tr>
    </w:tbl>
    <w:p w14:paraId="2E793829" w14:textId="0ED717E2" w:rsidR="00086238" w:rsidRPr="004300FD" w:rsidRDefault="00086238" w:rsidP="00086238">
      <w:pPr>
        <w:pStyle w:val="Tabletitle"/>
      </w:pPr>
      <w:bookmarkStart w:id="129" w:name="_Ref59024926"/>
      <w:bookmarkStart w:id="130" w:name="_Ref57824049"/>
      <w:r w:rsidRPr="004300FD">
        <w:t xml:space="preserve">Table </w:t>
      </w:r>
      <w:r w:rsidR="00C278BC">
        <w:t>1</w:t>
      </w:r>
      <w:bookmarkEnd w:id="129"/>
      <w:r w:rsidR="000B0DCC">
        <w:t>3</w:t>
      </w:r>
      <w:r w:rsidRPr="004300FD">
        <w:t xml:space="preserve">. </w:t>
      </w:r>
      <w:r w:rsidR="00C278BC">
        <w:t>C</w:t>
      </w:r>
      <w:r w:rsidRPr="004300FD">
        <w:t>onsumers – consultation performance items</w:t>
      </w:r>
      <w:bookmarkEnd w:id="130"/>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C278BC" w:rsidRPr="00A01F99" w14:paraId="4E07EB21"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B6C4A4B" w14:textId="452A3FBB" w:rsidR="00C278BC" w:rsidRPr="00A01F99" w:rsidRDefault="00C278BC" w:rsidP="00C278BC">
            <w:pPr>
              <w:rPr>
                <w:rFonts w:asciiTheme="minorHAnsi" w:hAnsiTheme="minorHAnsi"/>
                <w:sz w:val="20"/>
                <w:szCs w:val="20"/>
              </w:rPr>
            </w:pPr>
            <w:r w:rsidRPr="00A01F99">
              <w:rPr>
                <w:rFonts w:asciiTheme="minorHAnsi" w:hAnsiTheme="minorHAnsi"/>
                <w:sz w:val="20"/>
                <w:szCs w:val="20"/>
              </w:rPr>
              <w:t>Statement</w:t>
            </w:r>
          </w:p>
        </w:tc>
        <w:tc>
          <w:tcPr>
            <w:tcW w:w="953" w:type="dxa"/>
            <w:tcBorders>
              <w:bottom w:val="single" w:sz="4" w:space="0" w:color="auto"/>
            </w:tcBorders>
            <w:shd w:val="clear" w:color="auto" w:fill="9A86B7" w:themeFill="accent6"/>
          </w:tcPr>
          <w:p w14:paraId="046B1171" w14:textId="0BD72011" w:rsidR="00C278BC" w:rsidRPr="00A01F99" w:rsidRDefault="00C278BC" w:rsidP="00C278B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Nett D</w:t>
            </w:r>
          </w:p>
        </w:tc>
        <w:tc>
          <w:tcPr>
            <w:tcW w:w="667" w:type="dxa"/>
            <w:tcBorders>
              <w:bottom w:val="single" w:sz="4" w:space="0" w:color="auto"/>
            </w:tcBorders>
          </w:tcPr>
          <w:p w14:paraId="1A88C8A3" w14:textId="3415C9E0" w:rsidR="00C278BC" w:rsidRPr="00A01F99" w:rsidRDefault="00C278BC" w:rsidP="00C278B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SD</w:t>
            </w:r>
          </w:p>
        </w:tc>
        <w:tc>
          <w:tcPr>
            <w:tcW w:w="667" w:type="dxa"/>
            <w:tcBorders>
              <w:bottom w:val="single" w:sz="4" w:space="0" w:color="auto"/>
            </w:tcBorders>
          </w:tcPr>
          <w:p w14:paraId="0C85CB9E" w14:textId="4C574D90" w:rsidR="00C278BC" w:rsidRPr="00A01F99" w:rsidRDefault="00C278BC" w:rsidP="00C278B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D</w:t>
            </w:r>
          </w:p>
        </w:tc>
        <w:tc>
          <w:tcPr>
            <w:tcW w:w="953" w:type="dxa"/>
            <w:tcBorders>
              <w:bottom w:val="single" w:sz="4" w:space="0" w:color="auto"/>
            </w:tcBorders>
            <w:shd w:val="clear" w:color="auto" w:fill="9A86B7" w:themeFill="accent6"/>
          </w:tcPr>
          <w:p w14:paraId="03E11AEF" w14:textId="6B022CB1" w:rsidR="00C278BC" w:rsidRPr="00A01F99" w:rsidRDefault="00C278BC" w:rsidP="00C278B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Neither</w:t>
            </w:r>
          </w:p>
        </w:tc>
        <w:tc>
          <w:tcPr>
            <w:tcW w:w="667" w:type="dxa"/>
            <w:tcBorders>
              <w:bottom w:val="single" w:sz="4" w:space="0" w:color="auto"/>
            </w:tcBorders>
          </w:tcPr>
          <w:p w14:paraId="6DD2EE94" w14:textId="45157423" w:rsidR="00C278BC" w:rsidRPr="00A01F99" w:rsidRDefault="00C278BC" w:rsidP="00C278B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A</w:t>
            </w:r>
          </w:p>
        </w:tc>
        <w:tc>
          <w:tcPr>
            <w:tcW w:w="666" w:type="dxa"/>
            <w:tcBorders>
              <w:bottom w:val="single" w:sz="4" w:space="0" w:color="auto"/>
            </w:tcBorders>
          </w:tcPr>
          <w:p w14:paraId="5017A6F7" w14:textId="3FE38F37" w:rsidR="00C278BC" w:rsidRPr="00A01F99" w:rsidRDefault="00C278BC" w:rsidP="00C278B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SA</w:t>
            </w:r>
          </w:p>
        </w:tc>
        <w:tc>
          <w:tcPr>
            <w:tcW w:w="952" w:type="dxa"/>
            <w:tcBorders>
              <w:bottom w:val="single" w:sz="4" w:space="0" w:color="auto"/>
            </w:tcBorders>
            <w:shd w:val="clear" w:color="auto" w:fill="9A86B7" w:themeFill="accent6"/>
          </w:tcPr>
          <w:p w14:paraId="366D2DAB" w14:textId="6FFC3AC2" w:rsidR="00C278BC" w:rsidRPr="00A01F99" w:rsidRDefault="00C278BC" w:rsidP="00C278B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Nett A</w:t>
            </w:r>
          </w:p>
        </w:tc>
        <w:tc>
          <w:tcPr>
            <w:tcW w:w="952" w:type="dxa"/>
            <w:tcBorders>
              <w:bottom w:val="single" w:sz="4" w:space="0" w:color="auto"/>
            </w:tcBorders>
          </w:tcPr>
          <w:p w14:paraId="157DCE18" w14:textId="203F2CD2" w:rsidR="00C278BC" w:rsidRPr="00A01F99" w:rsidRDefault="00C278BC" w:rsidP="00C278B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NS</w:t>
            </w:r>
          </w:p>
        </w:tc>
        <w:tc>
          <w:tcPr>
            <w:tcW w:w="666" w:type="dxa"/>
            <w:tcBorders>
              <w:bottom w:val="single" w:sz="4" w:space="0" w:color="auto"/>
            </w:tcBorders>
          </w:tcPr>
          <w:p w14:paraId="16582173" w14:textId="5633C7C1" w:rsidR="00C278BC" w:rsidRPr="00A01F99" w:rsidRDefault="00C278BC" w:rsidP="00C278B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N</w:t>
            </w:r>
          </w:p>
        </w:tc>
      </w:tr>
      <w:tr w:rsidR="00C278BC" w:rsidRPr="00A01F99" w14:paraId="189B37FD" w14:textId="77777777" w:rsidTr="00086238">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0D42D3A" w14:textId="77777777" w:rsidR="00C278BC" w:rsidRPr="00A01F99" w:rsidRDefault="00C278BC" w:rsidP="00C278BC">
            <w:pPr>
              <w:rPr>
                <w:rFonts w:asciiTheme="minorHAnsi" w:hAnsiTheme="minorHAnsi"/>
                <w:sz w:val="20"/>
                <w:szCs w:val="20"/>
              </w:rPr>
            </w:pPr>
            <w:r w:rsidRPr="00A01F99">
              <w:rPr>
                <w:rFonts w:asciiTheme="minorHAnsi" w:hAnsiTheme="minorHAnsi"/>
                <w:sz w:val="20"/>
                <w:szCs w:val="20"/>
              </w:rPr>
              <w:t>Did enough to notify participants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6D7D48E" w14:textId="5164B443"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2101EDD5" w14:textId="660C548D"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6</w:t>
            </w:r>
          </w:p>
        </w:tc>
        <w:tc>
          <w:tcPr>
            <w:tcW w:w="667" w:type="dxa"/>
            <w:tcBorders>
              <w:top w:val="single" w:sz="4" w:space="0" w:color="auto"/>
              <w:left w:val="single" w:sz="4" w:space="0" w:color="auto"/>
              <w:bottom w:val="single" w:sz="4" w:space="0" w:color="auto"/>
              <w:right w:val="single" w:sz="4" w:space="0" w:color="auto"/>
            </w:tcBorders>
          </w:tcPr>
          <w:p w14:paraId="620DB83A" w14:textId="6C1863E8"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7</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3617D95" w14:textId="4DD4837C"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0E1BA848" w14:textId="5B8B7DA3"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30</w:t>
            </w:r>
          </w:p>
        </w:tc>
        <w:tc>
          <w:tcPr>
            <w:tcW w:w="666" w:type="dxa"/>
            <w:tcBorders>
              <w:top w:val="single" w:sz="4" w:space="0" w:color="auto"/>
              <w:left w:val="single" w:sz="4" w:space="0" w:color="auto"/>
              <w:bottom w:val="single" w:sz="4" w:space="0" w:color="auto"/>
              <w:right w:val="single" w:sz="4" w:space="0" w:color="auto"/>
            </w:tcBorders>
          </w:tcPr>
          <w:p w14:paraId="56137BE4" w14:textId="22DA2DC1"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484BA56" w14:textId="2DDDA270"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71</w:t>
            </w:r>
          </w:p>
        </w:tc>
        <w:tc>
          <w:tcPr>
            <w:tcW w:w="952" w:type="dxa"/>
            <w:tcBorders>
              <w:top w:val="single" w:sz="4" w:space="0" w:color="auto"/>
              <w:left w:val="single" w:sz="4" w:space="0" w:color="auto"/>
              <w:bottom w:val="single" w:sz="4" w:space="0" w:color="auto"/>
              <w:right w:val="single" w:sz="4" w:space="0" w:color="auto"/>
            </w:tcBorders>
          </w:tcPr>
          <w:p w14:paraId="32ED4D49" w14:textId="5AC32D68"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54BAAD67" w14:textId="1C6D01CC"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107</w:t>
            </w:r>
          </w:p>
        </w:tc>
      </w:tr>
      <w:tr w:rsidR="00C278BC" w:rsidRPr="00A01F99" w14:paraId="3495EEA3" w14:textId="77777777" w:rsidTr="00086238">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5BFAA26" w14:textId="77777777" w:rsidR="00C278BC" w:rsidRPr="00A01F99" w:rsidRDefault="00C278BC" w:rsidP="00C278BC">
            <w:pPr>
              <w:rPr>
                <w:rFonts w:asciiTheme="minorHAnsi" w:hAnsiTheme="minorHAnsi"/>
                <w:sz w:val="20"/>
                <w:szCs w:val="20"/>
              </w:rPr>
            </w:pPr>
            <w:r w:rsidRPr="00A01F99">
              <w:rPr>
                <w:rFonts w:asciiTheme="minorHAnsi" w:hAnsiTheme="minorHAnsi"/>
                <w:sz w:val="20"/>
                <w:szCs w:val="20"/>
              </w:rPr>
              <w:t>Process made it easy to participate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4EF20FC" w14:textId="724390F4"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14D151B2" w14:textId="5C4CF9DB"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w:t>
            </w:r>
          </w:p>
        </w:tc>
        <w:tc>
          <w:tcPr>
            <w:tcW w:w="667" w:type="dxa"/>
            <w:tcBorders>
              <w:top w:val="single" w:sz="4" w:space="0" w:color="auto"/>
              <w:left w:val="single" w:sz="4" w:space="0" w:color="auto"/>
              <w:bottom w:val="single" w:sz="4" w:space="0" w:color="auto"/>
              <w:right w:val="single" w:sz="4" w:space="0" w:color="auto"/>
            </w:tcBorders>
          </w:tcPr>
          <w:p w14:paraId="3D37CDBD" w14:textId="59B7E86B"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7</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0DCAEB8" w14:textId="0F076C79"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4D278144" w14:textId="641165E9"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42</w:t>
            </w:r>
          </w:p>
        </w:tc>
        <w:tc>
          <w:tcPr>
            <w:tcW w:w="666" w:type="dxa"/>
            <w:tcBorders>
              <w:top w:val="single" w:sz="4" w:space="0" w:color="auto"/>
              <w:left w:val="single" w:sz="4" w:space="0" w:color="auto"/>
              <w:bottom w:val="single" w:sz="4" w:space="0" w:color="auto"/>
              <w:right w:val="single" w:sz="4" w:space="0" w:color="auto"/>
            </w:tcBorders>
          </w:tcPr>
          <w:p w14:paraId="7F96DEEC" w14:textId="57326310"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27</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9F3000A" w14:textId="3A62AE53"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69</w:t>
            </w:r>
          </w:p>
        </w:tc>
        <w:tc>
          <w:tcPr>
            <w:tcW w:w="952" w:type="dxa"/>
            <w:tcBorders>
              <w:top w:val="single" w:sz="4" w:space="0" w:color="auto"/>
              <w:left w:val="single" w:sz="4" w:space="0" w:color="auto"/>
              <w:bottom w:val="single" w:sz="4" w:space="0" w:color="auto"/>
              <w:right w:val="single" w:sz="4" w:space="0" w:color="auto"/>
            </w:tcBorders>
          </w:tcPr>
          <w:p w14:paraId="5A5566A8" w14:textId="344C316F"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195031DF" w14:textId="33E0258D"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107</w:t>
            </w:r>
          </w:p>
        </w:tc>
      </w:tr>
      <w:tr w:rsidR="00C278BC" w:rsidRPr="00A01F99" w14:paraId="763C89F2" w14:textId="77777777" w:rsidTr="00086238">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D6BBCD5" w14:textId="77777777" w:rsidR="00C278BC" w:rsidRPr="00A01F99" w:rsidRDefault="00C278BC" w:rsidP="00C278BC">
            <w:pPr>
              <w:rPr>
                <w:rFonts w:asciiTheme="minorHAnsi" w:hAnsiTheme="minorHAnsi"/>
                <w:sz w:val="20"/>
                <w:szCs w:val="20"/>
              </w:rPr>
            </w:pPr>
            <w:r w:rsidRPr="00A01F99">
              <w:rPr>
                <w:rFonts w:asciiTheme="minorHAnsi" w:hAnsiTheme="minorHAnsi"/>
                <w:sz w:val="20"/>
                <w:szCs w:val="20"/>
              </w:rPr>
              <w:t>Input timeframes were long enough</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93815B7" w14:textId="52F1B3BE"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7</w:t>
            </w:r>
          </w:p>
        </w:tc>
        <w:tc>
          <w:tcPr>
            <w:tcW w:w="667" w:type="dxa"/>
            <w:tcBorders>
              <w:top w:val="single" w:sz="4" w:space="0" w:color="auto"/>
              <w:left w:val="single" w:sz="4" w:space="0" w:color="auto"/>
              <w:bottom w:val="single" w:sz="4" w:space="0" w:color="auto"/>
              <w:right w:val="single" w:sz="4" w:space="0" w:color="auto"/>
            </w:tcBorders>
          </w:tcPr>
          <w:p w14:paraId="37A5DB42" w14:textId="3A743782"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w:t>
            </w:r>
          </w:p>
        </w:tc>
        <w:tc>
          <w:tcPr>
            <w:tcW w:w="667" w:type="dxa"/>
            <w:tcBorders>
              <w:top w:val="single" w:sz="4" w:space="0" w:color="auto"/>
              <w:left w:val="single" w:sz="4" w:space="0" w:color="auto"/>
              <w:bottom w:val="single" w:sz="4" w:space="0" w:color="auto"/>
              <w:right w:val="single" w:sz="4" w:space="0" w:color="auto"/>
            </w:tcBorders>
          </w:tcPr>
          <w:p w14:paraId="70D93B48" w14:textId="7C383A00"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5</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8C41DDC" w14:textId="2E43A0F3"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21</w:t>
            </w:r>
          </w:p>
        </w:tc>
        <w:tc>
          <w:tcPr>
            <w:tcW w:w="667" w:type="dxa"/>
            <w:tcBorders>
              <w:top w:val="single" w:sz="4" w:space="0" w:color="auto"/>
              <w:left w:val="single" w:sz="4" w:space="0" w:color="auto"/>
              <w:bottom w:val="single" w:sz="4" w:space="0" w:color="auto"/>
              <w:right w:val="single" w:sz="4" w:space="0" w:color="auto"/>
            </w:tcBorders>
          </w:tcPr>
          <w:p w14:paraId="76BA5F8E" w14:textId="6914696D"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32</w:t>
            </w:r>
          </w:p>
        </w:tc>
        <w:tc>
          <w:tcPr>
            <w:tcW w:w="666" w:type="dxa"/>
            <w:tcBorders>
              <w:top w:val="single" w:sz="4" w:space="0" w:color="auto"/>
              <w:left w:val="single" w:sz="4" w:space="0" w:color="auto"/>
              <w:bottom w:val="single" w:sz="4" w:space="0" w:color="auto"/>
              <w:right w:val="single" w:sz="4" w:space="0" w:color="auto"/>
            </w:tcBorders>
          </w:tcPr>
          <w:p w14:paraId="66F0B43C" w14:textId="36B83645"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37</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B3F4022" w14:textId="227080A6"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69</w:t>
            </w:r>
          </w:p>
        </w:tc>
        <w:tc>
          <w:tcPr>
            <w:tcW w:w="952" w:type="dxa"/>
            <w:tcBorders>
              <w:top w:val="single" w:sz="4" w:space="0" w:color="auto"/>
              <w:left w:val="single" w:sz="4" w:space="0" w:color="auto"/>
              <w:bottom w:val="single" w:sz="4" w:space="0" w:color="auto"/>
              <w:right w:val="single" w:sz="4" w:space="0" w:color="auto"/>
            </w:tcBorders>
          </w:tcPr>
          <w:p w14:paraId="048C2622" w14:textId="257A65B1"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0F9F884C" w14:textId="716210C1"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107</w:t>
            </w:r>
          </w:p>
        </w:tc>
      </w:tr>
      <w:tr w:rsidR="00C278BC" w:rsidRPr="00A01F99" w14:paraId="2A5D8F03" w14:textId="77777777" w:rsidTr="00086238">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B850DEA" w14:textId="77777777" w:rsidR="00C278BC" w:rsidRPr="00A01F99" w:rsidRDefault="00C278BC" w:rsidP="00C278BC">
            <w:pPr>
              <w:rPr>
                <w:rFonts w:asciiTheme="minorHAnsi" w:hAnsiTheme="minorHAnsi"/>
                <w:sz w:val="20"/>
                <w:szCs w:val="20"/>
              </w:rPr>
            </w:pPr>
            <w:r w:rsidRPr="00A01F99">
              <w:rPr>
                <w:rFonts w:asciiTheme="minorHAnsi" w:hAnsiTheme="minorHAnsi"/>
                <w:sz w:val="20"/>
                <w:szCs w:val="20"/>
              </w:rPr>
              <w:t>Genuinely considered input</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A738D5F" w14:textId="0A8CAAD2"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10</w:t>
            </w:r>
          </w:p>
        </w:tc>
        <w:tc>
          <w:tcPr>
            <w:tcW w:w="667" w:type="dxa"/>
            <w:tcBorders>
              <w:top w:val="single" w:sz="4" w:space="0" w:color="auto"/>
              <w:left w:val="single" w:sz="4" w:space="0" w:color="auto"/>
              <w:bottom w:val="single" w:sz="4" w:space="0" w:color="auto"/>
              <w:right w:val="single" w:sz="4" w:space="0" w:color="auto"/>
            </w:tcBorders>
          </w:tcPr>
          <w:p w14:paraId="0E03344E" w14:textId="7F29B9C7"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2BFA500E" w14:textId="025977A4"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7</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CDDFA02" w14:textId="2FE6919F"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2ACCFF29" w14:textId="6B708C2D"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41</w:t>
            </w:r>
          </w:p>
        </w:tc>
        <w:tc>
          <w:tcPr>
            <w:tcW w:w="666" w:type="dxa"/>
            <w:tcBorders>
              <w:top w:val="single" w:sz="4" w:space="0" w:color="auto"/>
              <w:left w:val="single" w:sz="4" w:space="0" w:color="auto"/>
              <w:bottom w:val="single" w:sz="4" w:space="0" w:color="auto"/>
              <w:right w:val="single" w:sz="4" w:space="0" w:color="auto"/>
            </w:tcBorders>
          </w:tcPr>
          <w:p w14:paraId="156598F8" w14:textId="46A08085"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5AA2A19" w14:textId="43D7333B"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72</w:t>
            </w:r>
          </w:p>
        </w:tc>
        <w:tc>
          <w:tcPr>
            <w:tcW w:w="952" w:type="dxa"/>
            <w:tcBorders>
              <w:top w:val="single" w:sz="4" w:space="0" w:color="auto"/>
              <w:left w:val="single" w:sz="4" w:space="0" w:color="auto"/>
              <w:bottom w:val="single" w:sz="4" w:space="0" w:color="auto"/>
              <w:right w:val="single" w:sz="4" w:space="0" w:color="auto"/>
            </w:tcBorders>
          </w:tcPr>
          <w:p w14:paraId="1C1DF047" w14:textId="5E636A00"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w:t>
            </w:r>
          </w:p>
        </w:tc>
        <w:tc>
          <w:tcPr>
            <w:tcW w:w="666" w:type="dxa"/>
            <w:tcBorders>
              <w:top w:val="single" w:sz="4" w:space="0" w:color="auto"/>
              <w:left w:val="single" w:sz="4" w:space="0" w:color="auto"/>
              <w:bottom w:val="single" w:sz="4" w:space="0" w:color="auto"/>
              <w:right w:val="single" w:sz="4" w:space="0" w:color="auto"/>
            </w:tcBorders>
          </w:tcPr>
          <w:p w14:paraId="43979C8C" w14:textId="73128296"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107</w:t>
            </w:r>
          </w:p>
        </w:tc>
      </w:tr>
      <w:tr w:rsidR="00C278BC" w:rsidRPr="00A01F99" w14:paraId="2B22248F" w14:textId="77777777" w:rsidTr="00086238">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2442BFF" w14:textId="77777777" w:rsidR="00C278BC" w:rsidRPr="00A01F99" w:rsidRDefault="00C278BC" w:rsidP="00C278BC">
            <w:pPr>
              <w:rPr>
                <w:rFonts w:asciiTheme="minorHAnsi" w:hAnsiTheme="minorHAnsi"/>
                <w:sz w:val="20"/>
                <w:szCs w:val="20"/>
              </w:rPr>
            </w:pPr>
            <w:r w:rsidRPr="00A01F99">
              <w:rPr>
                <w:rFonts w:asciiTheme="minorHAnsi" w:hAnsiTheme="minorHAnsi"/>
                <w:sz w:val="20"/>
                <w:szCs w:val="20"/>
              </w:rPr>
              <w:t>Clearly explained the outcome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C58C188" w14:textId="3C8943C2"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24056DD4" w14:textId="0E9260DA"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w:t>
            </w:r>
          </w:p>
        </w:tc>
        <w:tc>
          <w:tcPr>
            <w:tcW w:w="667" w:type="dxa"/>
            <w:tcBorders>
              <w:top w:val="single" w:sz="4" w:space="0" w:color="auto"/>
              <w:left w:val="single" w:sz="4" w:space="0" w:color="auto"/>
              <w:bottom w:val="single" w:sz="4" w:space="0" w:color="auto"/>
              <w:right w:val="single" w:sz="4" w:space="0" w:color="auto"/>
            </w:tcBorders>
          </w:tcPr>
          <w:p w14:paraId="7F531562" w14:textId="5657F5B1"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16859B9" w14:textId="59A9D00E"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0B46D145" w14:textId="1E62B945"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34</w:t>
            </w:r>
          </w:p>
        </w:tc>
        <w:tc>
          <w:tcPr>
            <w:tcW w:w="666" w:type="dxa"/>
            <w:tcBorders>
              <w:top w:val="single" w:sz="4" w:space="0" w:color="auto"/>
              <w:left w:val="single" w:sz="4" w:space="0" w:color="auto"/>
              <w:bottom w:val="single" w:sz="4" w:space="0" w:color="auto"/>
              <w:right w:val="single" w:sz="4" w:space="0" w:color="auto"/>
            </w:tcBorders>
          </w:tcPr>
          <w:p w14:paraId="36D70D59" w14:textId="24C97583"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45</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327DB88" w14:textId="2EC5B023"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79</w:t>
            </w:r>
          </w:p>
        </w:tc>
        <w:tc>
          <w:tcPr>
            <w:tcW w:w="952" w:type="dxa"/>
            <w:tcBorders>
              <w:top w:val="single" w:sz="4" w:space="0" w:color="auto"/>
              <w:left w:val="single" w:sz="4" w:space="0" w:color="auto"/>
              <w:bottom w:val="single" w:sz="4" w:space="0" w:color="auto"/>
              <w:right w:val="single" w:sz="4" w:space="0" w:color="auto"/>
            </w:tcBorders>
          </w:tcPr>
          <w:p w14:paraId="5B1DE631" w14:textId="1A949678"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w:t>
            </w:r>
          </w:p>
        </w:tc>
        <w:tc>
          <w:tcPr>
            <w:tcW w:w="666" w:type="dxa"/>
            <w:tcBorders>
              <w:top w:val="single" w:sz="4" w:space="0" w:color="auto"/>
              <w:left w:val="single" w:sz="4" w:space="0" w:color="auto"/>
              <w:bottom w:val="single" w:sz="4" w:space="0" w:color="auto"/>
              <w:right w:val="single" w:sz="4" w:space="0" w:color="auto"/>
            </w:tcBorders>
          </w:tcPr>
          <w:p w14:paraId="2514D452" w14:textId="0217B4DE"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107</w:t>
            </w:r>
          </w:p>
        </w:tc>
      </w:tr>
    </w:tbl>
    <w:p w14:paraId="57E14276" w14:textId="2B69DFE9" w:rsidR="00086238" w:rsidRPr="00F008E2" w:rsidRDefault="00086238" w:rsidP="00086238">
      <w:pPr>
        <w:pStyle w:val="Tabletitle"/>
      </w:pPr>
      <w:r w:rsidRPr="00F008E2">
        <w:lastRenderedPageBreak/>
        <w:t>Table</w:t>
      </w:r>
      <w:r w:rsidR="00C278BC">
        <w:t xml:space="preserve"> 1</w:t>
      </w:r>
      <w:r w:rsidR="000B0DCC">
        <w:t>4</w:t>
      </w:r>
      <w:r w:rsidRPr="00F008E2">
        <w:t xml:space="preserve">. </w:t>
      </w:r>
      <w:r w:rsidR="00C278BC">
        <w:t>C</w:t>
      </w:r>
      <w:r w:rsidRPr="00F008E2">
        <w:t xml:space="preserve">onsumers – </w:t>
      </w:r>
      <w:r>
        <w:t>‘</w:t>
      </w:r>
      <w:r w:rsidRPr="00F008E2">
        <w:t>Overall, how satisfied were you with the consultation process?</w:t>
      </w:r>
      <w:r>
        <w:t>’</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086238" w:rsidRPr="00A01F99" w14:paraId="4166D789"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7BF91C4" w14:textId="77777777" w:rsidR="00086238" w:rsidRPr="00A01F99" w:rsidRDefault="00086238" w:rsidP="00086238">
            <w:pPr>
              <w:rPr>
                <w:sz w:val="20"/>
                <w:szCs w:val="20"/>
              </w:rPr>
            </w:pPr>
            <w:r w:rsidRPr="00A01F99">
              <w:rPr>
                <w:sz w:val="20"/>
                <w:szCs w:val="20"/>
              </w:rPr>
              <w:t>Statement</w:t>
            </w:r>
          </w:p>
        </w:tc>
        <w:tc>
          <w:tcPr>
            <w:tcW w:w="953" w:type="dxa"/>
            <w:shd w:val="clear" w:color="auto" w:fill="9A86B7" w:themeFill="accent6"/>
          </w:tcPr>
          <w:p w14:paraId="0B47F16F" w14:textId="50D6338A"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 xml:space="preserve">Nett </w:t>
            </w:r>
            <w:r w:rsidR="007B66D8" w:rsidRPr="00A01F99">
              <w:rPr>
                <w:sz w:val="20"/>
                <w:szCs w:val="20"/>
              </w:rPr>
              <w:t>D</w:t>
            </w:r>
          </w:p>
        </w:tc>
        <w:tc>
          <w:tcPr>
            <w:tcW w:w="667" w:type="dxa"/>
          </w:tcPr>
          <w:p w14:paraId="6205F215" w14:textId="1B530035"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V</w:t>
            </w:r>
            <w:r w:rsidR="007B66D8" w:rsidRPr="00A01F99">
              <w:rPr>
                <w:sz w:val="20"/>
                <w:szCs w:val="20"/>
              </w:rPr>
              <w:t>D</w:t>
            </w:r>
          </w:p>
        </w:tc>
        <w:tc>
          <w:tcPr>
            <w:tcW w:w="667" w:type="dxa"/>
          </w:tcPr>
          <w:p w14:paraId="192509C4" w14:textId="3DD503FA" w:rsidR="00086238" w:rsidRPr="00A01F99" w:rsidRDefault="007B66D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D</w:t>
            </w:r>
          </w:p>
        </w:tc>
        <w:tc>
          <w:tcPr>
            <w:tcW w:w="953" w:type="dxa"/>
            <w:shd w:val="clear" w:color="auto" w:fill="9A86B7" w:themeFill="accent6"/>
          </w:tcPr>
          <w:p w14:paraId="3CF45A87" w14:textId="77777777"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Neither</w:t>
            </w:r>
          </w:p>
        </w:tc>
        <w:tc>
          <w:tcPr>
            <w:tcW w:w="667" w:type="dxa"/>
          </w:tcPr>
          <w:p w14:paraId="0541BAF9" w14:textId="225413FE" w:rsidR="00086238" w:rsidRPr="00A01F99" w:rsidRDefault="007B66D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S</w:t>
            </w:r>
          </w:p>
        </w:tc>
        <w:tc>
          <w:tcPr>
            <w:tcW w:w="666" w:type="dxa"/>
          </w:tcPr>
          <w:p w14:paraId="45AE9256" w14:textId="3B3F9AC6"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V</w:t>
            </w:r>
            <w:r w:rsidR="007B66D8" w:rsidRPr="00A01F99">
              <w:rPr>
                <w:sz w:val="20"/>
                <w:szCs w:val="20"/>
              </w:rPr>
              <w:t>S</w:t>
            </w:r>
          </w:p>
        </w:tc>
        <w:tc>
          <w:tcPr>
            <w:tcW w:w="952" w:type="dxa"/>
            <w:shd w:val="clear" w:color="auto" w:fill="9A86B7" w:themeFill="accent6"/>
          </w:tcPr>
          <w:p w14:paraId="5530C9B4" w14:textId="2647D168"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 xml:space="preserve">Nett </w:t>
            </w:r>
            <w:r w:rsidR="007B66D8" w:rsidRPr="00A01F99">
              <w:rPr>
                <w:sz w:val="20"/>
                <w:szCs w:val="20"/>
              </w:rPr>
              <w:t>S</w:t>
            </w:r>
          </w:p>
        </w:tc>
        <w:tc>
          <w:tcPr>
            <w:tcW w:w="666" w:type="dxa"/>
          </w:tcPr>
          <w:p w14:paraId="4BB6DDC6" w14:textId="77777777"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w:t>
            </w:r>
          </w:p>
        </w:tc>
      </w:tr>
      <w:tr w:rsidR="00C278BC" w:rsidRPr="00A01F99" w14:paraId="4882C65B" w14:textId="77777777" w:rsidTr="007B66D8">
        <w:tc>
          <w:tcPr>
            <w:cnfStyle w:val="001000000000" w:firstRow="0" w:lastRow="0" w:firstColumn="1" w:lastColumn="0" w:oddVBand="0" w:evenVBand="0" w:oddHBand="0" w:evenHBand="0" w:firstRowFirstColumn="0" w:firstRowLastColumn="0" w:lastRowFirstColumn="0" w:lastRowLastColumn="0"/>
            <w:tcW w:w="1907" w:type="dxa"/>
          </w:tcPr>
          <w:p w14:paraId="21677E1C" w14:textId="77777777" w:rsidR="00C278BC" w:rsidRPr="00A01F99" w:rsidRDefault="00C278BC" w:rsidP="00C278BC">
            <w:pPr>
              <w:rPr>
                <w:sz w:val="20"/>
                <w:szCs w:val="20"/>
              </w:rPr>
            </w:pPr>
            <w:r w:rsidRPr="00A01F99">
              <w:rPr>
                <w:sz w:val="20"/>
                <w:szCs w:val="20"/>
              </w:rPr>
              <w:t>Overall satisfaction</w:t>
            </w:r>
          </w:p>
        </w:tc>
        <w:tc>
          <w:tcPr>
            <w:tcW w:w="953" w:type="dxa"/>
            <w:shd w:val="clear" w:color="auto" w:fill="C2B6D3" w:themeFill="accent6" w:themeFillTint="99"/>
          </w:tcPr>
          <w:p w14:paraId="1A5DBBC3" w14:textId="119D32CD"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10</w:t>
            </w:r>
          </w:p>
        </w:tc>
        <w:tc>
          <w:tcPr>
            <w:tcW w:w="667" w:type="dxa"/>
          </w:tcPr>
          <w:p w14:paraId="18F8D52D" w14:textId="1AB10E27"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w:t>
            </w:r>
          </w:p>
        </w:tc>
        <w:tc>
          <w:tcPr>
            <w:tcW w:w="667" w:type="dxa"/>
          </w:tcPr>
          <w:p w14:paraId="1D16CEB4" w14:textId="51735661"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w:t>
            </w:r>
          </w:p>
        </w:tc>
        <w:tc>
          <w:tcPr>
            <w:tcW w:w="953" w:type="dxa"/>
            <w:shd w:val="clear" w:color="auto" w:fill="C2B6D3" w:themeFill="accent6" w:themeFillTint="99"/>
          </w:tcPr>
          <w:p w14:paraId="0F04A171" w14:textId="47D8786A"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12</w:t>
            </w:r>
          </w:p>
        </w:tc>
        <w:tc>
          <w:tcPr>
            <w:tcW w:w="667" w:type="dxa"/>
          </w:tcPr>
          <w:p w14:paraId="3FB21B8E" w14:textId="7837A090"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44</w:t>
            </w:r>
          </w:p>
        </w:tc>
        <w:tc>
          <w:tcPr>
            <w:tcW w:w="666" w:type="dxa"/>
          </w:tcPr>
          <w:p w14:paraId="2ED7F692" w14:textId="6DD9993F"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34</w:t>
            </w:r>
          </w:p>
        </w:tc>
        <w:tc>
          <w:tcPr>
            <w:tcW w:w="952" w:type="dxa"/>
            <w:shd w:val="clear" w:color="auto" w:fill="C2B6D3" w:themeFill="accent6" w:themeFillTint="99"/>
          </w:tcPr>
          <w:p w14:paraId="2E1B0CAB" w14:textId="5172AD35"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78</w:t>
            </w:r>
          </w:p>
        </w:tc>
        <w:tc>
          <w:tcPr>
            <w:tcW w:w="666" w:type="dxa"/>
          </w:tcPr>
          <w:p w14:paraId="5EC1B67D" w14:textId="3660AB74" w:rsidR="00C278BC" w:rsidRPr="00A01F99" w:rsidRDefault="00C278BC" w:rsidP="00C278B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100</w:t>
            </w:r>
          </w:p>
        </w:tc>
      </w:tr>
    </w:tbl>
    <w:p w14:paraId="5C006EF1" w14:textId="6D73E354" w:rsidR="00086238" w:rsidRPr="00F52438" w:rsidRDefault="007B66D8" w:rsidP="00F52438">
      <w:pPr>
        <w:pStyle w:val="Heading3"/>
      </w:pPr>
      <w:bookmarkStart w:id="131" w:name="_Toc58851162"/>
      <w:bookmarkStart w:id="132" w:name="_Toc91051894"/>
      <w:bookmarkStart w:id="133" w:name="_Toc91146007"/>
      <w:r w:rsidRPr="00F52438">
        <w:t>C</w:t>
      </w:r>
      <w:r w:rsidR="00086238" w:rsidRPr="00F52438">
        <w:t>onsumers – contacting the TGA</w:t>
      </w:r>
      <w:bookmarkEnd w:id="131"/>
      <w:bookmarkEnd w:id="132"/>
      <w:bookmarkEnd w:id="133"/>
    </w:p>
    <w:p w14:paraId="17AD043F" w14:textId="378EFE42" w:rsidR="00086238" w:rsidRPr="00E831EB" w:rsidRDefault="007B66D8" w:rsidP="00086238">
      <w:r>
        <w:t>Consumers</w:t>
      </w:r>
      <w:r w:rsidR="00086238">
        <w:t xml:space="preserve"> who were aware of the TGA were asked if they had contacted the TGA. Respondents who had contacted the TGA were asked about their reasons and their satisfaction with the experience.</w:t>
      </w:r>
    </w:p>
    <w:p w14:paraId="63889F8E" w14:textId="31F321A1" w:rsidR="00086238" w:rsidRPr="006156AB" w:rsidRDefault="00086238" w:rsidP="00086238">
      <w:pPr>
        <w:pStyle w:val="Tabletitle"/>
      </w:pPr>
      <w:r w:rsidRPr="006156AB">
        <w:t>Table</w:t>
      </w:r>
      <w:r w:rsidR="00936CC7">
        <w:t xml:space="preserve"> 1</w:t>
      </w:r>
      <w:r w:rsidR="000B0DCC">
        <w:t>5</w:t>
      </w:r>
      <w:r w:rsidRPr="006156AB">
        <w:t xml:space="preserve">. </w:t>
      </w:r>
      <w:r w:rsidR="00936CC7">
        <w:t>C</w:t>
      </w:r>
      <w:r w:rsidRPr="006156AB">
        <w:t>onsumer – ‘How often do you have contact with the TGA?’</w:t>
      </w:r>
    </w:p>
    <w:tbl>
      <w:tblPr>
        <w:tblStyle w:val="TableTGAblue"/>
        <w:tblW w:w="0" w:type="auto"/>
        <w:tblLayout w:type="fixed"/>
        <w:tblLook w:val="04A0" w:firstRow="1" w:lastRow="0" w:firstColumn="1" w:lastColumn="0" w:noHBand="0" w:noVBand="1"/>
      </w:tblPr>
      <w:tblGrid>
        <w:gridCol w:w="1907"/>
        <w:gridCol w:w="667"/>
        <w:gridCol w:w="667"/>
      </w:tblGrid>
      <w:tr w:rsidR="00936CC7" w:rsidRPr="00A01F99" w14:paraId="4696E10C" w14:textId="77777777" w:rsidTr="00D8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B5DED0C" w14:textId="77777777" w:rsidR="00936CC7" w:rsidRPr="00A01F99" w:rsidRDefault="00936CC7" w:rsidP="00936CC7">
            <w:pPr>
              <w:rPr>
                <w:sz w:val="20"/>
                <w:szCs w:val="20"/>
              </w:rPr>
            </w:pPr>
            <w:r w:rsidRPr="00A01F99">
              <w:rPr>
                <w:sz w:val="20"/>
                <w:szCs w:val="20"/>
              </w:rPr>
              <w:t>Response</w:t>
            </w:r>
          </w:p>
        </w:tc>
        <w:tc>
          <w:tcPr>
            <w:tcW w:w="667" w:type="dxa"/>
          </w:tcPr>
          <w:p w14:paraId="49F3E064" w14:textId="0A73950A" w:rsidR="00936CC7" w:rsidRPr="00A01F99" w:rsidRDefault="00936CC7" w:rsidP="00936CC7">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w:t>
            </w:r>
          </w:p>
        </w:tc>
        <w:tc>
          <w:tcPr>
            <w:tcW w:w="667" w:type="dxa"/>
          </w:tcPr>
          <w:p w14:paraId="2D5B8C66" w14:textId="4AF59221" w:rsidR="00936CC7" w:rsidRPr="00A01F99" w:rsidRDefault="00936CC7" w:rsidP="00936CC7">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w:t>
            </w:r>
          </w:p>
        </w:tc>
      </w:tr>
      <w:tr w:rsidR="00936CC7" w:rsidRPr="00A01F99" w14:paraId="25AC3B82" w14:textId="77777777" w:rsidTr="00D82B3D">
        <w:tc>
          <w:tcPr>
            <w:cnfStyle w:val="001000000000" w:firstRow="0" w:lastRow="0" w:firstColumn="1" w:lastColumn="0" w:oddVBand="0" w:evenVBand="0" w:oddHBand="0" w:evenHBand="0" w:firstRowFirstColumn="0" w:firstRowLastColumn="0" w:lastRowFirstColumn="0" w:lastRowLastColumn="0"/>
            <w:tcW w:w="1907" w:type="dxa"/>
          </w:tcPr>
          <w:p w14:paraId="2544661F" w14:textId="77777777" w:rsidR="00936CC7" w:rsidRPr="00A01F99" w:rsidRDefault="00936CC7" w:rsidP="00936CC7">
            <w:pPr>
              <w:rPr>
                <w:sz w:val="20"/>
                <w:szCs w:val="20"/>
              </w:rPr>
            </w:pPr>
            <w:r w:rsidRPr="00A01F99">
              <w:rPr>
                <w:sz w:val="20"/>
                <w:szCs w:val="20"/>
              </w:rPr>
              <w:t>More than once a week</w:t>
            </w:r>
          </w:p>
        </w:tc>
        <w:tc>
          <w:tcPr>
            <w:tcW w:w="667" w:type="dxa"/>
          </w:tcPr>
          <w:p w14:paraId="551946E9" w14:textId="0F29468D" w:rsidR="00936CC7" w:rsidRPr="00A01F99" w:rsidRDefault="00936CC7" w:rsidP="00936CC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w:t>
            </w:r>
          </w:p>
        </w:tc>
        <w:tc>
          <w:tcPr>
            <w:tcW w:w="667" w:type="dxa"/>
          </w:tcPr>
          <w:p w14:paraId="4C0E8828" w14:textId="2BF44574" w:rsidR="00936CC7" w:rsidRPr="00A01F99" w:rsidRDefault="00936CC7" w:rsidP="00936CC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34</w:t>
            </w:r>
          </w:p>
        </w:tc>
      </w:tr>
      <w:tr w:rsidR="00936CC7" w:rsidRPr="00A01F99" w14:paraId="370C6597" w14:textId="77777777" w:rsidTr="00D82B3D">
        <w:tc>
          <w:tcPr>
            <w:cnfStyle w:val="001000000000" w:firstRow="0" w:lastRow="0" w:firstColumn="1" w:lastColumn="0" w:oddVBand="0" w:evenVBand="0" w:oddHBand="0" w:evenHBand="0" w:firstRowFirstColumn="0" w:firstRowLastColumn="0" w:lastRowFirstColumn="0" w:lastRowLastColumn="0"/>
            <w:tcW w:w="1907" w:type="dxa"/>
          </w:tcPr>
          <w:p w14:paraId="5B739FB9" w14:textId="77777777" w:rsidR="00936CC7" w:rsidRPr="00A01F99" w:rsidRDefault="00936CC7" w:rsidP="00936CC7">
            <w:pPr>
              <w:rPr>
                <w:sz w:val="20"/>
                <w:szCs w:val="20"/>
              </w:rPr>
            </w:pPr>
            <w:r w:rsidRPr="00A01F99">
              <w:rPr>
                <w:sz w:val="20"/>
                <w:szCs w:val="20"/>
              </w:rPr>
              <w:t>About once a week</w:t>
            </w:r>
          </w:p>
        </w:tc>
        <w:tc>
          <w:tcPr>
            <w:tcW w:w="667" w:type="dxa"/>
          </w:tcPr>
          <w:p w14:paraId="4684CBCE" w14:textId="3D843F41" w:rsidR="00936CC7" w:rsidRPr="00A01F99" w:rsidRDefault="00936CC7" w:rsidP="00936CC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7</w:t>
            </w:r>
          </w:p>
        </w:tc>
        <w:tc>
          <w:tcPr>
            <w:tcW w:w="667" w:type="dxa"/>
          </w:tcPr>
          <w:p w14:paraId="7DC37091" w14:textId="45C23555" w:rsidR="00936CC7" w:rsidRPr="00A01F99" w:rsidRDefault="00936CC7" w:rsidP="00936CC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44</w:t>
            </w:r>
          </w:p>
        </w:tc>
      </w:tr>
      <w:tr w:rsidR="00936CC7" w:rsidRPr="00A01F99" w14:paraId="20C0C60B" w14:textId="77777777" w:rsidTr="00D82B3D">
        <w:tc>
          <w:tcPr>
            <w:cnfStyle w:val="001000000000" w:firstRow="0" w:lastRow="0" w:firstColumn="1" w:lastColumn="0" w:oddVBand="0" w:evenVBand="0" w:oddHBand="0" w:evenHBand="0" w:firstRowFirstColumn="0" w:firstRowLastColumn="0" w:lastRowFirstColumn="0" w:lastRowLastColumn="0"/>
            <w:tcW w:w="1907" w:type="dxa"/>
          </w:tcPr>
          <w:p w14:paraId="71A2319C" w14:textId="77777777" w:rsidR="00936CC7" w:rsidRPr="00A01F99" w:rsidRDefault="00936CC7" w:rsidP="00936CC7">
            <w:pPr>
              <w:rPr>
                <w:sz w:val="20"/>
                <w:szCs w:val="20"/>
              </w:rPr>
            </w:pPr>
            <w:r w:rsidRPr="00A01F99">
              <w:rPr>
                <w:sz w:val="20"/>
                <w:szCs w:val="20"/>
              </w:rPr>
              <w:t>Two or three times a month</w:t>
            </w:r>
          </w:p>
        </w:tc>
        <w:tc>
          <w:tcPr>
            <w:tcW w:w="667" w:type="dxa"/>
          </w:tcPr>
          <w:p w14:paraId="53F0FFBA" w14:textId="157B64A7" w:rsidR="00936CC7" w:rsidRPr="00A01F99" w:rsidRDefault="00936CC7" w:rsidP="00936CC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w:t>
            </w:r>
          </w:p>
        </w:tc>
        <w:tc>
          <w:tcPr>
            <w:tcW w:w="667" w:type="dxa"/>
          </w:tcPr>
          <w:p w14:paraId="7656331E" w14:textId="6F8B7413" w:rsidR="00936CC7" w:rsidRPr="00A01F99" w:rsidRDefault="00936CC7" w:rsidP="00936CC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36</w:t>
            </w:r>
          </w:p>
        </w:tc>
      </w:tr>
      <w:tr w:rsidR="00936CC7" w:rsidRPr="00A01F99" w14:paraId="0B972836" w14:textId="77777777" w:rsidTr="00D82B3D">
        <w:tc>
          <w:tcPr>
            <w:cnfStyle w:val="001000000000" w:firstRow="0" w:lastRow="0" w:firstColumn="1" w:lastColumn="0" w:oddVBand="0" w:evenVBand="0" w:oddHBand="0" w:evenHBand="0" w:firstRowFirstColumn="0" w:firstRowLastColumn="0" w:lastRowFirstColumn="0" w:lastRowLastColumn="0"/>
            <w:tcW w:w="1907" w:type="dxa"/>
          </w:tcPr>
          <w:p w14:paraId="1E7A58EF" w14:textId="77777777" w:rsidR="00936CC7" w:rsidRPr="00A01F99" w:rsidRDefault="00936CC7" w:rsidP="00936CC7">
            <w:pPr>
              <w:rPr>
                <w:sz w:val="20"/>
                <w:szCs w:val="20"/>
              </w:rPr>
            </w:pPr>
            <w:r w:rsidRPr="00A01F99">
              <w:rPr>
                <w:sz w:val="20"/>
                <w:szCs w:val="20"/>
              </w:rPr>
              <w:t>About once a month</w:t>
            </w:r>
          </w:p>
        </w:tc>
        <w:tc>
          <w:tcPr>
            <w:tcW w:w="667" w:type="dxa"/>
          </w:tcPr>
          <w:p w14:paraId="1AB36FFD" w14:textId="39D10B72" w:rsidR="00936CC7" w:rsidRPr="00A01F99" w:rsidRDefault="00936CC7" w:rsidP="00936CC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w:t>
            </w:r>
          </w:p>
        </w:tc>
        <w:tc>
          <w:tcPr>
            <w:tcW w:w="667" w:type="dxa"/>
          </w:tcPr>
          <w:p w14:paraId="56B2807F" w14:textId="5F8F621A" w:rsidR="00936CC7" w:rsidRPr="00A01F99" w:rsidRDefault="00936CC7" w:rsidP="00936CC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26</w:t>
            </w:r>
          </w:p>
        </w:tc>
      </w:tr>
      <w:tr w:rsidR="00936CC7" w:rsidRPr="00A01F99" w14:paraId="04CAC46B" w14:textId="77777777" w:rsidTr="00D82B3D">
        <w:tc>
          <w:tcPr>
            <w:cnfStyle w:val="001000000000" w:firstRow="0" w:lastRow="0" w:firstColumn="1" w:lastColumn="0" w:oddVBand="0" w:evenVBand="0" w:oddHBand="0" w:evenHBand="0" w:firstRowFirstColumn="0" w:firstRowLastColumn="0" w:lastRowFirstColumn="0" w:lastRowLastColumn="0"/>
            <w:tcW w:w="1907" w:type="dxa"/>
          </w:tcPr>
          <w:p w14:paraId="40EE5C76" w14:textId="77777777" w:rsidR="00936CC7" w:rsidRPr="00A01F99" w:rsidRDefault="00936CC7" w:rsidP="00936CC7">
            <w:pPr>
              <w:rPr>
                <w:sz w:val="20"/>
                <w:szCs w:val="20"/>
              </w:rPr>
            </w:pPr>
            <w:r w:rsidRPr="00A01F99">
              <w:rPr>
                <w:sz w:val="20"/>
                <w:szCs w:val="20"/>
              </w:rPr>
              <w:t>About once a year</w:t>
            </w:r>
          </w:p>
        </w:tc>
        <w:tc>
          <w:tcPr>
            <w:tcW w:w="667" w:type="dxa"/>
          </w:tcPr>
          <w:p w14:paraId="455EE110" w14:textId="23B0F7C5" w:rsidR="00936CC7" w:rsidRPr="00A01F99" w:rsidRDefault="00936CC7" w:rsidP="00936CC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8</w:t>
            </w:r>
          </w:p>
        </w:tc>
        <w:tc>
          <w:tcPr>
            <w:tcW w:w="667" w:type="dxa"/>
          </w:tcPr>
          <w:p w14:paraId="135DE13A" w14:textId="70DC1001" w:rsidR="00936CC7" w:rsidRPr="00A01F99" w:rsidRDefault="00936CC7" w:rsidP="00936CC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54</w:t>
            </w:r>
          </w:p>
        </w:tc>
      </w:tr>
      <w:tr w:rsidR="00936CC7" w:rsidRPr="00A01F99" w14:paraId="43CBB5B5" w14:textId="77777777" w:rsidTr="00D82B3D">
        <w:tc>
          <w:tcPr>
            <w:cnfStyle w:val="001000000000" w:firstRow="0" w:lastRow="0" w:firstColumn="1" w:lastColumn="0" w:oddVBand="0" w:evenVBand="0" w:oddHBand="0" w:evenHBand="0" w:firstRowFirstColumn="0" w:firstRowLastColumn="0" w:lastRowFirstColumn="0" w:lastRowLastColumn="0"/>
            <w:tcW w:w="1907" w:type="dxa"/>
          </w:tcPr>
          <w:p w14:paraId="71DDF66A" w14:textId="77777777" w:rsidR="00936CC7" w:rsidRPr="00A01F99" w:rsidRDefault="00936CC7" w:rsidP="00936CC7">
            <w:pPr>
              <w:rPr>
                <w:sz w:val="20"/>
                <w:szCs w:val="20"/>
              </w:rPr>
            </w:pPr>
            <w:r w:rsidRPr="00A01F99">
              <w:rPr>
                <w:sz w:val="20"/>
                <w:szCs w:val="20"/>
              </w:rPr>
              <w:t>Never</w:t>
            </w:r>
          </w:p>
        </w:tc>
        <w:tc>
          <w:tcPr>
            <w:tcW w:w="667" w:type="dxa"/>
          </w:tcPr>
          <w:p w14:paraId="13AB7B1B" w14:textId="571E14DC" w:rsidR="00936CC7" w:rsidRPr="00A01F99" w:rsidRDefault="00936CC7" w:rsidP="00936CC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70</w:t>
            </w:r>
          </w:p>
        </w:tc>
        <w:tc>
          <w:tcPr>
            <w:tcW w:w="667" w:type="dxa"/>
          </w:tcPr>
          <w:p w14:paraId="6B432D87" w14:textId="63ECEF76" w:rsidR="00936CC7" w:rsidRPr="00A01F99" w:rsidRDefault="00936CC7" w:rsidP="00936CC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463</w:t>
            </w:r>
          </w:p>
        </w:tc>
      </w:tr>
      <w:tr w:rsidR="00936CC7" w:rsidRPr="00A01F99" w14:paraId="2AD00CA0" w14:textId="77777777" w:rsidTr="00D82B3D">
        <w:tc>
          <w:tcPr>
            <w:cnfStyle w:val="001000000000" w:firstRow="0" w:lastRow="0" w:firstColumn="1" w:lastColumn="0" w:oddVBand="0" w:evenVBand="0" w:oddHBand="0" w:evenHBand="0" w:firstRowFirstColumn="0" w:firstRowLastColumn="0" w:lastRowFirstColumn="0" w:lastRowLastColumn="0"/>
            <w:tcW w:w="1907" w:type="dxa"/>
          </w:tcPr>
          <w:p w14:paraId="7906C501" w14:textId="77777777" w:rsidR="00936CC7" w:rsidRPr="00A01F99" w:rsidRDefault="00936CC7" w:rsidP="00936CC7">
            <w:pPr>
              <w:rPr>
                <w:sz w:val="20"/>
                <w:szCs w:val="20"/>
              </w:rPr>
            </w:pPr>
            <w:r w:rsidRPr="00A01F99">
              <w:rPr>
                <w:sz w:val="20"/>
                <w:szCs w:val="20"/>
              </w:rPr>
              <w:t>Total</w:t>
            </w:r>
          </w:p>
        </w:tc>
        <w:tc>
          <w:tcPr>
            <w:tcW w:w="667" w:type="dxa"/>
          </w:tcPr>
          <w:p w14:paraId="3C5E7F2D" w14:textId="38132306" w:rsidR="00936CC7" w:rsidRPr="00A01F99" w:rsidRDefault="00936CC7" w:rsidP="00936CC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100</w:t>
            </w:r>
          </w:p>
        </w:tc>
        <w:tc>
          <w:tcPr>
            <w:tcW w:w="667" w:type="dxa"/>
          </w:tcPr>
          <w:p w14:paraId="13C0B8EB" w14:textId="349E6A3D" w:rsidR="00936CC7" w:rsidRPr="00A01F99" w:rsidRDefault="00936CC7" w:rsidP="00936CC7">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657</w:t>
            </w:r>
          </w:p>
        </w:tc>
      </w:tr>
    </w:tbl>
    <w:p w14:paraId="0A8126FA" w14:textId="6CBBE5FB" w:rsidR="00086238" w:rsidRPr="006156AB" w:rsidRDefault="00086238" w:rsidP="00F52438">
      <w:pPr>
        <w:pStyle w:val="Tabletitle"/>
      </w:pPr>
      <w:r w:rsidRPr="006156AB">
        <w:t>Table</w:t>
      </w:r>
      <w:r w:rsidR="00936CC7">
        <w:t xml:space="preserve"> 1</w:t>
      </w:r>
      <w:r w:rsidR="000B0DCC">
        <w:t>6</w:t>
      </w:r>
      <w:r w:rsidRPr="006156AB">
        <w:t xml:space="preserve">. </w:t>
      </w:r>
      <w:r w:rsidR="00936CC7">
        <w:t>Consumers</w:t>
      </w:r>
      <w:r>
        <w:t xml:space="preserve"> </w:t>
      </w:r>
      <w:r w:rsidRPr="006156AB">
        <w:t>– ‘For which of the following reasons do you contact the TGA? Select all that apply</w:t>
      </w:r>
      <w:r>
        <w:t>.</w:t>
      </w:r>
      <w:r w:rsidRPr="006156AB">
        <w:t>’</w:t>
      </w:r>
    </w:p>
    <w:tbl>
      <w:tblPr>
        <w:tblStyle w:val="TableTGAblue"/>
        <w:tblW w:w="0" w:type="auto"/>
        <w:tblLayout w:type="fixed"/>
        <w:tblLook w:val="04A0" w:firstRow="1" w:lastRow="0" w:firstColumn="1" w:lastColumn="0" w:noHBand="0" w:noVBand="1"/>
      </w:tblPr>
      <w:tblGrid>
        <w:gridCol w:w="4377"/>
        <w:gridCol w:w="669"/>
      </w:tblGrid>
      <w:tr w:rsidR="00982192" w:rsidRPr="00A01F99" w14:paraId="3513E412"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17C0F7ED" w14:textId="77777777" w:rsidR="00982192" w:rsidRPr="00A01F99" w:rsidRDefault="00982192" w:rsidP="00086238">
            <w:pPr>
              <w:rPr>
                <w:sz w:val="20"/>
                <w:szCs w:val="20"/>
              </w:rPr>
            </w:pPr>
            <w:r w:rsidRPr="00A01F99">
              <w:rPr>
                <w:sz w:val="20"/>
                <w:szCs w:val="20"/>
              </w:rPr>
              <w:t>Statement</w:t>
            </w:r>
          </w:p>
        </w:tc>
        <w:tc>
          <w:tcPr>
            <w:tcW w:w="669" w:type="dxa"/>
          </w:tcPr>
          <w:p w14:paraId="08FB8B19" w14:textId="77777777" w:rsidR="00982192" w:rsidRPr="00A01F99" w:rsidRDefault="00982192"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w:t>
            </w:r>
          </w:p>
        </w:tc>
      </w:tr>
      <w:tr w:rsidR="00982192" w:rsidRPr="00A01F99" w14:paraId="34159F07" w14:textId="77777777" w:rsidTr="00086238">
        <w:tc>
          <w:tcPr>
            <w:cnfStyle w:val="001000000000" w:firstRow="0" w:lastRow="0" w:firstColumn="1" w:lastColumn="0" w:oddVBand="0" w:evenVBand="0" w:oddHBand="0" w:evenHBand="0" w:firstRowFirstColumn="0" w:firstRowLastColumn="0" w:lastRowFirstColumn="0" w:lastRowLastColumn="0"/>
            <w:tcW w:w="4377" w:type="dxa"/>
            <w:vAlign w:val="bottom"/>
          </w:tcPr>
          <w:p w14:paraId="572163E6" w14:textId="77777777" w:rsidR="00982192" w:rsidRPr="00A01F99" w:rsidRDefault="00982192" w:rsidP="00982192">
            <w:pPr>
              <w:rPr>
                <w:sz w:val="20"/>
                <w:szCs w:val="20"/>
              </w:rPr>
            </w:pPr>
            <w:r w:rsidRPr="00A01F99">
              <w:rPr>
                <w:sz w:val="20"/>
                <w:szCs w:val="20"/>
              </w:rPr>
              <w:t>Information about manufacturing products</w:t>
            </w:r>
          </w:p>
        </w:tc>
        <w:tc>
          <w:tcPr>
            <w:tcW w:w="669" w:type="dxa"/>
          </w:tcPr>
          <w:p w14:paraId="6F7D46E5" w14:textId="6BDCC773" w:rsidR="00982192" w:rsidRPr="00A01F99" w:rsidRDefault="00982192" w:rsidP="00982192">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84</w:t>
            </w:r>
          </w:p>
        </w:tc>
      </w:tr>
      <w:tr w:rsidR="00982192" w:rsidRPr="00A01F99" w14:paraId="34E9BCA2" w14:textId="77777777" w:rsidTr="00D82B3D">
        <w:tc>
          <w:tcPr>
            <w:cnfStyle w:val="001000000000" w:firstRow="0" w:lastRow="0" w:firstColumn="1" w:lastColumn="0" w:oddVBand="0" w:evenVBand="0" w:oddHBand="0" w:evenHBand="0" w:firstRowFirstColumn="0" w:firstRowLastColumn="0" w:lastRowFirstColumn="0" w:lastRowLastColumn="0"/>
            <w:tcW w:w="4377" w:type="dxa"/>
            <w:vAlign w:val="bottom"/>
          </w:tcPr>
          <w:p w14:paraId="3D1BD766" w14:textId="77777777" w:rsidR="00982192" w:rsidRPr="00A01F99" w:rsidRDefault="00982192" w:rsidP="00982192">
            <w:pPr>
              <w:rPr>
                <w:sz w:val="20"/>
                <w:szCs w:val="20"/>
              </w:rPr>
            </w:pPr>
            <w:r w:rsidRPr="00A01F99">
              <w:rPr>
                <w:sz w:val="20"/>
                <w:szCs w:val="20"/>
              </w:rPr>
              <w:t>Report, or enquire about, a problem with a medical device or medicine</w:t>
            </w:r>
          </w:p>
        </w:tc>
        <w:tc>
          <w:tcPr>
            <w:tcW w:w="669" w:type="dxa"/>
          </w:tcPr>
          <w:p w14:paraId="102D4CD8" w14:textId="1511781C" w:rsidR="00982192" w:rsidRPr="00A01F99" w:rsidRDefault="00982192" w:rsidP="00982192">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74</w:t>
            </w:r>
          </w:p>
        </w:tc>
      </w:tr>
      <w:tr w:rsidR="00982192" w:rsidRPr="00A01F99" w14:paraId="00C98531" w14:textId="77777777" w:rsidTr="00086238">
        <w:tc>
          <w:tcPr>
            <w:cnfStyle w:val="001000000000" w:firstRow="0" w:lastRow="0" w:firstColumn="1" w:lastColumn="0" w:oddVBand="0" w:evenVBand="0" w:oddHBand="0" w:evenHBand="0" w:firstRowFirstColumn="0" w:firstRowLastColumn="0" w:lastRowFirstColumn="0" w:lastRowLastColumn="0"/>
            <w:tcW w:w="4377" w:type="dxa"/>
            <w:vAlign w:val="bottom"/>
          </w:tcPr>
          <w:p w14:paraId="527C9397" w14:textId="38122DFF" w:rsidR="00982192" w:rsidRPr="00A01F99" w:rsidRDefault="00982192" w:rsidP="00982192">
            <w:pPr>
              <w:rPr>
                <w:sz w:val="20"/>
                <w:szCs w:val="20"/>
              </w:rPr>
            </w:pPr>
            <w:r w:rsidRPr="00A01F99">
              <w:rPr>
                <w:sz w:val="20"/>
                <w:szCs w:val="20"/>
              </w:rPr>
              <w:t>Information about product recall(s)</w:t>
            </w:r>
          </w:p>
        </w:tc>
        <w:tc>
          <w:tcPr>
            <w:tcW w:w="669" w:type="dxa"/>
          </w:tcPr>
          <w:p w14:paraId="2696C327" w14:textId="5A398EA8" w:rsidR="00982192" w:rsidRPr="00A01F99" w:rsidRDefault="00982192" w:rsidP="00982192">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71</w:t>
            </w:r>
          </w:p>
        </w:tc>
      </w:tr>
      <w:tr w:rsidR="00982192" w:rsidRPr="00A01F99" w14:paraId="57D2A63F" w14:textId="77777777" w:rsidTr="00D82B3D">
        <w:tc>
          <w:tcPr>
            <w:cnfStyle w:val="001000000000" w:firstRow="0" w:lastRow="0" w:firstColumn="1" w:lastColumn="0" w:oddVBand="0" w:evenVBand="0" w:oddHBand="0" w:evenHBand="0" w:firstRowFirstColumn="0" w:firstRowLastColumn="0" w:lastRowFirstColumn="0" w:lastRowLastColumn="0"/>
            <w:tcW w:w="4377" w:type="dxa"/>
            <w:vAlign w:val="bottom"/>
          </w:tcPr>
          <w:p w14:paraId="24ACBD05" w14:textId="77777777" w:rsidR="00982192" w:rsidRPr="00A01F99" w:rsidRDefault="00982192" w:rsidP="00982192">
            <w:pPr>
              <w:rPr>
                <w:sz w:val="20"/>
                <w:szCs w:val="20"/>
              </w:rPr>
            </w:pPr>
            <w:r w:rsidRPr="00A01F99">
              <w:rPr>
                <w:sz w:val="20"/>
                <w:szCs w:val="20"/>
              </w:rPr>
              <w:t>Check the progress of an application with the TGA</w:t>
            </w:r>
          </w:p>
        </w:tc>
        <w:tc>
          <w:tcPr>
            <w:tcW w:w="669" w:type="dxa"/>
          </w:tcPr>
          <w:p w14:paraId="447857F2" w14:textId="6405A763" w:rsidR="00982192" w:rsidRPr="00A01F99" w:rsidRDefault="00982192" w:rsidP="00982192">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67</w:t>
            </w:r>
          </w:p>
        </w:tc>
      </w:tr>
      <w:tr w:rsidR="00982192" w:rsidRPr="00A01F99" w14:paraId="51181407" w14:textId="77777777" w:rsidTr="00086238">
        <w:tc>
          <w:tcPr>
            <w:cnfStyle w:val="001000000000" w:firstRow="0" w:lastRow="0" w:firstColumn="1" w:lastColumn="0" w:oddVBand="0" w:evenVBand="0" w:oddHBand="0" w:evenHBand="0" w:firstRowFirstColumn="0" w:firstRowLastColumn="0" w:lastRowFirstColumn="0" w:lastRowLastColumn="0"/>
            <w:tcW w:w="4377" w:type="dxa"/>
            <w:vAlign w:val="bottom"/>
          </w:tcPr>
          <w:p w14:paraId="3C828F4F" w14:textId="77777777" w:rsidR="00982192" w:rsidRPr="00A01F99" w:rsidRDefault="00982192" w:rsidP="00982192">
            <w:pPr>
              <w:rPr>
                <w:sz w:val="20"/>
                <w:szCs w:val="20"/>
              </w:rPr>
            </w:pPr>
            <w:r w:rsidRPr="00A01F99">
              <w:rPr>
                <w:sz w:val="20"/>
                <w:szCs w:val="20"/>
              </w:rPr>
              <w:t>Information on specific product(s)</w:t>
            </w:r>
          </w:p>
        </w:tc>
        <w:tc>
          <w:tcPr>
            <w:tcW w:w="669" w:type="dxa"/>
          </w:tcPr>
          <w:p w14:paraId="31DEF2DF" w14:textId="6330A5FB" w:rsidR="00982192" w:rsidRPr="00A01F99" w:rsidRDefault="00982192" w:rsidP="00982192">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64</w:t>
            </w:r>
          </w:p>
        </w:tc>
      </w:tr>
      <w:tr w:rsidR="00982192" w:rsidRPr="00A01F99" w14:paraId="126A43D4" w14:textId="77777777" w:rsidTr="00D82B3D">
        <w:tc>
          <w:tcPr>
            <w:cnfStyle w:val="001000000000" w:firstRow="0" w:lastRow="0" w:firstColumn="1" w:lastColumn="0" w:oddVBand="0" w:evenVBand="0" w:oddHBand="0" w:evenHBand="0" w:firstRowFirstColumn="0" w:firstRowLastColumn="0" w:lastRowFirstColumn="0" w:lastRowLastColumn="0"/>
            <w:tcW w:w="4377" w:type="dxa"/>
            <w:vAlign w:val="bottom"/>
          </w:tcPr>
          <w:p w14:paraId="368553DA" w14:textId="77777777" w:rsidR="00982192" w:rsidRPr="00A01F99" w:rsidRDefault="00982192" w:rsidP="00982192">
            <w:pPr>
              <w:rPr>
                <w:sz w:val="20"/>
                <w:szCs w:val="20"/>
              </w:rPr>
            </w:pPr>
            <w:r w:rsidRPr="00A01F99">
              <w:rPr>
                <w:sz w:val="20"/>
                <w:szCs w:val="20"/>
              </w:rPr>
              <w:lastRenderedPageBreak/>
              <w:t>Lodge an application with the TGA</w:t>
            </w:r>
          </w:p>
        </w:tc>
        <w:tc>
          <w:tcPr>
            <w:tcW w:w="669" w:type="dxa"/>
          </w:tcPr>
          <w:p w14:paraId="64259FA4" w14:textId="642B9084" w:rsidR="00982192" w:rsidRPr="00A01F99" w:rsidRDefault="00982192" w:rsidP="00982192">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63</w:t>
            </w:r>
          </w:p>
        </w:tc>
      </w:tr>
      <w:tr w:rsidR="00982192" w:rsidRPr="00A01F99" w14:paraId="29EE8D20" w14:textId="77777777" w:rsidTr="00D82B3D">
        <w:tc>
          <w:tcPr>
            <w:cnfStyle w:val="001000000000" w:firstRow="0" w:lastRow="0" w:firstColumn="1" w:lastColumn="0" w:oddVBand="0" w:evenVBand="0" w:oddHBand="0" w:evenHBand="0" w:firstRowFirstColumn="0" w:firstRowLastColumn="0" w:lastRowFirstColumn="0" w:lastRowLastColumn="0"/>
            <w:tcW w:w="4377" w:type="dxa"/>
            <w:vAlign w:val="bottom"/>
          </w:tcPr>
          <w:p w14:paraId="0FB4BFD2" w14:textId="77777777" w:rsidR="00982192" w:rsidRPr="00A01F99" w:rsidRDefault="00982192" w:rsidP="00982192">
            <w:pPr>
              <w:rPr>
                <w:sz w:val="20"/>
                <w:szCs w:val="20"/>
              </w:rPr>
            </w:pPr>
            <w:r w:rsidRPr="00A01F99">
              <w:rPr>
                <w:sz w:val="20"/>
                <w:szCs w:val="20"/>
              </w:rPr>
              <w:t>Importing/exporting product(s)</w:t>
            </w:r>
          </w:p>
        </w:tc>
        <w:tc>
          <w:tcPr>
            <w:tcW w:w="669" w:type="dxa"/>
          </w:tcPr>
          <w:p w14:paraId="4FAFE4EF" w14:textId="114C9DEF" w:rsidR="00982192" w:rsidRPr="00A01F99" w:rsidRDefault="00982192" w:rsidP="00982192">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57</w:t>
            </w:r>
          </w:p>
        </w:tc>
      </w:tr>
      <w:tr w:rsidR="00982192" w:rsidRPr="00A01F99" w14:paraId="08CB5B13" w14:textId="77777777" w:rsidTr="00D82B3D">
        <w:tc>
          <w:tcPr>
            <w:cnfStyle w:val="001000000000" w:firstRow="0" w:lastRow="0" w:firstColumn="1" w:lastColumn="0" w:oddVBand="0" w:evenVBand="0" w:oddHBand="0" w:evenHBand="0" w:firstRowFirstColumn="0" w:firstRowLastColumn="0" w:lastRowFirstColumn="0" w:lastRowLastColumn="0"/>
            <w:tcW w:w="4377" w:type="dxa"/>
            <w:vAlign w:val="bottom"/>
          </w:tcPr>
          <w:p w14:paraId="6DE830DD" w14:textId="7F187587" w:rsidR="00982192" w:rsidRPr="00A01F99" w:rsidRDefault="00982192" w:rsidP="00982192">
            <w:pPr>
              <w:rPr>
                <w:sz w:val="20"/>
                <w:szCs w:val="20"/>
              </w:rPr>
            </w:pPr>
            <w:r w:rsidRPr="00A01F99">
              <w:rPr>
                <w:sz w:val="20"/>
                <w:szCs w:val="20"/>
              </w:rPr>
              <w:t>To understand the Special Access Scheme (SAS)</w:t>
            </w:r>
          </w:p>
        </w:tc>
        <w:tc>
          <w:tcPr>
            <w:tcW w:w="669" w:type="dxa"/>
          </w:tcPr>
          <w:p w14:paraId="5A264253" w14:textId="43538ECC" w:rsidR="00982192" w:rsidRPr="00A01F99" w:rsidRDefault="00982192" w:rsidP="00982192">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44</w:t>
            </w:r>
          </w:p>
        </w:tc>
      </w:tr>
      <w:tr w:rsidR="00982192" w:rsidRPr="00A01F99" w14:paraId="2A4FE078" w14:textId="77777777" w:rsidTr="00D82B3D">
        <w:tc>
          <w:tcPr>
            <w:cnfStyle w:val="001000000000" w:firstRow="0" w:lastRow="0" w:firstColumn="1" w:lastColumn="0" w:oddVBand="0" w:evenVBand="0" w:oddHBand="0" w:evenHBand="0" w:firstRowFirstColumn="0" w:firstRowLastColumn="0" w:lastRowFirstColumn="0" w:lastRowLastColumn="0"/>
            <w:tcW w:w="4377" w:type="dxa"/>
            <w:vAlign w:val="bottom"/>
          </w:tcPr>
          <w:p w14:paraId="554B4DEC" w14:textId="77777777" w:rsidR="00982192" w:rsidRPr="00A01F99" w:rsidRDefault="00982192" w:rsidP="00D82B3D">
            <w:pPr>
              <w:rPr>
                <w:sz w:val="20"/>
                <w:szCs w:val="20"/>
              </w:rPr>
            </w:pPr>
            <w:r w:rsidRPr="00A01F99">
              <w:rPr>
                <w:sz w:val="20"/>
                <w:szCs w:val="20"/>
              </w:rPr>
              <w:t>In response to TGA service delivery</w:t>
            </w:r>
          </w:p>
        </w:tc>
        <w:tc>
          <w:tcPr>
            <w:tcW w:w="669" w:type="dxa"/>
          </w:tcPr>
          <w:p w14:paraId="44F9481A" w14:textId="4E18A051" w:rsidR="00982192" w:rsidRPr="00A01F99" w:rsidRDefault="00982192"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42</w:t>
            </w:r>
          </w:p>
        </w:tc>
      </w:tr>
      <w:tr w:rsidR="00982192" w:rsidRPr="00A01F99" w14:paraId="2D794EBF" w14:textId="77777777" w:rsidTr="00D82B3D">
        <w:tc>
          <w:tcPr>
            <w:cnfStyle w:val="001000000000" w:firstRow="0" w:lastRow="0" w:firstColumn="1" w:lastColumn="0" w:oddVBand="0" w:evenVBand="0" w:oddHBand="0" w:evenHBand="0" w:firstRowFirstColumn="0" w:firstRowLastColumn="0" w:lastRowFirstColumn="0" w:lastRowLastColumn="0"/>
            <w:tcW w:w="4377" w:type="dxa"/>
            <w:vAlign w:val="bottom"/>
          </w:tcPr>
          <w:p w14:paraId="62959C2C" w14:textId="77777777" w:rsidR="00982192" w:rsidRPr="00A01F99" w:rsidRDefault="00982192" w:rsidP="00982192">
            <w:pPr>
              <w:rPr>
                <w:sz w:val="20"/>
                <w:szCs w:val="20"/>
              </w:rPr>
            </w:pPr>
            <w:r w:rsidRPr="00A01F99">
              <w:rPr>
                <w:sz w:val="20"/>
                <w:szCs w:val="20"/>
              </w:rPr>
              <w:t>To understand the regulatory process</w:t>
            </w:r>
          </w:p>
        </w:tc>
        <w:tc>
          <w:tcPr>
            <w:tcW w:w="669" w:type="dxa"/>
          </w:tcPr>
          <w:p w14:paraId="17BC4A41" w14:textId="230ACF39" w:rsidR="00982192" w:rsidRPr="00A01F99" w:rsidRDefault="00982192" w:rsidP="00982192">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39</w:t>
            </w:r>
          </w:p>
        </w:tc>
      </w:tr>
    </w:tbl>
    <w:p w14:paraId="3BBA63D6" w14:textId="7F72C6D1" w:rsidR="00086238" w:rsidRPr="00311E21" w:rsidRDefault="00086238" w:rsidP="00086238">
      <w:pPr>
        <w:pStyle w:val="Tabletitle"/>
      </w:pPr>
      <w:r w:rsidRPr="00311E21">
        <w:t xml:space="preserve">Table </w:t>
      </w:r>
      <w:r w:rsidR="000B0DCC">
        <w:t>17</w:t>
      </w:r>
      <w:r w:rsidRPr="00311E21">
        <w:t xml:space="preserve">. </w:t>
      </w:r>
      <w:r w:rsidR="00982192">
        <w:t>C</w:t>
      </w:r>
      <w:r w:rsidRPr="00311E21">
        <w:t>onsumers – ‘How do you contact the TGA? Select all that apply</w:t>
      </w:r>
      <w:r>
        <w:t>.</w:t>
      </w:r>
      <w:r w:rsidRPr="00311E21">
        <w:t xml:space="preserve">’ </w:t>
      </w:r>
    </w:p>
    <w:tbl>
      <w:tblPr>
        <w:tblStyle w:val="TableTGAblue"/>
        <w:tblW w:w="0" w:type="auto"/>
        <w:tblLayout w:type="fixed"/>
        <w:tblLook w:val="04A0" w:firstRow="1" w:lastRow="0" w:firstColumn="1" w:lastColumn="0" w:noHBand="0" w:noVBand="1"/>
      </w:tblPr>
      <w:tblGrid>
        <w:gridCol w:w="1907"/>
        <w:gridCol w:w="667"/>
      </w:tblGrid>
      <w:tr w:rsidR="00982192" w14:paraId="2DA00EED"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894EDD1" w14:textId="77777777" w:rsidR="00982192" w:rsidRPr="0091004C" w:rsidRDefault="00982192" w:rsidP="00086238">
            <w:pPr>
              <w:rPr>
                <w:sz w:val="20"/>
                <w:szCs w:val="20"/>
              </w:rPr>
            </w:pPr>
            <w:r w:rsidRPr="0091004C">
              <w:rPr>
                <w:sz w:val="20"/>
                <w:szCs w:val="20"/>
              </w:rPr>
              <w:t>Response</w:t>
            </w:r>
          </w:p>
        </w:tc>
        <w:tc>
          <w:tcPr>
            <w:tcW w:w="667" w:type="dxa"/>
          </w:tcPr>
          <w:p w14:paraId="016F8077" w14:textId="77777777" w:rsidR="00982192" w:rsidRPr="0091004C" w:rsidRDefault="00982192"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w:t>
            </w:r>
          </w:p>
        </w:tc>
      </w:tr>
      <w:tr w:rsidR="00982192" w14:paraId="71FBFF3E" w14:textId="77777777" w:rsidTr="00086238">
        <w:tc>
          <w:tcPr>
            <w:cnfStyle w:val="001000000000" w:firstRow="0" w:lastRow="0" w:firstColumn="1" w:lastColumn="0" w:oddVBand="0" w:evenVBand="0" w:oddHBand="0" w:evenHBand="0" w:firstRowFirstColumn="0" w:firstRowLastColumn="0" w:lastRowFirstColumn="0" w:lastRowLastColumn="0"/>
            <w:tcW w:w="1907" w:type="dxa"/>
            <w:vAlign w:val="bottom"/>
          </w:tcPr>
          <w:p w14:paraId="70696EB1" w14:textId="77777777" w:rsidR="00982192" w:rsidRPr="0091004C" w:rsidRDefault="00982192" w:rsidP="00086238">
            <w:pPr>
              <w:rPr>
                <w:sz w:val="20"/>
                <w:szCs w:val="20"/>
              </w:rPr>
            </w:pPr>
            <w:r w:rsidRPr="0091004C">
              <w:rPr>
                <w:sz w:val="20"/>
                <w:szCs w:val="20"/>
              </w:rPr>
              <w:t>Email</w:t>
            </w:r>
          </w:p>
        </w:tc>
        <w:tc>
          <w:tcPr>
            <w:tcW w:w="667" w:type="dxa"/>
            <w:vAlign w:val="bottom"/>
          </w:tcPr>
          <w:p w14:paraId="7DC10C26" w14:textId="5D11497A" w:rsidR="00982192" w:rsidRPr="0091004C" w:rsidRDefault="00982192"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125</w:t>
            </w:r>
          </w:p>
        </w:tc>
      </w:tr>
      <w:tr w:rsidR="00982192" w14:paraId="4D31614C" w14:textId="77777777" w:rsidTr="00D82B3D">
        <w:tc>
          <w:tcPr>
            <w:cnfStyle w:val="001000000000" w:firstRow="0" w:lastRow="0" w:firstColumn="1" w:lastColumn="0" w:oddVBand="0" w:evenVBand="0" w:oddHBand="0" w:evenHBand="0" w:firstRowFirstColumn="0" w:firstRowLastColumn="0" w:lastRowFirstColumn="0" w:lastRowLastColumn="0"/>
            <w:tcW w:w="1907" w:type="dxa"/>
            <w:vAlign w:val="bottom"/>
          </w:tcPr>
          <w:p w14:paraId="54213E09" w14:textId="77777777" w:rsidR="00982192" w:rsidRPr="0091004C" w:rsidRDefault="00982192" w:rsidP="00D82B3D">
            <w:pPr>
              <w:rPr>
                <w:sz w:val="20"/>
                <w:szCs w:val="20"/>
              </w:rPr>
            </w:pPr>
            <w:r w:rsidRPr="0091004C">
              <w:rPr>
                <w:sz w:val="20"/>
                <w:szCs w:val="20"/>
              </w:rPr>
              <w:t>Telephone</w:t>
            </w:r>
          </w:p>
        </w:tc>
        <w:tc>
          <w:tcPr>
            <w:tcW w:w="667" w:type="dxa"/>
            <w:vAlign w:val="bottom"/>
          </w:tcPr>
          <w:p w14:paraId="6657B115" w14:textId="383864FF" w:rsidR="00982192" w:rsidRPr="0091004C" w:rsidRDefault="00982192"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96</w:t>
            </w:r>
          </w:p>
        </w:tc>
      </w:tr>
      <w:tr w:rsidR="00982192" w14:paraId="09E7DEBA" w14:textId="77777777" w:rsidTr="00D82B3D">
        <w:tc>
          <w:tcPr>
            <w:cnfStyle w:val="001000000000" w:firstRow="0" w:lastRow="0" w:firstColumn="1" w:lastColumn="0" w:oddVBand="0" w:evenVBand="0" w:oddHBand="0" w:evenHBand="0" w:firstRowFirstColumn="0" w:firstRowLastColumn="0" w:lastRowFirstColumn="0" w:lastRowLastColumn="0"/>
            <w:tcW w:w="1907" w:type="dxa"/>
            <w:vAlign w:val="bottom"/>
          </w:tcPr>
          <w:p w14:paraId="1C574A48" w14:textId="77777777" w:rsidR="00982192" w:rsidRPr="0091004C" w:rsidRDefault="00982192" w:rsidP="00D82B3D">
            <w:pPr>
              <w:rPr>
                <w:sz w:val="20"/>
                <w:szCs w:val="20"/>
              </w:rPr>
            </w:pPr>
            <w:r w:rsidRPr="0091004C">
              <w:rPr>
                <w:sz w:val="20"/>
                <w:szCs w:val="20"/>
              </w:rPr>
              <w:t>Online form</w:t>
            </w:r>
          </w:p>
        </w:tc>
        <w:tc>
          <w:tcPr>
            <w:tcW w:w="667" w:type="dxa"/>
            <w:vAlign w:val="bottom"/>
          </w:tcPr>
          <w:p w14:paraId="5B8B4BCD" w14:textId="7043F80F" w:rsidR="00982192" w:rsidRPr="0091004C" w:rsidRDefault="00982192"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53</w:t>
            </w:r>
          </w:p>
        </w:tc>
      </w:tr>
      <w:tr w:rsidR="00982192" w14:paraId="7491BEF2" w14:textId="77777777" w:rsidTr="00D82B3D">
        <w:tc>
          <w:tcPr>
            <w:cnfStyle w:val="001000000000" w:firstRow="0" w:lastRow="0" w:firstColumn="1" w:lastColumn="0" w:oddVBand="0" w:evenVBand="0" w:oddHBand="0" w:evenHBand="0" w:firstRowFirstColumn="0" w:firstRowLastColumn="0" w:lastRowFirstColumn="0" w:lastRowLastColumn="0"/>
            <w:tcW w:w="1907" w:type="dxa"/>
            <w:vAlign w:val="bottom"/>
          </w:tcPr>
          <w:p w14:paraId="0FC3502E" w14:textId="77777777" w:rsidR="00982192" w:rsidRPr="0091004C" w:rsidRDefault="00982192" w:rsidP="00D82B3D">
            <w:pPr>
              <w:rPr>
                <w:sz w:val="20"/>
                <w:szCs w:val="20"/>
              </w:rPr>
            </w:pPr>
            <w:r w:rsidRPr="0091004C">
              <w:rPr>
                <w:sz w:val="20"/>
                <w:szCs w:val="20"/>
              </w:rPr>
              <w:t>Letter</w:t>
            </w:r>
          </w:p>
        </w:tc>
        <w:tc>
          <w:tcPr>
            <w:tcW w:w="667" w:type="dxa"/>
            <w:vAlign w:val="bottom"/>
          </w:tcPr>
          <w:p w14:paraId="1B1AF766" w14:textId="6005F533" w:rsidR="00982192" w:rsidRPr="0091004C" w:rsidRDefault="00982192"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51</w:t>
            </w:r>
          </w:p>
        </w:tc>
      </w:tr>
      <w:tr w:rsidR="00982192" w14:paraId="69CC685B" w14:textId="77777777" w:rsidTr="00086238">
        <w:tc>
          <w:tcPr>
            <w:cnfStyle w:val="001000000000" w:firstRow="0" w:lastRow="0" w:firstColumn="1" w:lastColumn="0" w:oddVBand="0" w:evenVBand="0" w:oddHBand="0" w:evenHBand="0" w:firstRowFirstColumn="0" w:firstRowLastColumn="0" w:lastRowFirstColumn="0" w:lastRowLastColumn="0"/>
            <w:tcW w:w="1907" w:type="dxa"/>
            <w:vAlign w:val="bottom"/>
          </w:tcPr>
          <w:p w14:paraId="06798538" w14:textId="77777777" w:rsidR="00982192" w:rsidRPr="0091004C" w:rsidRDefault="00982192" w:rsidP="00086238">
            <w:pPr>
              <w:rPr>
                <w:sz w:val="20"/>
                <w:szCs w:val="20"/>
              </w:rPr>
            </w:pPr>
            <w:r w:rsidRPr="0091004C">
              <w:rPr>
                <w:sz w:val="20"/>
                <w:szCs w:val="20"/>
              </w:rPr>
              <w:t>Fax</w:t>
            </w:r>
          </w:p>
        </w:tc>
        <w:tc>
          <w:tcPr>
            <w:tcW w:w="667" w:type="dxa"/>
            <w:vAlign w:val="bottom"/>
          </w:tcPr>
          <w:p w14:paraId="1D41364A" w14:textId="2784D227" w:rsidR="00982192" w:rsidRPr="0091004C" w:rsidRDefault="00982192"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27</w:t>
            </w:r>
          </w:p>
        </w:tc>
      </w:tr>
      <w:tr w:rsidR="00982192" w14:paraId="17B285CF" w14:textId="77777777" w:rsidTr="00086238">
        <w:tc>
          <w:tcPr>
            <w:cnfStyle w:val="001000000000" w:firstRow="0" w:lastRow="0" w:firstColumn="1" w:lastColumn="0" w:oddVBand="0" w:evenVBand="0" w:oddHBand="0" w:evenHBand="0" w:firstRowFirstColumn="0" w:firstRowLastColumn="0" w:lastRowFirstColumn="0" w:lastRowLastColumn="0"/>
            <w:tcW w:w="1907" w:type="dxa"/>
            <w:vAlign w:val="bottom"/>
          </w:tcPr>
          <w:p w14:paraId="61CC6318" w14:textId="77777777" w:rsidR="00982192" w:rsidRPr="0091004C" w:rsidRDefault="00982192" w:rsidP="00086238">
            <w:pPr>
              <w:rPr>
                <w:sz w:val="20"/>
                <w:szCs w:val="20"/>
              </w:rPr>
            </w:pPr>
            <w:r w:rsidRPr="0091004C">
              <w:rPr>
                <w:sz w:val="20"/>
                <w:szCs w:val="20"/>
              </w:rPr>
              <w:t>Other</w:t>
            </w:r>
          </w:p>
        </w:tc>
        <w:tc>
          <w:tcPr>
            <w:tcW w:w="667" w:type="dxa"/>
            <w:vAlign w:val="bottom"/>
          </w:tcPr>
          <w:p w14:paraId="6C872565" w14:textId="77777777" w:rsidR="00982192" w:rsidRPr="0091004C" w:rsidRDefault="00982192"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w:t>
            </w:r>
          </w:p>
        </w:tc>
      </w:tr>
    </w:tbl>
    <w:p w14:paraId="1D62D91A" w14:textId="71422AD9" w:rsidR="00086238" w:rsidRPr="00EA3252" w:rsidRDefault="00086238" w:rsidP="00086238">
      <w:pPr>
        <w:pStyle w:val="Tabletitle"/>
      </w:pPr>
      <w:bookmarkStart w:id="134" w:name="_Ref59025013"/>
      <w:bookmarkStart w:id="135" w:name="_Ref57232472"/>
      <w:bookmarkStart w:id="136" w:name="_Ref57624087"/>
      <w:r w:rsidRPr="00EA3252">
        <w:t xml:space="preserve">Table </w:t>
      </w:r>
      <w:bookmarkEnd w:id="134"/>
      <w:r w:rsidR="000B0DCC">
        <w:t>18</w:t>
      </w:r>
      <w:r w:rsidRPr="00EA3252">
        <w:t xml:space="preserve">. </w:t>
      </w:r>
      <w:r w:rsidR="001405EA">
        <w:t>C</w:t>
      </w:r>
      <w:r w:rsidRPr="00EA3252">
        <w:t>onsumers – ‘Generally, how long does it take for the TGA to respond to your: …’</w:t>
      </w:r>
      <w:bookmarkEnd w:id="135"/>
      <w:bookmarkEnd w:id="136"/>
    </w:p>
    <w:tbl>
      <w:tblPr>
        <w:tblStyle w:val="TableTGAblue"/>
        <w:tblW w:w="5000" w:type="pct"/>
        <w:tblLayout w:type="fixed"/>
        <w:tblLook w:val="04A0" w:firstRow="1" w:lastRow="0" w:firstColumn="1" w:lastColumn="0" w:noHBand="0" w:noVBand="1"/>
      </w:tblPr>
      <w:tblGrid>
        <w:gridCol w:w="2732"/>
        <w:gridCol w:w="1299"/>
        <w:gridCol w:w="867"/>
        <w:gridCol w:w="867"/>
        <w:gridCol w:w="867"/>
        <w:gridCol w:w="867"/>
        <w:gridCol w:w="867"/>
        <w:gridCol w:w="684"/>
      </w:tblGrid>
      <w:tr w:rsidR="00086238" w:rsidRPr="00A01F99" w14:paraId="18FE328C"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2" w:type="dxa"/>
          </w:tcPr>
          <w:p w14:paraId="742F8AD7" w14:textId="77777777" w:rsidR="00086238" w:rsidRPr="00A01F99" w:rsidRDefault="00086238" w:rsidP="00086238">
            <w:pPr>
              <w:rPr>
                <w:rFonts w:asciiTheme="minorHAnsi" w:hAnsiTheme="minorHAnsi"/>
                <w:sz w:val="20"/>
                <w:szCs w:val="20"/>
              </w:rPr>
            </w:pPr>
            <w:r w:rsidRPr="00A01F99">
              <w:rPr>
                <w:rFonts w:asciiTheme="minorHAnsi" w:hAnsiTheme="minorHAnsi"/>
                <w:sz w:val="20"/>
                <w:szCs w:val="20"/>
              </w:rPr>
              <w:t>Contact method</w:t>
            </w:r>
          </w:p>
        </w:tc>
        <w:tc>
          <w:tcPr>
            <w:tcW w:w="1299" w:type="dxa"/>
            <w:tcBorders>
              <w:bottom w:val="single" w:sz="4" w:space="0" w:color="auto"/>
            </w:tcBorders>
            <w:shd w:val="clear" w:color="auto" w:fill="006DA9"/>
          </w:tcPr>
          <w:p w14:paraId="5EEE567C" w14:textId="77777777"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Immediate</w:t>
            </w:r>
          </w:p>
        </w:tc>
        <w:tc>
          <w:tcPr>
            <w:tcW w:w="867" w:type="dxa"/>
            <w:tcBorders>
              <w:bottom w:val="single" w:sz="4" w:space="0" w:color="auto"/>
            </w:tcBorders>
          </w:tcPr>
          <w:p w14:paraId="7878C0F7" w14:textId="77777777"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&lt;1 day</w:t>
            </w:r>
          </w:p>
        </w:tc>
        <w:tc>
          <w:tcPr>
            <w:tcW w:w="867" w:type="dxa"/>
            <w:tcBorders>
              <w:bottom w:val="single" w:sz="4" w:space="0" w:color="auto"/>
            </w:tcBorders>
          </w:tcPr>
          <w:p w14:paraId="4B8FAF7A" w14:textId="77777777"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1–2 days</w:t>
            </w:r>
          </w:p>
        </w:tc>
        <w:tc>
          <w:tcPr>
            <w:tcW w:w="867" w:type="dxa"/>
            <w:tcBorders>
              <w:bottom w:val="single" w:sz="4" w:space="0" w:color="auto"/>
            </w:tcBorders>
            <w:shd w:val="clear" w:color="auto" w:fill="006DA9"/>
          </w:tcPr>
          <w:p w14:paraId="624BBCF3" w14:textId="77777777"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3–10 days</w:t>
            </w:r>
          </w:p>
        </w:tc>
        <w:tc>
          <w:tcPr>
            <w:tcW w:w="867" w:type="dxa"/>
            <w:tcBorders>
              <w:bottom w:val="single" w:sz="4" w:space="0" w:color="auto"/>
            </w:tcBorders>
          </w:tcPr>
          <w:p w14:paraId="0E9CAA1F" w14:textId="77777777"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11–20 days</w:t>
            </w:r>
          </w:p>
        </w:tc>
        <w:tc>
          <w:tcPr>
            <w:tcW w:w="867" w:type="dxa"/>
            <w:tcBorders>
              <w:bottom w:val="single" w:sz="4" w:space="0" w:color="auto"/>
            </w:tcBorders>
          </w:tcPr>
          <w:p w14:paraId="2B3713B2" w14:textId="77777777"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&gt;20 days</w:t>
            </w:r>
          </w:p>
        </w:tc>
        <w:tc>
          <w:tcPr>
            <w:tcW w:w="684" w:type="dxa"/>
            <w:tcBorders>
              <w:bottom w:val="single" w:sz="4" w:space="0" w:color="auto"/>
            </w:tcBorders>
          </w:tcPr>
          <w:p w14:paraId="7AFB627C" w14:textId="77777777"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N</w:t>
            </w:r>
          </w:p>
        </w:tc>
      </w:tr>
      <w:tr w:rsidR="001405EA" w:rsidRPr="00A01F99" w14:paraId="41A34227" w14:textId="77777777" w:rsidTr="00D82B3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6AE5F64E" w14:textId="77777777" w:rsidR="001405EA" w:rsidRPr="00A01F99" w:rsidRDefault="001405EA" w:rsidP="001405EA">
            <w:pPr>
              <w:rPr>
                <w:rFonts w:asciiTheme="minorHAnsi" w:hAnsiTheme="minorHAnsi"/>
                <w:sz w:val="20"/>
                <w:szCs w:val="20"/>
              </w:rPr>
            </w:pPr>
            <w:r w:rsidRPr="00A01F99">
              <w:rPr>
                <w:rFonts w:asciiTheme="minorHAnsi" w:hAnsiTheme="minorHAnsi"/>
                <w:sz w:val="20"/>
                <w:szCs w:val="20"/>
              </w:rPr>
              <w:t>Phone enquiry</w:t>
            </w:r>
          </w:p>
        </w:tc>
        <w:tc>
          <w:tcPr>
            <w:tcW w:w="1299" w:type="dxa"/>
            <w:tcBorders>
              <w:top w:val="single" w:sz="4" w:space="0" w:color="auto"/>
              <w:left w:val="single" w:sz="4" w:space="0" w:color="auto"/>
              <w:bottom w:val="single" w:sz="4" w:space="0" w:color="auto"/>
              <w:right w:val="single" w:sz="4" w:space="0" w:color="auto"/>
            </w:tcBorders>
          </w:tcPr>
          <w:p w14:paraId="1326F930" w14:textId="20C92E93"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30</w:t>
            </w:r>
          </w:p>
        </w:tc>
        <w:tc>
          <w:tcPr>
            <w:tcW w:w="867" w:type="dxa"/>
            <w:tcBorders>
              <w:top w:val="single" w:sz="4" w:space="0" w:color="auto"/>
              <w:left w:val="single" w:sz="4" w:space="0" w:color="auto"/>
              <w:bottom w:val="single" w:sz="4" w:space="0" w:color="auto"/>
              <w:right w:val="single" w:sz="4" w:space="0" w:color="auto"/>
            </w:tcBorders>
          </w:tcPr>
          <w:p w14:paraId="59325AD0" w14:textId="3869B5D9"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28</w:t>
            </w:r>
          </w:p>
        </w:tc>
        <w:tc>
          <w:tcPr>
            <w:tcW w:w="867" w:type="dxa"/>
            <w:tcBorders>
              <w:top w:val="single" w:sz="4" w:space="0" w:color="auto"/>
              <w:left w:val="single" w:sz="4" w:space="0" w:color="auto"/>
              <w:bottom w:val="single" w:sz="4" w:space="0" w:color="auto"/>
              <w:right w:val="single" w:sz="4" w:space="0" w:color="auto"/>
            </w:tcBorders>
          </w:tcPr>
          <w:p w14:paraId="7BD2B620" w14:textId="14085FC2"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19</w:t>
            </w:r>
          </w:p>
        </w:tc>
        <w:tc>
          <w:tcPr>
            <w:tcW w:w="867" w:type="dxa"/>
            <w:tcBorders>
              <w:top w:val="single" w:sz="4" w:space="0" w:color="auto"/>
              <w:left w:val="single" w:sz="4" w:space="0" w:color="auto"/>
              <w:bottom w:val="single" w:sz="4" w:space="0" w:color="auto"/>
              <w:right w:val="single" w:sz="4" w:space="0" w:color="auto"/>
            </w:tcBorders>
          </w:tcPr>
          <w:p w14:paraId="5DA1DE49" w14:textId="788D9093"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11</w:t>
            </w:r>
          </w:p>
        </w:tc>
        <w:tc>
          <w:tcPr>
            <w:tcW w:w="867" w:type="dxa"/>
            <w:tcBorders>
              <w:top w:val="single" w:sz="4" w:space="0" w:color="auto"/>
              <w:left w:val="single" w:sz="4" w:space="0" w:color="auto"/>
              <w:bottom w:val="single" w:sz="4" w:space="0" w:color="auto"/>
              <w:right w:val="single" w:sz="4" w:space="0" w:color="auto"/>
            </w:tcBorders>
          </w:tcPr>
          <w:p w14:paraId="25D98FAE" w14:textId="4221A0B7"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11</w:t>
            </w:r>
          </w:p>
        </w:tc>
        <w:tc>
          <w:tcPr>
            <w:tcW w:w="867" w:type="dxa"/>
            <w:tcBorders>
              <w:top w:val="single" w:sz="4" w:space="0" w:color="auto"/>
              <w:left w:val="single" w:sz="4" w:space="0" w:color="auto"/>
              <w:bottom w:val="single" w:sz="4" w:space="0" w:color="auto"/>
              <w:right w:val="single" w:sz="4" w:space="0" w:color="auto"/>
            </w:tcBorders>
          </w:tcPr>
          <w:p w14:paraId="2669D50A" w14:textId="14BEB148"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0</w:t>
            </w:r>
          </w:p>
        </w:tc>
        <w:tc>
          <w:tcPr>
            <w:tcW w:w="684" w:type="dxa"/>
            <w:tcBorders>
              <w:top w:val="single" w:sz="4" w:space="0" w:color="auto"/>
              <w:left w:val="single" w:sz="4" w:space="0" w:color="auto"/>
              <w:bottom w:val="single" w:sz="4" w:space="0" w:color="auto"/>
              <w:right w:val="single" w:sz="4" w:space="0" w:color="auto"/>
            </w:tcBorders>
          </w:tcPr>
          <w:p w14:paraId="451E9768" w14:textId="100EE11F"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96</w:t>
            </w:r>
          </w:p>
        </w:tc>
      </w:tr>
      <w:tr w:rsidR="001405EA" w:rsidRPr="00A01F99" w14:paraId="6E37EA97" w14:textId="77777777" w:rsidTr="00D82B3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2F2DB60C" w14:textId="77777777" w:rsidR="001405EA" w:rsidRPr="00A01F99" w:rsidRDefault="001405EA" w:rsidP="001405EA">
            <w:pPr>
              <w:rPr>
                <w:rFonts w:asciiTheme="minorHAnsi" w:hAnsiTheme="minorHAnsi"/>
                <w:sz w:val="20"/>
                <w:szCs w:val="20"/>
              </w:rPr>
            </w:pPr>
            <w:r w:rsidRPr="00A01F99">
              <w:rPr>
                <w:rFonts w:asciiTheme="minorHAnsi" w:hAnsiTheme="minorHAnsi"/>
                <w:sz w:val="20"/>
                <w:szCs w:val="20"/>
              </w:rPr>
              <w:t>Email</w:t>
            </w:r>
          </w:p>
        </w:tc>
        <w:tc>
          <w:tcPr>
            <w:tcW w:w="1299" w:type="dxa"/>
            <w:tcBorders>
              <w:top w:val="single" w:sz="4" w:space="0" w:color="auto"/>
              <w:left w:val="single" w:sz="4" w:space="0" w:color="auto"/>
              <w:bottom w:val="single" w:sz="4" w:space="0" w:color="auto"/>
              <w:right w:val="single" w:sz="4" w:space="0" w:color="auto"/>
            </w:tcBorders>
          </w:tcPr>
          <w:p w14:paraId="07ADC913" w14:textId="7D03A64A"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14</w:t>
            </w:r>
          </w:p>
        </w:tc>
        <w:tc>
          <w:tcPr>
            <w:tcW w:w="867" w:type="dxa"/>
            <w:tcBorders>
              <w:top w:val="single" w:sz="4" w:space="0" w:color="auto"/>
              <w:left w:val="single" w:sz="4" w:space="0" w:color="auto"/>
              <w:bottom w:val="single" w:sz="4" w:space="0" w:color="auto"/>
              <w:right w:val="single" w:sz="4" w:space="0" w:color="auto"/>
            </w:tcBorders>
          </w:tcPr>
          <w:p w14:paraId="310781CB" w14:textId="3AD68108"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27</w:t>
            </w:r>
          </w:p>
        </w:tc>
        <w:tc>
          <w:tcPr>
            <w:tcW w:w="867" w:type="dxa"/>
            <w:tcBorders>
              <w:top w:val="single" w:sz="4" w:space="0" w:color="auto"/>
              <w:left w:val="single" w:sz="4" w:space="0" w:color="auto"/>
              <w:bottom w:val="single" w:sz="4" w:space="0" w:color="auto"/>
              <w:right w:val="single" w:sz="4" w:space="0" w:color="auto"/>
            </w:tcBorders>
          </w:tcPr>
          <w:p w14:paraId="080B22D0" w14:textId="5275046A"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22</w:t>
            </w:r>
          </w:p>
        </w:tc>
        <w:tc>
          <w:tcPr>
            <w:tcW w:w="867" w:type="dxa"/>
            <w:tcBorders>
              <w:top w:val="single" w:sz="4" w:space="0" w:color="auto"/>
              <w:left w:val="single" w:sz="4" w:space="0" w:color="auto"/>
              <w:bottom w:val="single" w:sz="4" w:space="0" w:color="auto"/>
              <w:right w:val="single" w:sz="4" w:space="0" w:color="auto"/>
            </w:tcBorders>
          </w:tcPr>
          <w:p w14:paraId="2E4345C7" w14:textId="55C53DD3"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29</w:t>
            </w:r>
          </w:p>
        </w:tc>
        <w:tc>
          <w:tcPr>
            <w:tcW w:w="867" w:type="dxa"/>
            <w:tcBorders>
              <w:top w:val="single" w:sz="4" w:space="0" w:color="auto"/>
              <w:left w:val="single" w:sz="4" w:space="0" w:color="auto"/>
              <w:bottom w:val="single" w:sz="4" w:space="0" w:color="auto"/>
              <w:right w:val="single" w:sz="4" w:space="0" w:color="auto"/>
            </w:tcBorders>
          </w:tcPr>
          <w:p w14:paraId="65D8B051" w14:textId="0BFA7C17"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5</w:t>
            </w:r>
          </w:p>
        </w:tc>
        <w:tc>
          <w:tcPr>
            <w:tcW w:w="867" w:type="dxa"/>
            <w:tcBorders>
              <w:top w:val="single" w:sz="4" w:space="0" w:color="auto"/>
              <w:left w:val="single" w:sz="4" w:space="0" w:color="auto"/>
              <w:bottom w:val="single" w:sz="4" w:space="0" w:color="auto"/>
              <w:right w:val="single" w:sz="4" w:space="0" w:color="auto"/>
            </w:tcBorders>
          </w:tcPr>
          <w:p w14:paraId="44F10923" w14:textId="2CC5A0D0"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w:t>
            </w:r>
          </w:p>
        </w:tc>
        <w:tc>
          <w:tcPr>
            <w:tcW w:w="684" w:type="dxa"/>
            <w:tcBorders>
              <w:top w:val="single" w:sz="4" w:space="0" w:color="auto"/>
              <w:left w:val="single" w:sz="4" w:space="0" w:color="auto"/>
              <w:bottom w:val="single" w:sz="4" w:space="0" w:color="auto"/>
              <w:right w:val="single" w:sz="4" w:space="0" w:color="auto"/>
            </w:tcBorders>
          </w:tcPr>
          <w:p w14:paraId="6DF86B43" w14:textId="70877912"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125</w:t>
            </w:r>
          </w:p>
        </w:tc>
      </w:tr>
      <w:tr w:rsidR="001405EA" w:rsidRPr="00A01F99" w14:paraId="07623ADD" w14:textId="77777777" w:rsidTr="00D82B3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722F896E" w14:textId="77777777" w:rsidR="001405EA" w:rsidRPr="00A01F99" w:rsidRDefault="001405EA" w:rsidP="001405EA">
            <w:pPr>
              <w:rPr>
                <w:rFonts w:asciiTheme="minorHAnsi" w:hAnsiTheme="minorHAnsi"/>
                <w:sz w:val="20"/>
                <w:szCs w:val="20"/>
              </w:rPr>
            </w:pPr>
            <w:r w:rsidRPr="00A01F99">
              <w:rPr>
                <w:rFonts w:asciiTheme="minorHAnsi" w:hAnsiTheme="minorHAnsi"/>
                <w:sz w:val="20"/>
                <w:szCs w:val="20"/>
              </w:rPr>
              <w:t>Letter</w:t>
            </w:r>
          </w:p>
        </w:tc>
        <w:tc>
          <w:tcPr>
            <w:tcW w:w="1299" w:type="dxa"/>
            <w:tcBorders>
              <w:top w:val="single" w:sz="4" w:space="0" w:color="auto"/>
              <w:left w:val="single" w:sz="4" w:space="0" w:color="auto"/>
              <w:bottom w:val="single" w:sz="4" w:space="0" w:color="auto"/>
              <w:right w:val="single" w:sz="4" w:space="0" w:color="auto"/>
            </w:tcBorders>
          </w:tcPr>
          <w:p w14:paraId="24B8346D" w14:textId="68C583BC"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12</w:t>
            </w:r>
          </w:p>
        </w:tc>
        <w:tc>
          <w:tcPr>
            <w:tcW w:w="867" w:type="dxa"/>
            <w:tcBorders>
              <w:top w:val="single" w:sz="4" w:space="0" w:color="auto"/>
              <w:left w:val="single" w:sz="4" w:space="0" w:color="auto"/>
              <w:bottom w:val="single" w:sz="4" w:space="0" w:color="auto"/>
              <w:right w:val="single" w:sz="4" w:space="0" w:color="auto"/>
            </w:tcBorders>
          </w:tcPr>
          <w:p w14:paraId="49C00FFD" w14:textId="6617864D"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18</w:t>
            </w:r>
          </w:p>
        </w:tc>
        <w:tc>
          <w:tcPr>
            <w:tcW w:w="867" w:type="dxa"/>
            <w:tcBorders>
              <w:top w:val="single" w:sz="4" w:space="0" w:color="auto"/>
              <w:left w:val="single" w:sz="4" w:space="0" w:color="auto"/>
              <w:bottom w:val="single" w:sz="4" w:space="0" w:color="auto"/>
              <w:right w:val="single" w:sz="4" w:space="0" w:color="auto"/>
            </w:tcBorders>
          </w:tcPr>
          <w:p w14:paraId="6832474E" w14:textId="15564540"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27</w:t>
            </w:r>
          </w:p>
        </w:tc>
        <w:tc>
          <w:tcPr>
            <w:tcW w:w="867" w:type="dxa"/>
            <w:tcBorders>
              <w:top w:val="single" w:sz="4" w:space="0" w:color="auto"/>
              <w:left w:val="single" w:sz="4" w:space="0" w:color="auto"/>
              <w:bottom w:val="single" w:sz="4" w:space="0" w:color="auto"/>
              <w:right w:val="single" w:sz="4" w:space="0" w:color="auto"/>
            </w:tcBorders>
          </w:tcPr>
          <w:p w14:paraId="6BE678D7" w14:textId="2F71AEA8"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31</w:t>
            </w:r>
          </w:p>
        </w:tc>
        <w:tc>
          <w:tcPr>
            <w:tcW w:w="867" w:type="dxa"/>
            <w:tcBorders>
              <w:top w:val="single" w:sz="4" w:space="0" w:color="auto"/>
              <w:left w:val="single" w:sz="4" w:space="0" w:color="auto"/>
              <w:bottom w:val="single" w:sz="4" w:space="0" w:color="auto"/>
              <w:right w:val="single" w:sz="4" w:space="0" w:color="auto"/>
            </w:tcBorders>
          </w:tcPr>
          <w:p w14:paraId="03B6B377" w14:textId="1907F1D0"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w:t>
            </w:r>
          </w:p>
        </w:tc>
        <w:tc>
          <w:tcPr>
            <w:tcW w:w="867" w:type="dxa"/>
            <w:tcBorders>
              <w:top w:val="single" w:sz="4" w:space="0" w:color="auto"/>
              <w:left w:val="single" w:sz="4" w:space="0" w:color="auto"/>
              <w:bottom w:val="single" w:sz="4" w:space="0" w:color="auto"/>
              <w:right w:val="single" w:sz="4" w:space="0" w:color="auto"/>
            </w:tcBorders>
          </w:tcPr>
          <w:p w14:paraId="130F8A50" w14:textId="511C037A"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8</w:t>
            </w:r>
          </w:p>
        </w:tc>
        <w:tc>
          <w:tcPr>
            <w:tcW w:w="684" w:type="dxa"/>
            <w:tcBorders>
              <w:top w:val="single" w:sz="4" w:space="0" w:color="auto"/>
              <w:left w:val="single" w:sz="4" w:space="0" w:color="auto"/>
              <w:bottom w:val="single" w:sz="4" w:space="0" w:color="auto"/>
              <w:right w:val="single" w:sz="4" w:space="0" w:color="auto"/>
            </w:tcBorders>
          </w:tcPr>
          <w:p w14:paraId="5639EDBC" w14:textId="2DA0F735"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51</w:t>
            </w:r>
          </w:p>
        </w:tc>
      </w:tr>
      <w:tr w:rsidR="001405EA" w:rsidRPr="00A01F99" w14:paraId="4939428F" w14:textId="77777777" w:rsidTr="00D82B3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5E78E389" w14:textId="77777777" w:rsidR="001405EA" w:rsidRPr="00A01F99" w:rsidRDefault="001405EA" w:rsidP="001405EA">
            <w:pPr>
              <w:rPr>
                <w:rFonts w:asciiTheme="minorHAnsi" w:hAnsiTheme="minorHAnsi"/>
                <w:sz w:val="20"/>
                <w:szCs w:val="20"/>
              </w:rPr>
            </w:pPr>
            <w:r w:rsidRPr="00A01F99">
              <w:rPr>
                <w:rFonts w:asciiTheme="minorHAnsi" w:hAnsiTheme="minorHAnsi"/>
                <w:sz w:val="20"/>
                <w:szCs w:val="20"/>
              </w:rPr>
              <w:t>Fax</w:t>
            </w:r>
          </w:p>
        </w:tc>
        <w:tc>
          <w:tcPr>
            <w:tcW w:w="1299" w:type="dxa"/>
            <w:tcBorders>
              <w:top w:val="single" w:sz="4" w:space="0" w:color="auto"/>
              <w:left w:val="single" w:sz="4" w:space="0" w:color="auto"/>
              <w:bottom w:val="single" w:sz="4" w:space="0" w:color="auto"/>
              <w:right w:val="single" w:sz="4" w:space="0" w:color="auto"/>
            </w:tcBorders>
          </w:tcPr>
          <w:p w14:paraId="5EBDE1E6" w14:textId="78832F26"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w:t>
            </w:r>
          </w:p>
        </w:tc>
        <w:tc>
          <w:tcPr>
            <w:tcW w:w="867" w:type="dxa"/>
            <w:tcBorders>
              <w:top w:val="single" w:sz="4" w:space="0" w:color="auto"/>
              <w:left w:val="single" w:sz="4" w:space="0" w:color="auto"/>
              <w:bottom w:val="single" w:sz="4" w:space="0" w:color="auto"/>
              <w:right w:val="single" w:sz="4" w:space="0" w:color="auto"/>
            </w:tcBorders>
          </w:tcPr>
          <w:p w14:paraId="35901A4F" w14:textId="405B7675"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15</w:t>
            </w:r>
          </w:p>
        </w:tc>
        <w:tc>
          <w:tcPr>
            <w:tcW w:w="867" w:type="dxa"/>
            <w:tcBorders>
              <w:top w:val="single" w:sz="4" w:space="0" w:color="auto"/>
              <w:left w:val="single" w:sz="4" w:space="0" w:color="auto"/>
              <w:bottom w:val="single" w:sz="4" w:space="0" w:color="auto"/>
              <w:right w:val="single" w:sz="4" w:space="0" w:color="auto"/>
            </w:tcBorders>
          </w:tcPr>
          <w:p w14:paraId="744E15CC" w14:textId="0F722395"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22</w:t>
            </w:r>
          </w:p>
        </w:tc>
        <w:tc>
          <w:tcPr>
            <w:tcW w:w="867" w:type="dxa"/>
            <w:tcBorders>
              <w:top w:val="single" w:sz="4" w:space="0" w:color="auto"/>
              <w:left w:val="single" w:sz="4" w:space="0" w:color="auto"/>
              <w:bottom w:val="single" w:sz="4" w:space="0" w:color="auto"/>
              <w:right w:val="single" w:sz="4" w:space="0" w:color="auto"/>
            </w:tcBorders>
          </w:tcPr>
          <w:p w14:paraId="72A72FCA" w14:textId="2ECE8A47"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33</w:t>
            </w:r>
          </w:p>
        </w:tc>
        <w:tc>
          <w:tcPr>
            <w:tcW w:w="867" w:type="dxa"/>
            <w:tcBorders>
              <w:top w:val="single" w:sz="4" w:space="0" w:color="auto"/>
              <w:left w:val="single" w:sz="4" w:space="0" w:color="auto"/>
              <w:bottom w:val="single" w:sz="4" w:space="0" w:color="auto"/>
              <w:right w:val="single" w:sz="4" w:space="0" w:color="auto"/>
            </w:tcBorders>
          </w:tcPr>
          <w:p w14:paraId="12E13BD1" w14:textId="21563AE1"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22</w:t>
            </w:r>
          </w:p>
        </w:tc>
        <w:tc>
          <w:tcPr>
            <w:tcW w:w="867" w:type="dxa"/>
            <w:tcBorders>
              <w:top w:val="single" w:sz="4" w:space="0" w:color="auto"/>
              <w:left w:val="single" w:sz="4" w:space="0" w:color="auto"/>
              <w:bottom w:val="single" w:sz="4" w:space="0" w:color="auto"/>
              <w:right w:val="single" w:sz="4" w:space="0" w:color="auto"/>
            </w:tcBorders>
          </w:tcPr>
          <w:p w14:paraId="65C075E6" w14:textId="7CF17AC6"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w:t>
            </w:r>
          </w:p>
        </w:tc>
        <w:tc>
          <w:tcPr>
            <w:tcW w:w="684" w:type="dxa"/>
            <w:tcBorders>
              <w:top w:val="single" w:sz="4" w:space="0" w:color="auto"/>
              <w:left w:val="single" w:sz="4" w:space="0" w:color="auto"/>
              <w:bottom w:val="single" w:sz="4" w:space="0" w:color="auto"/>
              <w:right w:val="single" w:sz="4" w:space="0" w:color="auto"/>
            </w:tcBorders>
          </w:tcPr>
          <w:p w14:paraId="2377E281" w14:textId="36C50484"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27</w:t>
            </w:r>
          </w:p>
        </w:tc>
      </w:tr>
      <w:tr w:rsidR="001405EA" w:rsidRPr="00A01F99" w14:paraId="30963596" w14:textId="77777777" w:rsidTr="00D82B3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34BB3DAB" w14:textId="77777777" w:rsidR="001405EA" w:rsidRPr="00A01F99" w:rsidRDefault="001405EA" w:rsidP="001405EA">
            <w:pPr>
              <w:rPr>
                <w:rFonts w:asciiTheme="minorHAnsi" w:hAnsiTheme="minorHAnsi"/>
                <w:sz w:val="20"/>
                <w:szCs w:val="20"/>
              </w:rPr>
            </w:pPr>
            <w:r w:rsidRPr="00A01F99">
              <w:rPr>
                <w:rFonts w:asciiTheme="minorHAnsi" w:hAnsiTheme="minorHAnsi"/>
                <w:sz w:val="20"/>
                <w:szCs w:val="20"/>
              </w:rPr>
              <w:t>Online form</w:t>
            </w:r>
          </w:p>
        </w:tc>
        <w:tc>
          <w:tcPr>
            <w:tcW w:w="1299" w:type="dxa"/>
            <w:tcBorders>
              <w:top w:val="single" w:sz="4" w:space="0" w:color="auto"/>
              <w:left w:val="single" w:sz="4" w:space="0" w:color="auto"/>
              <w:bottom w:val="single" w:sz="4" w:space="0" w:color="auto"/>
              <w:right w:val="single" w:sz="4" w:space="0" w:color="auto"/>
            </w:tcBorders>
          </w:tcPr>
          <w:p w14:paraId="0E399B2C" w14:textId="3B45A450"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w:t>
            </w:r>
          </w:p>
        </w:tc>
        <w:tc>
          <w:tcPr>
            <w:tcW w:w="867" w:type="dxa"/>
            <w:tcBorders>
              <w:top w:val="single" w:sz="4" w:space="0" w:color="auto"/>
              <w:left w:val="single" w:sz="4" w:space="0" w:color="auto"/>
              <w:bottom w:val="single" w:sz="4" w:space="0" w:color="auto"/>
              <w:right w:val="single" w:sz="4" w:space="0" w:color="auto"/>
            </w:tcBorders>
          </w:tcPr>
          <w:p w14:paraId="5302967D" w14:textId="6FA47527"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11</w:t>
            </w:r>
          </w:p>
        </w:tc>
        <w:tc>
          <w:tcPr>
            <w:tcW w:w="867" w:type="dxa"/>
            <w:tcBorders>
              <w:top w:val="single" w:sz="4" w:space="0" w:color="auto"/>
              <w:left w:val="single" w:sz="4" w:space="0" w:color="auto"/>
              <w:bottom w:val="single" w:sz="4" w:space="0" w:color="auto"/>
              <w:right w:val="single" w:sz="4" w:space="0" w:color="auto"/>
            </w:tcBorders>
          </w:tcPr>
          <w:p w14:paraId="25541965" w14:textId="17D2824D"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38</w:t>
            </w:r>
          </w:p>
        </w:tc>
        <w:tc>
          <w:tcPr>
            <w:tcW w:w="867" w:type="dxa"/>
            <w:tcBorders>
              <w:top w:val="single" w:sz="4" w:space="0" w:color="auto"/>
              <w:left w:val="single" w:sz="4" w:space="0" w:color="auto"/>
              <w:bottom w:val="single" w:sz="4" w:space="0" w:color="auto"/>
              <w:right w:val="single" w:sz="4" w:space="0" w:color="auto"/>
            </w:tcBorders>
          </w:tcPr>
          <w:p w14:paraId="265F0552" w14:textId="27F46BAF"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34</w:t>
            </w:r>
          </w:p>
        </w:tc>
        <w:tc>
          <w:tcPr>
            <w:tcW w:w="867" w:type="dxa"/>
            <w:tcBorders>
              <w:top w:val="single" w:sz="4" w:space="0" w:color="auto"/>
              <w:left w:val="single" w:sz="4" w:space="0" w:color="auto"/>
              <w:bottom w:val="single" w:sz="4" w:space="0" w:color="auto"/>
              <w:right w:val="single" w:sz="4" w:space="0" w:color="auto"/>
            </w:tcBorders>
          </w:tcPr>
          <w:p w14:paraId="265BD529" w14:textId="6A27AAC7"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9</w:t>
            </w:r>
          </w:p>
        </w:tc>
        <w:tc>
          <w:tcPr>
            <w:tcW w:w="867" w:type="dxa"/>
            <w:tcBorders>
              <w:top w:val="single" w:sz="4" w:space="0" w:color="auto"/>
              <w:left w:val="single" w:sz="4" w:space="0" w:color="auto"/>
              <w:bottom w:val="single" w:sz="4" w:space="0" w:color="auto"/>
              <w:right w:val="single" w:sz="4" w:space="0" w:color="auto"/>
            </w:tcBorders>
          </w:tcPr>
          <w:p w14:paraId="2C0D4C7B" w14:textId="4ABA723E"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6</w:t>
            </w:r>
          </w:p>
        </w:tc>
        <w:tc>
          <w:tcPr>
            <w:tcW w:w="684" w:type="dxa"/>
            <w:tcBorders>
              <w:top w:val="single" w:sz="4" w:space="0" w:color="auto"/>
              <w:left w:val="single" w:sz="4" w:space="0" w:color="auto"/>
              <w:bottom w:val="single" w:sz="4" w:space="0" w:color="auto"/>
              <w:right w:val="single" w:sz="4" w:space="0" w:color="auto"/>
            </w:tcBorders>
          </w:tcPr>
          <w:p w14:paraId="153BC235" w14:textId="1BD1DA0C"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53</w:t>
            </w:r>
          </w:p>
        </w:tc>
      </w:tr>
      <w:tr w:rsidR="001405EA" w:rsidRPr="00A01F99" w14:paraId="43D211FD" w14:textId="77777777" w:rsidTr="00D82B3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0D92762A" w14:textId="77777777" w:rsidR="001405EA" w:rsidRPr="00A01F99" w:rsidRDefault="001405EA" w:rsidP="001405EA">
            <w:pPr>
              <w:rPr>
                <w:rFonts w:asciiTheme="minorHAnsi" w:hAnsiTheme="minorHAnsi"/>
                <w:sz w:val="20"/>
                <w:szCs w:val="20"/>
              </w:rPr>
            </w:pPr>
            <w:r w:rsidRPr="00A01F99">
              <w:rPr>
                <w:rFonts w:asciiTheme="minorHAnsi" w:hAnsiTheme="minorHAnsi"/>
                <w:sz w:val="20"/>
                <w:szCs w:val="20"/>
              </w:rPr>
              <w:t xml:space="preserve">Other </w:t>
            </w:r>
          </w:p>
        </w:tc>
        <w:tc>
          <w:tcPr>
            <w:tcW w:w="1299" w:type="dxa"/>
            <w:tcBorders>
              <w:top w:val="single" w:sz="4" w:space="0" w:color="auto"/>
              <w:left w:val="single" w:sz="4" w:space="0" w:color="auto"/>
              <w:bottom w:val="single" w:sz="4" w:space="0" w:color="auto"/>
              <w:right w:val="single" w:sz="4" w:space="0" w:color="auto"/>
            </w:tcBorders>
          </w:tcPr>
          <w:p w14:paraId="46CBE55A" w14:textId="02D0271B"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0</w:t>
            </w:r>
          </w:p>
        </w:tc>
        <w:tc>
          <w:tcPr>
            <w:tcW w:w="867" w:type="dxa"/>
            <w:tcBorders>
              <w:top w:val="single" w:sz="4" w:space="0" w:color="auto"/>
              <w:left w:val="single" w:sz="4" w:space="0" w:color="auto"/>
              <w:bottom w:val="single" w:sz="4" w:space="0" w:color="auto"/>
              <w:right w:val="single" w:sz="4" w:space="0" w:color="auto"/>
            </w:tcBorders>
          </w:tcPr>
          <w:p w14:paraId="172A7B19" w14:textId="69367361"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0</w:t>
            </w:r>
          </w:p>
        </w:tc>
        <w:tc>
          <w:tcPr>
            <w:tcW w:w="867" w:type="dxa"/>
            <w:tcBorders>
              <w:top w:val="single" w:sz="4" w:space="0" w:color="auto"/>
              <w:left w:val="single" w:sz="4" w:space="0" w:color="auto"/>
              <w:bottom w:val="single" w:sz="4" w:space="0" w:color="auto"/>
              <w:right w:val="single" w:sz="4" w:space="0" w:color="auto"/>
            </w:tcBorders>
          </w:tcPr>
          <w:p w14:paraId="53C139E9" w14:textId="23F0ADAC"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0</w:t>
            </w:r>
          </w:p>
        </w:tc>
        <w:tc>
          <w:tcPr>
            <w:tcW w:w="867" w:type="dxa"/>
            <w:tcBorders>
              <w:top w:val="single" w:sz="4" w:space="0" w:color="auto"/>
              <w:left w:val="single" w:sz="4" w:space="0" w:color="auto"/>
              <w:bottom w:val="single" w:sz="4" w:space="0" w:color="auto"/>
              <w:right w:val="single" w:sz="4" w:space="0" w:color="auto"/>
            </w:tcBorders>
          </w:tcPr>
          <w:p w14:paraId="36D77297" w14:textId="2CA6ACF1"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50</w:t>
            </w:r>
          </w:p>
        </w:tc>
        <w:tc>
          <w:tcPr>
            <w:tcW w:w="867" w:type="dxa"/>
            <w:tcBorders>
              <w:top w:val="single" w:sz="4" w:space="0" w:color="auto"/>
              <w:left w:val="single" w:sz="4" w:space="0" w:color="auto"/>
              <w:bottom w:val="single" w:sz="4" w:space="0" w:color="auto"/>
              <w:right w:val="single" w:sz="4" w:space="0" w:color="auto"/>
            </w:tcBorders>
          </w:tcPr>
          <w:p w14:paraId="0253E79F" w14:textId="2CB6DF8D"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0</w:t>
            </w:r>
          </w:p>
        </w:tc>
        <w:tc>
          <w:tcPr>
            <w:tcW w:w="867" w:type="dxa"/>
            <w:tcBorders>
              <w:top w:val="single" w:sz="4" w:space="0" w:color="auto"/>
              <w:left w:val="single" w:sz="4" w:space="0" w:color="auto"/>
              <w:bottom w:val="single" w:sz="4" w:space="0" w:color="auto"/>
              <w:right w:val="single" w:sz="4" w:space="0" w:color="auto"/>
            </w:tcBorders>
          </w:tcPr>
          <w:p w14:paraId="67E96D4A" w14:textId="7D0789D7"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50</w:t>
            </w:r>
          </w:p>
        </w:tc>
        <w:tc>
          <w:tcPr>
            <w:tcW w:w="684" w:type="dxa"/>
            <w:tcBorders>
              <w:top w:val="single" w:sz="4" w:space="0" w:color="auto"/>
              <w:left w:val="single" w:sz="4" w:space="0" w:color="auto"/>
              <w:bottom w:val="single" w:sz="4" w:space="0" w:color="auto"/>
              <w:right w:val="single" w:sz="4" w:space="0" w:color="auto"/>
            </w:tcBorders>
          </w:tcPr>
          <w:p w14:paraId="0112A860" w14:textId="21F41C50" w:rsidR="001405EA" w:rsidRPr="00A01F99" w:rsidRDefault="001405EA" w:rsidP="0014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w:t>
            </w:r>
          </w:p>
        </w:tc>
      </w:tr>
    </w:tbl>
    <w:p w14:paraId="6D08E9B4" w14:textId="1272A877" w:rsidR="00086238" w:rsidRPr="001F0DBC" w:rsidRDefault="00086238" w:rsidP="00086238">
      <w:pPr>
        <w:pStyle w:val="Tabletitle"/>
      </w:pPr>
      <w:bookmarkStart w:id="137" w:name="_Ref57232766"/>
      <w:r w:rsidRPr="001F0DBC">
        <w:lastRenderedPageBreak/>
        <w:t xml:space="preserve">Table </w:t>
      </w:r>
      <w:r w:rsidR="000B0DCC">
        <w:t>19</w:t>
      </w:r>
      <w:r w:rsidRPr="001F0DBC">
        <w:t xml:space="preserve">. </w:t>
      </w:r>
      <w:r w:rsidR="001405EA">
        <w:t>C</w:t>
      </w:r>
      <w:r w:rsidRPr="001F0DBC">
        <w:t>onsumers – ‘Generally, how satisfied are you with the experience of communicating with the TGA?’</w:t>
      </w:r>
      <w:bookmarkEnd w:id="137"/>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086238" w:rsidRPr="00A01F99" w14:paraId="65B6956A"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9FA9F0C" w14:textId="77777777" w:rsidR="00086238" w:rsidRPr="00A01F99" w:rsidRDefault="00086238" w:rsidP="00086238">
            <w:pPr>
              <w:rPr>
                <w:rFonts w:asciiTheme="minorHAnsi" w:hAnsiTheme="minorHAnsi"/>
                <w:sz w:val="20"/>
                <w:szCs w:val="20"/>
              </w:rPr>
            </w:pPr>
            <w:r w:rsidRPr="00A01F99">
              <w:rPr>
                <w:rFonts w:asciiTheme="minorHAnsi" w:hAnsiTheme="minorHAnsi"/>
                <w:sz w:val="20"/>
                <w:szCs w:val="20"/>
              </w:rPr>
              <w:t>Statement</w:t>
            </w:r>
          </w:p>
        </w:tc>
        <w:tc>
          <w:tcPr>
            <w:tcW w:w="953" w:type="dxa"/>
            <w:shd w:val="clear" w:color="auto" w:fill="9A86B7" w:themeFill="accent6"/>
          </w:tcPr>
          <w:p w14:paraId="6EB43E30" w14:textId="2F6C7D8C"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 xml:space="preserve">Nett </w:t>
            </w:r>
            <w:r w:rsidR="00311649" w:rsidRPr="00A01F99">
              <w:rPr>
                <w:rFonts w:asciiTheme="minorHAnsi" w:hAnsiTheme="minorHAnsi"/>
                <w:sz w:val="20"/>
                <w:szCs w:val="20"/>
              </w:rPr>
              <w:t>D</w:t>
            </w:r>
          </w:p>
        </w:tc>
        <w:tc>
          <w:tcPr>
            <w:tcW w:w="667" w:type="dxa"/>
          </w:tcPr>
          <w:p w14:paraId="13C2A56F" w14:textId="13161111"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V</w:t>
            </w:r>
            <w:r w:rsidR="00311649" w:rsidRPr="00A01F99">
              <w:rPr>
                <w:rFonts w:asciiTheme="minorHAnsi" w:hAnsiTheme="minorHAnsi"/>
                <w:sz w:val="20"/>
                <w:szCs w:val="20"/>
              </w:rPr>
              <w:t>D</w:t>
            </w:r>
          </w:p>
        </w:tc>
        <w:tc>
          <w:tcPr>
            <w:tcW w:w="667" w:type="dxa"/>
          </w:tcPr>
          <w:p w14:paraId="2D515FAD" w14:textId="27A822D3" w:rsidR="00086238" w:rsidRPr="00A01F99" w:rsidRDefault="00311649"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D</w:t>
            </w:r>
          </w:p>
        </w:tc>
        <w:tc>
          <w:tcPr>
            <w:tcW w:w="953" w:type="dxa"/>
            <w:shd w:val="clear" w:color="auto" w:fill="9A86B7" w:themeFill="accent6"/>
          </w:tcPr>
          <w:p w14:paraId="25D04D36" w14:textId="77777777"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Neither</w:t>
            </w:r>
          </w:p>
        </w:tc>
        <w:tc>
          <w:tcPr>
            <w:tcW w:w="667" w:type="dxa"/>
          </w:tcPr>
          <w:p w14:paraId="432ED088" w14:textId="3650BC27" w:rsidR="00086238" w:rsidRPr="00A01F99" w:rsidRDefault="00311649"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S</w:t>
            </w:r>
          </w:p>
        </w:tc>
        <w:tc>
          <w:tcPr>
            <w:tcW w:w="666" w:type="dxa"/>
          </w:tcPr>
          <w:p w14:paraId="7602C8EB" w14:textId="3AF4EA17"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V</w:t>
            </w:r>
            <w:r w:rsidR="00311649" w:rsidRPr="00A01F99">
              <w:rPr>
                <w:rFonts w:asciiTheme="minorHAnsi" w:hAnsiTheme="minorHAnsi"/>
                <w:sz w:val="20"/>
                <w:szCs w:val="20"/>
              </w:rPr>
              <w:t>S</w:t>
            </w:r>
          </w:p>
        </w:tc>
        <w:tc>
          <w:tcPr>
            <w:tcW w:w="952" w:type="dxa"/>
            <w:shd w:val="clear" w:color="auto" w:fill="9A86B7" w:themeFill="accent6"/>
          </w:tcPr>
          <w:p w14:paraId="63E2E591" w14:textId="0AB1F8B9"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 xml:space="preserve">Nett </w:t>
            </w:r>
            <w:r w:rsidR="00311649" w:rsidRPr="00A01F99">
              <w:rPr>
                <w:rFonts w:asciiTheme="minorHAnsi" w:hAnsiTheme="minorHAnsi"/>
                <w:sz w:val="20"/>
                <w:szCs w:val="20"/>
              </w:rPr>
              <w:t>S</w:t>
            </w:r>
          </w:p>
        </w:tc>
        <w:tc>
          <w:tcPr>
            <w:tcW w:w="666" w:type="dxa"/>
          </w:tcPr>
          <w:p w14:paraId="128DD1CE" w14:textId="77777777"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N</w:t>
            </w:r>
          </w:p>
        </w:tc>
      </w:tr>
      <w:tr w:rsidR="00311649" w:rsidRPr="00A01F99" w14:paraId="4307C334" w14:textId="77777777" w:rsidTr="00086238">
        <w:tc>
          <w:tcPr>
            <w:cnfStyle w:val="001000000000" w:firstRow="0" w:lastRow="0" w:firstColumn="1" w:lastColumn="0" w:oddVBand="0" w:evenVBand="0" w:oddHBand="0" w:evenHBand="0" w:firstRowFirstColumn="0" w:firstRowLastColumn="0" w:lastRowFirstColumn="0" w:lastRowLastColumn="0"/>
            <w:tcW w:w="1907" w:type="dxa"/>
            <w:vAlign w:val="bottom"/>
          </w:tcPr>
          <w:p w14:paraId="288EEB96" w14:textId="77777777" w:rsidR="00311649" w:rsidRPr="00A01F99" w:rsidRDefault="00311649" w:rsidP="00311649">
            <w:pPr>
              <w:rPr>
                <w:rFonts w:asciiTheme="minorHAnsi" w:hAnsiTheme="minorHAnsi"/>
                <w:sz w:val="20"/>
                <w:szCs w:val="20"/>
              </w:rPr>
            </w:pPr>
            <w:r w:rsidRPr="00A01F99">
              <w:rPr>
                <w:rFonts w:asciiTheme="minorHAnsi" w:hAnsiTheme="minorHAnsi"/>
                <w:sz w:val="20"/>
                <w:szCs w:val="20"/>
              </w:rPr>
              <w:t>Phone enquiry</w:t>
            </w:r>
          </w:p>
        </w:tc>
        <w:tc>
          <w:tcPr>
            <w:tcW w:w="953" w:type="dxa"/>
            <w:shd w:val="clear" w:color="auto" w:fill="C2B6D3" w:themeFill="accent6" w:themeFillTint="99"/>
          </w:tcPr>
          <w:p w14:paraId="0DF0986F" w14:textId="21983F8E"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w:t>
            </w:r>
          </w:p>
        </w:tc>
        <w:tc>
          <w:tcPr>
            <w:tcW w:w="667" w:type="dxa"/>
          </w:tcPr>
          <w:p w14:paraId="6214A3FA" w14:textId="4EC64328"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0</w:t>
            </w:r>
          </w:p>
        </w:tc>
        <w:tc>
          <w:tcPr>
            <w:tcW w:w="667" w:type="dxa"/>
          </w:tcPr>
          <w:p w14:paraId="4CE39CDD" w14:textId="76415D5B"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w:t>
            </w:r>
          </w:p>
        </w:tc>
        <w:tc>
          <w:tcPr>
            <w:tcW w:w="953" w:type="dxa"/>
            <w:shd w:val="clear" w:color="auto" w:fill="C2B6D3" w:themeFill="accent6" w:themeFillTint="99"/>
          </w:tcPr>
          <w:p w14:paraId="5305AB77" w14:textId="674728C5"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13</w:t>
            </w:r>
          </w:p>
        </w:tc>
        <w:tc>
          <w:tcPr>
            <w:tcW w:w="667" w:type="dxa"/>
          </w:tcPr>
          <w:p w14:paraId="1B8FE4A0" w14:textId="3E45CCD2"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56</w:t>
            </w:r>
          </w:p>
        </w:tc>
        <w:tc>
          <w:tcPr>
            <w:tcW w:w="666" w:type="dxa"/>
          </w:tcPr>
          <w:p w14:paraId="7A429348" w14:textId="2D312BA3"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30</w:t>
            </w:r>
          </w:p>
        </w:tc>
        <w:tc>
          <w:tcPr>
            <w:tcW w:w="952" w:type="dxa"/>
            <w:shd w:val="clear" w:color="auto" w:fill="C2B6D3" w:themeFill="accent6" w:themeFillTint="99"/>
          </w:tcPr>
          <w:p w14:paraId="67192418" w14:textId="5D079E0F"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86</w:t>
            </w:r>
          </w:p>
        </w:tc>
        <w:tc>
          <w:tcPr>
            <w:tcW w:w="666" w:type="dxa"/>
          </w:tcPr>
          <w:p w14:paraId="4A8A9F22" w14:textId="3C2CD190"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96</w:t>
            </w:r>
          </w:p>
        </w:tc>
      </w:tr>
      <w:tr w:rsidR="00311649" w:rsidRPr="00A01F99" w14:paraId="6A642E8B" w14:textId="77777777" w:rsidTr="00086238">
        <w:tc>
          <w:tcPr>
            <w:cnfStyle w:val="001000000000" w:firstRow="0" w:lastRow="0" w:firstColumn="1" w:lastColumn="0" w:oddVBand="0" w:evenVBand="0" w:oddHBand="0" w:evenHBand="0" w:firstRowFirstColumn="0" w:firstRowLastColumn="0" w:lastRowFirstColumn="0" w:lastRowLastColumn="0"/>
            <w:tcW w:w="1907" w:type="dxa"/>
            <w:vAlign w:val="bottom"/>
          </w:tcPr>
          <w:p w14:paraId="1BD8724B" w14:textId="77777777" w:rsidR="00311649" w:rsidRPr="00A01F99" w:rsidRDefault="00311649" w:rsidP="00311649">
            <w:pPr>
              <w:rPr>
                <w:rFonts w:asciiTheme="minorHAnsi" w:hAnsiTheme="minorHAnsi"/>
                <w:sz w:val="20"/>
                <w:szCs w:val="20"/>
              </w:rPr>
            </w:pPr>
            <w:r w:rsidRPr="00A01F99">
              <w:rPr>
                <w:rFonts w:asciiTheme="minorHAnsi" w:hAnsiTheme="minorHAnsi"/>
                <w:sz w:val="20"/>
                <w:szCs w:val="20"/>
              </w:rPr>
              <w:t>Email</w:t>
            </w:r>
          </w:p>
        </w:tc>
        <w:tc>
          <w:tcPr>
            <w:tcW w:w="953" w:type="dxa"/>
            <w:shd w:val="clear" w:color="auto" w:fill="C2B6D3" w:themeFill="accent6" w:themeFillTint="99"/>
          </w:tcPr>
          <w:p w14:paraId="59A556E6" w14:textId="53ED80CD"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8</w:t>
            </w:r>
          </w:p>
        </w:tc>
        <w:tc>
          <w:tcPr>
            <w:tcW w:w="667" w:type="dxa"/>
          </w:tcPr>
          <w:p w14:paraId="3703A37A" w14:textId="2F9DACB5"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w:t>
            </w:r>
          </w:p>
        </w:tc>
        <w:tc>
          <w:tcPr>
            <w:tcW w:w="667" w:type="dxa"/>
          </w:tcPr>
          <w:p w14:paraId="21A344B5" w14:textId="06643A06"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5</w:t>
            </w:r>
          </w:p>
        </w:tc>
        <w:tc>
          <w:tcPr>
            <w:tcW w:w="953" w:type="dxa"/>
            <w:shd w:val="clear" w:color="auto" w:fill="C2B6D3" w:themeFill="accent6" w:themeFillTint="99"/>
          </w:tcPr>
          <w:p w14:paraId="0F8F8EE0" w14:textId="3DDCF75E"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19</w:t>
            </w:r>
          </w:p>
        </w:tc>
        <w:tc>
          <w:tcPr>
            <w:tcW w:w="667" w:type="dxa"/>
          </w:tcPr>
          <w:p w14:paraId="1168E6EB" w14:textId="6FB92FD0"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44</w:t>
            </w:r>
          </w:p>
        </w:tc>
        <w:tc>
          <w:tcPr>
            <w:tcW w:w="666" w:type="dxa"/>
          </w:tcPr>
          <w:p w14:paraId="006F7A0D" w14:textId="0A770DF4"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29</w:t>
            </w:r>
          </w:p>
        </w:tc>
        <w:tc>
          <w:tcPr>
            <w:tcW w:w="952" w:type="dxa"/>
            <w:shd w:val="clear" w:color="auto" w:fill="C2B6D3" w:themeFill="accent6" w:themeFillTint="99"/>
          </w:tcPr>
          <w:p w14:paraId="4FA9EC6F" w14:textId="1E71336C"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73</w:t>
            </w:r>
          </w:p>
        </w:tc>
        <w:tc>
          <w:tcPr>
            <w:tcW w:w="666" w:type="dxa"/>
          </w:tcPr>
          <w:p w14:paraId="44E04281" w14:textId="46720901"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125</w:t>
            </w:r>
          </w:p>
        </w:tc>
      </w:tr>
      <w:tr w:rsidR="00311649" w:rsidRPr="00A01F99" w14:paraId="5ADFF724" w14:textId="77777777" w:rsidTr="00086238">
        <w:tc>
          <w:tcPr>
            <w:cnfStyle w:val="001000000000" w:firstRow="0" w:lastRow="0" w:firstColumn="1" w:lastColumn="0" w:oddVBand="0" w:evenVBand="0" w:oddHBand="0" w:evenHBand="0" w:firstRowFirstColumn="0" w:firstRowLastColumn="0" w:lastRowFirstColumn="0" w:lastRowLastColumn="0"/>
            <w:tcW w:w="1907" w:type="dxa"/>
            <w:vAlign w:val="bottom"/>
          </w:tcPr>
          <w:p w14:paraId="205A88FA" w14:textId="77777777" w:rsidR="00311649" w:rsidRPr="00A01F99" w:rsidRDefault="00311649" w:rsidP="00311649">
            <w:pPr>
              <w:rPr>
                <w:rFonts w:asciiTheme="minorHAnsi" w:hAnsiTheme="minorHAnsi"/>
                <w:sz w:val="20"/>
                <w:szCs w:val="20"/>
              </w:rPr>
            </w:pPr>
            <w:r w:rsidRPr="00A01F99">
              <w:rPr>
                <w:rFonts w:asciiTheme="minorHAnsi" w:hAnsiTheme="minorHAnsi"/>
                <w:sz w:val="20"/>
                <w:szCs w:val="20"/>
              </w:rPr>
              <w:t>Letter</w:t>
            </w:r>
          </w:p>
        </w:tc>
        <w:tc>
          <w:tcPr>
            <w:tcW w:w="953" w:type="dxa"/>
            <w:shd w:val="clear" w:color="auto" w:fill="C2B6D3" w:themeFill="accent6" w:themeFillTint="99"/>
          </w:tcPr>
          <w:p w14:paraId="4C45A9AC" w14:textId="116C4B0D"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6</w:t>
            </w:r>
          </w:p>
        </w:tc>
        <w:tc>
          <w:tcPr>
            <w:tcW w:w="667" w:type="dxa"/>
          </w:tcPr>
          <w:p w14:paraId="278B16EF" w14:textId="3533C763"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0</w:t>
            </w:r>
          </w:p>
        </w:tc>
        <w:tc>
          <w:tcPr>
            <w:tcW w:w="667" w:type="dxa"/>
          </w:tcPr>
          <w:p w14:paraId="1DFB946F" w14:textId="0642B67C"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6</w:t>
            </w:r>
          </w:p>
        </w:tc>
        <w:tc>
          <w:tcPr>
            <w:tcW w:w="953" w:type="dxa"/>
            <w:shd w:val="clear" w:color="auto" w:fill="C2B6D3" w:themeFill="accent6" w:themeFillTint="99"/>
          </w:tcPr>
          <w:p w14:paraId="577A3659" w14:textId="0DDBE0A4"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25</w:t>
            </w:r>
          </w:p>
        </w:tc>
        <w:tc>
          <w:tcPr>
            <w:tcW w:w="667" w:type="dxa"/>
          </w:tcPr>
          <w:p w14:paraId="0683CDE0" w14:textId="574328F4"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27</w:t>
            </w:r>
          </w:p>
        </w:tc>
        <w:tc>
          <w:tcPr>
            <w:tcW w:w="666" w:type="dxa"/>
          </w:tcPr>
          <w:p w14:paraId="097DC02D" w14:textId="441972F3"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41</w:t>
            </w:r>
          </w:p>
        </w:tc>
        <w:tc>
          <w:tcPr>
            <w:tcW w:w="952" w:type="dxa"/>
            <w:shd w:val="clear" w:color="auto" w:fill="C2B6D3" w:themeFill="accent6" w:themeFillTint="99"/>
          </w:tcPr>
          <w:p w14:paraId="384241DC" w14:textId="1895C4B5"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69</w:t>
            </w:r>
          </w:p>
        </w:tc>
        <w:tc>
          <w:tcPr>
            <w:tcW w:w="666" w:type="dxa"/>
          </w:tcPr>
          <w:p w14:paraId="60E561A6" w14:textId="7D4412F0"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51</w:t>
            </w:r>
          </w:p>
        </w:tc>
      </w:tr>
      <w:tr w:rsidR="00311649" w:rsidRPr="00A01F99" w14:paraId="6B12A7F5" w14:textId="77777777" w:rsidTr="00086238">
        <w:tc>
          <w:tcPr>
            <w:cnfStyle w:val="001000000000" w:firstRow="0" w:lastRow="0" w:firstColumn="1" w:lastColumn="0" w:oddVBand="0" w:evenVBand="0" w:oddHBand="0" w:evenHBand="0" w:firstRowFirstColumn="0" w:firstRowLastColumn="0" w:lastRowFirstColumn="0" w:lastRowLastColumn="0"/>
            <w:tcW w:w="1907" w:type="dxa"/>
            <w:vAlign w:val="bottom"/>
          </w:tcPr>
          <w:p w14:paraId="5D19181D" w14:textId="77777777" w:rsidR="00311649" w:rsidRPr="00A01F99" w:rsidRDefault="00311649" w:rsidP="00311649">
            <w:pPr>
              <w:rPr>
                <w:rFonts w:asciiTheme="minorHAnsi" w:hAnsiTheme="minorHAnsi"/>
                <w:sz w:val="20"/>
                <w:szCs w:val="20"/>
              </w:rPr>
            </w:pPr>
            <w:r w:rsidRPr="00A01F99">
              <w:rPr>
                <w:rFonts w:asciiTheme="minorHAnsi" w:hAnsiTheme="minorHAnsi"/>
                <w:sz w:val="20"/>
                <w:szCs w:val="20"/>
              </w:rPr>
              <w:t>Fax</w:t>
            </w:r>
          </w:p>
        </w:tc>
        <w:tc>
          <w:tcPr>
            <w:tcW w:w="953" w:type="dxa"/>
            <w:shd w:val="clear" w:color="auto" w:fill="C2B6D3" w:themeFill="accent6" w:themeFillTint="99"/>
          </w:tcPr>
          <w:p w14:paraId="26BEE9ED" w14:textId="4A6B49BA"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7</w:t>
            </w:r>
          </w:p>
        </w:tc>
        <w:tc>
          <w:tcPr>
            <w:tcW w:w="667" w:type="dxa"/>
          </w:tcPr>
          <w:p w14:paraId="0520F754" w14:textId="1F792891"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w:t>
            </w:r>
          </w:p>
        </w:tc>
        <w:tc>
          <w:tcPr>
            <w:tcW w:w="667" w:type="dxa"/>
          </w:tcPr>
          <w:p w14:paraId="5CBCF6E7" w14:textId="1742BD4B"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w:t>
            </w:r>
          </w:p>
        </w:tc>
        <w:tc>
          <w:tcPr>
            <w:tcW w:w="953" w:type="dxa"/>
            <w:shd w:val="clear" w:color="auto" w:fill="C2B6D3" w:themeFill="accent6" w:themeFillTint="99"/>
          </w:tcPr>
          <w:p w14:paraId="5858EE42" w14:textId="10219513"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15</w:t>
            </w:r>
          </w:p>
        </w:tc>
        <w:tc>
          <w:tcPr>
            <w:tcW w:w="667" w:type="dxa"/>
          </w:tcPr>
          <w:p w14:paraId="66B93ADB" w14:textId="61665733"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41</w:t>
            </w:r>
          </w:p>
        </w:tc>
        <w:tc>
          <w:tcPr>
            <w:tcW w:w="666" w:type="dxa"/>
          </w:tcPr>
          <w:p w14:paraId="6B13DE70" w14:textId="6DA4F382"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37</w:t>
            </w:r>
          </w:p>
        </w:tc>
        <w:tc>
          <w:tcPr>
            <w:tcW w:w="952" w:type="dxa"/>
            <w:shd w:val="clear" w:color="auto" w:fill="C2B6D3" w:themeFill="accent6" w:themeFillTint="99"/>
          </w:tcPr>
          <w:p w14:paraId="74496AB1" w14:textId="6ECBB91C"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78</w:t>
            </w:r>
          </w:p>
        </w:tc>
        <w:tc>
          <w:tcPr>
            <w:tcW w:w="666" w:type="dxa"/>
          </w:tcPr>
          <w:p w14:paraId="3F8EF9D1" w14:textId="65C09420"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27</w:t>
            </w:r>
          </w:p>
        </w:tc>
      </w:tr>
      <w:tr w:rsidR="00311649" w:rsidRPr="00A01F99" w14:paraId="6A3C7369" w14:textId="77777777" w:rsidTr="00086238">
        <w:tc>
          <w:tcPr>
            <w:cnfStyle w:val="001000000000" w:firstRow="0" w:lastRow="0" w:firstColumn="1" w:lastColumn="0" w:oddVBand="0" w:evenVBand="0" w:oddHBand="0" w:evenHBand="0" w:firstRowFirstColumn="0" w:firstRowLastColumn="0" w:lastRowFirstColumn="0" w:lastRowLastColumn="0"/>
            <w:tcW w:w="1907" w:type="dxa"/>
            <w:vAlign w:val="bottom"/>
          </w:tcPr>
          <w:p w14:paraId="45C24476" w14:textId="77777777" w:rsidR="00311649" w:rsidRPr="00A01F99" w:rsidRDefault="00311649" w:rsidP="00311649">
            <w:pPr>
              <w:rPr>
                <w:rFonts w:asciiTheme="minorHAnsi" w:hAnsiTheme="minorHAnsi"/>
                <w:sz w:val="20"/>
                <w:szCs w:val="20"/>
              </w:rPr>
            </w:pPr>
            <w:r w:rsidRPr="00A01F99">
              <w:rPr>
                <w:rFonts w:asciiTheme="minorHAnsi" w:hAnsiTheme="minorHAnsi"/>
                <w:sz w:val="20"/>
                <w:szCs w:val="20"/>
              </w:rPr>
              <w:t>Online form</w:t>
            </w:r>
          </w:p>
        </w:tc>
        <w:tc>
          <w:tcPr>
            <w:tcW w:w="953" w:type="dxa"/>
            <w:shd w:val="clear" w:color="auto" w:fill="C2B6D3" w:themeFill="accent6" w:themeFillTint="99"/>
          </w:tcPr>
          <w:p w14:paraId="48C9306B" w14:textId="10FE780C"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w:t>
            </w:r>
          </w:p>
        </w:tc>
        <w:tc>
          <w:tcPr>
            <w:tcW w:w="667" w:type="dxa"/>
          </w:tcPr>
          <w:p w14:paraId="695352A2" w14:textId="542DE43C"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w:t>
            </w:r>
          </w:p>
        </w:tc>
        <w:tc>
          <w:tcPr>
            <w:tcW w:w="667" w:type="dxa"/>
          </w:tcPr>
          <w:p w14:paraId="3C9601EB" w14:textId="4454C9A8"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w:t>
            </w:r>
          </w:p>
        </w:tc>
        <w:tc>
          <w:tcPr>
            <w:tcW w:w="953" w:type="dxa"/>
            <w:shd w:val="clear" w:color="auto" w:fill="C2B6D3" w:themeFill="accent6" w:themeFillTint="99"/>
          </w:tcPr>
          <w:p w14:paraId="61D471E1" w14:textId="51804B34"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17</w:t>
            </w:r>
          </w:p>
        </w:tc>
        <w:tc>
          <w:tcPr>
            <w:tcW w:w="667" w:type="dxa"/>
          </w:tcPr>
          <w:p w14:paraId="2E21B8F4" w14:textId="2B6816A0"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49</w:t>
            </w:r>
          </w:p>
        </w:tc>
        <w:tc>
          <w:tcPr>
            <w:tcW w:w="666" w:type="dxa"/>
          </w:tcPr>
          <w:p w14:paraId="5EC137EA" w14:textId="43D659AE"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30</w:t>
            </w:r>
          </w:p>
        </w:tc>
        <w:tc>
          <w:tcPr>
            <w:tcW w:w="952" w:type="dxa"/>
            <w:shd w:val="clear" w:color="auto" w:fill="C2B6D3" w:themeFill="accent6" w:themeFillTint="99"/>
          </w:tcPr>
          <w:p w14:paraId="358AEC97" w14:textId="2B3EE8EE"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79</w:t>
            </w:r>
          </w:p>
        </w:tc>
        <w:tc>
          <w:tcPr>
            <w:tcW w:w="666" w:type="dxa"/>
          </w:tcPr>
          <w:p w14:paraId="2DA33BDE" w14:textId="2822AF84"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53</w:t>
            </w:r>
          </w:p>
        </w:tc>
      </w:tr>
      <w:tr w:rsidR="00311649" w:rsidRPr="00A01F99" w14:paraId="7D34DBD6" w14:textId="77777777" w:rsidTr="00086238">
        <w:tc>
          <w:tcPr>
            <w:cnfStyle w:val="001000000000" w:firstRow="0" w:lastRow="0" w:firstColumn="1" w:lastColumn="0" w:oddVBand="0" w:evenVBand="0" w:oddHBand="0" w:evenHBand="0" w:firstRowFirstColumn="0" w:firstRowLastColumn="0" w:lastRowFirstColumn="0" w:lastRowLastColumn="0"/>
            <w:tcW w:w="1907" w:type="dxa"/>
            <w:vAlign w:val="bottom"/>
          </w:tcPr>
          <w:p w14:paraId="2C247317" w14:textId="77777777" w:rsidR="00311649" w:rsidRPr="00A01F99" w:rsidRDefault="00311649" w:rsidP="00311649">
            <w:pPr>
              <w:rPr>
                <w:rFonts w:asciiTheme="minorHAnsi" w:hAnsiTheme="minorHAnsi"/>
                <w:sz w:val="20"/>
                <w:szCs w:val="20"/>
              </w:rPr>
            </w:pPr>
            <w:r w:rsidRPr="00A01F99">
              <w:rPr>
                <w:rFonts w:asciiTheme="minorHAnsi" w:hAnsiTheme="minorHAnsi"/>
                <w:sz w:val="20"/>
                <w:szCs w:val="20"/>
              </w:rPr>
              <w:t>Other</w:t>
            </w:r>
          </w:p>
        </w:tc>
        <w:tc>
          <w:tcPr>
            <w:tcW w:w="953" w:type="dxa"/>
            <w:shd w:val="clear" w:color="auto" w:fill="C2B6D3" w:themeFill="accent6" w:themeFillTint="99"/>
          </w:tcPr>
          <w:p w14:paraId="0D5FFB12" w14:textId="79DF0981"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0</w:t>
            </w:r>
          </w:p>
        </w:tc>
        <w:tc>
          <w:tcPr>
            <w:tcW w:w="667" w:type="dxa"/>
          </w:tcPr>
          <w:p w14:paraId="362FA07B" w14:textId="54D8BCC8"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0</w:t>
            </w:r>
          </w:p>
        </w:tc>
        <w:tc>
          <w:tcPr>
            <w:tcW w:w="667" w:type="dxa"/>
          </w:tcPr>
          <w:p w14:paraId="5C2C5856" w14:textId="3B642DB4"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0</w:t>
            </w:r>
          </w:p>
        </w:tc>
        <w:tc>
          <w:tcPr>
            <w:tcW w:w="953" w:type="dxa"/>
            <w:shd w:val="clear" w:color="auto" w:fill="C2B6D3" w:themeFill="accent6" w:themeFillTint="99"/>
          </w:tcPr>
          <w:p w14:paraId="2C45CA4A" w14:textId="0B74E879"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50</w:t>
            </w:r>
          </w:p>
        </w:tc>
        <w:tc>
          <w:tcPr>
            <w:tcW w:w="667" w:type="dxa"/>
          </w:tcPr>
          <w:p w14:paraId="0C6E33B4" w14:textId="6DBF0B7A"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50</w:t>
            </w:r>
          </w:p>
        </w:tc>
        <w:tc>
          <w:tcPr>
            <w:tcW w:w="666" w:type="dxa"/>
          </w:tcPr>
          <w:p w14:paraId="7AC24A6B" w14:textId="05697023"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0</w:t>
            </w:r>
          </w:p>
        </w:tc>
        <w:tc>
          <w:tcPr>
            <w:tcW w:w="952" w:type="dxa"/>
            <w:shd w:val="clear" w:color="auto" w:fill="C2B6D3" w:themeFill="accent6" w:themeFillTint="99"/>
          </w:tcPr>
          <w:p w14:paraId="0AADD666" w14:textId="428ADD23"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50</w:t>
            </w:r>
          </w:p>
        </w:tc>
        <w:tc>
          <w:tcPr>
            <w:tcW w:w="666" w:type="dxa"/>
          </w:tcPr>
          <w:p w14:paraId="4A06AD58" w14:textId="45E0087E" w:rsidR="00311649" w:rsidRPr="00A01F99" w:rsidRDefault="00311649" w:rsidP="0031164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w:t>
            </w:r>
          </w:p>
        </w:tc>
      </w:tr>
    </w:tbl>
    <w:p w14:paraId="6FE29CE5" w14:textId="53B5AAC8" w:rsidR="00086238" w:rsidRPr="001F0DBC" w:rsidRDefault="00086238" w:rsidP="00086238">
      <w:pPr>
        <w:pStyle w:val="Tabletitle"/>
      </w:pPr>
      <w:r w:rsidRPr="001F0DBC">
        <w:t xml:space="preserve">Table </w:t>
      </w:r>
      <w:r w:rsidR="000B0DCC">
        <w:t>20</w:t>
      </w:r>
      <w:r w:rsidRPr="001F0DBC">
        <w:t xml:space="preserve">. </w:t>
      </w:r>
      <w:r w:rsidR="00311649">
        <w:t>C</w:t>
      </w:r>
      <w:r w:rsidRPr="001F0DBC">
        <w:t xml:space="preserve">onsumers – </w:t>
      </w:r>
      <w:r>
        <w:t>‘</w:t>
      </w:r>
      <w:r w:rsidRPr="001F0DBC">
        <w:t>Overall, how satisfied are you with the experience of communicating with the TGA?</w:t>
      </w:r>
      <w:r>
        <w:t>’</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086238" w:rsidRPr="00A01F99" w14:paraId="74FEEEF9"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3A9FCA5" w14:textId="77777777" w:rsidR="00086238" w:rsidRPr="00A01F99" w:rsidRDefault="00086238" w:rsidP="00086238">
            <w:pPr>
              <w:rPr>
                <w:sz w:val="20"/>
                <w:szCs w:val="20"/>
              </w:rPr>
            </w:pPr>
            <w:r w:rsidRPr="00A01F99">
              <w:rPr>
                <w:sz w:val="20"/>
                <w:szCs w:val="20"/>
              </w:rPr>
              <w:t>Statement</w:t>
            </w:r>
          </w:p>
        </w:tc>
        <w:tc>
          <w:tcPr>
            <w:tcW w:w="953" w:type="dxa"/>
            <w:shd w:val="clear" w:color="auto" w:fill="9A86B7" w:themeFill="accent6"/>
          </w:tcPr>
          <w:p w14:paraId="0B4E1EBC" w14:textId="6BEFAAAE"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 xml:space="preserve">Nett </w:t>
            </w:r>
            <w:r w:rsidR="003D3781" w:rsidRPr="00A01F99">
              <w:rPr>
                <w:sz w:val="20"/>
                <w:szCs w:val="20"/>
              </w:rPr>
              <w:t>D</w:t>
            </w:r>
          </w:p>
        </w:tc>
        <w:tc>
          <w:tcPr>
            <w:tcW w:w="667" w:type="dxa"/>
          </w:tcPr>
          <w:p w14:paraId="4EFDCF23" w14:textId="484B3DC3"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V</w:t>
            </w:r>
            <w:r w:rsidR="003D3781" w:rsidRPr="00A01F99">
              <w:rPr>
                <w:sz w:val="20"/>
                <w:szCs w:val="20"/>
              </w:rPr>
              <w:t>D</w:t>
            </w:r>
          </w:p>
        </w:tc>
        <w:tc>
          <w:tcPr>
            <w:tcW w:w="667" w:type="dxa"/>
          </w:tcPr>
          <w:p w14:paraId="7A005E6F" w14:textId="0B65264F" w:rsidR="00086238" w:rsidRPr="00A01F99" w:rsidRDefault="003D3781"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D</w:t>
            </w:r>
          </w:p>
        </w:tc>
        <w:tc>
          <w:tcPr>
            <w:tcW w:w="953" w:type="dxa"/>
            <w:shd w:val="clear" w:color="auto" w:fill="9A86B7" w:themeFill="accent6"/>
          </w:tcPr>
          <w:p w14:paraId="7B33B7AA" w14:textId="77777777"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Neither</w:t>
            </w:r>
          </w:p>
        </w:tc>
        <w:tc>
          <w:tcPr>
            <w:tcW w:w="667" w:type="dxa"/>
          </w:tcPr>
          <w:p w14:paraId="0A19F1F7" w14:textId="0F463B4B" w:rsidR="00086238" w:rsidRPr="00A01F99" w:rsidRDefault="003D3781"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S</w:t>
            </w:r>
          </w:p>
        </w:tc>
        <w:tc>
          <w:tcPr>
            <w:tcW w:w="666" w:type="dxa"/>
          </w:tcPr>
          <w:p w14:paraId="2064584A" w14:textId="5D256E44"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V</w:t>
            </w:r>
            <w:r w:rsidR="003D3781" w:rsidRPr="00A01F99">
              <w:rPr>
                <w:sz w:val="20"/>
                <w:szCs w:val="20"/>
              </w:rPr>
              <w:t>S</w:t>
            </w:r>
          </w:p>
        </w:tc>
        <w:tc>
          <w:tcPr>
            <w:tcW w:w="952" w:type="dxa"/>
            <w:shd w:val="clear" w:color="auto" w:fill="9A86B7" w:themeFill="accent6"/>
          </w:tcPr>
          <w:p w14:paraId="449BD444" w14:textId="365EB19B"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 xml:space="preserve">Nett </w:t>
            </w:r>
            <w:r w:rsidR="003D3781" w:rsidRPr="00A01F99">
              <w:rPr>
                <w:sz w:val="20"/>
                <w:szCs w:val="20"/>
              </w:rPr>
              <w:t>S</w:t>
            </w:r>
          </w:p>
        </w:tc>
        <w:tc>
          <w:tcPr>
            <w:tcW w:w="666" w:type="dxa"/>
          </w:tcPr>
          <w:p w14:paraId="292B1630" w14:textId="77777777"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w:t>
            </w:r>
          </w:p>
        </w:tc>
      </w:tr>
      <w:tr w:rsidR="003D3781" w:rsidRPr="00A01F99" w14:paraId="4480716A" w14:textId="77777777" w:rsidTr="00D82B3D">
        <w:tc>
          <w:tcPr>
            <w:cnfStyle w:val="001000000000" w:firstRow="0" w:lastRow="0" w:firstColumn="1" w:lastColumn="0" w:oddVBand="0" w:evenVBand="0" w:oddHBand="0" w:evenHBand="0" w:firstRowFirstColumn="0" w:firstRowLastColumn="0" w:lastRowFirstColumn="0" w:lastRowLastColumn="0"/>
            <w:tcW w:w="1907" w:type="dxa"/>
            <w:vAlign w:val="bottom"/>
          </w:tcPr>
          <w:p w14:paraId="7322C7DB" w14:textId="77777777" w:rsidR="003D3781" w:rsidRPr="00A01F99" w:rsidRDefault="003D3781" w:rsidP="003D3781">
            <w:pPr>
              <w:rPr>
                <w:sz w:val="20"/>
                <w:szCs w:val="20"/>
              </w:rPr>
            </w:pPr>
            <w:r w:rsidRPr="00A01F99">
              <w:rPr>
                <w:sz w:val="20"/>
                <w:szCs w:val="20"/>
              </w:rPr>
              <w:t>Overall satisfaction</w:t>
            </w:r>
          </w:p>
        </w:tc>
        <w:tc>
          <w:tcPr>
            <w:tcW w:w="953" w:type="dxa"/>
            <w:shd w:val="clear" w:color="auto" w:fill="C2B6D3" w:themeFill="accent6" w:themeFillTint="99"/>
          </w:tcPr>
          <w:p w14:paraId="185A1113" w14:textId="62AC15FA" w:rsidR="003D3781" w:rsidRPr="00A01F99" w:rsidRDefault="003D3781" w:rsidP="003D37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w:t>
            </w:r>
          </w:p>
        </w:tc>
        <w:tc>
          <w:tcPr>
            <w:tcW w:w="667" w:type="dxa"/>
          </w:tcPr>
          <w:p w14:paraId="524DCAC3" w14:textId="242CCF18" w:rsidR="003D3781" w:rsidRPr="00A01F99" w:rsidRDefault="003D3781" w:rsidP="003D37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w:t>
            </w:r>
          </w:p>
        </w:tc>
        <w:tc>
          <w:tcPr>
            <w:tcW w:w="667" w:type="dxa"/>
          </w:tcPr>
          <w:p w14:paraId="0D6871E9" w14:textId="4B46106F" w:rsidR="003D3781" w:rsidRPr="00A01F99" w:rsidRDefault="003D3781" w:rsidP="003D37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w:t>
            </w:r>
          </w:p>
        </w:tc>
        <w:tc>
          <w:tcPr>
            <w:tcW w:w="953" w:type="dxa"/>
            <w:shd w:val="clear" w:color="auto" w:fill="C2B6D3" w:themeFill="accent6" w:themeFillTint="99"/>
          </w:tcPr>
          <w:p w14:paraId="7AE6ADAA" w14:textId="1B651D84" w:rsidR="003D3781" w:rsidRPr="00A01F99" w:rsidRDefault="003D3781" w:rsidP="003D37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19</w:t>
            </w:r>
          </w:p>
        </w:tc>
        <w:tc>
          <w:tcPr>
            <w:tcW w:w="667" w:type="dxa"/>
          </w:tcPr>
          <w:p w14:paraId="7EA15188" w14:textId="1534F369" w:rsidR="003D3781" w:rsidRPr="00A01F99" w:rsidRDefault="003D3781" w:rsidP="003D37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45</w:t>
            </w:r>
          </w:p>
        </w:tc>
        <w:tc>
          <w:tcPr>
            <w:tcW w:w="666" w:type="dxa"/>
          </w:tcPr>
          <w:p w14:paraId="0DC1DB80" w14:textId="38E9B80E" w:rsidR="003D3781" w:rsidRPr="00A01F99" w:rsidRDefault="003D3781" w:rsidP="003D37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31</w:t>
            </w:r>
          </w:p>
        </w:tc>
        <w:tc>
          <w:tcPr>
            <w:tcW w:w="952" w:type="dxa"/>
            <w:shd w:val="clear" w:color="auto" w:fill="C2B6D3" w:themeFill="accent6" w:themeFillTint="99"/>
          </w:tcPr>
          <w:p w14:paraId="610E722C" w14:textId="2937968D" w:rsidR="003D3781" w:rsidRPr="00A01F99" w:rsidRDefault="003D3781" w:rsidP="003D37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76</w:t>
            </w:r>
          </w:p>
        </w:tc>
        <w:tc>
          <w:tcPr>
            <w:tcW w:w="666" w:type="dxa"/>
          </w:tcPr>
          <w:p w14:paraId="023EF66D" w14:textId="128A9AA4" w:rsidR="003D3781" w:rsidRPr="00A01F99" w:rsidRDefault="003D3781" w:rsidP="003D37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194</w:t>
            </w:r>
          </w:p>
        </w:tc>
      </w:tr>
    </w:tbl>
    <w:p w14:paraId="0E8BC3BC" w14:textId="119792BF" w:rsidR="00086238" w:rsidRDefault="003D3781" w:rsidP="007C4E36">
      <w:pPr>
        <w:pStyle w:val="Heading3"/>
      </w:pPr>
      <w:bookmarkStart w:id="138" w:name="_Toc58851163"/>
      <w:bookmarkStart w:id="139" w:name="_Toc91051895"/>
      <w:bookmarkStart w:id="140" w:name="_Toc91146008"/>
      <w:r>
        <w:t>C</w:t>
      </w:r>
      <w:r w:rsidR="00086238" w:rsidRPr="0076780B">
        <w:t xml:space="preserve">onsumers – the </w:t>
      </w:r>
      <w:r w:rsidR="00086238" w:rsidRPr="007C4E36">
        <w:t>TGA</w:t>
      </w:r>
      <w:r w:rsidR="00086238" w:rsidRPr="0076780B">
        <w:t xml:space="preserve"> website</w:t>
      </w:r>
      <w:bookmarkEnd w:id="138"/>
      <w:bookmarkEnd w:id="139"/>
      <w:bookmarkEnd w:id="140"/>
    </w:p>
    <w:p w14:paraId="22E0ADB5" w14:textId="56290F47" w:rsidR="00086238" w:rsidRPr="00C04D6C" w:rsidRDefault="003D3781" w:rsidP="00086238">
      <w:r w:rsidRPr="004D408E">
        <w:t>Consumers</w:t>
      </w:r>
      <w:r w:rsidR="00086238" w:rsidRPr="004D408E">
        <w:t xml:space="preserve"> were asked about their use and perceptions of the TGA website. A screenshot of the TGA website homepage was included in the questionnaire.</w:t>
      </w:r>
      <w:r w:rsidR="00086238">
        <w:t xml:space="preserve"> </w:t>
      </w:r>
    </w:p>
    <w:p w14:paraId="2074CB41" w14:textId="58428508" w:rsidR="00086238" w:rsidRPr="00321493" w:rsidRDefault="00086238" w:rsidP="00086238">
      <w:pPr>
        <w:pStyle w:val="Tabletitle"/>
      </w:pPr>
      <w:r w:rsidRPr="00321493">
        <w:t xml:space="preserve">Table </w:t>
      </w:r>
      <w:r w:rsidR="003D3781">
        <w:t>2</w:t>
      </w:r>
      <w:r w:rsidR="000B0DCC">
        <w:t>1</w:t>
      </w:r>
      <w:r w:rsidRPr="00321493">
        <w:t xml:space="preserve">. </w:t>
      </w:r>
      <w:r w:rsidR="003D3781">
        <w:t>C</w:t>
      </w:r>
      <w:r w:rsidRPr="00321493">
        <w:t>onsumers –</w:t>
      </w:r>
      <w:r w:rsidRPr="00321493">
        <w:rPr>
          <w:i/>
        </w:rPr>
        <w:t xml:space="preserve"> ‘</w:t>
      </w:r>
      <w:r w:rsidRPr="00321493">
        <w:t>How often do you visit the TGA website?</w:t>
      </w:r>
      <w:r w:rsidRPr="00321493">
        <w:rPr>
          <w:i/>
        </w:rPr>
        <w:t>’</w:t>
      </w:r>
    </w:p>
    <w:tbl>
      <w:tblPr>
        <w:tblStyle w:val="TableTGAblue"/>
        <w:tblW w:w="0" w:type="auto"/>
        <w:tblLayout w:type="fixed"/>
        <w:tblLook w:val="04A0" w:firstRow="1" w:lastRow="0" w:firstColumn="1" w:lastColumn="0" w:noHBand="0" w:noVBand="1"/>
      </w:tblPr>
      <w:tblGrid>
        <w:gridCol w:w="1975"/>
        <w:gridCol w:w="599"/>
        <w:gridCol w:w="818"/>
      </w:tblGrid>
      <w:tr w:rsidR="003D3781" w:rsidRPr="00A01F99" w14:paraId="75DCF2C7" w14:textId="77777777" w:rsidTr="00B91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3BA62F91" w14:textId="77777777" w:rsidR="003D3781" w:rsidRPr="00A01F99" w:rsidRDefault="003D3781" w:rsidP="003D3781">
            <w:pPr>
              <w:rPr>
                <w:sz w:val="20"/>
                <w:szCs w:val="20"/>
              </w:rPr>
            </w:pPr>
            <w:r w:rsidRPr="00A01F99">
              <w:rPr>
                <w:sz w:val="20"/>
                <w:szCs w:val="20"/>
              </w:rPr>
              <w:t>Response</w:t>
            </w:r>
          </w:p>
        </w:tc>
        <w:tc>
          <w:tcPr>
            <w:tcW w:w="599" w:type="dxa"/>
          </w:tcPr>
          <w:p w14:paraId="0265F1C0" w14:textId="6ADEA6D3" w:rsidR="003D3781" w:rsidRPr="00A01F99" w:rsidRDefault="003D3781" w:rsidP="003D3781">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w:t>
            </w:r>
          </w:p>
        </w:tc>
        <w:tc>
          <w:tcPr>
            <w:tcW w:w="818" w:type="dxa"/>
          </w:tcPr>
          <w:p w14:paraId="717B94EE" w14:textId="6EF9DB7B" w:rsidR="003D3781" w:rsidRPr="00A01F99" w:rsidRDefault="003D3781" w:rsidP="003D3781">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w:t>
            </w:r>
          </w:p>
        </w:tc>
      </w:tr>
      <w:tr w:rsidR="003D3781" w:rsidRPr="00A01F99" w14:paraId="1E4A005A" w14:textId="77777777" w:rsidTr="00B91613">
        <w:tc>
          <w:tcPr>
            <w:cnfStyle w:val="001000000000" w:firstRow="0" w:lastRow="0" w:firstColumn="1" w:lastColumn="0" w:oddVBand="0" w:evenVBand="0" w:oddHBand="0" w:evenHBand="0" w:firstRowFirstColumn="0" w:firstRowLastColumn="0" w:lastRowFirstColumn="0" w:lastRowLastColumn="0"/>
            <w:tcW w:w="1975" w:type="dxa"/>
          </w:tcPr>
          <w:p w14:paraId="385AAEA2" w14:textId="77777777" w:rsidR="003D3781" w:rsidRPr="00A01F99" w:rsidRDefault="003D3781" w:rsidP="003D3781">
            <w:pPr>
              <w:rPr>
                <w:sz w:val="20"/>
                <w:szCs w:val="20"/>
              </w:rPr>
            </w:pPr>
            <w:r w:rsidRPr="00A01F99">
              <w:rPr>
                <w:sz w:val="20"/>
                <w:szCs w:val="20"/>
              </w:rPr>
              <w:t>More than once a week</w:t>
            </w:r>
          </w:p>
        </w:tc>
        <w:tc>
          <w:tcPr>
            <w:tcW w:w="599" w:type="dxa"/>
          </w:tcPr>
          <w:p w14:paraId="172A58B1" w14:textId="7AB2CCA2" w:rsidR="003D3781" w:rsidRPr="00A01F99" w:rsidRDefault="003D3781" w:rsidP="003D37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w:t>
            </w:r>
          </w:p>
        </w:tc>
        <w:tc>
          <w:tcPr>
            <w:tcW w:w="818" w:type="dxa"/>
          </w:tcPr>
          <w:p w14:paraId="09EA5DE3" w14:textId="1BF8142A" w:rsidR="003D3781" w:rsidRPr="00A01F99" w:rsidRDefault="003D3781" w:rsidP="003D37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41</w:t>
            </w:r>
          </w:p>
        </w:tc>
      </w:tr>
      <w:tr w:rsidR="003D3781" w:rsidRPr="00A01F99" w14:paraId="4B2EAE90" w14:textId="77777777" w:rsidTr="00B91613">
        <w:tc>
          <w:tcPr>
            <w:cnfStyle w:val="001000000000" w:firstRow="0" w:lastRow="0" w:firstColumn="1" w:lastColumn="0" w:oddVBand="0" w:evenVBand="0" w:oddHBand="0" w:evenHBand="0" w:firstRowFirstColumn="0" w:firstRowLastColumn="0" w:lastRowFirstColumn="0" w:lastRowLastColumn="0"/>
            <w:tcW w:w="1975" w:type="dxa"/>
          </w:tcPr>
          <w:p w14:paraId="17FC489A" w14:textId="77777777" w:rsidR="003D3781" w:rsidRPr="00A01F99" w:rsidRDefault="003D3781" w:rsidP="003D3781">
            <w:pPr>
              <w:rPr>
                <w:sz w:val="20"/>
                <w:szCs w:val="20"/>
              </w:rPr>
            </w:pPr>
            <w:r w:rsidRPr="00A01F99">
              <w:rPr>
                <w:sz w:val="20"/>
                <w:szCs w:val="20"/>
              </w:rPr>
              <w:t>About once a week</w:t>
            </w:r>
          </w:p>
        </w:tc>
        <w:tc>
          <w:tcPr>
            <w:tcW w:w="599" w:type="dxa"/>
          </w:tcPr>
          <w:p w14:paraId="699568BE" w14:textId="386156EB" w:rsidR="003D3781" w:rsidRPr="00A01F99" w:rsidRDefault="003D3781" w:rsidP="003D37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w:t>
            </w:r>
          </w:p>
        </w:tc>
        <w:tc>
          <w:tcPr>
            <w:tcW w:w="818" w:type="dxa"/>
          </w:tcPr>
          <w:p w14:paraId="4479EF7F" w14:textId="4E994914" w:rsidR="003D3781" w:rsidRPr="00A01F99" w:rsidRDefault="003D3781" w:rsidP="003D37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58</w:t>
            </w:r>
          </w:p>
        </w:tc>
      </w:tr>
      <w:tr w:rsidR="003D3781" w:rsidRPr="00A01F99" w14:paraId="5C73E9F2" w14:textId="77777777" w:rsidTr="00B91613">
        <w:tc>
          <w:tcPr>
            <w:cnfStyle w:val="001000000000" w:firstRow="0" w:lastRow="0" w:firstColumn="1" w:lastColumn="0" w:oddVBand="0" w:evenVBand="0" w:oddHBand="0" w:evenHBand="0" w:firstRowFirstColumn="0" w:firstRowLastColumn="0" w:lastRowFirstColumn="0" w:lastRowLastColumn="0"/>
            <w:tcW w:w="1975" w:type="dxa"/>
          </w:tcPr>
          <w:p w14:paraId="58EB98E9" w14:textId="77777777" w:rsidR="003D3781" w:rsidRPr="00A01F99" w:rsidRDefault="003D3781" w:rsidP="003D3781">
            <w:pPr>
              <w:rPr>
                <w:sz w:val="20"/>
                <w:szCs w:val="20"/>
              </w:rPr>
            </w:pPr>
            <w:r w:rsidRPr="00A01F99">
              <w:rPr>
                <w:sz w:val="20"/>
                <w:szCs w:val="20"/>
              </w:rPr>
              <w:t>Two or three times a month</w:t>
            </w:r>
          </w:p>
        </w:tc>
        <w:tc>
          <w:tcPr>
            <w:tcW w:w="599" w:type="dxa"/>
          </w:tcPr>
          <w:p w14:paraId="6AC91B8C" w14:textId="095036CA" w:rsidR="003D3781" w:rsidRPr="00A01F99" w:rsidRDefault="003D3781" w:rsidP="003D37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w:t>
            </w:r>
          </w:p>
        </w:tc>
        <w:tc>
          <w:tcPr>
            <w:tcW w:w="818" w:type="dxa"/>
          </w:tcPr>
          <w:p w14:paraId="6156113D" w14:textId="23E0311E" w:rsidR="003D3781" w:rsidRPr="00A01F99" w:rsidRDefault="003D3781" w:rsidP="003D37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62</w:t>
            </w:r>
          </w:p>
        </w:tc>
      </w:tr>
      <w:tr w:rsidR="003D3781" w:rsidRPr="00A01F99" w14:paraId="343D5B24" w14:textId="77777777" w:rsidTr="00B91613">
        <w:tc>
          <w:tcPr>
            <w:cnfStyle w:val="001000000000" w:firstRow="0" w:lastRow="0" w:firstColumn="1" w:lastColumn="0" w:oddVBand="0" w:evenVBand="0" w:oddHBand="0" w:evenHBand="0" w:firstRowFirstColumn="0" w:firstRowLastColumn="0" w:lastRowFirstColumn="0" w:lastRowLastColumn="0"/>
            <w:tcW w:w="1975" w:type="dxa"/>
          </w:tcPr>
          <w:p w14:paraId="65E2D230" w14:textId="77777777" w:rsidR="003D3781" w:rsidRPr="00A01F99" w:rsidRDefault="003D3781" w:rsidP="003D3781">
            <w:pPr>
              <w:rPr>
                <w:sz w:val="20"/>
                <w:szCs w:val="20"/>
              </w:rPr>
            </w:pPr>
            <w:r w:rsidRPr="00A01F99">
              <w:rPr>
                <w:sz w:val="20"/>
                <w:szCs w:val="20"/>
              </w:rPr>
              <w:t>About once a month</w:t>
            </w:r>
          </w:p>
        </w:tc>
        <w:tc>
          <w:tcPr>
            <w:tcW w:w="599" w:type="dxa"/>
          </w:tcPr>
          <w:p w14:paraId="723A7649" w14:textId="65528673" w:rsidR="003D3781" w:rsidRPr="00A01F99" w:rsidRDefault="003D3781" w:rsidP="003D37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w:t>
            </w:r>
          </w:p>
        </w:tc>
        <w:tc>
          <w:tcPr>
            <w:tcW w:w="818" w:type="dxa"/>
          </w:tcPr>
          <w:p w14:paraId="49A65D25" w14:textId="4032A6EC" w:rsidR="003D3781" w:rsidRPr="00A01F99" w:rsidRDefault="003D3781" w:rsidP="003D37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60</w:t>
            </w:r>
          </w:p>
        </w:tc>
      </w:tr>
      <w:tr w:rsidR="003D3781" w:rsidRPr="00A01F99" w14:paraId="5FC0DC65" w14:textId="77777777" w:rsidTr="00B91613">
        <w:tc>
          <w:tcPr>
            <w:cnfStyle w:val="001000000000" w:firstRow="0" w:lastRow="0" w:firstColumn="1" w:lastColumn="0" w:oddVBand="0" w:evenVBand="0" w:oddHBand="0" w:evenHBand="0" w:firstRowFirstColumn="0" w:firstRowLastColumn="0" w:lastRowFirstColumn="0" w:lastRowLastColumn="0"/>
            <w:tcW w:w="1975" w:type="dxa"/>
          </w:tcPr>
          <w:p w14:paraId="30DE4347" w14:textId="77777777" w:rsidR="003D3781" w:rsidRPr="00A01F99" w:rsidRDefault="003D3781" w:rsidP="003D3781">
            <w:pPr>
              <w:rPr>
                <w:sz w:val="20"/>
                <w:szCs w:val="20"/>
              </w:rPr>
            </w:pPr>
            <w:r w:rsidRPr="00A01F99">
              <w:rPr>
                <w:sz w:val="20"/>
                <w:szCs w:val="20"/>
              </w:rPr>
              <w:t>About once a year</w:t>
            </w:r>
          </w:p>
        </w:tc>
        <w:tc>
          <w:tcPr>
            <w:tcW w:w="599" w:type="dxa"/>
          </w:tcPr>
          <w:p w14:paraId="61F592BF" w14:textId="29FCC3EB" w:rsidR="003D3781" w:rsidRPr="00A01F99" w:rsidRDefault="003D3781" w:rsidP="003D37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12</w:t>
            </w:r>
          </w:p>
        </w:tc>
        <w:tc>
          <w:tcPr>
            <w:tcW w:w="818" w:type="dxa"/>
          </w:tcPr>
          <w:p w14:paraId="59C7D468" w14:textId="47D8C475" w:rsidR="003D3781" w:rsidRPr="00A01F99" w:rsidRDefault="003D3781" w:rsidP="003D37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119</w:t>
            </w:r>
          </w:p>
        </w:tc>
      </w:tr>
      <w:tr w:rsidR="003D3781" w:rsidRPr="00A01F99" w14:paraId="6C062B9A" w14:textId="77777777" w:rsidTr="00B91613">
        <w:tc>
          <w:tcPr>
            <w:cnfStyle w:val="001000000000" w:firstRow="0" w:lastRow="0" w:firstColumn="1" w:lastColumn="0" w:oddVBand="0" w:evenVBand="0" w:oddHBand="0" w:evenHBand="0" w:firstRowFirstColumn="0" w:firstRowLastColumn="0" w:lastRowFirstColumn="0" w:lastRowLastColumn="0"/>
            <w:tcW w:w="1975" w:type="dxa"/>
          </w:tcPr>
          <w:p w14:paraId="04D40229" w14:textId="77777777" w:rsidR="003D3781" w:rsidRPr="00A01F99" w:rsidRDefault="003D3781" w:rsidP="003D3781">
            <w:pPr>
              <w:rPr>
                <w:sz w:val="20"/>
                <w:szCs w:val="20"/>
              </w:rPr>
            </w:pPr>
            <w:r w:rsidRPr="00A01F99">
              <w:rPr>
                <w:sz w:val="20"/>
                <w:szCs w:val="20"/>
              </w:rPr>
              <w:t>Never</w:t>
            </w:r>
          </w:p>
        </w:tc>
        <w:tc>
          <w:tcPr>
            <w:tcW w:w="599" w:type="dxa"/>
          </w:tcPr>
          <w:p w14:paraId="461AB537" w14:textId="60F4D58D" w:rsidR="003D3781" w:rsidRPr="00A01F99" w:rsidRDefault="003D3781" w:rsidP="003D37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66</w:t>
            </w:r>
          </w:p>
        </w:tc>
        <w:tc>
          <w:tcPr>
            <w:tcW w:w="818" w:type="dxa"/>
          </w:tcPr>
          <w:p w14:paraId="54638ED9" w14:textId="250B85DA" w:rsidR="003D3781" w:rsidRPr="00A01F99" w:rsidRDefault="003D3781" w:rsidP="003D37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670</w:t>
            </w:r>
          </w:p>
        </w:tc>
      </w:tr>
      <w:tr w:rsidR="003D3781" w:rsidRPr="00A01F99" w14:paraId="654BA627" w14:textId="77777777" w:rsidTr="00B91613">
        <w:tc>
          <w:tcPr>
            <w:cnfStyle w:val="001000000000" w:firstRow="0" w:lastRow="0" w:firstColumn="1" w:lastColumn="0" w:oddVBand="0" w:evenVBand="0" w:oddHBand="0" w:evenHBand="0" w:firstRowFirstColumn="0" w:firstRowLastColumn="0" w:lastRowFirstColumn="0" w:lastRowLastColumn="0"/>
            <w:tcW w:w="1975" w:type="dxa"/>
          </w:tcPr>
          <w:p w14:paraId="43C395ED" w14:textId="77777777" w:rsidR="003D3781" w:rsidRPr="00A01F99" w:rsidRDefault="003D3781" w:rsidP="003D3781">
            <w:pPr>
              <w:rPr>
                <w:sz w:val="20"/>
                <w:szCs w:val="20"/>
              </w:rPr>
            </w:pPr>
            <w:r w:rsidRPr="00A01F99">
              <w:rPr>
                <w:sz w:val="20"/>
                <w:szCs w:val="20"/>
              </w:rPr>
              <w:t>Total</w:t>
            </w:r>
          </w:p>
        </w:tc>
        <w:tc>
          <w:tcPr>
            <w:tcW w:w="599" w:type="dxa"/>
          </w:tcPr>
          <w:p w14:paraId="622912D4" w14:textId="2BB1717E" w:rsidR="003D3781" w:rsidRPr="00A01F99" w:rsidRDefault="003D3781" w:rsidP="003D37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100</w:t>
            </w:r>
          </w:p>
        </w:tc>
        <w:tc>
          <w:tcPr>
            <w:tcW w:w="818" w:type="dxa"/>
          </w:tcPr>
          <w:p w14:paraId="415B7CFD" w14:textId="09A6E197" w:rsidR="003D3781" w:rsidRPr="00A01F99" w:rsidRDefault="003D3781" w:rsidP="003D3781">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1010</w:t>
            </w:r>
          </w:p>
        </w:tc>
      </w:tr>
    </w:tbl>
    <w:p w14:paraId="22321118" w14:textId="7E0A835C" w:rsidR="00086238" w:rsidRPr="00B118DB" w:rsidRDefault="00CB6C2D" w:rsidP="00086238">
      <w:pPr>
        <w:pStyle w:val="Tabletitle"/>
        <w:keepLines/>
        <w:pageBreakBefore/>
      </w:pPr>
      <w:r>
        <w:lastRenderedPageBreak/>
        <w:t>T</w:t>
      </w:r>
      <w:r w:rsidR="00086238" w:rsidRPr="00B118DB">
        <w:t xml:space="preserve">able </w:t>
      </w:r>
      <w:r w:rsidR="0026651B">
        <w:t>2</w:t>
      </w:r>
      <w:r w:rsidR="000B0DCC">
        <w:t>2</w:t>
      </w:r>
      <w:r w:rsidR="00086238" w:rsidRPr="00B118DB">
        <w:t xml:space="preserve">. </w:t>
      </w:r>
      <w:r w:rsidR="003D3781">
        <w:t>C</w:t>
      </w:r>
      <w:r w:rsidR="00086238" w:rsidRPr="00B118DB">
        <w:t>onsumers</w:t>
      </w:r>
      <w:r w:rsidR="00086238">
        <w:t xml:space="preserve"> </w:t>
      </w:r>
      <w:r w:rsidR="00086238" w:rsidRPr="00B118DB">
        <w:t>– ‘For which reasons did you visit the TGA website in the last 12 months? Select all that apply.’</w:t>
      </w:r>
    </w:p>
    <w:tbl>
      <w:tblPr>
        <w:tblStyle w:val="TableTGAblue"/>
        <w:tblW w:w="0" w:type="auto"/>
        <w:tblLayout w:type="fixed"/>
        <w:tblLook w:val="04A0" w:firstRow="1" w:lastRow="0" w:firstColumn="1" w:lastColumn="0" w:noHBand="0" w:noVBand="1"/>
      </w:tblPr>
      <w:tblGrid>
        <w:gridCol w:w="7361"/>
        <w:gridCol w:w="709"/>
        <w:gridCol w:w="709"/>
      </w:tblGrid>
      <w:tr w:rsidR="00E30A87" w:rsidRPr="00A01F99" w14:paraId="41A9CE55" w14:textId="77777777" w:rsidTr="00FD30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75C680E9" w14:textId="77777777" w:rsidR="00E30A87" w:rsidRPr="00A01F99" w:rsidRDefault="00E30A87" w:rsidP="00E30A87">
            <w:pPr>
              <w:rPr>
                <w:rFonts w:asciiTheme="minorHAnsi" w:hAnsiTheme="minorHAnsi"/>
                <w:sz w:val="20"/>
                <w:szCs w:val="20"/>
              </w:rPr>
            </w:pPr>
            <w:r w:rsidRPr="00A01F99">
              <w:rPr>
                <w:rFonts w:asciiTheme="minorHAnsi" w:hAnsiTheme="minorHAnsi"/>
                <w:sz w:val="20"/>
                <w:szCs w:val="20"/>
              </w:rPr>
              <w:t>Statement</w:t>
            </w:r>
          </w:p>
        </w:tc>
        <w:tc>
          <w:tcPr>
            <w:tcW w:w="709" w:type="dxa"/>
          </w:tcPr>
          <w:p w14:paraId="1DBD9D6C" w14:textId="0CB3D24F" w:rsidR="00E30A87" w:rsidRPr="00A01F99" w:rsidRDefault="00E30A87" w:rsidP="00E30A8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w:t>
            </w:r>
          </w:p>
        </w:tc>
        <w:tc>
          <w:tcPr>
            <w:tcW w:w="709" w:type="dxa"/>
          </w:tcPr>
          <w:p w14:paraId="5B4C5784" w14:textId="2398290F" w:rsidR="00E30A87" w:rsidRPr="00A01F99" w:rsidRDefault="00E30A87" w:rsidP="00E30A8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N</w:t>
            </w:r>
          </w:p>
        </w:tc>
      </w:tr>
      <w:tr w:rsidR="00E30A87" w:rsidRPr="00A01F99" w14:paraId="713BBB86" w14:textId="77777777" w:rsidTr="00FD30C9">
        <w:tc>
          <w:tcPr>
            <w:cnfStyle w:val="001000000000" w:firstRow="0" w:lastRow="0" w:firstColumn="1" w:lastColumn="0" w:oddVBand="0" w:evenVBand="0" w:oddHBand="0" w:evenHBand="0" w:firstRowFirstColumn="0" w:firstRowLastColumn="0" w:lastRowFirstColumn="0" w:lastRowLastColumn="0"/>
            <w:tcW w:w="7361" w:type="dxa"/>
            <w:vAlign w:val="bottom"/>
          </w:tcPr>
          <w:p w14:paraId="79E9D574" w14:textId="77777777" w:rsidR="00E30A87" w:rsidRPr="00A01F99" w:rsidRDefault="00E30A87" w:rsidP="00E30A87">
            <w:pPr>
              <w:rPr>
                <w:rFonts w:asciiTheme="minorHAnsi" w:hAnsiTheme="minorHAnsi"/>
                <w:sz w:val="20"/>
                <w:szCs w:val="20"/>
              </w:rPr>
            </w:pPr>
            <w:r w:rsidRPr="00A01F99">
              <w:rPr>
                <w:rFonts w:asciiTheme="minorHAnsi" w:hAnsiTheme="minorHAnsi"/>
                <w:sz w:val="20"/>
                <w:szCs w:val="20"/>
              </w:rPr>
              <w:t>Accessing information related to COVID-19</w:t>
            </w:r>
          </w:p>
        </w:tc>
        <w:tc>
          <w:tcPr>
            <w:tcW w:w="709" w:type="dxa"/>
          </w:tcPr>
          <w:p w14:paraId="37BC4805" w14:textId="58790CAC"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42</w:t>
            </w:r>
          </w:p>
        </w:tc>
        <w:tc>
          <w:tcPr>
            <w:tcW w:w="709" w:type="dxa"/>
          </w:tcPr>
          <w:p w14:paraId="1AAEC43F" w14:textId="0E4CEA11"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142</w:t>
            </w:r>
          </w:p>
        </w:tc>
      </w:tr>
      <w:tr w:rsidR="00E30A87" w:rsidRPr="00A01F99" w14:paraId="5953627E" w14:textId="77777777" w:rsidTr="00FD30C9">
        <w:tc>
          <w:tcPr>
            <w:cnfStyle w:val="001000000000" w:firstRow="0" w:lastRow="0" w:firstColumn="1" w:lastColumn="0" w:oddVBand="0" w:evenVBand="0" w:oddHBand="0" w:evenHBand="0" w:firstRowFirstColumn="0" w:firstRowLastColumn="0" w:lastRowFirstColumn="0" w:lastRowLastColumn="0"/>
            <w:tcW w:w="7361" w:type="dxa"/>
            <w:vAlign w:val="bottom"/>
          </w:tcPr>
          <w:p w14:paraId="2A5D6F6B" w14:textId="77777777" w:rsidR="00E30A87" w:rsidRPr="00A01F99" w:rsidRDefault="00E30A87" w:rsidP="00E30A87">
            <w:pPr>
              <w:rPr>
                <w:rFonts w:asciiTheme="minorHAnsi" w:hAnsiTheme="minorHAnsi"/>
                <w:sz w:val="20"/>
                <w:szCs w:val="20"/>
              </w:rPr>
            </w:pPr>
            <w:r w:rsidRPr="00A01F99">
              <w:rPr>
                <w:rFonts w:asciiTheme="minorHAnsi" w:hAnsiTheme="minorHAnsi"/>
                <w:sz w:val="20"/>
                <w:szCs w:val="20"/>
              </w:rPr>
              <w:t>Safety information</w:t>
            </w:r>
          </w:p>
        </w:tc>
        <w:tc>
          <w:tcPr>
            <w:tcW w:w="709" w:type="dxa"/>
          </w:tcPr>
          <w:p w14:paraId="71168CB3" w14:textId="36E80BD6"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32</w:t>
            </w:r>
          </w:p>
        </w:tc>
        <w:tc>
          <w:tcPr>
            <w:tcW w:w="709" w:type="dxa"/>
          </w:tcPr>
          <w:p w14:paraId="5D881BDC" w14:textId="4D23CA59"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108</w:t>
            </w:r>
          </w:p>
        </w:tc>
      </w:tr>
      <w:tr w:rsidR="00E30A87" w:rsidRPr="00A01F99" w14:paraId="0A60F18D" w14:textId="77777777" w:rsidTr="00FD30C9">
        <w:tc>
          <w:tcPr>
            <w:cnfStyle w:val="001000000000" w:firstRow="0" w:lastRow="0" w:firstColumn="1" w:lastColumn="0" w:oddVBand="0" w:evenVBand="0" w:oddHBand="0" w:evenHBand="0" w:firstRowFirstColumn="0" w:firstRowLastColumn="0" w:lastRowFirstColumn="0" w:lastRowLastColumn="0"/>
            <w:tcW w:w="7361" w:type="dxa"/>
            <w:vAlign w:val="bottom"/>
          </w:tcPr>
          <w:p w14:paraId="6EF66233" w14:textId="77777777" w:rsidR="00E30A87" w:rsidRPr="00A01F99" w:rsidRDefault="00E30A87" w:rsidP="00E30A87">
            <w:pPr>
              <w:rPr>
                <w:rFonts w:asciiTheme="minorHAnsi" w:hAnsiTheme="minorHAnsi"/>
                <w:sz w:val="20"/>
                <w:szCs w:val="20"/>
              </w:rPr>
            </w:pPr>
            <w:r w:rsidRPr="00A01F99">
              <w:rPr>
                <w:rFonts w:asciiTheme="minorHAnsi" w:hAnsiTheme="minorHAnsi"/>
                <w:sz w:val="20"/>
                <w:szCs w:val="20"/>
              </w:rPr>
              <w:t>Product details</w:t>
            </w:r>
          </w:p>
        </w:tc>
        <w:tc>
          <w:tcPr>
            <w:tcW w:w="709" w:type="dxa"/>
          </w:tcPr>
          <w:p w14:paraId="43379B7A" w14:textId="7F1AD30D"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29</w:t>
            </w:r>
          </w:p>
        </w:tc>
        <w:tc>
          <w:tcPr>
            <w:tcW w:w="709" w:type="dxa"/>
          </w:tcPr>
          <w:p w14:paraId="7D2223FA" w14:textId="09209D1A"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99</w:t>
            </w:r>
          </w:p>
        </w:tc>
      </w:tr>
      <w:tr w:rsidR="00E30A87" w:rsidRPr="00A01F99" w14:paraId="7000D29A" w14:textId="77777777" w:rsidTr="00FD30C9">
        <w:tc>
          <w:tcPr>
            <w:cnfStyle w:val="001000000000" w:firstRow="0" w:lastRow="0" w:firstColumn="1" w:lastColumn="0" w:oddVBand="0" w:evenVBand="0" w:oddHBand="0" w:evenHBand="0" w:firstRowFirstColumn="0" w:firstRowLastColumn="0" w:lastRowFirstColumn="0" w:lastRowLastColumn="0"/>
            <w:tcW w:w="7361" w:type="dxa"/>
            <w:vAlign w:val="bottom"/>
          </w:tcPr>
          <w:p w14:paraId="2E36F840" w14:textId="77777777" w:rsidR="00E30A87" w:rsidRPr="00A01F99" w:rsidRDefault="00E30A87" w:rsidP="00E30A87">
            <w:pPr>
              <w:rPr>
                <w:rFonts w:asciiTheme="minorHAnsi" w:hAnsiTheme="minorHAnsi"/>
                <w:sz w:val="20"/>
                <w:szCs w:val="20"/>
              </w:rPr>
            </w:pPr>
            <w:r w:rsidRPr="00A01F99">
              <w:rPr>
                <w:rFonts w:asciiTheme="minorHAnsi" w:hAnsiTheme="minorHAnsi"/>
                <w:sz w:val="20"/>
                <w:szCs w:val="20"/>
              </w:rPr>
              <w:t>TGA news</w:t>
            </w:r>
          </w:p>
        </w:tc>
        <w:tc>
          <w:tcPr>
            <w:tcW w:w="709" w:type="dxa"/>
          </w:tcPr>
          <w:p w14:paraId="0E7A5894" w14:textId="431F9069"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24</w:t>
            </w:r>
          </w:p>
        </w:tc>
        <w:tc>
          <w:tcPr>
            <w:tcW w:w="709" w:type="dxa"/>
          </w:tcPr>
          <w:p w14:paraId="0DDE686C" w14:textId="47547787"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82</w:t>
            </w:r>
          </w:p>
        </w:tc>
      </w:tr>
      <w:tr w:rsidR="00E30A87" w:rsidRPr="00A01F99" w14:paraId="586EFFA9" w14:textId="77777777" w:rsidTr="00FD30C9">
        <w:tc>
          <w:tcPr>
            <w:cnfStyle w:val="001000000000" w:firstRow="0" w:lastRow="0" w:firstColumn="1" w:lastColumn="0" w:oddVBand="0" w:evenVBand="0" w:oddHBand="0" w:evenHBand="0" w:firstRowFirstColumn="0" w:firstRowLastColumn="0" w:lastRowFirstColumn="0" w:lastRowLastColumn="0"/>
            <w:tcW w:w="7361" w:type="dxa"/>
            <w:vAlign w:val="bottom"/>
          </w:tcPr>
          <w:p w14:paraId="270EABEB" w14:textId="77777777" w:rsidR="00E30A87" w:rsidRPr="00A01F99" w:rsidRDefault="00E30A87" w:rsidP="00E30A87">
            <w:pPr>
              <w:rPr>
                <w:rFonts w:asciiTheme="minorHAnsi" w:hAnsiTheme="minorHAnsi"/>
                <w:sz w:val="20"/>
                <w:szCs w:val="20"/>
              </w:rPr>
            </w:pPr>
            <w:r w:rsidRPr="00A01F99">
              <w:rPr>
                <w:rFonts w:asciiTheme="minorHAnsi" w:hAnsiTheme="minorHAnsi"/>
                <w:sz w:val="20"/>
                <w:szCs w:val="20"/>
              </w:rPr>
              <w:t>General information about the TGA</w:t>
            </w:r>
          </w:p>
        </w:tc>
        <w:tc>
          <w:tcPr>
            <w:tcW w:w="709" w:type="dxa"/>
          </w:tcPr>
          <w:p w14:paraId="7C5D1AA2" w14:textId="2CF3DB32"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23</w:t>
            </w:r>
          </w:p>
        </w:tc>
        <w:tc>
          <w:tcPr>
            <w:tcW w:w="709" w:type="dxa"/>
          </w:tcPr>
          <w:p w14:paraId="78E61E39" w14:textId="06A4D3C7"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79</w:t>
            </w:r>
          </w:p>
        </w:tc>
      </w:tr>
      <w:tr w:rsidR="00E30A87" w:rsidRPr="00A01F99" w14:paraId="6C90E4A5" w14:textId="77777777" w:rsidTr="00FD30C9">
        <w:tc>
          <w:tcPr>
            <w:cnfStyle w:val="001000000000" w:firstRow="0" w:lastRow="0" w:firstColumn="1" w:lastColumn="0" w:oddVBand="0" w:evenVBand="0" w:oddHBand="0" w:evenHBand="0" w:firstRowFirstColumn="0" w:firstRowLastColumn="0" w:lastRowFirstColumn="0" w:lastRowLastColumn="0"/>
            <w:tcW w:w="7361" w:type="dxa"/>
            <w:vAlign w:val="bottom"/>
          </w:tcPr>
          <w:p w14:paraId="23D49FA6" w14:textId="77777777" w:rsidR="00E30A87" w:rsidRPr="00A01F99" w:rsidRDefault="00E30A87" w:rsidP="00E30A87">
            <w:pPr>
              <w:rPr>
                <w:rFonts w:asciiTheme="minorHAnsi" w:hAnsiTheme="minorHAnsi"/>
                <w:sz w:val="20"/>
                <w:szCs w:val="20"/>
              </w:rPr>
            </w:pPr>
            <w:r w:rsidRPr="00A01F99">
              <w:rPr>
                <w:rFonts w:asciiTheme="minorHAnsi" w:hAnsiTheme="minorHAnsi"/>
                <w:sz w:val="20"/>
                <w:szCs w:val="20"/>
              </w:rPr>
              <w:t>Regulatory decisions and notices</w:t>
            </w:r>
          </w:p>
        </w:tc>
        <w:tc>
          <w:tcPr>
            <w:tcW w:w="709" w:type="dxa"/>
          </w:tcPr>
          <w:p w14:paraId="46750B02" w14:textId="222CD8D8"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20</w:t>
            </w:r>
          </w:p>
        </w:tc>
        <w:tc>
          <w:tcPr>
            <w:tcW w:w="709" w:type="dxa"/>
          </w:tcPr>
          <w:p w14:paraId="2EFD6817" w14:textId="1AD3B28A"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68</w:t>
            </w:r>
          </w:p>
        </w:tc>
      </w:tr>
      <w:tr w:rsidR="00E30A87" w:rsidRPr="00A01F99" w14:paraId="20195ED9" w14:textId="77777777" w:rsidTr="00FD30C9">
        <w:tc>
          <w:tcPr>
            <w:cnfStyle w:val="001000000000" w:firstRow="0" w:lastRow="0" w:firstColumn="1" w:lastColumn="0" w:oddVBand="0" w:evenVBand="0" w:oddHBand="0" w:evenHBand="0" w:firstRowFirstColumn="0" w:firstRowLastColumn="0" w:lastRowFirstColumn="0" w:lastRowLastColumn="0"/>
            <w:tcW w:w="7361" w:type="dxa"/>
            <w:vAlign w:val="bottom"/>
          </w:tcPr>
          <w:p w14:paraId="3EE2B08A" w14:textId="77777777" w:rsidR="00E30A87" w:rsidRPr="00A01F99" w:rsidRDefault="00E30A87" w:rsidP="00E30A87">
            <w:pPr>
              <w:rPr>
                <w:rFonts w:asciiTheme="minorHAnsi" w:hAnsiTheme="minorHAnsi"/>
                <w:sz w:val="20"/>
                <w:szCs w:val="20"/>
              </w:rPr>
            </w:pPr>
            <w:r w:rsidRPr="00A01F99">
              <w:rPr>
                <w:rFonts w:asciiTheme="minorHAnsi" w:hAnsiTheme="minorHAnsi"/>
                <w:sz w:val="20"/>
                <w:szCs w:val="20"/>
              </w:rPr>
              <w:t>Education materials</w:t>
            </w:r>
          </w:p>
        </w:tc>
        <w:tc>
          <w:tcPr>
            <w:tcW w:w="709" w:type="dxa"/>
          </w:tcPr>
          <w:p w14:paraId="547D873B" w14:textId="2D879B7B"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20</w:t>
            </w:r>
          </w:p>
        </w:tc>
        <w:tc>
          <w:tcPr>
            <w:tcW w:w="709" w:type="dxa"/>
          </w:tcPr>
          <w:p w14:paraId="199B7906" w14:textId="13343262"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67</w:t>
            </w:r>
          </w:p>
        </w:tc>
      </w:tr>
      <w:tr w:rsidR="00E30A87" w:rsidRPr="00A01F99" w14:paraId="63F7EC85" w14:textId="77777777" w:rsidTr="00FD30C9">
        <w:tc>
          <w:tcPr>
            <w:cnfStyle w:val="001000000000" w:firstRow="0" w:lastRow="0" w:firstColumn="1" w:lastColumn="0" w:oddVBand="0" w:evenVBand="0" w:oddHBand="0" w:evenHBand="0" w:firstRowFirstColumn="0" w:firstRowLastColumn="0" w:lastRowFirstColumn="0" w:lastRowLastColumn="0"/>
            <w:tcW w:w="7361" w:type="dxa"/>
            <w:vAlign w:val="bottom"/>
          </w:tcPr>
          <w:p w14:paraId="75F48292" w14:textId="77777777" w:rsidR="00E30A87" w:rsidRPr="00A01F99" w:rsidRDefault="00E30A87" w:rsidP="00E30A87">
            <w:pPr>
              <w:rPr>
                <w:rFonts w:asciiTheme="minorHAnsi" w:hAnsiTheme="minorHAnsi"/>
                <w:sz w:val="20"/>
                <w:szCs w:val="20"/>
              </w:rPr>
            </w:pPr>
            <w:r w:rsidRPr="00A01F99">
              <w:rPr>
                <w:rFonts w:asciiTheme="minorHAnsi" w:hAnsiTheme="minorHAnsi"/>
                <w:sz w:val="20"/>
                <w:szCs w:val="20"/>
              </w:rPr>
              <w:t>Information on consultations</w:t>
            </w:r>
          </w:p>
        </w:tc>
        <w:tc>
          <w:tcPr>
            <w:tcW w:w="709" w:type="dxa"/>
          </w:tcPr>
          <w:p w14:paraId="6A07D21A" w14:textId="46647C53"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19</w:t>
            </w:r>
          </w:p>
        </w:tc>
        <w:tc>
          <w:tcPr>
            <w:tcW w:w="709" w:type="dxa"/>
          </w:tcPr>
          <w:p w14:paraId="40421F4A" w14:textId="6EB9D406"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65</w:t>
            </w:r>
          </w:p>
        </w:tc>
      </w:tr>
      <w:tr w:rsidR="00E30A87" w:rsidRPr="00A01F99" w14:paraId="52BBE617" w14:textId="77777777" w:rsidTr="00FD30C9">
        <w:tc>
          <w:tcPr>
            <w:cnfStyle w:val="001000000000" w:firstRow="0" w:lastRow="0" w:firstColumn="1" w:lastColumn="0" w:oddVBand="0" w:evenVBand="0" w:oddHBand="0" w:evenHBand="0" w:firstRowFirstColumn="0" w:firstRowLastColumn="0" w:lastRowFirstColumn="0" w:lastRowLastColumn="0"/>
            <w:tcW w:w="7361" w:type="dxa"/>
            <w:vAlign w:val="bottom"/>
          </w:tcPr>
          <w:p w14:paraId="114EA56B" w14:textId="77777777" w:rsidR="00E30A87" w:rsidRPr="00A01F99" w:rsidRDefault="00E30A87" w:rsidP="00E30A87">
            <w:pPr>
              <w:rPr>
                <w:rFonts w:asciiTheme="minorHAnsi" w:hAnsiTheme="minorHAnsi"/>
                <w:sz w:val="20"/>
                <w:szCs w:val="20"/>
              </w:rPr>
            </w:pPr>
            <w:r w:rsidRPr="00A01F99">
              <w:rPr>
                <w:rFonts w:asciiTheme="minorHAnsi" w:hAnsiTheme="minorHAnsi"/>
                <w:sz w:val="20"/>
                <w:szCs w:val="20"/>
              </w:rPr>
              <w:t>Information about medicines shortages</w:t>
            </w:r>
          </w:p>
        </w:tc>
        <w:tc>
          <w:tcPr>
            <w:tcW w:w="709" w:type="dxa"/>
          </w:tcPr>
          <w:p w14:paraId="2618C91E" w14:textId="1802504D"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19</w:t>
            </w:r>
          </w:p>
        </w:tc>
        <w:tc>
          <w:tcPr>
            <w:tcW w:w="709" w:type="dxa"/>
          </w:tcPr>
          <w:p w14:paraId="112CA435" w14:textId="49142D40"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65</w:t>
            </w:r>
          </w:p>
        </w:tc>
      </w:tr>
      <w:tr w:rsidR="00E30A87" w:rsidRPr="00A01F99" w14:paraId="727B6926" w14:textId="77777777" w:rsidTr="00FD30C9">
        <w:tc>
          <w:tcPr>
            <w:cnfStyle w:val="001000000000" w:firstRow="0" w:lastRow="0" w:firstColumn="1" w:lastColumn="0" w:oddVBand="0" w:evenVBand="0" w:oddHBand="0" w:evenHBand="0" w:firstRowFirstColumn="0" w:firstRowLastColumn="0" w:lastRowFirstColumn="0" w:lastRowLastColumn="0"/>
            <w:tcW w:w="7361" w:type="dxa"/>
            <w:vAlign w:val="bottom"/>
          </w:tcPr>
          <w:p w14:paraId="6C25A42D" w14:textId="77777777" w:rsidR="00E30A87" w:rsidRPr="00A01F99" w:rsidRDefault="00E30A87" w:rsidP="00E30A87">
            <w:pPr>
              <w:rPr>
                <w:rFonts w:asciiTheme="minorHAnsi" w:hAnsiTheme="minorHAnsi"/>
                <w:sz w:val="20"/>
                <w:szCs w:val="20"/>
              </w:rPr>
            </w:pPr>
            <w:r w:rsidRPr="00A01F99">
              <w:rPr>
                <w:rFonts w:asciiTheme="minorHAnsi" w:hAnsiTheme="minorHAnsi"/>
                <w:sz w:val="20"/>
                <w:szCs w:val="20"/>
              </w:rPr>
              <w:t>Accessing information for health professionals</w:t>
            </w:r>
          </w:p>
        </w:tc>
        <w:tc>
          <w:tcPr>
            <w:tcW w:w="709" w:type="dxa"/>
          </w:tcPr>
          <w:p w14:paraId="2D13D35B" w14:textId="2BCF4CC7"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18</w:t>
            </w:r>
          </w:p>
        </w:tc>
        <w:tc>
          <w:tcPr>
            <w:tcW w:w="709" w:type="dxa"/>
          </w:tcPr>
          <w:p w14:paraId="7B1850C0" w14:textId="1FE847B6"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60</w:t>
            </w:r>
          </w:p>
        </w:tc>
      </w:tr>
      <w:tr w:rsidR="00E30A87" w:rsidRPr="00A01F99" w14:paraId="023827CC" w14:textId="77777777" w:rsidTr="00FD30C9">
        <w:tc>
          <w:tcPr>
            <w:cnfStyle w:val="001000000000" w:firstRow="0" w:lastRow="0" w:firstColumn="1" w:lastColumn="0" w:oddVBand="0" w:evenVBand="0" w:oddHBand="0" w:evenHBand="0" w:firstRowFirstColumn="0" w:firstRowLastColumn="0" w:lastRowFirstColumn="0" w:lastRowLastColumn="0"/>
            <w:tcW w:w="7361" w:type="dxa"/>
            <w:vAlign w:val="bottom"/>
          </w:tcPr>
          <w:p w14:paraId="6947BDA1" w14:textId="77777777" w:rsidR="00E30A87" w:rsidRPr="00A01F99" w:rsidRDefault="00E30A87" w:rsidP="00E30A87">
            <w:pPr>
              <w:rPr>
                <w:rFonts w:asciiTheme="minorHAnsi" w:hAnsiTheme="minorHAnsi"/>
                <w:sz w:val="20"/>
                <w:szCs w:val="20"/>
              </w:rPr>
            </w:pPr>
            <w:r w:rsidRPr="00A01F99">
              <w:rPr>
                <w:rFonts w:asciiTheme="minorHAnsi" w:hAnsiTheme="minorHAnsi"/>
                <w:sz w:val="20"/>
                <w:szCs w:val="20"/>
              </w:rPr>
              <w:t>Guidance documents</w:t>
            </w:r>
          </w:p>
        </w:tc>
        <w:tc>
          <w:tcPr>
            <w:tcW w:w="709" w:type="dxa"/>
          </w:tcPr>
          <w:p w14:paraId="54159CAD" w14:textId="4AC1279D"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16</w:t>
            </w:r>
          </w:p>
        </w:tc>
        <w:tc>
          <w:tcPr>
            <w:tcW w:w="709" w:type="dxa"/>
          </w:tcPr>
          <w:p w14:paraId="0042BADD" w14:textId="6CA01369"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56</w:t>
            </w:r>
          </w:p>
        </w:tc>
      </w:tr>
      <w:tr w:rsidR="00E30A87" w:rsidRPr="00A01F99" w14:paraId="4517495F" w14:textId="77777777" w:rsidTr="00FD30C9">
        <w:tc>
          <w:tcPr>
            <w:cnfStyle w:val="001000000000" w:firstRow="0" w:lastRow="0" w:firstColumn="1" w:lastColumn="0" w:oddVBand="0" w:evenVBand="0" w:oddHBand="0" w:evenHBand="0" w:firstRowFirstColumn="0" w:firstRowLastColumn="0" w:lastRowFirstColumn="0" w:lastRowLastColumn="0"/>
            <w:tcW w:w="7361" w:type="dxa"/>
            <w:vAlign w:val="bottom"/>
          </w:tcPr>
          <w:p w14:paraId="58EBE182" w14:textId="77777777" w:rsidR="00E30A87" w:rsidRPr="00A01F99" w:rsidRDefault="00E30A87" w:rsidP="00E30A87">
            <w:pPr>
              <w:rPr>
                <w:rFonts w:asciiTheme="minorHAnsi" w:hAnsiTheme="minorHAnsi"/>
                <w:sz w:val="20"/>
                <w:szCs w:val="20"/>
              </w:rPr>
            </w:pPr>
            <w:r w:rsidRPr="00A01F99">
              <w:rPr>
                <w:rFonts w:asciiTheme="minorHAnsi" w:hAnsiTheme="minorHAnsi"/>
                <w:sz w:val="20"/>
                <w:szCs w:val="20"/>
              </w:rPr>
              <w:t>Fees and charges information</w:t>
            </w:r>
          </w:p>
        </w:tc>
        <w:tc>
          <w:tcPr>
            <w:tcW w:w="709" w:type="dxa"/>
          </w:tcPr>
          <w:p w14:paraId="1A5C723A" w14:textId="6F198A26"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16</w:t>
            </w:r>
          </w:p>
        </w:tc>
        <w:tc>
          <w:tcPr>
            <w:tcW w:w="709" w:type="dxa"/>
          </w:tcPr>
          <w:p w14:paraId="6C371210" w14:textId="5C288AAA"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55</w:t>
            </w:r>
          </w:p>
        </w:tc>
      </w:tr>
      <w:tr w:rsidR="00E30A87" w:rsidRPr="00A01F99" w14:paraId="5DE60382" w14:textId="77777777" w:rsidTr="00FD30C9">
        <w:tc>
          <w:tcPr>
            <w:cnfStyle w:val="001000000000" w:firstRow="0" w:lastRow="0" w:firstColumn="1" w:lastColumn="0" w:oddVBand="0" w:evenVBand="0" w:oddHBand="0" w:evenHBand="0" w:firstRowFirstColumn="0" w:firstRowLastColumn="0" w:lastRowFirstColumn="0" w:lastRowLastColumn="0"/>
            <w:tcW w:w="7361" w:type="dxa"/>
            <w:vAlign w:val="bottom"/>
          </w:tcPr>
          <w:p w14:paraId="4FE8F110" w14:textId="77777777" w:rsidR="00E30A87" w:rsidRPr="00A01F99" w:rsidRDefault="00E30A87" w:rsidP="00E30A87">
            <w:pPr>
              <w:rPr>
                <w:rFonts w:asciiTheme="minorHAnsi" w:hAnsiTheme="minorHAnsi"/>
                <w:sz w:val="20"/>
                <w:szCs w:val="20"/>
              </w:rPr>
            </w:pPr>
            <w:r w:rsidRPr="00A01F99">
              <w:rPr>
                <w:rFonts w:asciiTheme="minorHAnsi" w:hAnsiTheme="minorHAnsi"/>
                <w:sz w:val="20"/>
                <w:szCs w:val="20"/>
              </w:rPr>
              <w:t>TGA publications, including performance reporting</w:t>
            </w:r>
          </w:p>
        </w:tc>
        <w:tc>
          <w:tcPr>
            <w:tcW w:w="709" w:type="dxa"/>
          </w:tcPr>
          <w:p w14:paraId="230539ED" w14:textId="41D5C506"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15</w:t>
            </w:r>
          </w:p>
        </w:tc>
        <w:tc>
          <w:tcPr>
            <w:tcW w:w="709" w:type="dxa"/>
          </w:tcPr>
          <w:p w14:paraId="3674CAEE" w14:textId="6796E612"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50</w:t>
            </w:r>
          </w:p>
        </w:tc>
      </w:tr>
      <w:tr w:rsidR="00E30A87" w:rsidRPr="00A01F99" w14:paraId="6E56EE06" w14:textId="77777777" w:rsidTr="00FD30C9">
        <w:tc>
          <w:tcPr>
            <w:cnfStyle w:val="001000000000" w:firstRow="0" w:lastRow="0" w:firstColumn="1" w:lastColumn="0" w:oddVBand="0" w:evenVBand="0" w:oddHBand="0" w:evenHBand="0" w:firstRowFirstColumn="0" w:firstRowLastColumn="0" w:lastRowFirstColumn="0" w:lastRowLastColumn="0"/>
            <w:tcW w:w="7361" w:type="dxa"/>
            <w:vAlign w:val="bottom"/>
          </w:tcPr>
          <w:p w14:paraId="7274E3B3" w14:textId="77777777" w:rsidR="00E30A87" w:rsidRPr="00A01F99" w:rsidRDefault="00E30A87" w:rsidP="00E30A87">
            <w:pPr>
              <w:rPr>
                <w:rFonts w:asciiTheme="minorHAnsi" w:hAnsiTheme="minorHAnsi"/>
                <w:sz w:val="20"/>
                <w:szCs w:val="20"/>
              </w:rPr>
            </w:pPr>
            <w:r w:rsidRPr="00A01F99">
              <w:rPr>
                <w:rFonts w:asciiTheme="minorHAnsi" w:hAnsiTheme="minorHAnsi"/>
                <w:sz w:val="20"/>
                <w:szCs w:val="20"/>
              </w:rPr>
              <w:t xml:space="preserve">Information on TGA training, </w:t>
            </w:r>
            <w:proofErr w:type="gramStart"/>
            <w:r w:rsidRPr="00A01F99">
              <w:rPr>
                <w:rFonts w:asciiTheme="minorHAnsi" w:hAnsiTheme="minorHAnsi"/>
                <w:sz w:val="20"/>
                <w:szCs w:val="20"/>
              </w:rPr>
              <w:t>workshops</w:t>
            </w:r>
            <w:proofErr w:type="gramEnd"/>
            <w:r w:rsidRPr="00A01F99">
              <w:rPr>
                <w:rFonts w:asciiTheme="minorHAnsi" w:hAnsiTheme="minorHAnsi"/>
                <w:sz w:val="20"/>
                <w:szCs w:val="20"/>
              </w:rPr>
              <w:t xml:space="preserve"> or presentations</w:t>
            </w:r>
          </w:p>
        </w:tc>
        <w:tc>
          <w:tcPr>
            <w:tcW w:w="709" w:type="dxa"/>
          </w:tcPr>
          <w:p w14:paraId="067B0402" w14:textId="40F43C57"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15</w:t>
            </w:r>
          </w:p>
        </w:tc>
        <w:tc>
          <w:tcPr>
            <w:tcW w:w="709" w:type="dxa"/>
          </w:tcPr>
          <w:p w14:paraId="095035B4" w14:textId="1A8BF677"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50</w:t>
            </w:r>
          </w:p>
        </w:tc>
      </w:tr>
      <w:tr w:rsidR="00E30A87" w:rsidRPr="00A01F99" w14:paraId="2F6E6A79" w14:textId="77777777" w:rsidTr="00FD30C9">
        <w:tc>
          <w:tcPr>
            <w:cnfStyle w:val="001000000000" w:firstRow="0" w:lastRow="0" w:firstColumn="1" w:lastColumn="0" w:oddVBand="0" w:evenVBand="0" w:oddHBand="0" w:evenHBand="0" w:firstRowFirstColumn="0" w:firstRowLastColumn="0" w:lastRowFirstColumn="0" w:lastRowLastColumn="0"/>
            <w:tcW w:w="7361" w:type="dxa"/>
            <w:vAlign w:val="bottom"/>
          </w:tcPr>
          <w:p w14:paraId="7BA6EB39" w14:textId="77777777" w:rsidR="00E30A87" w:rsidRPr="00A01F99" w:rsidRDefault="00E30A87" w:rsidP="00E30A87">
            <w:pPr>
              <w:rPr>
                <w:rFonts w:asciiTheme="minorHAnsi" w:hAnsiTheme="minorHAnsi"/>
                <w:sz w:val="20"/>
                <w:szCs w:val="20"/>
              </w:rPr>
            </w:pPr>
            <w:r w:rsidRPr="00A01F99">
              <w:rPr>
                <w:rFonts w:asciiTheme="minorHAnsi" w:hAnsiTheme="minorHAnsi"/>
                <w:sz w:val="20"/>
                <w:szCs w:val="20"/>
              </w:rPr>
              <w:t>Importing or exporting product(s) information</w:t>
            </w:r>
          </w:p>
        </w:tc>
        <w:tc>
          <w:tcPr>
            <w:tcW w:w="709" w:type="dxa"/>
          </w:tcPr>
          <w:p w14:paraId="403E0D3D" w14:textId="74BBA22E"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14</w:t>
            </w:r>
          </w:p>
        </w:tc>
        <w:tc>
          <w:tcPr>
            <w:tcW w:w="709" w:type="dxa"/>
          </w:tcPr>
          <w:p w14:paraId="4D9ADCF2" w14:textId="38556CDC"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48</w:t>
            </w:r>
          </w:p>
        </w:tc>
      </w:tr>
      <w:tr w:rsidR="00E30A87" w:rsidRPr="00A01F99" w14:paraId="49F14085" w14:textId="77777777" w:rsidTr="00FD30C9">
        <w:tc>
          <w:tcPr>
            <w:cnfStyle w:val="001000000000" w:firstRow="0" w:lastRow="0" w:firstColumn="1" w:lastColumn="0" w:oddVBand="0" w:evenVBand="0" w:oddHBand="0" w:evenHBand="0" w:firstRowFirstColumn="0" w:firstRowLastColumn="0" w:lastRowFirstColumn="0" w:lastRowLastColumn="0"/>
            <w:tcW w:w="7361" w:type="dxa"/>
            <w:vAlign w:val="bottom"/>
          </w:tcPr>
          <w:p w14:paraId="3882E625" w14:textId="77777777" w:rsidR="00E30A87" w:rsidRPr="00A01F99" w:rsidRDefault="00E30A87" w:rsidP="00E30A87">
            <w:pPr>
              <w:rPr>
                <w:rFonts w:asciiTheme="minorHAnsi" w:hAnsiTheme="minorHAnsi"/>
                <w:sz w:val="20"/>
                <w:szCs w:val="20"/>
              </w:rPr>
            </w:pPr>
            <w:r w:rsidRPr="00A01F99">
              <w:rPr>
                <w:rFonts w:asciiTheme="minorHAnsi" w:hAnsiTheme="minorHAnsi"/>
                <w:sz w:val="20"/>
                <w:szCs w:val="20"/>
              </w:rPr>
              <w:t>Provide feedback to the TGA</w:t>
            </w:r>
          </w:p>
        </w:tc>
        <w:tc>
          <w:tcPr>
            <w:tcW w:w="709" w:type="dxa"/>
          </w:tcPr>
          <w:p w14:paraId="26466CBF" w14:textId="5D49B0FA"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14</w:t>
            </w:r>
          </w:p>
        </w:tc>
        <w:tc>
          <w:tcPr>
            <w:tcW w:w="709" w:type="dxa"/>
          </w:tcPr>
          <w:p w14:paraId="10C3FCCD" w14:textId="278EA46B"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46</w:t>
            </w:r>
          </w:p>
        </w:tc>
      </w:tr>
      <w:tr w:rsidR="00E30A87" w:rsidRPr="00A01F99" w14:paraId="5160BB5D" w14:textId="77777777" w:rsidTr="00FD30C9">
        <w:tc>
          <w:tcPr>
            <w:cnfStyle w:val="001000000000" w:firstRow="0" w:lastRow="0" w:firstColumn="1" w:lastColumn="0" w:oddVBand="0" w:evenVBand="0" w:oddHBand="0" w:evenHBand="0" w:firstRowFirstColumn="0" w:firstRowLastColumn="0" w:lastRowFirstColumn="0" w:lastRowLastColumn="0"/>
            <w:tcW w:w="7361" w:type="dxa"/>
            <w:vAlign w:val="bottom"/>
          </w:tcPr>
          <w:p w14:paraId="2BE24E85" w14:textId="77777777" w:rsidR="00E30A87" w:rsidRPr="00A01F99" w:rsidRDefault="00E30A87" w:rsidP="00E30A87">
            <w:pPr>
              <w:rPr>
                <w:rFonts w:asciiTheme="minorHAnsi" w:hAnsiTheme="minorHAnsi"/>
                <w:sz w:val="20"/>
                <w:szCs w:val="20"/>
              </w:rPr>
            </w:pPr>
            <w:r w:rsidRPr="00A01F99">
              <w:rPr>
                <w:rFonts w:asciiTheme="minorHAnsi" w:hAnsiTheme="minorHAnsi"/>
                <w:sz w:val="20"/>
                <w:szCs w:val="20"/>
              </w:rPr>
              <w:t>Accessing information about the scheduling of medications and poisons</w:t>
            </w:r>
          </w:p>
        </w:tc>
        <w:tc>
          <w:tcPr>
            <w:tcW w:w="709" w:type="dxa"/>
          </w:tcPr>
          <w:p w14:paraId="3E011C51" w14:textId="6F1740CF"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14</w:t>
            </w:r>
          </w:p>
        </w:tc>
        <w:tc>
          <w:tcPr>
            <w:tcW w:w="709" w:type="dxa"/>
          </w:tcPr>
          <w:p w14:paraId="23EB0A3A" w14:textId="76C6A6FD"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46</w:t>
            </w:r>
          </w:p>
        </w:tc>
      </w:tr>
      <w:tr w:rsidR="00E30A87" w:rsidRPr="00A01F99" w14:paraId="0A18259D" w14:textId="77777777" w:rsidTr="00FD30C9">
        <w:tc>
          <w:tcPr>
            <w:cnfStyle w:val="001000000000" w:firstRow="0" w:lastRow="0" w:firstColumn="1" w:lastColumn="0" w:oddVBand="0" w:evenVBand="0" w:oddHBand="0" w:evenHBand="0" w:firstRowFirstColumn="0" w:firstRowLastColumn="0" w:lastRowFirstColumn="0" w:lastRowLastColumn="0"/>
            <w:tcW w:w="7361" w:type="dxa"/>
            <w:vAlign w:val="bottom"/>
          </w:tcPr>
          <w:p w14:paraId="583E5124" w14:textId="77777777" w:rsidR="00E30A87" w:rsidRPr="00A01F99" w:rsidRDefault="00E30A87" w:rsidP="00E30A87">
            <w:pPr>
              <w:rPr>
                <w:rFonts w:asciiTheme="minorHAnsi" w:hAnsiTheme="minorHAnsi"/>
                <w:sz w:val="20"/>
                <w:szCs w:val="20"/>
              </w:rPr>
            </w:pPr>
            <w:r w:rsidRPr="00A01F99">
              <w:rPr>
                <w:rFonts w:asciiTheme="minorHAnsi" w:hAnsiTheme="minorHAnsi"/>
                <w:sz w:val="20"/>
                <w:szCs w:val="20"/>
              </w:rPr>
              <w:t>Report problems and adverse events</w:t>
            </w:r>
          </w:p>
        </w:tc>
        <w:tc>
          <w:tcPr>
            <w:tcW w:w="709" w:type="dxa"/>
          </w:tcPr>
          <w:p w14:paraId="09CE8F36" w14:textId="6A1E24CE"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13</w:t>
            </w:r>
          </w:p>
        </w:tc>
        <w:tc>
          <w:tcPr>
            <w:tcW w:w="709" w:type="dxa"/>
          </w:tcPr>
          <w:p w14:paraId="69BBB55B" w14:textId="4BA81230"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44</w:t>
            </w:r>
          </w:p>
        </w:tc>
      </w:tr>
      <w:tr w:rsidR="00E30A87" w:rsidRPr="00A01F99" w14:paraId="42903FD2" w14:textId="77777777" w:rsidTr="00FD30C9">
        <w:tc>
          <w:tcPr>
            <w:cnfStyle w:val="001000000000" w:firstRow="0" w:lastRow="0" w:firstColumn="1" w:lastColumn="0" w:oddVBand="0" w:evenVBand="0" w:oddHBand="0" w:evenHBand="0" w:firstRowFirstColumn="0" w:firstRowLastColumn="0" w:lastRowFirstColumn="0" w:lastRowLastColumn="0"/>
            <w:tcW w:w="7361" w:type="dxa"/>
            <w:vAlign w:val="bottom"/>
          </w:tcPr>
          <w:p w14:paraId="495B3D0D" w14:textId="77777777" w:rsidR="00E30A87" w:rsidRPr="00A01F99" w:rsidRDefault="00E30A87" w:rsidP="00E30A87">
            <w:pPr>
              <w:rPr>
                <w:rFonts w:asciiTheme="minorHAnsi" w:hAnsiTheme="minorHAnsi"/>
                <w:sz w:val="20"/>
                <w:szCs w:val="20"/>
              </w:rPr>
            </w:pPr>
            <w:r w:rsidRPr="00A01F99">
              <w:rPr>
                <w:rFonts w:asciiTheme="minorHAnsi" w:hAnsiTheme="minorHAnsi"/>
                <w:sz w:val="20"/>
                <w:szCs w:val="20"/>
              </w:rPr>
              <w:t>Accessing TGA databases such as the ARTG</w:t>
            </w:r>
          </w:p>
        </w:tc>
        <w:tc>
          <w:tcPr>
            <w:tcW w:w="709" w:type="dxa"/>
          </w:tcPr>
          <w:p w14:paraId="6BEEAB79" w14:textId="2176EA59"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13</w:t>
            </w:r>
          </w:p>
        </w:tc>
        <w:tc>
          <w:tcPr>
            <w:tcW w:w="709" w:type="dxa"/>
          </w:tcPr>
          <w:p w14:paraId="4C420825" w14:textId="5458C0F0"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44</w:t>
            </w:r>
          </w:p>
        </w:tc>
      </w:tr>
      <w:tr w:rsidR="00E30A87" w:rsidRPr="00A01F99" w14:paraId="504DD5CD" w14:textId="77777777" w:rsidTr="00FD30C9">
        <w:tc>
          <w:tcPr>
            <w:cnfStyle w:val="001000000000" w:firstRow="0" w:lastRow="0" w:firstColumn="1" w:lastColumn="0" w:oddVBand="0" w:evenVBand="0" w:oddHBand="0" w:evenHBand="0" w:firstRowFirstColumn="0" w:firstRowLastColumn="0" w:lastRowFirstColumn="0" w:lastRowLastColumn="0"/>
            <w:tcW w:w="7361" w:type="dxa"/>
            <w:vAlign w:val="bottom"/>
          </w:tcPr>
          <w:p w14:paraId="55B99B29" w14:textId="77777777" w:rsidR="00E30A87" w:rsidRPr="00A01F99" w:rsidRDefault="00E30A87" w:rsidP="00E30A87">
            <w:pPr>
              <w:rPr>
                <w:rFonts w:asciiTheme="minorHAnsi" w:hAnsiTheme="minorHAnsi"/>
                <w:sz w:val="20"/>
                <w:szCs w:val="20"/>
              </w:rPr>
            </w:pPr>
            <w:r w:rsidRPr="00A01F99">
              <w:rPr>
                <w:rFonts w:asciiTheme="minorHAnsi" w:hAnsiTheme="minorHAnsi"/>
                <w:sz w:val="20"/>
                <w:szCs w:val="20"/>
              </w:rPr>
              <w:t>Accessing targeted information for small and medium enterprises (SME Assist)</w:t>
            </w:r>
          </w:p>
        </w:tc>
        <w:tc>
          <w:tcPr>
            <w:tcW w:w="709" w:type="dxa"/>
          </w:tcPr>
          <w:p w14:paraId="1B8799DA" w14:textId="6A09274E"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9</w:t>
            </w:r>
          </w:p>
        </w:tc>
        <w:tc>
          <w:tcPr>
            <w:tcW w:w="709" w:type="dxa"/>
          </w:tcPr>
          <w:p w14:paraId="4C825B38" w14:textId="3E353D90"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29</w:t>
            </w:r>
          </w:p>
        </w:tc>
      </w:tr>
      <w:tr w:rsidR="00E30A87" w:rsidRPr="00A01F99" w14:paraId="40F87B68" w14:textId="77777777" w:rsidTr="00FD30C9">
        <w:tc>
          <w:tcPr>
            <w:cnfStyle w:val="001000000000" w:firstRow="0" w:lastRow="0" w:firstColumn="1" w:lastColumn="0" w:oddVBand="0" w:evenVBand="0" w:oddHBand="0" w:evenHBand="0" w:firstRowFirstColumn="0" w:firstRowLastColumn="0" w:lastRowFirstColumn="0" w:lastRowLastColumn="0"/>
            <w:tcW w:w="7361" w:type="dxa"/>
            <w:vAlign w:val="bottom"/>
          </w:tcPr>
          <w:p w14:paraId="551004C5" w14:textId="77777777" w:rsidR="00E30A87" w:rsidRPr="00A01F99" w:rsidRDefault="00E30A87" w:rsidP="00E30A87">
            <w:pPr>
              <w:rPr>
                <w:rFonts w:asciiTheme="minorHAnsi" w:hAnsiTheme="minorHAnsi"/>
                <w:sz w:val="20"/>
                <w:szCs w:val="20"/>
              </w:rPr>
            </w:pPr>
            <w:r w:rsidRPr="00A01F99">
              <w:rPr>
                <w:rFonts w:asciiTheme="minorHAnsi" w:hAnsiTheme="minorHAnsi"/>
                <w:sz w:val="20"/>
                <w:szCs w:val="20"/>
              </w:rPr>
              <w:t>Other</w:t>
            </w:r>
          </w:p>
        </w:tc>
        <w:tc>
          <w:tcPr>
            <w:tcW w:w="709" w:type="dxa"/>
          </w:tcPr>
          <w:p w14:paraId="18E1E990" w14:textId="7C35C668"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1</w:t>
            </w:r>
          </w:p>
        </w:tc>
        <w:tc>
          <w:tcPr>
            <w:tcW w:w="709" w:type="dxa"/>
          </w:tcPr>
          <w:p w14:paraId="6293D79A" w14:textId="3C26002F" w:rsidR="00E30A87" w:rsidRPr="00A01F99" w:rsidRDefault="00E30A87" w:rsidP="00E30A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01F99">
              <w:rPr>
                <w:rFonts w:asciiTheme="minorHAnsi" w:hAnsiTheme="minorHAnsi"/>
                <w:sz w:val="20"/>
                <w:szCs w:val="20"/>
              </w:rPr>
              <w:t>3</w:t>
            </w:r>
          </w:p>
        </w:tc>
      </w:tr>
    </w:tbl>
    <w:p w14:paraId="6941DB44" w14:textId="5E36C1E1" w:rsidR="00086238" w:rsidRPr="00776556" w:rsidRDefault="00086238" w:rsidP="00086238">
      <w:pPr>
        <w:pStyle w:val="Tabletitle"/>
      </w:pPr>
      <w:r w:rsidRPr="00776556">
        <w:lastRenderedPageBreak/>
        <w:t>Table</w:t>
      </w:r>
      <w:r w:rsidR="0026651B">
        <w:t xml:space="preserve"> 2</w:t>
      </w:r>
      <w:r w:rsidR="000B0DCC">
        <w:t>3</w:t>
      </w:r>
      <w:r w:rsidRPr="00776556">
        <w:t xml:space="preserve">. </w:t>
      </w:r>
      <w:r w:rsidR="0026651B">
        <w:t>C</w:t>
      </w:r>
      <w:r w:rsidRPr="00776556">
        <w:t>onsumers – website satisfaction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086238" w:rsidRPr="00A01F99" w14:paraId="502811FD"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E85AF0D" w14:textId="77777777" w:rsidR="00086238" w:rsidRPr="00A01F99" w:rsidRDefault="00086238" w:rsidP="00086238">
            <w:pPr>
              <w:rPr>
                <w:sz w:val="20"/>
                <w:szCs w:val="20"/>
              </w:rPr>
            </w:pPr>
            <w:r w:rsidRPr="00A01F99">
              <w:rPr>
                <w:sz w:val="20"/>
                <w:szCs w:val="20"/>
              </w:rPr>
              <w:t>Statement</w:t>
            </w:r>
          </w:p>
        </w:tc>
        <w:tc>
          <w:tcPr>
            <w:tcW w:w="953" w:type="dxa"/>
            <w:shd w:val="clear" w:color="auto" w:fill="9A86B7" w:themeFill="accent6"/>
          </w:tcPr>
          <w:p w14:paraId="0999360E" w14:textId="6EC3B607"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 xml:space="preserve">Nett </w:t>
            </w:r>
            <w:r w:rsidR="0026651B" w:rsidRPr="00A01F99">
              <w:rPr>
                <w:sz w:val="20"/>
                <w:szCs w:val="20"/>
              </w:rPr>
              <w:t>D</w:t>
            </w:r>
          </w:p>
        </w:tc>
        <w:tc>
          <w:tcPr>
            <w:tcW w:w="667" w:type="dxa"/>
          </w:tcPr>
          <w:p w14:paraId="55BB70A1" w14:textId="43029F58"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V</w:t>
            </w:r>
            <w:r w:rsidR="0026651B" w:rsidRPr="00A01F99">
              <w:rPr>
                <w:sz w:val="20"/>
                <w:szCs w:val="20"/>
              </w:rPr>
              <w:t>D</w:t>
            </w:r>
          </w:p>
        </w:tc>
        <w:tc>
          <w:tcPr>
            <w:tcW w:w="667" w:type="dxa"/>
          </w:tcPr>
          <w:p w14:paraId="12DCBD83" w14:textId="7F858610" w:rsidR="00086238" w:rsidRPr="00A01F99" w:rsidRDefault="0026651B"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D</w:t>
            </w:r>
          </w:p>
        </w:tc>
        <w:tc>
          <w:tcPr>
            <w:tcW w:w="953" w:type="dxa"/>
            <w:shd w:val="clear" w:color="auto" w:fill="9A86B7" w:themeFill="accent6"/>
          </w:tcPr>
          <w:p w14:paraId="395F0915" w14:textId="77777777"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Neither</w:t>
            </w:r>
          </w:p>
        </w:tc>
        <w:tc>
          <w:tcPr>
            <w:tcW w:w="667" w:type="dxa"/>
          </w:tcPr>
          <w:p w14:paraId="0DEC30D7" w14:textId="6895F7B7" w:rsidR="00086238" w:rsidRPr="00A01F99" w:rsidRDefault="0026651B"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S</w:t>
            </w:r>
          </w:p>
        </w:tc>
        <w:tc>
          <w:tcPr>
            <w:tcW w:w="666" w:type="dxa"/>
          </w:tcPr>
          <w:p w14:paraId="391A6326" w14:textId="145A7462"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V</w:t>
            </w:r>
            <w:r w:rsidR="0026651B" w:rsidRPr="00A01F99">
              <w:rPr>
                <w:sz w:val="20"/>
                <w:szCs w:val="20"/>
              </w:rPr>
              <w:t>S</w:t>
            </w:r>
          </w:p>
        </w:tc>
        <w:tc>
          <w:tcPr>
            <w:tcW w:w="952" w:type="dxa"/>
            <w:shd w:val="clear" w:color="auto" w:fill="9A86B7" w:themeFill="accent6"/>
          </w:tcPr>
          <w:p w14:paraId="445A87BD" w14:textId="5377BAC6"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 xml:space="preserve">Nett </w:t>
            </w:r>
            <w:r w:rsidR="0026651B" w:rsidRPr="00A01F99">
              <w:rPr>
                <w:sz w:val="20"/>
                <w:szCs w:val="20"/>
              </w:rPr>
              <w:t>S</w:t>
            </w:r>
          </w:p>
        </w:tc>
        <w:tc>
          <w:tcPr>
            <w:tcW w:w="666" w:type="dxa"/>
          </w:tcPr>
          <w:p w14:paraId="60163CD1" w14:textId="77777777" w:rsidR="00086238" w:rsidRPr="00A01F99"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w:t>
            </w:r>
          </w:p>
        </w:tc>
      </w:tr>
      <w:tr w:rsidR="0026651B" w:rsidRPr="00A01F99" w14:paraId="7DCAA660" w14:textId="77777777" w:rsidTr="00086238">
        <w:tc>
          <w:tcPr>
            <w:cnfStyle w:val="001000000000" w:firstRow="0" w:lastRow="0" w:firstColumn="1" w:lastColumn="0" w:oddVBand="0" w:evenVBand="0" w:oddHBand="0" w:evenHBand="0" w:firstRowFirstColumn="0" w:firstRowLastColumn="0" w:lastRowFirstColumn="0" w:lastRowLastColumn="0"/>
            <w:tcW w:w="1907" w:type="dxa"/>
            <w:vAlign w:val="bottom"/>
          </w:tcPr>
          <w:p w14:paraId="2C46FE9D" w14:textId="77777777" w:rsidR="0026651B" w:rsidRPr="00A01F99" w:rsidRDefault="0026651B" w:rsidP="0026651B">
            <w:pPr>
              <w:rPr>
                <w:sz w:val="20"/>
                <w:szCs w:val="20"/>
              </w:rPr>
            </w:pPr>
            <w:r w:rsidRPr="00A01F99">
              <w:rPr>
                <w:sz w:val="20"/>
                <w:szCs w:val="20"/>
              </w:rPr>
              <w:t>Language used</w:t>
            </w:r>
          </w:p>
        </w:tc>
        <w:tc>
          <w:tcPr>
            <w:tcW w:w="953" w:type="dxa"/>
            <w:shd w:val="clear" w:color="auto" w:fill="C2B6D3" w:themeFill="accent6" w:themeFillTint="99"/>
          </w:tcPr>
          <w:p w14:paraId="3AA28F7F" w14:textId="08F0EC06"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w:t>
            </w:r>
          </w:p>
        </w:tc>
        <w:tc>
          <w:tcPr>
            <w:tcW w:w="667" w:type="dxa"/>
          </w:tcPr>
          <w:p w14:paraId="0967D966" w14:textId="6E035F3D"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w:t>
            </w:r>
          </w:p>
        </w:tc>
        <w:tc>
          <w:tcPr>
            <w:tcW w:w="667" w:type="dxa"/>
          </w:tcPr>
          <w:p w14:paraId="700BE4DC" w14:textId="7A6BCAC6"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w:t>
            </w:r>
          </w:p>
        </w:tc>
        <w:tc>
          <w:tcPr>
            <w:tcW w:w="953" w:type="dxa"/>
            <w:shd w:val="clear" w:color="auto" w:fill="C2B6D3" w:themeFill="accent6" w:themeFillTint="99"/>
          </w:tcPr>
          <w:p w14:paraId="1357BEB7" w14:textId="35853B34"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17</w:t>
            </w:r>
          </w:p>
        </w:tc>
        <w:tc>
          <w:tcPr>
            <w:tcW w:w="667" w:type="dxa"/>
          </w:tcPr>
          <w:p w14:paraId="283C3073" w14:textId="68086BAA"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58</w:t>
            </w:r>
          </w:p>
        </w:tc>
        <w:tc>
          <w:tcPr>
            <w:tcW w:w="666" w:type="dxa"/>
          </w:tcPr>
          <w:p w14:paraId="281B6792" w14:textId="67CE11C5"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20</w:t>
            </w:r>
          </w:p>
        </w:tc>
        <w:tc>
          <w:tcPr>
            <w:tcW w:w="952" w:type="dxa"/>
            <w:shd w:val="clear" w:color="auto" w:fill="C2B6D3" w:themeFill="accent6" w:themeFillTint="99"/>
          </w:tcPr>
          <w:p w14:paraId="3E6123EE" w14:textId="1B262794"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78</w:t>
            </w:r>
          </w:p>
        </w:tc>
        <w:tc>
          <w:tcPr>
            <w:tcW w:w="666" w:type="dxa"/>
          </w:tcPr>
          <w:p w14:paraId="2FAC3DC6" w14:textId="3A5A4783"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340</w:t>
            </w:r>
          </w:p>
        </w:tc>
      </w:tr>
      <w:tr w:rsidR="0026651B" w:rsidRPr="00A01F99" w14:paraId="434B1687" w14:textId="77777777" w:rsidTr="00086238">
        <w:tc>
          <w:tcPr>
            <w:cnfStyle w:val="001000000000" w:firstRow="0" w:lastRow="0" w:firstColumn="1" w:lastColumn="0" w:oddVBand="0" w:evenVBand="0" w:oddHBand="0" w:evenHBand="0" w:firstRowFirstColumn="0" w:firstRowLastColumn="0" w:lastRowFirstColumn="0" w:lastRowLastColumn="0"/>
            <w:tcW w:w="1907" w:type="dxa"/>
            <w:vAlign w:val="bottom"/>
          </w:tcPr>
          <w:p w14:paraId="625D9BB9" w14:textId="77777777" w:rsidR="0026651B" w:rsidRPr="00A01F99" w:rsidRDefault="0026651B" w:rsidP="0026651B">
            <w:pPr>
              <w:rPr>
                <w:sz w:val="20"/>
                <w:szCs w:val="20"/>
              </w:rPr>
            </w:pPr>
            <w:r w:rsidRPr="00A01F99">
              <w:rPr>
                <w:sz w:val="20"/>
                <w:szCs w:val="20"/>
              </w:rPr>
              <w:t>Navigating the site</w:t>
            </w:r>
          </w:p>
        </w:tc>
        <w:tc>
          <w:tcPr>
            <w:tcW w:w="953" w:type="dxa"/>
            <w:shd w:val="clear" w:color="auto" w:fill="C2B6D3" w:themeFill="accent6" w:themeFillTint="99"/>
          </w:tcPr>
          <w:p w14:paraId="3C2BE2F2" w14:textId="393952F8"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w:t>
            </w:r>
          </w:p>
        </w:tc>
        <w:tc>
          <w:tcPr>
            <w:tcW w:w="667" w:type="dxa"/>
          </w:tcPr>
          <w:p w14:paraId="7AAE367A" w14:textId="55258955"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w:t>
            </w:r>
          </w:p>
        </w:tc>
        <w:tc>
          <w:tcPr>
            <w:tcW w:w="667" w:type="dxa"/>
          </w:tcPr>
          <w:p w14:paraId="086CDAFD" w14:textId="0A1B7393"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w:t>
            </w:r>
          </w:p>
        </w:tc>
        <w:tc>
          <w:tcPr>
            <w:tcW w:w="953" w:type="dxa"/>
            <w:shd w:val="clear" w:color="auto" w:fill="C2B6D3" w:themeFill="accent6" w:themeFillTint="99"/>
          </w:tcPr>
          <w:p w14:paraId="5319C858" w14:textId="217A2848"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16</w:t>
            </w:r>
          </w:p>
        </w:tc>
        <w:tc>
          <w:tcPr>
            <w:tcW w:w="667" w:type="dxa"/>
          </w:tcPr>
          <w:p w14:paraId="1F27A6CC" w14:textId="3F708C3D"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46</w:t>
            </w:r>
          </w:p>
        </w:tc>
        <w:tc>
          <w:tcPr>
            <w:tcW w:w="666" w:type="dxa"/>
          </w:tcPr>
          <w:p w14:paraId="4F3696E2" w14:textId="11DF5382"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31</w:t>
            </w:r>
          </w:p>
        </w:tc>
        <w:tc>
          <w:tcPr>
            <w:tcW w:w="952" w:type="dxa"/>
            <w:shd w:val="clear" w:color="auto" w:fill="C2B6D3" w:themeFill="accent6" w:themeFillTint="99"/>
          </w:tcPr>
          <w:p w14:paraId="7C472D78" w14:textId="1584A6F3"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78</w:t>
            </w:r>
          </w:p>
        </w:tc>
        <w:tc>
          <w:tcPr>
            <w:tcW w:w="666" w:type="dxa"/>
          </w:tcPr>
          <w:p w14:paraId="51A85ED6" w14:textId="74EC724F"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340</w:t>
            </w:r>
          </w:p>
        </w:tc>
      </w:tr>
      <w:tr w:rsidR="0026651B" w:rsidRPr="00A01F99" w14:paraId="46D2E25B" w14:textId="77777777" w:rsidTr="00086238">
        <w:tc>
          <w:tcPr>
            <w:cnfStyle w:val="001000000000" w:firstRow="0" w:lastRow="0" w:firstColumn="1" w:lastColumn="0" w:oddVBand="0" w:evenVBand="0" w:oddHBand="0" w:evenHBand="0" w:firstRowFirstColumn="0" w:firstRowLastColumn="0" w:lastRowFirstColumn="0" w:lastRowLastColumn="0"/>
            <w:tcW w:w="1907" w:type="dxa"/>
            <w:vAlign w:val="bottom"/>
          </w:tcPr>
          <w:p w14:paraId="32AC0A44" w14:textId="77777777" w:rsidR="0026651B" w:rsidRPr="00A01F99" w:rsidRDefault="0026651B" w:rsidP="0026651B">
            <w:pPr>
              <w:rPr>
                <w:sz w:val="20"/>
                <w:szCs w:val="20"/>
              </w:rPr>
            </w:pPr>
            <w:r w:rsidRPr="00A01F99">
              <w:rPr>
                <w:sz w:val="20"/>
                <w:szCs w:val="20"/>
              </w:rPr>
              <w:t>Look and feel (colours, icons, other design)</w:t>
            </w:r>
          </w:p>
        </w:tc>
        <w:tc>
          <w:tcPr>
            <w:tcW w:w="953" w:type="dxa"/>
            <w:shd w:val="clear" w:color="auto" w:fill="C2B6D3" w:themeFill="accent6" w:themeFillTint="99"/>
          </w:tcPr>
          <w:p w14:paraId="0D12A8A6" w14:textId="0AAF7EF2"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w:t>
            </w:r>
          </w:p>
        </w:tc>
        <w:tc>
          <w:tcPr>
            <w:tcW w:w="667" w:type="dxa"/>
          </w:tcPr>
          <w:p w14:paraId="1FDCA8E5" w14:textId="399871E2"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w:t>
            </w:r>
          </w:p>
        </w:tc>
        <w:tc>
          <w:tcPr>
            <w:tcW w:w="667" w:type="dxa"/>
          </w:tcPr>
          <w:p w14:paraId="6F4822B2" w14:textId="7E59F8BE"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w:t>
            </w:r>
          </w:p>
        </w:tc>
        <w:tc>
          <w:tcPr>
            <w:tcW w:w="953" w:type="dxa"/>
            <w:shd w:val="clear" w:color="auto" w:fill="C2B6D3" w:themeFill="accent6" w:themeFillTint="99"/>
          </w:tcPr>
          <w:p w14:paraId="3D67E7C6" w14:textId="4B7EBCE1"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16</w:t>
            </w:r>
          </w:p>
        </w:tc>
        <w:tc>
          <w:tcPr>
            <w:tcW w:w="667" w:type="dxa"/>
          </w:tcPr>
          <w:p w14:paraId="563359FD" w14:textId="031A4353"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55</w:t>
            </w:r>
          </w:p>
        </w:tc>
        <w:tc>
          <w:tcPr>
            <w:tcW w:w="666" w:type="dxa"/>
          </w:tcPr>
          <w:p w14:paraId="0B102E8F" w14:textId="7F7719AF"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26</w:t>
            </w:r>
          </w:p>
        </w:tc>
        <w:tc>
          <w:tcPr>
            <w:tcW w:w="952" w:type="dxa"/>
            <w:shd w:val="clear" w:color="auto" w:fill="C2B6D3" w:themeFill="accent6" w:themeFillTint="99"/>
          </w:tcPr>
          <w:p w14:paraId="06D6C9CB" w14:textId="7331418A"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81</w:t>
            </w:r>
          </w:p>
        </w:tc>
        <w:tc>
          <w:tcPr>
            <w:tcW w:w="666" w:type="dxa"/>
          </w:tcPr>
          <w:p w14:paraId="790819CE" w14:textId="40607B9E"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340</w:t>
            </w:r>
          </w:p>
        </w:tc>
      </w:tr>
      <w:tr w:rsidR="0026651B" w:rsidRPr="00A01F99" w14:paraId="33449FF7" w14:textId="77777777" w:rsidTr="00086238">
        <w:tc>
          <w:tcPr>
            <w:cnfStyle w:val="001000000000" w:firstRow="0" w:lastRow="0" w:firstColumn="1" w:lastColumn="0" w:oddVBand="0" w:evenVBand="0" w:oddHBand="0" w:evenHBand="0" w:firstRowFirstColumn="0" w:firstRowLastColumn="0" w:lastRowFirstColumn="0" w:lastRowLastColumn="0"/>
            <w:tcW w:w="1907" w:type="dxa"/>
            <w:vAlign w:val="bottom"/>
          </w:tcPr>
          <w:p w14:paraId="234293E7" w14:textId="77777777" w:rsidR="0026651B" w:rsidRPr="00A01F99" w:rsidRDefault="0026651B" w:rsidP="0026651B">
            <w:pPr>
              <w:rPr>
                <w:sz w:val="20"/>
                <w:szCs w:val="20"/>
              </w:rPr>
            </w:pPr>
            <w:r w:rsidRPr="00A01F99">
              <w:rPr>
                <w:sz w:val="20"/>
                <w:szCs w:val="20"/>
              </w:rPr>
              <w:t>Overall satisfaction</w:t>
            </w:r>
          </w:p>
        </w:tc>
        <w:tc>
          <w:tcPr>
            <w:tcW w:w="953" w:type="dxa"/>
            <w:shd w:val="clear" w:color="auto" w:fill="C2B6D3" w:themeFill="accent6" w:themeFillTint="99"/>
          </w:tcPr>
          <w:p w14:paraId="4C30CC66" w14:textId="3BF0F5C1"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w:t>
            </w:r>
          </w:p>
        </w:tc>
        <w:tc>
          <w:tcPr>
            <w:tcW w:w="667" w:type="dxa"/>
          </w:tcPr>
          <w:p w14:paraId="071E49D6" w14:textId="6D11EBC9"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w:t>
            </w:r>
          </w:p>
        </w:tc>
        <w:tc>
          <w:tcPr>
            <w:tcW w:w="667" w:type="dxa"/>
          </w:tcPr>
          <w:p w14:paraId="300355FC" w14:textId="0E7AB577"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w:t>
            </w:r>
          </w:p>
        </w:tc>
        <w:tc>
          <w:tcPr>
            <w:tcW w:w="953" w:type="dxa"/>
            <w:shd w:val="clear" w:color="auto" w:fill="C2B6D3" w:themeFill="accent6" w:themeFillTint="99"/>
          </w:tcPr>
          <w:p w14:paraId="0B0663B7" w14:textId="00D27AA0"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14</w:t>
            </w:r>
          </w:p>
        </w:tc>
        <w:tc>
          <w:tcPr>
            <w:tcW w:w="667" w:type="dxa"/>
          </w:tcPr>
          <w:p w14:paraId="0F2C1BAE" w14:textId="77DA6FBA"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59</w:t>
            </w:r>
          </w:p>
        </w:tc>
        <w:tc>
          <w:tcPr>
            <w:tcW w:w="666" w:type="dxa"/>
          </w:tcPr>
          <w:p w14:paraId="2A2E9E88" w14:textId="3AB28AA4"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25</w:t>
            </w:r>
          </w:p>
        </w:tc>
        <w:tc>
          <w:tcPr>
            <w:tcW w:w="952" w:type="dxa"/>
            <w:shd w:val="clear" w:color="auto" w:fill="C2B6D3" w:themeFill="accent6" w:themeFillTint="99"/>
          </w:tcPr>
          <w:p w14:paraId="59848359" w14:textId="63949ACA"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83</w:t>
            </w:r>
          </w:p>
        </w:tc>
        <w:tc>
          <w:tcPr>
            <w:tcW w:w="666" w:type="dxa"/>
          </w:tcPr>
          <w:p w14:paraId="4BAFD329" w14:textId="56022185" w:rsidR="0026651B" w:rsidRPr="00A01F99" w:rsidRDefault="0026651B" w:rsidP="0026651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340</w:t>
            </w:r>
          </w:p>
        </w:tc>
      </w:tr>
    </w:tbl>
    <w:p w14:paraId="6AB998ED" w14:textId="13CD95E2" w:rsidR="00086238" w:rsidRPr="007C4E36" w:rsidRDefault="0026651B" w:rsidP="007C4E36">
      <w:pPr>
        <w:pStyle w:val="Heading3"/>
      </w:pPr>
      <w:bookmarkStart w:id="141" w:name="_Toc58851164"/>
      <w:bookmarkStart w:id="142" w:name="_Toc91051896"/>
      <w:bookmarkStart w:id="143" w:name="_Toc91146009"/>
      <w:r w:rsidRPr="007C4E36">
        <w:t>C</w:t>
      </w:r>
      <w:r w:rsidR="00086238" w:rsidRPr="007C4E36">
        <w:t>onsumers – information interests</w:t>
      </w:r>
      <w:bookmarkEnd w:id="141"/>
      <w:bookmarkEnd w:id="142"/>
      <w:bookmarkEnd w:id="143"/>
    </w:p>
    <w:p w14:paraId="6D2C9FE6" w14:textId="53D829EE" w:rsidR="00086238" w:rsidRPr="00280E2E" w:rsidRDefault="0026651B" w:rsidP="00086238">
      <w:r>
        <w:t>Consumers</w:t>
      </w:r>
      <w:r w:rsidR="00086238">
        <w:t xml:space="preserve"> were asked to indicate the types of information they would be interested in receiving from the TGA. </w:t>
      </w:r>
    </w:p>
    <w:p w14:paraId="63FF38A8" w14:textId="496FF10A" w:rsidR="00086238" w:rsidRPr="00776556" w:rsidRDefault="00086238" w:rsidP="00086238">
      <w:pPr>
        <w:pStyle w:val="Tabletitle"/>
      </w:pPr>
      <w:r w:rsidRPr="00776556">
        <w:t xml:space="preserve">Table </w:t>
      </w:r>
      <w:r w:rsidR="00607D6F">
        <w:t>2</w:t>
      </w:r>
      <w:r w:rsidR="000B0DCC">
        <w:t>4</w:t>
      </w:r>
      <w:r w:rsidRPr="00776556">
        <w:t xml:space="preserve">. </w:t>
      </w:r>
      <w:r w:rsidR="00607D6F">
        <w:t>C</w:t>
      </w:r>
      <w:r w:rsidRPr="00776556">
        <w:t>onsumers –</w:t>
      </w:r>
      <w:r>
        <w:t xml:space="preserve"> ‘A</w:t>
      </w:r>
      <w:r w:rsidRPr="00776556">
        <w:t>re you interested in information on any of the following? Select all that apply</w:t>
      </w:r>
      <w:r>
        <w:t>.</w:t>
      </w:r>
      <w:r w:rsidRPr="00776556">
        <w:t>’</w:t>
      </w:r>
    </w:p>
    <w:tbl>
      <w:tblPr>
        <w:tblStyle w:val="TableTGAblue"/>
        <w:tblW w:w="0" w:type="auto"/>
        <w:tblLayout w:type="fixed"/>
        <w:tblLook w:val="04A0" w:firstRow="1" w:lastRow="0" w:firstColumn="1" w:lastColumn="0" w:noHBand="0" w:noVBand="1"/>
      </w:tblPr>
      <w:tblGrid>
        <w:gridCol w:w="4377"/>
        <w:gridCol w:w="669"/>
      </w:tblGrid>
      <w:tr w:rsidR="00607D6F" w:rsidRPr="00A01F99" w14:paraId="274C16F4"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512D79D8" w14:textId="77777777" w:rsidR="00607D6F" w:rsidRPr="00A01F99" w:rsidRDefault="00607D6F" w:rsidP="00086238">
            <w:pPr>
              <w:rPr>
                <w:sz w:val="20"/>
                <w:szCs w:val="20"/>
              </w:rPr>
            </w:pPr>
            <w:r w:rsidRPr="00A01F99">
              <w:rPr>
                <w:sz w:val="20"/>
                <w:szCs w:val="20"/>
              </w:rPr>
              <w:t>Statement</w:t>
            </w:r>
          </w:p>
        </w:tc>
        <w:tc>
          <w:tcPr>
            <w:tcW w:w="669" w:type="dxa"/>
          </w:tcPr>
          <w:p w14:paraId="47E4959A" w14:textId="77777777" w:rsidR="00607D6F" w:rsidRPr="00A01F99" w:rsidRDefault="00607D6F"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w:t>
            </w:r>
          </w:p>
        </w:tc>
      </w:tr>
      <w:tr w:rsidR="00607D6F" w:rsidRPr="00A01F99" w14:paraId="377AF304" w14:textId="77777777" w:rsidTr="00086238">
        <w:tc>
          <w:tcPr>
            <w:cnfStyle w:val="001000000000" w:firstRow="0" w:lastRow="0" w:firstColumn="1" w:lastColumn="0" w:oddVBand="0" w:evenVBand="0" w:oddHBand="0" w:evenHBand="0" w:firstRowFirstColumn="0" w:firstRowLastColumn="0" w:lastRowFirstColumn="0" w:lastRowLastColumn="0"/>
            <w:tcW w:w="4377" w:type="dxa"/>
            <w:vAlign w:val="bottom"/>
          </w:tcPr>
          <w:p w14:paraId="2D195899" w14:textId="77777777" w:rsidR="00607D6F" w:rsidRPr="00A01F99" w:rsidRDefault="00607D6F" w:rsidP="00607D6F">
            <w:pPr>
              <w:rPr>
                <w:sz w:val="20"/>
                <w:szCs w:val="20"/>
              </w:rPr>
            </w:pPr>
            <w:r w:rsidRPr="00A01F99">
              <w:rPr>
                <w:sz w:val="20"/>
                <w:szCs w:val="20"/>
              </w:rPr>
              <w:t>Product recalls</w:t>
            </w:r>
          </w:p>
        </w:tc>
        <w:tc>
          <w:tcPr>
            <w:tcW w:w="669" w:type="dxa"/>
          </w:tcPr>
          <w:p w14:paraId="095FB3A2" w14:textId="6EA16828" w:rsidR="00607D6F" w:rsidRPr="00A01F99" w:rsidRDefault="00607D6F" w:rsidP="00607D6F">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560</w:t>
            </w:r>
          </w:p>
        </w:tc>
      </w:tr>
      <w:tr w:rsidR="00607D6F" w:rsidRPr="00A01F99" w14:paraId="2BC897CD" w14:textId="77777777" w:rsidTr="00086238">
        <w:tc>
          <w:tcPr>
            <w:cnfStyle w:val="001000000000" w:firstRow="0" w:lastRow="0" w:firstColumn="1" w:lastColumn="0" w:oddVBand="0" w:evenVBand="0" w:oddHBand="0" w:evenHBand="0" w:firstRowFirstColumn="0" w:firstRowLastColumn="0" w:lastRowFirstColumn="0" w:lastRowLastColumn="0"/>
            <w:tcW w:w="4377" w:type="dxa"/>
            <w:vAlign w:val="bottom"/>
          </w:tcPr>
          <w:p w14:paraId="02C9BDE5" w14:textId="77777777" w:rsidR="00607D6F" w:rsidRPr="00A01F99" w:rsidRDefault="00607D6F" w:rsidP="00607D6F">
            <w:pPr>
              <w:rPr>
                <w:sz w:val="20"/>
                <w:szCs w:val="20"/>
              </w:rPr>
            </w:pPr>
            <w:r w:rsidRPr="00A01F99">
              <w:rPr>
                <w:sz w:val="20"/>
                <w:szCs w:val="20"/>
              </w:rPr>
              <w:t>Safety information about medicines and medical devices</w:t>
            </w:r>
          </w:p>
        </w:tc>
        <w:tc>
          <w:tcPr>
            <w:tcW w:w="669" w:type="dxa"/>
          </w:tcPr>
          <w:p w14:paraId="16EA0B84" w14:textId="5C9D01A3" w:rsidR="00607D6F" w:rsidRPr="00A01F99" w:rsidRDefault="00607D6F" w:rsidP="00607D6F">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549</w:t>
            </w:r>
          </w:p>
        </w:tc>
      </w:tr>
      <w:tr w:rsidR="00607D6F" w:rsidRPr="00A01F99" w14:paraId="034C4D27" w14:textId="77777777" w:rsidTr="00086238">
        <w:tc>
          <w:tcPr>
            <w:cnfStyle w:val="001000000000" w:firstRow="0" w:lastRow="0" w:firstColumn="1" w:lastColumn="0" w:oddVBand="0" w:evenVBand="0" w:oddHBand="0" w:evenHBand="0" w:firstRowFirstColumn="0" w:firstRowLastColumn="0" w:lastRowFirstColumn="0" w:lastRowLastColumn="0"/>
            <w:tcW w:w="4377" w:type="dxa"/>
            <w:vAlign w:val="bottom"/>
          </w:tcPr>
          <w:p w14:paraId="49746CF0" w14:textId="77777777" w:rsidR="00607D6F" w:rsidRPr="00A01F99" w:rsidRDefault="00607D6F" w:rsidP="00607D6F">
            <w:pPr>
              <w:rPr>
                <w:sz w:val="20"/>
                <w:szCs w:val="20"/>
              </w:rPr>
            </w:pPr>
            <w:r w:rsidRPr="00A01F99">
              <w:rPr>
                <w:sz w:val="20"/>
                <w:szCs w:val="20"/>
              </w:rPr>
              <w:t>Reporting problems or side effects of medicines or medical devices</w:t>
            </w:r>
          </w:p>
        </w:tc>
        <w:tc>
          <w:tcPr>
            <w:tcW w:w="669" w:type="dxa"/>
          </w:tcPr>
          <w:p w14:paraId="6E425F3B" w14:textId="636AF91F" w:rsidR="00607D6F" w:rsidRPr="00A01F99" w:rsidRDefault="00607D6F" w:rsidP="00607D6F">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460</w:t>
            </w:r>
          </w:p>
        </w:tc>
      </w:tr>
      <w:tr w:rsidR="00607D6F" w:rsidRPr="00A01F99" w14:paraId="50391B50" w14:textId="77777777" w:rsidTr="00D82B3D">
        <w:tc>
          <w:tcPr>
            <w:cnfStyle w:val="001000000000" w:firstRow="0" w:lastRow="0" w:firstColumn="1" w:lastColumn="0" w:oddVBand="0" w:evenVBand="0" w:oddHBand="0" w:evenHBand="0" w:firstRowFirstColumn="0" w:firstRowLastColumn="0" w:lastRowFirstColumn="0" w:lastRowLastColumn="0"/>
            <w:tcW w:w="4377" w:type="dxa"/>
            <w:vAlign w:val="bottom"/>
          </w:tcPr>
          <w:p w14:paraId="4843296E" w14:textId="77777777" w:rsidR="00607D6F" w:rsidRPr="00A01F99" w:rsidRDefault="00607D6F" w:rsidP="00607D6F">
            <w:pPr>
              <w:rPr>
                <w:sz w:val="20"/>
                <w:szCs w:val="20"/>
              </w:rPr>
            </w:pPr>
            <w:r w:rsidRPr="00A01F99">
              <w:rPr>
                <w:sz w:val="20"/>
                <w:szCs w:val="20"/>
              </w:rPr>
              <w:t>General information about the TGA</w:t>
            </w:r>
          </w:p>
        </w:tc>
        <w:tc>
          <w:tcPr>
            <w:tcW w:w="669" w:type="dxa"/>
          </w:tcPr>
          <w:p w14:paraId="37FBC173" w14:textId="5D488AE1" w:rsidR="00607D6F" w:rsidRPr="00A01F99" w:rsidRDefault="00607D6F" w:rsidP="00607D6F">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340</w:t>
            </w:r>
          </w:p>
        </w:tc>
      </w:tr>
      <w:tr w:rsidR="00607D6F" w:rsidRPr="00A01F99" w14:paraId="55A93CDA" w14:textId="77777777" w:rsidTr="00086238">
        <w:tc>
          <w:tcPr>
            <w:cnfStyle w:val="001000000000" w:firstRow="0" w:lastRow="0" w:firstColumn="1" w:lastColumn="0" w:oddVBand="0" w:evenVBand="0" w:oddHBand="0" w:evenHBand="0" w:firstRowFirstColumn="0" w:firstRowLastColumn="0" w:lastRowFirstColumn="0" w:lastRowLastColumn="0"/>
            <w:tcW w:w="4377" w:type="dxa"/>
            <w:vAlign w:val="bottom"/>
          </w:tcPr>
          <w:p w14:paraId="2138883E" w14:textId="77777777" w:rsidR="00607D6F" w:rsidRPr="00A01F99" w:rsidRDefault="00607D6F" w:rsidP="00607D6F">
            <w:pPr>
              <w:rPr>
                <w:sz w:val="20"/>
                <w:szCs w:val="20"/>
              </w:rPr>
            </w:pPr>
            <w:r w:rsidRPr="00A01F99">
              <w:rPr>
                <w:sz w:val="20"/>
                <w:szCs w:val="20"/>
              </w:rPr>
              <w:t>Information on traveling with medicines and medical devices</w:t>
            </w:r>
          </w:p>
        </w:tc>
        <w:tc>
          <w:tcPr>
            <w:tcW w:w="669" w:type="dxa"/>
          </w:tcPr>
          <w:p w14:paraId="0271752F" w14:textId="25F42BBE" w:rsidR="00607D6F" w:rsidRPr="00A01F99" w:rsidRDefault="00607D6F" w:rsidP="00607D6F">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338</w:t>
            </w:r>
          </w:p>
        </w:tc>
      </w:tr>
      <w:tr w:rsidR="00607D6F" w:rsidRPr="00A01F99" w14:paraId="478BDE91" w14:textId="77777777" w:rsidTr="00D82B3D">
        <w:tc>
          <w:tcPr>
            <w:cnfStyle w:val="001000000000" w:firstRow="0" w:lastRow="0" w:firstColumn="1" w:lastColumn="0" w:oddVBand="0" w:evenVBand="0" w:oddHBand="0" w:evenHBand="0" w:firstRowFirstColumn="0" w:firstRowLastColumn="0" w:lastRowFirstColumn="0" w:lastRowLastColumn="0"/>
            <w:tcW w:w="4377" w:type="dxa"/>
            <w:vAlign w:val="bottom"/>
          </w:tcPr>
          <w:p w14:paraId="3F14CAD4" w14:textId="77777777" w:rsidR="00607D6F" w:rsidRPr="00A01F99" w:rsidRDefault="00607D6F" w:rsidP="00607D6F">
            <w:pPr>
              <w:rPr>
                <w:sz w:val="20"/>
                <w:szCs w:val="20"/>
              </w:rPr>
            </w:pPr>
            <w:r w:rsidRPr="00A01F99">
              <w:rPr>
                <w:sz w:val="20"/>
                <w:szCs w:val="20"/>
              </w:rPr>
              <w:t>Accessing medicines and medical devices</w:t>
            </w:r>
          </w:p>
        </w:tc>
        <w:tc>
          <w:tcPr>
            <w:tcW w:w="669" w:type="dxa"/>
          </w:tcPr>
          <w:p w14:paraId="2DF5BE22" w14:textId="3D53852E" w:rsidR="00607D6F" w:rsidRPr="00A01F99" w:rsidRDefault="00607D6F" w:rsidP="00607D6F">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334</w:t>
            </w:r>
          </w:p>
        </w:tc>
      </w:tr>
      <w:tr w:rsidR="00607D6F" w:rsidRPr="00A01F99" w14:paraId="031875D5" w14:textId="77777777" w:rsidTr="00D82B3D">
        <w:tc>
          <w:tcPr>
            <w:cnfStyle w:val="001000000000" w:firstRow="0" w:lastRow="0" w:firstColumn="1" w:lastColumn="0" w:oddVBand="0" w:evenVBand="0" w:oddHBand="0" w:evenHBand="0" w:firstRowFirstColumn="0" w:firstRowLastColumn="0" w:lastRowFirstColumn="0" w:lastRowLastColumn="0"/>
            <w:tcW w:w="4377" w:type="dxa"/>
            <w:vAlign w:val="bottom"/>
          </w:tcPr>
          <w:p w14:paraId="22DAE578" w14:textId="77777777" w:rsidR="00607D6F" w:rsidRPr="00A01F99" w:rsidRDefault="00607D6F" w:rsidP="00607D6F">
            <w:pPr>
              <w:rPr>
                <w:sz w:val="20"/>
                <w:szCs w:val="20"/>
              </w:rPr>
            </w:pPr>
            <w:r w:rsidRPr="00A01F99">
              <w:rPr>
                <w:sz w:val="20"/>
                <w:szCs w:val="20"/>
              </w:rPr>
              <w:t>News and publications</w:t>
            </w:r>
          </w:p>
        </w:tc>
        <w:tc>
          <w:tcPr>
            <w:tcW w:w="669" w:type="dxa"/>
          </w:tcPr>
          <w:p w14:paraId="597F48CB" w14:textId="66CE2DDB" w:rsidR="00607D6F" w:rsidRPr="00A01F99" w:rsidRDefault="00607D6F" w:rsidP="00607D6F">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243</w:t>
            </w:r>
          </w:p>
        </w:tc>
      </w:tr>
      <w:tr w:rsidR="00607D6F" w:rsidRPr="00A01F99" w14:paraId="7D00A444" w14:textId="77777777" w:rsidTr="00D82B3D">
        <w:tc>
          <w:tcPr>
            <w:cnfStyle w:val="001000000000" w:firstRow="0" w:lastRow="0" w:firstColumn="1" w:lastColumn="0" w:oddVBand="0" w:evenVBand="0" w:oddHBand="0" w:evenHBand="0" w:firstRowFirstColumn="0" w:firstRowLastColumn="0" w:lastRowFirstColumn="0" w:lastRowLastColumn="0"/>
            <w:tcW w:w="4377" w:type="dxa"/>
            <w:vAlign w:val="bottom"/>
          </w:tcPr>
          <w:p w14:paraId="3C6C8E4C" w14:textId="77777777" w:rsidR="00607D6F" w:rsidRPr="00A01F99" w:rsidRDefault="00607D6F" w:rsidP="00607D6F">
            <w:pPr>
              <w:rPr>
                <w:sz w:val="20"/>
                <w:szCs w:val="20"/>
              </w:rPr>
            </w:pPr>
            <w:r w:rsidRPr="00A01F99">
              <w:rPr>
                <w:sz w:val="20"/>
                <w:szCs w:val="20"/>
              </w:rPr>
              <w:t>Training, workshops or presentations about medicines and medical devices</w:t>
            </w:r>
          </w:p>
        </w:tc>
        <w:tc>
          <w:tcPr>
            <w:tcW w:w="669" w:type="dxa"/>
          </w:tcPr>
          <w:p w14:paraId="11E0ED6A" w14:textId="453AE2B3" w:rsidR="00607D6F" w:rsidRPr="00A01F99" w:rsidRDefault="00607D6F" w:rsidP="00607D6F">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183</w:t>
            </w:r>
          </w:p>
        </w:tc>
      </w:tr>
      <w:tr w:rsidR="00607D6F" w:rsidRPr="00A01F99" w14:paraId="3BA44CA8" w14:textId="77777777" w:rsidTr="00086238">
        <w:tc>
          <w:tcPr>
            <w:cnfStyle w:val="001000000000" w:firstRow="0" w:lastRow="0" w:firstColumn="1" w:lastColumn="0" w:oddVBand="0" w:evenVBand="0" w:oddHBand="0" w:evenHBand="0" w:firstRowFirstColumn="0" w:firstRowLastColumn="0" w:lastRowFirstColumn="0" w:lastRowLastColumn="0"/>
            <w:tcW w:w="4377" w:type="dxa"/>
            <w:vAlign w:val="bottom"/>
          </w:tcPr>
          <w:p w14:paraId="301699CA" w14:textId="77777777" w:rsidR="00607D6F" w:rsidRPr="00A01F99" w:rsidRDefault="00607D6F" w:rsidP="00607D6F">
            <w:pPr>
              <w:rPr>
                <w:sz w:val="20"/>
                <w:szCs w:val="20"/>
              </w:rPr>
            </w:pPr>
            <w:r w:rsidRPr="00A01F99">
              <w:rPr>
                <w:sz w:val="20"/>
                <w:szCs w:val="20"/>
              </w:rPr>
              <w:t>Information on consultations</w:t>
            </w:r>
          </w:p>
        </w:tc>
        <w:tc>
          <w:tcPr>
            <w:tcW w:w="669" w:type="dxa"/>
          </w:tcPr>
          <w:p w14:paraId="78ADB922" w14:textId="4E322473" w:rsidR="00607D6F" w:rsidRPr="00A01F99" w:rsidRDefault="00607D6F" w:rsidP="00607D6F">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170</w:t>
            </w:r>
          </w:p>
        </w:tc>
      </w:tr>
      <w:tr w:rsidR="00607D6F" w:rsidRPr="00A01F99" w14:paraId="1491A4BA" w14:textId="77777777" w:rsidTr="00086238">
        <w:tc>
          <w:tcPr>
            <w:cnfStyle w:val="001000000000" w:firstRow="0" w:lastRow="0" w:firstColumn="1" w:lastColumn="0" w:oddVBand="0" w:evenVBand="0" w:oddHBand="0" w:evenHBand="0" w:firstRowFirstColumn="0" w:firstRowLastColumn="0" w:lastRowFirstColumn="0" w:lastRowLastColumn="0"/>
            <w:tcW w:w="4377" w:type="dxa"/>
            <w:vAlign w:val="bottom"/>
          </w:tcPr>
          <w:p w14:paraId="3635ED82" w14:textId="477A71EA" w:rsidR="00607D6F" w:rsidRPr="00A01F99" w:rsidRDefault="00607D6F" w:rsidP="00607D6F">
            <w:pPr>
              <w:rPr>
                <w:sz w:val="20"/>
                <w:szCs w:val="20"/>
              </w:rPr>
            </w:pPr>
            <w:r w:rsidRPr="00A01F99">
              <w:rPr>
                <w:sz w:val="20"/>
                <w:szCs w:val="20"/>
              </w:rPr>
              <w:t>Other</w:t>
            </w:r>
          </w:p>
        </w:tc>
        <w:tc>
          <w:tcPr>
            <w:tcW w:w="669" w:type="dxa"/>
          </w:tcPr>
          <w:p w14:paraId="71E26034" w14:textId="74AD2D5C" w:rsidR="00607D6F" w:rsidRPr="00A01F99" w:rsidRDefault="00607D6F" w:rsidP="00607D6F">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34</w:t>
            </w:r>
          </w:p>
        </w:tc>
      </w:tr>
    </w:tbl>
    <w:p w14:paraId="7A53EC62" w14:textId="5A62ABFE" w:rsidR="00086238" w:rsidRPr="007C4E36" w:rsidRDefault="00B73F89" w:rsidP="007C4E36">
      <w:pPr>
        <w:pStyle w:val="Heading2"/>
      </w:pPr>
      <w:bookmarkStart w:id="144" w:name="_Toc58851179"/>
      <w:bookmarkStart w:id="145" w:name="_Toc91146010"/>
      <w:r>
        <w:lastRenderedPageBreak/>
        <w:t>Appendix B</w:t>
      </w:r>
      <w:r w:rsidR="00E73C59">
        <w:t>:</w:t>
      </w:r>
      <w:r>
        <w:t xml:space="preserve"> </w:t>
      </w:r>
      <w:r w:rsidR="00086238" w:rsidRPr="007C4E36">
        <w:t xml:space="preserve">Opt-in medical products industry </w:t>
      </w:r>
      <w:bookmarkEnd w:id="144"/>
      <w:r w:rsidR="000565FA">
        <w:t>results</w:t>
      </w:r>
      <w:bookmarkEnd w:id="145"/>
    </w:p>
    <w:p w14:paraId="00A05F4C" w14:textId="3A32926F" w:rsidR="00086238" w:rsidRDefault="00086238" w:rsidP="00086238">
      <w:r>
        <w:t xml:space="preserve">The tables in this section of the report present results for the opt-in medical products industry sample. </w:t>
      </w:r>
    </w:p>
    <w:p w14:paraId="4B09FD1A" w14:textId="5A579EC4" w:rsidR="00AC13DD" w:rsidRDefault="00AC13DD" w:rsidP="00086238">
      <w:bookmarkStart w:id="146" w:name="_Hlk90911341"/>
      <w:r w:rsidRPr="00CB6C2D">
        <w:rPr>
          <w:u w:val="single"/>
        </w:rPr>
        <w:t>Note</w:t>
      </w:r>
      <w:r w:rsidRPr="00CB6C2D">
        <w:t xml:space="preserve">: </w:t>
      </w:r>
      <w:r w:rsidR="00273588" w:rsidRPr="00CB6C2D">
        <w:t>The data presented in the following tables do</w:t>
      </w:r>
      <w:r w:rsidR="00540362" w:rsidRPr="00CB6C2D">
        <w:t>es</w:t>
      </w:r>
      <w:r w:rsidR="00273588" w:rsidRPr="00CB6C2D">
        <w:t xml:space="preserve"> not represent the overall views of this stakeholder group</w:t>
      </w:r>
      <w:r w:rsidRPr="00CB6C2D">
        <w:t xml:space="preserve">. </w:t>
      </w:r>
      <w:bookmarkEnd w:id="146"/>
      <w:r w:rsidRPr="00CB6C2D">
        <w:t>For more information</w:t>
      </w:r>
      <w:r>
        <w:t xml:space="preserve">, see: </w:t>
      </w:r>
      <w:hyperlink w:anchor="_Interpreting_opt-in_respondent" w:history="1">
        <w:r w:rsidRPr="00AC13DD">
          <w:rPr>
            <w:rStyle w:val="Hyperlink"/>
          </w:rPr>
          <w:t>Interpreting opt-in respondent data</w:t>
        </w:r>
      </w:hyperlink>
      <w:r>
        <w:t>.</w:t>
      </w:r>
    </w:p>
    <w:p w14:paraId="2374851B" w14:textId="4C54B2C0" w:rsidR="00086238" w:rsidRDefault="00463124" w:rsidP="00086238">
      <w:pPr>
        <w:pStyle w:val="ListBullet"/>
        <w:numPr>
          <w:ilvl w:val="0"/>
          <w:numId w:val="3"/>
        </w:numPr>
      </w:pPr>
      <w:r w:rsidRPr="00807CB6">
        <w:t>Tables have not been provided for questions with a low number of responses</w:t>
      </w:r>
      <w:r w:rsidR="000B0DCC" w:rsidRPr="00807CB6">
        <w:t>.</w:t>
      </w:r>
      <w:r w:rsidR="000B0DCC" w:rsidRPr="000B0DCC">
        <w:t xml:space="preserve"> </w:t>
      </w:r>
      <w:r w:rsidR="00086238">
        <w:t>For more information about the opt-in medical products industry sample, see</w:t>
      </w:r>
      <w:r w:rsidR="00FE5749">
        <w:t xml:space="preserve"> </w:t>
      </w:r>
      <w:hyperlink w:anchor="_Sampling_methods" w:history="1">
        <w:r w:rsidR="00FE5749" w:rsidRPr="00FE5749">
          <w:rPr>
            <w:rStyle w:val="Hyperlink"/>
          </w:rPr>
          <w:t>Sampling method</w:t>
        </w:r>
      </w:hyperlink>
      <w:r w:rsidR="00FE5749">
        <w:t xml:space="preserve">. </w:t>
      </w:r>
      <w:r w:rsidR="00086238">
        <w:t xml:space="preserve"> </w:t>
      </w:r>
    </w:p>
    <w:p w14:paraId="482333E0" w14:textId="18E5FE29" w:rsidR="00086238" w:rsidRDefault="00086238" w:rsidP="00086238">
      <w:pPr>
        <w:pStyle w:val="ListBullet"/>
        <w:numPr>
          <w:ilvl w:val="0"/>
          <w:numId w:val="3"/>
        </w:numPr>
      </w:pPr>
      <w:r>
        <w:t xml:space="preserve">For general notes about interpreting results tables, see </w:t>
      </w:r>
      <w:hyperlink w:anchor="_Interpreting_percentages_and_1" w:history="1">
        <w:r w:rsidRPr="00171FC0">
          <w:rPr>
            <w:rStyle w:val="Hyperlink"/>
          </w:rPr>
          <w:t>Interpreting percentages and results tables</w:t>
        </w:r>
      </w:hyperlink>
      <w:r w:rsidRPr="00B91613">
        <w:t xml:space="preserve">. </w:t>
      </w:r>
    </w:p>
    <w:p w14:paraId="098A0044" w14:textId="325FBE10" w:rsidR="00086238" w:rsidRPr="00B91613" w:rsidRDefault="00086238" w:rsidP="00086238">
      <w:pPr>
        <w:pStyle w:val="ListBullet"/>
        <w:numPr>
          <w:ilvl w:val="0"/>
          <w:numId w:val="3"/>
        </w:numPr>
      </w:pPr>
      <w:r>
        <w:t xml:space="preserve">For definitions of abbreviations, see </w:t>
      </w:r>
      <w:hyperlink w:anchor="_Appendix_E:_Abbreviations" w:history="1">
        <w:r w:rsidRPr="00171FC0">
          <w:rPr>
            <w:rStyle w:val="Hyperlink"/>
          </w:rPr>
          <w:t xml:space="preserve">Appendix </w:t>
        </w:r>
        <w:r w:rsidR="000565FA">
          <w:rPr>
            <w:rStyle w:val="Hyperlink"/>
          </w:rPr>
          <w:t>E</w:t>
        </w:r>
        <w:r w:rsidRPr="00171FC0">
          <w:rPr>
            <w:rStyle w:val="Hyperlink"/>
          </w:rPr>
          <w:t>: Abbreviations</w:t>
        </w:r>
      </w:hyperlink>
      <w:r w:rsidRPr="00B91613">
        <w:t>.</w:t>
      </w:r>
    </w:p>
    <w:p w14:paraId="0E38F172" w14:textId="77777777" w:rsidR="00086238" w:rsidRPr="00823FC4" w:rsidRDefault="00086238" w:rsidP="00823FC4">
      <w:pPr>
        <w:pStyle w:val="Heading3"/>
      </w:pPr>
      <w:bookmarkStart w:id="147" w:name="_Toc58851180"/>
      <w:bookmarkStart w:id="148" w:name="_Toc91051898"/>
      <w:bookmarkStart w:id="149" w:name="_Toc91146011"/>
      <w:r w:rsidRPr="00823FC4">
        <w:t>Opt-in medical products industry – demographics</w:t>
      </w:r>
      <w:bookmarkEnd w:id="147"/>
      <w:bookmarkEnd w:id="148"/>
      <w:bookmarkEnd w:id="149"/>
    </w:p>
    <w:p w14:paraId="3993537E" w14:textId="2FCB233A" w:rsidR="00086238" w:rsidRPr="009E4F1E" w:rsidRDefault="00086238" w:rsidP="00086238">
      <w:r>
        <w:t xml:space="preserve">Opt-in medical products industry respondents were asked about their role and the size and type of </w:t>
      </w:r>
      <w:r w:rsidR="00E30A87">
        <w:t xml:space="preserve">the </w:t>
      </w:r>
      <w:r>
        <w:t>business they work for.</w:t>
      </w:r>
    </w:p>
    <w:p w14:paraId="63F6E1A3" w14:textId="6A906A6D" w:rsidR="00086238" w:rsidRPr="00943496" w:rsidRDefault="00086238" w:rsidP="00086238">
      <w:pPr>
        <w:pStyle w:val="Tabletitle"/>
      </w:pPr>
      <w:r w:rsidRPr="00943496">
        <w:t>Table</w:t>
      </w:r>
      <w:r w:rsidR="00D82B3D">
        <w:t xml:space="preserve"> 2</w:t>
      </w:r>
      <w:r w:rsidR="000B0DCC">
        <w:t>5</w:t>
      </w:r>
      <w:r w:rsidRPr="00943496">
        <w:t>. Opt-in medical products industry – ‘Which category best describes your role in the medical products industry?’</w:t>
      </w:r>
    </w:p>
    <w:tbl>
      <w:tblPr>
        <w:tblStyle w:val="TableTGAblue"/>
        <w:tblW w:w="0" w:type="auto"/>
        <w:tblLayout w:type="fixed"/>
        <w:tblLook w:val="04A0" w:firstRow="1" w:lastRow="0" w:firstColumn="1" w:lastColumn="0" w:noHBand="0" w:noVBand="1"/>
      </w:tblPr>
      <w:tblGrid>
        <w:gridCol w:w="4243"/>
        <w:gridCol w:w="803"/>
        <w:gridCol w:w="803"/>
      </w:tblGrid>
      <w:tr w:rsidR="00607D6F" w:rsidRPr="00A01F99" w14:paraId="16058C14" w14:textId="77777777" w:rsidTr="00D8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Pr>
          <w:p w14:paraId="113B1464" w14:textId="77777777" w:rsidR="00607D6F" w:rsidRPr="00A01F99" w:rsidRDefault="00607D6F" w:rsidP="00607D6F">
            <w:pPr>
              <w:rPr>
                <w:sz w:val="20"/>
                <w:szCs w:val="20"/>
              </w:rPr>
            </w:pPr>
            <w:r w:rsidRPr="00A01F99">
              <w:rPr>
                <w:sz w:val="20"/>
                <w:szCs w:val="20"/>
              </w:rPr>
              <w:t>Role</w:t>
            </w:r>
          </w:p>
        </w:tc>
        <w:tc>
          <w:tcPr>
            <w:tcW w:w="803" w:type="dxa"/>
          </w:tcPr>
          <w:p w14:paraId="46512DE6" w14:textId="6ED72EB8" w:rsidR="00607D6F" w:rsidRPr="00A01F99" w:rsidRDefault="00607D6F" w:rsidP="00607D6F">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w:t>
            </w:r>
          </w:p>
        </w:tc>
        <w:tc>
          <w:tcPr>
            <w:tcW w:w="803" w:type="dxa"/>
          </w:tcPr>
          <w:p w14:paraId="228A0291" w14:textId="6B01FCEE" w:rsidR="00607D6F" w:rsidRPr="00A01F99" w:rsidRDefault="00607D6F" w:rsidP="00607D6F">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w:t>
            </w:r>
          </w:p>
        </w:tc>
      </w:tr>
      <w:tr w:rsidR="00607D6F" w:rsidRPr="00A01F99" w14:paraId="2A6115CB" w14:textId="77777777" w:rsidTr="00D82B3D">
        <w:tc>
          <w:tcPr>
            <w:cnfStyle w:val="001000000000" w:firstRow="0" w:lastRow="0" w:firstColumn="1" w:lastColumn="0" w:oddVBand="0" w:evenVBand="0" w:oddHBand="0" w:evenHBand="0" w:firstRowFirstColumn="0" w:firstRowLastColumn="0" w:lastRowFirstColumn="0" w:lastRowLastColumn="0"/>
            <w:tcW w:w="4243" w:type="dxa"/>
          </w:tcPr>
          <w:p w14:paraId="6DDBA691" w14:textId="77777777" w:rsidR="00607D6F" w:rsidRPr="00A01F99" w:rsidRDefault="00607D6F" w:rsidP="00607D6F">
            <w:pPr>
              <w:rPr>
                <w:sz w:val="20"/>
                <w:szCs w:val="20"/>
              </w:rPr>
            </w:pPr>
            <w:r w:rsidRPr="00A01F99">
              <w:rPr>
                <w:sz w:val="20"/>
                <w:szCs w:val="20"/>
              </w:rPr>
              <w:t>Product sponsor</w:t>
            </w:r>
          </w:p>
        </w:tc>
        <w:tc>
          <w:tcPr>
            <w:tcW w:w="803" w:type="dxa"/>
          </w:tcPr>
          <w:p w14:paraId="35A154E3" w14:textId="50283BA2" w:rsidR="00607D6F" w:rsidRPr="00A01F99" w:rsidRDefault="00607D6F" w:rsidP="00607D6F">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55</w:t>
            </w:r>
          </w:p>
        </w:tc>
        <w:tc>
          <w:tcPr>
            <w:tcW w:w="803" w:type="dxa"/>
          </w:tcPr>
          <w:p w14:paraId="1E91F792" w14:textId="335A98B6" w:rsidR="00607D6F" w:rsidRPr="00A01F99" w:rsidRDefault="00607D6F" w:rsidP="00607D6F">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748</w:t>
            </w:r>
          </w:p>
        </w:tc>
      </w:tr>
      <w:tr w:rsidR="00607D6F" w:rsidRPr="00A01F99" w14:paraId="2878528B" w14:textId="77777777" w:rsidTr="00D82B3D">
        <w:tc>
          <w:tcPr>
            <w:cnfStyle w:val="001000000000" w:firstRow="0" w:lastRow="0" w:firstColumn="1" w:lastColumn="0" w:oddVBand="0" w:evenVBand="0" w:oddHBand="0" w:evenHBand="0" w:firstRowFirstColumn="0" w:firstRowLastColumn="0" w:lastRowFirstColumn="0" w:lastRowLastColumn="0"/>
            <w:tcW w:w="4243" w:type="dxa"/>
          </w:tcPr>
          <w:p w14:paraId="698DD127" w14:textId="77777777" w:rsidR="00607D6F" w:rsidRPr="00A01F99" w:rsidRDefault="00607D6F" w:rsidP="00607D6F">
            <w:pPr>
              <w:rPr>
                <w:sz w:val="20"/>
                <w:szCs w:val="20"/>
              </w:rPr>
            </w:pPr>
            <w:r w:rsidRPr="00A01F99">
              <w:rPr>
                <w:sz w:val="20"/>
                <w:szCs w:val="20"/>
              </w:rPr>
              <w:t>Product manufacturer</w:t>
            </w:r>
          </w:p>
        </w:tc>
        <w:tc>
          <w:tcPr>
            <w:tcW w:w="803" w:type="dxa"/>
          </w:tcPr>
          <w:p w14:paraId="4EF687B8" w14:textId="32849A2F" w:rsidR="00607D6F" w:rsidRPr="00A01F99" w:rsidRDefault="00607D6F" w:rsidP="00607D6F">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33</w:t>
            </w:r>
          </w:p>
        </w:tc>
        <w:tc>
          <w:tcPr>
            <w:tcW w:w="803" w:type="dxa"/>
          </w:tcPr>
          <w:p w14:paraId="009DBF28" w14:textId="094248FB" w:rsidR="00607D6F" w:rsidRPr="00A01F99" w:rsidRDefault="00607D6F" w:rsidP="00607D6F">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443</w:t>
            </w:r>
          </w:p>
        </w:tc>
      </w:tr>
      <w:tr w:rsidR="00607D6F" w:rsidRPr="00A01F99" w14:paraId="3AD520BA" w14:textId="77777777" w:rsidTr="00D82B3D">
        <w:tc>
          <w:tcPr>
            <w:cnfStyle w:val="001000000000" w:firstRow="0" w:lastRow="0" w:firstColumn="1" w:lastColumn="0" w:oddVBand="0" w:evenVBand="0" w:oddHBand="0" w:evenHBand="0" w:firstRowFirstColumn="0" w:firstRowLastColumn="0" w:lastRowFirstColumn="0" w:lastRowLastColumn="0"/>
            <w:tcW w:w="4243" w:type="dxa"/>
          </w:tcPr>
          <w:p w14:paraId="2B035917" w14:textId="77777777" w:rsidR="00607D6F" w:rsidRPr="00A01F99" w:rsidRDefault="00607D6F" w:rsidP="00607D6F">
            <w:pPr>
              <w:rPr>
                <w:sz w:val="20"/>
                <w:szCs w:val="20"/>
              </w:rPr>
            </w:pPr>
            <w:r w:rsidRPr="00A01F99">
              <w:rPr>
                <w:sz w:val="20"/>
                <w:szCs w:val="20"/>
              </w:rPr>
              <w:t>Regulatory affairs consultant</w:t>
            </w:r>
          </w:p>
        </w:tc>
        <w:tc>
          <w:tcPr>
            <w:tcW w:w="803" w:type="dxa"/>
          </w:tcPr>
          <w:p w14:paraId="34CE3297" w14:textId="241BB8DE" w:rsidR="00607D6F" w:rsidRPr="00A01F99" w:rsidRDefault="00607D6F" w:rsidP="00607D6F">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7</w:t>
            </w:r>
          </w:p>
        </w:tc>
        <w:tc>
          <w:tcPr>
            <w:tcW w:w="803" w:type="dxa"/>
          </w:tcPr>
          <w:p w14:paraId="3A7DA2D8" w14:textId="62C18312" w:rsidR="00607D6F" w:rsidRPr="00A01F99" w:rsidRDefault="00607D6F" w:rsidP="00607D6F">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101</w:t>
            </w:r>
          </w:p>
        </w:tc>
      </w:tr>
      <w:tr w:rsidR="00607D6F" w:rsidRPr="00A01F99" w14:paraId="07E832E0" w14:textId="77777777" w:rsidTr="00D82B3D">
        <w:tc>
          <w:tcPr>
            <w:cnfStyle w:val="001000000000" w:firstRow="0" w:lastRow="0" w:firstColumn="1" w:lastColumn="0" w:oddVBand="0" w:evenVBand="0" w:oddHBand="0" w:evenHBand="0" w:firstRowFirstColumn="0" w:firstRowLastColumn="0" w:lastRowFirstColumn="0" w:lastRowLastColumn="0"/>
            <w:tcW w:w="4243" w:type="dxa"/>
          </w:tcPr>
          <w:p w14:paraId="1D55560B" w14:textId="77777777" w:rsidR="00607D6F" w:rsidRPr="00A01F99" w:rsidRDefault="00607D6F" w:rsidP="00607D6F">
            <w:pPr>
              <w:rPr>
                <w:sz w:val="20"/>
                <w:szCs w:val="20"/>
              </w:rPr>
            </w:pPr>
            <w:r w:rsidRPr="00A01F99">
              <w:rPr>
                <w:sz w:val="20"/>
                <w:szCs w:val="20"/>
              </w:rPr>
              <w:t>Industry association representative</w:t>
            </w:r>
          </w:p>
        </w:tc>
        <w:tc>
          <w:tcPr>
            <w:tcW w:w="803" w:type="dxa"/>
          </w:tcPr>
          <w:p w14:paraId="3801E8D7" w14:textId="568FF48A" w:rsidR="00607D6F" w:rsidRPr="00A01F99" w:rsidRDefault="00607D6F" w:rsidP="00607D6F">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w:t>
            </w:r>
          </w:p>
        </w:tc>
        <w:tc>
          <w:tcPr>
            <w:tcW w:w="803" w:type="dxa"/>
          </w:tcPr>
          <w:p w14:paraId="6DD29419" w14:textId="657797A8" w:rsidR="00607D6F" w:rsidRPr="00A01F99" w:rsidRDefault="00607D6F" w:rsidP="00607D6F">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11</w:t>
            </w:r>
          </w:p>
        </w:tc>
      </w:tr>
      <w:tr w:rsidR="00607D6F" w:rsidRPr="00A01F99" w14:paraId="0251135B" w14:textId="77777777" w:rsidTr="00D82B3D">
        <w:tc>
          <w:tcPr>
            <w:cnfStyle w:val="001000000000" w:firstRow="0" w:lastRow="0" w:firstColumn="1" w:lastColumn="0" w:oddVBand="0" w:evenVBand="0" w:oddHBand="0" w:evenHBand="0" w:firstRowFirstColumn="0" w:firstRowLastColumn="0" w:lastRowFirstColumn="0" w:lastRowLastColumn="0"/>
            <w:tcW w:w="4243" w:type="dxa"/>
          </w:tcPr>
          <w:p w14:paraId="71F47FB5" w14:textId="77777777" w:rsidR="00607D6F" w:rsidRPr="00A01F99" w:rsidRDefault="00607D6F" w:rsidP="00607D6F">
            <w:pPr>
              <w:rPr>
                <w:sz w:val="20"/>
                <w:szCs w:val="20"/>
              </w:rPr>
            </w:pPr>
            <w:r w:rsidRPr="00A01F99">
              <w:rPr>
                <w:sz w:val="20"/>
                <w:szCs w:val="20"/>
              </w:rPr>
              <w:t>Other</w:t>
            </w:r>
          </w:p>
        </w:tc>
        <w:tc>
          <w:tcPr>
            <w:tcW w:w="803" w:type="dxa"/>
          </w:tcPr>
          <w:p w14:paraId="2305FFCC" w14:textId="6BA52E71" w:rsidR="00607D6F" w:rsidRPr="00A01F99" w:rsidRDefault="00607D6F" w:rsidP="00607D6F">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w:t>
            </w:r>
          </w:p>
        </w:tc>
        <w:tc>
          <w:tcPr>
            <w:tcW w:w="803" w:type="dxa"/>
          </w:tcPr>
          <w:p w14:paraId="4BD435C5" w14:textId="3C4E4DA8" w:rsidR="00607D6F" w:rsidRPr="00A01F99" w:rsidRDefault="00607D6F" w:rsidP="00607D6F">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47</w:t>
            </w:r>
          </w:p>
        </w:tc>
      </w:tr>
      <w:tr w:rsidR="00607D6F" w:rsidRPr="00A01F99" w14:paraId="3CD52210" w14:textId="77777777" w:rsidTr="00D82B3D">
        <w:tc>
          <w:tcPr>
            <w:cnfStyle w:val="001000000000" w:firstRow="0" w:lastRow="0" w:firstColumn="1" w:lastColumn="0" w:oddVBand="0" w:evenVBand="0" w:oddHBand="0" w:evenHBand="0" w:firstRowFirstColumn="0" w:firstRowLastColumn="0" w:lastRowFirstColumn="0" w:lastRowLastColumn="0"/>
            <w:tcW w:w="4243" w:type="dxa"/>
          </w:tcPr>
          <w:p w14:paraId="7B603896" w14:textId="77777777" w:rsidR="00607D6F" w:rsidRPr="00A01F99" w:rsidRDefault="00607D6F" w:rsidP="00607D6F">
            <w:pPr>
              <w:rPr>
                <w:sz w:val="20"/>
                <w:szCs w:val="20"/>
              </w:rPr>
            </w:pPr>
            <w:r w:rsidRPr="00A01F99">
              <w:rPr>
                <w:sz w:val="20"/>
                <w:szCs w:val="20"/>
              </w:rPr>
              <w:t>Total</w:t>
            </w:r>
          </w:p>
        </w:tc>
        <w:tc>
          <w:tcPr>
            <w:tcW w:w="803" w:type="dxa"/>
          </w:tcPr>
          <w:p w14:paraId="178CAC13" w14:textId="3AF39CDD" w:rsidR="00607D6F" w:rsidRPr="00A01F99" w:rsidRDefault="00607D6F" w:rsidP="00607D6F">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100</w:t>
            </w:r>
          </w:p>
        </w:tc>
        <w:tc>
          <w:tcPr>
            <w:tcW w:w="803" w:type="dxa"/>
          </w:tcPr>
          <w:p w14:paraId="3567CAFB" w14:textId="3832FFD0" w:rsidR="00607D6F" w:rsidRPr="00A01F99" w:rsidRDefault="00607D6F" w:rsidP="00607D6F">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1350</w:t>
            </w:r>
          </w:p>
        </w:tc>
      </w:tr>
    </w:tbl>
    <w:p w14:paraId="57888A84" w14:textId="2D141C4C" w:rsidR="00086238" w:rsidRPr="00943496" w:rsidRDefault="00086238" w:rsidP="00086238">
      <w:pPr>
        <w:pStyle w:val="Tabletitle"/>
        <w:keepLines/>
        <w:pageBreakBefore/>
      </w:pPr>
      <w:r w:rsidRPr="00943496">
        <w:lastRenderedPageBreak/>
        <w:t>Table</w:t>
      </w:r>
      <w:r w:rsidR="00D82B3D">
        <w:t xml:space="preserve"> 2</w:t>
      </w:r>
      <w:r w:rsidR="000B0DCC">
        <w:t>6</w:t>
      </w:r>
      <w:r w:rsidRPr="00943496">
        <w:t>. Opt-in medical products industry – ‘</w:t>
      </w:r>
      <w:r>
        <w:t>How many employees work for the company in Australia</w:t>
      </w:r>
      <w:r w:rsidRPr="00943496">
        <w:t>?’</w:t>
      </w:r>
    </w:p>
    <w:tbl>
      <w:tblPr>
        <w:tblStyle w:val="TableTGAblue"/>
        <w:tblW w:w="0" w:type="auto"/>
        <w:tblLayout w:type="fixed"/>
        <w:tblLook w:val="04A0" w:firstRow="1" w:lastRow="0" w:firstColumn="1" w:lastColumn="0" w:noHBand="0" w:noVBand="1"/>
      </w:tblPr>
      <w:tblGrid>
        <w:gridCol w:w="4377"/>
        <w:gridCol w:w="669"/>
        <w:gridCol w:w="756"/>
      </w:tblGrid>
      <w:tr w:rsidR="00D82B3D" w:rsidRPr="00A01F99" w14:paraId="02220081" w14:textId="77777777" w:rsidTr="00D8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2C36C777" w14:textId="77777777" w:rsidR="00D82B3D" w:rsidRPr="00A01F99" w:rsidRDefault="00D82B3D" w:rsidP="00D82B3D">
            <w:pPr>
              <w:rPr>
                <w:sz w:val="20"/>
                <w:szCs w:val="20"/>
              </w:rPr>
            </w:pPr>
            <w:r w:rsidRPr="00A01F99">
              <w:rPr>
                <w:sz w:val="20"/>
                <w:szCs w:val="20"/>
              </w:rPr>
              <w:t>Role</w:t>
            </w:r>
          </w:p>
        </w:tc>
        <w:tc>
          <w:tcPr>
            <w:tcW w:w="669" w:type="dxa"/>
          </w:tcPr>
          <w:p w14:paraId="76D0EC48" w14:textId="552F0726" w:rsidR="00D82B3D" w:rsidRPr="00A01F99" w:rsidRDefault="00D82B3D" w:rsidP="00D82B3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w:t>
            </w:r>
          </w:p>
        </w:tc>
        <w:tc>
          <w:tcPr>
            <w:tcW w:w="756" w:type="dxa"/>
          </w:tcPr>
          <w:p w14:paraId="4C8EEE15" w14:textId="564A2DEE" w:rsidR="00D82B3D" w:rsidRPr="00A01F99" w:rsidRDefault="00D82B3D" w:rsidP="00D82B3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w:t>
            </w:r>
          </w:p>
        </w:tc>
      </w:tr>
      <w:tr w:rsidR="00D82B3D" w:rsidRPr="00A01F99" w14:paraId="2ACC73AA" w14:textId="77777777" w:rsidTr="00D82B3D">
        <w:tc>
          <w:tcPr>
            <w:cnfStyle w:val="001000000000" w:firstRow="0" w:lastRow="0" w:firstColumn="1" w:lastColumn="0" w:oddVBand="0" w:evenVBand="0" w:oddHBand="0" w:evenHBand="0" w:firstRowFirstColumn="0" w:firstRowLastColumn="0" w:lastRowFirstColumn="0" w:lastRowLastColumn="0"/>
            <w:tcW w:w="4377" w:type="dxa"/>
            <w:vAlign w:val="bottom"/>
          </w:tcPr>
          <w:p w14:paraId="6D7A0D82" w14:textId="77777777" w:rsidR="00D82B3D" w:rsidRPr="00A01F99" w:rsidRDefault="00D82B3D" w:rsidP="00D82B3D">
            <w:pPr>
              <w:rPr>
                <w:sz w:val="20"/>
                <w:szCs w:val="20"/>
              </w:rPr>
            </w:pPr>
            <w:r w:rsidRPr="00A01F99">
              <w:rPr>
                <w:sz w:val="20"/>
                <w:szCs w:val="20"/>
              </w:rPr>
              <w:t>1-19</w:t>
            </w:r>
          </w:p>
        </w:tc>
        <w:tc>
          <w:tcPr>
            <w:tcW w:w="669" w:type="dxa"/>
          </w:tcPr>
          <w:p w14:paraId="17A9E19E" w14:textId="08321DD7"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48</w:t>
            </w:r>
          </w:p>
        </w:tc>
        <w:tc>
          <w:tcPr>
            <w:tcW w:w="756" w:type="dxa"/>
          </w:tcPr>
          <w:p w14:paraId="7E651A5A" w14:textId="48058AC7"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567</w:t>
            </w:r>
          </w:p>
        </w:tc>
      </w:tr>
      <w:tr w:rsidR="00D82B3D" w:rsidRPr="00A01F99" w14:paraId="2C82706C" w14:textId="77777777" w:rsidTr="00D82B3D">
        <w:tc>
          <w:tcPr>
            <w:cnfStyle w:val="001000000000" w:firstRow="0" w:lastRow="0" w:firstColumn="1" w:lastColumn="0" w:oddVBand="0" w:evenVBand="0" w:oddHBand="0" w:evenHBand="0" w:firstRowFirstColumn="0" w:firstRowLastColumn="0" w:lastRowFirstColumn="0" w:lastRowLastColumn="0"/>
            <w:tcW w:w="4377" w:type="dxa"/>
            <w:vAlign w:val="bottom"/>
          </w:tcPr>
          <w:p w14:paraId="007E077F" w14:textId="77777777" w:rsidR="00D82B3D" w:rsidRPr="00A01F99" w:rsidRDefault="00D82B3D" w:rsidP="00D82B3D">
            <w:pPr>
              <w:rPr>
                <w:sz w:val="20"/>
                <w:szCs w:val="20"/>
              </w:rPr>
            </w:pPr>
            <w:r w:rsidRPr="00A01F99">
              <w:rPr>
                <w:sz w:val="20"/>
                <w:szCs w:val="20"/>
              </w:rPr>
              <w:t>20-199</w:t>
            </w:r>
          </w:p>
        </w:tc>
        <w:tc>
          <w:tcPr>
            <w:tcW w:w="669" w:type="dxa"/>
          </w:tcPr>
          <w:p w14:paraId="3C380B24" w14:textId="05AF7D34"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29</w:t>
            </w:r>
          </w:p>
        </w:tc>
        <w:tc>
          <w:tcPr>
            <w:tcW w:w="756" w:type="dxa"/>
          </w:tcPr>
          <w:p w14:paraId="7DF2323A" w14:textId="6B411E65"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346</w:t>
            </w:r>
          </w:p>
        </w:tc>
      </w:tr>
      <w:tr w:rsidR="00D82B3D" w:rsidRPr="00A01F99" w14:paraId="5421E264" w14:textId="77777777" w:rsidTr="00D82B3D">
        <w:tc>
          <w:tcPr>
            <w:cnfStyle w:val="001000000000" w:firstRow="0" w:lastRow="0" w:firstColumn="1" w:lastColumn="0" w:oddVBand="0" w:evenVBand="0" w:oddHBand="0" w:evenHBand="0" w:firstRowFirstColumn="0" w:firstRowLastColumn="0" w:lastRowFirstColumn="0" w:lastRowLastColumn="0"/>
            <w:tcW w:w="4377" w:type="dxa"/>
            <w:vAlign w:val="bottom"/>
          </w:tcPr>
          <w:p w14:paraId="231FB99A" w14:textId="77777777" w:rsidR="00D82B3D" w:rsidRPr="00A01F99" w:rsidRDefault="00D82B3D" w:rsidP="00D82B3D">
            <w:pPr>
              <w:rPr>
                <w:sz w:val="20"/>
                <w:szCs w:val="20"/>
              </w:rPr>
            </w:pPr>
            <w:r w:rsidRPr="00A01F99">
              <w:rPr>
                <w:sz w:val="20"/>
                <w:szCs w:val="20"/>
              </w:rPr>
              <w:t>200-599</w:t>
            </w:r>
          </w:p>
        </w:tc>
        <w:tc>
          <w:tcPr>
            <w:tcW w:w="669" w:type="dxa"/>
          </w:tcPr>
          <w:p w14:paraId="0482E245" w14:textId="3862DAEE"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15</w:t>
            </w:r>
          </w:p>
        </w:tc>
        <w:tc>
          <w:tcPr>
            <w:tcW w:w="756" w:type="dxa"/>
          </w:tcPr>
          <w:p w14:paraId="131FFEAC" w14:textId="4D10470F"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182</w:t>
            </w:r>
          </w:p>
        </w:tc>
      </w:tr>
      <w:tr w:rsidR="00D82B3D" w:rsidRPr="00A01F99" w14:paraId="2794F36E" w14:textId="77777777" w:rsidTr="00D82B3D">
        <w:tc>
          <w:tcPr>
            <w:cnfStyle w:val="001000000000" w:firstRow="0" w:lastRow="0" w:firstColumn="1" w:lastColumn="0" w:oddVBand="0" w:evenVBand="0" w:oddHBand="0" w:evenHBand="0" w:firstRowFirstColumn="0" w:firstRowLastColumn="0" w:lastRowFirstColumn="0" w:lastRowLastColumn="0"/>
            <w:tcW w:w="4377" w:type="dxa"/>
            <w:vAlign w:val="bottom"/>
          </w:tcPr>
          <w:p w14:paraId="32F6EFCB" w14:textId="77777777" w:rsidR="00D82B3D" w:rsidRPr="00A01F99" w:rsidRDefault="00D82B3D" w:rsidP="00D82B3D">
            <w:pPr>
              <w:rPr>
                <w:sz w:val="20"/>
                <w:szCs w:val="20"/>
              </w:rPr>
            </w:pPr>
            <w:r w:rsidRPr="00A01F99">
              <w:rPr>
                <w:sz w:val="20"/>
                <w:szCs w:val="20"/>
              </w:rPr>
              <w:t>600-999</w:t>
            </w:r>
          </w:p>
        </w:tc>
        <w:tc>
          <w:tcPr>
            <w:tcW w:w="669" w:type="dxa"/>
          </w:tcPr>
          <w:p w14:paraId="26ED41EE" w14:textId="4375A84A"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w:t>
            </w:r>
          </w:p>
        </w:tc>
        <w:tc>
          <w:tcPr>
            <w:tcW w:w="756" w:type="dxa"/>
          </w:tcPr>
          <w:p w14:paraId="465A13F1" w14:textId="2C2F200C"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45</w:t>
            </w:r>
          </w:p>
        </w:tc>
      </w:tr>
      <w:tr w:rsidR="00D82B3D" w:rsidRPr="00A01F99" w14:paraId="3D80C551" w14:textId="77777777" w:rsidTr="00D82B3D">
        <w:tc>
          <w:tcPr>
            <w:cnfStyle w:val="001000000000" w:firstRow="0" w:lastRow="0" w:firstColumn="1" w:lastColumn="0" w:oddVBand="0" w:evenVBand="0" w:oddHBand="0" w:evenHBand="0" w:firstRowFirstColumn="0" w:firstRowLastColumn="0" w:lastRowFirstColumn="0" w:lastRowLastColumn="0"/>
            <w:tcW w:w="4377" w:type="dxa"/>
            <w:vAlign w:val="bottom"/>
          </w:tcPr>
          <w:p w14:paraId="184B79F6" w14:textId="77777777" w:rsidR="00D82B3D" w:rsidRPr="00A01F99" w:rsidRDefault="00D82B3D" w:rsidP="00D82B3D">
            <w:pPr>
              <w:rPr>
                <w:sz w:val="20"/>
                <w:szCs w:val="20"/>
              </w:rPr>
            </w:pPr>
            <w:r w:rsidRPr="00A01F99">
              <w:rPr>
                <w:sz w:val="20"/>
                <w:szCs w:val="20"/>
              </w:rPr>
              <w:t>1000-1499</w:t>
            </w:r>
          </w:p>
        </w:tc>
        <w:tc>
          <w:tcPr>
            <w:tcW w:w="669" w:type="dxa"/>
          </w:tcPr>
          <w:p w14:paraId="6453BE26" w14:textId="13C5F1D5"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w:t>
            </w:r>
          </w:p>
        </w:tc>
        <w:tc>
          <w:tcPr>
            <w:tcW w:w="756" w:type="dxa"/>
          </w:tcPr>
          <w:p w14:paraId="22929248" w14:textId="77070B91"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15</w:t>
            </w:r>
          </w:p>
        </w:tc>
      </w:tr>
      <w:tr w:rsidR="00D82B3D" w:rsidRPr="00A01F99" w14:paraId="14DA8430" w14:textId="77777777" w:rsidTr="00D82B3D">
        <w:tc>
          <w:tcPr>
            <w:cnfStyle w:val="001000000000" w:firstRow="0" w:lastRow="0" w:firstColumn="1" w:lastColumn="0" w:oddVBand="0" w:evenVBand="0" w:oddHBand="0" w:evenHBand="0" w:firstRowFirstColumn="0" w:firstRowLastColumn="0" w:lastRowFirstColumn="0" w:lastRowLastColumn="0"/>
            <w:tcW w:w="4377" w:type="dxa"/>
            <w:vAlign w:val="bottom"/>
          </w:tcPr>
          <w:p w14:paraId="101E9A8E" w14:textId="77777777" w:rsidR="00D82B3D" w:rsidRPr="00A01F99" w:rsidRDefault="00D82B3D" w:rsidP="00D82B3D">
            <w:pPr>
              <w:rPr>
                <w:sz w:val="20"/>
                <w:szCs w:val="20"/>
              </w:rPr>
            </w:pPr>
            <w:r w:rsidRPr="00A01F99">
              <w:rPr>
                <w:sz w:val="20"/>
                <w:szCs w:val="20"/>
              </w:rPr>
              <w:t>1500+</w:t>
            </w:r>
          </w:p>
        </w:tc>
        <w:tc>
          <w:tcPr>
            <w:tcW w:w="669" w:type="dxa"/>
          </w:tcPr>
          <w:p w14:paraId="0D592F4E" w14:textId="2BDB2EC7"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w:t>
            </w:r>
          </w:p>
        </w:tc>
        <w:tc>
          <w:tcPr>
            <w:tcW w:w="756" w:type="dxa"/>
          </w:tcPr>
          <w:p w14:paraId="011C032B" w14:textId="7BB29709"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28</w:t>
            </w:r>
          </w:p>
        </w:tc>
      </w:tr>
      <w:tr w:rsidR="00D82B3D" w:rsidRPr="00A01F99" w14:paraId="70A5B37F" w14:textId="77777777" w:rsidTr="00D82B3D">
        <w:tc>
          <w:tcPr>
            <w:cnfStyle w:val="001000000000" w:firstRow="0" w:lastRow="0" w:firstColumn="1" w:lastColumn="0" w:oddVBand="0" w:evenVBand="0" w:oddHBand="0" w:evenHBand="0" w:firstRowFirstColumn="0" w:firstRowLastColumn="0" w:lastRowFirstColumn="0" w:lastRowLastColumn="0"/>
            <w:tcW w:w="4377" w:type="dxa"/>
            <w:vAlign w:val="bottom"/>
          </w:tcPr>
          <w:p w14:paraId="1E0DD43C" w14:textId="77777777" w:rsidR="00D82B3D" w:rsidRPr="00A01F99" w:rsidRDefault="00D82B3D" w:rsidP="00D82B3D">
            <w:pPr>
              <w:rPr>
                <w:sz w:val="20"/>
                <w:szCs w:val="20"/>
              </w:rPr>
            </w:pPr>
            <w:r w:rsidRPr="00A01F99">
              <w:rPr>
                <w:sz w:val="20"/>
                <w:szCs w:val="20"/>
              </w:rPr>
              <w:t>Total</w:t>
            </w:r>
          </w:p>
        </w:tc>
        <w:tc>
          <w:tcPr>
            <w:tcW w:w="669" w:type="dxa"/>
          </w:tcPr>
          <w:p w14:paraId="76EE4A29" w14:textId="129E5D31"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100</w:t>
            </w:r>
          </w:p>
        </w:tc>
        <w:tc>
          <w:tcPr>
            <w:tcW w:w="756" w:type="dxa"/>
          </w:tcPr>
          <w:p w14:paraId="1393B2C4" w14:textId="317880B4"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1183</w:t>
            </w:r>
          </w:p>
        </w:tc>
      </w:tr>
    </w:tbl>
    <w:p w14:paraId="1FE3F72D" w14:textId="7B65946B" w:rsidR="00086238" w:rsidRPr="00943496" w:rsidRDefault="00086238" w:rsidP="00086238">
      <w:pPr>
        <w:pStyle w:val="Tabletitle"/>
      </w:pPr>
      <w:r w:rsidRPr="00943496">
        <w:t>Table</w:t>
      </w:r>
      <w:r w:rsidR="00D82B3D">
        <w:t xml:space="preserve"> </w:t>
      </w:r>
      <w:r w:rsidR="000B0DCC">
        <w:t>27</w:t>
      </w:r>
      <w:r w:rsidRPr="00943496">
        <w:t xml:space="preserve">. Opt-in medical products industry – ‘What type of products do you </w:t>
      </w:r>
      <w:r w:rsidR="00E30A87">
        <w:t>sponsor</w:t>
      </w:r>
      <w:r w:rsidR="00D82B3D">
        <w:t>?</w:t>
      </w:r>
      <w:r>
        <w:t xml:space="preserve"> Select all that apply.</w:t>
      </w:r>
      <w:r w:rsidRPr="00943496">
        <w:t>’</w:t>
      </w:r>
    </w:p>
    <w:tbl>
      <w:tblPr>
        <w:tblStyle w:val="TableTGAblue"/>
        <w:tblW w:w="0" w:type="auto"/>
        <w:tblLayout w:type="fixed"/>
        <w:tblLook w:val="04A0" w:firstRow="1" w:lastRow="0" w:firstColumn="1" w:lastColumn="0" w:noHBand="0" w:noVBand="1"/>
      </w:tblPr>
      <w:tblGrid>
        <w:gridCol w:w="4377"/>
        <w:gridCol w:w="669"/>
        <w:gridCol w:w="669"/>
      </w:tblGrid>
      <w:tr w:rsidR="00D82B3D" w:rsidRPr="00A01F99" w14:paraId="1563FD9B" w14:textId="77777777" w:rsidTr="00D8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078E481A" w14:textId="77777777" w:rsidR="00D82B3D" w:rsidRPr="00A01F99" w:rsidRDefault="00D82B3D" w:rsidP="00D82B3D">
            <w:pPr>
              <w:rPr>
                <w:sz w:val="20"/>
                <w:szCs w:val="20"/>
              </w:rPr>
            </w:pPr>
            <w:r w:rsidRPr="00A01F99">
              <w:rPr>
                <w:sz w:val="20"/>
                <w:szCs w:val="20"/>
              </w:rPr>
              <w:t>Role</w:t>
            </w:r>
          </w:p>
        </w:tc>
        <w:tc>
          <w:tcPr>
            <w:tcW w:w="669" w:type="dxa"/>
          </w:tcPr>
          <w:p w14:paraId="52151A56" w14:textId="05CF55FB" w:rsidR="00D82B3D" w:rsidRPr="00A01F99" w:rsidRDefault="00D82B3D" w:rsidP="00D82B3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w:t>
            </w:r>
          </w:p>
        </w:tc>
        <w:tc>
          <w:tcPr>
            <w:tcW w:w="669" w:type="dxa"/>
          </w:tcPr>
          <w:p w14:paraId="7870BD3F" w14:textId="5BD78125" w:rsidR="00D82B3D" w:rsidRPr="00A01F99" w:rsidRDefault="00D82B3D" w:rsidP="00D82B3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w:t>
            </w:r>
          </w:p>
        </w:tc>
      </w:tr>
      <w:tr w:rsidR="00D82B3D" w:rsidRPr="00A01F99" w14:paraId="4DD9AF18" w14:textId="77777777" w:rsidTr="00D82B3D">
        <w:tc>
          <w:tcPr>
            <w:cnfStyle w:val="001000000000" w:firstRow="0" w:lastRow="0" w:firstColumn="1" w:lastColumn="0" w:oddVBand="0" w:evenVBand="0" w:oddHBand="0" w:evenHBand="0" w:firstRowFirstColumn="0" w:firstRowLastColumn="0" w:lastRowFirstColumn="0" w:lastRowLastColumn="0"/>
            <w:tcW w:w="4377" w:type="dxa"/>
            <w:vAlign w:val="bottom"/>
          </w:tcPr>
          <w:p w14:paraId="3804E625" w14:textId="77777777" w:rsidR="00D82B3D" w:rsidRPr="00A01F99" w:rsidRDefault="00D82B3D" w:rsidP="00D82B3D">
            <w:pPr>
              <w:rPr>
                <w:sz w:val="20"/>
                <w:szCs w:val="20"/>
              </w:rPr>
            </w:pPr>
            <w:r w:rsidRPr="00A01F99">
              <w:rPr>
                <w:sz w:val="20"/>
                <w:szCs w:val="20"/>
              </w:rPr>
              <w:t>Medical devices</w:t>
            </w:r>
          </w:p>
        </w:tc>
        <w:tc>
          <w:tcPr>
            <w:tcW w:w="669" w:type="dxa"/>
          </w:tcPr>
          <w:p w14:paraId="35404783" w14:textId="0A669C36"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66</w:t>
            </w:r>
          </w:p>
        </w:tc>
        <w:tc>
          <w:tcPr>
            <w:tcW w:w="669" w:type="dxa"/>
          </w:tcPr>
          <w:p w14:paraId="2EFDF42E" w14:textId="0EA0433E"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495</w:t>
            </w:r>
          </w:p>
        </w:tc>
      </w:tr>
      <w:tr w:rsidR="00D82B3D" w:rsidRPr="00A01F99" w14:paraId="21AB4C22" w14:textId="77777777" w:rsidTr="00D82B3D">
        <w:tc>
          <w:tcPr>
            <w:cnfStyle w:val="001000000000" w:firstRow="0" w:lastRow="0" w:firstColumn="1" w:lastColumn="0" w:oddVBand="0" w:evenVBand="0" w:oddHBand="0" w:evenHBand="0" w:firstRowFirstColumn="0" w:firstRowLastColumn="0" w:lastRowFirstColumn="0" w:lastRowLastColumn="0"/>
            <w:tcW w:w="4377" w:type="dxa"/>
            <w:vAlign w:val="bottom"/>
          </w:tcPr>
          <w:p w14:paraId="331EFE71" w14:textId="77777777" w:rsidR="00D82B3D" w:rsidRPr="00A01F99" w:rsidRDefault="00D82B3D" w:rsidP="00D82B3D">
            <w:pPr>
              <w:rPr>
                <w:sz w:val="20"/>
                <w:szCs w:val="20"/>
              </w:rPr>
            </w:pPr>
            <w:r w:rsidRPr="00A01F99">
              <w:rPr>
                <w:sz w:val="20"/>
                <w:szCs w:val="20"/>
              </w:rPr>
              <w:t>Prescription meds</w:t>
            </w:r>
          </w:p>
        </w:tc>
        <w:tc>
          <w:tcPr>
            <w:tcW w:w="669" w:type="dxa"/>
          </w:tcPr>
          <w:p w14:paraId="0595D58F" w14:textId="1D837B37"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36</w:t>
            </w:r>
          </w:p>
        </w:tc>
        <w:tc>
          <w:tcPr>
            <w:tcW w:w="669" w:type="dxa"/>
          </w:tcPr>
          <w:p w14:paraId="4713FCE8" w14:textId="7E0449F2"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269</w:t>
            </w:r>
          </w:p>
        </w:tc>
      </w:tr>
      <w:tr w:rsidR="00D82B3D" w:rsidRPr="00A01F99" w14:paraId="71E19770" w14:textId="77777777" w:rsidTr="00D82B3D">
        <w:tc>
          <w:tcPr>
            <w:cnfStyle w:val="001000000000" w:firstRow="0" w:lastRow="0" w:firstColumn="1" w:lastColumn="0" w:oddVBand="0" w:evenVBand="0" w:oddHBand="0" w:evenHBand="0" w:firstRowFirstColumn="0" w:firstRowLastColumn="0" w:lastRowFirstColumn="0" w:lastRowLastColumn="0"/>
            <w:tcW w:w="4377" w:type="dxa"/>
            <w:vAlign w:val="bottom"/>
          </w:tcPr>
          <w:p w14:paraId="43947564" w14:textId="77777777" w:rsidR="00D82B3D" w:rsidRPr="00A01F99" w:rsidRDefault="00D82B3D" w:rsidP="00D82B3D">
            <w:pPr>
              <w:rPr>
                <w:sz w:val="20"/>
                <w:szCs w:val="20"/>
              </w:rPr>
            </w:pPr>
            <w:r w:rsidRPr="00A01F99">
              <w:rPr>
                <w:sz w:val="20"/>
                <w:szCs w:val="20"/>
              </w:rPr>
              <w:t>Over the counter meds</w:t>
            </w:r>
          </w:p>
        </w:tc>
        <w:tc>
          <w:tcPr>
            <w:tcW w:w="669" w:type="dxa"/>
          </w:tcPr>
          <w:p w14:paraId="72F82526" w14:textId="581ABE47"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20</w:t>
            </w:r>
          </w:p>
        </w:tc>
        <w:tc>
          <w:tcPr>
            <w:tcW w:w="669" w:type="dxa"/>
          </w:tcPr>
          <w:p w14:paraId="31684A48" w14:textId="602E802D"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151</w:t>
            </w:r>
          </w:p>
        </w:tc>
      </w:tr>
      <w:tr w:rsidR="00D82B3D" w:rsidRPr="00A01F99" w14:paraId="213F40C1" w14:textId="77777777" w:rsidTr="00D82B3D">
        <w:tc>
          <w:tcPr>
            <w:cnfStyle w:val="001000000000" w:firstRow="0" w:lastRow="0" w:firstColumn="1" w:lastColumn="0" w:oddVBand="0" w:evenVBand="0" w:oddHBand="0" w:evenHBand="0" w:firstRowFirstColumn="0" w:firstRowLastColumn="0" w:lastRowFirstColumn="0" w:lastRowLastColumn="0"/>
            <w:tcW w:w="4377" w:type="dxa"/>
            <w:vAlign w:val="bottom"/>
          </w:tcPr>
          <w:p w14:paraId="767BA490" w14:textId="77777777" w:rsidR="00D82B3D" w:rsidRPr="00A01F99" w:rsidRDefault="00D82B3D" w:rsidP="00D82B3D">
            <w:pPr>
              <w:rPr>
                <w:sz w:val="20"/>
                <w:szCs w:val="20"/>
              </w:rPr>
            </w:pPr>
            <w:r w:rsidRPr="00A01F99">
              <w:rPr>
                <w:sz w:val="20"/>
                <w:szCs w:val="20"/>
              </w:rPr>
              <w:t>Complementary meds</w:t>
            </w:r>
          </w:p>
        </w:tc>
        <w:tc>
          <w:tcPr>
            <w:tcW w:w="669" w:type="dxa"/>
          </w:tcPr>
          <w:p w14:paraId="45E089B9" w14:textId="150286B5"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19</w:t>
            </w:r>
          </w:p>
        </w:tc>
        <w:tc>
          <w:tcPr>
            <w:tcW w:w="669" w:type="dxa"/>
          </w:tcPr>
          <w:p w14:paraId="00651257" w14:textId="34B604BD"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141</w:t>
            </w:r>
          </w:p>
        </w:tc>
      </w:tr>
      <w:tr w:rsidR="00D82B3D" w:rsidRPr="00A01F99" w14:paraId="14D77942" w14:textId="77777777" w:rsidTr="00D82B3D">
        <w:tc>
          <w:tcPr>
            <w:cnfStyle w:val="001000000000" w:firstRow="0" w:lastRow="0" w:firstColumn="1" w:lastColumn="0" w:oddVBand="0" w:evenVBand="0" w:oddHBand="0" w:evenHBand="0" w:firstRowFirstColumn="0" w:firstRowLastColumn="0" w:lastRowFirstColumn="0" w:lastRowLastColumn="0"/>
            <w:tcW w:w="4377" w:type="dxa"/>
            <w:vAlign w:val="bottom"/>
          </w:tcPr>
          <w:p w14:paraId="12A3E270" w14:textId="77777777" w:rsidR="00D82B3D" w:rsidRPr="00A01F99" w:rsidRDefault="00D82B3D" w:rsidP="00D82B3D">
            <w:pPr>
              <w:rPr>
                <w:sz w:val="20"/>
                <w:szCs w:val="20"/>
              </w:rPr>
            </w:pPr>
            <w:r w:rsidRPr="00A01F99">
              <w:rPr>
                <w:sz w:val="20"/>
                <w:szCs w:val="20"/>
              </w:rPr>
              <w:t>Blood &amp;/or Tissue products</w:t>
            </w:r>
          </w:p>
        </w:tc>
        <w:tc>
          <w:tcPr>
            <w:tcW w:w="669" w:type="dxa"/>
          </w:tcPr>
          <w:p w14:paraId="5593529C" w14:textId="1CF68A39"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w:t>
            </w:r>
          </w:p>
        </w:tc>
        <w:tc>
          <w:tcPr>
            <w:tcW w:w="669" w:type="dxa"/>
          </w:tcPr>
          <w:p w14:paraId="3432B09D" w14:textId="5210477C"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28</w:t>
            </w:r>
          </w:p>
        </w:tc>
      </w:tr>
      <w:tr w:rsidR="00D82B3D" w:rsidRPr="00A01F99" w14:paraId="1234C8E0" w14:textId="77777777" w:rsidTr="00D82B3D">
        <w:tc>
          <w:tcPr>
            <w:cnfStyle w:val="001000000000" w:firstRow="0" w:lastRow="0" w:firstColumn="1" w:lastColumn="0" w:oddVBand="0" w:evenVBand="0" w:oddHBand="0" w:evenHBand="0" w:firstRowFirstColumn="0" w:firstRowLastColumn="0" w:lastRowFirstColumn="0" w:lastRowLastColumn="0"/>
            <w:tcW w:w="4377" w:type="dxa"/>
            <w:vAlign w:val="bottom"/>
          </w:tcPr>
          <w:p w14:paraId="29539200" w14:textId="77777777" w:rsidR="00D82B3D" w:rsidRPr="00A01F99" w:rsidRDefault="00D82B3D" w:rsidP="00D82B3D">
            <w:pPr>
              <w:rPr>
                <w:sz w:val="20"/>
                <w:szCs w:val="20"/>
              </w:rPr>
            </w:pPr>
            <w:r w:rsidRPr="00A01F99">
              <w:rPr>
                <w:sz w:val="20"/>
                <w:szCs w:val="20"/>
              </w:rPr>
              <w:t>Other</w:t>
            </w:r>
          </w:p>
        </w:tc>
        <w:tc>
          <w:tcPr>
            <w:tcW w:w="669" w:type="dxa"/>
          </w:tcPr>
          <w:p w14:paraId="7E4B1705" w14:textId="39217696"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w:t>
            </w:r>
          </w:p>
        </w:tc>
        <w:tc>
          <w:tcPr>
            <w:tcW w:w="669" w:type="dxa"/>
          </w:tcPr>
          <w:p w14:paraId="0614C63F" w14:textId="0FD52076" w:rsidR="00D82B3D" w:rsidRPr="00A01F99" w:rsidRDefault="00D82B3D" w:rsidP="00D82B3D">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38</w:t>
            </w:r>
          </w:p>
        </w:tc>
      </w:tr>
    </w:tbl>
    <w:p w14:paraId="53418379" w14:textId="7481B594" w:rsidR="00086238" w:rsidRPr="00943496" w:rsidRDefault="00086238" w:rsidP="00086238">
      <w:pPr>
        <w:pStyle w:val="Tabletitle"/>
        <w:keepLines/>
        <w:pageBreakBefore/>
      </w:pPr>
      <w:r w:rsidRPr="00943496">
        <w:lastRenderedPageBreak/>
        <w:t>Table</w:t>
      </w:r>
      <w:r w:rsidR="00D82B3D">
        <w:t xml:space="preserve"> </w:t>
      </w:r>
      <w:r w:rsidR="000B0DCC">
        <w:t>28</w:t>
      </w:r>
      <w:r w:rsidRPr="00943496">
        <w:t>.  Opt-in medical products industry – ‘What type of products do you manufacture?’</w:t>
      </w:r>
    </w:p>
    <w:tbl>
      <w:tblPr>
        <w:tblStyle w:val="TableTGAblue"/>
        <w:tblW w:w="0" w:type="auto"/>
        <w:tblLayout w:type="fixed"/>
        <w:tblLook w:val="04A0" w:firstRow="1" w:lastRow="0" w:firstColumn="1" w:lastColumn="0" w:noHBand="0" w:noVBand="1"/>
      </w:tblPr>
      <w:tblGrid>
        <w:gridCol w:w="4377"/>
        <w:gridCol w:w="669"/>
        <w:gridCol w:w="669"/>
      </w:tblGrid>
      <w:tr w:rsidR="0079259E" w:rsidRPr="00A01F99" w14:paraId="08D3E480" w14:textId="77777777" w:rsidTr="007759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135D8B02" w14:textId="77777777" w:rsidR="0079259E" w:rsidRPr="00A01F99" w:rsidRDefault="0079259E" w:rsidP="0079259E">
            <w:pPr>
              <w:rPr>
                <w:sz w:val="20"/>
                <w:szCs w:val="20"/>
              </w:rPr>
            </w:pPr>
            <w:r w:rsidRPr="00A01F99">
              <w:rPr>
                <w:sz w:val="20"/>
                <w:szCs w:val="20"/>
              </w:rPr>
              <w:t>Role</w:t>
            </w:r>
          </w:p>
        </w:tc>
        <w:tc>
          <w:tcPr>
            <w:tcW w:w="669" w:type="dxa"/>
          </w:tcPr>
          <w:p w14:paraId="2FE0A8D7" w14:textId="33026B0B" w:rsidR="0079259E" w:rsidRPr="00A01F99" w:rsidRDefault="0079259E" w:rsidP="0079259E">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w:t>
            </w:r>
          </w:p>
        </w:tc>
        <w:tc>
          <w:tcPr>
            <w:tcW w:w="669" w:type="dxa"/>
          </w:tcPr>
          <w:p w14:paraId="06AA7B3C" w14:textId="40163AF5" w:rsidR="0079259E" w:rsidRPr="00A01F99" w:rsidRDefault="0079259E" w:rsidP="0079259E">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N</w:t>
            </w:r>
          </w:p>
        </w:tc>
      </w:tr>
      <w:tr w:rsidR="0079259E" w:rsidRPr="00A01F99" w14:paraId="648BEC23" w14:textId="77777777" w:rsidTr="007759FB">
        <w:tc>
          <w:tcPr>
            <w:cnfStyle w:val="001000000000" w:firstRow="0" w:lastRow="0" w:firstColumn="1" w:lastColumn="0" w:oddVBand="0" w:evenVBand="0" w:oddHBand="0" w:evenHBand="0" w:firstRowFirstColumn="0" w:firstRowLastColumn="0" w:lastRowFirstColumn="0" w:lastRowLastColumn="0"/>
            <w:tcW w:w="4377" w:type="dxa"/>
            <w:vAlign w:val="bottom"/>
          </w:tcPr>
          <w:p w14:paraId="43F1BCDF" w14:textId="77777777" w:rsidR="0079259E" w:rsidRPr="00A01F99" w:rsidRDefault="0079259E" w:rsidP="0079259E">
            <w:pPr>
              <w:rPr>
                <w:sz w:val="20"/>
                <w:szCs w:val="20"/>
              </w:rPr>
            </w:pPr>
            <w:r w:rsidRPr="00A01F99">
              <w:rPr>
                <w:sz w:val="20"/>
                <w:szCs w:val="20"/>
              </w:rPr>
              <w:t>Medical devices</w:t>
            </w:r>
          </w:p>
        </w:tc>
        <w:tc>
          <w:tcPr>
            <w:tcW w:w="669" w:type="dxa"/>
          </w:tcPr>
          <w:p w14:paraId="7296F7B8" w14:textId="7ED14DBF" w:rsidR="0079259E" w:rsidRPr="00A01F99" w:rsidRDefault="0079259E" w:rsidP="0079259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59</w:t>
            </w:r>
          </w:p>
        </w:tc>
        <w:tc>
          <w:tcPr>
            <w:tcW w:w="669" w:type="dxa"/>
          </w:tcPr>
          <w:p w14:paraId="2BE77D99" w14:textId="58B9FFCB" w:rsidR="0079259E" w:rsidRPr="00A01F99" w:rsidRDefault="0079259E" w:rsidP="0079259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262</w:t>
            </w:r>
          </w:p>
        </w:tc>
      </w:tr>
      <w:tr w:rsidR="0079259E" w:rsidRPr="00A01F99" w14:paraId="048E65EB" w14:textId="77777777" w:rsidTr="007759FB">
        <w:tc>
          <w:tcPr>
            <w:cnfStyle w:val="001000000000" w:firstRow="0" w:lastRow="0" w:firstColumn="1" w:lastColumn="0" w:oddVBand="0" w:evenVBand="0" w:oddHBand="0" w:evenHBand="0" w:firstRowFirstColumn="0" w:firstRowLastColumn="0" w:lastRowFirstColumn="0" w:lastRowLastColumn="0"/>
            <w:tcW w:w="4377" w:type="dxa"/>
            <w:vAlign w:val="bottom"/>
          </w:tcPr>
          <w:p w14:paraId="66EEDBBF" w14:textId="77777777" w:rsidR="0079259E" w:rsidRPr="00A01F99" w:rsidRDefault="0079259E" w:rsidP="0079259E">
            <w:pPr>
              <w:rPr>
                <w:sz w:val="20"/>
                <w:szCs w:val="20"/>
              </w:rPr>
            </w:pPr>
            <w:r w:rsidRPr="00A01F99">
              <w:rPr>
                <w:sz w:val="20"/>
                <w:szCs w:val="20"/>
              </w:rPr>
              <w:t>Complementary meds</w:t>
            </w:r>
          </w:p>
        </w:tc>
        <w:tc>
          <w:tcPr>
            <w:tcW w:w="669" w:type="dxa"/>
          </w:tcPr>
          <w:p w14:paraId="31817690" w14:textId="3EA0A6E7" w:rsidR="0079259E" w:rsidRPr="00A01F99" w:rsidRDefault="0079259E" w:rsidP="0079259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17</w:t>
            </w:r>
          </w:p>
        </w:tc>
        <w:tc>
          <w:tcPr>
            <w:tcW w:w="669" w:type="dxa"/>
          </w:tcPr>
          <w:p w14:paraId="747110D7" w14:textId="24AA3A0B" w:rsidR="0079259E" w:rsidRPr="00A01F99" w:rsidRDefault="0079259E" w:rsidP="0079259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74</w:t>
            </w:r>
          </w:p>
        </w:tc>
      </w:tr>
      <w:tr w:rsidR="0079259E" w:rsidRPr="00A01F99" w14:paraId="30A11F0B" w14:textId="77777777" w:rsidTr="007759FB">
        <w:tc>
          <w:tcPr>
            <w:cnfStyle w:val="001000000000" w:firstRow="0" w:lastRow="0" w:firstColumn="1" w:lastColumn="0" w:oddVBand="0" w:evenVBand="0" w:oddHBand="0" w:evenHBand="0" w:firstRowFirstColumn="0" w:firstRowLastColumn="0" w:lastRowFirstColumn="0" w:lastRowLastColumn="0"/>
            <w:tcW w:w="4377" w:type="dxa"/>
            <w:vAlign w:val="bottom"/>
          </w:tcPr>
          <w:p w14:paraId="65E89BEB" w14:textId="77777777" w:rsidR="0079259E" w:rsidRPr="00A01F99" w:rsidRDefault="0079259E" w:rsidP="0079259E">
            <w:pPr>
              <w:rPr>
                <w:sz w:val="20"/>
                <w:szCs w:val="20"/>
              </w:rPr>
            </w:pPr>
            <w:r w:rsidRPr="00A01F99">
              <w:rPr>
                <w:sz w:val="20"/>
                <w:szCs w:val="20"/>
              </w:rPr>
              <w:t>Prescription meds</w:t>
            </w:r>
          </w:p>
        </w:tc>
        <w:tc>
          <w:tcPr>
            <w:tcW w:w="669" w:type="dxa"/>
          </w:tcPr>
          <w:p w14:paraId="0DC67BB3" w14:textId="342FB1FA" w:rsidR="0079259E" w:rsidRPr="00A01F99" w:rsidRDefault="0079259E" w:rsidP="0079259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16</w:t>
            </w:r>
          </w:p>
        </w:tc>
        <w:tc>
          <w:tcPr>
            <w:tcW w:w="669" w:type="dxa"/>
          </w:tcPr>
          <w:p w14:paraId="27B28560" w14:textId="4EAE3F7D" w:rsidR="0079259E" w:rsidRPr="00A01F99" w:rsidRDefault="0079259E" w:rsidP="0079259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73</w:t>
            </w:r>
          </w:p>
        </w:tc>
      </w:tr>
      <w:tr w:rsidR="0079259E" w:rsidRPr="00A01F99" w14:paraId="76AC9A20" w14:textId="77777777" w:rsidTr="007759FB">
        <w:tc>
          <w:tcPr>
            <w:cnfStyle w:val="001000000000" w:firstRow="0" w:lastRow="0" w:firstColumn="1" w:lastColumn="0" w:oddVBand="0" w:evenVBand="0" w:oddHBand="0" w:evenHBand="0" w:firstRowFirstColumn="0" w:firstRowLastColumn="0" w:lastRowFirstColumn="0" w:lastRowLastColumn="0"/>
            <w:tcW w:w="4377" w:type="dxa"/>
            <w:vAlign w:val="bottom"/>
          </w:tcPr>
          <w:p w14:paraId="3030B13A" w14:textId="77777777" w:rsidR="0079259E" w:rsidRPr="00A01F99" w:rsidRDefault="0079259E" w:rsidP="0079259E">
            <w:pPr>
              <w:rPr>
                <w:sz w:val="20"/>
                <w:szCs w:val="20"/>
              </w:rPr>
            </w:pPr>
            <w:r w:rsidRPr="00A01F99">
              <w:rPr>
                <w:sz w:val="20"/>
                <w:szCs w:val="20"/>
              </w:rPr>
              <w:t>Over the counter meds</w:t>
            </w:r>
          </w:p>
        </w:tc>
        <w:tc>
          <w:tcPr>
            <w:tcW w:w="669" w:type="dxa"/>
          </w:tcPr>
          <w:p w14:paraId="75D73E17" w14:textId="24CB974B" w:rsidR="0079259E" w:rsidRPr="00A01F99" w:rsidRDefault="0079259E" w:rsidP="0079259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9</w:t>
            </w:r>
          </w:p>
        </w:tc>
        <w:tc>
          <w:tcPr>
            <w:tcW w:w="669" w:type="dxa"/>
          </w:tcPr>
          <w:p w14:paraId="570BDBCE" w14:textId="12843AFA" w:rsidR="0079259E" w:rsidRPr="00A01F99" w:rsidRDefault="0079259E" w:rsidP="0079259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42</w:t>
            </w:r>
          </w:p>
        </w:tc>
      </w:tr>
      <w:tr w:rsidR="0079259E" w:rsidRPr="00A01F99" w14:paraId="153F3021" w14:textId="77777777" w:rsidTr="007759FB">
        <w:tc>
          <w:tcPr>
            <w:cnfStyle w:val="001000000000" w:firstRow="0" w:lastRow="0" w:firstColumn="1" w:lastColumn="0" w:oddVBand="0" w:evenVBand="0" w:oddHBand="0" w:evenHBand="0" w:firstRowFirstColumn="0" w:firstRowLastColumn="0" w:lastRowFirstColumn="0" w:lastRowLastColumn="0"/>
            <w:tcW w:w="4377" w:type="dxa"/>
            <w:vAlign w:val="bottom"/>
          </w:tcPr>
          <w:p w14:paraId="56A1C5C5" w14:textId="77777777" w:rsidR="0079259E" w:rsidRPr="00A01F99" w:rsidRDefault="0079259E" w:rsidP="0079259E">
            <w:pPr>
              <w:rPr>
                <w:sz w:val="20"/>
                <w:szCs w:val="20"/>
              </w:rPr>
            </w:pPr>
            <w:r w:rsidRPr="00A01F99">
              <w:rPr>
                <w:sz w:val="20"/>
                <w:szCs w:val="20"/>
              </w:rPr>
              <w:t>Blood &amp;/or Tissue products</w:t>
            </w:r>
          </w:p>
        </w:tc>
        <w:tc>
          <w:tcPr>
            <w:tcW w:w="669" w:type="dxa"/>
          </w:tcPr>
          <w:p w14:paraId="12A4EE13" w14:textId="3177D90F" w:rsidR="0079259E" w:rsidRPr="00A01F99" w:rsidRDefault="0079259E" w:rsidP="0079259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4</w:t>
            </w:r>
          </w:p>
        </w:tc>
        <w:tc>
          <w:tcPr>
            <w:tcW w:w="669" w:type="dxa"/>
          </w:tcPr>
          <w:p w14:paraId="172CF20F" w14:textId="5D75FE2D" w:rsidR="0079259E" w:rsidRPr="00A01F99" w:rsidRDefault="0079259E" w:rsidP="0079259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18</w:t>
            </w:r>
          </w:p>
        </w:tc>
      </w:tr>
      <w:tr w:rsidR="0079259E" w:rsidRPr="00A01F99" w14:paraId="4C5B85CD" w14:textId="77777777" w:rsidTr="007759FB">
        <w:tc>
          <w:tcPr>
            <w:cnfStyle w:val="001000000000" w:firstRow="0" w:lastRow="0" w:firstColumn="1" w:lastColumn="0" w:oddVBand="0" w:evenVBand="0" w:oddHBand="0" w:evenHBand="0" w:firstRowFirstColumn="0" w:firstRowLastColumn="0" w:lastRowFirstColumn="0" w:lastRowLastColumn="0"/>
            <w:tcW w:w="4377" w:type="dxa"/>
            <w:vAlign w:val="bottom"/>
          </w:tcPr>
          <w:p w14:paraId="34261218" w14:textId="77777777" w:rsidR="0079259E" w:rsidRPr="00A01F99" w:rsidRDefault="0079259E" w:rsidP="0079259E">
            <w:pPr>
              <w:rPr>
                <w:sz w:val="20"/>
                <w:szCs w:val="20"/>
              </w:rPr>
            </w:pPr>
            <w:r w:rsidRPr="00A01F99">
              <w:rPr>
                <w:sz w:val="20"/>
                <w:szCs w:val="20"/>
              </w:rPr>
              <w:t>Other</w:t>
            </w:r>
          </w:p>
        </w:tc>
        <w:tc>
          <w:tcPr>
            <w:tcW w:w="669" w:type="dxa"/>
          </w:tcPr>
          <w:p w14:paraId="39702162" w14:textId="5DCEF2DB" w:rsidR="0079259E" w:rsidRPr="00A01F99" w:rsidRDefault="0079259E" w:rsidP="0079259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14</w:t>
            </w:r>
          </w:p>
        </w:tc>
        <w:tc>
          <w:tcPr>
            <w:tcW w:w="669" w:type="dxa"/>
          </w:tcPr>
          <w:p w14:paraId="3390EDB9" w14:textId="5C4E0DB1" w:rsidR="0079259E" w:rsidRPr="00A01F99" w:rsidRDefault="0079259E" w:rsidP="0079259E">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62</w:t>
            </w:r>
          </w:p>
        </w:tc>
      </w:tr>
    </w:tbl>
    <w:p w14:paraId="30497562" w14:textId="77777777" w:rsidR="00086238" w:rsidRPr="00823FC4" w:rsidRDefault="00086238" w:rsidP="00823FC4">
      <w:pPr>
        <w:pStyle w:val="Heading3"/>
      </w:pPr>
      <w:bookmarkStart w:id="150" w:name="_Toc58851181"/>
      <w:bookmarkStart w:id="151" w:name="_Toc91051899"/>
      <w:bookmarkStart w:id="152" w:name="_Toc91146012"/>
      <w:r w:rsidRPr="00823FC4">
        <w:t>Opt-in medical products industry – awareness of advertising obligations</w:t>
      </w:r>
      <w:bookmarkEnd w:id="150"/>
      <w:bookmarkEnd w:id="151"/>
      <w:bookmarkEnd w:id="152"/>
    </w:p>
    <w:p w14:paraId="0D2909FF" w14:textId="622F757A" w:rsidR="00086238" w:rsidRDefault="0041642C" w:rsidP="00086238">
      <w:r>
        <w:t>Opt-in medical product</w:t>
      </w:r>
      <w:r w:rsidR="00E30A87">
        <w:t>s</w:t>
      </w:r>
      <w:r>
        <w:t xml:space="preserve"> industry respondents</w:t>
      </w:r>
      <w:r w:rsidR="00086238">
        <w:t xml:space="preserve"> were asked if they advertise therapeutic goods. Advertisers were then asked about their awareness of therapeutic goods advertising rules and the consequences for breaking them. </w:t>
      </w:r>
    </w:p>
    <w:p w14:paraId="7A71237F" w14:textId="31540044" w:rsidR="00086238" w:rsidRPr="00943496" w:rsidRDefault="00086238" w:rsidP="00086238">
      <w:pPr>
        <w:pStyle w:val="Tabletitle"/>
      </w:pPr>
      <w:r w:rsidRPr="00943496">
        <w:t>Table</w:t>
      </w:r>
      <w:r w:rsidR="00970572">
        <w:t xml:space="preserve"> </w:t>
      </w:r>
      <w:r w:rsidR="000B0DCC">
        <w:t>29</w:t>
      </w:r>
      <w:r w:rsidRPr="00943496">
        <w:t>. Opt-in medical products industry</w:t>
      </w:r>
      <w:r>
        <w:t xml:space="preserve"> </w:t>
      </w:r>
      <w:r w:rsidRPr="00943496">
        <w:t>– ‘Do you advertise or arrange the advertising of therapeutic goods?</w:t>
      </w:r>
      <w:r>
        <w:t>’</w:t>
      </w:r>
    </w:p>
    <w:tbl>
      <w:tblPr>
        <w:tblStyle w:val="TableTGAblue"/>
        <w:tblW w:w="0" w:type="auto"/>
        <w:tblLayout w:type="fixed"/>
        <w:tblLook w:val="04A0" w:firstRow="1" w:lastRow="0" w:firstColumn="1" w:lastColumn="0" w:noHBand="0" w:noVBand="1"/>
      </w:tblPr>
      <w:tblGrid>
        <w:gridCol w:w="1907"/>
        <w:gridCol w:w="667"/>
      </w:tblGrid>
      <w:tr w:rsidR="005574BE" w14:paraId="35B47439"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16BB140" w14:textId="0CD67DC6" w:rsidR="005574BE" w:rsidRPr="00207DA8" w:rsidRDefault="005574BE" w:rsidP="00086238">
            <w:pPr>
              <w:rPr>
                <w:sz w:val="20"/>
                <w:szCs w:val="20"/>
              </w:rPr>
            </w:pPr>
            <w:r w:rsidRPr="00207DA8">
              <w:rPr>
                <w:sz w:val="20"/>
                <w:szCs w:val="20"/>
              </w:rPr>
              <w:t>Response</w:t>
            </w:r>
            <w:r>
              <w:rPr>
                <w:sz w:val="20"/>
                <w:szCs w:val="20"/>
              </w:rPr>
              <w:t>*</w:t>
            </w:r>
          </w:p>
        </w:tc>
        <w:tc>
          <w:tcPr>
            <w:tcW w:w="667" w:type="dxa"/>
          </w:tcPr>
          <w:p w14:paraId="7B7BD6AA" w14:textId="77777777" w:rsidR="005574BE" w:rsidRPr="00207DA8" w:rsidRDefault="005574BE"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w:t>
            </w:r>
          </w:p>
        </w:tc>
      </w:tr>
      <w:tr w:rsidR="005574BE" w14:paraId="1B2629E5"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66DB6C4C" w14:textId="77777777" w:rsidR="005574BE" w:rsidRPr="00207DA8" w:rsidRDefault="005574BE" w:rsidP="00086238">
            <w:pPr>
              <w:rPr>
                <w:sz w:val="20"/>
                <w:szCs w:val="20"/>
              </w:rPr>
            </w:pPr>
            <w:r w:rsidRPr="00207DA8">
              <w:rPr>
                <w:rFonts w:asciiTheme="minorHAnsi" w:eastAsia="Times New Roman" w:hAnsiTheme="minorHAnsi"/>
                <w:sz w:val="20"/>
                <w:szCs w:val="20"/>
                <w:lang w:eastAsia="en-AU"/>
              </w:rPr>
              <w:t>Yes</w:t>
            </w:r>
          </w:p>
        </w:tc>
        <w:tc>
          <w:tcPr>
            <w:tcW w:w="667" w:type="dxa"/>
            <w:vAlign w:val="bottom"/>
          </w:tcPr>
          <w:p w14:paraId="0AD6854A" w14:textId="28395EC1" w:rsidR="005574BE" w:rsidRPr="00207DA8" w:rsidRDefault="005574BE"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40</w:t>
            </w:r>
          </w:p>
        </w:tc>
      </w:tr>
      <w:tr w:rsidR="005574BE" w14:paraId="30FFECE2"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2221F2E3" w14:textId="77777777" w:rsidR="005574BE" w:rsidRPr="00207DA8" w:rsidRDefault="005574BE" w:rsidP="00086238">
            <w:pPr>
              <w:rPr>
                <w:sz w:val="20"/>
                <w:szCs w:val="20"/>
              </w:rPr>
            </w:pPr>
            <w:r w:rsidRPr="00207DA8">
              <w:rPr>
                <w:rFonts w:asciiTheme="minorHAnsi" w:eastAsia="Times New Roman" w:hAnsiTheme="minorHAnsi"/>
                <w:sz w:val="20"/>
                <w:szCs w:val="20"/>
                <w:lang w:eastAsia="en-AU"/>
              </w:rPr>
              <w:t>No</w:t>
            </w:r>
          </w:p>
        </w:tc>
        <w:tc>
          <w:tcPr>
            <w:tcW w:w="667" w:type="dxa"/>
            <w:vAlign w:val="bottom"/>
          </w:tcPr>
          <w:p w14:paraId="0B6FA6E4" w14:textId="19DED60F" w:rsidR="005574BE" w:rsidRPr="00207DA8" w:rsidRDefault="005574BE"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60</w:t>
            </w:r>
          </w:p>
        </w:tc>
      </w:tr>
      <w:tr w:rsidR="005574BE" w14:paraId="66DC32F9"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652F5AB0" w14:textId="77777777" w:rsidR="005574BE" w:rsidRPr="00207DA8" w:rsidRDefault="005574BE" w:rsidP="00086238">
            <w:pPr>
              <w:rPr>
                <w:sz w:val="20"/>
                <w:szCs w:val="20"/>
              </w:rPr>
            </w:pPr>
            <w:r w:rsidRPr="00207DA8">
              <w:rPr>
                <w:rFonts w:asciiTheme="minorHAnsi" w:eastAsia="Times New Roman" w:hAnsiTheme="minorHAnsi"/>
                <w:sz w:val="20"/>
                <w:szCs w:val="20"/>
                <w:lang w:eastAsia="en-AU"/>
              </w:rPr>
              <w:t>Total</w:t>
            </w:r>
          </w:p>
        </w:tc>
        <w:tc>
          <w:tcPr>
            <w:tcW w:w="667" w:type="dxa"/>
            <w:vAlign w:val="bottom"/>
          </w:tcPr>
          <w:p w14:paraId="64B701CE" w14:textId="77777777" w:rsidR="005574BE" w:rsidRPr="00207DA8" w:rsidRDefault="005574BE"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100</w:t>
            </w:r>
          </w:p>
        </w:tc>
      </w:tr>
    </w:tbl>
    <w:p w14:paraId="6617D758" w14:textId="0D6369E2" w:rsidR="00B91613" w:rsidRPr="00B91613" w:rsidRDefault="005574BE" w:rsidP="00861B9D">
      <w:pPr>
        <w:pStyle w:val="Tabledescription"/>
        <w:rPr>
          <w:b/>
        </w:rPr>
      </w:pPr>
      <w:r w:rsidRPr="005574BE">
        <w:t>*Number of respondents = 1347</w:t>
      </w:r>
    </w:p>
    <w:p w14:paraId="4A44DF72" w14:textId="77777777" w:rsidR="00B91613" w:rsidRPr="00943496" w:rsidRDefault="00B91613" w:rsidP="00B91613">
      <w:pPr>
        <w:pStyle w:val="Tabletitle"/>
      </w:pPr>
      <w:r w:rsidRPr="00943496">
        <w:t>Table</w:t>
      </w:r>
      <w:r>
        <w:t xml:space="preserve"> 30</w:t>
      </w:r>
      <w:r w:rsidRPr="00943496">
        <w:t>. Opt-in medical products industry – ‘Are you aware that there are specific rules for advertising therapeutic goods in Australia?’</w:t>
      </w:r>
    </w:p>
    <w:tbl>
      <w:tblPr>
        <w:tblStyle w:val="TableTGAblue"/>
        <w:tblW w:w="0" w:type="auto"/>
        <w:tblLayout w:type="fixed"/>
        <w:tblLook w:val="04A0" w:firstRow="1" w:lastRow="0" w:firstColumn="1" w:lastColumn="0" w:noHBand="0" w:noVBand="1"/>
      </w:tblPr>
      <w:tblGrid>
        <w:gridCol w:w="1907"/>
        <w:gridCol w:w="667"/>
      </w:tblGrid>
      <w:tr w:rsidR="00B91613" w14:paraId="61F30143" w14:textId="77777777" w:rsidTr="00861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4F3CE9C9" w14:textId="77777777" w:rsidR="00B91613" w:rsidRPr="00207DA8" w:rsidRDefault="00B91613" w:rsidP="00861B9D">
            <w:pPr>
              <w:rPr>
                <w:sz w:val="20"/>
                <w:szCs w:val="20"/>
              </w:rPr>
            </w:pPr>
            <w:r w:rsidRPr="00207DA8">
              <w:rPr>
                <w:sz w:val="20"/>
                <w:szCs w:val="20"/>
              </w:rPr>
              <w:t>Response</w:t>
            </w:r>
            <w:r>
              <w:rPr>
                <w:sz w:val="20"/>
                <w:szCs w:val="20"/>
              </w:rPr>
              <w:t>*</w:t>
            </w:r>
          </w:p>
        </w:tc>
        <w:tc>
          <w:tcPr>
            <w:tcW w:w="667" w:type="dxa"/>
          </w:tcPr>
          <w:p w14:paraId="6EE1A7E5" w14:textId="77777777" w:rsidR="00B91613" w:rsidRPr="00207DA8" w:rsidRDefault="00B91613" w:rsidP="00861B9D">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w:t>
            </w:r>
          </w:p>
        </w:tc>
      </w:tr>
      <w:tr w:rsidR="00B91613" w14:paraId="2EBA6EC1" w14:textId="77777777" w:rsidTr="00861B9D">
        <w:tc>
          <w:tcPr>
            <w:cnfStyle w:val="001000000000" w:firstRow="0" w:lastRow="0" w:firstColumn="1" w:lastColumn="0" w:oddVBand="0" w:evenVBand="0" w:oddHBand="0" w:evenHBand="0" w:firstRowFirstColumn="0" w:firstRowLastColumn="0" w:lastRowFirstColumn="0" w:lastRowLastColumn="0"/>
            <w:tcW w:w="1907" w:type="dxa"/>
          </w:tcPr>
          <w:p w14:paraId="428457F5" w14:textId="77777777" w:rsidR="00B91613" w:rsidRPr="00207DA8" w:rsidRDefault="00B91613" w:rsidP="00861B9D">
            <w:pPr>
              <w:rPr>
                <w:sz w:val="20"/>
                <w:szCs w:val="20"/>
              </w:rPr>
            </w:pPr>
            <w:r w:rsidRPr="00207DA8">
              <w:rPr>
                <w:rFonts w:asciiTheme="minorHAnsi" w:eastAsia="Times New Roman" w:hAnsiTheme="minorHAnsi"/>
                <w:sz w:val="20"/>
                <w:szCs w:val="20"/>
                <w:lang w:eastAsia="en-AU"/>
              </w:rPr>
              <w:t>Yes</w:t>
            </w:r>
          </w:p>
        </w:tc>
        <w:tc>
          <w:tcPr>
            <w:tcW w:w="667" w:type="dxa"/>
            <w:vAlign w:val="bottom"/>
          </w:tcPr>
          <w:p w14:paraId="6A2F2C11" w14:textId="77777777" w:rsidR="00B91613" w:rsidRPr="00207DA8" w:rsidRDefault="00B91613" w:rsidP="00861B9D">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w:t>
            </w:r>
            <w:r>
              <w:rPr>
                <w:sz w:val="20"/>
                <w:szCs w:val="20"/>
              </w:rPr>
              <w:t>8</w:t>
            </w:r>
          </w:p>
        </w:tc>
      </w:tr>
      <w:tr w:rsidR="00B91613" w14:paraId="065D8827" w14:textId="77777777" w:rsidTr="00861B9D">
        <w:tc>
          <w:tcPr>
            <w:cnfStyle w:val="001000000000" w:firstRow="0" w:lastRow="0" w:firstColumn="1" w:lastColumn="0" w:oddVBand="0" w:evenVBand="0" w:oddHBand="0" w:evenHBand="0" w:firstRowFirstColumn="0" w:firstRowLastColumn="0" w:lastRowFirstColumn="0" w:lastRowLastColumn="0"/>
            <w:tcW w:w="1907" w:type="dxa"/>
          </w:tcPr>
          <w:p w14:paraId="4137AF24" w14:textId="77777777" w:rsidR="00B91613" w:rsidRPr="00207DA8" w:rsidRDefault="00B91613" w:rsidP="00861B9D">
            <w:pPr>
              <w:rPr>
                <w:sz w:val="20"/>
                <w:szCs w:val="20"/>
              </w:rPr>
            </w:pPr>
            <w:r w:rsidRPr="00207DA8">
              <w:rPr>
                <w:rFonts w:asciiTheme="minorHAnsi" w:eastAsia="Times New Roman" w:hAnsiTheme="minorHAnsi"/>
                <w:sz w:val="20"/>
                <w:szCs w:val="20"/>
                <w:lang w:eastAsia="en-AU"/>
              </w:rPr>
              <w:t>No</w:t>
            </w:r>
          </w:p>
        </w:tc>
        <w:tc>
          <w:tcPr>
            <w:tcW w:w="667" w:type="dxa"/>
            <w:vAlign w:val="bottom"/>
          </w:tcPr>
          <w:p w14:paraId="1046C76E" w14:textId="77777777" w:rsidR="00B91613" w:rsidRPr="00207DA8" w:rsidRDefault="00B91613" w:rsidP="00861B9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r>
      <w:tr w:rsidR="00B91613" w14:paraId="038574E6" w14:textId="77777777" w:rsidTr="00861B9D">
        <w:tc>
          <w:tcPr>
            <w:cnfStyle w:val="001000000000" w:firstRow="0" w:lastRow="0" w:firstColumn="1" w:lastColumn="0" w:oddVBand="0" w:evenVBand="0" w:oddHBand="0" w:evenHBand="0" w:firstRowFirstColumn="0" w:firstRowLastColumn="0" w:lastRowFirstColumn="0" w:lastRowLastColumn="0"/>
            <w:tcW w:w="1907" w:type="dxa"/>
          </w:tcPr>
          <w:p w14:paraId="4D3CF4B1" w14:textId="77777777" w:rsidR="00B91613" w:rsidRPr="00207DA8" w:rsidRDefault="00B91613" w:rsidP="00861B9D">
            <w:pPr>
              <w:rPr>
                <w:sz w:val="20"/>
                <w:szCs w:val="20"/>
              </w:rPr>
            </w:pPr>
            <w:r w:rsidRPr="00207DA8">
              <w:rPr>
                <w:rFonts w:asciiTheme="minorHAnsi" w:eastAsia="Times New Roman" w:hAnsiTheme="minorHAnsi"/>
                <w:sz w:val="20"/>
                <w:szCs w:val="20"/>
                <w:lang w:eastAsia="en-AU"/>
              </w:rPr>
              <w:t>Total</w:t>
            </w:r>
          </w:p>
        </w:tc>
        <w:tc>
          <w:tcPr>
            <w:tcW w:w="667" w:type="dxa"/>
            <w:vAlign w:val="bottom"/>
          </w:tcPr>
          <w:p w14:paraId="368410CE" w14:textId="77777777" w:rsidR="00B91613" w:rsidRPr="00207DA8" w:rsidRDefault="00B91613" w:rsidP="00861B9D">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100</w:t>
            </w:r>
          </w:p>
        </w:tc>
      </w:tr>
    </w:tbl>
    <w:p w14:paraId="6E275919" w14:textId="31E248AA" w:rsidR="00B91613" w:rsidRPr="00B91613" w:rsidRDefault="00B91613" w:rsidP="00861B9D">
      <w:pPr>
        <w:pStyle w:val="Tabledescription"/>
      </w:pPr>
      <w:r w:rsidRPr="00B91613">
        <w:t>*Number of respondents = 542</w:t>
      </w:r>
    </w:p>
    <w:p w14:paraId="7B5F7C1E" w14:textId="643E0E5B" w:rsidR="00086238" w:rsidRPr="00B91613" w:rsidRDefault="00086238" w:rsidP="00B91613">
      <w:pPr>
        <w:pStyle w:val="Tabletitle"/>
      </w:pPr>
      <w:r w:rsidRPr="00143505">
        <w:lastRenderedPageBreak/>
        <w:t>Table</w:t>
      </w:r>
      <w:r w:rsidR="002D795A">
        <w:t xml:space="preserve"> 3</w:t>
      </w:r>
      <w:r w:rsidR="000B0DCC">
        <w:t>1</w:t>
      </w:r>
      <w:r w:rsidRPr="00143505">
        <w:t>. Opt-in medical products industry – ‘Are you aware that there are potentially serious consequences for breaking the therapeutic goods advertising rules in Australia, such as fines or court action?’</w:t>
      </w:r>
    </w:p>
    <w:tbl>
      <w:tblPr>
        <w:tblStyle w:val="TableTGAblue"/>
        <w:tblW w:w="0" w:type="auto"/>
        <w:tblLayout w:type="fixed"/>
        <w:tblLook w:val="04A0" w:firstRow="1" w:lastRow="0" w:firstColumn="1" w:lastColumn="0" w:noHBand="0" w:noVBand="1"/>
      </w:tblPr>
      <w:tblGrid>
        <w:gridCol w:w="1907"/>
        <w:gridCol w:w="667"/>
      </w:tblGrid>
      <w:tr w:rsidR="005574BE" w14:paraId="06EBFC60"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92984F6" w14:textId="3BF86C16" w:rsidR="005574BE" w:rsidRPr="00207DA8" w:rsidRDefault="005574BE" w:rsidP="00086238">
            <w:pPr>
              <w:rPr>
                <w:sz w:val="20"/>
                <w:szCs w:val="20"/>
              </w:rPr>
            </w:pPr>
            <w:r w:rsidRPr="00207DA8">
              <w:rPr>
                <w:sz w:val="20"/>
                <w:szCs w:val="20"/>
              </w:rPr>
              <w:t>Response</w:t>
            </w:r>
            <w:r>
              <w:rPr>
                <w:sz w:val="20"/>
                <w:szCs w:val="20"/>
              </w:rPr>
              <w:t>*</w:t>
            </w:r>
          </w:p>
        </w:tc>
        <w:tc>
          <w:tcPr>
            <w:tcW w:w="667" w:type="dxa"/>
          </w:tcPr>
          <w:p w14:paraId="68DE80CB" w14:textId="77777777" w:rsidR="005574BE" w:rsidRPr="00207DA8" w:rsidRDefault="005574BE"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w:t>
            </w:r>
          </w:p>
        </w:tc>
      </w:tr>
      <w:tr w:rsidR="005574BE" w14:paraId="6354F8FF"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263DA8DF" w14:textId="77777777" w:rsidR="005574BE" w:rsidRPr="00207DA8" w:rsidRDefault="005574BE" w:rsidP="00086238">
            <w:pPr>
              <w:rPr>
                <w:sz w:val="20"/>
                <w:szCs w:val="20"/>
              </w:rPr>
            </w:pPr>
            <w:r w:rsidRPr="00207DA8">
              <w:rPr>
                <w:rFonts w:asciiTheme="minorHAnsi" w:eastAsia="Times New Roman" w:hAnsiTheme="minorHAnsi"/>
                <w:sz w:val="20"/>
                <w:szCs w:val="20"/>
                <w:lang w:eastAsia="en-AU"/>
              </w:rPr>
              <w:t>Yes</w:t>
            </w:r>
          </w:p>
        </w:tc>
        <w:tc>
          <w:tcPr>
            <w:tcW w:w="667" w:type="dxa"/>
            <w:vAlign w:val="bottom"/>
          </w:tcPr>
          <w:p w14:paraId="26843D1E" w14:textId="044975DD" w:rsidR="005574BE" w:rsidRPr="00207DA8" w:rsidRDefault="005574BE"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w:t>
            </w:r>
            <w:r>
              <w:rPr>
                <w:sz w:val="20"/>
                <w:szCs w:val="20"/>
              </w:rPr>
              <w:t>7</w:t>
            </w:r>
          </w:p>
        </w:tc>
      </w:tr>
      <w:tr w:rsidR="005574BE" w14:paraId="1B6C091A"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4DE14147" w14:textId="77777777" w:rsidR="005574BE" w:rsidRPr="00207DA8" w:rsidRDefault="005574BE" w:rsidP="00086238">
            <w:pPr>
              <w:rPr>
                <w:sz w:val="20"/>
                <w:szCs w:val="20"/>
              </w:rPr>
            </w:pPr>
            <w:r w:rsidRPr="00207DA8">
              <w:rPr>
                <w:rFonts w:asciiTheme="minorHAnsi" w:eastAsia="Times New Roman" w:hAnsiTheme="minorHAnsi"/>
                <w:sz w:val="20"/>
                <w:szCs w:val="20"/>
                <w:lang w:eastAsia="en-AU"/>
              </w:rPr>
              <w:t>No</w:t>
            </w:r>
          </w:p>
        </w:tc>
        <w:tc>
          <w:tcPr>
            <w:tcW w:w="667" w:type="dxa"/>
            <w:vAlign w:val="bottom"/>
          </w:tcPr>
          <w:p w14:paraId="5592172F" w14:textId="54669852" w:rsidR="005574BE" w:rsidRPr="00207DA8" w:rsidRDefault="005574BE"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r>
      <w:tr w:rsidR="005574BE" w14:paraId="0D2ABAF7"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1AA5E771" w14:textId="77777777" w:rsidR="005574BE" w:rsidRPr="00207DA8" w:rsidRDefault="005574BE" w:rsidP="00086238">
            <w:pPr>
              <w:rPr>
                <w:sz w:val="20"/>
                <w:szCs w:val="20"/>
              </w:rPr>
            </w:pPr>
            <w:r w:rsidRPr="00207DA8">
              <w:rPr>
                <w:rFonts w:asciiTheme="minorHAnsi" w:eastAsia="Times New Roman" w:hAnsiTheme="minorHAnsi"/>
                <w:sz w:val="20"/>
                <w:szCs w:val="20"/>
                <w:lang w:eastAsia="en-AU"/>
              </w:rPr>
              <w:t>Total</w:t>
            </w:r>
          </w:p>
        </w:tc>
        <w:tc>
          <w:tcPr>
            <w:tcW w:w="667" w:type="dxa"/>
            <w:vAlign w:val="bottom"/>
          </w:tcPr>
          <w:p w14:paraId="69AC87FB" w14:textId="77777777" w:rsidR="005574BE" w:rsidRPr="00207DA8" w:rsidRDefault="005574BE"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100</w:t>
            </w:r>
          </w:p>
        </w:tc>
      </w:tr>
    </w:tbl>
    <w:p w14:paraId="329BAF81" w14:textId="39E1BD79" w:rsidR="005574BE" w:rsidRPr="005574BE" w:rsidRDefault="005574BE" w:rsidP="00861B9D">
      <w:pPr>
        <w:pStyle w:val="Tabledescription"/>
      </w:pPr>
      <w:bookmarkStart w:id="153" w:name="_Toc58851182"/>
      <w:r w:rsidRPr="005574BE">
        <w:t>*Number of respondents = 541</w:t>
      </w:r>
    </w:p>
    <w:p w14:paraId="3B53483C" w14:textId="3F22EDE6" w:rsidR="00086238" w:rsidRPr="00823FC4" w:rsidRDefault="00086238" w:rsidP="00823FC4">
      <w:pPr>
        <w:pStyle w:val="Heading3"/>
      </w:pPr>
      <w:bookmarkStart w:id="154" w:name="_Toc91051900"/>
      <w:bookmarkStart w:id="155" w:name="_Toc91146013"/>
      <w:r w:rsidRPr="00823FC4">
        <w:t>Opt-in medical products industry – TGA performance</w:t>
      </w:r>
      <w:bookmarkEnd w:id="153"/>
      <w:bookmarkEnd w:id="154"/>
      <w:bookmarkEnd w:id="155"/>
    </w:p>
    <w:p w14:paraId="0506E99C" w14:textId="04DA8193" w:rsidR="00086238" w:rsidRPr="009E4F1E" w:rsidRDefault="002D795A" w:rsidP="00086238">
      <w:r>
        <w:t>Opt-in medical product</w:t>
      </w:r>
      <w:r w:rsidR="005E1DB6">
        <w:t>s</w:t>
      </w:r>
      <w:r>
        <w:t xml:space="preserve"> industry</w:t>
      </w:r>
      <w:r w:rsidR="00086238">
        <w:t xml:space="preserve"> respondents who were aware of the TGA were asked to indicate their level of agreement with a set of items about the TGA’s performance.</w:t>
      </w:r>
    </w:p>
    <w:p w14:paraId="753CC7E8" w14:textId="3A64140C" w:rsidR="00086238" w:rsidRPr="00143505" w:rsidRDefault="00086238" w:rsidP="00086238">
      <w:pPr>
        <w:pStyle w:val="Tabletitle"/>
      </w:pPr>
      <w:r w:rsidRPr="00143505">
        <w:t xml:space="preserve">Table </w:t>
      </w:r>
      <w:r w:rsidR="001171AD">
        <w:t>3</w:t>
      </w:r>
      <w:r w:rsidR="000B0DCC">
        <w:t>2</w:t>
      </w:r>
      <w:r w:rsidRPr="00143505">
        <w:t>. Opt-in medical products industry</w:t>
      </w:r>
      <w:r>
        <w:t xml:space="preserve"> </w:t>
      </w:r>
      <w:r w:rsidRPr="00143505">
        <w:t>– TGA performance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780"/>
        <w:gridCol w:w="838"/>
      </w:tblGrid>
      <w:tr w:rsidR="001171AD" w:rsidRPr="005B4708" w14:paraId="3369C1D2" w14:textId="77777777" w:rsidTr="001171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7CDFF00" w14:textId="1D4BA002" w:rsidR="001171AD" w:rsidRPr="005B4708" w:rsidRDefault="001171AD" w:rsidP="001171AD">
            <w:pPr>
              <w:rPr>
                <w:rFonts w:asciiTheme="minorHAnsi" w:hAnsiTheme="minorHAnsi"/>
                <w:sz w:val="20"/>
                <w:szCs w:val="20"/>
              </w:rPr>
            </w:pPr>
            <w:r w:rsidRPr="005B4708">
              <w:rPr>
                <w:rFonts w:asciiTheme="minorHAnsi" w:hAnsiTheme="minorHAnsi"/>
                <w:sz w:val="20"/>
                <w:szCs w:val="20"/>
              </w:rPr>
              <w:t>Statement</w:t>
            </w:r>
          </w:p>
        </w:tc>
        <w:tc>
          <w:tcPr>
            <w:tcW w:w="953" w:type="dxa"/>
            <w:tcBorders>
              <w:bottom w:val="single" w:sz="4" w:space="0" w:color="auto"/>
            </w:tcBorders>
            <w:shd w:val="clear" w:color="auto" w:fill="9A86B7" w:themeFill="accent6"/>
          </w:tcPr>
          <w:p w14:paraId="74BC763E" w14:textId="1225FE60" w:rsidR="001171AD" w:rsidRPr="005B4708" w:rsidRDefault="001171AD" w:rsidP="001171A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Nett D</w:t>
            </w:r>
          </w:p>
        </w:tc>
        <w:tc>
          <w:tcPr>
            <w:tcW w:w="667" w:type="dxa"/>
            <w:tcBorders>
              <w:bottom w:val="single" w:sz="4" w:space="0" w:color="auto"/>
            </w:tcBorders>
          </w:tcPr>
          <w:p w14:paraId="7D112128" w14:textId="4A6419C7" w:rsidR="001171AD" w:rsidRPr="005B4708" w:rsidRDefault="001171AD" w:rsidP="001171A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SD</w:t>
            </w:r>
          </w:p>
        </w:tc>
        <w:tc>
          <w:tcPr>
            <w:tcW w:w="667" w:type="dxa"/>
            <w:tcBorders>
              <w:bottom w:val="single" w:sz="4" w:space="0" w:color="auto"/>
            </w:tcBorders>
          </w:tcPr>
          <w:p w14:paraId="1531E675" w14:textId="44AE4C75" w:rsidR="001171AD" w:rsidRPr="005B4708" w:rsidRDefault="001171AD" w:rsidP="001171A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D</w:t>
            </w:r>
          </w:p>
        </w:tc>
        <w:tc>
          <w:tcPr>
            <w:tcW w:w="953" w:type="dxa"/>
            <w:tcBorders>
              <w:bottom w:val="single" w:sz="4" w:space="0" w:color="auto"/>
            </w:tcBorders>
            <w:shd w:val="clear" w:color="auto" w:fill="9A86B7" w:themeFill="accent6"/>
          </w:tcPr>
          <w:p w14:paraId="3662D1C6" w14:textId="43C568C0" w:rsidR="001171AD" w:rsidRPr="005B4708" w:rsidRDefault="001171AD" w:rsidP="001171A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Neither</w:t>
            </w:r>
          </w:p>
        </w:tc>
        <w:tc>
          <w:tcPr>
            <w:tcW w:w="667" w:type="dxa"/>
            <w:tcBorders>
              <w:bottom w:val="single" w:sz="4" w:space="0" w:color="auto"/>
            </w:tcBorders>
          </w:tcPr>
          <w:p w14:paraId="08166669" w14:textId="2FB77F27" w:rsidR="001171AD" w:rsidRPr="005B4708" w:rsidRDefault="001171AD" w:rsidP="001171A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A</w:t>
            </w:r>
          </w:p>
        </w:tc>
        <w:tc>
          <w:tcPr>
            <w:tcW w:w="666" w:type="dxa"/>
            <w:tcBorders>
              <w:bottom w:val="single" w:sz="4" w:space="0" w:color="auto"/>
            </w:tcBorders>
          </w:tcPr>
          <w:p w14:paraId="5E637693" w14:textId="67A0C4D4" w:rsidR="001171AD" w:rsidRPr="005B4708" w:rsidRDefault="001171AD" w:rsidP="001171A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SA</w:t>
            </w:r>
          </w:p>
        </w:tc>
        <w:tc>
          <w:tcPr>
            <w:tcW w:w="952" w:type="dxa"/>
            <w:tcBorders>
              <w:bottom w:val="single" w:sz="4" w:space="0" w:color="auto"/>
            </w:tcBorders>
            <w:shd w:val="clear" w:color="auto" w:fill="9A86B7" w:themeFill="accent6"/>
          </w:tcPr>
          <w:p w14:paraId="28C8DA98" w14:textId="66A4CC1F" w:rsidR="001171AD" w:rsidRPr="005B4708" w:rsidRDefault="001171AD" w:rsidP="001171A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Nett A</w:t>
            </w:r>
          </w:p>
        </w:tc>
        <w:tc>
          <w:tcPr>
            <w:tcW w:w="780" w:type="dxa"/>
            <w:tcBorders>
              <w:bottom w:val="single" w:sz="4" w:space="0" w:color="auto"/>
            </w:tcBorders>
          </w:tcPr>
          <w:p w14:paraId="3C76AFFE" w14:textId="0214A5CA" w:rsidR="001171AD" w:rsidRPr="005B4708" w:rsidRDefault="001171AD" w:rsidP="001171A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NS</w:t>
            </w:r>
          </w:p>
        </w:tc>
        <w:tc>
          <w:tcPr>
            <w:tcW w:w="838" w:type="dxa"/>
            <w:tcBorders>
              <w:bottom w:val="single" w:sz="4" w:space="0" w:color="auto"/>
            </w:tcBorders>
          </w:tcPr>
          <w:p w14:paraId="304A74A6" w14:textId="5663E5CD" w:rsidR="001171AD" w:rsidRPr="005B4708" w:rsidRDefault="001171AD" w:rsidP="001171A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N</w:t>
            </w:r>
          </w:p>
        </w:tc>
      </w:tr>
      <w:tr w:rsidR="002D795A" w:rsidRPr="005B4708" w14:paraId="528F6E8D" w14:textId="77777777" w:rsidTr="001171AD">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7B3D73FF" w14:textId="77777777" w:rsidR="002D795A" w:rsidRPr="005B4708" w:rsidRDefault="002D795A" w:rsidP="002D795A">
            <w:pPr>
              <w:rPr>
                <w:rFonts w:asciiTheme="minorHAnsi" w:hAnsiTheme="minorHAnsi"/>
                <w:sz w:val="20"/>
                <w:szCs w:val="20"/>
              </w:rPr>
            </w:pPr>
            <w:r w:rsidRPr="005B4708">
              <w:rPr>
                <w:rFonts w:asciiTheme="minorHAnsi" w:hAnsiTheme="minorHAnsi"/>
                <w:sz w:val="20"/>
                <w:szCs w:val="20"/>
              </w:rPr>
              <w:t>Balance right – safety vs access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F97EE40" w14:textId="185AA510" w:rsidR="002D795A" w:rsidRPr="005B4708" w:rsidRDefault="002D795A" w:rsidP="002D795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029C0DC2" w14:textId="54ED2E8C" w:rsidR="002D795A" w:rsidRPr="005B4708" w:rsidRDefault="002D795A" w:rsidP="002D795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37C86C5F" w14:textId="16DF494A" w:rsidR="002D795A" w:rsidRPr="005B4708" w:rsidRDefault="002D795A" w:rsidP="002D795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9</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EF24864" w14:textId="40B9850B" w:rsidR="002D795A" w:rsidRPr="005B4708" w:rsidRDefault="002D795A" w:rsidP="002D795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11</w:t>
            </w:r>
          </w:p>
        </w:tc>
        <w:tc>
          <w:tcPr>
            <w:tcW w:w="667" w:type="dxa"/>
            <w:tcBorders>
              <w:top w:val="single" w:sz="4" w:space="0" w:color="auto"/>
              <w:left w:val="single" w:sz="4" w:space="0" w:color="auto"/>
              <w:bottom w:val="single" w:sz="4" w:space="0" w:color="auto"/>
              <w:right w:val="single" w:sz="4" w:space="0" w:color="auto"/>
            </w:tcBorders>
          </w:tcPr>
          <w:p w14:paraId="4FCFE092" w14:textId="17179698" w:rsidR="002D795A" w:rsidRPr="005B4708" w:rsidRDefault="002D795A" w:rsidP="002D795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53</w:t>
            </w:r>
          </w:p>
        </w:tc>
        <w:tc>
          <w:tcPr>
            <w:tcW w:w="666" w:type="dxa"/>
            <w:tcBorders>
              <w:top w:val="single" w:sz="4" w:space="0" w:color="auto"/>
              <w:left w:val="single" w:sz="4" w:space="0" w:color="auto"/>
              <w:bottom w:val="single" w:sz="4" w:space="0" w:color="auto"/>
              <w:right w:val="single" w:sz="4" w:space="0" w:color="auto"/>
            </w:tcBorders>
          </w:tcPr>
          <w:p w14:paraId="74E71C60" w14:textId="319A48A1" w:rsidR="002D795A" w:rsidRPr="005B4708" w:rsidRDefault="002D795A" w:rsidP="002D795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19</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13878D2" w14:textId="03A45C93" w:rsidR="002D795A" w:rsidRPr="005B4708" w:rsidRDefault="002D795A" w:rsidP="002D795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73</w:t>
            </w:r>
          </w:p>
        </w:tc>
        <w:tc>
          <w:tcPr>
            <w:tcW w:w="780" w:type="dxa"/>
            <w:tcBorders>
              <w:top w:val="single" w:sz="4" w:space="0" w:color="auto"/>
              <w:left w:val="single" w:sz="4" w:space="0" w:color="auto"/>
              <w:bottom w:val="single" w:sz="4" w:space="0" w:color="auto"/>
              <w:right w:val="single" w:sz="4" w:space="0" w:color="auto"/>
            </w:tcBorders>
          </w:tcPr>
          <w:p w14:paraId="4E800A7F" w14:textId="75D09DE0" w:rsidR="002D795A" w:rsidRPr="005B4708" w:rsidRDefault="002D795A" w:rsidP="002D795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4</w:t>
            </w:r>
          </w:p>
        </w:tc>
        <w:tc>
          <w:tcPr>
            <w:tcW w:w="838" w:type="dxa"/>
            <w:tcBorders>
              <w:top w:val="single" w:sz="4" w:space="0" w:color="auto"/>
              <w:left w:val="single" w:sz="4" w:space="0" w:color="auto"/>
              <w:bottom w:val="single" w:sz="4" w:space="0" w:color="auto"/>
              <w:right w:val="single" w:sz="4" w:space="0" w:color="auto"/>
            </w:tcBorders>
          </w:tcPr>
          <w:p w14:paraId="211F8DCB" w14:textId="08991BEF" w:rsidR="002D795A" w:rsidRPr="005B4708" w:rsidRDefault="002D795A" w:rsidP="002D795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1345</w:t>
            </w:r>
          </w:p>
        </w:tc>
      </w:tr>
      <w:tr w:rsidR="002D795A" w:rsidRPr="005B4708" w14:paraId="320ED107" w14:textId="77777777" w:rsidTr="001171AD">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390EDD7" w14:textId="77777777" w:rsidR="002D795A" w:rsidRPr="005B4708" w:rsidRDefault="002D795A" w:rsidP="002D795A">
            <w:pPr>
              <w:rPr>
                <w:rFonts w:asciiTheme="minorHAnsi" w:hAnsiTheme="minorHAnsi"/>
                <w:sz w:val="20"/>
                <w:szCs w:val="20"/>
              </w:rPr>
            </w:pPr>
            <w:r w:rsidRPr="005B4708">
              <w:rPr>
                <w:rFonts w:asciiTheme="minorHAnsi" w:hAnsiTheme="minorHAnsi"/>
                <w:sz w:val="20"/>
                <w:szCs w:val="20"/>
              </w:rPr>
              <w:t>I trust the TGA – ethics and integrity</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A012A0C" w14:textId="1CEBB125" w:rsidR="002D795A" w:rsidRPr="005B4708" w:rsidRDefault="002D795A" w:rsidP="002D795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6</w:t>
            </w:r>
          </w:p>
        </w:tc>
        <w:tc>
          <w:tcPr>
            <w:tcW w:w="667" w:type="dxa"/>
            <w:tcBorders>
              <w:top w:val="single" w:sz="4" w:space="0" w:color="auto"/>
              <w:left w:val="single" w:sz="4" w:space="0" w:color="auto"/>
              <w:bottom w:val="single" w:sz="4" w:space="0" w:color="auto"/>
              <w:right w:val="single" w:sz="4" w:space="0" w:color="auto"/>
            </w:tcBorders>
          </w:tcPr>
          <w:p w14:paraId="29B6D924" w14:textId="6FAD9AC7" w:rsidR="002D795A" w:rsidRPr="005B4708" w:rsidRDefault="002D795A" w:rsidP="002D795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66B4F831" w14:textId="1159363D" w:rsidR="002D795A" w:rsidRPr="005B4708" w:rsidRDefault="002D795A" w:rsidP="002D795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7A25FE5" w14:textId="741BD493" w:rsidR="002D795A" w:rsidRPr="005B4708" w:rsidRDefault="002D795A" w:rsidP="002D795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7</w:t>
            </w:r>
          </w:p>
        </w:tc>
        <w:tc>
          <w:tcPr>
            <w:tcW w:w="667" w:type="dxa"/>
            <w:tcBorders>
              <w:top w:val="single" w:sz="4" w:space="0" w:color="auto"/>
              <w:left w:val="single" w:sz="4" w:space="0" w:color="auto"/>
              <w:bottom w:val="single" w:sz="4" w:space="0" w:color="auto"/>
              <w:right w:val="single" w:sz="4" w:space="0" w:color="auto"/>
            </w:tcBorders>
          </w:tcPr>
          <w:p w14:paraId="3B45A3D7" w14:textId="0C47BF6B" w:rsidR="002D795A" w:rsidRPr="005B4708" w:rsidRDefault="002D795A" w:rsidP="002D795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40</w:t>
            </w:r>
          </w:p>
        </w:tc>
        <w:tc>
          <w:tcPr>
            <w:tcW w:w="666" w:type="dxa"/>
            <w:tcBorders>
              <w:top w:val="single" w:sz="4" w:space="0" w:color="auto"/>
              <w:left w:val="single" w:sz="4" w:space="0" w:color="auto"/>
              <w:bottom w:val="single" w:sz="4" w:space="0" w:color="auto"/>
              <w:right w:val="single" w:sz="4" w:space="0" w:color="auto"/>
            </w:tcBorders>
          </w:tcPr>
          <w:p w14:paraId="79AB4C2A" w14:textId="58AD29C4" w:rsidR="002D795A" w:rsidRPr="005B4708" w:rsidRDefault="002D795A" w:rsidP="002D795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46</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B95D807" w14:textId="4E45E473" w:rsidR="002D795A" w:rsidRPr="005B4708" w:rsidRDefault="002D795A" w:rsidP="002D795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86</w:t>
            </w:r>
          </w:p>
        </w:tc>
        <w:tc>
          <w:tcPr>
            <w:tcW w:w="780" w:type="dxa"/>
            <w:tcBorders>
              <w:top w:val="single" w:sz="4" w:space="0" w:color="auto"/>
              <w:left w:val="single" w:sz="4" w:space="0" w:color="auto"/>
              <w:bottom w:val="single" w:sz="4" w:space="0" w:color="auto"/>
              <w:right w:val="single" w:sz="4" w:space="0" w:color="auto"/>
            </w:tcBorders>
          </w:tcPr>
          <w:p w14:paraId="7E8D4640" w14:textId="16A0815B" w:rsidR="002D795A" w:rsidRPr="005B4708" w:rsidRDefault="002D795A" w:rsidP="002D795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w:t>
            </w:r>
          </w:p>
        </w:tc>
        <w:tc>
          <w:tcPr>
            <w:tcW w:w="838" w:type="dxa"/>
            <w:tcBorders>
              <w:top w:val="single" w:sz="4" w:space="0" w:color="auto"/>
              <w:left w:val="single" w:sz="4" w:space="0" w:color="auto"/>
              <w:bottom w:val="single" w:sz="4" w:space="0" w:color="auto"/>
              <w:right w:val="single" w:sz="4" w:space="0" w:color="auto"/>
            </w:tcBorders>
          </w:tcPr>
          <w:p w14:paraId="0CCD10EB" w14:textId="615F0CC0" w:rsidR="002D795A" w:rsidRPr="005B4708" w:rsidRDefault="002D795A" w:rsidP="002D795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1347</w:t>
            </w:r>
          </w:p>
        </w:tc>
      </w:tr>
      <w:tr w:rsidR="001171AD" w:rsidRPr="005B4708" w14:paraId="413B4B6C" w14:textId="77777777" w:rsidTr="001171AD">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7D75C238" w14:textId="1C144A45" w:rsidR="001171AD" w:rsidRPr="005B4708" w:rsidRDefault="001171AD" w:rsidP="001171AD">
            <w:pPr>
              <w:rPr>
                <w:rFonts w:asciiTheme="minorHAnsi" w:hAnsiTheme="minorHAnsi"/>
                <w:sz w:val="20"/>
                <w:szCs w:val="20"/>
              </w:rPr>
            </w:pPr>
            <w:r w:rsidRPr="005B4708">
              <w:rPr>
                <w:rFonts w:asciiTheme="minorHAnsi" w:hAnsiTheme="minorHAnsi"/>
                <w:sz w:val="20"/>
                <w:szCs w:val="20"/>
              </w:rPr>
              <w:t>Takes strong action – illegal behaviour</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9A8E5E4" w14:textId="786373EC"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10</w:t>
            </w:r>
          </w:p>
        </w:tc>
        <w:tc>
          <w:tcPr>
            <w:tcW w:w="667" w:type="dxa"/>
            <w:tcBorders>
              <w:top w:val="single" w:sz="4" w:space="0" w:color="auto"/>
              <w:left w:val="single" w:sz="4" w:space="0" w:color="auto"/>
              <w:bottom w:val="single" w:sz="4" w:space="0" w:color="auto"/>
              <w:right w:val="single" w:sz="4" w:space="0" w:color="auto"/>
            </w:tcBorders>
          </w:tcPr>
          <w:p w14:paraId="4F8825EE" w14:textId="6514A4F8"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35240DF4" w14:textId="6238796A"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7</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3381219" w14:textId="4F3853D7"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591B155C" w14:textId="60B60C29"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36</w:t>
            </w:r>
          </w:p>
        </w:tc>
        <w:tc>
          <w:tcPr>
            <w:tcW w:w="666" w:type="dxa"/>
            <w:tcBorders>
              <w:top w:val="single" w:sz="4" w:space="0" w:color="auto"/>
              <w:left w:val="single" w:sz="4" w:space="0" w:color="auto"/>
              <w:bottom w:val="single" w:sz="4" w:space="0" w:color="auto"/>
              <w:right w:val="single" w:sz="4" w:space="0" w:color="auto"/>
            </w:tcBorders>
          </w:tcPr>
          <w:p w14:paraId="7F0F40D0" w14:textId="1131DA8F"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73655F7" w14:textId="7F144503"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67</w:t>
            </w:r>
          </w:p>
        </w:tc>
        <w:tc>
          <w:tcPr>
            <w:tcW w:w="780" w:type="dxa"/>
            <w:tcBorders>
              <w:top w:val="single" w:sz="4" w:space="0" w:color="auto"/>
              <w:left w:val="single" w:sz="4" w:space="0" w:color="auto"/>
              <w:bottom w:val="single" w:sz="4" w:space="0" w:color="auto"/>
              <w:right w:val="single" w:sz="4" w:space="0" w:color="auto"/>
            </w:tcBorders>
          </w:tcPr>
          <w:p w14:paraId="4A8C9582" w14:textId="254CF56A"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9</w:t>
            </w:r>
          </w:p>
        </w:tc>
        <w:tc>
          <w:tcPr>
            <w:tcW w:w="838" w:type="dxa"/>
            <w:tcBorders>
              <w:top w:val="single" w:sz="4" w:space="0" w:color="auto"/>
              <w:left w:val="single" w:sz="4" w:space="0" w:color="auto"/>
              <w:bottom w:val="single" w:sz="4" w:space="0" w:color="auto"/>
              <w:right w:val="single" w:sz="4" w:space="0" w:color="auto"/>
            </w:tcBorders>
          </w:tcPr>
          <w:p w14:paraId="0E507F96" w14:textId="1A029C12"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1348</w:t>
            </w:r>
          </w:p>
        </w:tc>
      </w:tr>
      <w:tr w:rsidR="001171AD" w:rsidRPr="005B4708" w14:paraId="66D6E603" w14:textId="77777777" w:rsidTr="001171AD">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1AC95557" w14:textId="7E5894E0" w:rsidR="001171AD" w:rsidRPr="005B4708" w:rsidRDefault="001171AD" w:rsidP="001171AD">
            <w:pPr>
              <w:rPr>
                <w:rFonts w:asciiTheme="minorHAnsi" w:hAnsiTheme="minorHAnsi"/>
                <w:sz w:val="20"/>
                <w:szCs w:val="20"/>
              </w:rPr>
            </w:pPr>
            <w:r w:rsidRPr="005B4708">
              <w:rPr>
                <w:rFonts w:asciiTheme="minorHAnsi" w:hAnsiTheme="minorHAnsi"/>
                <w:sz w:val="20"/>
                <w:szCs w:val="20"/>
              </w:rPr>
              <w:t xml:space="preserve">Takes strong action – illegal advertising </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8DB9BAF" w14:textId="270780BF"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10</w:t>
            </w:r>
          </w:p>
        </w:tc>
        <w:tc>
          <w:tcPr>
            <w:tcW w:w="667" w:type="dxa"/>
            <w:tcBorders>
              <w:top w:val="single" w:sz="4" w:space="0" w:color="auto"/>
              <w:left w:val="single" w:sz="4" w:space="0" w:color="auto"/>
              <w:bottom w:val="single" w:sz="4" w:space="0" w:color="auto"/>
              <w:right w:val="single" w:sz="4" w:space="0" w:color="auto"/>
            </w:tcBorders>
          </w:tcPr>
          <w:p w14:paraId="5BF06170" w14:textId="4D804EC3"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2FD6EFDD" w14:textId="7E0FA5A3"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6</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3BCB385" w14:textId="27D4C26E"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593FE509" w14:textId="64D7B2BD"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36</w:t>
            </w:r>
          </w:p>
        </w:tc>
        <w:tc>
          <w:tcPr>
            <w:tcW w:w="666" w:type="dxa"/>
            <w:tcBorders>
              <w:top w:val="single" w:sz="4" w:space="0" w:color="auto"/>
              <w:left w:val="single" w:sz="4" w:space="0" w:color="auto"/>
              <w:bottom w:val="single" w:sz="4" w:space="0" w:color="auto"/>
              <w:right w:val="single" w:sz="4" w:space="0" w:color="auto"/>
            </w:tcBorders>
          </w:tcPr>
          <w:p w14:paraId="03425D72" w14:textId="54B720BE"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407835B" w14:textId="318E3C6A"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66</w:t>
            </w:r>
          </w:p>
        </w:tc>
        <w:tc>
          <w:tcPr>
            <w:tcW w:w="780" w:type="dxa"/>
            <w:tcBorders>
              <w:top w:val="single" w:sz="4" w:space="0" w:color="auto"/>
              <w:left w:val="single" w:sz="4" w:space="0" w:color="auto"/>
              <w:bottom w:val="single" w:sz="4" w:space="0" w:color="auto"/>
              <w:right w:val="single" w:sz="4" w:space="0" w:color="auto"/>
            </w:tcBorders>
          </w:tcPr>
          <w:p w14:paraId="4F470297" w14:textId="6796AE10"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11</w:t>
            </w:r>
          </w:p>
        </w:tc>
        <w:tc>
          <w:tcPr>
            <w:tcW w:w="838" w:type="dxa"/>
            <w:tcBorders>
              <w:top w:val="single" w:sz="4" w:space="0" w:color="auto"/>
              <w:left w:val="single" w:sz="4" w:space="0" w:color="auto"/>
              <w:bottom w:val="single" w:sz="4" w:space="0" w:color="auto"/>
              <w:right w:val="single" w:sz="4" w:space="0" w:color="auto"/>
            </w:tcBorders>
          </w:tcPr>
          <w:p w14:paraId="723B451A" w14:textId="1AF92062"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1347</w:t>
            </w:r>
          </w:p>
        </w:tc>
      </w:tr>
      <w:tr w:rsidR="001171AD" w:rsidRPr="005B4708" w14:paraId="7751DBBA" w14:textId="77777777" w:rsidTr="001171AD">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5D42ECC3" w14:textId="77777777" w:rsidR="001171AD" w:rsidRPr="005B4708" w:rsidRDefault="001171AD" w:rsidP="001171AD">
            <w:pPr>
              <w:rPr>
                <w:rFonts w:asciiTheme="minorHAnsi" w:hAnsiTheme="minorHAnsi"/>
                <w:sz w:val="20"/>
                <w:szCs w:val="20"/>
              </w:rPr>
            </w:pPr>
            <w:r w:rsidRPr="005B4708">
              <w:rPr>
                <w:rFonts w:asciiTheme="minorHAnsi" w:hAnsiTheme="minorHAnsi"/>
                <w:sz w:val="20"/>
                <w:szCs w:val="20"/>
              </w:rPr>
              <w:t>Responded effectively to COVID-19</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B81CF5A" w14:textId="2C0DABCF"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10</w:t>
            </w:r>
          </w:p>
        </w:tc>
        <w:tc>
          <w:tcPr>
            <w:tcW w:w="667" w:type="dxa"/>
            <w:tcBorders>
              <w:top w:val="single" w:sz="4" w:space="0" w:color="auto"/>
              <w:left w:val="single" w:sz="4" w:space="0" w:color="auto"/>
              <w:bottom w:val="single" w:sz="4" w:space="0" w:color="auto"/>
              <w:right w:val="single" w:sz="4" w:space="0" w:color="auto"/>
            </w:tcBorders>
          </w:tcPr>
          <w:p w14:paraId="6DFC99B7" w14:textId="3E214DAE"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0EA20296" w14:textId="0DE9CEB8"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6</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849E6C4" w14:textId="31BB4573"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4626E8D6" w14:textId="33A63E88"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41</w:t>
            </w:r>
          </w:p>
        </w:tc>
        <w:tc>
          <w:tcPr>
            <w:tcW w:w="666" w:type="dxa"/>
            <w:tcBorders>
              <w:top w:val="single" w:sz="4" w:space="0" w:color="auto"/>
              <w:left w:val="single" w:sz="4" w:space="0" w:color="auto"/>
              <w:bottom w:val="single" w:sz="4" w:space="0" w:color="auto"/>
              <w:right w:val="single" w:sz="4" w:space="0" w:color="auto"/>
            </w:tcBorders>
          </w:tcPr>
          <w:p w14:paraId="5DBF287E" w14:textId="6D4C012E"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27</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9813FF2" w14:textId="1132C530"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68</w:t>
            </w:r>
          </w:p>
        </w:tc>
        <w:tc>
          <w:tcPr>
            <w:tcW w:w="780" w:type="dxa"/>
            <w:tcBorders>
              <w:top w:val="single" w:sz="4" w:space="0" w:color="auto"/>
              <w:left w:val="single" w:sz="4" w:space="0" w:color="auto"/>
              <w:bottom w:val="single" w:sz="4" w:space="0" w:color="auto"/>
              <w:right w:val="single" w:sz="4" w:space="0" w:color="auto"/>
            </w:tcBorders>
          </w:tcPr>
          <w:p w14:paraId="3E7ED60B" w14:textId="607A968B"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8</w:t>
            </w:r>
          </w:p>
        </w:tc>
        <w:tc>
          <w:tcPr>
            <w:tcW w:w="838" w:type="dxa"/>
            <w:tcBorders>
              <w:top w:val="single" w:sz="4" w:space="0" w:color="auto"/>
              <w:left w:val="single" w:sz="4" w:space="0" w:color="auto"/>
              <w:bottom w:val="single" w:sz="4" w:space="0" w:color="auto"/>
              <w:right w:val="single" w:sz="4" w:space="0" w:color="auto"/>
            </w:tcBorders>
          </w:tcPr>
          <w:p w14:paraId="22E64781" w14:textId="2404AFF0"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1348</w:t>
            </w:r>
          </w:p>
        </w:tc>
      </w:tr>
      <w:tr w:rsidR="001171AD" w:rsidRPr="005B4708" w14:paraId="38ED9069" w14:textId="77777777" w:rsidTr="001171AD">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1A6773CC" w14:textId="77777777" w:rsidR="001171AD" w:rsidRPr="005B4708" w:rsidRDefault="001171AD" w:rsidP="001171AD">
            <w:pPr>
              <w:rPr>
                <w:rFonts w:asciiTheme="minorHAnsi" w:hAnsiTheme="minorHAnsi"/>
                <w:sz w:val="20"/>
                <w:szCs w:val="20"/>
              </w:rPr>
            </w:pPr>
            <w:r w:rsidRPr="005B4708">
              <w:rPr>
                <w:rFonts w:asciiTheme="minorHAnsi" w:hAnsiTheme="minorHAnsi"/>
                <w:sz w:val="20"/>
                <w:szCs w:val="20"/>
              </w:rPr>
              <w:t xml:space="preserve">Provides input opportunities </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DD20B17" w14:textId="23C8606B"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4E002AC0" w14:textId="5F86356D"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7774E6D5" w14:textId="6B2C5F1B"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9</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AC86679" w14:textId="3EF22F6E"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55101BC7" w14:textId="1743098E"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43</w:t>
            </w:r>
          </w:p>
        </w:tc>
        <w:tc>
          <w:tcPr>
            <w:tcW w:w="666" w:type="dxa"/>
            <w:tcBorders>
              <w:top w:val="single" w:sz="4" w:space="0" w:color="auto"/>
              <w:left w:val="single" w:sz="4" w:space="0" w:color="auto"/>
              <w:bottom w:val="single" w:sz="4" w:space="0" w:color="auto"/>
              <w:right w:val="single" w:sz="4" w:space="0" w:color="auto"/>
            </w:tcBorders>
          </w:tcPr>
          <w:p w14:paraId="660689BE" w14:textId="7C6E9AC5"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15</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3DF1FCF" w14:textId="0AB29FEF"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58</w:t>
            </w:r>
          </w:p>
        </w:tc>
        <w:tc>
          <w:tcPr>
            <w:tcW w:w="780" w:type="dxa"/>
            <w:tcBorders>
              <w:top w:val="single" w:sz="4" w:space="0" w:color="auto"/>
              <w:left w:val="single" w:sz="4" w:space="0" w:color="auto"/>
              <w:bottom w:val="single" w:sz="4" w:space="0" w:color="auto"/>
              <w:right w:val="single" w:sz="4" w:space="0" w:color="auto"/>
            </w:tcBorders>
          </w:tcPr>
          <w:p w14:paraId="41D3FD40" w14:textId="160C057C"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6</w:t>
            </w:r>
          </w:p>
        </w:tc>
        <w:tc>
          <w:tcPr>
            <w:tcW w:w="838" w:type="dxa"/>
            <w:tcBorders>
              <w:top w:val="single" w:sz="4" w:space="0" w:color="auto"/>
              <w:left w:val="single" w:sz="4" w:space="0" w:color="auto"/>
              <w:bottom w:val="single" w:sz="4" w:space="0" w:color="auto"/>
              <w:right w:val="single" w:sz="4" w:space="0" w:color="auto"/>
            </w:tcBorders>
          </w:tcPr>
          <w:p w14:paraId="7CA74ACD" w14:textId="046EB0F0"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1348</w:t>
            </w:r>
          </w:p>
        </w:tc>
      </w:tr>
      <w:tr w:rsidR="001171AD" w:rsidRPr="005B4708" w14:paraId="2604B183" w14:textId="77777777" w:rsidTr="001171AD">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0CC9E264" w14:textId="77777777" w:rsidR="001171AD" w:rsidRPr="005B4708" w:rsidRDefault="001171AD" w:rsidP="001171AD">
            <w:pPr>
              <w:rPr>
                <w:rFonts w:asciiTheme="minorHAnsi" w:hAnsiTheme="minorHAnsi"/>
                <w:sz w:val="20"/>
                <w:szCs w:val="20"/>
              </w:rPr>
            </w:pPr>
            <w:r w:rsidRPr="005B4708">
              <w:rPr>
                <w:rFonts w:asciiTheme="minorHAnsi" w:hAnsiTheme="minorHAnsi"/>
                <w:sz w:val="20"/>
                <w:szCs w:val="20"/>
              </w:rPr>
              <w:t>Listens to feedback</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7FECC6D" w14:textId="1EDEF093"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44F550FB" w14:textId="05180F17"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12308FCB" w14:textId="4C283666"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11</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C0913B8" w14:textId="69EEDFD0"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25</w:t>
            </w:r>
          </w:p>
        </w:tc>
        <w:tc>
          <w:tcPr>
            <w:tcW w:w="667" w:type="dxa"/>
            <w:tcBorders>
              <w:top w:val="single" w:sz="4" w:space="0" w:color="auto"/>
              <w:left w:val="single" w:sz="4" w:space="0" w:color="auto"/>
              <w:bottom w:val="single" w:sz="4" w:space="0" w:color="auto"/>
              <w:right w:val="single" w:sz="4" w:space="0" w:color="auto"/>
            </w:tcBorders>
          </w:tcPr>
          <w:p w14:paraId="334663CB" w14:textId="7012CF05"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36</w:t>
            </w:r>
          </w:p>
        </w:tc>
        <w:tc>
          <w:tcPr>
            <w:tcW w:w="666" w:type="dxa"/>
            <w:tcBorders>
              <w:top w:val="single" w:sz="4" w:space="0" w:color="auto"/>
              <w:left w:val="single" w:sz="4" w:space="0" w:color="auto"/>
              <w:bottom w:val="single" w:sz="4" w:space="0" w:color="auto"/>
              <w:right w:val="single" w:sz="4" w:space="0" w:color="auto"/>
            </w:tcBorders>
          </w:tcPr>
          <w:p w14:paraId="2E6F3698" w14:textId="4ABC88CE"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B8E2282" w14:textId="4C828D22"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50</w:t>
            </w:r>
          </w:p>
        </w:tc>
        <w:tc>
          <w:tcPr>
            <w:tcW w:w="780" w:type="dxa"/>
            <w:tcBorders>
              <w:top w:val="single" w:sz="4" w:space="0" w:color="auto"/>
              <w:left w:val="single" w:sz="4" w:space="0" w:color="auto"/>
              <w:bottom w:val="single" w:sz="4" w:space="0" w:color="auto"/>
              <w:right w:val="single" w:sz="4" w:space="0" w:color="auto"/>
            </w:tcBorders>
          </w:tcPr>
          <w:p w14:paraId="16CEC566" w14:textId="42D9A011"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9</w:t>
            </w:r>
          </w:p>
        </w:tc>
        <w:tc>
          <w:tcPr>
            <w:tcW w:w="838" w:type="dxa"/>
            <w:tcBorders>
              <w:top w:val="single" w:sz="4" w:space="0" w:color="auto"/>
              <w:left w:val="single" w:sz="4" w:space="0" w:color="auto"/>
              <w:bottom w:val="single" w:sz="4" w:space="0" w:color="auto"/>
              <w:right w:val="single" w:sz="4" w:space="0" w:color="auto"/>
            </w:tcBorders>
          </w:tcPr>
          <w:p w14:paraId="15778A63" w14:textId="40D0B8BD"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1348</w:t>
            </w:r>
          </w:p>
        </w:tc>
      </w:tr>
      <w:tr w:rsidR="001171AD" w:rsidRPr="005B4708" w14:paraId="28D6E888" w14:textId="77777777" w:rsidTr="001171AD">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1D1AB540" w14:textId="77777777" w:rsidR="001171AD" w:rsidRPr="005B4708" w:rsidRDefault="001171AD" w:rsidP="001171AD">
            <w:pPr>
              <w:rPr>
                <w:rFonts w:asciiTheme="minorHAnsi" w:hAnsiTheme="minorHAnsi"/>
                <w:sz w:val="20"/>
                <w:szCs w:val="20"/>
              </w:rPr>
            </w:pPr>
            <w:r w:rsidRPr="005B4708">
              <w:rPr>
                <w:rFonts w:asciiTheme="minorHAnsi" w:hAnsiTheme="minorHAnsi"/>
                <w:sz w:val="20"/>
                <w:szCs w:val="20"/>
              </w:rPr>
              <w:t>Is collaborative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4A816BE" w14:textId="07F82021"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5F7D3D3B" w14:textId="5DD8F609"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62A2E1D7" w14:textId="71DC8FAD"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10</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DBED40B" w14:textId="2C3FC320"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21</w:t>
            </w:r>
          </w:p>
        </w:tc>
        <w:tc>
          <w:tcPr>
            <w:tcW w:w="667" w:type="dxa"/>
            <w:tcBorders>
              <w:top w:val="single" w:sz="4" w:space="0" w:color="auto"/>
              <w:left w:val="single" w:sz="4" w:space="0" w:color="auto"/>
              <w:bottom w:val="single" w:sz="4" w:space="0" w:color="auto"/>
              <w:right w:val="single" w:sz="4" w:space="0" w:color="auto"/>
            </w:tcBorders>
          </w:tcPr>
          <w:p w14:paraId="3CD962CB" w14:textId="584709DD"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41</w:t>
            </w:r>
          </w:p>
        </w:tc>
        <w:tc>
          <w:tcPr>
            <w:tcW w:w="666" w:type="dxa"/>
            <w:tcBorders>
              <w:top w:val="single" w:sz="4" w:space="0" w:color="auto"/>
              <w:left w:val="single" w:sz="4" w:space="0" w:color="auto"/>
              <w:bottom w:val="single" w:sz="4" w:space="0" w:color="auto"/>
              <w:right w:val="single" w:sz="4" w:space="0" w:color="auto"/>
            </w:tcBorders>
          </w:tcPr>
          <w:p w14:paraId="7AAFD372" w14:textId="49B17BC0"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18</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64FA41D" w14:textId="4DFC7FEF"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59</w:t>
            </w:r>
          </w:p>
        </w:tc>
        <w:tc>
          <w:tcPr>
            <w:tcW w:w="780" w:type="dxa"/>
            <w:tcBorders>
              <w:top w:val="single" w:sz="4" w:space="0" w:color="auto"/>
              <w:left w:val="single" w:sz="4" w:space="0" w:color="auto"/>
              <w:bottom w:val="single" w:sz="4" w:space="0" w:color="auto"/>
              <w:right w:val="single" w:sz="4" w:space="0" w:color="auto"/>
            </w:tcBorders>
          </w:tcPr>
          <w:p w14:paraId="7857D55B" w14:textId="1D8E07DA"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5</w:t>
            </w:r>
          </w:p>
        </w:tc>
        <w:tc>
          <w:tcPr>
            <w:tcW w:w="838" w:type="dxa"/>
            <w:tcBorders>
              <w:top w:val="single" w:sz="4" w:space="0" w:color="auto"/>
              <w:left w:val="single" w:sz="4" w:space="0" w:color="auto"/>
              <w:bottom w:val="single" w:sz="4" w:space="0" w:color="auto"/>
              <w:right w:val="single" w:sz="4" w:space="0" w:color="auto"/>
            </w:tcBorders>
          </w:tcPr>
          <w:p w14:paraId="5CA108AE" w14:textId="00B42C9B" w:rsidR="001171AD" w:rsidRPr="005B4708" w:rsidRDefault="001171AD" w:rsidP="001171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1347</w:t>
            </w:r>
          </w:p>
        </w:tc>
      </w:tr>
    </w:tbl>
    <w:p w14:paraId="57A383C5" w14:textId="77777777" w:rsidR="00086238" w:rsidRPr="00823FC4" w:rsidRDefault="00086238" w:rsidP="00823FC4">
      <w:pPr>
        <w:pStyle w:val="Heading3"/>
      </w:pPr>
      <w:bookmarkStart w:id="156" w:name="_Toc58851183"/>
      <w:bookmarkStart w:id="157" w:name="_Toc91051901"/>
      <w:bookmarkStart w:id="158" w:name="_Toc91146014"/>
      <w:r w:rsidRPr="00823FC4">
        <w:t>Opt-in medical products industry – consultations</w:t>
      </w:r>
      <w:bookmarkEnd w:id="156"/>
      <w:bookmarkEnd w:id="157"/>
      <w:bookmarkEnd w:id="158"/>
      <w:r w:rsidRPr="00823FC4">
        <w:t xml:space="preserve"> </w:t>
      </w:r>
    </w:p>
    <w:p w14:paraId="3702F8A7" w14:textId="0EFAEEF8" w:rsidR="00086238" w:rsidRPr="00475283" w:rsidRDefault="00E30A87" w:rsidP="00086238">
      <w:r>
        <w:t>Opt-in medical products industry</w:t>
      </w:r>
      <w:r w:rsidR="00086238">
        <w:t xml:space="preserve"> respondents were asked about their participation in consultations. Respondents who had participated in a consultation were asked to rate the TGA’s performance for various aspects of the consultation process. </w:t>
      </w:r>
    </w:p>
    <w:p w14:paraId="080A0194" w14:textId="426B4352" w:rsidR="00086238" w:rsidRPr="00143505" w:rsidRDefault="00086238" w:rsidP="00086238">
      <w:pPr>
        <w:pStyle w:val="Tabletitle"/>
      </w:pPr>
      <w:r w:rsidRPr="00143505">
        <w:lastRenderedPageBreak/>
        <w:t>Table</w:t>
      </w:r>
      <w:r w:rsidR="000B43C2">
        <w:t xml:space="preserve"> 3</w:t>
      </w:r>
      <w:r w:rsidR="000B0DCC">
        <w:t>3</w:t>
      </w:r>
      <w:r w:rsidRPr="00143505">
        <w:t>. Opt-in medical products industry</w:t>
      </w:r>
      <w:r>
        <w:t xml:space="preserve"> </w:t>
      </w:r>
      <w:r w:rsidRPr="00143505">
        <w:t>– ‘In the last 12 months, have you been involved in responding to a TGA consultation document or attending a TGA consultation event (e.g. a consultative meeting, forum or workshop)?’</w:t>
      </w:r>
    </w:p>
    <w:tbl>
      <w:tblPr>
        <w:tblStyle w:val="TableTGAblue"/>
        <w:tblW w:w="0" w:type="auto"/>
        <w:tblLayout w:type="fixed"/>
        <w:tblLook w:val="04A0" w:firstRow="1" w:lastRow="0" w:firstColumn="1" w:lastColumn="0" w:noHBand="0" w:noVBand="1"/>
      </w:tblPr>
      <w:tblGrid>
        <w:gridCol w:w="1907"/>
        <w:gridCol w:w="667"/>
      </w:tblGrid>
      <w:tr w:rsidR="00A37AD6" w14:paraId="56BA617B"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2EB3541" w14:textId="70FB6C0B" w:rsidR="00A37AD6" w:rsidRPr="00207DA8" w:rsidRDefault="00A37AD6" w:rsidP="00086238">
            <w:pPr>
              <w:rPr>
                <w:sz w:val="20"/>
                <w:szCs w:val="20"/>
              </w:rPr>
            </w:pPr>
            <w:r w:rsidRPr="00207DA8">
              <w:rPr>
                <w:sz w:val="20"/>
                <w:szCs w:val="20"/>
              </w:rPr>
              <w:t>Response</w:t>
            </w:r>
            <w:r w:rsidR="005574BE">
              <w:rPr>
                <w:sz w:val="20"/>
                <w:szCs w:val="20"/>
              </w:rPr>
              <w:t>*</w:t>
            </w:r>
          </w:p>
        </w:tc>
        <w:tc>
          <w:tcPr>
            <w:tcW w:w="667" w:type="dxa"/>
          </w:tcPr>
          <w:p w14:paraId="1466B1B8" w14:textId="77777777" w:rsidR="00A37AD6" w:rsidRPr="00207DA8" w:rsidRDefault="00A37AD6"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w:t>
            </w:r>
          </w:p>
        </w:tc>
      </w:tr>
      <w:tr w:rsidR="00A37AD6" w14:paraId="7FFAA1FF"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473A9555" w14:textId="77777777" w:rsidR="00A37AD6" w:rsidRPr="00207DA8" w:rsidRDefault="00A37AD6" w:rsidP="00086238">
            <w:pPr>
              <w:rPr>
                <w:sz w:val="20"/>
                <w:szCs w:val="20"/>
              </w:rPr>
            </w:pPr>
            <w:r w:rsidRPr="00207DA8">
              <w:rPr>
                <w:sz w:val="20"/>
                <w:szCs w:val="20"/>
              </w:rPr>
              <w:t>Yes</w:t>
            </w:r>
          </w:p>
        </w:tc>
        <w:tc>
          <w:tcPr>
            <w:tcW w:w="667" w:type="dxa"/>
            <w:vAlign w:val="bottom"/>
          </w:tcPr>
          <w:p w14:paraId="2D7FBC11" w14:textId="2E233681" w:rsidR="00A37AD6" w:rsidRPr="00207DA8" w:rsidRDefault="00A37AD6"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w:t>
            </w:r>
            <w:r>
              <w:rPr>
                <w:sz w:val="20"/>
                <w:szCs w:val="20"/>
              </w:rPr>
              <w:t>4</w:t>
            </w:r>
          </w:p>
        </w:tc>
      </w:tr>
      <w:tr w:rsidR="00A37AD6" w14:paraId="3469D5F5"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4D25BDF4" w14:textId="77777777" w:rsidR="00A37AD6" w:rsidRPr="00207DA8" w:rsidRDefault="00A37AD6" w:rsidP="00086238">
            <w:pPr>
              <w:rPr>
                <w:sz w:val="20"/>
                <w:szCs w:val="20"/>
              </w:rPr>
            </w:pPr>
            <w:r w:rsidRPr="00207DA8">
              <w:rPr>
                <w:sz w:val="20"/>
                <w:szCs w:val="20"/>
              </w:rPr>
              <w:t>No</w:t>
            </w:r>
          </w:p>
        </w:tc>
        <w:tc>
          <w:tcPr>
            <w:tcW w:w="667" w:type="dxa"/>
            <w:vAlign w:val="bottom"/>
          </w:tcPr>
          <w:p w14:paraId="3BF51F78" w14:textId="73599359" w:rsidR="00A37AD6" w:rsidRPr="00207DA8" w:rsidRDefault="00A37AD6"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w:t>
            </w:r>
            <w:r>
              <w:rPr>
                <w:sz w:val="20"/>
                <w:szCs w:val="20"/>
              </w:rPr>
              <w:t>6</w:t>
            </w:r>
          </w:p>
        </w:tc>
      </w:tr>
      <w:tr w:rsidR="00A37AD6" w14:paraId="3674F7F9"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5B41D572" w14:textId="77777777" w:rsidR="00A37AD6" w:rsidRPr="00207DA8" w:rsidRDefault="00A37AD6" w:rsidP="00086238">
            <w:pPr>
              <w:rPr>
                <w:sz w:val="20"/>
                <w:szCs w:val="20"/>
              </w:rPr>
            </w:pPr>
            <w:r w:rsidRPr="00207DA8">
              <w:rPr>
                <w:sz w:val="20"/>
                <w:szCs w:val="20"/>
              </w:rPr>
              <w:t>Total</w:t>
            </w:r>
          </w:p>
        </w:tc>
        <w:tc>
          <w:tcPr>
            <w:tcW w:w="667" w:type="dxa"/>
            <w:vAlign w:val="bottom"/>
          </w:tcPr>
          <w:p w14:paraId="07A64E29" w14:textId="77777777" w:rsidR="00A37AD6" w:rsidRPr="00207DA8" w:rsidRDefault="00A37AD6"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100</w:t>
            </w:r>
          </w:p>
        </w:tc>
      </w:tr>
    </w:tbl>
    <w:p w14:paraId="5C074CE8" w14:textId="77777777" w:rsidR="00861B9D" w:rsidRDefault="005574BE" w:rsidP="00861B9D">
      <w:pPr>
        <w:pStyle w:val="Tabledescription"/>
      </w:pPr>
      <w:r w:rsidRPr="005574BE">
        <w:t>*</w:t>
      </w:r>
      <w:r w:rsidR="00A37AD6" w:rsidRPr="005574BE">
        <w:t>N</w:t>
      </w:r>
      <w:r w:rsidRPr="005574BE">
        <w:t xml:space="preserve">umber of respondents </w:t>
      </w:r>
      <w:r w:rsidR="00A37AD6" w:rsidRPr="005574BE">
        <w:t>=1348</w:t>
      </w:r>
    </w:p>
    <w:p w14:paraId="4059CF31" w14:textId="708FE9C0" w:rsidR="00086238" w:rsidRPr="00143505" w:rsidRDefault="00086238" w:rsidP="00861B9D">
      <w:pPr>
        <w:pStyle w:val="Tabletitle"/>
      </w:pPr>
      <w:r w:rsidRPr="00143505">
        <w:t>Table</w:t>
      </w:r>
      <w:r w:rsidR="00A37AD6">
        <w:t xml:space="preserve"> 3</w:t>
      </w:r>
      <w:r w:rsidR="000B0DCC">
        <w:t>4</w:t>
      </w:r>
      <w:r w:rsidRPr="00143505">
        <w:t>. Opt-in medical products industry – ‘Was the last TGA consultation that you were involved in a public consultation?’</w:t>
      </w:r>
    </w:p>
    <w:tbl>
      <w:tblPr>
        <w:tblStyle w:val="TableTGAblue"/>
        <w:tblW w:w="0" w:type="auto"/>
        <w:tblLayout w:type="fixed"/>
        <w:tblLook w:val="04A0" w:firstRow="1" w:lastRow="0" w:firstColumn="1" w:lastColumn="0" w:noHBand="0" w:noVBand="1"/>
      </w:tblPr>
      <w:tblGrid>
        <w:gridCol w:w="1907"/>
        <w:gridCol w:w="667"/>
      </w:tblGrid>
      <w:tr w:rsidR="00A37AD6" w14:paraId="2121E7E5"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06E6C6F" w14:textId="41A90C76" w:rsidR="00A37AD6" w:rsidRPr="00BE7AEE" w:rsidRDefault="00A37AD6" w:rsidP="00086238">
            <w:pPr>
              <w:rPr>
                <w:sz w:val="20"/>
                <w:szCs w:val="20"/>
              </w:rPr>
            </w:pPr>
            <w:r w:rsidRPr="00BE7AEE">
              <w:rPr>
                <w:sz w:val="20"/>
                <w:szCs w:val="20"/>
              </w:rPr>
              <w:t>Response</w:t>
            </w:r>
            <w:r w:rsidR="005574BE">
              <w:rPr>
                <w:sz w:val="20"/>
                <w:szCs w:val="20"/>
              </w:rPr>
              <w:t>*</w:t>
            </w:r>
          </w:p>
        </w:tc>
        <w:tc>
          <w:tcPr>
            <w:tcW w:w="667" w:type="dxa"/>
          </w:tcPr>
          <w:p w14:paraId="3742ABCD" w14:textId="51C65B4A" w:rsidR="00A37AD6" w:rsidRPr="00BE7AEE" w:rsidRDefault="00A37AD6"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p>
        </w:tc>
      </w:tr>
      <w:tr w:rsidR="00A37AD6" w14:paraId="186B4ADD"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2CC9F2F7" w14:textId="77777777" w:rsidR="00A37AD6" w:rsidRPr="00BE7AEE" w:rsidRDefault="00A37AD6" w:rsidP="00086238">
            <w:pPr>
              <w:rPr>
                <w:sz w:val="20"/>
                <w:szCs w:val="20"/>
              </w:rPr>
            </w:pPr>
            <w:r w:rsidRPr="00BE7AEE">
              <w:rPr>
                <w:sz w:val="20"/>
                <w:szCs w:val="20"/>
              </w:rPr>
              <w:t>Yes</w:t>
            </w:r>
          </w:p>
        </w:tc>
        <w:tc>
          <w:tcPr>
            <w:tcW w:w="667" w:type="dxa"/>
            <w:vAlign w:val="bottom"/>
          </w:tcPr>
          <w:p w14:paraId="5A7ABF1A" w14:textId="40BC3416" w:rsidR="00A37AD6" w:rsidRPr="00BE7AEE" w:rsidRDefault="00A37AD6"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63</w:t>
            </w:r>
          </w:p>
        </w:tc>
      </w:tr>
      <w:tr w:rsidR="00A37AD6" w14:paraId="76A8540C"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6723CA89" w14:textId="77777777" w:rsidR="00A37AD6" w:rsidRPr="00BE7AEE" w:rsidRDefault="00A37AD6" w:rsidP="00086238">
            <w:pPr>
              <w:rPr>
                <w:sz w:val="20"/>
                <w:szCs w:val="20"/>
              </w:rPr>
            </w:pPr>
            <w:r w:rsidRPr="00BE7AEE">
              <w:rPr>
                <w:sz w:val="20"/>
                <w:szCs w:val="20"/>
              </w:rPr>
              <w:t>No</w:t>
            </w:r>
          </w:p>
        </w:tc>
        <w:tc>
          <w:tcPr>
            <w:tcW w:w="667" w:type="dxa"/>
            <w:vAlign w:val="bottom"/>
          </w:tcPr>
          <w:p w14:paraId="631DEA32" w14:textId="42DE35F1" w:rsidR="00A37AD6" w:rsidRPr="00BE7AEE" w:rsidRDefault="00A37AD6"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27</w:t>
            </w:r>
          </w:p>
        </w:tc>
      </w:tr>
      <w:tr w:rsidR="00A37AD6" w14:paraId="01BADBEC"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32AD4613" w14:textId="77777777" w:rsidR="00A37AD6" w:rsidRPr="00BE7AEE" w:rsidRDefault="00A37AD6" w:rsidP="00086238">
            <w:pPr>
              <w:rPr>
                <w:sz w:val="20"/>
                <w:szCs w:val="20"/>
              </w:rPr>
            </w:pPr>
            <w:r w:rsidRPr="00BE7AEE">
              <w:rPr>
                <w:sz w:val="20"/>
                <w:szCs w:val="20"/>
              </w:rPr>
              <w:t>Not sure</w:t>
            </w:r>
          </w:p>
        </w:tc>
        <w:tc>
          <w:tcPr>
            <w:tcW w:w="667" w:type="dxa"/>
            <w:vAlign w:val="bottom"/>
          </w:tcPr>
          <w:p w14:paraId="3C66082A" w14:textId="56C6C16A" w:rsidR="00A37AD6" w:rsidRPr="00BE7AEE" w:rsidRDefault="00A37AD6"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w:t>
            </w:r>
            <w:r>
              <w:rPr>
                <w:sz w:val="20"/>
                <w:szCs w:val="20"/>
              </w:rPr>
              <w:t>0</w:t>
            </w:r>
          </w:p>
        </w:tc>
      </w:tr>
      <w:tr w:rsidR="00A37AD6" w14:paraId="47F8E06F"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78938CCD" w14:textId="77777777" w:rsidR="00A37AD6" w:rsidRPr="00BE7AEE" w:rsidRDefault="00A37AD6" w:rsidP="00086238">
            <w:pPr>
              <w:rPr>
                <w:sz w:val="20"/>
                <w:szCs w:val="20"/>
              </w:rPr>
            </w:pPr>
            <w:r w:rsidRPr="00BE7AEE">
              <w:rPr>
                <w:sz w:val="20"/>
                <w:szCs w:val="20"/>
              </w:rPr>
              <w:t>Total</w:t>
            </w:r>
          </w:p>
        </w:tc>
        <w:tc>
          <w:tcPr>
            <w:tcW w:w="667" w:type="dxa"/>
            <w:vAlign w:val="bottom"/>
          </w:tcPr>
          <w:p w14:paraId="4F8D8AC9" w14:textId="77777777" w:rsidR="00A37AD6" w:rsidRPr="00BE7AEE" w:rsidRDefault="00A37AD6"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100</w:t>
            </w:r>
          </w:p>
        </w:tc>
      </w:tr>
    </w:tbl>
    <w:p w14:paraId="7B76A97B" w14:textId="1F1E3853" w:rsidR="005574BE" w:rsidRPr="005574BE" w:rsidRDefault="005574BE" w:rsidP="00861B9D">
      <w:pPr>
        <w:pStyle w:val="Tabledescription"/>
        <w:rPr>
          <w:b/>
        </w:rPr>
      </w:pPr>
      <w:r w:rsidRPr="005574BE">
        <w:t>*</w:t>
      </w:r>
      <w:r w:rsidR="00A37AD6" w:rsidRPr="005574BE">
        <w:t>N</w:t>
      </w:r>
      <w:r w:rsidRPr="005574BE">
        <w:t xml:space="preserve">umber of respondents </w:t>
      </w:r>
      <w:r w:rsidR="00A37AD6" w:rsidRPr="005574BE">
        <w:t>=</w:t>
      </w:r>
      <w:r w:rsidRPr="005574BE">
        <w:t xml:space="preserve"> </w:t>
      </w:r>
      <w:r w:rsidR="00A37AD6" w:rsidRPr="005574BE">
        <w:t>455</w:t>
      </w:r>
    </w:p>
    <w:p w14:paraId="31C6ECA6" w14:textId="2B4EC044" w:rsidR="00086238" w:rsidRPr="00143505" w:rsidRDefault="00086238" w:rsidP="00086238">
      <w:pPr>
        <w:pStyle w:val="Tabletitle"/>
      </w:pPr>
      <w:r w:rsidRPr="00143505">
        <w:t>Table</w:t>
      </w:r>
      <w:r w:rsidR="00A37AD6">
        <w:t xml:space="preserve"> 3</w:t>
      </w:r>
      <w:r w:rsidR="000B0DCC">
        <w:t>5</w:t>
      </w:r>
      <w:r w:rsidRPr="00143505">
        <w:t>. Opt-in medical products industry – consultation performance items</w:t>
      </w:r>
      <w:r w:rsidR="00BF60A5">
        <w:t xml:space="preserve"> </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086238" w:rsidRPr="005B4708" w14:paraId="2A58AF29"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7716C7B" w14:textId="77777777" w:rsidR="00086238" w:rsidRPr="005B4708" w:rsidRDefault="00086238" w:rsidP="00086238">
            <w:pPr>
              <w:rPr>
                <w:rFonts w:asciiTheme="minorHAnsi" w:hAnsiTheme="minorHAnsi"/>
                <w:sz w:val="20"/>
                <w:szCs w:val="20"/>
              </w:rPr>
            </w:pPr>
            <w:r w:rsidRPr="005B4708">
              <w:rPr>
                <w:rFonts w:asciiTheme="minorHAnsi" w:hAnsiTheme="minorHAnsi"/>
                <w:sz w:val="20"/>
                <w:szCs w:val="20"/>
              </w:rPr>
              <w:t>Statement</w:t>
            </w:r>
          </w:p>
        </w:tc>
        <w:tc>
          <w:tcPr>
            <w:tcW w:w="953" w:type="dxa"/>
            <w:tcBorders>
              <w:bottom w:val="single" w:sz="4" w:space="0" w:color="auto"/>
            </w:tcBorders>
            <w:shd w:val="clear" w:color="auto" w:fill="9A86B7" w:themeFill="accent6"/>
          </w:tcPr>
          <w:p w14:paraId="155B6BCD" w14:textId="015877DF"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 xml:space="preserve">Nett </w:t>
            </w:r>
            <w:r w:rsidR="00A37AD6" w:rsidRPr="005B4708">
              <w:rPr>
                <w:rFonts w:asciiTheme="minorHAnsi" w:hAnsiTheme="minorHAnsi"/>
                <w:sz w:val="20"/>
                <w:szCs w:val="20"/>
              </w:rPr>
              <w:t>D</w:t>
            </w:r>
          </w:p>
        </w:tc>
        <w:tc>
          <w:tcPr>
            <w:tcW w:w="667" w:type="dxa"/>
            <w:tcBorders>
              <w:bottom w:val="single" w:sz="4" w:space="0" w:color="auto"/>
            </w:tcBorders>
          </w:tcPr>
          <w:p w14:paraId="6F434507" w14:textId="794351FD"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S</w:t>
            </w:r>
            <w:r w:rsidR="00A37AD6" w:rsidRPr="005B4708">
              <w:rPr>
                <w:rFonts w:asciiTheme="minorHAnsi" w:hAnsiTheme="minorHAnsi"/>
                <w:sz w:val="20"/>
                <w:szCs w:val="20"/>
              </w:rPr>
              <w:t>D</w:t>
            </w:r>
          </w:p>
        </w:tc>
        <w:tc>
          <w:tcPr>
            <w:tcW w:w="667" w:type="dxa"/>
            <w:tcBorders>
              <w:bottom w:val="single" w:sz="4" w:space="0" w:color="auto"/>
            </w:tcBorders>
          </w:tcPr>
          <w:p w14:paraId="02BC082C" w14:textId="6013E663" w:rsidR="00086238" w:rsidRPr="005B4708" w:rsidRDefault="00A37AD6"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D</w:t>
            </w:r>
          </w:p>
        </w:tc>
        <w:tc>
          <w:tcPr>
            <w:tcW w:w="953" w:type="dxa"/>
            <w:tcBorders>
              <w:bottom w:val="single" w:sz="4" w:space="0" w:color="auto"/>
            </w:tcBorders>
            <w:shd w:val="clear" w:color="auto" w:fill="9A86B7" w:themeFill="accent6"/>
          </w:tcPr>
          <w:p w14:paraId="02921F62" w14:textId="5FB5C53A" w:rsidR="00086238" w:rsidRPr="005B4708" w:rsidRDefault="005574BE"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Neither</w:t>
            </w:r>
          </w:p>
        </w:tc>
        <w:tc>
          <w:tcPr>
            <w:tcW w:w="667" w:type="dxa"/>
            <w:tcBorders>
              <w:bottom w:val="single" w:sz="4" w:space="0" w:color="auto"/>
            </w:tcBorders>
          </w:tcPr>
          <w:p w14:paraId="3ACAAA34" w14:textId="0BD1846D" w:rsidR="00086238" w:rsidRPr="005B4708" w:rsidRDefault="005574BE"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A</w:t>
            </w:r>
          </w:p>
        </w:tc>
        <w:tc>
          <w:tcPr>
            <w:tcW w:w="666" w:type="dxa"/>
            <w:tcBorders>
              <w:bottom w:val="single" w:sz="4" w:space="0" w:color="auto"/>
            </w:tcBorders>
          </w:tcPr>
          <w:p w14:paraId="0BF04ED4" w14:textId="7B1163FF"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S</w:t>
            </w:r>
            <w:r w:rsidR="005574BE" w:rsidRPr="005B4708">
              <w:rPr>
                <w:rFonts w:asciiTheme="minorHAnsi" w:hAnsiTheme="minorHAnsi"/>
                <w:sz w:val="20"/>
                <w:szCs w:val="20"/>
              </w:rPr>
              <w:t>A</w:t>
            </w:r>
          </w:p>
        </w:tc>
        <w:tc>
          <w:tcPr>
            <w:tcW w:w="952" w:type="dxa"/>
            <w:tcBorders>
              <w:bottom w:val="single" w:sz="4" w:space="0" w:color="auto"/>
            </w:tcBorders>
            <w:shd w:val="clear" w:color="auto" w:fill="9A86B7" w:themeFill="accent6"/>
          </w:tcPr>
          <w:p w14:paraId="1D0CC0DB" w14:textId="1F34C52A"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Nett</w:t>
            </w:r>
            <w:r w:rsidR="005574BE" w:rsidRPr="005B4708">
              <w:rPr>
                <w:rFonts w:asciiTheme="minorHAnsi" w:hAnsiTheme="minorHAnsi"/>
                <w:sz w:val="20"/>
                <w:szCs w:val="20"/>
              </w:rPr>
              <w:t xml:space="preserve"> A</w:t>
            </w:r>
          </w:p>
        </w:tc>
        <w:tc>
          <w:tcPr>
            <w:tcW w:w="952" w:type="dxa"/>
            <w:tcBorders>
              <w:bottom w:val="single" w:sz="4" w:space="0" w:color="auto"/>
            </w:tcBorders>
          </w:tcPr>
          <w:p w14:paraId="0D4F60FC" w14:textId="77777777"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NA/TE</w:t>
            </w:r>
          </w:p>
        </w:tc>
        <w:tc>
          <w:tcPr>
            <w:tcW w:w="666" w:type="dxa"/>
            <w:tcBorders>
              <w:bottom w:val="single" w:sz="4" w:space="0" w:color="auto"/>
            </w:tcBorders>
          </w:tcPr>
          <w:p w14:paraId="39486BB4" w14:textId="77777777"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N</w:t>
            </w:r>
          </w:p>
        </w:tc>
      </w:tr>
      <w:tr w:rsidR="00A37AD6" w:rsidRPr="005B4708" w14:paraId="37ED00DF" w14:textId="77777777" w:rsidTr="00086238">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7447869" w14:textId="77777777" w:rsidR="00A37AD6" w:rsidRPr="005B4708" w:rsidRDefault="00A37AD6" w:rsidP="00A37AD6">
            <w:pPr>
              <w:rPr>
                <w:rFonts w:asciiTheme="minorHAnsi" w:hAnsiTheme="minorHAnsi"/>
                <w:sz w:val="20"/>
                <w:szCs w:val="20"/>
              </w:rPr>
            </w:pPr>
            <w:r w:rsidRPr="005B4708">
              <w:rPr>
                <w:rFonts w:asciiTheme="minorHAnsi" w:hAnsiTheme="minorHAnsi"/>
                <w:sz w:val="20"/>
                <w:szCs w:val="20"/>
              </w:rPr>
              <w:t>Did enough to notify participants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8CC16AF" w14:textId="5BD9DE16"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10</w:t>
            </w:r>
          </w:p>
        </w:tc>
        <w:tc>
          <w:tcPr>
            <w:tcW w:w="667" w:type="dxa"/>
            <w:tcBorders>
              <w:top w:val="single" w:sz="4" w:space="0" w:color="auto"/>
              <w:left w:val="single" w:sz="4" w:space="0" w:color="auto"/>
              <w:bottom w:val="single" w:sz="4" w:space="0" w:color="auto"/>
              <w:right w:val="single" w:sz="4" w:space="0" w:color="auto"/>
            </w:tcBorders>
          </w:tcPr>
          <w:p w14:paraId="188EF671" w14:textId="72A7EC11"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w:t>
            </w:r>
          </w:p>
        </w:tc>
        <w:tc>
          <w:tcPr>
            <w:tcW w:w="667" w:type="dxa"/>
            <w:tcBorders>
              <w:top w:val="single" w:sz="4" w:space="0" w:color="auto"/>
              <w:left w:val="single" w:sz="4" w:space="0" w:color="auto"/>
              <w:bottom w:val="single" w:sz="4" w:space="0" w:color="auto"/>
              <w:right w:val="single" w:sz="4" w:space="0" w:color="auto"/>
            </w:tcBorders>
          </w:tcPr>
          <w:p w14:paraId="3F910FBD" w14:textId="5263D9FC"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8</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B159276" w14:textId="51B70B7C"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45A099AD" w14:textId="227C3B5A"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54</w:t>
            </w:r>
          </w:p>
        </w:tc>
        <w:tc>
          <w:tcPr>
            <w:tcW w:w="666" w:type="dxa"/>
            <w:tcBorders>
              <w:top w:val="single" w:sz="4" w:space="0" w:color="auto"/>
              <w:left w:val="single" w:sz="4" w:space="0" w:color="auto"/>
              <w:bottom w:val="single" w:sz="4" w:space="0" w:color="auto"/>
              <w:right w:val="single" w:sz="4" w:space="0" w:color="auto"/>
            </w:tcBorders>
          </w:tcPr>
          <w:p w14:paraId="3D344F66" w14:textId="2A0087EE"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18</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AD6D5D2" w14:textId="4368B10C"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72</w:t>
            </w:r>
          </w:p>
        </w:tc>
        <w:tc>
          <w:tcPr>
            <w:tcW w:w="952" w:type="dxa"/>
            <w:tcBorders>
              <w:top w:val="single" w:sz="4" w:space="0" w:color="auto"/>
              <w:left w:val="single" w:sz="4" w:space="0" w:color="auto"/>
              <w:bottom w:val="single" w:sz="4" w:space="0" w:color="auto"/>
              <w:right w:val="single" w:sz="4" w:space="0" w:color="auto"/>
            </w:tcBorders>
          </w:tcPr>
          <w:p w14:paraId="3ED5A3FE" w14:textId="6066DA2B"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w:t>
            </w:r>
          </w:p>
        </w:tc>
        <w:tc>
          <w:tcPr>
            <w:tcW w:w="666" w:type="dxa"/>
            <w:tcBorders>
              <w:top w:val="single" w:sz="4" w:space="0" w:color="auto"/>
              <w:left w:val="single" w:sz="4" w:space="0" w:color="auto"/>
              <w:bottom w:val="single" w:sz="4" w:space="0" w:color="auto"/>
              <w:right w:val="single" w:sz="4" w:space="0" w:color="auto"/>
            </w:tcBorders>
          </w:tcPr>
          <w:p w14:paraId="250124C9" w14:textId="1440A62E"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454</w:t>
            </w:r>
          </w:p>
        </w:tc>
      </w:tr>
      <w:tr w:rsidR="00A37AD6" w:rsidRPr="005B4708" w14:paraId="65764788" w14:textId="77777777" w:rsidTr="00086238">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A473A4A" w14:textId="77777777" w:rsidR="00A37AD6" w:rsidRPr="005B4708" w:rsidRDefault="00A37AD6" w:rsidP="00A37AD6">
            <w:pPr>
              <w:rPr>
                <w:rFonts w:asciiTheme="minorHAnsi" w:hAnsiTheme="minorHAnsi"/>
                <w:sz w:val="20"/>
                <w:szCs w:val="20"/>
              </w:rPr>
            </w:pPr>
            <w:r w:rsidRPr="005B4708">
              <w:rPr>
                <w:rFonts w:asciiTheme="minorHAnsi" w:hAnsiTheme="minorHAnsi"/>
                <w:sz w:val="20"/>
                <w:szCs w:val="20"/>
              </w:rPr>
              <w:t>Process made it easy to participate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993E31A" w14:textId="07D24780"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797C3B74" w14:textId="0AD499F7"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w:t>
            </w:r>
          </w:p>
        </w:tc>
        <w:tc>
          <w:tcPr>
            <w:tcW w:w="667" w:type="dxa"/>
            <w:tcBorders>
              <w:top w:val="single" w:sz="4" w:space="0" w:color="auto"/>
              <w:left w:val="single" w:sz="4" w:space="0" w:color="auto"/>
              <w:bottom w:val="single" w:sz="4" w:space="0" w:color="auto"/>
              <w:right w:val="single" w:sz="4" w:space="0" w:color="auto"/>
            </w:tcBorders>
          </w:tcPr>
          <w:p w14:paraId="2E01B745" w14:textId="7926EAD2"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6</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2E09BB9" w14:textId="03A94E0F"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4DC2D0E3" w14:textId="398CCC92"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60</w:t>
            </w:r>
          </w:p>
        </w:tc>
        <w:tc>
          <w:tcPr>
            <w:tcW w:w="666" w:type="dxa"/>
            <w:tcBorders>
              <w:top w:val="single" w:sz="4" w:space="0" w:color="auto"/>
              <w:left w:val="single" w:sz="4" w:space="0" w:color="auto"/>
              <w:bottom w:val="single" w:sz="4" w:space="0" w:color="auto"/>
              <w:right w:val="single" w:sz="4" w:space="0" w:color="auto"/>
            </w:tcBorders>
          </w:tcPr>
          <w:p w14:paraId="45D475A6" w14:textId="72D87B32"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17</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2B22B57" w14:textId="3CB846F9"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78</w:t>
            </w:r>
          </w:p>
        </w:tc>
        <w:tc>
          <w:tcPr>
            <w:tcW w:w="952" w:type="dxa"/>
            <w:tcBorders>
              <w:top w:val="single" w:sz="4" w:space="0" w:color="auto"/>
              <w:left w:val="single" w:sz="4" w:space="0" w:color="auto"/>
              <w:bottom w:val="single" w:sz="4" w:space="0" w:color="auto"/>
              <w:right w:val="single" w:sz="4" w:space="0" w:color="auto"/>
            </w:tcBorders>
          </w:tcPr>
          <w:p w14:paraId="08354768" w14:textId="5F13027D"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w:t>
            </w:r>
          </w:p>
        </w:tc>
        <w:tc>
          <w:tcPr>
            <w:tcW w:w="666" w:type="dxa"/>
            <w:tcBorders>
              <w:top w:val="single" w:sz="4" w:space="0" w:color="auto"/>
              <w:left w:val="single" w:sz="4" w:space="0" w:color="auto"/>
              <w:bottom w:val="single" w:sz="4" w:space="0" w:color="auto"/>
              <w:right w:val="single" w:sz="4" w:space="0" w:color="auto"/>
            </w:tcBorders>
          </w:tcPr>
          <w:p w14:paraId="7F0106FE" w14:textId="558F33D4"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455</w:t>
            </w:r>
          </w:p>
        </w:tc>
      </w:tr>
      <w:tr w:rsidR="00A37AD6" w:rsidRPr="005B4708" w14:paraId="018B40C2" w14:textId="77777777" w:rsidTr="00086238">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DF5F225" w14:textId="77777777" w:rsidR="00A37AD6" w:rsidRPr="005B4708" w:rsidRDefault="00A37AD6" w:rsidP="00A37AD6">
            <w:pPr>
              <w:rPr>
                <w:rFonts w:asciiTheme="minorHAnsi" w:hAnsiTheme="minorHAnsi"/>
                <w:sz w:val="20"/>
                <w:szCs w:val="20"/>
              </w:rPr>
            </w:pPr>
            <w:r w:rsidRPr="005B4708">
              <w:rPr>
                <w:rFonts w:asciiTheme="minorHAnsi" w:hAnsiTheme="minorHAnsi"/>
                <w:sz w:val="20"/>
                <w:szCs w:val="20"/>
              </w:rPr>
              <w:t>Input timeframes were long enough</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F573CFF" w14:textId="5B0CDE87"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50CBEE62" w14:textId="0116A027"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3A85073C" w14:textId="20BDE6BD"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12</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C735646" w14:textId="1223B01F"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0FC18E3B" w14:textId="6D07CEF9"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52</w:t>
            </w:r>
          </w:p>
        </w:tc>
        <w:tc>
          <w:tcPr>
            <w:tcW w:w="666" w:type="dxa"/>
            <w:tcBorders>
              <w:top w:val="single" w:sz="4" w:space="0" w:color="auto"/>
              <w:left w:val="single" w:sz="4" w:space="0" w:color="auto"/>
              <w:bottom w:val="single" w:sz="4" w:space="0" w:color="auto"/>
              <w:right w:val="single" w:sz="4" w:space="0" w:color="auto"/>
            </w:tcBorders>
          </w:tcPr>
          <w:p w14:paraId="0F7A15E6" w14:textId="023F4D45"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17</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9A6CF53" w14:textId="4FC825D6"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69</w:t>
            </w:r>
          </w:p>
        </w:tc>
        <w:tc>
          <w:tcPr>
            <w:tcW w:w="952" w:type="dxa"/>
            <w:tcBorders>
              <w:top w:val="single" w:sz="4" w:space="0" w:color="auto"/>
              <w:left w:val="single" w:sz="4" w:space="0" w:color="auto"/>
              <w:bottom w:val="single" w:sz="4" w:space="0" w:color="auto"/>
              <w:right w:val="single" w:sz="4" w:space="0" w:color="auto"/>
            </w:tcBorders>
          </w:tcPr>
          <w:p w14:paraId="6F6C9AE3" w14:textId="26906007"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w:t>
            </w:r>
          </w:p>
        </w:tc>
        <w:tc>
          <w:tcPr>
            <w:tcW w:w="666" w:type="dxa"/>
            <w:tcBorders>
              <w:top w:val="single" w:sz="4" w:space="0" w:color="auto"/>
              <w:left w:val="single" w:sz="4" w:space="0" w:color="auto"/>
              <w:bottom w:val="single" w:sz="4" w:space="0" w:color="auto"/>
              <w:right w:val="single" w:sz="4" w:space="0" w:color="auto"/>
            </w:tcBorders>
          </w:tcPr>
          <w:p w14:paraId="347EDA58" w14:textId="7C67FC34"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455</w:t>
            </w:r>
          </w:p>
        </w:tc>
      </w:tr>
      <w:tr w:rsidR="00A37AD6" w:rsidRPr="005B4708" w14:paraId="3105205B" w14:textId="77777777" w:rsidTr="00086238">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63FFD56" w14:textId="77777777" w:rsidR="00A37AD6" w:rsidRPr="005B4708" w:rsidRDefault="00A37AD6" w:rsidP="00A37AD6">
            <w:pPr>
              <w:rPr>
                <w:rFonts w:asciiTheme="minorHAnsi" w:hAnsiTheme="minorHAnsi"/>
                <w:sz w:val="20"/>
                <w:szCs w:val="20"/>
              </w:rPr>
            </w:pPr>
            <w:r w:rsidRPr="005B4708">
              <w:rPr>
                <w:rFonts w:asciiTheme="minorHAnsi" w:hAnsiTheme="minorHAnsi"/>
                <w:sz w:val="20"/>
                <w:szCs w:val="20"/>
              </w:rPr>
              <w:t>Genuinely considered input</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FE6A22F" w14:textId="5EB661A1"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18</w:t>
            </w:r>
          </w:p>
        </w:tc>
        <w:tc>
          <w:tcPr>
            <w:tcW w:w="667" w:type="dxa"/>
            <w:tcBorders>
              <w:top w:val="single" w:sz="4" w:space="0" w:color="auto"/>
              <w:left w:val="single" w:sz="4" w:space="0" w:color="auto"/>
              <w:bottom w:val="single" w:sz="4" w:space="0" w:color="auto"/>
              <w:right w:val="single" w:sz="4" w:space="0" w:color="auto"/>
            </w:tcBorders>
          </w:tcPr>
          <w:p w14:paraId="7DE8D77C" w14:textId="57FD3178"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689FBE55" w14:textId="1C76DC06"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13</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355C0AF" w14:textId="31DEABF4"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24</w:t>
            </w:r>
          </w:p>
        </w:tc>
        <w:tc>
          <w:tcPr>
            <w:tcW w:w="667" w:type="dxa"/>
            <w:tcBorders>
              <w:top w:val="single" w:sz="4" w:space="0" w:color="auto"/>
              <w:left w:val="single" w:sz="4" w:space="0" w:color="auto"/>
              <w:bottom w:val="single" w:sz="4" w:space="0" w:color="auto"/>
              <w:right w:val="single" w:sz="4" w:space="0" w:color="auto"/>
            </w:tcBorders>
          </w:tcPr>
          <w:p w14:paraId="1BCDD271" w14:textId="72272DC2"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35</w:t>
            </w:r>
          </w:p>
        </w:tc>
        <w:tc>
          <w:tcPr>
            <w:tcW w:w="666" w:type="dxa"/>
            <w:tcBorders>
              <w:top w:val="single" w:sz="4" w:space="0" w:color="auto"/>
              <w:left w:val="single" w:sz="4" w:space="0" w:color="auto"/>
              <w:bottom w:val="single" w:sz="4" w:space="0" w:color="auto"/>
              <w:right w:val="single" w:sz="4" w:space="0" w:color="auto"/>
            </w:tcBorders>
          </w:tcPr>
          <w:p w14:paraId="420EFCDC" w14:textId="57EBA5D2"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12</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4076C85" w14:textId="2D9F92F5"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47</w:t>
            </w:r>
          </w:p>
        </w:tc>
        <w:tc>
          <w:tcPr>
            <w:tcW w:w="952" w:type="dxa"/>
            <w:tcBorders>
              <w:top w:val="single" w:sz="4" w:space="0" w:color="auto"/>
              <w:left w:val="single" w:sz="4" w:space="0" w:color="auto"/>
              <w:bottom w:val="single" w:sz="4" w:space="0" w:color="auto"/>
              <w:right w:val="single" w:sz="4" w:space="0" w:color="auto"/>
            </w:tcBorders>
          </w:tcPr>
          <w:p w14:paraId="3BDB1A09" w14:textId="66B0817E"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11</w:t>
            </w:r>
          </w:p>
        </w:tc>
        <w:tc>
          <w:tcPr>
            <w:tcW w:w="666" w:type="dxa"/>
            <w:tcBorders>
              <w:top w:val="single" w:sz="4" w:space="0" w:color="auto"/>
              <w:left w:val="single" w:sz="4" w:space="0" w:color="auto"/>
              <w:bottom w:val="single" w:sz="4" w:space="0" w:color="auto"/>
              <w:right w:val="single" w:sz="4" w:space="0" w:color="auto"/>
            </w:tcBorders>
          </w:tcPr>
          <w:p w14:paraId="5F829E70" w14:textId="5CD792D5"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455</w:t>
            </w:r>
          </w:p>
        </w:tc>
      </w:tr>
      <w:tr w:rsidR="00A37AD6" w:rsidRPr="005B4708" w14:paraId="41544E53" w14:textId="77777777" w:rsidTr="00086238">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CB70B97" w14:textId="77777777" w:rsidR="00A37AD6" w:rsidRPr="005B4708" w:rsidRDefault="00A37AD6" w:rsidP="00A37AD6">
            <w:pPr>
              <w:rPr>
                <w:rFonts w:asciiTheme="minorHAnsi" w:hAnsiTheme="minorHAnsi"/>
                <w:sz w:val="20"/>
                <w:szCs w:val="20"/>
              </w:rPr>
            </w:pPr>
            <w:r w:rsidRPr="005B4708">
              <w:rPr>
                <w:rFonts w:asciiTheme="minorHAnsi" w:hAnsiTheme="minorHAnsi"/>
                <w:sz w:val="20"/>
                <w:szCs w:val="20"/>
              </w:rPr>
              <w:t>Clearly explained the outcome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544731B" w14:textId="75397417"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18</w:t>
            </w:r>
          </w:p>
        </w:tc>
        <w:tc>
          <w:tcPr>
            <w:tcW w:w="667" w:type="dxa"/>
            <w:tcBorders>
              <w:top w:val="single" w:sz="4" w:space="0" w:color="auto"/>
              <w:left w:val="single" w:sz="4" w:space="0" w:color="auto"/>
              <w:bottom w:val="single" w:sz="4" w:space="0" w:color="auto"/>
              <w:right w:val="single" w:sz="4" w:space="0" w:color="auto"/>
            </w:tcBorders>
          </w:tcPr>
          <w:p w14:paraId="2E007EB8" w14:textId="60606DEF"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640A1D40" w14:textId="68B98ED4"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13</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3111A3B" w14:textId="441B3EB2"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21</w:t>
            </w:r>
          </w:p>
        </w:tc>
        <w:tc>
          <w:tcPr>
            <w:tcW w:w="667" w:type="dxa"/>
            <w:tcBorders>
              <w:top w:val="single" w:sz="4" w:space="0" w:color="auto"/>
              <w:left w:val="single" w:sz="4" w:space="0" w:color="auto"/>
              <w:bottom w:val="single" w:sz="4" w:space="0" w:color="auto"/>
              <w:right w:val="single" w:sz="4" w:space="0" w:color="auto"/>
            </w:tcBorders>
          </w:tcPr>
          <w:p w14:paraId="72283E8B" w14:textId="2DF40943"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36</w:t>
            </w:r>
          </w:p>
        </w:tc>
        <w:tc>
          <w:tcPr>
            <w:tcW w:w="666" w:type="dxa"/>
            <w:tcBorders>
              <w:top w:val="single" w:sz="4" w:space="0" w:color="auto"/>
              <w:left w:val="single" w:sz="4" w:space="0" w:color="auto"/>
              <w:bottom w:val="single" w:sz="4" w:space="0" w:color="auto"/>
              <w:right w:val="single" w:sz="4" w:space="0" w:color="auto"/>
            </w:tcBorders>
          </w:tcPr>
          <w:p w14:paraId="0CF4571B" w14:textId="4C09F793"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4BE5CFC" w14:textId="7EABAD4B"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46</w:t>
            </w:r>
          </w:p>
        </w:tc>
        <w:tc>
          <w:tcPr>
            <w:tcW w:w="952" w:type="dxa"/>
            <w:tcBorders>
              <w:top w:val="single" w:sz="4" w:space="0" w:color="auto"/>
              <w:left w:val="single" w:sz="4" w:space="0" w:color="auto"/>
              <w:bottom w:val="single" w:sz="4" w:space="0" w:color="auto"/>
              <w:right w:val="single" w:sz="4" w:space="0" w:color="auto"/>
            </w:tcBorders>
          </w:tcPr>
          <w:p w14:paraId="6601EF89" w14:textId="5072E310"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16</w:t>
            </w:r>
          </w:p>
        </w:tc>
        <w:tc>
          <w:tcPr>
            <w:tcW w:w="666" w:type="dxa"/>
            <w:tcBorders>
              <w:top w:val="single" w:sz="4" w:space="0" w:color="auto"/>
              <w:left w:val="single" w:sz="4" w:space="0" w:color="auto"/>
              <w:bottom w:val="single" w:sz="4" w:space="0" w:color="auto"/>
              <w:right w:val="single" w:sz="4" w:space="0" w:color="auto"/>
            </w:tcBorders>
          </w:tcPr>
          <w:p w14:paraId="734F3940" w14:textId="0A39E8D6" w:rsidR="00A37AD6" w:rsidRPr="005B4708" w:rsidRDefault="00A37AD6" w:rsidP="00A37AD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455</w:t>
            </w:r>
          </w:p>
        </w:tc>
      </w:tr>
    </w:tbl>
    <w:p w14:paraId="5A4DAC94" w14:textId="65638C09" w:rsidR="00086238" w:rsidRPr="00143505" w:rsidRDefault="00086238" w:rsidP="00086238">
      <w:pPr>
        <w:pStyle w:val="Tabletitle"/>
      </w:pPr>
      <w:r w:rsidRPr="00143505">
        <w:lastRenderedPageBreak/>
        <w:t>Table</w:t>
      </w:r>
      <w:r w:rsidR="005574BE">
        <w:t xml:space="preserve"> 3</w:t>
      </w:r>
      <w:r w:rsidR="000B0DCC">
        <w:t>6</w:t>
      </w:r>
      <w:r w:rsidRPr="00143505">
        <w:t>. Opt-in medical products industry – ‘Overall, how satisfied were you with the consultation process?’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086238" w:rsidRPr="005574BE" w14:paraId="2AEA19F9"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0E28F37" w14:textId="77777777" w:rsidR="00086238" w:rsidRPr="005574BE" w:rsidRDefault="00086238" w:rsidP="00086238">
            <w:pPr>
              <w:rPr>
                <w:sz w:val="20"/>
                <w:szCs w:val="20"/>
              </w:rPr>
            </w:pPr>
            <w:r w:rsidRPr="005574BE">
              <w:rPr>
                <w:sz w:val="20"/>
                <w:szCs w:val="20"/>
              </w:rPr>
              <w:t>Statement</w:t>
            </w:r>
          </w:p>
        </w:tc>
        <w:tc>
          <w:tcPr>
            <w:tcW w:w="953" w:type="dxa"/>
            <w:shd w:val="clear" w:color="auto" w:fill="9A86B7" w:themeFill="accent6"/>
          </w:tcPr>
          <w:p w14:paraId="3E9D2EEF" w14:textId="478D18D2" w:rsidR="00086238" w:rsidRPr="005574BE" w:rsidRDefault="00086238" w:rsidP="00086238">
            <w:pPr>
              <w:cnfStyle w:val="100000000000" w:firstRow="1" w:lastRow="0" w:firstColumn="0" w:lastColumn="0" w:oddVBand="0" w:evenVBand="0" w:oddHBand="0" w:evenHBand="0" w:firstRowFirstColumn="0" w:firstRowLastColumn="0" w:lastRowFirstColumn="0" w:lastRowLastColumn="0"/>
              <w:rPr>
                <w:sz w:val="20"/>
                <w:szCs w:val="20"/>
              </w:rPr>
            </w:pPr>
            <w:r w:rsidRPr="005574BE">
              <w:rPr>
                <w:sz w:val="20"/>
                <w:szCs w:val="20"/>
              </w:rPr>
              <w:t xml:space="preserve">Nett </w:t>
            </w:r>
            <w:r w:rsidR="005574BE" w:rsidRPr="005574BE">
              <w:rPr>
                <w:sz w:val="20"/>
                <w:szCs w:val="20"/>
              </w:rPr>
              <w:t>D</w:t>
            </w:r>
          </w:p>
        </w:tc>
        <w:tc>
          <w:tcPr>
            <w:tcW w:w="667" w:type="dxa"/>
          </w:tcPr>
          <w:p w14:paraId="2F1E6DB4" w14:textId="2849F231" w:rsidR="00086238" w:rsidRPr="005574BE" w:rsidRDefault="00086238" w:rsidP="00086238">
            <w:pPr>
              <w:cnfStyle w:val="100000000000" w:firstRow="1" w:lastRow="0" w:firstColumn="0" w:lastColumn="0" w:oddVBand="0" w:evenVBand="0" w:oddHBand="0" w:evenHBand="0" w:firstRowFirstColumn="0" w:firstRowLastColumn="0" w:lastRowFirstColumn="0" w:lastRowLastColumn="0"/>
              <w:rPr>
                <w:sz w:val="20"/>
                <w:szCs w:val="20"/>
              </w:rPr>
            </w:pPr>
            <w:r w:rsidRPr="005574BE">
              <w:rPr>
                <w:sz w:val="20"/>
                <w:szCs w:val="20"/>
              </w:rPr>
              <w:t>V</w:t>
            </w:r>
            <w:r w:rsidR="005574BE" w:rsidRPr="005574BE">
              <w:rPr>
                <w:sz w:val="20"/>
                <w:szCs w:val="20"/>
              </w:rPr>
              <w:t>D</w:t>
            </w:r>
          </w:p>
        </w:tc>
        <w:tc>
          <w:tcPr>
            <w:tcW w:w="667" w:type="dxa"/>
          </w:tcPr>
          <w:p w14:paraId="3D6354ED" w14:textId="356C576D" w:rsidR="00086238" w:rsidRPr="005574BE" w:rsidRDefault="005574BE" w:rsidP="00086238">
            <w:pPr>
              <w:cnfStyle w:val="100000000000" w:firstRow="1" w:lastRow="0" w:firstColumn="0" w:lastColumn="0" w:oddVBand="0" w:evenVBand="0" w:oddHBand="0" w:evenHBand="0" w:firstRowFirstColumn="0" w:firstRowLastColumn="0" w:lastRowFirstColumn="0" w:lastRowLastColumn="0"/>
              <w:rPr>
                <w:sz w:val="20"/>
                <w:szCs w:val="20"/>
              </w:rPr>
            </w:pPr>
            <w:r w:rsidRPr="005574BE">
              <w:rPr>
                <w:sz w:val="20"/>
                <w:szCs w:val="20"/>
              </w:rPr>
              <w:t>D</w:t>
            </w:r>
          </w:p>
        </w:tc>
        <w:tc>
          <w:tcPr>
            <w:tcW w:w="953" w:type="dxa"/>
            <w:shd w:val="clear" w:color="auto" w:fill="9A86B7" w:themeFill="accent6"/>
          </w:tcPr>
          <w:p w14:paraId="26BDED54" w14:textId="77777777" w:rsidR="00086238" w:rsidRPr="005574BE" w:rsidRDefault="00086238" w:rsidP="00086238">
            <w:pPr>
              <w:cnfStyle w:val="100000000000" w:firstRow="1" w:lastRow="0" w:firstColumn="0" w:lastColumn="0" w:oddVBand="0" w:evenVBand="0" w:oddHBand="0" w:evenHBand="0" w:firstRowFirstColumn="0" w:firstRowLastColumn="0" w:lastRowFirstColumn="0" w:lastRowLastColumn="0"/>
              <w:rPr>
                <w:sz w:val="20"/>
                <w:szCs w:val="20"/>
              </w:rPr>
            </w:pPr>
            <w:r w:rsidRPr="005574BE">
              <w:rPr>
                <w:sz w:val="20"/>
                <w:szCs w:val="20"/>
              </w:rPr>
              <w:t>Neither</w:t>
            </w:r>
          </w:p>
        </w:tc>
        <w:tc>
          <w:tcPr>
            <w:tcW w:w="667" w:type="dxa"/>
          </w:tcPr>
          <w:p w14:paraId="5F467233" w14:textId="4D920739" w:rsidR="00086238" w:rsidRPr="005574BE" w:rsidRDefault="00086238" w:rsidP="00086238">
            <w:pPr>
              <w:cnfStyle w:val="100000000000" w:firstRow="1" w:lastRow="0" w:firstColumn="0" w:lastColumn="0" w:oddVBand="0" w:evenVBand="0" w:oddHBand="0" w:evenHBand="0" w:firstRowFirstColumn="0" w:firstRowLastColumn="0" w:lastRowFirstColumn="0" w:lastRowLastColumn="0"/>
              <w:rPr>
                <w:sz w:val="20"/>
                <w:szCs w:val="20"/>
              </w:rPr>
            </w:pPr>
            <w:r w:rsidRPr="005574BE">
              <w:rPr>
                <w:sz w:val="20"/>
                <w:szCs w:val="20"/>
              </w:rPr>
              <w:t>D</w:t>
            </w:r>
            <w:r w:rsidR="005574BE" w:rsidRPr="005574BE">
              <w:rPr>
                <w:sz w:val="20"/>
                <w:szCs w:val="20"/>
              </w:rPr>
              <w:t>S</w:t>
            </w:r>
          </w:p>
        </w:tc>
        <w:tc>
          <w:tcPr>
            <w:tcW w:w="666" w:type="dxa"/>
          </w:tcPr>
          <w:p w14:paraId="2C9801B2" w14:textId="0D07D141" w:rsidR="00086238" w:rsidRPr="005574BE" w:rsidRDefault="00086238" w:rsidP="00086238">
            <w:pPr>
              <w:cnfStyle w:val="100000000000" w:firstRow="1" w:lastRow="0" w:firstColumn="0" w:lastColumn="0" w:oddVBand="0" w:evenVBand="0" w:oddHBand="0" w:evenHBand="0" w:firstRowFirstColumn="0" w:firstRowLastColumn="0" w:lastRowFirstColumn="0" w:lastRowLastColumn="0"/>
              <w:rPr>
                <w:sz w:val="20"/>
                <w:szCs w:val="20"/>
              </w:rPr>
            </w:pPr>
            <w:r w:rsidRPr="005574BE">
              <w:rPr>
                <w:sz w:val="20"/>
                <w:szCs w:val="20"/>
              </w:rPr>
              <w:t>V</w:t>
            </w:r>
            <w:r w:rsidR="005574BE" w:rsidRPr="005574BE">
              <w:rPr>
                <w:sz w:val="20"/>
                <w:szCs w:val="20"/>
              </w:rPr>
              <w:t>S</w:t>
            </w:r>
          </w:p>
        </w:tc>
        <w:tc>
          <w:tcPr>
            <w:tcW w:w="952" w:type="dxa"/>
            <w:shd w:val="clear" w:color="auto" w:fill="9A86B7" w:themeFill="accent6"/>
          </w:tcPr>
          <w:p w14:paraId="5E85C41B" w14:textId="34BE3D6D" w:rsidR="00086238" w:rsidRPr="005574BE" w:rsidRDefault="00086238" w:rsidP="00086238">
            <w:pPr>
              <w:cnfStyle w:val="100000000000" w:firstRow="1" w:lastRow="0" w:firstColumn="0" w:lastColumn="0" w:oddVBand="0" w:evenVBand="0" w:oddHBand="0" w:evenHBand="0" w:firstRowFirstColumn="0" w:firstRowLastColumn="0" w:lastRowFirstColumn="0" w:lastRowLastColumn="0"/>
              <w:rPr>
                <w:sz w:val="20"/>
                <w:szCs w:val="20"/>
              </w:rPr>
            </w:pPr>
            <w:r w:rsidRPr="005574BE">
              <w:rPr>
                <w:sz w:val="20"/>
                <w:szCs w:val="20"/>
              </w:rPr>
              <w:t xml:space="preserve">Nett </w:t>
            </w:r>
            <w:r w:rsidR="005574BE" w:rsidRPr="005574BE">
              <w:rPr>
                <w:sz w:val="20"/>
                <w:szCs w:val="20"/>
              </w:rPr>
              <w:t>S</w:t>
            </w:r>
          </w:p>
        </w:tc>
        <w:tc>
          <w:tcPr>
            <w:tcW w:w="666" w:type="dxa"/>
          </w:tcPr>
          <w:p w14:paraId="4CC133B9" w14:textId="77777777" w:rsidR="00086238" w:rsidRPr="005574BE" w:rsidRDefault="00086238" w:rsidP="00086238">
            <w:pPr>
              <w:cnfStyle w:val="100000000000" w:firstRow="1" w:lastRow="0" w:firstColumn="0" w:lastColumn="0" w:oddVBand="0" w:evenVBand="0" w:oddHBand="0" w:evenHBand="0" w:firstRowFirstColumn="0" w:firstRowLastColumn="0" w:lastRowFirstColumn="0" w:lastRowLastColumn="0"/>
              <w:rPr>
                <w:sz w:val="20"/>
                <w:szCs w:val="20"/>
              </w:rPr>
            </w:pPr>
            <w:r w:rsidRPr="005574BE">
              <w:rPr>
                <w:sz w:val="20"/>
                <w:szCs w:val="20"/>
              </w:rPr>
              <w:t>N</w:t>
            </w:r>
          </w:p>
        </w:tc>
      </w:tr>
      <w:tr w:rsidR="005574BE" w:rsidRPr="005574BE" w14:paraId="114E04C1" w14:textId="77777777" w:rsidTr="005E0FA3">
        <w:tc>
          <w:tcPr>
            <w:cnfStyle w:val="001000000000" w:firstRow="0" w:lastRow="0" w:firstColumn="1" w:lastColumn="0" w:oddVBand="0" w:evenVBand="0" w:oddHBand="0" w:evenHBand="0" w:firstRowFirstColumn="0" w:firstRowLastColumn="0" w:lastRowFirstColumn="0" w:lastRowLastColumn="0"/>
            <w:tcW w:w="1907" w:type="dxa"/>
          </w:tcPr>
          <w:p w14:paraId="71F33028" w14:textId="77777777" w:rsidR="005574BE" w:rsidRPr="005574BE" w:rsidRDefault="005574BE" w:rsidP="005574BE">
            <w:pPr>
              <w:rPr>
                <w:sz w:val="20"/>
                <w:szCs w:val="20"/>
              </w:rPr>
            </w:pPr>
            <w:r w:rsidRPr="005574BE">
              <w:rPr>
                <w:sz w:val="20"/>
                <w:szCs w:val="20"/>
              </w:rPr>
              <w:t>Overall satisfaction</w:t>
            </w:r>
          </w:p>
        </w:tc>
        <w:tc>
          <w:tcPr>
            <w:tcW w:w="953" w:type="dxa"/>
            <w:shd w:val="clear" w:color="auto" w:fill="C2B6D3" w:themeFill="accent6" w:themeFillTint="99"/>
          </w:tcPr>
          <w:p w14:paraId="198B7268" w14:textId="468B2139" w:rsidR="005574BE" w:rsidRPr="005574BE" w:rsidRDefault="005574BE" w:rsidP="005574BE">
            <w:pPr>
              <w:jc w:val="center"/>
              <w:cnfStyle w:val="000000000000" w:firstRow="0" w:lastRow="0" w:firstColumn="0" w:lastColumn="0" w:oddVBand="0" w:evenVBand="0" w:oddHBand="0" w:evenHBand="0" w:firstRowFirstColumn="0" w:firstRowLastColumn="0" w:lastRowFirstColumn="0" w:lastRowLastColumn="0"/>
              <w:rPr>
                <w:sz w:val="20"/>
                <w:szCs w:val="20"/>
              </w:rPr>
            </w:pPr>
            <w:r w:rsidRPr="005574BE">
              <w:rPr>
                <w:sz w:val="20"/>
                <w:szCs w:val="20"/>
              </w:rPr>
              <w:t>14</w:t>
            </w:r>
          </w:p>
        </w:tc>
        <w:tc>
          <w:tcPr>
            <w:tcW w:w="667" w:type="dxa"/>
          </w:tcPr>
          <w:p w14:paraId="15B0CDA2" w14:textId="5B4467E8" w:rsidR="005574BE" w:rsidRPr="005574BE" w:rsidRDefault="005574BE" w:rsidP="005574BE">
            <w:pPr>
              <w:jc w:val="center"/>
              <w:cnfStyle w:val="000000000000" w:firstRow="0" w:lastRow="0" w:firstColumn="0" w:lastColumn="0" w:oddVBand="0" w:evenVBand="0" w:oddHBand="0" w:evenHBand="0" w:firstRowFirstColumn="0" w:firstRowLastColumn="0" w:lastRowFirstColumn="0" w:lastRowLastColumn="0"/>
              <w:rPr>
                <w:sz w:val="20"/>
                <w:szCs w:val="20"/>
              </w:rPr>
            </w:pPr>
            <w:r w:rsidRPr="005574BE">
              <w:rPr>
                <w:sz w:val="20"/>
                <w:szCs w:val="20"/>
              </w:rPr>
              <w:t>3</w:t>
            </w:r>
          </w:p>
        </w:tc>
        <w:tc>
          <w:tcPr>
            <w:tcW w:w="667" w:type="dxa"/>
          </w:tcPr>
          <w:p w14:paraId="3ACD8F20" w14:textId="0EE7F80F" w:rsidR="005574BE" w:rsidRPr="005574BE" w:rsidRDefault="005574BE" w:rsidP="005574BE">
            <w:pPr>
              <w:jc w:val="center"/>
              <w:cnfStyle w:val="000000000000" w:firstRow="0" w:lastRow="0" w:firstColumn="0" w:lastColumn="0" w:oddVBand="0" w:evenVBand="0" w:oddHBand="0" w:evenHBand="0" w:firstRowFirstColumn="0" w:firstRowLastColumn="0" w:lastRowFirstColumn="0" w:lastRowLastColumn="0"/>
              <w:rPr>
                <w:sz w:val="20"/>
                <w:szCs w:val="20"/>
              </w:rPr>
            </w:pPr>
            <w:r w:rsidRPr="005574BE">
              <w:rPr>
                <w:sz w:val="20"/>
                <w:szCs w:val="20"/>
              </w:rPr>
              <w:t>11</w:t>
            </w:r>
          </w:p>
        </w:tc>
        <w:tc>
          <w:tcPr>
            <w:tcW w:w="953" w:type="dxa"/>
            <w:shd w:val="clear" w:color="auto" w:fill="C2B6D3" w:themeFill="accent6" w:themeFillTint="99"/>
          </w:tcPr>
          <w:p w14:paraId="7AF89F34" w14:textId="246B074A" w:rsidR="005574BE" w:rsidRPr="005574BE" w:rsidRDefault="005574BE" w:rsidP="005574BE">
            <w:pPr>
              <w:jc w:val="center"/>
              <w:cnfStyle w:val="000000000000" w:firstRow="0" w:lastRow="0" w:firstColumn="0" w:lastColumn="0" w:oddVBand="0" w:evenVBand="0" w:oddHBand="0" w:evenHBand="0" w:firstRowFirstColumn="0" w:firstRowLastColumn="0" w:lastRowFirstColumn="0" w:lastRowLastColumn="0"/>
              <w:rPr>
                <w:sz w:val="20"/>
                <w:szCs w:val="20"/>
              </w:rPr>
            </w:pPr>
            <w:r w:rsidRPr="005574BE">
              <w:rPr>
                <w:sz w:val="20"/>
                <w:szCs w:val="20"/>
              </w:rPr>
              <w:t>25</w:t>
            </w:r>
          </w:p>
        </w:tc>
        <w:tc>
          <w:tcPr>
            <w:tcW w:w="667" w:type="dxa"/>
          </w:tcPr>
          <w:p w14:paraId="2F009344" w14:textId="5501C1A3" w:rsidR="005574BE" w:rsidRPr="005574BE" w:rsidRDefault="005574BE" w:rsidP="005574BE">
            <w:pPr>
              <w:jc w:val="center"/>
              <w:cnfStyle w:val="000000000000" w:firstRow="0" w:lastRow="0" w:firstColumn="0" w:lastColumn="0" w:oddVBand="0" w:evenVBand="0" w:oddHBand="0" w:evenHBand="0" w:firstRowFirstColumn="0" w:firstRowLastColumn="0" w:lastRowFirstColumn="0" w:lastRowLastColumn="0"/>
              <w:rPr>
                <w:sz w:val="20"/>
                <w:szCs w:val="20"/>
              </w:rPr>
            </w:pPr>
            <w:r w:rsidRPr="005574BE">
              <w:rPr>
                <w:sz w:val="20"/>
                <w:szCs w:val="20"/>
              </w:rPr>
              <w:t>53</w:t>
            </w:r>
          </w:p>
        </w:tc>
        <w:tc>
          <w:tcPr>
            <w:tcW w:w="666" w:type="dxa"/>
          </w:tcPr>
          <w:p w14:paraId="441E5778" w14:textId="0B7F620D" w:rsidR="005574BE" w:rsidRPr="005574BE" w:rsidRDefault="005574BE" w:rsidP="005574BE">
            <w:pPr>
              <w:jc w:val="center"/>
              <w:cnfStyle w:val="000000000000" w:firstRow="0" w:lastRow="0" w:firstColumn="0" w:lastColumn="0" w:oddVBand="0" w:evenVBand="0" w:oddHBand="0" w:evenHBand="0" w:firstRowFirstColumn="0" w:firstRowLastColumn="0" w:lastRowFirstColumn="0" w:lastRowLastColumn="0"/>
              <w:rPr>
                <w:sz w:val="20"/>
                <w:szCs w:val="20"/>
              </w:rPr>
            </w:pPr>
            <w:r w:rsidRPr="005574BE">
              <w:rPr>
                <w:sz w:val="20"/>
                <w:szCs w:val="20"/>
              </w:rPr>
              <w:t>8</w:t>
            </w:r>
          </w:p>
        </w:tc>
        <w:tc>
          <w:tcPr>
            <w:tcW w:w="952" w:type="dxa"/>
            <w:shd w:val="clear" w:color="auto" w:fill="C2B6D3" w:themeFill="accent6" w:themeFillTint="99"/>
          </w:tcPr>
          <w:p w14:paraId="5B0E602C" w14:textId="4D37ACE3" w:rsidR="005574BE" w:rsidRPr="005574BE" w:rsidRDefault="005574BE" w:rsidP="005574BE">
            <w:pPr>
              <w:jc w:val="center"/>
              <w:cnfStyle w:val="000000000000" w:firstRow="0" w:lastRow="0" w:firstColumn="0" w:lastColumn="0" w:oddVBand="0" w:evenVBand="0" w:oddHBand="0" w:evenHBand="0" w:firstRowFirstColumn="0" w:firstRowLastColumn="0" w:lastRowFirstColumn="0" w:lastRowLastColumn="0"/>
              <w:rPr>
                <w:sz w:val="20"/>
                <w:szCs w:val="20"/>
              </w:rPr>
            </w:pPr>
            <w:r w:rsidRPr="005574BE">
              <w:rPr>
                <w:sz w:val="20"/>
                <w:szCs w:val="20"/>
              </w:rPr>
              <w:t>61</w:t>
            </w:r>
          </w:p>
        </w:tc>
        <w:tc>
          <w:tcPr>
            <w:tcW w:w="666" w:type="dxa"/>
          </w:tcPr>
          <w:p w14:paraId="518C600F" w14:textId="003AE333" w:rsidR="005574BE" w:rsidRPr="005574BE" w:rsidRDefault="005574BE" w:rsidP="005574BE">
            <w:pPr>
              <w:jc w:val="center"/>
              <w:cnfStyle w:val="000000000000" w:firstRow="0" w:lastRow="0" w:firstColumn="0" w:lastColumn="0" w:oddVBand="0" w:evenVBand="0" w:oddHBand="0" w:evenHBand="0" w:firstRowFirstColumn="0" w:firstRowLastColumn="0" w:lastRowFirstColumn="0" w:lastRowLastColumn="0"/>
              <w:rPr>
                <w:sz w:val="20"/>
                <w:szCs w:val="20"/>
              </w:rPr>
            </w:pPr>
            <w:r w:rsidRPr="005574BE">
              <w:rPr>
                <w:sz w:val="20"/>
                <w:szCs w:val="20"/>
              </w:rPr>
              <w:t>455</w:t>
            </w:r>
          </w:p>
        </w:tc>
      </w:tr>
    </w:tbl>
    <w:p w14:paraId="791929C4" w14:textId="77777777" w:rsidR="00086238" w:rsidRPr="00823FC4" w:rsidRDefault="00086238" w:rsidP="00823FC4">
      <w:pPr>
        <w:pStyle w:val="Heading3"/>
      </w:pPr>
      <w:bookmarkStart w:id="159" w:name="_Toc58851184"/>
      <w:bookmarkStart w:id="160" w:name="_Toc91051902"/>
      <w:bookmarkStart w:id="161" w:name="_Toc91146015"/>
      <w:r w:rsidRPr="00823FC4">
        <w:t>Opt-in medical products industry – contacting the TGA</w:t>
      </w:r>
      <w:bookmarkEnd w:id="159"/>
      <w:bookmarkEnd w:id="160"/>
      <w:bookmarkEnd w:id="161"/>
    </w:p>
    <w:p w14:paraId="5564333F" w14:textId="7FF0B8A8" w:rsidR="00086238" w:rsidRPr="00E831EB" w:rsidRDefault="00392675" w:rsidP="00086238">
      <w:r>
        <w:t xml:space="preserve">Opt-in medical products </w:t>
      </w:r>
      <w:r w:rsidR="00086238">
        <w:t>respondents were asked if they had contacted the TGA. Respondents who had contacted the TGA were asked about their reasons and their satisfaction with the experience.</w:t>
      </w:r>
    </w:p>
    <w:p w14:paraId="000ED939" w14:textId="06677471" w:rsidR="00086238" w:rsidRPr="0032233B" w:rsidRDefault="00086238" w:rsidP="00086238">
      <w:pPr>
        <w:pStyle w:val="Tabletitle"/>
      </w:pPr>
      <w:r w:rsidRPr="0032233B">
        <w:t>Table</w:t>
      </w:r>
      <w:r w:rsidR="00BF60A5">
        <w:t xml:space="preserve"> </w:t>
      </w:r>
      <w:r w:rsidR="000B0DCC">
        <w:t>37</w:t>
      </w:r>
      <w:r w:rsidRPr="0032233B">
        <w:t xml:space="preserve">. </w:t>
      </w:r>
      <w:r>
        <w:t>Opt-in medical products industry</w:t>
      </w:r>
      <w:r w:rsidRPr="0032233B">
        <w:t xml:space="preserve"> – ‘How often do you have contact with the TGA?’</w:t>
      </w:r>
    </w:p>
    <w:tbl>
      <w:tblPr>
        <w:tblStyle w:val="TableTGAblue"/>
        <w:tblW w:w="0" w:type="auto"/>
        <w:tblLayout w:type="fixed"/>
        <w:tblLook w:val="04A0" w:firstRow="1" w:lastRow="0" w:firstColumn="1" w:lastColumn="0" w:noHBand="0" w:noVBand="1"/>
      </w:tblPr>
      <w:tblGrid>
        <w:gridCol w:w="1907"/>
        <w:gridCol w:w="667"/>
      </w:tblGrid>
      <w:tr w:rsidR="00BF60A5" w14:paraId="3FEEA6EA"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4B0114F" w14:textId="6E81B90C" w:rsidR="00BF60A5" w:rsidRPr="00BE7AEE" w:rsidRDefault="00BF60A5" w:rsidP="00086238">
            <w:pPr>
              <w:rPr>
                <w:sz w:val="20"/>
                <w:szCs w:val="20"/>
              </w:rPr>
            </w:pPr>
            <w:r w:rsidRPr="00BE7AEE">
              <w:rPr>
                <w:sz w:val="20"/>
                <w:szCs w:val="20"/>
              </w:rPr>
              <w:t>Response</w:t>
            </w:r>
            <w:r>
              <w:rPr>
                <w:sz w:val="20"/>
                <w:szCs w:val="20"/>
              </w:rPr>
              <w:t>*</w:t>
            </w:r>
          </w:p>
        </w:tc>
        <w:tc>
          <w:tcPr>
            <w:tcW w:w="667" w:type="dxa"/>
          </w:tcPr>
          <w:p w14:paraId="0194E6FC" w14:textId="77777777" w:rsidR="00BF60A5" w:rsidRPr="00BE7AEE" w:rsidRDefault="00BF60A5"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p>
        </w:tc>
      </w:tr>
      <w:tr w:rsidR="00BF60A5" w14:paraId="5D94DE2D"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41862C69" w14:textId="77777777" w:rsidR="00BF60A5" w:rsidRPr="00BE7AEE" w:rsidRDefault="00BF60A5" w:rsidP="00086238">
            <w:pPr>
              <w:rPr>
                <w:sz w:val="20"/>
                <w:szCs w:val="20"/>
              </w:rPr>
            </w:pPr>
            <w:r w:rsidRPr="00BE7AEE">
              <w:rPr>
                <w:sz w:val="20"/>
                <w:szCs w:val="20"/>
              </w:rPr>
              <w:t>More than once a week</w:t>
            </w:r>
          </w:p>
        </w:tc>
        <w:tc>
          <w:tcPr>
            <w:tcW w:w="667" w:type="dxa"/>
          </w:tcPr>
          <w:p w14:paraId="536283F9" w14:textId="77777777" w:rsidR="00BF60A5" w:rsidRPr="00BE7AEE" w:rsidRDefault="00BF60A5"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w:t>
            </w:r>
          </w:p>
        </w:tc>
      </w:tr>
      <w:tr w:rsidR="00BF60A5" w14:paraId="26D3ACF9"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331C5F9B" w14:textId="77777777" w:rsidR="00BF60A5" w:rsidRPr="00BE7AEE" w:rsidRDefault="00BF60A5" w:rsidP="00086238">
            <w:pPr>
              <w:rPr>
                <w:sz w:val="20"/>
                <w:szCs w:val="20"/>
              </w:rPr>
            </w:pPr>
            <w:r w:rsidRPr="00BE7AEE">
              <w:rPr>
                <w:sz w:val="20"/>
                <w:szCs w:val="20"/>
              </w:rPr>
              <w:t>About once a week</w:t>
            </w:r>
          </w:p>
        </w:tc>
        <w:tc>
          <w:tcPr>
            <w:tcW w:w="667" w:type="dxa"/>
          </w:tcPr>
          <w:p w14:paraId="628C8F6E" w14:textId="06DC91C6" w:rsidR="00BF60A5" w:rsidRPr="00BE7AEE" w:rsidRDefault="00BF60A5"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w:t>
            </w:r>
          </w:p>
        </w:tc>
      </w:tr>
      <w:tr w:rsidR="00BF60A5" w14:paraId="4FC15B0D"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219F9A76" w14:textId="77777777" w:rsidR="00BF60A5" w:rsidRPr="00BE7AEE" w:rsidRDefault="00BF60A5" w:rsidP="00086238">
            <w:pPr>
              <w:rPr>
                <w:sz w:val="20"/>
                <w:szCs w:val="20"/>
              </w:rPr>
            </w:pPr>
            <w:r w:rsidRPr="00BE7AEE">
              <w:rPr>
                <w:sz w:val="20"/>
                <w:szCs w:val="20"/>
              </w:rPr>
              <w:t>Two or three times a month</w:t>
            </w:r>
          </w:p>
        </w:tc>
        <w:tc>
          <w:tcPr>
            <w:tcW w:w="667" w:type="dxa"/>
          </w:tcPr>
          <w:p w14:paraId="02F557B8" w14:textId="03F7171C" w:rsidR="00BF60A5" w:rsidRPr="00BE7AEE" w:rsidRDefault="00BF60A5"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w:t>
            </w:r>
            <w:r>
              <w:rPr>
                <w:sz w:val="20"/>
                <w:szCs w:val="20"/>
              </w:rPr>
              <w:t>3</w:t>
            </w:r>
          </w:p>
        </w:tc>
      </w:tr>
      <w:tr w:rsidR="00BF60A5" w14:paraId="5331BA0A"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47CED172" w14:textId="77777777" w:rsidR="00BF60A5" w:rsidRPr="00BE7AEE" w:rsidRDefault="00BF60A5" w:rsidP="00086238">
            <w:pPr>
              <w:rPr>
                <w:sz w:val="20"/>
                <w:szCs w:val="20"/>
              </w:rPr>
            </w:pPr>
            <w:r w:rsidRPr="00BE7AEE">
              <w:rPr>
                <w:sz w:val="20"/>
                <w:szCs w:val="20"/>
              </w:rPr>
              <w:t>About once a month</w:t>
            </w:r>
          </w:p>
        </w:tc>
        <w:tc>
          <w:tcPr>
            <w:tcW w:w="667" w:type="dxa"/>
          </w:tcPr>
          <w:p w14:paraId="6445E671" w14:textId="234E9CF9" w:rsidR="00BF60A5" w:rsidRPr="00BE7AEE" w:rsidRDefault="00BF60A5"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r>
              <w:rPr>
                <w:sz w:val="20"/>
                <w:szCs w:val="20"/>
              </w:rPr>
              <w:t>2</w:t>
            </w:r>
          </w:p>
        </w:tc>
      </w:tr>
      <w:tr w:rsidR="00BF60A5" w14:paraId="56656F99"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35BAEC72" w14:textId="77777777" w:rsidR="00BF60A5" w:rsidRPr="00BE7AEE" w:rsidRDefault="00BF60A5" w:rsidP="00086238">
            <w:pPr>
              <w:rPr>
                <w:sz w:val="20"/>
                <w:szCs w:val="20"/>
              </w:rPr>
            </w:pPr>
            <w:r w:rsidRPr="00BE7AEE">
              <w:rPr>
                <w:sz w:val="20"/>
                <w:szCs w:val="20"/>
              </w:rPr>
              <w:t>About once a year</w:t>
            </w:r>
          </w:p>
        </w:tc>
        <w:tc>
          <w:tcPr>
            <w:tcW w:w="667" w:type="dxa"/>
          </w:tcPr>
          <w:p w14:paraId="5F0DB0F2" w14:textId="0F618D9C" w:rsidR="00BF60A5" w:rsidRPr="00BE7AEE" w:rsidRDefault="00BF60A5"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r>
              <w:rPr>
                <w:sz w:val="20"/>
                <w:szCs w:val="20"/>
              </w:rPr>
              <w:t>5</w:t>
            </w:r>
          </w:p>
        </w:tc>
      </w:tr>
      <w:tr w:rsidR="00BF60A5" w14:paraId="5E3B9D55"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0C772B49" w14:textId="77777777" w:rsidR="00BF60A5" w:rsidRPr="00BE7AEE" w:rsidRDefault="00BF60A5" w:rsidP="00086238">
            <w:pPr>
              <w:rPr>
                <w:sz w:val="20"/>
                <w:szCs w:val="20"/>
              </w:rPr>
            </w:pPr>
            <w:r w:rsidRPr="00BE7AEE">
              <w:rPr>
                <w:sz w:val="20"/>
                <w:szCs w:val="20"/>
              </w:rPr>
              <w:t>Never</w:t>
            </w:r>
          </w:p>
        </w:tc>
        <w:tc>
          <w:tcPr>
            <w:tcW w:w="667" w:type="dxa"/>
          </w:tcPr>
          <w:p w14:paraId="52C435CF" w14:textId="20577FA4" w:rsidR="00BF60A5" w:rsidRPr="00BE7AEE" w:rsidRDefault="00BF60A5"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r>
      <w:tr w:rsidR="00BF60A5" w14:paraId="1BA3A7F7"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300F9EE5" w14:textId="77777777" w:rsidR="00BF60A5" w:rsidRPr="00BE7AEE" w:rsidRDefault="00BF60A5" w:rsidP="00086238">
            <w:pPr>
              <w:rPr>
                <w:sz w:val="20"/>
                <w:szCs w:val="20"/>
              </w:rPr>
            </w:pPr>
            <w:r w:rsidRPr="00BE7AEE">
              <w:rPr>
                <w:sz w:val="20"/>
                <w:szCs w:val="20"/>
              </w:rPr>
              <w:t>Total</w:t>
            </w:r>
          </w:p>
        </w:tc>
        <w:tc>
          <w:tcPr>
            <w:tcW w:w="667" w:type="dxa"/>
          </w:tcPr>
          <w:p w14:paraId="624F88F0" w14:textId="77777777" w:rsidR="00BF60A5" w:rsidRPr="00BE7AEE" w:rsidRDefault="00BF60A5"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100</w:t>
            </w:r>
          </w:p>
        </w:tc>
      </w:tr>
    </w:tbl>
    <w:p w14:paraId="34DC4BC4" w14:textId="77777777" w:rsidR="0077360A" w:rsidRDefault="00BF60A5" w:rsidP="00861B9D">
      <w:pPr>
        <w:pStyle w:val="Tabledescription"/>
      </w:pPr>
      <w:r w:rsidRPr="00770739">
        <w:t>*Number of respondents =</w:t>
      </w:r>
      <w:r w:rsidR="005B4708">
        <w:t xml:space="preserve"> </w:t>
      </w:r>
      <w:r w:rsidRPr="00770739">
        <w:t>1346</w:t>
      </w:r>
    </w:p>
    <w:p w14:paraId="706F7ADB" w14:textId="1C92553A" w:rsidR="00086238" w:rsidRPr="0077360A" w:rsidRDefault="00086238" w:rsidP="0077360A">
      <w:pPr>
        <w:rPr>
          <w:b/>
          <w:bCs/>
        </w:rPr>
      </w:pPr>
      <w:r w:rsidRPr="0077360A">
        <w:rPr>
          <w:b/>
          <w:bCs/>
        </w:rPr>
        <w:t>Table</w:t>
      </w:r>
      <w:r w:rsidR="00BF60A5" w:rsidRPr="0077360A">
        <w:rPr>
          <w:b/>
          <w:bCs/>
        </w:rPr>
        <w:t xml:space="preserve"> </w:t>
      </w:r>
      <w:r w:rsidR="000B0DCC" w:rsidRPr="0077360A">
        <w:rPr>
          <w:b/>
          <w:bCs/>
        </w:rPr>
        <w:t>38</w:t>
      </w:r>
      <w:r w:rsidRPr="0077360A">
        <w:rPr>
          <w:b/>
          <w:bCs/>
        </w:rPr>
        <w:t xml:space="preserve">. Opt-in medical products industry – </w:t>
      </w:r>
      <w:bookmarkStart w:id="162" w:name="_Hlk87443343"/>
      <w:r w:rsidRPr="0077360A">
        <w:rPr>
          <w:b/>
          <w:bCs/>
        </w:rPr>
        <w:t>‘For which of the following reasons do you contact the TGA? Select all that apply.’</w:t>
      </w:r>
      <w:bookmarkEnd w:id="162"/>
    </w:p>
    <w:tbl>
      <w:tblPr>
        <w:tblStyle w:val="TableTGAblue"/>
        <w:tblW w:w="0" w:type="auto"/>
        <w:tblLayout w:type="fixed"/>
        <w:tblLook w:val="04A0" w:firstRow="1" w:lastRow="0" w:firstColumn="1" w:lastColumn="0" w:noHBand="0" w:noVBand="1"/>
      </w:tblPr>
      <w:tblGrid>
        <w:gridCol w:w="4377"/>
        <w:gridCol w:w="669"/>
      </w:tblGrid>
      <w:tr w:rsidR="00BF60A5" w:rsidRPr="005B4708" w14:paraId="07E4E122"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7FC91260" w14:textId="77777777" w:rsidR="00BF60A5" w:rsidRPr="005B4708" w:rsidRDefault="00BF60A5" w:rsidP="00086238">
            <w:pPr>
              <w:rPr>
                <w:sz w:val="20"/>
                <w:szCs w:val="20"/>
              </w:rPr>
            </w:pPr>
            <w:r w:rsidRPr="005B4708">
              <w:rPr>
                <w:sz w:val="20"/>
                <w:szCs w:val="20"/>
              </w:rPr>
              <w:t>Statement</w:t>
            </w:r>
          </w:p>
        </w:tc>
        <w:tc>
          <w:tcPr>
            <w:tcW w:w="669" w:type="dxa"/>
          </w:tcPr>
          <w:p w14:paraId="37D8814B" w14:textId="0E2145E1" w:rsidR="00BF60A5" w:rsidRPr="005B4708" w:rsidRDefault="00BF60A5"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5B4708">
              <w:rPr>
                <w:sz w:val="20"/>
                <w:szCs w:val="20"/>
              </w:rPr>
              <w:t>N</w:t>
            </w:r>
          </w:p>
        </w:tc>
      </w:tr>
      <w:tr w:rsidR="001A3EB5" w:rsidRPr="005B4708" w14:paraId="413F964E" w14:textId="77777777" w:rsidTr="00086238">
        <w:tc>
          <w:tcPr>
            <w:cnfStyle w:val="001000000000" w:firstRow="0" w:lastRow="0" w:firstColumn="1" w:lastColumn="0" w:oddVBand="0" w:evenVBand="0" w:oddHBand="0" w:evenHBand="0" w:firstRowFirstColumn="0" w:firstRowLastColumn="0" w:lastRowFirstColumn="0" w:lastRowLastColumn="0"/>
            <w:tcW w:w="4377" w:type="dxa"/>
            <w:vAlign w:val="bottom"/>
          </w:tcPr>
          <w:p w14:paraId="729D8261" w14:textId="77777777" w:rsidR="001A3EB5" w:rsidRPr="005B4708" w:rsidRDefault="001A3EB5" w:rsidP="001A3EB5">
            <w:pPr>
              <w:rPr>
                <w:sz w:val="20"/>
                <w:szCs w:val="20"/>
              </w:rPr>
            </w:pPr>
            <w:r w:rsidRPr="005B4708">
              <w:rPr>
                <w:sz w:val="20"/>
                <w:szCs w:val="20"/>
              </w:rPr>
              <w:t>Lodge an application with the TGA</w:t>
            </w:r>
          </w:p>
        </w:tc>
        <w:tc>
          <w:tcPr>
            <w:tcW w:w="669" w:type="dxa"/>
          </w:tcPr>
          <w:p w14:paraId="500DECBB" w14:textId="0B6272F5"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4708">
              <w:rPr>
                <w:sz w:val="20"/>
                <w:szCs w:val="20"/>
              </w:rPr>
              <w:t>833</w:t>
            </w:r>
          </w:p>
        </w:tc>
      </w:tr>
      <w:tr w:rsidR="001A3EB5" w:rsidRPr="005B4708" w14:paraId="6EB6880C" w14:textId="77777777" w:rsidTr="005E0FA3">
        <w:tc>
          <w:tcPr>
            <w:cnfStyle w:val="001000000000" w:firstRow="0" w:lastRow="0" w:firstColumn="1" w:lastColumn="0" w:oddVBand="0" w:evenVBand="0" w:oddHBand="0" w:evenHBand="0" w:firstRowFirstColumn="0" w:firstRowLastColumn="0" w:lastRowFirstColumn="0" w:lastRowLastColumn="0"/>
            <w:tcW w:w="4377" w:type="dxa"/>
            <w:vAlign w:val="bottom"/>
          </w:tcPr>
          <w:p w14:paraId="1F36A828" w14:textId="77777777" w:rsidR="001A3EB5" w:rsidRPr="005B4708" w:rsidRDefault="001A3EB5" w:rsidP="001A3EB5">
            <w:pPr>
              <w:rPr>
                <w:sz w:val="20"/>
                <w:szCs w:val="20"/>
              </w:rPr>
            </w:pPr>
            <w:r w:rsidRPr="005B4708">
              <w:rPr>
                <w:sz w:val="20"/>
                <w:szCs w:val="20"/>
              </w:rPr>
              <w:t>To understand the regulatory process</w:t>
            </w:r>
          </w:p>
        </w:tc>
        <w:tc>
          <w:tcPr>
            <w:tcW w:w="669" w:type="dxa"/>
          </w:tcPr>
          <w:p w14:paraId="0EDDD163" w14:textId="7EE25D3D"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4708">
              <w:rPr>
                <w:sz w:val="20"/>
                <w:szCs w:val="20"/>
              </w:rPr>
              <w:t>622</w:t>
            </w:r>
          </w:p>
        </w:tc>
      </w:tr>
      <w:tr w:rsidR="001A3EB5" w:rsidRPr="005B4708" w14:paraId="04D1BB6A" w14:textId="77777777" w:rsidTr="00086238">
        <w:tc>
          <w:tcPr>
            <w:cnfStyle w:val="001000000000" w:firstRow="0" w:lastRow="0" w:firstColumn="1" w:lastColumn="0" w:oddVBand="0" w:evenVBand="0" w:oddHBand="0" w:evenHBand="0" w:firstRowFirstColumn="0" w:firstRowLastColumn="0" w:lastRowFirstColumn="0" w:lastRowLastColumn="0"/>
            <w:tcW w:w="4377" w:type="dxa"/>
            <w:vAlign w:val="bottom"/>
          </w:tcPr>
          <w:p w14:paraId="3F75F60B" w14:textId="77777777" w:rsidR="001A3EB5" w:rsidRPr="005B4708" w:rsidRDefault="001A3EB5" w:rsidP="001A3EB5">
            <w:pPr>
              <w:rPr>
                <w:sz w:val="20"/>
                <w:szCs w:val="20"/>
              </w:rPr>
            </w:pPr>
            <w:r w:rsidRPr="005B4708">
              <w:rPr>
                <w:sz w:val="20"/>
                <w:szCs w:val="20"/>
              </w:rPr>
              <w:t>Check the progress of an application with the TGA</w:t>
            </w:r>
          </w:p>
        </w:tc>
        <w:tc>
          <w:tcPr>
            <w:tcW w:w="669" w:type="dxa"/>
          </w:tcPr>
          <w:p w14:paraId="098D17AB" w14:textId="5D57B527"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4708">
              <w:rPr>
                <w:sz w:val="20"/>
                <w:szCs w:val="20"/>
              </w:rPr>
              <w:t>614</w:t>
            </w:r>
          </w:p>
        </w:tc>
      </w:tr>
      <w:tr w:rsidR="001A3EB5" w:rsidRPr="005B4708" w14:paraId="61792A13" w14:textId="77777777" w:rsidTr="00086238">
        <w:tc>
          <w:tcPr>
            <w:cnfStyle w:val="001000000000" w:firstRow="0" w:lastRow="0" w:firstColumn="1" w:lastColumn="0" w:oddVBand="0" w:evenVBand="0" w:oddHBand="0" w:evenHBand="0" w:firstRowFirstColumn="0" w:firstRowLastColumn="0" w:lastRowFirstColumn="0" w:lastRowLastColumn="0"/>
            <w:tcW w:w="4377" w:type="dxa"/>
            <w:vAlign w:val="bottom"/>
          </w:tcPr>
          <w:p w14:paraId="30FFA5A7" w14:textId="77777777" w:rsidR="001A3EB5" w:rsidRPr="005B4708" w:rsidRDefault="001A3EB5" w:rsidP="001A3EB5">
            <w:pPr>
              <w:rPr>
                <w:sz w:val="20"/>
                <w:szCs w:val="20"/>
              </w:rPr>
            </w:pPr>
            <w:r w:rsidRPr="005B4708">
              <w:rPr>
                <w:sz w:val="20"/>
                <w:szCs w:val="20"/>
              </w:rPr>
              <w:t>Information about manufacturing products</w:t>
            </w:r>
          </w:p>
        </w:tc>
        <w:tc>
          <w:tcPr>
            <w:tcW w:w="669" w:type="dxa"/>
          </w:tcPr>
          <w:p w14:paraId="64FD38CE" w14:textId="501D5EBB"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4708">
              <w:rPr>
                <w:sz w:val="20"/>
                <w:szCs w:val="20"/>
              </w:rPr>
              <w:t>325</w:t>
            </w:r>
          </w:p>
        </w:tc>
      </w:tr>
      <w:tr w:rsidR="001A3EB5" w:rsidRPr="005B4708" w14:paraId="09125BE4" w14:textId="77777777" w:rsidTr="005E0FA3">
        <w:tc>
          <w:tcPr>
            <w:cnfStyle w:val="001000000000" w:firstRow="0" w:lastRow="0" w:firstColumn="1" w:lastColumn="0" w:oddVBand="0" w:evenVBand="0" w:oddHBand="0" w:evenHBand="0" w:firstRowFirstColumn="0" w:firstRowLastColumn="0" w:lastRowFirstColumn="0" w:lastRowLastColumn="0"/>
            <w:tcW w:w="4377" w:type="dxa"/>
            <w:vAlign w:val="bottom"/>
          </w:tcPr>
          <w:p w14:paraId="6A5B65AB" w14:textId="77777777" w:rsidR="001A3EB5" w:rsidRPr="005B4708" w:rsidRDefault="001A3EB5" w:rsidP="001A3EB5">
            <w:pPr>
              <w:rPr>
                <w:sz w:val="20"/>
                <w:szCs w:val="20"/>
              </w:rPr>
            </w:pPr>
            <w:r w:rsidRPr="005B4708">
              <w:rPr>
                <w:sz w:val="20"/>
                <w:szCs w:val="20"/>
              </w:rPr>
              <w:lastRenderedPageBreak/>
              <w:t>Information on specific product(s)</w:t>
            </w:r>
          </w:p>
        </w:tc>
        <w:tc>
          <w:tcPr>
            <w:tcW w:w="669" w:type="dxa"/>
          </w:tcPr>
          <w:p w14:paraId="4F5849C1" w14:textId="40D1B744"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4708">
              <w:rPr>
                <w:sz w:val="20"/>
                <w:szCs w:val="20"/>
              </w:rPr>
              <w:t>257</w:t>
            </w:r>
          </w:p>
        </w:tc>
      </w:tr>
      <w:tr w:rsidR="001A3EB5" w:rsidRPr="005B4708" w14:paraId="56AF1BA0" w14:textId="77777777" w:rsidTr="005E0FA3">
        <w:tc>
          <w:tcPr>
            <w:cnfStyle w:val="001000000000" w:firstRow="0" w:lastRow="0" w:firstColumn="1" w:lastColumn="0" w:oddVBand="0" w:evenVBand="0" w:oddHBand="0" w:evenHBand="0" w:firstRowFirstColumn="0" w:firstRowLastColumn="0" w:lastRowFirstColumn="0" w:lastRowLastColumn="0"/>
            <w:tcW w:w="4377" w:type="dxa"/>
            <w:vAlign w:val="bottom"/>
          </w:tcPr>
          <w:p w14:paraId="66D7BA09" w14:textId="77777777" w:rsidR="001A3EB5" w:rsidRPr="005B4708" w:rsidRDefault="001A3EB5" w:rsidP="001A3EB5">
            <w:pPr>
              <w:rPr>
                <w:sz w:val="20"/>
                <w:szCs w:val="20"/>
              </w:rPr>
            </w:pPr>
            <w:r w:rsidRPr="005B4708">
              <w:rPr>
                <w:sz w:val="20"/>
                <w:szCs w:val="20"/>
              </w:rPr>
              <w:t>Report, or enquire about, a problem with a medical device or medicine</w:t>
            </w:r>
          </w:p>
        </w:tc>
        <w:tc>
          <w:tcPr>
            <w:tcW w:w="669" w:type="dxa"/>
          </w:tcPr>
          <w:p w14:paraId="7D08D3B7" w14:textId="20D10AE2"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4708">
              <w:rPr>
                <w:sz w:val="20"/>
                <w:szCs w:val="20"/>
              </w:rPr>
              <w:t>237</w:t>
            </w:r>
          </w:p>
        </w:tc>
      </w:tr>
      <w:tr w:rsidR="001A3EB5" w:rsidRPr="005B4708" w14:paraId="725F1156" w14:textId="77777777" w:rsidTr="00086238">
        <w:tc>
          <w:tcPr>
            <w:cnfStyle w:val="001000000000" w:firstRow="0" w:lastRow="0" w:firstColumn="1" w:lastColumn="0" w:oddVBand="0" w:evenVBand="0" w:oddHBand="0" w:evenHBand="0" w:firstRowFirstColumn="0" w:firstRowLastColumn="0" w:lastRowFirstColumn="0" w:lastRowLastColumn="0"/>
            <w:tcW w:w="4377" w:type="dxa"/>
            <w:vAlign w:val="bottom"/>
          </w:tcPr>
          <w:p w14:paraId="7DCCA7AB" w14:textId="77777777" w:rsidR="001A3EB5" w:rsidRPr="005B4708" w:rsidRDefault="001A3EB5" w:rsidP="001A3EB5">
            <w:pPr>
              <w:rPr>
                <w:sz w:val="20"/>
                <w:szCs w:val="20"/>
              </w:rPr>
            </w:pPr>
            <w:r w:rsidRPr="005B4708">
              <w:rPr>
                <w:sz w:val="20"/>
                <w:szCs w:val="20"/>
              </w:rPr>
              <w:t>Importing/exporting product(s)</w:t>
            </w:r>
          </w:p>
        </w:tc>
        <w:tc>
          <w:tcPr>
            <w:tcW w:w="669" w:type="dxa"/>
          </w:tcPr>
          <w:p w14:paraId="2BF508CB" w14:textId="77973293"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4708">
              <w:rPr>
                <w:sz w:val="20"/>
                <w:szCs w:val="20"/>
              </w:rPr>
              <w:t>207</w:t>
            </w:r>
          </w:p>
        </w:tc>
      </w:tr>
      <w:tr w:rsidR="001A3EB5" w:rsidRPr="005B4708" w14:paraId="7CC1F7D9" w14:textId="77777777" w:rsidTr="00086238">
        <w:tc>
          <w:tcPr>
            <w:cnfStyle w:val="001000000000" w:firstRow="0" w:lastRow="0" w:firstColumn="1" w:lastColumn="0" w:oddVBand="0" w:evenVBand="0" w:oddHBand="0" w:evenHBand="0" w:firstRowFirstColumn="0" w:firstRowLastColumn="0" w:lastRowFirstColumn="0" w:lastRowLastColumn="0"/>
            <w:tcW w:w="4377" w:type="dxa"/>
            <w:vAlign w:val="bottom"/>
          </w:tcPr>
          <w:p w14:paraId="499CC854" w14:textId="4C7923BD" w:rsidR="001A3EB5" w:rsidRPr="005B4708" w:rsidRDefault="001A3EB5" w:rsidP="001A3EB5">
            <w:pPr>
              <w:rPr>
                <w:sz w:val="20"/>
                <w:szCs w:val="20"/>
              </w:rPr>
            </w:pPr>
            <w:r w:rsidRPr="005B4708">
              <w:rPr>
                <w:sz w:val="20"/>
                <w:szCs w:val="20"/>
              </w:rPr>
              <w:t>Product recalls</w:t>
            </w:r>
          </w:p>
        </w:tc>
        <w:tc>
          <w:tcPr>
            <w:tcW w:w="669" w:type="dxa"/>
          </w:tcPr>
          <w:p w14:paraId="1EBE11EA" w14:textId="7D067EF2"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4708">
              <w:rPr>
                <w:sz w:val="20"/>
                <w:szCs w:val="20"/>
              </w:rPr>
              <w:t>160</w:t>
            </w:r>
          </w:p>
        </w:tc>
      </w:tr>
      <w:tr w:rsidR="001A3EB5" w:rsidRPr="005B4708" w14:paraId="47C95622" w14:textId="77777777" w:rsidTr="00086238">
        <w:tc>
          <w:tcPr>
            <w:cnfStyle w:val="001000000000" w:firstRow="0" w:lastRow="0" w:firstColumn="1" w:lastColumn="0" w:oddVBand="0" w:evenVBand="0" w:oddHBand="0" w:evenHBand="0" w:firstRowFirstColumn="0" w:firstRowLastColumn="0" w:lastRowFirstColumn="0" w:lastRowLastColumn="0"/>
            <w:tcW w:w="4377" w:type="dxa"/>
            <w:vAlign w:val="bottom"/>
          </w:tcPr>
          <w:p w14:paraId="1B9B1959" w14:textId="77777777" w:rsidR="001A3EB5" w:rsidRPr="005B4708" w:rsidRDefault="001A3EB5" w:rsidP="001A3EB5">
            <w:pPr>
              <w:rPr>
                <w:sz w:val="20"/>
                <w:szCs w:val="20"/>
              </w:rPr>
            </w:pPr>
            <w:r w:rsidRPr="005B4708">
              <w:rPr>
                <w:sz w:val="20"/>
                <w:szCs w:val="20"/>
              </w:rPr>
              <w:t>In response to TGA service delivery</w:t>
            </w:r>
          </w:p>
        </w:tc>
        <w:tc>
          <w:tcPr>
            <w:tcW w:w="669" w:type="dxa"/>
          </w:tcPr>
          <w:p w14:paraId="2A20CF9C" w14:textId="4441E63B"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4708">
              <w:rPr>
                <w:sz w:val="20"/>
                <w:szCs w:val="20"/>
              </w:rPr>
              <w:t>147</w:t>
            </w:r>
          </w:p>
        </w:tc>
      </w:tr>
      <w:tr w:rsidR="001A3EB5" w:rsidRPr="005B4708" w14:paraId="7407BA50" w14:textId="77777777" w:rsidTr="00086238">
        <w:tc>
          <w:tcPr>
            <w:cnfStyle w:val="001000000000" w:firstRow="0" w:lastRow="0" w:firstColumn="1" w:lastColumn="0" w:oddVBand="0" w:evenVBand="0" w:oddHBand="0" w:evenHBand="0" w:firstRowFirstColumn="0" w:firstRowLastColumn="0" w:lastRowFirstColumn="0" w:lastRowLastColumn="0"/>
            <w:tcW w:w="4377" w:type="dxa"/>
            <w:vAlign w:val="bottom"/>
          </w:tcPr>
          <w:p w14:paraId="29D66C6B" w14:textId="7F68E262" w:rsidR="001A3EB5" w:rsidRPr="005B4708" w:rsidRDefault="001A3EB5" w:rsidP="001A3EB5">
            <w:pPr>
              <w:rPr>
                <w:sz w:val="20"/>
                <w:szCs w:val="20"/>
              </w:rPr>
            </w:pPr>
            <w:r w:rsidRPr="005B4708">
              <w:rPr>
                <w:sz w:val="20"/>
                <w:szCs w:val="20"/>
              </w:rPr>
              <w:t>To understand the Special Access Scheme</w:t>
            </w:r>
          </w:p>
        </w:tc>
        <w:tc>
          <w:tcPr>
            <w:tcW w:w="669" w:type="dxa"/>
          </w:tcPr>
          <w:p w14:paraId="2209FBA5" w14:textId="01FB3B6B"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4708">
              <w:rPr>
                <w:sz w:val="20"/>
                <w:szCs w:val="20"/>
              </w:rPr>
              <w:t>61</w:t>
            </w:r>
          </w:p>
        </w:tc>
      </w:tr>
      <w:tr w:rsidR="001A3EB5" w:rsidRPr="005B4708" w14:paraId="6CAFF085" w14:textId="77777777" w:rsidTr="00086238">
        <w:tc>
          <w:tcPr>
            <w:cnfStyle w:val="001000000000" w:firstRow="0" w:lastRow="0" w:firstColumn="1" w:lastColumn="0" w:oddVBand="0" w:evenVBand="0" w:oddHBand="0" w:evenHBand="0" w:firstRowFirstColumn="0" w:firstRowLastColumn="0" w:lastRowFirstColumn="0" w:lastRowLastColumn="0"/>
            <w:tcW w:w="4377" w:type="dxa"/>
            <w:vAlign w:val="bottom"/>
          </w:tcPr>
          <w:p w14:paraId="11FA349D" w14:textId="77777777" w:rsidR="001A3EB5" w:rsidRPr="005B4708" w:rsidRDefault="001A3EB5" w:rsidP="001A3EB5">
            <w:pPr>
              <w:rPr>
                <w:sz w:val="20"/>
                <w:szCs w:val="20"/>
              </w:rPr>
            </w:pPr>
            <w:r w:rsidRPr="005B4708">
              <w:rPr>
                <w:sz w:val="20"/>
                <w:szCs w:val="20"/>
              </w:rPr>
              <w:t>Other</w:t>
            </w:r>
          </w:p>
        </w:tc>
        <w:tc>
          <w:tcPr>
            <w:tcW w:w="669" w:type="dxa"/>
          </w:tcPr>
          <w:p w14:paraId="7CA1F7E4" w14:textId="44AA995F"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4708">
              <w:rPr>
                <w:sz w:val="20"/>
                <w:szCs w:val="20"/>
              </w:rPr>
              <w:t>97</w:t>
            </w:r>
          </w:p>
        </w:tc>
      </w:tr>
    </w:tbl>
    <w:p w14:paraId="1F40D9CC" w14:textId="2F44E506" w:rsidR="00086238" w:rsidRPr="003327EF" w:rsidRDefault="00086238" w:rsidP="00086238">
      <w:pPr>
        <w:pStyle w:val="Tabletitle"/>
      </w:pPr>
      <w:r w:rsidRPr="001A3EB5">
        <w:t>Table</w:t>
      </w:r>
      <w:r w:rsidR="00770739" w:rsidRPr="001A3EB5">
        <w:t xml:space="preserve"> </w:t>
      </w:r>
      <w:r w:rsidR="000B0DCC">
        <w:t>39</w:t>
      </w:r>
      <w:r w:rsidRPr="001A3EB5">
        <w:t>. Opt-in medical products industry– ‘</w:t>
      </w:r>
      <w:bookmarkStart w:id="163" w:name="_Hlk87443409"/>
      <w:r w:rsidRPr="001A3EB5">
        <w:t>How do you contact the TGA? Select all that</w:t>
      </w:r>
      <w:r w:rsidRPr="003327EF">
        <w:t xml:space="preserve"> apply</w:t>
      </w:r>
      <w:r>
        <w:t>.</w:t>
      </w:r>
    </w:p>
    <w:tbl>
      <w:tblPr>
        <w:tblStyle w:val="TableTGAblue"/>
        <w:tblW w:w="0" w:type="auto"/>
        <w:tblLayout w:type="fixed"/>
        <w:tblLook w:val="04A0" w:firstRow="1" w:lastRow="0" w:firstColumn="1" w:lastColumn="0" w:noHBand="0" w:noVBand="1"/>
      </w:tblPr>
      <w:tblGrid>
        <w:gridCol w:w="1907"/>
        <w:gridCol w:w="777"/>
      </w:tblGrid>
      <w:tr w:rsidR="002013F1" w:rsidRPr="005B4708" w14:paraId="346F2EED" w14:textId="77777777" w:rsidTr="002013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bookmarkEnd w:id="163"/>
          <w:p w14:paraId="15F01FE8" w14:textId="77777777" w:rsidR="002013F1" w:rsidRPr="005B4708" w:rsidRDefault="002013F1" w:rsidP="00086238">
            <w:pPr>
              <w:rPr>
                <w:sz w:val="20"/>
                <w:szCs w:val="20"/>
              </w:rPr>
            </w:pPr>
            <w:r w:rsidRPr="005B4708">
              <w:rPr>
                <w:sz w:val="20"/>
                <w:szCs w:val="20"/>
              </w:rPr>
              <w:t>Response</w:t>
            </w:r>
          </w:p>
        </w:tc>
        <w:tc>
          <w:tcPr>
            <w:tcW w:w="777" w:type="dxa"/>
          </w:tcPr>
          <w:p w14:paraId="2C6B88E3" w14:textId="77777777" w:rsidR="002013F1" w:rsidRPr="005B4708" w:rsidRDefault="002013F1"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5B4708">
              <w:rPr>
                <w:sz w:val="20"/>
                <w:szCs w:val="20"/>
              </w:rPr>
              <w:t>N</w:t>
            </w:r>
          </w:p>
        </w:tc>
      </w:tr>
      <w:tr w:rsidR="001A3EB5" w:rsidRPr="005B4708" w14:paraId="748148FA" w14:textId="77777777" w:rsidTr="00012038">
        <w:tc>
          <w:tcPr>
            <w:cnfStyle w:val="001000000000" w:firstRow="0" w:lastRow="0" w:firstColumn="1" w:lastColumn="0" w:oddVBand="0" w:evenVBand="0" w:oddHBand="0" w:evenHBand="0" w:firstRowFirstColumn="0" w:firstRowLastColumn="0" w:lastRowFirstColumn="0" w:lastRowLastColumn="0"/>
            <w:tcW w:w="1907" w:type="dxa"/>
            <w:vAlign w:val="bottom"/>
          </w:tcPr>
          <w:p w14:paraId="3E3CE4FD" w14:textId="77777777" w:rsidR="001A3EB5" w:rsidRPr="005B4708" w:rsidRDefault="001A3EB5" w:rsidP="001A3EB5">
            <w:pPr>
              <w:rPr>
                <w:sz w:val="20"/>
                <w:szCs w:val="20"/>
              </w:rPr>
            </w:pPr>
            <w:r w:rsidRPr="005B4708">
              <w:rPr>
                <w:sz w:val="20"/>
                <w:szCs w:val="20"/>
              </w:rPr>
              <w:t>Email</w:t>
            </w:r>
          </w:p>
        </w:tc>
        <w:tc>
          <w:tcPr>
            <w:tcW w:w="777" w:type="dxa"/>
          </w:tcPr>
          <w:p w14:paraId="41299D38" w14:textId="1712D022"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4708">
              <w:rPr>
                <w:sz w:val="20"/>
                <w:szCs w:val="20"/>
              </w:rPr>
              <w:t>1131</w:t>
            </w:r>
          </w:p>
        </w:tc>
      </w:tr>
      <w:tr w:rsidR="001A3EB5" w:rsidRPr="005B4708" w14:paraId="612F9B40" w14:textId="77777777" w:rsidTr="002013F1">
        <w:tc>
          <w:tcPr>
            <w:cnfStyle w:val="001000000000" w:firstRow="0" w:lastRow="0" w:firstColumn="1" w:lastColumn="0" w:oddVBand="0" w:evenVBand="0" w:oddHBand="0" w:evenHBand="0" w:firstRowFirstColumn="0" w:firstRowLastColumn="0" w:lastRowFirstColumn="0" w:lastRowLastColumn="0"/>
            <w:tcW w:w="1907" w:type="dxa"/>
            <w:vAlign w:val="bottom"/>
          </w:tcPr>
          <w:p w14:paraId="2868185C" w14:textId="77777777" w:rsidR="001A3EB5" w:rsidRPr="005B4708" w:rsidRDefault="001A3EB5" w:rsidP="001A3EB5">
            <w:pPr>
              <w:rPr>
                <w:sz w:val="20"/>
                <w:szCs w:val="20"/>
              </w:rPr>
            </w:pPr>
            <w:r w:rsidRPr="005B4708">
              <w:rPr>
                <w:sz w:val="20"/>
                <w:szCs w:val="20"/>
              </w:rPr>
              <w:t>Telephone</w:t>
            </w:r>
          </w:p>
        </w:tc>
        <w:tc>
          <w:tcPr>
            <w:tcW w:w="777" w:type="dxa"/>
          </w:tcPr>
          <w:p w14:paraId="608ECBDC" w14:textId="3A0BB485"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4708">
              <w:rPr>
                <w:sz w:val="20"/>
                <w:szCs w:val="20"/>
              </w:rPr>
              <w:t>617</w:t>
            </w:r>
          </w:p>
        </w:tc>
      </w:tr>
      <w:tr w:rsidR="001A3EB5" w:rsidRPr="005B4708" w14:paraId="690E03C8" w14:textId="77777777" w:rsidTr="00012038">
        <w:tc>
          <w:tcPr>
            <w:cnfStyle w:val="001000000000" w:firstRow="0" w:lastRow="0" w:firstColumn="1" w:lastColumn="0" w:oddVBand="0" w:evenVBand="0" w:oddHBand="0" w:evenHBand="0" w:firstRowFirstColumn="0" w:firstRowLastColumn="0" w:lastRowFirstColumn="0" w:lastRowLastColumn="0"/>
            <w:tcW w:w="1907" w:type="dxa"/>
            <w:vAlign w:val="bottom"/>
          </w:tcPr>
          <w:p w14:paraId="7F816F72" w14:textId="77777777" w:rsidR="001A3EB5" w:rsidRPr="005B4708" w:rsidRDefault="001A3EB5" w:rsidP="001A3EB5">
            <w:pPr>
              <w:rPr>
                <w:sz w:val="20"/>
                <w:szCs w:val="20"/>
              </w:rPr>
            </w:pPr>
            <w:r w:rsidRPr="005B4708">
              <w:rPr>
                <w:sz w:val="20"/>
                <w:szCs w:val="20"/>
              </w:rPr>
              <w:t>Online form</w:t>
            </w:r>
          </w:p>
        </w:tc>
        <w:tc>
          <w:tcPr>
            <w:tcW w:w="777" w:type="dxa"/>
          </w:tcPr>
          <w:p w14:paraId="239D6A91" w14:textId="1D00FD68"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4708">
              <w:rPr>
                <w:sz w:val="20"/>
                <w:szCs w:val="20"/>
              </w:rPr>
              <w:t>389</w:t>
            </w:r>
          </w:p>
        </w:tc>
      </w:tr>
      <w:tr w:rsidR="002013F1" w:rsidRPr="005B4708" w14:paraId="295EAF8E" w14:textId="77777777" w:rsidTr="002013F1">
        <w:tc>
          <w:tcPr>
            <w:cnfStyle w:val="001000000000" w:firstRow="0" w:lastRow="0" w:firstColumn="1" w:lastColumn="0" w:oddVBand="0" w:evenVBand="0" w:oddHBand="0" w:evenHBand="0" w:firstRowFirstColumn="0" w:firstRowLastColumn="0" w:lastRowFirstColumn="0" w:lastRowLastColumn="0"/>
            <w:tcW w:w="1907" w:type="dxa"/>
            <w:vAlign w:val="bottom"/>
          </w:tcPr>
          <w:p w14:paraId="32712E53" w14:textId="77777777" w:rsidR="002013F1" w:rsidRPr="005B4708" w:rsidRDefault="002013F1" w:rsidP="002013F1">
            <w:pPr>
              <w:rPr>
                <w:sz w:val="20"/>
                <w:szCs w:val="20"/>
              </w:rPr>
            </w:pPr>
            <w:r w:rsidRPr="005B4708">
              <w:rPr>
                <w:sz w:val="20"/>
                <w:szCs w:val="20"/>
              </w:rPr>
              <w:t>Letter</w:t>
            </w:r>
          </w:p>
        </w:tc>
        <w:tc>
          <w:tcPr>
            <w:tcW w:w="777" w:type="dxa"/>
          </w:tcPr>
          <w:p w14:paraId="303982E1" w14:textId="1DD225BB" w:rsidR="002013F1" w:rsidRPr="005B4708" w:rsidRDefault="001A3EB5" w:rsidP="002013F1">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4708">
              <w:rPr>
                <w:sz w:val="20"/>
                <w:szCs w:val="20"/>
              </w:rPr>
              <w:t>31</w:t>
            </w:r>
          </w:p>
        </w:tc>
      </w:tr>
      <w:tr w:rsidR="002013F1" w:rsidRPr="005B4708" w14:paraId="06AED546" w14:textId="77777777" w:rsidTr="002013F1">
        <w:tc>
          <w:tcPr>
            <w:cnfStyle w:val="001000000000" w:firstRow="0" w:lastRow="0" w:firstColumn="1" w:lastColumn="0" w:oddVBand="0" w:evenVBand="0" w:oddHBand="0" w:evenHBand="0" w:firstRowFirstColumn="0" w:firstRowLastColumn="0" w:lastRowFirstColumn="0" w:lastRowLastColumn="0"/>
            <w:tcW w:w="1907" w:type="dxa"/>
            <w:vAlign w:val="bottom"/>
          </w:tcPr>
          <w:p w14:paraId="2F35521E" w14:textId="77777777" w:rsidR="002013F1" w:rsidRPr="005B4708" w:rsidRDefault="002013F1" w:rsidP="002013F1">
            <w:pPr>
              <w:rPr>
                <w:sz w:val="20"/>
                <w:szCs w:val="20"/>
              </w:rPr>
            </w:pPr>
            <w:r w:rsidRPr="005B4708">
              <w:rPr>
                <w:sz w:val="20"/>
                <w:szCs w:val="20"/>
              </w:rPr>
              <w:t>Other</w:t>
            </w:r>
          </w:p>
        </w:tc>
        <w:tc>
          <w:tcPr>
            <w:tcW w:w="777" w:type="dxa"/>
          </w:tcPr>
          <w:p w14:paraId="20A5760F" w14:textId="2E2E1607" w:rsidR="002013F1" w:rsidRPr="005B4708" w:rsidRDefault="001A3EB5" w:rsidP="002013F1">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4708">
              <w:rPr>
                <w:sz w:val="20"/>
                <w:szCs w:val="20"/>
              </w:rPr>
              <w:t>32</w:t>
            </w:r>
          </w:p>
        </w:tc>
      </w:tr>
    </w:tbl>
    <w:p w14:paraId="231C8D9E" w14:textId="370024D7" w:rsidR="00086238" w:rsidRPr="003327EF" w:rsidRDefault="00086238" w:rsidP="00086238">
      <w:pPr>
        <w:pStyle w:val="Tabletitle"/>
      </w:pPr>
      <w:bookmarkStart w:id="164" w:name="_Ref59025141"/>
      <w:bookmarkStart w:id="165" w:name="_Ref57899428"/>
      <w:r w:rsidRPr="001A3EB5">
        <w:t>Table</w:t>
      </w:r>
      <w:bookmarkEnd w:id="164"/>
      <w:r w:rsidR="002013F1" w:rsidRPr="001A3EB5">
        <w:t xml:space="preserve"> 4</w:t>
      </w:r>
      <w:r w:rsidR="000B0DCC">
        <w:t>0</w:t>
      </w:r>
      <w:r w:rsidRPr="001A3EB5">
        <w:t xml:space="preserve">. Opt-in medical products industry – </w:t>
      </w:r>
      <w:bookmarkStart w:id="166" w:name="_Hlk87443469"/>
      <w:r w:rsidRPr="001A3EB5">
        <w:t>‘Generally, how long does it take for the TGA to respond to your: …’</w:t>
      </w:r>
      <w:bookmarkEnd w:id="165"/>
      <w:bookmarkEnd w:id="166"/>
    </w:p>
    <w:tbl>
      <w:tblPr>
        <w:tblStyle w:val="TableTGAblue"/>
        <w:tblW w:w="5000" w:type="pct"/>
        <w:tblLayout w:type="fixed"/>
        <w:tblLook w:val="04A0" w:firstRow="1" w:lastRow="0" w:firstColumn="1" w:lastColumn="0" w:noHBand="0" w:noVBand="1"/>
      </w:tblPr>
      <w:tblGrid>
        <w:gridCol w:w="2732"/>
        <w:gridCol w:w="1299"/>
        <w:gridCol w:w="867"/>
        <w:gridCol w:w="867"/>
        <w:gridCol w:w="867"/>
        <w:gridCol w:w="867"/>
        <w:gridCol w:w="867"/>
        <w:gridCol w:w="684"/>
      </w:tblGrid>
      <w:tr w:rsidR="00086238" w:rsidRPr="005B4708" w14:paraId="588B9ECE"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2" w:type="dxa"/>
          </w:tcPr>
          <w:p w14:paraId="1971A411" w14:textId="77777777" w:rsidR="00086238" w:rsidRPr="005B4708" w:rsidRDefault="00086238" w:rsidP="00086238">
            <w:pPr>
              <w:rPr>
                <w:rFonts w:asciiTheme="minorHAnsi" w:hAnsiTheme="minorHAnsi"/>
                <w:sz w:val="20"/>
                <w:szCs w:val="20"/>
              </w:rPr>
            </w:pPr>
            <w:r w:rsidRPr="005B4708">
              <w:rPr>
                <w:rFonts w:asciiTheme="minorHAnsi" w:hAnsiTheme="minorHAnsi"/>
                <w:sz w:val="20"/>
                <w:szCs w:val="20"/>
              </w:rPr>
              <w:t>Contact method</w:t>
            </w:r>
          </w:p>
        </w:tc>
        <w:tc>
          <w:tcPr>
            <w:tcW w:w="1299" w:type="dxa"/>
            <w:tcBorders>
              <w:bottom w:val="single" w:sz="4" w:space="0" w:color="auto"/>
            </w:tcBorders>
            <w:shd w:val="clear" w:color="auto" w:fill="006DA9"/>
          </w:tcPr>
          <w:p w14:paraId="37AFE676" w14:textId="77777777"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Immediate</w:t>
            </w:r>
          </w:p>
        </w:tc>
        <w:tc>
          <w:tcPr>
            <w:tcW w:w="867" w:type="dxa"/>
            <w:tcBorders>
              <w:bottom w:val="single" w:sz="4" w:space="0" w:color="auto"/>
            </w:tcBorders>
          </w:tcPr>
          <w:p w14:paraId="7228FEE0" w14:textId="77777777"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&lt;1 day</w:t>
            </w:r>
          </w:p>
        </w:tc>
        <w:tc>
          <w:tcPr>
            <w:tcW w:w="867" w:type="dxa"/>
            <w:tcBorders>
              <w:bottom w:val="single" w:sz="4" w:space="0" w:color="auto"/>
            </w:tcBorders>
          </w:tcPr>
          <w:p w14:paraId="29C6D88E" w14:textId="77777777"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1–2 days</w:t>
            </w:r>
          </w:p>
        </w:tc>
        <w:tc>
          <w:tcPr>
            <w:tcW w:w="867" w:type="dxa"/>
            <w:tcBorders>
              <w:bottom w:val="single" w:sz="4" w:space="0" w:color="auto"/>
            </w:tcBorders>
            <w:shd w:val="clear" w:color="auto" w:fill="006DA9"/>
          </w:tcPr>
          <w:p w14:paraId="4C6E78C1" w14:textId="77777777"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3–10 days</w:t>
            </w:r>
          </w:p>
        </w:tc>
        <w:tc>
          <w:tcPr>
            <w:tcW w:w="867" w:type="dxa"/>
            <w:tcBorders>
              <w:bottom w:val="single" w:sz="4" w:space="0" w:color="auto"/>
            </w:tcBorders>
          </w:tcPr>
          <w:p w14:paraId="451B74A8" w14:textId="77777777"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11–20 days</w:t>
            </w:r>
          </w:p>
        </w:tc>
        <w:tc>
          <w:tcPr>
            <w:tcW w:w="867" w:type="dxa"/>
            <w:tcBorders>
              <w:bottom w:val="single" w:sz="4" w:space="0" w:color="auto"/>
            </w:tcBorders>
          </w:tcPr>
          <w:p w14:paraId="49572420" w14:textId="77777777"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&gt;20 days</w:t>
            </w:r>
          </w:p>
        </w:tc>
        <w:tc>
          <w:tcPr>
            <w:tcW w:w="684" w:type="dxa"/>
            <w:tcBorders>
              <w:bottom w:val="single" w:sz="4" w:space="0" w:color="auto"/>
            </w:tcBorders>
          </w:tcPr>
          <w:p w14:paraId="2F11CA53" w14:textId="77777777"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N</w:t>
            </w:r>
          </w:p>
        </w:tc>
      </w:tr>
      <w:tr w:rsidR="001A3EB5" w:rsidRPr="005B4708" w14:paraId="135650A4" w14:textId="77777777" w:rsidTr="00012038">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2EE6902D" w14:textId="77777777" w:rsidR="001A3EB5" w:rsidRPr="005B4708" w:rsidRDefault="001A3EB5" w:rsidP="00012038">
            <w:pPr>
              <w:rPr>
                <w:rFonts w:asciiTheme="minorHAnsi" w:hAnsiTheme="minorHAnsi"/>
                <w:sz w:val="20"/>
                <w:szCs w:val="20"/>
              </w:rPr>
            </w:pPr>
            <w:r w:rsidRPr="005B4708">
              <w:rPr>
                <w:rFonts w:asciiTheme="minorHAnsi" w:hAnsiTheme="minorHAnsi"/>
                <w:sz w:val="20"/>
                <w:szCs w:val="20"/>
              </w:rPr>
              <w:t>Email</w:t>
            </w:r>
          </w:p>
        </w:tc>
        <w:tc>
          <w:tcPr>
            <w:tcW w:w="1299" w:type="dxa"/>
            <w:tcBorders>
              <w:top w:val="single" w:sz="4" w:space="0" w:color="auto"/>
              <w:left w:val="single" w:sz="4" w:space="0" w:color="auto"/>
              <w:bottom w:val="single" w:sz="4" w:space="0" w:color="auto"/>
              <w:right w:val="single" w:sz="4" w:space="0" w:color="auto"/>
            </w:tcBorders>
          </w:tcPr>
          <w:p w14:paraId="5E35D71A" w14:textId="77777777" w:rsidR="001A3EB5" w:rsidRPr="005B4708" w:rsidRDefault="001A3EB5" w:rsidP="0001203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w:t>
            </w:r>
          </w:p>
        </w:tc>
        <w:tc>
          <w:tcPr>
            <w:tcW w:w="867" w:type="dxa"/>
            <w:tcBorders>
              <w:top w:val="single" w:sz="4" w:space="0" w:color="auto"/>
              <w:left w:val="single" w:sz="4" w:space="0" w:color="auto"/>
              <w:bottom w:val="single" w:sz="4" w:space="0" w:color="auto"/>
              <w:right w:val="single" w:sz="4" w:space="0" w:color="auto"/>
            </w:tcBorders>
          </w:tcPr>
          <w:p w14:paraId="5289E898" w14:textId="77777777" w:rsidR="001A3EB5" w:rsidRPr="005B4708" w:rsidRDefault="001A3EB5" w:rsidP="0001203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10</w:t>
            </w:r>
          </w:p>
        </w:tc>
        <w:tc>
          <w:tcPr>
            <w:tcW w:w="867" w:type="dxa"/>
            <w:tcBorders>
              <w:top w:val="single" w:sz="4" w:space="0" w:color="auto"/>
              <w:left w:val="single" w:sz="4" w:space="0" w:color="auto"/>
              <w:bottom w:val="single" w:sz="4" w:space="0" w:color="auto"/>
              <w:right w:val="single" w:sz="4" w:space="0" w:color="auto"/>
            </w:tcBorders>
          </w:tcPr>
          <w:p w14:paraId="0FACFB7E" w14:textId="77777777" w:rsidR="001A3EB5" w:rsidRPr="005B4708" w:rsidRDefault="001A3EB5" w:rsidP="0001203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37</w:t>
            </w:r>
          </w:p>
        </w:tc>
        <w:tc>
          <w:tcPr>
            <w:tcW w:w="867" w:type="dxa"/>
            <w:tcBorders>
              <w:top w:val="single" w:sz="4" w:space="0" w:color="auto"/>
              <w:left w:val="single" w:sz="4" w:space="0" w:color="auto"/>
              <w:bottom w:val="single" w:sz="4" w:space="0" w:color="auto"/>
              <w:right w:val="single" w:sz="4" w:space="0" w:color="auto"/>
            </w:tcBorders>
          </w:tcPr>
          <w:p w14:paraId="7A38D64E" w14:textId="77777777" w:rsidR="001A3EB5" w:rsidRPr="005B4708" w:rsidRDefault="001A3EB5" w:rsidP="0001203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41</w:t>
            </w:r>
          </w:p>
        </w:tc>
        <w:tc>
          <w:tcPr>
            <w:tcW w:w="867" w:type="dxa"/>
            <w:tcBorders>
              <w:top w:val="single" w:sz="4" w:space="0" w:color="auto"/>
              <w:left w:val="single" w:sz="4" w:space="0" w:color="auto"/>
              <w:bottom w:val="single" w:sz="4" w:space="0" w:color="auto"/>
              <w:right w:val="single" w:sz="4" w:space="0" w:color="auto"/>
            </w:tcBorders>
          </w:tcPr>
          <w:p w14:paraId="71825DC0" w14:textId="77777777" w:rsidR="001A3EB5" w:rsidRPr="005B4708" w:rsidRDefault="001A3EB5" w:rsidP="0001203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7</w:t>
            </w:r>
          </w:p>
        </w:tc>
        <w:tc>
          <w:tcPr>
            <w:tcW w:w="867" w:type="dxa"/>
            <w:tcBorders>
              <w:top w:val="single" w:sz="4" w:space="0" w:color="auto"/>
              <w:left w:val="single" w:sz="4" w:space="0" w:color="auto"/>
              <w:bottom w:val="single" w:sz="4" w:space="0" w:color="auto"/>
              <w:right w:val="single" w:sz="4" w:space="0" w:color="auto"/>
            </w:tcBorders>
          </w:tcPr>
          <w:p w14:paraId="315392DA" w14:textId="77777777" w:rsidR="001A3EB5" w:rsidRPr="005B4708" w:rsidRDefault="001A3EB5" w:rsidP="0001203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4</w:t>
            </w:r>
          </w:p>
        </w:tc>
        <w:tc>
          <w:tcPr>
            <w:tcW w:w="684" w:type="dxa"/>
            <w:tcBorders>
              <w:top w:val="single" w:sz="4" w:space="0" w:color="auto"/>
              <w:left w:val="single" w:sz="4" w:space="0" w:color="auto"/>
              <w:bottom w:val="single" w:sz="4" w:space="0" w:color="auto"/>
              <w:right w:val="single" w:sz="4" w:space="0" w:color="auto"/>
            </w:tcBorders>
          </w:tcPr>
          <w:p w14:paraId="6E3571A9" w14:textId="77777777" w:rsidR="001A3EB5" w:rsidRPr="005B4708" w:rsidRDefault="001A3EB5" w:rsidP="0001203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1095</w:t>
            </w:r>
          </w:p>
        </w:tc>
      </w:tr>
      <w:tr w:rsidR="001A3EB5" w:rsidRPr="005B4708" w14:paraId="537EF8FA" w14:textId="77777777" w:rsidTr="005E0FA3">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7F5817B4" w14:textId="77777777" w:rsidR="001A3EB5" w:rsidRPr="005B4708" w:rsidRDefault="001A3EB5" w:rsidP="001A3EB5">
            <w:pPr>
              <w:rPr>
                <w:rFonts w:asciiTheme="minorHAnsi" w:hAnsiTheme="minorHAnsi"/>
                <w:sz w:val="20"/>
                <w:szCs w:val="20"/>
              </w:rPr>
            </w:pPr>
            <w:r w:rsidRPr="005B4708">
              <w:rPr>
                <w:rFonts w:asciiTheme="minorHAnsi" w:hAnsiTheme="minorHAnsi"/>
                <w:sz w:val="20"/>
                <w:szCs w:val="20"/>
              </w:rPr>
              <w:t>Phone enquiry</w:t>
            </w:r>
          </w:p>
        </w:tc>
        <w:tc>
          <w:tcPr>
            <w:tcW w:w="1299" w:type="dxa"/>
            <w:tcBorders>
              <w:top w:val="single" w:sz="4" w:space="0" w:color="auto"/>
              <w:left w:val="single" w:sz="4" w:space="0" w:color="auto"/>
              <w:bottom w:val="single" w:sz="4" w:space="0" w:color="auto"/>
              <w:right w:val="single" w:sz="4" w:space="0" w:color="auto"/>
            </w:tcBorders>
          </w:tcPr>
          <w:p w14:paraId="7192508B" w14:textId="4BEB3AAF"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25</w:t>
            </w:r>
          </w:p>
        </w:tc>
        <w:tc>
          <w:tcPr>
            <w:tcW w:w="867" w:type="dxa"/>
            <w:tcBorders>
              <w:top w:val="single" w:sz="4" w:space="0" w:color="auto"/>
              <w:left w:val="single" w:sz="4" w:space="0" w:color="auto"/>
              <w:bottom w:val="single" w:sz="4" w:space="0" w:color="auto"/>
              <w:right w:val="single" w:sz="4" w:space="0" w:color="auto"/>
            </w:tcBorders>
          </w:tcPr>
          <w:p w14:paraId="1528E3F4" w14:textId="5243F26D"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23</w:t>
            </w:r>
          </w:p>
        </w:tc>
        <w:tc>
          <w:tcPr>
            <w:tcW w:w="867" w:type="dxa"/>
            <w:tcBorders>
              <w:top w:val="single" w:sz="4" w:space="0" w:color="auto"/>
              <w:left w:val="single" w:sz="4" w:space="0" w:color="auto"/>
              <w:bottom w:val="single" w:sz="4" w:space="0" w:color="auto"/>
              <w:right w:val="single" w:sz="4" w:space="0" w:color="auto"/>
            </w:tcBorders>
          </w:tcPr>
          <w:p w14:paraId="5CBDBA11" w14:textId="1B133413"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30</w:t>
            </w:r>
          </w:p>
        </w:tc>
        <w:tc>
          <w:tcPr>
            <w:tcW w:w="867" w:type="dxa"/>
            <w:tcBorders>
              <w:top w:val="single" w:sz="4" w:space="0" w:color="auto"/>
              <w:left w:val="single" w:sz="4" w:space="0" w:color="auto"/>
              <w:bottom w:val="single" w:sz="4" w:space="0" w:color="auto"/>
              <w:right w:val="single" w:sz="4" w:space="0" w:color="auto"/>
            </w:tcBorders>
          </w:tcPr>
          <w:p w14:paraId="75980161" w14:textId="7BDB5591"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18</w:t>
            </w:r>
          </w:p>
        </w:tc>
        <w:tc>
          <w:tcPr>
            <w:tcW w:w="867" w:type="dxa"/>
            <w:tcBorders>
              <w:top w:val="single" w:sz="4" w:space="0" w:color="auto"/>
              <w:left w:val="single" w:sz="4" w:space="0" w:color="auto"/>
              <w:bottom w:val="single" w:sz="4" w:space="0" w:color="auto"/>
              <w:right w:val="single" w:sz="4" w:space="0" w:color="auto"/>
            </w:tcBorders>
          </w:tcPr>
          <w:p w14:paraId="6379D2F5" w14:textId="37E2E71A"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w:t>
            </w:r>
          </w:p>
        </w:tc>
        <w:tc>
          <w:tcPr>
            <w:tcW w:w="867" w:type="dxa"/>
            <w:tcBorders>
              <w:top w:val="single" w:sz="4" w:space="0" w:color="auto"/>
              <w:left w:val="single" w:sz="4" w:space="0" w:color="auto"/>
              <w:bottom w:val="single" w:sz="4" w:space="0" w:color="auto"/>
              <w:right w:val="single" w:sz="4" w:space="0" w:color="auto"/>
            </w:tcBorders>
          </w:tcPr>
          <w:p w14:paraId="539EF06C" w14:textId="2A5C2E27"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w:t>
            </w:r>
          </w:p>
        </w:tc>
        <w:tc>
          <w:tcPr>
            <w:tcW w:w="684" w:type="dxa"/>
            <w:tcBorders>
              <w:top w:val="single" w:sz="4" w:space="0" w:color="auto"/>
              <w:left w:val="single" w:sz="4" w:space="0" w:color="auto"/>
              <w:bottom w:val="single" w:sz="4" w:space="0" w:color="auto"/>
              <w:right w:val="single" w:sz="4" w:space="0" w:color="auto"/>
            </w:tcBorders>
          </w:tcPr>
          <w:p w14:paraId="137A3CE6" w14:textId="55587769"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607</w:t>
            </w:r>
          </w:p>
        </w:tc>
      </w:tr>
      <w:tr w:rsidR="001A3EB5" w:rsidRPr="005B4708" w14:paraId="25C6C61C" w14:textId="77777777" w:rsidTr="00012038">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24CEB960" w14:textId="77777777" w:rsidR="001A3EB5" w:rsidRPr="005B4708" w:rsidRDefault="001A3EB5" w:rsidP="00012038">
            <w:pPr>
              <w:rPr>
                <w:rFonts w:asciiTheme="minorHAnsi" w:hAnsiTheme="minorHAnsi"/>
                <w:sz w:val="20"/>
                <w:szCs w:val="20"/>
              </w:rPr>
            </w:pPr>
            <w:r w:rsidRPr="005B4708">
              <w:rPr>
                <w:rFonts w:asciiTheme="minorHAnsi" w:hAnsiTheme="minorHAnsi"/>
                <w:sz w:val="20"/>
                <w:szCs w:val="20"/>
              </w:rPr>
              <w:t>Online form</w:t>
            </w:r>
          </w:p>
        </w:tc>
        <w:tc>
          <w:tcPr>
            <w:tcW w:w="1299" w:type="dxa"/>
            <w:tcBorders>
              <w:top w:val="single" w:sz="4" w:space="0" w:color="auto"/>
              <w:left w:val="single" w:sz="4" w:space="0" w:color="auto"/>
              <w:bottom w:val="single" w:sz="4" w:space="0" w:color="auto"/>
              <w:right w:val="single" w:sz="4" w:space="0" w:color="auto"/>
            </w:tcBorders>
          </w:tcPr>
          <w:p w14:paraId="29AA6D25" w14:textId="77777777" w:rsidR="001A3EB5" w:rsidRPr="005B4708" w:rsidRDefault="001A3EB5" w:rsidP="0001203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w:t>
            </w:r>
          </w:p>
        </w:tc>
        <w:tc>
          <w:tcPr>
            <w:tcW w:w="867" w:type="dxa"/>
            <w:tcBorders>
              <w:top w:val="single" w:sz="4" w:space="0" w:color="auto"/>
              <w:left w:val="single" w:sz="4" w:space="0" w:color="auto"/>
              <w:bottom w:val="single" w:sz="4" w:space="0" w:color="auto"/>
              <w:right w:val="single" w:sz="4" w:space="0" w:color="auto"/>
            </w:tcBorders>
          </w:tcPr>
          <w:p w14:paraId="0A29F30B" w14:textId="77777777" w:rsidR="001A3EB5" w:rsidRPr="005B4708" w:rsidRDefault="001A3EB5" w:rsidP="0001203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8</w:t>
            </w:r>
          </w:p>
        </w:tc>
        <w:tc>
          <w:tcPr>
            <w:tcW w:w="867" w:type="dxa"/>
            <w:tcBorders>
              <w:top w:val="single" w:sz="4" w:space="0" w:color="auto"/>
              <w:left w:val="single" w:sz="4" w:space="0" w:color="auto"/>
              <w:bottom w:val="single" w:sz="4" w:space="0" w:color="auto"/>
              <w:right w:val="single" w:sz="4" w:space="0" w:color="auto"/>
            </w:tcBorders>
          </w:tcPr>
          <w:p w14:paraId="065DB53B" w14:textId="77777777" w:rsidR="001A3EB5" w:rsidRPr="005B4708" w:rsidRDefault="001A3EB5" w:rsidP="0001203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34</w:t>
            </w:r>
          </w:p>
        </w:tc>
        <w:tc>
          <w:tcPr>
            <w:tcW w:w="867" w:type="dxa"/>
            <w:tcBorders>
              <w:top w:val="single" w:sz="4" w:space="0" w:color="auto"/>
              <w:left w:val="single" w:sz="4" w:space="0" w:color="auto"/>
              <w:bottom w:val="single" w:sz="4" w:space="0" w:color="auto"/>
              <w:right w:val="single" w:sz="4" w:space="0" w:color="auto"/>
            </w:tcBorders>
          </w:tcPr>
          <w:p w14:paraId="53FE4FCE" w14:textId="77777777" w:rsidR="001A3EB5" w:rsidRPr="005B4708" w:rsidRDefault="001A3EB5" w:rsidP="0001203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43</w:t>
            </w:r>
          </w:p>
        </w:tc>
        <w:tc>
          <w:tcPr>
            <w:tcW w:w="867" w:type="dxa"/>
            <w:tcBorders>
              <w:top w:val="single" w:sz="4" w:space="0" w:color="auto"/>
              <w:left w:val="single" w:sz="4" w:space="0" w:color="auto"/>
              <w:bottom w:val="single" w:sz="4" w:space="0" w:color="auto"/>
              <w:right w:val="single" w:sz="4" w:space="0" w:color="auto"/>
            </w:tcBorders>
          </w:tcPr>
          <w:p w14:paraId="5E487497" w14:textId="77777777" w:rsidR="001A3EB5" w:rsidRPr="005B4708" w:rsidRDefault="001A3EB5" w:rsidP="0001203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6</w:t>
            </w:r>
          </w:p>
        </w:tc>
        <w:tc>
          <w:tcPr>
            <w:tcW w:w="867" w:type="dxa"/>
            <w:tcBorders>
              <w:top w:val="single" w:sz="4" w:space="0" w:color="auto"/>
              <w:left w:val="single" w:sz="4" w:space="0" w:color="auto"/>
              <w:bottom w:val="single" w:sz="4" w:space="0" w:color="auto"/>
              <w:right w:val="single" w:sz="4" w:space="0" w:color="auto"/>
            </w:tcBorders>
          </w:tcPr>
          <w:p w14:paraId="1CADAE22" w14:textId="77777777" w:rsidR="001A3EB5" w:rsidRPr="005B4708" w:rsidRDefault="001A3EB5" w:rsidP="0001203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6</w:t>
            </w:r>
          </w:p>
        </w:tc>
        <w:tc>
          <w:tcPr>
            <w:tcW w:w="684" w:type="dxa"/>
            <w:tcBorders>
              <w:top w:val="single" w:sz="4" w:space="0" w:color="auto"/>
              <w:left w:val="single" w:sz="4" w:space="0" w:color="auto"/>
              <w:bottom w:val="single" w:sz="4" w:space="0" w:color="auto"/>
              <w:right w:val="single" w:sz="4" w:space="0" w:color="auto"/>
            </w:tcBorders>
          </w:tcPr>
          <w:p w14:paraId="4DFE09B2" w14:textId="77777777" w:rsidR="001A3EB5" w:rsidRPr="005B4708" w:rsidRDefault="001A3EB5" w:rsidP="0001203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370</w:t>
            </w:r>
          </w:p>
        </w:tc>
      </w:tr>
      <w:tr w:rsidR="001A3EB5" w:rsidRPr="005B4708" w14:paraId="3307776A" w14:textId="77777777" w:rsidTr="005E0FA3">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4890822F" w14:textId="77777777" w:rsidR="001A3EB5" w:rsidRPr="005B4708" w:rsidRDefault="001A3EB5" w:rsidP="001A3EB5">
            <w:pPr>
              <w:rPr>
                <w:rFonts w:asciiTheme="minorHAnsi" w:hAnsiTheme="minorHAnsi"/>
                <w:sz w:val="20"/>
                <w:szCs w:val="20"/>
              </w:rPr>
            </w:pPr>
            <w:r w:rsidRPr="005B4708">
              <w:rPr>
                <w:rFonts w:asciiTheme="minorHAnsi" w:hAnsiTheme="minorHAnsi"/>
                <w:sz w:val="20"/>
                <w:szCs w:val="20"/>
              </w:rPr>
              <w:t>Letter</w:t>
            </w:r>
          </w:p>
        </w:tc>
        <w:tc>
          <w:tcPr>
            <w:tcW w:w="1299" w:type="dxa"/>
            <w:tcBorders>
              <w:top w:val="single" w:sz="4" w:space="0" w:color="auto"/>
              <w:left w:val="single" w:sz="4" w:space="0" w:color="auto"/>
              <w:bottom w:val="single" w:sz="4" w:space="0" w:color="auto"/>
              <w:right w:val="single" w:sz="4" w:space="0" w:color="auto"/>
            </w:tcBorders>
          </w:tcPr>
          <w:p w14:paraId="6ADF21E8" w14:textId="5FB66CBC"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0</w:t>
            </w:r>
          </w:p>
        </w:tc>
        <w:tc>
          <w:tcPr>
            <w:tcW w:w="867" w:type="dxa"/>
            <w:tcBorders>
              <w:top w:val="single" w:sz="4" w:space="0" w:color="auto"/>
              <w:left w:val="single" w:sz="4" w:space="0" w:color="auto"/>
              <w:bottom w:val="single" w:sz="4" w:space="0" w:color="auto"/>
              <w:right w:val="single" w:sz="4" w:space="0" w:color="auto"/>
            </w:tcBorders>
          </w:tcPr>
          <w:p w14:paraId="0D24C383" w14:textId="7A29EF7C"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7</w:t>
            </w:r>
          </w:p>
        </w:tc>
        <w:tc>
          <w:tcPr>
            <w:tcW w:w="867" w:type="dxa"/>
            <w:tcBorders>
              <w:top w:val="single" w:sz="4" w:space="0" w:color="auto"/>
              <w:left w:val="single" w:sz="4" w:space="0" w:color="auto"/>
              <w:bottom w:val="single" w:sz="4" w:space="0" w:color="auto"/>
              <w:right w:val="single" w:sz="4" w:space="0" w:color="auto"/>
            </w:tcBorders>
          </w:tcPr>
          <w:p w14:paraId="566D2060" w14:textId="5507C846"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7</w:t>
            </w:r>
          </w:p>
        </w:tc>
        <w:tc>
          <w:tcPr>
            <w:tcW w:w="867" w:type="dxa"/>
            <w:tcBorders>
              <w:top w:val="single" w:sz="4" w:space="0" w:color="auto"/>
              <w:left w:val="single" w:sz="4" w:space="0" w:color="auto"/>
              <w:bottom w:val="single" w:sz="4" w:space="0" w:color="auto"/>
              <w:right w:val="single" w:sz="4" w:space="0" w:color="auto"/>
            </w:tcBorders>
          </w:tcPr>
          <w:p w14:paraId="337FEE06" w14:textId="26284A3F"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52</w:t>
            </w:r>
          </w:p>
        </w:tc>
        <w:tc>
          <w:tcPr>
            <w:tcW w:w="867" w:type="dxa"/>
            <w:tcBorders>
              <w:top w:val="single" w:sz="4" w:space="0" w:color="auto"/>
              <w:left w:val="single" w:sz="4" w:space="0" w:color="auto"/>
              <w:bottom w:val="single" w:sz="4" w:space="0" w:color="auto"/>
              <w:right w:val="single" w:sz="4" w:space="0" w:color="auto"/>
            </w:tcBorders>
          </w:tcPr>
          <w:p w14:paraId="4DDB2C47" w14:textId="26B64477"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17</w:t>
            </w:r>
          </w:p>
        </w:tc>
        <w:tc>
          <w:tcPr>
            <w:tcW w:w="867" w:type="dxa"/>
            <w:tcBorders>
              <w:top w:val="single" w:sz="4" w:space="0" w:color="auto"/>
              <w:left w:val="single" w:sz="4" w:space="0" w:color="auto"/>
              <w:bottom w:val="single" w:sz="4" w:space="0" w:color="auto"/>
              <w:right w:val="single" w:sz="4" w:space="0" w:color="auto"/>
            </w:tcBorders>
          </w:tcPr>
          <w:p w14:paraId="6C3E804C" w14:textId="33AF8486"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17</w:t>
            </w:r>
          </w:p>
        </w:tc>
        <w:tc>
          <w:tcPr>
            <w:tcW w:w="684" w:type="dxa"/>
            <w:tcBorders>
              <w:top w:val="single" w:sz="4" w:space="0" w:color="auto"/>
              <w:left w:val="single" w:sz="4" w:space="0" w:color="auto"/>
              <w:bottom w:val="single" w:sz="4" w:space="0" w:color="auto"/>
              <w:right w:val="single" w:sz="4" w:space="0" w:color="auto"/>
            </w:tcBorders>
          </w:tcPr>
          <w:p w14:paraId="34CCE204" w14:textId="7D15AC59"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29</w:t>
            </w:r>
          </w:p>
        </w:tc>
      </w:tr>
      <w:tr w:rsidR="001A3EB5" w:rsidRPr="005B4708" w14:paraId="7FDF9D64" w14:textId="77777777" w:rsidTr="005E0FA3">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09372CB7" w14:textId="77777777" w:rsidR="001A3EB5" w:rsidRPr="005B4708" w:rsidRDefault="001A3EB5" w:rsidP="001A3EB5">
            <w:pPr>
              <w:rPr>
                <w:rFonts w:asciiTheme="minorHAnsi" w:hAnsiTheme="minorHAnsi"/>
                <w:sz w:val="20"/>
                <w:szCs w:val="20"/>
              </w:rPr>
            </w:pPr>
            <w:r w:rsidRPr="005B4708">
              <w:rPr>
                <w:rFonts w:asciiTheme="minorHAnsi" w:hAnsiTheme="minorHAnsi"/>
                <w:sz w:val="20"/>
                <w:szCs w:val="20"/>
              </w:rPr>
              <w:t xml:space="preserve">Other </w:t>
            </w:r>
          </w:p>
        </w:tc>
        <w:tc>
          <w:tcPr>
            <w:tcW w:w="1299" w:type="dxa"/>
            <w:tcBorders>
              <w:top w:val="single" w:sz="4" w:space="0" w:color="auto"/>
              <w:left w:val="single" w:sz="4" w:space="0" w:color="auto"/>
              <w:bottom w:val="single" w:sz="4" w:space="0" w:color="auto"/>
              <w:right w:val="single" w:sz="4" w:space="0" w:color="auto"/>
            </w:tcBorders>
          </w:tcPr>
          <w:p w14:paraId="24BB1FDB" w14:textId="63E5677E"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20</w:t>
            </w:r>
          </w:p>
        </w:tc>
        <w:tc>
          <w:tcPr>
            <w:tcW w:w="867" w:type="dxa"/>
            <w:tcBorders>
              <w:top w:val="single" w:sz="4" w:space="0" w:color="auto"/>
              <w:left w:val="single" w:sz="4" w:space="0" w:color="auto"/>
              <w:bottom w:val="single" w:sz="4" w:space="0" w:color="auto"/>
              <w:right w:val="single" w:sz="4" w:space="0" w:color="auto"/>
            </w:tcBorders>
          </w:tcPr>
          <w:p w14:paraId="39C1D0F4" w14:textId="5150FE4D"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4</w:t>
            </w:r>
          </w:p>
        </w:tc>
        <w:tc>
          <w:tcPr>
            <w:tcW w:w="867" w:type="dxa"/>
            <w:tcBorders>
              <w:top w:val="single" w:sz="4" w:space="0" w:color="auto"/>
              <w:left w:val="single" w:sz="4" w:space="0" w:color="auto"/>
              <w:bottom w:val="single" w:sz="4" w:space="0" w:color="auto"/>
              <w:right w:val="single" w:sz="4" w:space="0" w:color="auto"/>
            </w:tcBorders>
          </w:tcPr>
          <w:p w14:paraId="5B79E38D" w14:textId="37E2E1B8"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12</w:t>
            </w:r>
          </w:p>
        </w:tc>
        <w:tc>
          <w:tcPr>
            <w:tcW w:w="867" w:type="dxa"/>
            <w:tcBorders>
              <w:top w:val="single" w:sz="4" w:space="0" w:color="auto"/>
              <w:left w:val="single" w:sz="4" w:space="0" w:color="auto"/>
              <w:bottom w:val="single" w:sz="4" w:space="0" w:color="auto"/>
              <w:right w:val="single" w:sz="4" w:space="0" w:color="auto"/>
            </w:tcBorders>
          </w:tcPr>
          <w:p w14:paraId="6E1B79ED" w14:textId="36944D79"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56</w:t>
            </w:r>
          </w:p>
        </w:tc>
        <w:tc>
          <w:tcPr>
            <w:tcW w:w="867" w:type="dxa"/>
            <w:tcBorders>
              <w:top w:val="single" w:sz="4" w:space="0" w:color="auto"/>
              <w:left w:val="single" w:sz="4" w:space="0" w:color="auto"/>
              <w:bottom w:val="single" w:sz="4" w:space="0" w:color="auto"/>
              <w:right w:val="single" w:sz="4" w:space="0" w:color="auto"/>
            </w:tcBorders>
          </w:tcPr>
          <w:p w14:paraId="2F2173E8" w14:textId="5A7EF631"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0</w:t>
            </w:r>
          </w:p>
        </w:tc>
        <w:tc>
          <w:tcPr>
            <w:tcW w:w="867" w:type="dxa"/>
            <w:tcBorders>
              <w:top w:val="single" w:sz="4" w:space="0" w:color="auto"/>
              <w:left w:val="single" w:sz="4" w:space="0" w:color="auto"/>
              <w:bottom w:val="single" w:sz="4" w:space="0" w:color="auto"/>
              <w:right w:val="single" w:sz="4" w:space="0" w:color="auto"/>
            </w:tcBorders>
          </w:tcPr>
          <w:p w14:paraId="31685A08" w14:textId="4641BEE7"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8</w:t>
            </w:r>
          </w:p>
        </w:tc>
        <w:tc>
          <w:tcPr>
            <w:tcW w:w="684" w:type="dxa"/>
            <w:tcBorders>
              <w:top w:val="single" w:sz="4" w:space="0" w:color="auto"/>
              <w:left w:val="single" w:sz="4" w:space="0" w:color="auto"/>
              <w:bottom w:val="single" w:sz="4" w:space="0" w:color="auto"/>
              <w:right w:val="single" w:sz="4" w:space="0" w:color="auto"/>
            </w:tcBorders>
          </w:tcPr>
          <w:p w14:paraId="0B52BB14" w14:textId="7B94918B" w:rsidR="001A3EB5" w:rsidRPr="005B4708" w:rsidRDefault="001A3EB5" w:rsidP="001A3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25</w:t>
            </w:r>
          </w:p>
        </w:tc>
      </w:tr>
    </w:tbl>
    <w:p w14:paraId="3DA1D365" w14:textId="1B921157" w:rsidR="00086238" w:rsidRPr="003327EF" w:rsidRDefault="00086238" w:rsidP="00086238">
      <w:pPr>
        <w:pStyle w:val="Tabletitle"/>
      </w:pPr>
      <w:r w:rsidRPr="003327EF">
        <w:lastRenderedPageBreak/>
        <w:t>Table</w:t>
      </w:r>
      <w:r w:rsidR="002013F1">
        <w:t xml:space="preserve"> 4</w:t>
      </w:r>
      <w:r w:rsidR="000B0DCC">
        <w:t>1</w:t>
      </w:r>
      <w:r w:rsidRPr="003327EF">
        <w:t>. Opt-in medical products industry – ‘Generally, how satisfied are you with the experience of communicating with the TGA?’</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086238" w:rsidRPr="005B4708" w14:paraId="1DC071F0"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437A88E" w14:textId="77777777" w:rsidR="00086238" w:rsidRPr="005B4708" w:rsidRDefault="00086238" w:rsidP="00086238">
            <w:pPr>
              <w:pStyle w:val="Notesandtables"/>
              <w:rPr>
                <w:rFonts w:asciiTheme="minorHAnsi" w:hAnsiTheme="minorHAnsi"/>
                <w:szCs w:val="20"/>
              </w:rPr>
            </w:pPr>
            <w:r w:rsidRPr="005B4708">
              <w:rPr>
                <w:rFonts w:asciiTheme="minorHAnsi" w:hAnsiTheme="minorHAnsi"/>
                <w:szCs w:val="20"/>
              </w:rPr>
              <w:t>Statement</w:t>
            </w:r>
          </w:p>
        </w:tc>
        <w:tc>
          <w:tcPr>
            <w:tcW w:w="953" w:type="dxa"/>
            <w:shd w:val="clear" w:color="auto" w:fill="9A86B7" w:themeFill="accent6"/>
          </w:tcPr>
          <w:p w14:paraId="664A0169" w14:textId="77777777"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Nett S</w:t>
            </w:r>
          </w:p>
        </w:tc>
        <w:tc>
          <w:tcPr>
            <w:tcW w:w="667" w:type="dxa"/>
          </w:tcPr>
          <w:p w14:paraId="40251154" w14:textId="77777777"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VS</w:t>
            </w:r>
          </w:p>
        </w:tc>
        <w:tc>
          <w:tcPr>
            <w:tcW w:w="667" w:type="dxa"/>
          </w:tcPr>
          <w:p w14:paraId="6916AAD7" w14:textId="77777777"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S</w:t>
            </w:r>
          </w:p>
        </w:tc>
        <w:tc>
          <w:tcPr>
            <w:tcW w:w="953" w:type="dxa"/>
            <w:shd w:val="clear" w:color="auto" w:fill="9A86B7" w:themeFill="accent6"/>
          </w:tcPr>
          <w:p w14:paraId="25A4E674" w14:textId="77777777"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Neither</w:t>
            </w:r>
          </w:p>
        </w:tc>
        <w:tc>
          <w:tcPr>
            <w:tcW w:w="667" w:type="dxa"/>
          </w:tcPr>
          <w:p w14:paraId="4229BCA5" w14:textId="77777777"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D</w:t>
            </w:r>
          </w:p>
        </w:tc>
        <w:tc>
          <w:tcPr>
            <w:tcW w:w="666" w:type="dxa"/>
          </w:tcPr>
          <w:p w14:paraId="5636CAE0" w14:textId="77777777"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VD</w:t>
            </w:r>
          </w:p>
        </w:tc>
        <w:tc>
          <w:tcPr>
            <w:tcW w:w="952" w:type="dxa"/>
            <w:shd w:val="clear" w:color="auto" w:fill="9A86B7" w:themeFill="accent6"/>
          </w:tcPr>
          <w:p w14:paraId="0F11D16A" w14:textId="77777777"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Nett D</w:t>
            </w:r>
          </w:p>
        </w:tc>
        <w:tc>
          <w:tcPr>
            <w:tcW w:w="666" w:type="dxa"/>
          </w:tcPr>
          <w:p w14:paraId="399B8169" w14:textId="77777777"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N</w:t>
            </w:r>
          </w:p>
        </w:tc>
      </w:tr>
      <w:tr w:rsidR="00C2070D" w:rsidRPr="005B4708" w14:paraId="55F1C5CC" w14:textId="77777777" w:rsidTr="005E0FA3">
        <w:tc>
          <w:tcPr>
            <w:cnfStyle w:val="001000000000" w:firstRow="0" w:lastRow="0" w:firstColumn="1" w:lastColumn="0" w:oddVBand="0" w:evenVBand="0" w:oddHBand="0" w:evenHBand="0" w:firstRowFirstColumn="0" w:firstRowLastColumn="0" w:lastRowFirstColumn="0" w:lastRowLastColumn="0"/>
            <w:tcW w:w="1907" w:type="dxa"/>
            <w:vAlign w:val="bottom"/>
          </w:tcPr>
          <w:p w14:paraId="7ADFC107" w14:textId="77777777" w:rsidR="00C2070D" w:rsidRPr="005B4708" w:rsidRDefault="00C2070D" w:rsidP="00C2070D">
            <w:pPr>
              <w:pStyle w:val="Notesandtables"/>
              <w:rPr>
                <w:rFonts w:asciiTheme="minorHAnsi" w:hAnsiTheme="minorHAnsi"/>
                <w:szCs w:val="20"/>
              </w:rPr>
            </w:pPr>
            <w:r w:rsidRPr="005B4708">
              <w:rPr>
                <w:rFonts w:asciiTheme="minorHAnsi" w:hAnsiTheme="minorHAnsi"/>
                <w:szCs w:val="20"/>
              </w:rPr>
              <w:t>Phone enquiry</w:t>
            </w:r>
          </w:p>
        </w:tc>
        <w:tc>
          <w:tcPr>
            <w:tcW w:w="953" w:type="dxa"/>
            <w:shd w:val="clear" w:color="auto" w:fill="C2B6D3" w:themeFill="accent6" w:themeFillTint="99"/>
          </w:tcPr>
          <w:p w14:paraId="74FD1643" w14:textId="14875B24"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14</w:t>
            </w:r>
          </w:p>
        </w:tc>
        <w:tc>
          <w:tcPr>
            <w:tcW w:w="667" w:type="dxa"/>
          </w:tcPr>
          <w:p w14:paraId="2C4BF7C2" w14:textId="10D72E7A"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4</w:t>
            </w:r>
          </w:p>
        </w:tc>
        <w:tc>
          <w:tcPr>
            <w:tcW w:w="667" w:type="dxa"/>
          </w:tcPr>
          <w:p w14:paraId="796CAB35" w14:textId="7952315A"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10</w:t>
            </w:r>
          </w:p>
        </w:tc>
        <w:tc>
          <w:tcPr>
            <w:tcW w:w="953" w:type="dxa"/>
            <w:shd w:val="clear" w:color="auto" w:fill="C2B6D3" w:themeFill="accent6" w:themeFillTint="99"/>
          </w:tcPr>
          <w:p w14:paraId="58F1195F" w14:textId="604235DB"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18</w:t>
            </w:r>
          </w:p>
        </w:tc>
        <w:tc>
          <w:tcPr>
            <w:tcW w:w="667" w:type="dxa"/>
          </w:tcPr>
          <w:p w14:paraId="34673AF0" w14:textId="4411E121"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48</w:t>
            </w:r>
          </w:p>
        </w:tc>
        <w:tc>
          <w:tcPr>
            <w:tcW w:w="666" w:type="dxa"/>
          </w:tcPr>
          <w:p w14:paraId="774CD277" w14:textId="1933DB75"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20</w:t>
            </w:r>
          </w:p>
        </w:tc>
        <w:tc>
          <w:tcPr>
            <w:tcW w:w="952" w:type="dxa"/>
            <w:shd w:val="clear" w:color="auto" w:fill="C2B6D3" w:themeFill="accent6" w:themeFillTint="99"/>
          </w:tcPr>
          <w:p w14:paraId="593311CB" w14:textId="6B163CAE"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67</w:t>
            </w:r>
          </w:p>
        </w:tc>
        <w:tc>
          <w:tcPr>
            <w:tcW w:w="666" w:type="dxa"/>
          </w:tcPr>
          <w:p w14:paraId="173E8E9C" w14:textId="037AE9F4"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609</w:t>
            </w:r>
          </w:p>
        </w:tc>
      </w:tr>
      <w:tr w:rsidR="00C2070D" w:rsidRPr="005B4708" w14:paraId="3B301546" w14:textId="77777777" w:rsidTr="005E0FA3">
        <w:tc>
          <w:tcPr>
            <w:cnfStyle w:val="001000000000" w:firstRow="0" w:lastRow="0" w:firstColumn="1" w:lastColumn="0" w:oddVBand="0" w:evenVBand="0" w:oddHBand="0" w:evenHBand="0" w:firstRowFirstColumn="0" w:firstRowLastColumn="0" w:lastRowFirstColumn="0" w:lastRowLastColumn="0"/>
            <w:tcW w:w="1907" w:type="dxa"/>
            <w:vAlign w:val="bottom"/>
          </w:tcPr>
          <w:p w14:paraId="373DF5C2" w14:textId="77777777" w:rsidR="00C2070D" w:rsidRPr="005B4708" w:rsidRDefault="00C2070D" w:rsidP="00C2070D">
            <w:pPr>
              <w:pStyle w:val="Notesandtables"/>
              <w:rPr>
                <w:rFonts w:asciiTheme="minorHAnsi" w:hAnsiTheme="minorHAnsi"/>
                <w:szCs w:val="20"/>
              </w:rPr>
            </w:pPr>
            <w:r w:rsidRPr="005B4708">
              <w:rPr>
                <w:rFonts w:asciiTheme="minorHAnsi" w:hAnsiTheme="minorHAnsi"/>
                <w:szCs w:val="20"/>
              </w:rPr>
              <w:t>Email</w:t>
            </w:r>
          </w:p>
        </w:tc>
        <w:tc>
          <w:tcPr>
            <w:tcW w:w="953" w:type="dxa"/>
            <w:shd w:val="clear" w:color="auto" w:fill="C2B6D3" w:themeFill="accent6" w:themeFillTint="99"/>
          </w:tcPr>
          <w:p w14:paraId="5F09D45D" w14:textId="258FA31A"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12</w:t>
            </w:r>
          </w:p>
        </w:tc>
        <w:tc>
          <w:tcPr>
            <w:tcW w:w="667" w:type="dxa"/>
          </w:tcPr>
          <w:p w14:paraId="1724D92A" w14:textId="0E9A4EC1"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w:t>
            </w:r>
          </w:p>
        </w:tc>
        <w:tc>
          <w:tcPr>
            <w:tcW w:w="667" w:type="dxa"/>
          </w:tcPr>
          <w:p w14:paraId="7BABF0E1" w14:textId="39A54A08"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8</w:t>
            </w:r>
          </w:p>
        </w:tc>
        <w:tc>
          <w:tcPr>
            <w:tcW w:w="953" w:type="dxa"/>
            <w:shd w:val="clear" w:color="auto" w:fill="C2B6D3" w:themeFill="accent6" w:themeFillTint="99"/>
          </w:tcPr>
          <w:p w14:paraId="0E44D2AA" w14:textId="039D7C46"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19</w:t>
            </w:r>
          </w:p>
        </w:tc>
        <w:tc>
          <w:tcPr>
            <w:tcW w:w="667" w:type="dxa"/>
          </w:tcPr>
          <w:p w14:paraId="01527F08" w14:textId="00A9BC15"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53</w:t>
            </w:r>
          </w:p>
        </w:tc>
        <w:tc>
          <w:tcPr>
            <w:tcW w:w="666" w:type="dxa"/>
          </w:tcPr>
          <w:p w14:paraId="54DFFD05" w14:textId="614D632C"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16</w:t>
            </w:r>
          </w:p>
        </w:tc>
        <w:tc>
          <w:tcPr>
            <w:tcW w:w="952" w:type="dxa"/>
            <w:shd w:val="clear" w:color="auto" w:fill="C2B6D3" w:themeFill="accent6" w:themeFillTint="99"/>
          </w:tcPr>
          <w:p w14:paraId="2FFA7B9D" w14:textId="3B9828DF"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69</w:t>
            </w:r>
          </w:p>
        </w:tc>
        <w:tc>
          <w:tcPr>
            <w:tcW w:w="666" w:type="dxa"/>
          </w:tcPr>
          <w:p w14:paraId="37651053" w14:textId="50A09E0A"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1108</w:t>
            </w:r>
          </w:p>
        </w:tc>
      </w:tr>
      <w:tr w:rsidR="00C2070D" w:rsidRPr="005B4708" w14:paraId="273726A2" w14:textId="77777777" w:rsidTr="005E0FA3">
        <w:tc>
          <w:tcPr>
            <w:cnfStyle w:val="001000000000" w:firstRow="0" w:lastRow="0" w:firstColumn="1" w:lastColumn="0" w:oddVBand="0" w:evenVBand="0" w:oddHBand="0" w:evenHBand="0" w:firstRowFirstColumn="0" w:firstRowLastColumn="0" w:lastRowFirstColumn="0" w:lastRowLastColumn="0"/>
            <w:tcW w:w="1907" w:type="dxa"/>
            <w:vAlign w:val="bottom"/>
          </w:tcPr>
          <w:p w14:paraId="3EACDF18" w14:textId="77777777" w:rsidR="00C2070D" w:rsidRPr="005B4708" w:rsidRDefault="00C2070D" w:rsidP="00C2070D">
            <w:pPr>
              <w:pStyle w:val="Notesandtables"/>
              <w:rPr>
                <w:rFonts w:asciiTheme="minorHAnsi" w:hAnsiTheme="minorHAnsi"/>
                <w:szCs w:val="20"/>
              </w:rPr>
            </w:pPr>
            <w:r w:rsidRPr="005B4708">
              <w:rPr>
                <w:rFonts w:asciiTheme="minorHAnsi" w:hAnsiTheme="minorHAnsi"/>
                <w:szCs w:val="20"/>
              </w:rPr>
              <w:t>Letter</w:t>
            </w:r>
          </w:p>
        </w:tc>
        <w:tc>
          <w:tcPr>
            <w:tcW w:w="953" w:type="dxa"/>
            <w:shd w:val="clear" w:color="auto" w:fill="C2B6D3" w:themeFill="accent6" w:themeFillTint="99"/>
          </w:tcPr>
          <w:p w14:paraId="08F76C32" w14:textId="3EDE6698"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19</w:t>
            </w:r>
          </w:p>
        </w:tc>
        <w:tc>
          <w:tcPr>
            <w:tcW w:w="667" w:type="dxa"/>
          </w:tcPr>
          <w:p w14:paraId="16FE70CA" w14:textId="66C49BC9"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6</w:t>
            </w:r>
          </w:p>
        </w:tc>
        <w:tc>
          <w:tcPr>
            <w:tcW w:w="667" w:type="dxa"/>
          </w:tcPr>
          <w:p w14:paraId="3A39B8D2" w14:textId="5A20E9A8"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13</w:t>
            </w:r>
          </w:p>
        </w:tc>
        <w:tc>
          <w:tcPr>
            <w:tcW w:w="953" w:type="dxa"/>
            <w:shd w:val="clear" w:color="auto" w:fill="C2B6D3" w:themeFill="accent6" w:themeFillTint="99"/>
          </w:tcPr>
          <w:p w14:paraId="5374160C" w14:textId="059B8638"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29</w:t>
            </w:r>
          </w:p>
        </w:tc>
        <w:tc>
          <w:tcPr>
            <w:tcW w:w="667" w:type="dxa"/>
          </w:tcPr>
          <w:p w14:paraId="277EA852" w14:textId="472FD09D"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35</w:t>
            </w:r>
          </w:p>
        </w:tc>
        <w:tc>
          <w:tcPr>
            <w:tcW w:w="666" w:type="dxa"/>
          </w:tcPr>
          <w:p w14:paraId="410C2316" w14:textId="410438EC"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16</w:t>
            </w:r>
          </w:p>
        </w:tc>
        <w:tc>
          <w:tcPr>
            <w:tcW w:w="952" w:type="dxa"/>
            <w:shd w:val="clear" w:color="auto" w:fill="C2B6D3" w:themeFill="accent6" w:themeFillTint="99"/>
          </w:tcPr>
          <w:p w14:paraId="09AADFE8" w14:textId="172238F0"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52</w:t>
            </w:r>
          </w:p>
        </w:tc>
        <w:tc>
          <w:tcPr>
            <w:tcW w:w="666" w:type="dxa"/>
          </w:tcPr>
          <w:p w14:paraId="7B5C83BF" w14:textId="6ACA3F7A"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31</w:t>
            </w:r>
          </w:p>
        </w:tc>
      </w:tr>
      <w:tr w:rsidR="00C2070D" w:rsidRPr="005B4708" w14:paraId="66592ED1" w14:textId="77777777" w:rsidTr="005E0FA3">
        <w:tc>
          <w:tcPr>
            <w:cnfStyle w:val="001000000000" w:firstRow="0" w:lastRow="0" w:firstColumn="1" w:lastColumn="0" w:oddVBand="0" w:evenVBand="0" w:oddHBand="0" w:evenHBand="0" w:firstRowFirstColumn="0" w:firstRowLastColumn="0" w:lastRowFirstColumn="0" w:lastRowLastColumn="0"/>
            <w:tcW w:w="1907" w:type="dxa"/>
            <w:vAlign w:val="bottom"/>
          </w:tcPr>
          <w:p w14:paraId="09D1CC3A" w14:textId="77777777" w:rsidR="00C2070D" w:rsidRPr="005B4708" w:rsidRDefault="00C2070D" w:rsidP="00C2070D">
            <w:pPr>
              <w:pStyle w:val="Notesandtables"/>
              <w:rPr>
                <w:rFonts w:asciiTheme="minorHAnsi" w:hAnsiTheme="minorHAnsi"/>
                <w:szCs w:val="20"/>
              </w:rPr>
            </w:pPr>
            <w:r w:rsidRPr="005B4708">
              <w:rPr>
                <w:rFonts w:asciiTheme="minorHAnsi" w:hAnsiTheme="minorHAnsi"/>
                <w:szCs w:val="20"/>
              </w:rPr>
              <w:t>Online form</w:t>
            </w:r>
          </w:p>
        </w:tc>
        <w:tc>
          <w:tcPr>
            <w:tcW w:w="953" w:type="dxa"/>
            <w:shd w:val="clear" w:color="auto" w:fill="C2B6D3" w:themeFill="accent6" w:themeFillTint="99"/>
          </w:tcPr>
          <w:p w14:paraId="50948976" w14:textId="54EB759C"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12</w:t>
            </w:r>
          </w:p>
        </w:tc>
        <w:tc>
          <w:tcPr>
            <w:tcW w:w="667" w:type="dxa"/>
          </w:tcPr>
          <w:p w14:paraId="6D6A5D24" w14:textId="24F1A497"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4</w:t>
            </w:r>
          </w:p>
        </w:tc>
        <w:tc>
          <w:tcPr>
            <w:tcW w:w="667" w:type="dxa"/>
          </w:tcPr>
          <w:p w14:paraId="24840FC9" w14:textId="7E819981"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9</w:t>
            </w:r>
          </w:p>
        </w:tc>
        <w:tc>
          <w:tcPr>
            <w:tcW w:w="953" w:type="dxa"/>
            <w:shd w:val="clear" w:color="auto" w:fill="C2B6D3" w:themeFill="accent6" w:themeFillTint="99"/>
          </w:tcPr>
          <w:p w14:paraId="795E6676" w14:textId="6CC60D0A"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22</w:t>
            </w:r>
          </w:p>
        </w:tc>
        <w:tc>
          <w:tcPr>
            <w:tcW w:w="667" w:type="dxa"/>
          </w:tcPr>
          <w:p w14:paraId="358DB1E8" w14:textId="65703D6D"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54</w:t>
            </w:r>
          </w:p>
        </w:tc>
        <w:tc>
          <w:tcPr>
            <w:tcW w:w="666" w:type="dxa"/>
          </w:tcPr>
          <w:p w14:paraId="17EEE0A2" w14:textId="503C2274"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11</w:t>
            </w:r>
          </w:p>
        </w:tc>
        <w:tc>
          <w:tcPr>
            <w:tcW w:w="952" w:type="dxa"/>
            <w:shd w:val="clear" w:color="auto" w:fill="C2B6D3" w:themeFill="accent6" w:themeFillTint="99"/>
          </w:tcPr>
          <w:p w14:paraId="422C680A" w14:textId="32F5FEBB"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65</w:t>
            </w:r>
          </w:p>
        </w:tc>
        <w:tc>
          <w:tcPr>
            <w:tcW w:w="666" w:type="dxa"/>
          </w:tcPr>
          <w:p w14:paraId="3CA02285" w14:textId="27FF3A30"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374</w:t>
            </w:r>
          </w:p>
        </w:tc>
      </w:tr>
      <w:tr w:rsidR="00C2070D" w:rsidRPr="005B4708" w14:paraId="218A712C" w14:textId="77777777" w:rsidTr="005E0FA3">
        <w:tc>
          <w:tcPr>
            <w:cnfStyle w:val="001000000000" w:firstRow="0" w:lastRow="0" w:firstColumn="1" w:lastColumn="0" w:oddVBand="0" w:evenVBand="0" w:oddHBand="0" w:evenHBand="0" w:firstRowFirstColumn="0" w:firstRowLastColumn="0" w:lastRowFirstColumn="0" w:lastRowLastColumn="0"/>
            <w:tcW w:w="1907" w:type="dxa"/>
            <w:vAlign w:val="bottom"/>
          </w:tcPr>
          <w:p w14:paraId="0665F45A" w14:textId="77777777" w:rsidR="00C2070D" w:rsidRPr="005B4708" w:rsidRDefault="00C2070D" w:rsidP="00C2070D">
            <w:pPr>
              <w:pStyle w:val="Notesandtables"/>
              <w:rPr>
                <w:rFonts w:asciiTheme="minorHAnsi" w:hAnsiTheme="minorHAnsi"/>
                <w:szCs w:val="20"/>
              </w:rPr>
            </w:pPr>
            <w:r w:rsidRPr="005B4708">
              <w:rPr>
                <w:rFonts w:asciiTheme="minorHAnsi" w:hAnsiTheme="minorHAnsi"/>
                <w:szCs w:val="20"/>
              </w:rPr>
              <w:t>Enquiry method</w:t>
            </w:r>
          </w:p>
        </w:tc>
        <w:tc>
          <w:tcPr>
            <w:tcW w:w="953" w:type="dxa"/>
            <w:shd w:val="clear" w:color="auto" w:fill="C2B6D3" w:themeFill="accent6" w:themeFillTint="99"/>
          </w:tcPr>
          <w:p w14:paraId="105BCDCE" w14:textId="5E46CC6C"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17</w:t>
            </w:r>
          </w:p>
        </w:tc>
        <w:tc>
          <w:tcPr>
            <w:tcW w:w="667" w:type="dxa"/>
          </w:tcPr>
          <w:p w14:paraId="2CF318A7" w14:textId="4496BF62"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w:t>
            </w:r>
          </w:p>
        </w:tc>
        <w:tc>
          <w:tcPr>
            <w:tcW w:w="667" w:type="dxa"/>
          </w:tcPr>
          <w:p w14:paraId="050576B8" w14:textId="2E5B192D"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14</w:t>
            </w:r>
          </w:p>
        </w:tc>
        <w:tc>
          <w:tcPr>
            <w:tcW w:w="953" w:type="dxa"/>
            <w:shd w:val="clear" w:color="auto" w:fill="C2B6D3" w:themeFill="accent6" w:themeFillTint="99"/>
          </w:tcPr>
          <w:p w14:paraId="3DA81F3A" w14:textId="25903533"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14</w:t>
            </w:r>
          </w:p>
        </w:tc>
        <w:tc>
          <w:tcPr>
            <w:tcW w:w="667" w:type="dxa"/>
          </w:tcPr>
          <w:p w14:paraId="75C2B841" w14:textId="7B9E5633"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55</w:t>
            </w:r>
          </w:p>
        </w:tc>
        <w:tc>
          <w:tcPr>
            <w:tcW w:w="666" w:type="dxa"/>
          </w:tcPr>
          <w:p w14:paraId="4A237AB1" w14:textId="1D99D6AC"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14</w:t>
            </w:r>
          </w:p>
        </w:tc>
        <w:tc>
          <w:tcPr>
            <w:tcW w:w="952" w:type="dxa"/>
            <w:shd w:val="clear" w:color="auto" w:fill="C2B6D3" w:themeFill="accent6" w:themeFillTint="99"/>
          </w:tcPr>
          <w:p w14:paraId="4E26B37D" w14:textId="284A9127"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69</w:t>
            </w:r>
          </w:p>
        </w:tc>
        <w:tc>
          <w:tcPr>
            <w:tcW w:w="666" w:type="dxa"/>
          </w:tcPr>
          <w:p w14:paraId="3DC09E6C" w14:textId="15444841"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29</w:t>
            </w:r>
          </w:p>
        </w:tc>
      </w:tr>
    </w:tbl>
    <w:p w14:paraId="572479F4" w14:textId="4DB00A26" w:rsidR="00086238" w:rsidRPr="003327EF" w:rsidRDefault="00086238" w:rsidP="00086238">
      <w:pPr>
        <w:pStyle w:val="Tabletitle"/>
      </w:pPr>
      <w:r w:rsidRPr="003327EF">
        <w:t>Table</w:t>
      </w:r>
      <w:r w:rsidR="00C2070D">
        <w:t xml:space="preserve"> 4</w:t>
      </w:r>
      <w:r w:rsidR="000B0DCC">
        <w:t>2</w:t>
      </w:r>
      <w:r w:rsidRPr="003327EF">
        <w:t>. Opt-in medical products industry – ‘Overall, how satisfied are you with the experience of communicating with the TGA?’</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086238" w:rsidRPr="005B4708" w14:paraId="68539F01"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D675EBB" w14:textId="77777777" w:rsidR="00086238" w:rsidRPr="005B4708" w:rsidRDefault="00086238" w:rsidP="00086238">
            <w:pPr>
              <w:rPr>
                <w:sz w:val="20"/>
                <w:szCs w:val="20"/>
              </w:rPr>
            </w:pPr>
            <w:r w:rsidRPr="005B4708">
              <w:rPr>
                <w:sz w:val="20"/>
                <w:szCs w:val="20"/>
              </w:rPr>
              <w:t>Statement</w:t>
            </w:r>
          </w:p>
        </w:tc>
        <w:tc>
          <w:tcPr>
            <w:tcW w:w="953" w:type="dxa"/>
            <w:shd w:val="clear" w:color="auto" w:fill="9A86B7" w:themeFill="accent6"/>
          </w:tcPr>
          <w:p w14:paraId="71AA04A5" w14:textId="77777777"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5B4708">
              <w:rPr>
                <w:sz w:val="20"/>
                <w:szCs w:val="20"/>
              </w:rPr>
              <w:t>Nett S</w:t>
            </w:r>
          </w:p>
        </w:tc>
        <w:tc>
          <w:tcPr>
            <w:tcW w:w="667" w:type="dxa"/>
          </w:tcPr>
          <w:p w14:paraId="2281308B" w14:textId="77777777"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5B4708">
              <w:rPr>
                <w:sz w:val="20"/>
                <w:szCs w:val="20"/>
              </w:rPr>
              <w:t>VS</w:t>
            </w:r>
          </w:p>
        </w:tc>
        <w:tc>
          <w:tcPr>
            <w:tcW w:w="667" w:type="dxa"/>
          </w:tcPr>
          <w:p w14:paraId="51300F0D" w14:textId="77777777"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5B4708">
              <w:rPr>
                <w:sz w:val="20"/>
                <w:szCs w:val="20"/>
              </w:rPr>
              <w:t>S</w:t>
            </w:r>
          </w:p>
        </w:tc>
        <w:tc>
          <w:tcPr>
            <w:tcW w:w="953" w:type="dxa"/>
            <w:shd w:val="clear" w:color="auto" w:fill="9A86B7" w:themeFill="accent6"/>
          </w:tcPr>
          <w:p w14:paraId="3BBE354C" w14:textId="77777777"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5B4708">
              <w:rPr>
                <w:sz w:val="20"/>
                <w:szCs w:val="20"/>
              </w:rPr>
              <w:t>Neither</w:t>
            </w:r>
          </w:p>
        </w:tc>
        <w:tc>
          <w:tcPr>
            <w:tcW w:w="667" w:type="dxa"/>
          </w:tcPr>
          <w:p w14:paraId="0B0F7AB5" w14:textId="77777777"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5B4708">
              <w:rPr>
                <w:sz w:val="20"/>
                <w:szCs w:val="20"/>
              </w:rPr>
              <w:t>D</w:t>
            </w:r>
          </w:p>
        </w:tc>
        <w:tc>
          <w:tcPr>
            <w:tcW w:w="666" w:type="dxa"/>
          </w:tcPr>
          <w:p w14:paraId="6BE319EA" w14:textId="77777777"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5B4708">
              <w:rPr>
                <w:sz w:val="20"/>
                <w:szCs w:val="20"/>
              </w:rPr>
              <w:t>VD</w:t>
            </w:r>
          </w:p>
        </w:tc>
        <w:tc>
          <w:tcPr>
            <w:tcW w:w="952" w:type="dxa"/>
            <w:shd w:val="clear" w:color="auto" w:fill="9A86B7" w:themeFill="accent6"/>
          </w:tcPr>
          <w:p w14:paraId="02660DA3" w14:textId="77777777"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5B4708">
              <w:rPr>
                <w:sz w:val="20"/>
                <w:szCs w:val="20"/>
              </w:rPr>
              <w:t>Nett D</w:t>
            </w:r>
          </w:p>
        </w:tc>
        <w:tc>
          <w:tcPr>
            <w:tcW w:w="666" w:type="dxa"/>
          </w:tcPr>
          <w:p w14:paraId="2025E1C9" w14:textId="77777777" w:rsidR="00086238" w:rsidRPr="005B4708"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5B4708">
              <w:rPr>
                <w:sz w:val="20"/>
                <w:szCs w:val="20"/>
              </w:rPr>
              <w:t>N</w:t>
            </w:r>
          </w:p>
        </w:tc>
      </w:tr>
      <w:tr w:rsidR="00C2070D" w:rsidRPr="005B4708" w14:paraId="31228A82" w14:textId="77777777" w:rsidTr="005E0FA3">
        <w:tc>
          <w:tcPr>
            <w:cnfStyle w:val="001000000000" w:firstRow="0" w:lastRow="0" w:firstColumn="1" w:lastColumn="0" w:oddVBand="0" w:evenVBand="0" w:oddHBand="0" w:evenHBand="0" w:firstRowFirstColumn="0" w:firstRowLastColumn="0" w:lastRowFirstColumn="0" w:lastRowLastColumn="0"/>
            <w:tcW w:w="1907" w:type="dxa"/>
            <w:vAlign w:val="bottom"/>
          </w:tcPr>
          <w:p w14:paraId="6B07E90A" w14:textId="77777777" w:rsidR="00C2070D" w:rsidRPr="005B4708" w:rsidRDefault="00C2070D" w:rsidP="00C2070D">
            <w:pPr>
              <w:rPr>
                <w:sz w:val="20"/>
                <w:szCs w:val="20"/>
              </w:rPr>
            </w:pPr>
            <w:r w:rsidRPr="005B4708">
              <w:rPr>
                <w:sz w:val="20"/>
                <w:szCs w:val="20"/>
              </w:rPr>
              <w:t>Overall satisfaction</w:t>
            </w:r>
          </w:p>
        </w:tc>
        <w:tc>
          <w:tcPr>
            <w:tcW w:w="953" w:type="dxa"/>
            <w:shd w:val="clear" w:color="auto" w:fill="C2B6D3" w:themeFill="accent6" w:themeFillTint="99"/>
          </w:tcPr>
          <w:p w14:paraId="29841241" w14:textId="63DB28C4"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4708">
              <w:rPr>
                <w:sz w:val="20"/>
                <w:szCs w:val="20"/>
              </w:rPr>
              <w:t>12</w:t>
            </w:r>
          </w:p>
        </w:tc>
        <w:tc>
          <w:tcPr>
            <w:tcW w:w="667" w:type="dxa"/>
          </w:tcPr>
          <w:p w14:paraId="4ABD1790" w14:textId="4BE83879"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4708">
              <w:rPr>
                <w:sz w:val="20"/>
                <w:szCs w:val="20"/>
              </w:rPr>
              <w:t>3</w:t>
            </w:r>
          </w:p>
        </w:tc>
        <w:tc>
          <w:tcPr>
            <w:tcW w:w="667" w:type="dxa"/>
          </w:tcPr>
          <w:p w14:paraId="533DC1E2" w14:textId="64A1E504"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4708">
              <w:rPr>
                <w:sz w:val="20"/>
                <w:szCs w:val="20"/>
              </w:rPr>
              <w:t>9</w:t>
            </w:r>
          </w:p>
        </w:tc>
        <w:tc>
          <w:tcPr>
            <w:tcW w:w="953" w:type="dxa"/>
            <w:shd w:val="clear" w:color="auto" w:fill="C2B6D3" w:themeFill="accent6" w:themeFillTint="99"/>
          </w:tcPr>
          <w:p w14:paraId="0343DB63" w14:textId="55CCB9CB"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4708">
              <w:rPr>
                <w:sz w:val="20"/>
                <w:szCs w:val="20"/>
              </w:rPr>
              <w:t>18</w:t>
            </w:r>
          </w:p>
        </w:tc>
        <w:tc>
          <w:tcPr>
            <w:tcW w:w="667" w:type="dxa"/>
          </w:tcPr>
          <w:p w14:paraId="5D442819" w14:textId="6E6EA98B"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4708">
              <w:rPr>
                <w:sz w:val="20"/>
                <w:szCs w:val="20"/>
              </w:rPr>
              <w:t>55</w:t>
            </w:r>
          </w:p>
        </w:tc>
        <w:tc>
          <w:tcPr>
            <w:tcW w:w="666" w:type="dxa"/>
          </w:tcPr>
          <w:p w14:paraId="1AC33DB3" w14:textId="775B3EC2"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4708">
              <w:rPr>
                <w:sz w:val="20"/>
                <w:szCs w:val="20"/>
              </w:rPr>
              <w:t>15</w:t>
            </w:r>
          </w:p>
        </w:tc>
        <w:tc>
          <w:tcPr>
            <w:tcW w:w="952" w:type="dxa"/>
            <w:shd w:val="clear" w:color="auto" w:fill="C2B6D3" w:themeFill="accent6" w:themeFillTint="99"/>
          </w:tcPr>
          <w:p w14:paraId="4F22B4BF" w14:textId="0CE70400"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4708">
              <w:rPr>
                <w:sz w:val="20"/>
                <w:szCs w:val="20"/>
              </w:rPr>
              <w:t>70</w:t>
            </w:r>
          </w:p>
        </w:tc>
        <w:tc>
          <w:tcPr>
            <w:tcW w:w="666" w:type="dxa"/>
          </w:tcPr>
          <w:p w14:paraId="017CF07D" w14:textId="7C0C02D6" w:rsidR="00C2070D" w:rsidRPr="005B4708" w:rsidRDefault="00C2070D" w:rsidP="00C207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4708">
              <w:rPr>
                <w:sz w:val="20"/>
                <w:szCs w:val="20"/>
              </w:rPr>
              <w:t>1280</w:t>
            </w:r>
          </w:p>
        </w:tc>
      </w:tr>
    </w:tbl>
    <w:p w14:paraId="15285F51" w14:textId="242E918B" w:rsidR="00086238" w:rsidRPr="00823FC4" w:rsidRDefault="00086238" w:rsidP="00823FC4">
      <w:pPr>
        <w:pStyle w:val="Heading3"/>
      </w:pPr>
      <w:bookmarkStart w:id="167" w:name="_Toc58851185"/>
      <w:bookmarkStart w:id="168" w:name="_Toc91051903"/>
      <w:bookmarkStart w:id="169" w:name="_Toc91146016"/>
      <w:r w:rsidRPr="00823FC4">
        <w:t>Opt-in medical products industry – the TGA website</w:t>
      </w:r>
      <w:bookmarkEnd w:id="167"/>
      <w:bookmarkEnd w:id="168"/>
      <w:bookmarkEnd w:id="169"/>
    </w:p>
    <w:p w14:paraId="48DD6D58" w14:textId="3D0C6FB3" w:rsidR="00086238" w:rsidRDefault="00086238" w:rsidP="00086238">
      <w:r w:rsidRPr="004D408E">
        <w:t>Respondents in the opt-in medical products industry were asked about their use and perception of</w:t>
      </w:r>
      <w:r w:rsidR="006507A8" w:rsidRPr="004D408E">
        <w:t xml:space="preserve"> </w:t>
      </w:r>
      <w:r w:rsidRPr="004D408E">
        <w:t>the TGA website. Screenshots of the TGA website homepage and the TBS login page were included in the questionnaire.</w:t>
      </w:r>
    </w:p>
    <w:p w14:paraId="71B8B307" w14:textId="3CC0F1E6" w:rsidR="00086238" w:rsidRPr="003746F6" w:rsidRDefault="00086238" w:rsidP="00086238">
      <w:pPr>
        <w:pStyle w:val="Tabletitle"/>
      </w:pPr>
      <w:r w:rsidRPr="003746F6">
        <w:t>Table</w:t>
      </w:r>
      <w:r w:rsidR="006507A8">
        <w:t xml:space="preserve"> 4</w:t>
      </w:r>
      <w:r w:rsidR="000B0DCC">
        <w:t>3</w:t>
      </w:r>
      <w:r w:rsidRPr="003746F6">
        <w:t>. O</w:t>
      </w:r>
      <w:r>
        <w:t>pt-in medical products industry</w:t>
      </w:r>
      <w:r w:rsidRPr="003746F6">
        <w:t xml:space="preserve"> –</w:t>
      </w:r>
      <w:r w:rsidRPr="003746F6">
        <w:rPr>
          <w:i/>
        </w:rPr>
        <w:t xml:space="preserve"> ‘</w:t>
      </w:r>
      <w:r w:rsidRPr="003746F6">
        <w:t>How often do you visit the TGA website?</w:t>
      </w:r>
      <w:r w:rsidRPr="003746F6">
        <w:rPr>
          <w:i/>
        </w:rPr>
        <w:t>’</w:t>
      </w:r>
    </w:p>
    <w:tbl>
      <w:tblPr>
        <w:tblStyle w:val="TableTGAblue"/>
        <w:tblW w:w="0" w:type="auto"/>
        <w:tblLayout w:type="fixed"/>
        <w:tblLook w:val="04A0" w:firstRow="1" w:lastRow="0" w:firstColumn="1" w:lastColumn="0" w:noHBand="0" w:noVBand="1"/>
      </w:tblPr>
      <w:tblGrid>
        <w:gridCol w:w="1907"/>
        <w:gridCol w:w="667"/>
        <w:gridCol w:w="667"/>
      </w:tblGrid>
      <w:tr w:rsidR="00086238" w14:paraId="44527DFB"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5B904D5" w14:textId="77777777" w:rsidR="00086238" w:rsidRPr="00BE7AEE" w:rsidRDefault="00086238" w:rsidP="00086238">
            <w:pPr>
              <w:rPr>
                <w:sz w:val="20"/>
                <w:szCs w:val="20"/>
              </w:rPr>
            </w:pPr>
            <w:r w:rsidRPr="00BE7AEE">
              <w:rPr>
                <w:sz w:val="20"/>
                <w:szCs w:val="20"/>
              </w:rPr>
              <w:t>Response</w:t>
            </w:r>
          </w:p>
        </w:tc>
        <w:tc>
          <w:tcPr>
            <w:tcW w:w="667" w:type="dxa"/>
          </w:tcPr>
          <w:p w14:paraId="35FB51CC" w14:textId="77777777" w:rsidR="00086238" w:rsidRPr="00BE7AEE"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p>
        </w:tc>
        <w:tc>
          <w:tcPr>
            <w:tcW w:w="667" w:type="dxa"/>
          </w:tcPr>
          <w:p w14:paraId="057DC09A" w14:textId="77777777" w:rsidR="00086238" w:rsidRPr="00BE7AEE"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086238" w14:paraId="1C875161"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2BB7DC34" w14:textId="77777777" w:rsidR="00086238" w:rsidRPr="00BE7AEE" w:rsidRDefault="00086238" w:rsidP="00086238">
            <w:pPr>
              <w:rPr>
                <w:sz w:val="20"/>
                <w:szCs w:val="20"/>
              </w:rPr>
            </w:pPr>
            <w:r w:rsidRPr="00BE7AEE">
              <w:rPr>
                <w:sz w:val="20"/>
                <w:szCs w:val="20"/>
              </w:rPr>
              <w:t>More than once a week</w:t>
            </w:r>
          </w:p>
        </w:tc>
        <w:tc>
          <w:tcPr>
            <w:tcW w:w="667" w:type="dxa"/>
          </w:tcPr>
          <w:p w14:paraId="47877E72" w14:textId="77777777" w:rsidR="00086238" w:rsidRPr="00BE7AEE" w:rsidRDefault="00086238"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30</w:t>
            </w:r>
          </w:p>
        </w:tc>
        <w:tc>
          <w:tcPr>
            <w:tcW w:w="667" w:type="dxa"/>
          </w:tcPr>
          <w:p w14:paraId="340AC729" w14:textId="77777777" w:rsidR="00086238" w:rsidRPr="00BE7AEE" w:rsidRDefault="00086238"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417</w:t>
            </w:r>
          </w:p>
        </w:tc>
      </w:tr>
      <w:tr w:rsidR="00086238" w14:paraId="3307F4D2"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0E49B5C8" w14:textId="77777777" w:rsidR="00086238" w:rsidRPr="00BE7AEE" w:rsidRDefault="00086238" w:rsidP="00086238">
            <w:pPr>
              <w:rPr>
                <w:sz w:val="20"/>
                <w:szCs w:val="20"/>
              </w:rPr>
            </w:pPr>
            <w:r w:rsidRPr="00BE7AEE">
              <w:rPr>
                <w:sz w:val="20"/>
                <w:szCs w:val="20"/>
              </w:rPr>
              <w:t>About once a week</w:t>
            </w:r>
          </w:p>
        </w:tc>
        <w:tc>
          <w:tcPr>
            <w:tcW w:w="667" w:type="dxa"/>
          </w:tcPr>
          <w:p w14:paraId="3CCF6E55" w14:textId="21BCC4E0" w:rsidR="00086238" w:rsidRPr="00BE7AEE" w:rsidRDefault="00086238"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w:t>
            </w:r>
            <w:r w:rsidR="006507A8">
              <w:rPr>
                <w:sz w:val="20"/>
                <w:szCs w:val="20"/>
              </w:rPr>
              <w:t>3</w:t>
            </w:r>
          </w:p>
        </w:tc>
        <w:tc>
          <w:tcPr>
            <w:tcW w:w="667" w:type="dxa"/>
          </w:tcPr>
          <w:p w14:paraId="7CC880F3" w14:textId="77777777" w:rsidR="00086238" w:rsidRPr="00BE7AEE" w:rsidRDefault="00086238"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156</w:t>
            </w:r>
          </w:p>
        </w:tc>
      </w:tr>
      <w:tr w:rsidR="00086238" w14:paraId="2402A33E"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5347F095" w14:textId="77777777" w:rsidR="00086238" w:rsidRPr="00BE7AEE" w:rsidRDefault="00086238" w:rsidP="00086238">
            <w:pPr>
              <w:rPr>
                <w:sz w:val="20"/>
                <w:szCs w:val="20"/>
              </w:rPr>
            </w:pPr>
            <w:r w:rsidRPr="00BE7AEE">
              <w:rPr>
                <w:sz w:val="20"/>
                <w:szCs w:val="20"/>
              </w:rPr>
              <w:t>Two or three times a month</w:t>
            </w:r>
          </w:p>
        </w:tc>
        <w:tc>
          <w:tcPr>
            <w:tcW w:w="667" w:type="dxa"/>
          </w:tcPr>
          <w:p w14:paraId="09E56B3C" w14:textId="3E710AF1" w:rsidR="00086238" w:rsidRPr="00BE7AEE" w:rsidRDefault="00086238"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w:t>
            </w:r>
            <w:r w:rsidR="006507A8">
              <w:rPr>
                <w:sz w:val="20"/>
                <w:szCs w:val="20"/>
              </w:rPr>
              <w:t>5</w:t>
            </w:r>
          </w:p>
        </w:tc>
        <w:tc>
          <w:tcPr>
            <w:tcW w:w="667" w:type="dxa"/>
          </w:tcPr>
          <w:p w14:paraId="414F8DE0" w14:textId="77777777" w:rsidR="00086238" w:rsidRPr="00BE7AEE" w:rsidRDefault="00086238"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179</w:t>
            </w:r>
          </w:p>
        </w:tc>
      </w:tr>
      <w:tr w:rsidR="00086238" w14:paraId="0AC390CF"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143D4556" w14:textId="77777777" w:rsidR="00086238" w:rsidRPr="00BE7AEE" w:rsidRDefault="00086238" w:rsidP="00086238">
            <w:pPr>
              <w:rPr>
                <w:sz w:val="20"/>
                <w:szCs w:val="20"/>
              </w:rPr>
            </w:pPr>
            <w:r w:rsidRPr="00BE7AEE">
              <w:rPr>
                <w:sz w:val="20"/>
                <w:szCs w:val="20"/>
              </w:rPr>
              <w:t>About once a month</w:t>
            </w:r>
          </w:p>
        </w:tc>
        <w:tc>
          <w:tcPr>
            <w:tcW w:w="667" w:type="dxa"/>
          </w:tcPr>
          <w:p w14:paraId="0D99B67B" w14:textId="4D5F5193" w:rsidR="00086238" w:rsidRPr="00BE7AEE" w:rsidRDefault="00086238"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w:t>
            </w:r>
            <w:r w:rsidR="006507A8">
              <w:rPr>
                <w:sz w:val="20"/>
                <w:szCs w:val="20"/>
              </w:rPr>
              <w:t>9</w:t>
            </w:r>
          </w:p>
        </w:tc>
        <w:tc>
          <w:tcPr>
            <w:tcW w:w="667" w:type="dxa"/>
          </w:tcPr>
          <w:p w14:paraId="5CFA5609" w14:textId="77777777" w:rsidR="00086238" w:rsidRPr="00BE7AEE" w:rsidRDefault="00086238"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324</w:t>
            </w:r>
          </w:p>
        </w:tc>
      </w:tr>
      <w:tr w:rsidR="00086238" w14:paraId="51A9C7A4"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0B96FA24" w14:textId="77777777" w:rsidR="00086238" w:rsidRPr="00BE7AEE" w:rsidRDefault="00086238" w:rsidP="00086238">
            <w:pPr>
              <w:rPr>
                <w:sz w:val="20"/>
                <w:szCs w:val="20"/>
              </w:rPr>
            </w:pPr>
            <w:r w:rsidRPr="00BE7AEE">
              <w:rPr>
                <w:sz w:val="20"/>
                <w:szCs w:val="20"/>
              </w:rPr>
              <w:t>About once a year</w:t>
            </w:r>
          </w:p>
        </w:tc>
        <w:tc>
          <w:tcPr>
            <w:tcW w:w="667" w:type="dxa"/>
          </w:tcPr>
          <w:p w14:paraId="3A06FF9C" w14:textId="41805F20" w:rsidR="00086238" w:rsidRPr="00BE7AEE" w:rsidRDefault="006507A8"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w:t>
            </w:r>
          </w:p>
        </w:tc>
        <w:tc>
          <w:tcPr>
            <w:tcW w:w="667" w:type="dxa"/>
          </w:tcPr>
          <w:p w14:paraId="3988D6EB" w14:textId="77777777" w:rsidR="00086238" w:rsidRPr="00BE7AEE" w:rsidRDefault="00086238"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128</w:t>
            </w:r>
          </w:p>
        </w:tc>
      </w:tr>
      <w:tr w:rsidR="00086238" w14:paraId="12A03B98"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795CC959" w14:textId="77777777" w:rsidR="00086238" w:rsidRPr="00BE7AEE" w:rsidRDefault="00086238" w:rsidP="00086238">
            <w:pPr>
              <w:rPr>
                <w:sz w:val="20"/>
                <w:szCs w:val="20"/>
              </w:rPr>
            </w:pPr>
            <w:r w:rsidRPr="00BE7AEE">
              <w:rPr>
                <w:sz w:val="20"/>
                <w:szCs w:val="20"/>
              </w:rPr>
              <w:t>Never</w:t>
            </w:r>
          </w:p>
        </w:tc>
        <w:tc>
          <w:tcPr>
            <w:tcW w:w="667" w:type="dxa"/>
          </w:tcPr>
          <w:p w14:paraId="77A55550" w14:textId="6263020D" w:rsidR="00086238" w:rsidRPr="00BE7AEE" w:rsidRDefault="006507A8"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667" w:type="dxa"/>
          </w:tcPr>
          <w:p w14:paraId="1CC6D32E" w14:textId="77777777" w:rsidR="00086238" w:rsidRPr="00BE7AEE" w:rsidRDefault="00086238"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201</w:t>
            </w:r>
          </w:p>
        </w:tc>
      </w:tr>
      <w:tr w:rsidR="00086238" w14:paraId="0E6BD32D" w14:textId="77777777" w:rsidTr="00086238">
        <w:tc>
          <w:tcPr>
            <w:cnfStyle w:val="001000000000" w:firstRow="0" w:lastRow="0" w:firstColumn="1" w:lastColumn="0" w:oddVBand="0" w:evenVBand="0" w:oddHBand="0" w:evenHBand="0" w:firstRowFirstColumn="0" w:firstRowLastColumn="0" w:lastRowFirstColumn="0" w:lastRowLastColumn="0"/>
            <w:tcW w:w="1907" w:type="dxa"/>
          </w:tcPr>
          <w:p w14:paraId="281AEC52" w14:textId="77777777" w:rsidR="00086238" w:rsidRPr="00BE7AEE" w:rsidRDefault="00086238" w:rsidP="00086238">
            <w:pPr>
              <w:rPr>
                <w:sz w:val="20"/>
                <w:szCs w:val="20"/>
              </w:rPr>
            </w:pPr>
            <w:r w:rsidRPr="00BE7AEE">
              <w:rPr>
                <w:sz w:val="20"/>
                <w:szCs w:val="20"/>
              </w:rPr>
              <w:t>Total</w:t>
            </w:r>
          </w:p>
        </w:tc>
        <w:tc>
          <w:tcPr>
            <w:tcW w:w="667" w:type="dxa"/>
          </w:tcPr>
          <w:p w14:paraId="2BE8BED0" w14:textId="77777777" w:rsidR="00086238" w:rsidRPr="00BE7AEE" w:rsidRDefault="00086238"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100</w:t>
            </w:r>
          </w:p>
        </w:tc>
        <w:tc>
          <w:tcPr>
            <w:tcW w:w="667" w:type="dxa"/>
          </w:tcPr>
          <w:p w14:paraId="1AECEDCF" w14:textId="77777777" w:rsidR="00086238" w:rsidRPr="00BE7AEE" w:rsidRDefault="00086238" w:rsidP="00086238">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1405</w:t>
            </w:r>
          </w:p>
        </w:tc>
      </w:tr>
    </w:tbl>
    <w:p w14:paraId="599128EF" w14:textId="56EB311A" w:rsidR="00086238" w:rsidRPr="003746F6" w:rsidRDefault="00086238" w:rsidP="00086238">
      <w:pPr>
        <w:pStyle w:val="Tabletitle"/>
        <w:keepLines/>
        <w:pageBreakBefore/>
      </w:pPr>
      <w:r w:rsidRPr="003746F6">
        <w:lastRenderedPageBreak/>
        <w:t>Table</w:t>
      </w:r>
      <w:r w:rsidR="00090A6A">
        <w:t xml:space="preserve"> 4</w:t>
      </w:r>
      <w:r w:rsidR="000B0DCC">
        <w:t>4</w:t>
      </w:r>
      <w:r>
        <w:t>.</w:t>
      </w:r>
      <w:r w:rsidRPr="003746F6">
        <w:t xml:space="preserve"> Opt-in medical products industry – ‘</w:t>
      </w:r>
      <w:bookmarkStart w:id="170" w:name="_Hlk87452966"/>
      <w:r w:rsidRPr="003746F6">
        <w:t>For which reasons did you visit the TGA website in the last 12 months? Select all that apply.’</w:t>
      </w:r>
      <w:bookmarkEnd w:id="170"/>
    </w:p>
    <w:tbl>
      <w:tblPr>
        <w:tblStyle w:val="TableTGAblue"/>
        <w:tblW w:w="0" w:type="auto"/>
        <w:tblLayout w:type="fixed"/>
        <w:tblLook w:val="04A0" w:firstRow="1" w:lastRow="0" w:firstColumn="1" w:lastColumn="0" w:noHBand="0" w:noVBand="1"/>
      </w:tblPr>
      <w:tblGrid>
        <w:gridCol w:w="7078"/>
        <w:gridCol w:w="850"/>
      </w:tblGrid>
      <w:tr w:rsidR="001D5788" w:rsidRPr="005B4708" w14:paraId="7DBB584A" w14:textId="77777777" w:rsidTr="001D5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8" w:type="dxa"/>
          </w:tcPr>
          <w:p w14:paraId="30DC2C85" w14:textId="77777777" w:rsidR="001D5788" w:rsidRPr="005B4708" w:rsidRDefault="001D5788" w:rsidP="00086238">
            <w:pPr>
              <w:rPr>
                <w:rFonts w:asciiTheme="minorHAnsi" w:hAnsiTheme="minorHAnsi"/>
                <w:sz w:val="20"/>
                <w:szCs w:val="20"/>
              </w:rPr>
            </w:pPr>
            <w:r w:rsidRPr="005B4708">
              <w:rPr>
                <w:rFonts w:asciiTheme="minorHAnsi" w:hAnsiTheme="minorHAnsi"/>
                <w:sz w:val="20"/>
                <w:szCs w:val="20"/>
              </w:rPr>
              <w:t>Statement</w:t>
            </w:r>
          </w:p>
        </w:tc>
        <w:tc>
          <w:tcPr>
            <w:tcW w:w="850" w:type="dxa"/>
          </w:tcPr>
          <w:p w14:paraId="1067EB52" w14:textId="77777777" w:rsidR="001D5788" w:rsidRPr="005B4708" w:rsidRDefault="001D5788" w:rsidP="0008623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N</w:t>
            </w:r>
          </w:p>
        </w:tc>
      </w:tr>
      <w:tr w:rsidR="001D5788" w:rsidRPr="005B4708" w14:paraId="4FF7836D" w14:textId="77777777" w:rsidTr="001D5788">
        <w:tc>
          <w:tcPr>
            <w:cnfStyle w:val="001000000000" w:firstRow="0" w:lastRow="0" w:firstColumn="1" w:lastColumn="0" w:oddVBand="0" w:evenVBand="0" w:oddHBand="0" w:evenHBand="0" w:firstRowFirstColumn="0" w:firstRowLastColumn="0" w:lastRowFirstColumn="0" w:lastRowLastColumn="0"/>
            <w:tcW w:w="7078" w:type="dxa"/>
            <w:vAlign w:val="bottom"/>
          </w:tcPr>
          <w:p w14:paraId="454CD676" w14:textId="77777777" w:rsidR="001D5788" w:rsidRPr="005B4708" w:rsidRDefault="001D5788" w:rsidP="001D5788">
            <w:pPr>
              <w:rPr>
                <w:rFonts w:asciiTheme="minorHAnsi" w:hAnsiTheme="minorHAnsi"/>
                <w:sz w:val="20"/>
                <w:szCs w:val="20"/>
              </w:rPr>
            </w:pPr>
            <w:r w:rsidRPr="005B4708">
              <w:rPr>
                <w:rFonts w:asciiTheme="minorHAnsi" w:hAnsiTheme="minorHAnsi"/>
                <w:sz w:val="20"/>
                <w:szCs w:val="20"/>
              </w:rPr>
              <w:t>Accessing TGA databases such as the ARTG</w:t>
            </w:r>
          </w:p>
        </w:tc>
        <w:tc>
          <w:tcPr>
            <w:tcW w:w="850" w:type="dxa"/>
          </w:tcPr>
          <w:p w14:paraId="4B6DD7AA" w14:textId="412067D8" w:rsidR="001D5788" w:rsidRPr="005B4708" w:rsidRDefault="001D5788" w:rsidP="001D57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945</w:t>
            </w:r>
          </w:p>
        </w:tc>
      </w:tr>
      <w:tr w:rsidR="001D5788" w:rsidRPr="005B4708" w14:paraId="41E3D18C" w14:textId="77777777" w:rsidTr="001D5788">
        <w:tc>
          <w:tcPr>
            <w:cnfStyle w:val="001000000000" w:firstRow="0" w:lastRow="0" w:firstColumn="1" w:lastColumn="0" w:oddVBand="0" w:evenVBand="0" w:oddHBand="0" w:evenHBand="0" w:firstRowFirstColumn="0" w:firstRowLastColumn="0" w:lastRowFirstColumn="0" w:lastRowLastColumn="0"/>
            <w:tcW w:w="7078" w:type="dxa"/>
            <w:vAlign w:val="bottom"/>
          </w:tcPr>
          <w:p w14:paraId="1737153B" w14:textId="77777777" w:rsidR="001D5788" w:rsidRPr="005B4708" w:rsidRDefault="001D5788" w:rsidP="001D5788">
            <w:pPr>
              <w:rPr>
                <w:rFonts w:asciiTheme="minorHAnsi" w:hAnsiTheme="minorHAnsi"/>
                <w:sz w:val="20"/>
                <w:szCs w:val="20"/>
              </w:rPr>
            </w:pPr>
            <w:r w:rsidRPr="005B4708">
              <w:rPr>
                <w:rFonts w:asciiTheme="minorHAnsi" w:hAnsiTheme="minorHAnsi"/>
                <w:sz w:val="20"/>
                <w:szCs w:val="20"/>
              </w:rPr>
              <w:t>Guidance documents</w:t>
            </w:r>
          </w:p>
        </w:tc>
        <w:tc>
          <w:tcPr>
            <w:tcW w:w="850" w:type="dxa"/>
          </w:tcPr>
          <w:p w14:paraId="382D6E0E" w14:textId="1A180AF1" w:rsidR="001D5788" w:rsidRPr="005B4708" w:rsidRDefault="001D5788" w:rsidP="001D57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894</w:t>
            </w:r>
          </w:p>
        </w:tc>
      </w:tr>
      <w:tr w:rsidR="001D5788" w:rsidRPr="005B4708" w14:paraId="5BB0764D" w14:textId="77777777" w:rsidTr="001D5788">
        <w:tc>
          <w:tcPr>
            <w:cnfStyle w:val="001000000000" w:firstRow="0" w:lastRow="0" w:firstColumn="1" w:lastColumn="0" w:oddVBand="0" w:evenVBand="0" w:oddHBand="0" w:evenHBand="0" w:firstRowFirstColumn="0" w:firstRowLastColumn="0" w:lastRowFirstColumn="0" w:lastRowLastColumn="0"/>
            <w:tcW w:w="7078" w:type="dxa"/>
            <w:vAlign w:val="bottom"/>
          </w:tcPr>
          <w:p w14:paraId="15501D7A" w14:textId="77777777" w:rsidR="001D5788" w:rsidRPr="005B4708" w:rsidRDefault="001D5788" w:rsidP="001D5788">
            <w:pPr>
              <w:rPr>
                <w:rFonts w:asciiTheme="minorHAnsi" w:hAnsiTheme="minorHAnsi"/>
                <w:sz w:val="20"/>
                <w:szCs w:val="20"/>
              </w:rPr>
            </w:pPr>
            <w:r w:rsidRPr="005B4708">
              <w:rPr>
                <w:rFonts w:asciiTheme="minorHAnsi" w:hAnsiTheme="minorHAnsi"/>
                <w:sz w:val="20"/>
                <w:szCs w:val="20"/>
              </w:rPr>
              <w:t>Regulatory decisions and notices</w:t>
            </w:r>
          </w:p>
        </w:tc>
        <w:tc>
          <w:tcPr>
            <w:tcW w:w="850" w:type="dxa"/>
          </w:tcPr>
          <w:p w14:paraId="15543CE2" w14:textId="6D28A42E" w:rsidR="001D5788" w:rsidRPr="005B4708" w:rsidRDefault="001D5788" w:rsidP="001D57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649</w:t>
            </w:r>
          </w:p>
        </w:tc>
      </w:tr>
      <w:tr w:rsidR="001D5788" w:rsidRPr="005B4708" w14:paraId="2718086D" w14:textId="77777777" w:rsidTr="001D5788">
        <w:tc>
          <w:tcPr>
            <w:cnfStyle w:val="001000000000" w:firstRow="0" w:lastRow="0" w:firstColumn="1" w:lastColumn="0" w:oddVBand="0" w:evenVBand="0" w:oddHBand="0" w:evenHBand="0" w:firstRowFirstColumn="0" w:firstRowLastColumn="0" w:lastRowFirstColumn="0" w:lastRowLastColumn="0"/>
            <w:tcW w:w="7078" w:type="dxa"/>
            <w:vAlign w:val="bottom"/>
          </w:tcPr>
          <w:p w14:paraId="7DDD199A" w14:textId="77777777" w:rsidR="001D5788" w:rsidRPr="005B4708" w:rsidRDefault="001D5788" w:rsidP="001D5788">
            <w:pPr>
              <w:rPr>
                <w:rFonts w:asciiTheme="minorHAnsi" w:hAnsiTheme="minorHAnsi"/>
                <w:sz w:val="20"/>
                <w:szCs w:val="20"/>
              </w:rPr>
            </w:pPr>
            <w:r w:rsidRPr="005B4708">
              <w:rPr>
                <w:rFonts w:asciiTheme="minorHAnsi" w:hAnsiTheme="minorHAnsi"/>
                <w:sz w:val="20"/>
                <w:szCs w:val="20"/>
              </w:rPr>
              <w:t>Fees and charges information</w:t>
            </w:r>
          </w:p>
        </w:tc>
        <w:tc>
          <w:tcPr>
            <w:tcW w:w="850" w:type="dxa"/>
          </w:tcPr>
          <w:p w14:paraId="06E8ABEB" w14:textId="723C746E" w:rsidR="001D5788" w:rsidRPr="005B4708" w:rsidRDefault="001D5788" w:rsidP="001D57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615</w:t>
            </w:r>
          </w:p>
        </w:tc>
      </w:tr>
      <w:tr w:rsidR="001D5788" w:rsidRPr="005B4708" w14:paraId="3103FFD0" w14:textId="77777777" w:rsidTr="001D5788">
        <w:tc>
          <w:tcPr>
            <w:cnfStyle w:val="001000000000" w:firstRow="0" w:lastRow="0" w:firstColumn="1" w:lastColumn="0" w:oddVBand="0" w:evenVBand="0" w:oddHBand="0" w:evenHBand="0" w:firstRowFirstColumn="0" w:firstRowLastColumn="0" w:lastRowFirstColumn="0" w:lastRowLastColumn="0"/>
            <w:tcW w:w="7078" w:type="dxa"/>
            <w:vAlign w:val="bottom"/>
          </w:tcPr>
          <w:p w14:paraId="20BF77AE" w14:textId="77777777" w:rsidR="001D5788" w:rsidRPr="005B4708" w:rsidRDefault="001D5788" w:rsidP="001D5788">
            <w:pPr>
              <w:rPr>
                <w:rFonts w:asciiTheme="minorHAnsi" w:hAnsiTheme="minorHAnsi"/>
                <w:sz w:val="20"/>
                <w:szCs w:val="20"/>
              </w:rPr>
            </w:pPr>
            <w:r w:rsidRPr="005B4708">
              <w:rPr>
                <w:rFonts w:asciiTheme="minorHAnsi" w:hAnsiTheme="minorHAnsi"/>
                <w:sz w:val="20"/>
                <w:szCs w:val="20"/>
              </w:rPr>
              <w:t>Product details</w:t>
            </w:r>
          </w:p>
        </w:tc>
        <w:tc>
          <w:tcPr>
            <w:tcW w:w="850" w:type="dxa"/>
          </w:tcPr>
          <w:p w14:paraId="15491DAC" w14:textId="34C217A1" w:rsidR="001D5788" w:rsidRPr="005B4708" w:rsidRDefault="001D5788" w:rsidP="001D57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532</w:t>
            </w:r>
          </w:p>
        </w:tc>
      </w:tr>
      <w:tr w:rsidR="001D5788" w:rsidRPr="005B4708" w14:paraId="1528698A" w14:textId="77777777" w:rsidTr="001D5788">
        <w:tc>
          <w:tcPr>
            <w:cnfStyle w:val="001000000000" w:firstRow="0" w:lastRow="0" w:firstColumn="1" w:lastColumn="0" w:oddVBand="0" w:evenVBand="0" w:oddHBand="0" w:evenHBand="0" w:firstRowFirstColumn="0" w:firstRowLastColumn="0" w:lastRowFirstColumn="0" w:lastRowLastColumn="0"/>
            <w:tcW w:w="7078" w:type="dxa"/>
            <w:vAlign w:val="bottom"/>
          </w:tcPr>
          <w:p w14:paraId="0179AE7A" w14:textId="77777777" w:rsidR="001D5788" w:rsidRPr="005B4708" w:rsidRDefault="001D5788" w:rsidP="001D5788">
            <w:pPr>
              <w:rPr>
                <w:rFonts w:asciiTheme="minorHAnsi" w:hAnsiTheme="minorHAnsi"/>
                <w:sz w:val="20"/>
                <w:szCs w:val="20"/>
              </w:rPr>
            </w:pPr>
            <w:r w:rsidRPr="005B4708">
              <w:rPr>
                <w:rFonts w:asciiTheme="minorHAnsi" w:hAnsiTheme="minorHAnsi"/>
                <w:sz w:val="20"/>
                <w:szCs w:val="20"/>
              </w:rPr>
              <w:t>TGA news</w:t>
            </w:r>
          </w:p>
        </w:tc>
        <w:tc>
          <w:tcPr>
            <w:tcW w:w="850" w:type="dxa"/>
          </w:tcPr>
          <w:p w14:paraId="5BCE51E3" w14:textId="529F04BC" w:rsidR="001D5788" w:rsidRPr="005B4708" w:rsidRDefault="001D5788" w:rsidP="001D57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458</w:t>
            </w:r>
          </w:p>
        </w:tc>
      </w:tr>
      <w:tr w:rsidR="001D5788" w:rsidRPr="005B4708" w14:paraId="46AF9F65" w14:textId="77777777" w:rsidTr="001D5788">
        <w:tc>
          <w:tcPr>
            <w:cnfStyle w:val="001000000000" w:firstRow="0" w:lastRow="0" w:firstColumn="1" w:lastColumn="0" w:oddVBand="0" w:evenVBand="0" w:oddHBand="0" w:evenHBand="0" w:firstRowFirstColumn="0" w:firstRowLastColumn="0" w:lastRowFirstColumn="0" w:lastRowLastColumn="0"/>
            <w:tcW w:w="7078" w:type="dxa"/>
            <w:vAlign w:val="bottom"/>
          </w:tcPr>
          <w:p w14:paraId="67F37CB9" w14:textId="77777777" w:rsidR="001D5788" w:rsidRPr="005B4708" w:rsidRDefault="001D5788" w:rsidP="001D5788">
            <w:pPr>
              <w:rPr>
                <w:rFonts w:asciiTheme="minorHAnsi" w:hAnsiTheme="minorHAnsi"/>
                <w:sz w:val="20"/>
                <w:szCs w:val="20"/>
              </w:rPr>
            </w:pPr>
            <w:r w:rsidRPr="005B4708">
              <w:rPr>
                <w:rFonts w:asciiTheme="minorHAnsi" w:hAnsiTheme="minorHAnsi"/>
                <w:sz w:val="20"/>
                <w:szCs w:val="20"/>
              </w:rPr>
              <w:t xml:space="preserve">Information on TGA training, </w:t>
            </w:r>
            <w:proofErr w:type="gramStart"/>
            <w:r w:rsidRPr="005B4708">
              <w:rPr>
                <w:rFonts w:asciiTheme="minorHAnsi" w:hAnsiTheme="minorHAnsi"/>
                <w:sz w:val="20"/>
                <w:szCs w:val="20"/>
              </w:rPr>
              <w:t>workshops</w:t>
            </w:r>
            <w:proofErr w:type="gramEnd"/>
            <w:r w:rsidRPr="005B4708">
              <w:rPr>
                <w:rFonts w:asciiTheme="minorHAnsi" w:hAnsiTheme="minorHAnsi"/>
                <w:sz w:val="20"/>
                <w:szCs w:val="20"/>
              </w:rPr>
              <w:t xml:space="preserve"> or presentations</w:t>
            </w:r>
          </w:p>
        </w:tc>
        <w:tc>
          <w:tcPr>
            <w:tcW w:w="850" w:type="dxa"/>
          </w:tcPr>
          <w:p w14:paraId="63F19A0C" w14:textId="4FEACB0D" w:rsidR="001D5788" w:rsidRPr="005B4708" w:rsidRDefault="001D5788" w:rsidP="001D57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361</w:t>
            </w:r>
          </w:p>
        </w:tc>
      </w:tr>
      <w:tr w:rsidR="001D5788" w:rsidRPr="005B4708" w14:paraId="316FC8DF" w14:textId="77777777" w:rsidTr="001D5788">
        <w:tc>
          <w:tcPr>
            <w:cnfStyle w:val="001000000000" w:firstRow="0" w:lastRow="0" w:firstColumn="1" w:lastColumn="0" w:oddVBand="0" w:evenVBand="0" w:oddHBand="0" w:evenHBand="0" w:firstRowFirstColumn="0" w:firstRowLastColumn="0" w:lastRowFirstColumn="0" w:lastRowLastColumn="0"/>
            <w:tcW w:w="7078" w:type="dxa"/>
            <w:vAlign w:val="bottom"/>
          </w:tcPr>
          <w:p w14:paraId="4A659CDD" w14:textId="77777777" w:rsidR="001D5788" w:rsidRPr="005B4708" w:rsidRDefault="001D5788" w:rsidP="001D5788">
            <w:pPr>
              <w:rPr>
                <w:rFonts w:asciiTheme="minorHAnsi" w:hAnsiTheme="minorHAnsi"/>
                <w:sz w:val="20"/>
                <w:szCs w:val="20"/>
              </w:rPr>
            </w:pPr>
            <w:r w:rsidRPr="005B4708">
              <w:rPr>
                <w:rFonts w:asciiTheme="minorHAnsi" w:hAnsiTheme="minorHAnsi"/>
                <w:sz w:val="20"/>
                <w:szCs w:val="20"/>
              </w:rPr>
              <w:t>General information about the TGA</w:t>
            </w:r>
          </w:p>
        </w:tc>
        <w:tc>
          <w:tcPr>
            <w:tcW w:w="850" w:type="dxa"/>
          </w:tcPr>
          <w:p w14:paraId="1E0142E3" w14:textId="2F13F8B3" w:rsidR="001D5788" w:rsidRPr="005B4708" w:rsidRDefault="001D5788" w:rsidP="001D57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349</w:t>
            </w:r>
          </w:p>
        </w:tc>
      </w:tr>
      <w:tr w:rsidR="001D5788" w:rsidRPr="005B4708" w14:paraId="4F8FA26F" w14:textId="77777777" w:rsidTr="001D5788">
        <w:tc>
          <w:tcPr>
            <w:cnfStyle w:val="001000000000" w:firstRow="0" w:lastRow="0" w:firstColumn="1" w:lastColumn="0" w:oddVBand="0" w:evenVBand="0" w:oddHBand="0" w:evenHBand="0" w:firstRowFirstColumn="0" w:firstRowLastColumn="0" w:lastRowFirstColumn="0" w:lastRowLastColumn="0"/>
            <w:tcW w:w="7078" w:type="dxa"/>
            <w:vAlign w:val="bottom"/>
          </w:tcPr>
          <w:p w14:paraId="65B3241E" w14:textId="77777777" w:rsidR="001D5788" w:rsidRPr="005B4708" w:rsidRDefault="001D5788" w:rsidP="001D5788">
            <w:pPr>
              <w:rPr>
                <w:rFonts w:asciiTheme="minorHAnsi" w:hAnsiTheme="minorHAnsi"/>
                <w:sz w:val="20"/>
                <w:szCs w:val="20"/>
              </w:rPr>
            </w:pPr>
            <w:r w:rsidRPr="005B4708">
              <w:rPr>
                <w:rFonts w:asciiTheme="minorHAnsi" w:hAnsiTheme="minorHAnsi"/>
                <w:sz w:val="20"/>
                <w:szCs w:val="20"/>
              </w:rPr>
              <w:t>Importing or exporting product(s) information</w:t>
            </w:r>
          </w:p>
        </w:tc>
        <w:tc>
          <w:tcPr>
            <w:tcW w:w="850" w:type="dxa"/>
          </w:tcPr>
          <w:p w14:paraId="7D340423" w14:textId="17A9188D" w:rsidR="001D5788" w:rsidRPr="005B4708" w:rsidRDefault="001D5788" w:rsidP="001D57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300</w:t>
            </w:r>
          </w:p>
        </w:tc>
      </w:tr>
      <w:tr w:rsidR="001D5788" w:rsidRPr="005B4708" w14:paraId="7C9F903C" w14:textId="77777777" w:rsidTr="001D5788">
        <w:tc>
          <w:tcPr>
            <w:cnfStyle w:val="001000000000" w:firstRow="0" w:lastRow="0" w:firstColumn="1" w:lastColumn="0" w:oddVBand="0" w:evenVBand="0" w:oddHBand="0" w:evenHBand="0" w:firstRowFirstColumn="0" w:firstRowLastColumn="0" w:lastRowFirstColumn="0" w:lastRowLastColumn="0"/>
            <w:tcW w:w="7078" w:type="dxa"/>
            <w:vAlign w:val="bottom"/>
          </w:tcPr>
          <w:p w14:paraId="61FFBC94" w14:textId="77777777" w:rsidR="001D5788" w:rsidRPr="005B4708" w:rsidRDefault="001D5788" w:rsidP="001D5788">
            <w:pPr>
              <w:rPr>
                <w:rFonts w:asciiTheme="minorHAnsi" w:hAnsiTheme="minorHAnsi"/>
                <w:sz w:val="20"/>
                <w:szCs w:val="20"/>
              </w:rPr>
            </w:pPr>
            <w:r w:rsidRPr="005B4708">
              <w:rPr>
                <w:rFonts w:asciiTheme="minorHAnsi" w:hAnsiTheme="minorHAnsi"/>
                <w:sz w:val="20"/>
                <w:szCs w:val="20"/>
              </w:rPr>
              <w:t>TGA publications, including performance reporting</w:t>
            </w:r>
          </w:p>
        </w:tc>
        <w:tc>
          <w:tcPr>
            <w:tcW w:w="850" w:type="dxa"/>
          </w:tcPr>
          <w:p w14:paraId="2F94DAED" w14:textId="4D460DA2" w:rsidR="001D5788" w:rsidRPr="005B4708" w:rsidRDefault="001D5788" w:rsidP="001D57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296</w:t>
            </w:r>
          </w:p>
        </w:tc>
      </w:tr>
      <w:tr w:rsidR="001D5788" w:rsidRPr="005B4708" w14:paraId="718D0354" w14:textId="77777777" w:rsidTr="001D5788">
        <w:tc>
          <w:tcPr>
            <w:cnfStyle w:val="001000000000" w:firstRow="0" w:lastRow="0" w:firstColumn="1" w:lastColumn="0" w:oddVBand="0" w:evenVBand="0" w:oddHBand="0" w:evenHBand="0" w:firstRowFirstColumn="0" w:firstRowLastColumn="0" w:lastRowFirstColumn="0" w:lastRowLastColumn="0"/>
            <w:tcW w:w="7078" w:type="dxa"/>
            <w:vAlign w:val="bottom"/>
          </w:tcPr>
          <w:p w14:paraId="557AA690" w14:textId="77777777" w:rsidR="001D5788" w:rsidRPr="005B4708" w:rsidRDefault="001D5788" w:rsidP="001D5788">
            <w:pPr>
              <w:rPr>
                <w:rFonts w:asciiTheme="minorHAnsi" w:hAnsiTheme="minorHAnsi"/>
                <w:sz w:val="20"/>
                <w:szCs w:val="20"/>
              </w:rPr>
            </w:pPr>
            <w:r w:rsidRPr="005B4708">
              <w:rPr>
                <w:rFonts w:asciiTheme="minorHAnsi" w:hAnsiTheme="minorHAnsi"/>
                <w:sz w:val="20"/>
                <w:szCs w:val="20"/>
              </w:rPr>
              <w:t>Accessing information related to COVID-19</w:t>
            </w:r>
          </w:p>
        </w:tc>
        <w:tc>
          <w:tcPr>
            <w:tcW w:w="850" w:type="dxa"/>
          </w:tcPr>
          <w:p w14:paraId="1886418A" w14:textId="0F707ED3" w:rsidR="001D5788" w:rsidRPr="005B4708" w:rsidRDefault="001D5788" w:rsidP="001D57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272</w:t>
            </w:r>
          </w:p>
        </w:tc>
      </w:tr>
      <w:tr w:rsidR="001D5788" w:rsidRPr="005B4708" w14:paraId="1CE6741C" w14:textId="77777777" w:rsidTr="001D5788">
        <w:tc>
          <w:tcPr>
            <w:cnfStyle w:val="001000000000" w:firstRow="0" w:lastRow="0" w:firstColumn="1" w:lastColumn="0" w:oddVBand="0" w:evenVBand="0" w:oddHBand="0" w:evenHBand="0" w:firstRowFirstColumn="0" w:firstRowLastColumn="0" w:lastRowFirstColumn="0" w:lastRowLastColumn="0"/>
            <w:tcW w:w="7078" w:type="dxa"/>
            <w:vAlign w:val="bottom"/>
          </w:tcPr>
          <w:p w14:paraId="5A827E76" w14:textId="77777777" w:rsidR="001D5788" w:rsidRPr="005B4708" w:rsidRDefault="001D5788" w:rsidP="001D5788">
            <w:pPr>
              <w:rPr>
                <w:rFonts w:asciiTheme="minorHAnsi" w:hAnsiTheme="minorHAnsi"/>
                <w:sz w:val="20"/>
                <w:szCs w:val="20"/>
              </w:rPr>
            </w:pPr>
            <w:r w:rsidRPr="005B4708">
              <w:rPr>
                <w:rFonts w:asciiTheme="minorHAnsi" w:hAnsiTheme="minorHAnsi"/>
                <w:sz w:val="20"/>
                <w:szCs w:val="20"/>
              </w:rPr>
              <w:t>Safety information</w:t>
            </w:r>
          </w:p>
        </w:tc>
        <w:tc>
          <w:tcPr>
            <w:tcW w:w="850" w:type="dxa"/>
          </w:tcPr>
          <w:p w14:paraId="69C74672" w14:textId="3B9C8813" w:rsidR="001D5788" w:rsidRPr="005B4708" w:rsidRDefault="001D5788" w:rsidP="001D57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269</w:t>
            </w:r>
          </w:p>
        </w:tc>
      </w:tr>
      <w:tr w:rsidR="001D5788" w:rsidRPr="005B4708" w14:paraId="53AB2B0D" w14:textId="77777777" w:rsidTr="001D5788">
        <w:tc>
          <w:tcPr>
            <w:cnfStyle w:val="001000000000" w:firstRow="0" w:lastRow="0" w:firstColumn="1" w:lastColumn="0" w:oddVBand="0" w:evenVBand="0" w:oddHBand="0" w:evenHBand="0" w:firstRowFirstColumn="0" w:firstRowLastColumn="0" w:lastRowFirstColumn="0" w:lastRowLastColumn="0"/>
            <w:tcW w:w="7078" w:type="dxa"/>
            <w:vAlign w:val="bottom"/>
          </w:tcPr>
          <w:p w14:paraId="153C9B8D" w14:textId="77777777" w:rsidR="001D5788" w:rsidRPr="005B4708" w:rsidRDefault="001D5788" w:rsidP="001D5788">
            <w:pPr>
              <w:rPr>
                <w:rFonts w:asciiTheme="minorHAnsi" w:hAnsiTheme="minorHAnsi"/>
                <w:sz w:val="20"/>
                <w:szCs w:val="20"/>
              </w:rPr>
            </w:pPr>
            <w:r w:rsidRPr="005B4708">
              <w:rPr>
                <w:rFonts w:asciiTheme="minorHAnsi" w:hAnsiTheme="minorHAnsi"/>
                <w:sz w:val="20"/>
                <w:szCs w:val="20"/>
              </w:rPr>
              <w:t>Information on consultations</w:t>
            </w:r>
          </w:p>
        </w:tc>
        <w:tc>
          <w:tcPr>
            <w:tcW w:w="850" w:type="dxa"/>
          </w:tcPr>
          <w:p w14:paraId="0F41356C" w14:textId="1C5268C8" w:rsidR="001D5788" w:rsidRPr="005B4708" w:rsidRDefault="001D5788" w:rsidP="001D57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269</w:t>
            </w:r>
          </w:p>
        </w:tc>
      </w:tr>
      <w:tr w:rsidR="001D5788" w:rsidRPr="005B4708" w14:paraId="603C5A31" w14:textId="77777777" w:rsidTr="001D5788">
        <w:tc>
          <w:tcPr>
            <w:cnfStyle w:val="001000000000" w:firstRow="0" w:lastRow="0" w:firstColumn="1" w:lastColumn="0" w:oddVBand="0" w:evenVBand="0" w:oddHBand="0" w:evenHBand="0" w:firstRowFirstColumn="0" w:firstRowLastColumn="0" w:lastRowFirstColumn="0" w:lastRowLastColumn="0"/>
            <w:tcW w:w="7078" w:type="dxa"/>
            <w:vAlign w:val="bottom"/>
          </w:tcPr>
          <w:p w14:paraId="49C59032" w14:textId="77777777" w:rsidR="001D5788" w:rsidRPr="005B4708" w:rsidRDefault="001D5788" w:rsidP="001D5788">
            <w:pPr>
              <w:rPr>
                <w:rFonts w:asciiTheme="minorHAnsi" w:hAnsiTheme="minorHAnsi"/>
                <w:sz w:val="20"/>
                <w:szCs w:val="20"/>
              </w:rPr>
            </w:pPr>
            <w:r w:rsidRPr="005B4708">
              <w:rPr>
                <w:rFonts w:asciiTheme="minorHAnsi" w:hAnsiTheme="minorHAnsi"/>
                <w:sz w:val="20"/>
                <w:szCs w:val="20"/>
              </w:rPr>
              <w:t>Education materials</w:t>
            </w:r>
          </w:p>
        </w:tc>
        <w:tc>
          <w:tcPr>
            <w:tcW w:w="850" w:type="dxa"/>
          </w:tcPr>
          <w:p w14:paraId="2F36B14B" w14:textId="7D257089" w:rsidR="001D5788" w:rsidRPr="005B4708" w:rsidRDefault="001D5788" w:rsidP="001D57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251</w:t>
            </w:r>
          </w:p>
        </w:tc>
      </w:tr>
      <w:tr w:rsidR="001D5788" w:rsidRPr="005B4708" w14:paraId="29AA60F0" w14:textId="77777777" w:rsidTr="001D5788">
        <w:tc>
          <w:tcPr>
            <w:cnfStyle w:val="001000000000" w:firstRow="0" w:lastRow="0" w:firstColumn="1" w:lastColumn="0" w:oddVBand="0" w:evenVBand="0" w:oddHBand="0" w:evenHBand="0" w:firstRowFirstColumn="0" w:firstRowLastColumn="0" w:lastRowFirstColumn="0" w:lastRowLastColumn="0"/>
            <w:tcW w:w="7078" w:type="dxa"/>
            <w:vAlign w:val="bottom"/>
          </w:tcPr>
          <w:p w14:paraId="3E91D2B2" w14:textId="77777777" w:rsidR="001D5788" w:rsidRPr="005B4708" w:rsidRDefault="001D5788" w:rsidP="001D5788">
            <w:pPr>
              <w:rPr>
                <w:rFonts w:asciiTheme="minorHAnsi" w:hAnsiTheme="minorHAnsi"/>
                <w:sz w:val="20"/>
                <w:szCs w:val="20"/>
              </w:rPr>
            </w:pPr>
            <w:r w:rsidRPr="005B4708">
              <w:rPr>
                <w:rFonts w:asciiTheme="minorHAnsi" w:hAnsiTheme="minorHAnsi"/>
                <w:sz w:val="20"/>
                <w:szCs w:val="20"/>
              </w:rPr>
              <w:t>Accessing information about the scheduling of medications and poisons</w:t>
            </w:r>
          </w:p>
        </w:tc>
        <w:tc>
          <w:tcPr>
            <w:tcW w:w="850" w:type="dxa"/>
          </w:tcPr>
          <w:p w14:paraId="4B7D86D4" w14:textId="63997E91" w:rsidR="001D5788" w:rsidRPr="005B4708" w:rsidRDefault="001D5788" w:rsidP="001D57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226</w:t>
            </w:r>
          </w:p>
        </w:tc>
      </w:tr>
      <w:tr w:rsidR="001D5788" w:rsidRPr="005B4708" w14:paraId="176597C6" w14:textId="77777777" w:rsidTr="001D5788">
        <w:tc>
          <w:tcPr>
            <w:cnfStyle w:val="001000000000" w:firstRow="0" w:lastRow="0" w:firstColumn="1" w:lastColumn="0" w:oddVBand="0" w:evenVBand="0" w:oddHBand="0" w:evenHBand="0" w:firstRowFirstColumn="0" w:firstRowLastColumn="0" w:lastRowFirstColumn="0" w:lastRowLastColumn="0"/>
            <w:tcW w:w="7078" w:type="dxa"/>
            <w:vAlign w:val="bottom"/>
          </w:tcPr>
          <w:p w14:paraId="4514A29C" w14:textId="77777777" w:rsidR="001D5788" w:rsidRPr="005B4708" w:rsidRDefault="001D5788" w:rsidP="001D5788">
            <w:pPr>
              <w:rPr>
                <w:rFonts w:asciiTheme="minorHAnsi" w:hAnsiTheme="minorHAnsi"/>
                <w:sz w:val="20"/>
                <w:szCs w:val="20"/>
              </w:rPr>
            </w:pPr>
            <w:r w:rsidRPr="005B4708">
              <w:rPr>
                <w:rFonts w:asciiTheme="minorHAnsi" w:hAnsiTheme="minorHAnsi"/>
                <w:sz w:val="20"/>
                <w:szCs w:val="20"/>
              </w:rPr>
              <w:t>Report problems and adverse events</w:t>
            </w:r>
          </w:p>
        </w:tc>
        <w:tc>
          <w:tcPr>
            <w:tcW w:w="850" w:type="dxa"/>
          </w:tcPr>
          <w:p w14:paraId="2D906453" w14:textId="2548710B" w:rsidR="001D5788" w:rsidRPr="005B4708" w:rsidRDefault="001D5788" w:rsidP="001D57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205</w:t>
            </w:r>
          </w:p>
        </w:tc>
      </w:tr>
      <w:tr w:rsidR="001D5788" w:rsidRPr="005B4708" w14:paraId="47283E93" w14:textId="77777777" w:rsidTr="001D5788">
        <w:tc>
          <w:tcPr>
            <w:cnfStyle w:val="001000000000" w:firstRow="0" w:lastRow="0" w:firstColumn="1" w:lastColumn="0" w:oddVBand="0" w:evenVBand="0" w:oddHBand="0" w:evenHBand="0" w:firstRowFirstColumn="0" w:firstRowLastColumn="0" w:lastRowFirstColumn="0" w:lastRowLastColumn="0"/>
            <w:tcW w:w="7078" w:type="dxa"/>
            <w:vAlign w:val="bottom"/>
          </w:tcPr>
          <w:p w14:paraId="1A80996A" w14:textId="77777777" w:rsidR="001D5788" w:rsidRPr="005B4708" w:rsidRDefault="001D5788" w:rsidP="001D5788">
            <w:pPr>
              <w:rPr>
                <w:rFonts w:asciiTheme="minorHAnsi" w:hAnsiTheme="minorHAnsi"/>
                <w:sz w:val="20"/>
                <w:szCs w:val="20"/>
              </w:rPr>
            </w:pPr>
            <w:r w:rsidRPr="005B4708">
              <w:rPr>
                <w:rFonts w:asciiTheme="minorHAnsi" w:hAnsiTheme="minorHAnsi"/>
                <w:sz w:val="20"/>
                <w:szCs w:val="20"/>
              </w:rPr>
              <w:t>Information about medicines shortages</w:t>
            </w:r>
          </w:p>
        </w:tc>
        <w:tc>
          <w:tcPr>
            <w:tcW w:w="850" w:type="dxa"/>
          </w:tcPr>
          <w:p w14:paraId="1CD8E079" w14:textId="22B90C09" w:rsidR="001D5788" w:rsidRPr="005B4708" w:rsidRDefault="001D5788" w:rsidP="001D57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131</w:t>
            </w:r>
          </w:p>
        </w:tc>
      </w:tr>
      <w:tr w:rsidR="001D5788" w:rsidRPr="005B4708" w14:paraId="42DB60AB" w14:textId="77777777" w:rsidTr="001D5788">
        <w:tc>
          <w:tcPr>
            <w:cnfStyle w:val="001000000000" w:firstRow="0" w:lastRow="0" w:firstColumn="1" w:lastColumn="0" w:oddVBand="0" w:evenVBand="0" w:oddHBand="0" w:evenHBand="0" w:firstRowFirstColumn="0" w:firstRowLastColumn="0" w:lastRowFirstColumn="0" w:lastRowLastColumn="0"/>
            <w:tcW w:w="7078" w:type="dxa"/>
            <w:vAlign w:val="bottom"/>
          </w:tcPr>
          <w:p w14:paraId="450C1831" w14:textId="43A47401" w:rsidR="001D5788" w:rsidRPr="005B4708" w:rsidRDefault="001D5788" w:rsidP="001D5788">
            <w:pPr>
              <w:rPr>
                <w:rFonts w:asciiTheme="minorHAnsi" w:hAnsiTheme="minorHAnsi"/>
                <w:sz w:val="20"/>
                <w:szCs w:val="20"/>
              </w:rPr>
            </w:pPr>
            <w:r w:rsidRPr="005B4708">
              <w:rPr>
                <w:rFonts w:asciiTheme="minorHAnsi" w:hAnsiTheme="minorHAnsi"/>
                <w:sz w:val="20"/>
                <w:szCs w:val="20"/>
              </w:rPr>
              <w:t xml:space="preserve">Accessing targeted information for small and medium enterprises </w:t>
            </w:r>
          </w:p>
        </w:tc>
        <w:tc>
          <w:tcPr>
            <w:tcW w:w="850" w:type="dxa"/>
          </w:tcPr>
          <w:p w14:paraId="7D626576" w14:textId="5A7A15D3" w:rsidR="001D5788" w:rsidRPr="005B4708" w:rsidRDefault="001D5788" w:rsidP="001D57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118</w:t>
            </w:r>
          </w:p>
        </w:tc>
      </w:tr>
      <w:tr w:rsidR="001D5788" w:rsidRPr="005B4708" w14:paraId="3411E6B7" w14:textId="77777777" w:rsidTr="001D5788">
        <w:tc>
          <w:tcPr>
            <w:cnfStyle w:val="001000000000" w:firstRow="0" w:lastRow="0" w:firstColumn="1" w:lastColumn="0" w:oddVBand="0" w:evenVBand="0" w:oddHBand="0" w:evenHBand="0" w:firstRowFirstColumn="0" w:firstRowLastColumn="0" w:lastRowFirstColumn="0" w:lastRowLastColumn="0"/>
            <w:tcW w:w="7078" w:type="dxa"/>
            <w:vAlign w:val="bottom"/>
          </w:tcPr>
          <w:p w14:paraId="603C7207" w14:textId="77777777" w:rsidR="001D5788" w:rsidRPr="005B4708" w:rsidRDefault="001D5788" w:rsidP="001D5788">
            <w:pPr>
              <w:rPr>
                <w:rFonts w:asciiTheme="minorHAnsi" w:hAnsiTheme="minorHAnsi"/>
                <w:sz w:val="20"/>
                <w:szCs w:val="20"/>
              </w:rPr>
            </w:pPr>
            <w:r w:rsidRPr="005B4708">
              <w:rPr>
                <w:rFonts w:asciiTheme="minorHAnsi" w:hAnsiTheme="minorHAnsi"/>
                <w:sz w:val="20"/>
                <w:szCs w:val="20"/>
              </w:rPr>
              <w:t>Accessing information for health professionals</w:t>
            </w:r>
          </w:p>
        </w:tc>
        <w:tc>
          <w:tcPr>
            <w:tcW w:w="850" w:type="dxa"/>
          </w:tcPr>
          <w:p w14:paraId="3DA668DE" w14:textId="47E54BE5" w:rsidR="001D5788" w:rsidRPr="005B4708" w:rsidRDefault="001D5788" w:rsidP="001D57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115</w:t>
            </w:r>
          </w:p>
        </w:tc>
      </w:tr>
      <w:tr w:rsidR="001D5788" w:rsidRPr="005B4708" w14:paraId="30B04BDB" w14:textId="77777777" w:rsidTr="001D5788">
        <w:tc>
          <w:tcPr>
            <w:cnfStyle w:val="001000000000" w:firstRow="0" w:lastRow="0" w:firstColumn="1" w:lastColumn="0" w:oddVBand="0" w:evenVBand="0" w:oddHBand="0" w:evenHBand="0" w:firstRowFirstColumn="0" w:firstRowLastColumn="0" w:lastRowFirstColumn="0" w:lastRowLastColumn="0"/>
            <w:tcW w:w="7078" w:type="dxa"/>
            <w:vAlign w:val="bottom"/>
          </w:tcPr>
          <w:p w14:paraId="2DCCBAB2" w14:textId="77777777" w:rsidR="001D5788" w:rsidRPr="005B4708" w:rsidRDefault="001D5788" w:rsidP="001D5788">
            <w:pPr>
              <w:rPr>
                <w:rFonts w:asciiTheme="minorHAnsi" w:hAnsiTheme="minorHAnsi"/>
                <w:sz w:val="20"/>
                <w:szCs w:val="20"/>
              </w:rPr>
            </w:pPr>
            <w:r w:rsidRPr="005B4708">
              <w:rPr>
                <w:rFonts w:asciiTheme="minorHAnsi" w:hAnsiTheme="minorHAnsi"/>
                <w:sz w:val="20"/>
                <w:szCs w:val="20"/>
              </w:rPr>
              <w:t>Provide feedback to the TGA</w:t>
            </w:r>
          </w:p>
        </w:tc>
        <w:tc>
          <w:tcPr>
            <w:tcW w:w="850" w:type="dxa"/>
          </w:tcPr>
          <w:p w14:paraId="358454A7" w14:textId="429D6DDA" w:rsidR="001D5788" w:rsidRPr="005B4708" w:rsidRDefault="001D5788" w:rsidP="001D57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93</w:t>
            </w:r>
          </w:p>
        </w:tc>
      </w:tr>
      <w:tr w:rsidR="001D5788" w:rsidRPr="005B4708" w14:paraId="5551E26E" w14:textId="77777777" w:rsidTr="001D5788">
        <w:tc>
          <w:tcPr>
            <w:cnfStyle w:val="001000000000" w:firstRow="0" w:lastRow="0" w:firstColumn="1" w:lastColumn="0" w:oddVBand="0" w:evenVBand="0" w:oddHBand="0" w:evenHBand="0" w:firstRowFirstColumn="0" w:firstRowLastColumn="0" w:lastRowFirstColumn="0" w:lastRowLastColumn="0"/>
            <w:tcW w:w="7078" w:type="dxa"/>
            <w:vAlign w:val="bottom"/>
          </w:tcPr>
          <w:p w14:paraId="765AEB72" w14:textId="77777777" w:rsidR="001D5788" w:rsidRPr="005B4708" w:rsidRDefault="001D5788" w:rsidP="001D5788">
            <w:pPr>
              <w:rPr>
                <w:rFonts w:asciiTheme="minorHAnsi" w:hAnsiTheme="minorHAnsi"/>
                <w:sz w:val="20"/>
                <w:szCs w:val="20"/>
              </w:rPr>
            </w:pPr>
            <w:r w:rsidRPr="005B4708">
              <w:rPr>
                <w:rFonts w:asciiTheme="minorHAnsi" w:hAnsiTheme="minorHAnsi"/>
                <w:sz w:val="20"/>
                <w:szCs w:val="20"/>
              </w:rPr>
              <w:t>Other</w:t>
            </w:r>
          </w:p>
        </w:tc>
        <w:tc>
          <w:tcPr>
            <w:tcW w:w="850" w:type="dxa"/>
          </w:tcPr>
          <w:p w14:paraId="4A37AF6E" w14:textId="2C8C1FFC" w:rsidR="001D5788" w:rsidRPr="005B4708" w:rsidRDefault="001D5788" w:rsidP="001D57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B4708">
              <w:rPr>
                <w:rFonts w:asciiTheme="minorHAnsi" w:hAnsiTheme="minorHAnsi"/>
                <w:sz w:val="20"/>
                <w:szCs w:val="20"/>
              </w:rPr>
              <w:t>32</w:t>
            </w:r>
          </w:p>
        </w:tc>
      </w:tr>
    </w:tbl>
    <w:p w14:paraId="6095861F" w14:textId="60C1B722" w:rsidR="00086238" w:rsidRPr="00F900E1" w:rsidRDefault="00086238" w:rsidP="00086238">
      <w:pPr>
        <w:pStyle w:val="Tabletitle"/>
      </w:pPr>
      <w:r w:rsidRPr="00F900E1">
        <w:lastRenderedPageBreak/>
        <w:t>Table</w:t>
      </w:r>
      <w:r w:rsidR="00090A6A">
        <w:t xml:space="preserve"> 4</w:t>
      </w:r>
      <w:r w:rsidR="000B0DCC">
        <w:t>5</w:t>
      </w:r>
      <w:r w:rsidRPr="00F900E1">
        <w:t>. Opt-in medical products industry – website satisfaction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086238" w:rsidRPr="00090A6A" w14:paraId="33689507"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3474E5E" w14:textId="77777777" w:rsidR="00086238" w:rsidRPr="00090A6A" w:rsidRDefault="00086238" w:rsidP="00086238">
            <w:pPr>
              <w:rPr>
                <w:sz w:val="20"/>
                <w:szCs w:val="20"/>
              </w:rPr>
            </w:pPr>
            <w:r w:rsidRPr="00090A6A">
              <w:rPr>
                <w:sz w:val="20"/>
                <w:szCs w:val="20"/>
              </w:rPr>
              <w:t>Statement</w:t>
            </w:r>
          </w:p>
        </w:tc>
        <w:tc>
          <w:tcPr>
            <w:tcW w:w="953" w:type="dxa"/>
            <w:shd w:val="clear" w:color="auto" w:fill="9A86B7" w:themeFill="accent6"/>
          </w:tcPr>
          <w:p w14:paraId="419656B2" w14:textId="4FE45512" w:rsidR="00086238" w:rsidRPr="00090A6A"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090A6A">
              <w:rPr>
                <w:sz w:val="20"/>
                <w:szCs w:val="20"/>
              </w:rPr>
              <w:t xml:space="preserve">Nett </w:t>
            </w:r>
            <w:r w:rsidR="00090A6A" w:rsidRPr="00090A6A">
              <w:rPr>
                <w:sz w:val="20"/>
                <w:szCs w:val="20"/>
              </w:rPr>
              <w:t>D</w:t>
            </w:r>
          </w:p>
        </w:tc>
        <w:tc>
          <w:tcPr>
            <w:tcW w:w="667" w:type="dxa"/>
          </w:tcPr>
          <w:p w14:paraId="3F88CFBE" w14:textId="7817E252" w:rsidR="00086238" w:rsidRPr="00090A6A"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090A6A">
              <w:rPr>
                <w:sz w:val="20"/>
                <w:szCs w:val="20"/>
              </w:rPr>
              <w:t>V</w:t>
            </w:r>
            <w:r w:rsidR="00090A6A" w:rsidRPr="00090A6A">
              <w:rPr>
                <w:sz w:val="20"/>
                <w:szCs w:val="20"/>
              </w:rPr>
              <w:t>D</w:t>
            </w:r>
          </w:p>
        </w:tc>
        <w:tc>
          <w:tcPr>
            <w:tcW w:w="667" w:type="dxa"/>
          </w:tcPr>
          <w:p w14:paraId="7E968722" w14:textId="3B40C225" w:rsidR="00086238" w:rsidRPr="00090A6A" w:rsidRDefault="00090A6A"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090A6A">
              <w:rPr>
                <w:sz w:val="20"/>
                <w:szCs w:val="20"/>
              </w:rPr>
              <w:t>D</w:t>
            </w:r>
          </w:p>
        </w:tc>
        <w:tc>
          <w:tcPr>
            <w:tcW w:w="953" w:type="dxa"/>
            <w:shd w:val="clear" w:color="auto" w:fill="9A86B7" w:themeFill="accent6"/>
          </w:tcPr>
          <w:p w14:paraId="6FCB1EC2" w14:textId="77777777" w:rsidR="00086238" w:rsidRPr="00090A6A"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090A6A">
              <w:rPr>
                <w:sz w:val="20"/>
                <w:szCs w:val="20"/>
              </w:rPr>
              <w:t>Neither</w:t>
            </w:r>
          </w:p>
        </w:tc>
        <w:tc>
          <w:tcPr>
            <w:tcW w:w="667" w:type="dxa"/>
          </w:tcPr>
          <w:p w14:paraId="5E67D89C" w14:textId="724ECA45" w:rsidR="00086238" w:rsidRPr="00090A6A" w:rsidRDefault="00090A6A"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090A6A">
              <w:rPr>
                <w:sz w:val="20"/>
                <w:szCs w:val="20"/>
              </w:rPr>
              <w:t>S</w:t>
            </w:r>
          </w:p>
        </w:tc>
        <w:tc>
          <w:tcPr>
            <w:tcW w:w="666" w:type="dxa"/>
          </w:tcPr>
          <w:p w14:paraId="50EDB44F" w14:textId="0B29B5DA" w:rsidR="00086238" w:rsidRPr="00090A6A"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090A6A">
              <w:rPr>
                <w:sz w:val="20"/>
                <w:szCs w:val="20"/>
              </w:rPr>
              <w:t>V</w:t>
            </w:r>
            <w:r w:rsidR="00090A6A" w:rsidRPr="00090A6A">
              <w:rPr>
                <w:sz w:val="20"/>
                <w:szCs w:val="20"/>
              </w:rPr>
              <w:t>S</w:t>
            </w:r>
          </w:p>
        </w:tc>
        <w:tc>
          <w:tcPr>
            <w:tcW w:w="952" w:type="dxa"/>
            <w:shd w:val="clear" w:color="auto" w:fill="9A86B7" w:themeFill="accent6"/>
          </w:tcPr>
          <w:p w14:paraId="4A2B1A28" w14:textId="5276DE51" w:rsidR="00086238" w:rsidRPr="00090A6A"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090A6A">
              <w:rPr>
                <w:sz w:val="20"/>
                <w:szCs w:val="20"/>
              </w:rPr>
              <w:t>Nett</w:t>
            </w:r>
            <w:r w:rsidR="00090A6A" w:rsidRPr="00090A6A">
              <w:rPr>
                <w:sz w:val="20"/>
                <w:szCs w:val="20"/>
              </w:rPr>
              <w:t>S</w:t>
            </w:r>
            <w:r w:rsidRPr="00090A6A">
              <w:rPr>
                <w:sz w:val="20"/>
                <w:szCs w:val="20"/>
              </w:rPr>
              <w:t>D</w:t>
            </w:r>
            <w:proofErr w:type="spellEnd"/>
          </w:p>
        </w:tc>
        <w:tc>
          <w:tcPr>
            <w:tcW w:w="666" w:type="dxa"/>
          </w:tcPr>
          <w:p w14:paraId="72975A1A" w14:textId="77777777" w:rsidR="00086238" w:rsidRPr="00090A6A" w:rsidRDefault="00086238" w:rsidP="00086238">
            <w:pPr>
              <w:jc w:val="center"/>
              <w:cnfStyle w:val="100000000000" w:firstRow="1" w:lastRow="0" w:firstColumn="0" w:lastColumn="0" w:oddVBand="0" w:evenVBand="0" w:oddHBand="0" w:evenHBand="0" w:firstRowFirstColumn="0" w:firstRowLastColumn="0" w:lastRowFirstColumn="0" w:lastRowLastColumn="0"/>
              <w:rPr>
                <w:sz w:val="20"/>
                <w:szCs w:val="20"/>
              </w:rPr>
            </w:pPr>
            <w:r w:rsidRPr="00090A6A">
              <w:rPr>
                <w:sz w:val="20"/>
                <w:szCs w:val="20"/>
              </w:rPr>
              <w:t>N</w:t>
            </w:r>
          </w:p>
        </w:tc>
      </w:tr>
      <w:tr w:rsidR="00090A6A" w:rsidRPr="00090A6A" w14:paraId="1306E4B6" w14:textId="77777777" w:rsidTr="00086238">
        <w:tc>
          <w:tcPr>
            <w:cnfStyle w:val="001000000000" w:firstRow="0" w:lastRow="0" w:firstColumn="1" w:lastColumn="0" w:oddVBand="0" w:evenVBand="0" w:oddHBand="0" w:evenHBand="0" w:firstRowFirstColumn="0" w:firstRowLastColumn="0" w:lastRowFirstColumn="0" w:lastRowLastColumn="0"/>
            <w:tcW w:w="1907" w:type="dxa"/>
            <w:vAlign w:val="bottom"/>
          </w:tcPr>
          <w:p w14:paraId="4E29F181" w14:textId="77777777" w:rsidR="00090A6A" w:rsidRPr="00090A6A" w:rsidRDefault="00090A6A" w:rsidP="00090A6A">
            <w:pPr>
              <w:rPr>
                <w:sz w:val="20"/>
                <w:szCs w:val="20"/>
              </w:rPr>
            </w:pPr>
            <w:r w:rsidRPr="00090A6A">
              <w:rPr>
                <w:sz w:val="20"/>
                <w:szCs w:val="20"/>
              </w:rPr>
              <w:t>Language used</w:t>
            </w:r>
          </w:p>
        </w:tc>
        <w:tc>
          <w:tcPr>
            <w:tcW w:w="953" w:type="dxa"/>
            <w:shd w:val="clear" w:color="auto" w:fill="C2B6D3" w:themeFill="accent6" w:themeFillTint="99"/>
          </w:tcPr>
          <w:p w14:paraId="3A22B20A" w14:textId="6F770D62"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4</w:t>
            </w:r>
          </w:p>
        </w:tc>
        <w:tc>
          <w:tcPr>
            <w:tcW w:w="667" w:type="dxa"/>
          </w:tcPr>
          <w:p w14:paraId="6014EABE" w14:textId="278C4F1B"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1</w:t>
            </w:r>
          </w:p>
        </w:tc>
        <w:tc>
          <w:tcPr>
            <w:tcW w:w="667" w:type="dxa"/>
          </w:tcPr>
          <w:p w14:paraId="1D7E754F" w14:textId="0454260B"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3</w:t>
            </w:r>
          </w:p>
        </w:tc>
        <w:tc>
          <w:tcPr>
            <w:tcW w:w="953" w:type="dxa"/>
            <w:shd w:val="clear" w:color="auto" w:fill="C2B6D3" w:themeFill="accent6" w:themeFillTint="99"/>
          </w:tcPr>
          <w:p w14:paraId="17671BF6" w14:textId="7262EAD7"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13</w:t>
            </w:r>
          </w:p>
        </w:tc>
        <w:tc>
          <w:tcPr>
            <w:tcW w:w="667" w:type="dxa"/>
          </w:tcPr>
          <w:p w14:paraId="69A8720C" w14:textId="1AAF7824"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66</w:t>
            </w:r>
          </w:p>
        </w:tc>
        <w:tc>
          <w:tcPr>
            <w:tcW w:w="666" w:type="dxa"/>
          </w:tcPr>
          <w:p w14:paraId="7E2C33B6" w14:textId="275A2C7E"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17</w:t>
            </w:r>
          </w:p>
        </w:tc>
        <w:tc>
          <w:tcPr>
            <w:tcW w:w="952" w:type="dxa"/>
            <w:shd w:val="clear" w:color="auto" w:fill="C2B6D3" w:themeFill="accent6" w:themeFillTint="99"/>
          </w:tcPr>
          <w:p w14:paraId="00C8C8E7" w14:textId="75D5C94D"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83</w:t>
            </w:r>
          </w:p>
        </w:tc>
        <w:tc>
          <w:tcPr>
            <w:tcW w:w="666" w:type="dxa"/>
          </w:tcPr>
          <w:p w14:paraId="31CFFC18" w14:textId="684F27F4"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1301</w:t>
            </w:r>
          </w:p>
        </w:tc>
      </w:tr>
      <w:tr w:rsidR="00090A6A" w:rsidRPr="00090A6A" w14:paraId="73F076E4" w14:textId="77777777" w:rsidTr="00086238">
        <w:tc>
          <w:tcPr>
            <w:cnfStyle w:val="001000000000" w:firstRow="0" w:lastRow="0" w:firstColumn="1" w:lastColumn="0" w:oddVBand="0" w:evenVBand="0" w:oddHBand="0" w:evenHBand="0" w:firstRowFirstColumn="0" w:firstRowLastColumn="0" w:lastRowFirstColumn="0" w:lastRowLastColumn="0"/>
            <w:tcW w:w="1907" w:type="dxa"/>
            <w:vAlign w:val="bottom"/>
          </w:tcPr>
          <w:p w14:paraId="0A80DDBE" w14:textId="77777777" w:rsidR="00090A6A" w:rsidRPr="00090A6A" w:rsidRDefault="00090A6A" w:rsidP="00090A6A">
            <w:pPr>
              <w:rPr>
                <w:sz w:val="20"/>
                <w:szCs w:val="20"/>
              </w:rPr>
            </w:pPr>
            <w:r w:rsidRPr="00090A6A">
              <w:rPr>
                <w:sz w:val="20"/>
                <w:szCs w:val="20"/>
              </w:rPr>
              <w:t>Navigating the site</w:t>
            </w:r>
          </w:p>
        </w:tc>
        <w:tc>
          <w:tcPr>
            <w:tcW w:w="953" w:type="dxa"/>
            <w:shd w:val="clear" w:color="auto" w:fill="C2B6D3" w:themeFill="accent6" w:themeFillTint="99"/>
          </w:tcPr>
          <w:p w14:paraId="0CC78606" w14:textId="30BF40D3"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18</w:t>
            </w:r>
          </w:p>
        </w:tc>
        <w:tc>
          <w:tcPr>
            <w:tcW w:w="667" w:type="dxa"/>
          </w:tcPr>
          <w:p w14:paraId="5D6D54A7" w14:textId="4CA309E5"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3</w:t>
            </w:r>
          </w:p>
        </w:tc>
        <w:tc>
          <w:tcPr>
            <w:tcW w:w="667" w:type="dxa"/>
          </w:tcPr>
          <w:p w14:paraId="46558344" w14:textId="3A7F087F"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15</w:t>
            </w:r>
          </w:p>
        </w:tc>
        <w:tc>
          <w:tcPr>
            <w:tcW w:w="953" w:type="dxa"/>
            <w:shd w:val="clear" w:color="auto" w:fill="C2B6D3" w:themeFill="accent6" w:themeFillTint="99"/>
          </w:tcPr>
          <w:p w14:paraId="59999BC5" w14:textId="5D206C87"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24</w:t>
            </w:r>
          </w:p>
        </w:tc>
        <w:tc>
          <w:tcPr>
            <w:tcW w:w="667" w:type="dxa"/>
          </w:tcPr>
          <w:p w14:paraId="74F9CD20" w14:textId="05C84CD3"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49</w:t>
            </w:r>
          </w:p>
        </w:tc>
        <w:tc>
          <w:tcPr>
            <w:tcW w:w="666" w:type="dxa"/>
          </w:tcPr>
          <w:p w14:paraId="2E3F286E" w14:textId="2AC8CFE8"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9</w:t>
            </w:r>
          </w:p>
        </w:tc>
        <w:tc>
          <w:tcPr>
            <w:tcW w:w="952" w:type="dxa"/>
            <w:shd w:val="clear" w:color="auto" w:fill="C2B6D3" w:themeFill="accent6" w:themeFillTint="99"/>
          </w:tcPr>
          <w:p w14:paraId="47FEDBB4" w14:textId="5341871C"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58</w:t>
            </w:r>
          </w:p>
        </w:tc>
        <w:tc>
          <w:tcPr>
            <w:tcW w:w="666" w:type="dxa"/>
          </w:tcPr>
          <w:p w14:paraId="173F56C5" w14:textId="715B11CB"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1292</w:t>
            </w:r>
          </w:p>
        </w:tc>
      </w:tr>
      <w:tr w:rsidR="00090A6A" w:rsidRPr="00090A6A" w14:paraId="33748A43" w14:textId="77777777" w:rsidTr="00086238">
        <w:tc>
          <w:tcPr>
            <w:cnfStyle w:val="001000000000" w:firstRow="0" w:lastRow="0" w:firstColumn="1" w:lastColumn="0" w:oddVBand="0" w:evenVBand="0" w:oddHBand="0" w:evenHBand="0" w:firstRowFirstColumn="0" w:firstRowLastColumn="0" w:lastRowFirstColumn="0" w:lastRowLastColumn="0"/>
            <w:tcW w:w="1907" w:type="dxa"/>
            <w:vAlign w:val="bottom"/>
          </w:tcPr>
          <w:p w14:paraId="6B0DF2ED" w14:textId="77777777" w:rsidR="00090A6A" w:rsidRPr="00090A6A" w:rsidRDefault="00090A6A" w:rsidP="00090A6A">
            <w:pPr>
              <w:rPr>
                <w:sz w:val="20"/>
                <w:szCs w:val="20"/>
              </w:rPr>
            </w:pPr>
            <w:r w:rsidRPr="00090A6A">
              <w:rPr>
                <w:sz w:val="20"/>
                <w:szCs w:val="20"/>
              </w:rPr>
              <w:t>Look and feel (colours, icons, other design)</w:t>
            </w:r>
          </w:p>
        </w:tc>
        <w:tc>
          <w:tcPr>
            <w:tcW w:w="953" w:type="dxa"/>
            <w:shd w:val="clear" w:color="auto" w:fill="C2B6D3" w:themeFill="accent6" w:themeFillTint="99"/>
          </w:tcPr>
          <w:p w14:paraId="112D4FBB" w14:textId="757028CB"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5</w:t>
            </w:r>
          </w:p>
        </w:tc>
        <w:tc>
          <w:tcPr>
            <w:tcW w:w="667" w:type="dxa"/>
          </w:tcPr>
          <w:p w14:paraId="1258867D" w14:textId="462E65EC"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1</w:t>
            </w:r>
          </w:p>
        </w:tc>
        <w:tc>
          <w:tcPr>
            <w:tcW w:w="667" w:type="dxa"/>
          </w:tcPr>
          <w:p w14:paraId="692C1CCF" w14:textId="5C75828D"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4</w:t>
            </w:r>
          </w:p>
        </w:tc>
        <w:tc>
          <w:tcPr>
            <w:tcW w:w="953" w:type="dxa"/>
            <w:shd w:val="clear" w:color="auto" w:fill="C2B6D3" w:themeFill="accent6" w:themeFillTint="99"/>
          </w:tcPr>
          <w:p w14:paraId="5C5A2244" w14:textId="5C954E10"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26</w:t>
            </w:r>
          </w:p>
        </w:tc>
        <w:tc>
          <w:tcPr>
            <w:tcW w:w="667" w:type="dxa"/>
          </w:tcPr>
          <w:p w14:paraId="08E16838" w14:textId="552F876B"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57</w:t>
            </w:r>
          </w:p>
        </w:tc>
        <w:tc>
          <w:tcPr>
            <w:tcW w:w="666" w:type="dxa"/>
          </w:tcPr>
          <w:p w14:paraId="4A67D3D5" w14:textId="73308E20"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11</w:t>
            </w:r>
          </w:p>
        </w:tc>
        <w:tc>
          <w:tcPr>
            <w:tcW w:w="952" w:type="dxa"/>
            <w:shd w:val="clear" w:color="auto" w:fill="C2B6D3" w:themeFill="accent6" w:themeFillTint="99"/>
          </w:tcPr>
          <w:p w14:paraId="0C3661A8" w14:textId="51E00692"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69</w:t>
            </w:r>
          </w:p>
        </w:tc>
        <w:tc>
          <w:tcPr>
            <w:tcW w:w="666" w:type="dxa"/>
          </w:tcPr>
          <w:p w14:paraId="1D4D2441" w14:textId="46F42350"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1294</w:t>
            </w:r>
          </w:p>
        </w:tc>
      </w:tr>
      <w:tr w:rsidR="00090A6A" w:rsidRPr="00090A6A" w14:paraId="1941B3B2" w14:textId="77777777" w:rsidTr="00086238">
        <w:tc>
          <w:tcPr>
            <w:cnfStyle w:val="001000000000" w:firstRow="0" w:lastRow="0" w:firstColumn="1" w:lastColumn="0" w:oddVBand="0" w:evenVBand="0" w:oddHBand="0" w:evenHBand="0" w:firstRowFirstColumn="0" w:firstRowLastColumn="0" w:lastRowFirstColumn="0" w:lastRowLastColumn="0"/>
            <w:tcW w:w="1907" w:type="dxa"/>
            <w:vAlign w:val="bottom"/>
          </w:tcPr>
          <w:p w14:paraId="18E8EC1B" w14:textId="77777777" w:rsidR="00090A6A" w:rsidRPr="00090A6A" w:rsidRDefault="00090A6A" w:rsidP="00090A6A">
            <w:pPr>
              <w:rPr>
                <w:sz w:val="20"/>
                <w:szCs w:val="20"/>
              </w:rPr>
            </w:pPr>
            <w:r w:rsidRPr="00090A6A">
              <w:rPr>
                <w:sz w:val="20"/>
                <w:szCs w:val="20"/>
              </w:rPr>
              <w:t>Overall satisfaction</w:t>
            </w:r>
          </w:p>
        </w:tc>
        <w:tc>
          <w:tcPr>
            <w:tcW w:w="953" w:type="dxa"/>
            <w:shd w:val="clear" w:color="auto" w:fill="C2B6D3" w:themeFill="accent6" w:themeFillTint="99"/>
          </w:tcPr>
          <w:p w14:paraId="3AB69164" w14:textId="26C8CD20"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11</w:t>
            </w:r>
          </w:p>
        </w:tc>
        <w:tc>
          <w:tcPr>
            <w:tcW w:w="667" w:type="dxa"/>
          </w:tcPr>
          <w:p w14:paraId="08F46B0B" w14:textId="32080F6F"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2</w:t>
            </w:r>
          </w:p>
        </w:tc>
        <w:tc>
          <w:tcPr>
            <w:tcW w:w="667" w:type="dxa"/>
          </w:tcPr>
          <w:p w14:paraId="23BB43F0" w14:textId="3FB2314A"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9</w:t>
            </w:r>
          </w:p>
        </w:tc>
        <w:tc>
          <w:tcPr>
            <w:tcW w:w="953" w:type="dxa"/>
            <w:shd w:val="clear" w:color="auto" w:fill="C2B6D3" w:themeFill="accent6" w:themeFillTint="99"/>
          </w:tcPr>
          <w:p w14:paraId="622A17D7" w14:textId="1DD8932E"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23</w:t>
            </w:r>
          </w:p>
        </w:tc>
        <w:tc>
          <w:tcPr>
            <w:tcW w:w="667" w:type="dxa"/>
          </w:tcPr>
          <w:p w14:paraId="03E18227" w14:textId="5A3DA725"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58</w:t>
            </w:r>
          </w:p>
        </w:tc>
        <w:tc>
          <w:tcPr>
            <w:tcW w:w="666" w:type="dxa"/>
          </w:tcPr>
          <w:p w14:paraId="7D4ACCFC" w14:textId="229735EB"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9</w:t>
            </w:r>
          </w:p>
        </w:tc>
        <w:tc>
          <w:tcPr>
            <w:tcW w:w="952" w:type="dxa"/>
            <w:shd w:val="clear" w:color="auto" w:fill="C2B6D3" w:themeFill="accent6" w:themeFillTint="99"/>
          </w:tcPr>
          <w:p w14:paraId="39A6CFF1" w14:textId="70475D30"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66</w:t>
            </w:r>
          </w:p>
        </w:tc>
        <w:tc>
          <w:tcPr>
            <w:tcW w:w="666" w:type="dxa"/>
          </w:tcPr>
          <w:p w14:paraId="4F8415B5" w14:textId="2A418509" w:rsidR="00090A6A" w:rsidRPr="00090A6A" w:rsidRDefault="00090A6A" w:rsidP="00090A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90A6A">
              <w:rPr>
                <w:sz w:val="20"/>
                <w:szCs w:val="20"/>
              </w:rPr>
              <w:t>1302</w:t>
            </w:r>
          </w:p>
        </w:tc>
      </w:tr>
    </w:tbl>
    <w:p w14:paraId="5B6CF174" w14:textId="77777777" w:rsidR="00B73F89" w:rsidRDefault="00B73F89">
      <w:pPr>
        <w:spacing w:before="0" w:after="0" w:line="240" w:lineRule="auto"/>
        <w:rPr>
          <w:rFonts w:ascii="Arial" w:eastAsia="Times New Roman" w:hAnsi="Arial"/>
          <w:b/>
          <w:bCs/>
          <w:sz w:val="38"/>
          <w:szCs w:val="38"/>
        </w:rPr>
      </w:pPr>
      <w:bookmarkStart w:id="171" w:name="_Toc58851202"/>
      <w:r>
        <w:br w:type="page"/>
      </w:r>
    </w:p>
    <w:p w14:paraId="162C9D27" w14:textId="0D4AA8F7" w:rsidR="0022766C" w:rsidRPr="0055352E" w:rsidRDefault="0022766C" w:rsidP="00571D01">
      <w:pPr>
        <w:pStyle w:val="Heading2"/>
      </w:pPr>
      <w:bookmarkStart w:id="172" w:name="_Opt-in_health_professionals"/>
      <w:bookmarkStart w:id="173" w:name="_Opt-in_health_professionals_1"/>
      <w:bookmarkStart w:id="174" w:name="_Opt-in_health_professionals_3"/>
      <w:bookmarkStart w:id="175" w:name="_Opt-in_health_professionals_2"/>
      <w:bookmarkStart w:id="176" w:name="_Appendix_1:_Abbreviations"/>
      <w:bookmarkStart w:id="177" w:name="_Appendix_D:_Abbreviations"/>
      <w:bookmarkStart w:id="178" w:name="_Toc41220097"/>
      <w:bookmarkStart w:id="179" w:name="_Toc41337080"/>
      <w:bookmarkStart w:id="180" w:name="_Toc58851216"/>
      <w:bookmarkStart w:id="181" w:name="_Toc91146017"/>
      <w:bookmarkEnd w:id="171"/>
      <w:bookmarkEnd w:id="172"/>
      <w:bookmarkEnd w:id="173"/>
      <w:bookmarkEnd w:id="174"/>
      <w:bookmarkEnd w:id="175"/>
      <w:bookmarkEnd w:id="176"/>
      <w:bookmarkEnd w:id="177"/>
      <w:r w:rsidRPr="0055352E">
        <w:lastRenderedPageBreak/>
        <w:t xml:space="preserve">Appendix C: </w:t>
      </w:r>
      <w:bookmarkStart w:id="182" w:name="_Hlk90543391"/>
      <w:r w:rsidRPr="0055352E">
        <w:t xml:space="preserve">Opt-in health professional </w:t>
      </w:r>
      <w:r>
        <w:t xml:space="preserve">– </w:t>
      </w:r>
      <w:bookmarkStart w:id="183" w:name="_Hlk90633671"/>
      <w:r w:rsidR="00571D01">
        <w:t>m</w:t>
      </w:r>
      <w:r>
        <w:t xml:space="preserve">edical, </w:t>
      </w:r>
      <w:r w:rsidR="00571D01">
        <w:t>d</w:t>
      </w:r>
      <w:r>
        <w:t xml:space="preserve">ental, </w:t>
      </w:r>
      <w:r w:rsidR="00571D01">
        <w:t>p</w:t>
      </w:r>
      <w:r>
        <w:t xml:space="preserve">athology and </w:t>
      </w:r>
      <w:r w:rsidR="00571D01">
        <w:t>p</w:t>
      </w:r>
      <w:r>
        <w:t xml:space="preserve">harmacy </w:t>
      </w:r>
      <w:r w:rsidR="00003D77">
        <w:t>practitioners</w:t>
      </w:r>
      <w:bookmarkEnd w:id="182"/>
      <w:bookmarkEnd w:id="183"/>
      <w:r w:rsidR="000565FA">
        <w:t>’ results</w:t>
      </w:r>
      <w:bookmarkEnd w:id="181"/>
    </w:p>
    <w:p w14:paraId="29764692" w14:textId="1C69B6CC" w:rsidR="00AC13DD" w:rsidRDefault="00003D77" w:rsidP="00003D77">
      <w:r w:rsidRPr="00003D77">
        <w:t>The tables in this section of the report present results for those who identified as being medical, dental, pathology and pharmacy practitioners</w:t>
      </w:r>
    </w:p>
    <w:p w14:paraId="1E96812F" w14:textId="6DEDEB0D" w:rsidR="00AC13DD" w:rsidRDefault="00273588" w:rsidP="00003D77">
      <w:bookmarkStart w:id="184" w:name="_Hlk90882187"/>
      <w:r w:rsidRPr="00CB6C2D">
        <w:rPr>
          <w:u w:val="single"/>
        </w:rPr>
        <w:t>Note</w:t>
      </w:r>
      <w:r w:rsidRPr="00CB6C2D">
        <w:t>: The data presented in the following tables do</w:t>
      </w:r>
      <w:r w:rsidR="00540362" w:rsidRPr="00CB6C2D">
        <w:t>es</w:t>
      </w:r>
      <w:r w:rsidRPr="00CB6C2D">
        <w:t xml:space="preserve"> not represent the overall views of this stakeholder group. </w:t>
      </w:r>
      <w:r w:rsidR="00AC13DD" w:rsidRPr="00CB6C2D">
        <w:t>For more information</w:t>
      </w:r>
      <w:r w:rsidR="00AC13DD">
        <w:t xml:space="preserve">, see: </w:t>
      </w:r>
      <w:hyperlink w:anchor="_Interpreting_opt-in_respondent" w:history="1">
        <w:r w:rsidR="00AC13DD" w:rsidRPr="00AC13DD">
          <w:rPr>
            <w:rStyle w:val="Hyperlink"/>
          </w:rPr>
          <w:t>Interpreting opt-in respondent data</w:t>
        </w:r>
      </w:hyperlink>
      <w:r w:rsidR="00AC13DD">
        <w:t>.</w:t>
      </w:r>
    </w:p>
    <w:p w14:paraId="5C2E858E" w14:textId="77777777" w:rsidR="00B91613" w:rsidRDefault="00B91613" w:rsidP="00B91613">
      <w:pPr>
        <w:pStyle w:val="ListBullet"/>
      </w:pPr>
      <w:bookmarkStart w:id="185" w:name="_Hlk90634593"/>
      <w:bookmarkEnd w:id="184"/>
      <w:r w:rsidRPr="0055352E">
        <w:t xml:space="preserve">For more information about the opt-in health professional sample, see </w:t>
      </w:r>
      <w:hyperlink w:anchor="_Sampling_methods" w:history="1">
        <w:r w:rsidRPr="00003D77">
          <w:rPr>
            <w:color w:val="0000FF"/>
            <w:u w:val="single"/>
          </w:rPr>
          <w:t>Sampling methods</w:t>
        </w:r>
      </w:hyperlink>
      <w:r w:rsidRPr="0055352E">
        <w:t xml:space="preserve">. </w:t>
      </w:r>
    </w:p>
    <w:p w14:paraId="5BEDF2CE" w14:textId="77042AFA" w:rsidR="0022766C" w:rsidRPr="0055352E" w:rsidRDefault="00463124" w:rsidP="00003D77">
      <w:pPr>
        <w:pStyle w:val="ListBullet"/>
      </w:pPr>
      <w:r w:rsidRPr="00807CB6">
        <w:t>Tables have not been provided for questions with a low number of responses</w:t>
      </w:r>
      <w:r w:rsidR="000B0DCC" w:rsidRPr="00807CB6">
        <w:t>.</w:t>
      </w:r>
      <w:r w:rsidR="000B0DCC">
        <w:t xml:space="preserve"> </w:t>
      </w:r>
      <w:bookmarkEnd w:id="185"/>
      <w:r w:rsidR="0022766C" w:rsidRPr="0055352E">
        <w:t xml:space="preserve">For general notes about interpreting results tables, see </w:t>
      </w:r>
      <w:hyperlink w:anchor="_Interpreting_percentages_and_1" w:history="1">
        <w:r w:rsidR="0022766C" w:rsidRPr="00003D77">
          <w:rPr>
            <w:color w:val="0000FF"/>
            <w:u w:val="single"/>
          </w:rPr>
          <w:t>Interpreting percentages and results tables</w:t>
        </w:r>
      </w:hyperlink>
      <w:r w:rsidR="0022766C" w:rsidRPr="0055352E">
        <w:t xml:space="preserve">. </w:t>
      </w:r>
    </w:p>
    <w:p w14:paraId="5288A9A4" w14:textId="4AC22207" w:rsidR="0022766C" w:rsidRDefault="0022766C" w:rsidP="0022766C">
      <w:pPr>
        <w:numPr>
          <w:ilvl w:val="0"/>
          <w:numId w:val="3"/>
        </w:numPr>
      </w:pPr>
      <w:r w:rsidRPr="002D4DE6">
        <w:t xml:space="preserve">For definitions of abbreviations, see </w:t>
      </w:r>
      <w:hyperlink w:anchor="_Appendix_E:_Abbreviations" w:history="1">
        <w:r w:rsidRPr="002D4DE6">
          <w:rPr>
            <w:color w:val="0000FF"/>
            <w:u w:val="single"/>
          </w:rPr>
          <w:t xml:space="preserve">Appendix </w:t>
        </w:r>
        <w:r w:rsidR="002D4DE6" w:rsidRPr="002D4DE6">
          <w:rPr>
            <w:color w:val="0000FF"/>
            <w:u w:val="single"/>
          </w:rPr>
          <w:t>E</w:t>
        </w:r>
        <w:r w:rsidRPr="002D4DE6">
          <w:rPr>
            <w:color w:val="0000FF"/>
            <w:u w:val="single"/>
          </w:rPr>
          <w:t>: Abbreviations</w:t>
        </w:r>
      </w:hyperlink>
      <w:r w:rsidRPr="002D4DE6">
        <w:t>.</w:t>
      </w:r>
    </w:p>
    <w:p w14:paraId="153FB3D7" w14:textId="1D5E7C31" w:rsidR="0022766C" w:rsidRPr="0055352E" w:rsidRDefault="00003D77" w:rsidP="00571D01">
      <w:pPr>
        <w:pStyle w:val="Heading3"/>
      </w:pPr>
      <w:bookmarkStart w:id="186" w:name="_Hlk90633807"/>
      <w:bookmarkStart w:id="187" w:name="_Hlk90633689"/>
      <w:bookmarkStart w:id="188" w:name="_Toc58851204"/>
      <w:bookmarkStart w:id="189" w:name="_Toc91051905"/>
      <w:bookmarkStart w:id="190" w:name="_Toc91146018"/>
      <w:r>
        <w:t>Opt-in medical</w:t>
      </w:r>
      <w:bookmarkEnd w:id="186"/>
      <w:r>
        <w:t>, dental, pathology and pharmacy practitioners</w:t>
      </w:r>
      <w:r w:rsidRPr="0055352E">
        <w:t xml:space="preserve"> </w:t>
      </w:r>
      <w:bookmarkEnd w:id="187"/>
      <w:r w:rsidR="0022766C" w:rsidRPr="0055352E">
        <w:t>– awareness of the TGA</w:t>
      </w:r>
      <w:bookmarkEnd w:id="188"/>
      <w:bookmarkEnd w:id="189"/>
      <w:bookmarkEnd w:id="190"/>
    </w:p>
    <w:p w14:paraId="47E2F641" w14:textId="1C860F8E" w:rsidR="0022766C" w:rsidRPr="0055352E" w:rsidRDefault="00463124" w:rsidP="0022766C">
      <w:r>
        <w:t>Opt-in medical, dental, pathology and pharmacy practitioners</w:t>
      </w:r>
      <w:r w:rsidRPr="0055352E">
        <w:t xml:space="preserve"> </w:t>
      </w:r>
      <w:r w:rsidR="0022766C" w:rsidRPr="0055352E">
        <w:t>were asked about their awareness of the TGA.</w:t>
      </w:r>
    </w:p>
    <w:p w14:paraId="690DE976" w14:textId="116F4A6F" w:rsidR="0022766C" w:rsidRPr="0055352E" w:rsidRDefault="0022766C" w:rsidP="00571D01">
      <w:pPr>
        <w:pStyle w:val="Tabletitle"/>
      </w:pPr>
      <w:r w:rsidRPr="0055352E">
        <w:t xml:space="preserve">Table </w:t>
      </w:r>
      <w:r w:rsidR="000B0DCC">
        <w:t>46</w:t>
      </w:r>
      <w:r w:rsidRPr="0055352E">
        <w:t xml:space="preserve">. </w:t>
      </w:r>
      <w:r>
        <w:t xml:space="preserve">Medical, Dental, Pathology and Pharmacy </w:t>
      </w:r>
      <w:r w:rsidRPr="0055352E">
        <w:t>health professionals – ‘Had you heard of the Therapeutic Goods Administration (TGA) prior to participating in this survey?’</w:t>
      </w:r>
    </w:p>
    <w:tbl>
      <w:tblPr>
        <w:tblStyle w:val="TableTGAblue"/>
        <w:tblW w:w="0" w:type="auto"/>
        <w:tblLayout w:type="fixed"/>
        <w:tblLook w:val="04A0" w:firstRow="1" w:lastRow="0" w:firstColumn="1" w:lastColumn="0" w:noHBand="0" w:noVBand="1"/>
      </w:tblPr>
      <w:tblGrid>
        <w:gridCol w:w="1907"/>
        <w:gridCol w:w="667"/>
      </w:tblGrid>
      <w:tr w:rsidR="0022766C" w:rsidRPr="0055352E" w14:paraId="7A1F866B" w14:textId="77777777" w:rsidTr="00227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5C24981" w14:textId="77777777" w:rsidR="0022766C" w:rsidRPr="0055352E" w:rsidRDefault="0022766C" w:rsidP="0022766C">
            <w:pPr>
              <w:rPr>
                <w:sz w:val="20"/>
                <w:szCs w:val="20"/>
              </w:rPr>
            </w:pPr>
            <w:r w:rsidRPr="0055352E">
              <w:rPr>
                <w:sz w:val="20"/>
                <w:szCs w:val="20"/>
              </w:rPr>
              <w:t>Response</w:t>
            </w:r>
          </w:p>
        </w:tc>
        <w:tc>
          <w:tcPr>
            <w:tcW w:w="667" w:type="dxa"/>
          </w:tcPr>
          <w:p w14:paraId="198ABA73"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w:t>
            </w:r>
          </w:p>
        </w:tc>
      </w:tr>
      <w:tr w:rsidR="0022766C" w:rsidRPr="0055352E" w14:paraId="4DED07BB"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2674C35D" w14:textId="77777777" w:rsidR="0022766C" w:rsidRPr="0055352E" w:rsidRDefault="0022766C" w:rsidP="0022766C">
            <w:pPr>
              <w:rPr>
                <w:sz w:val="20"/>
                <w:szCs w:val="20"/>
              </w:rPr>
            </w:pPr>
            <w:r w:rsidRPr="0055352E">
              <w:rPr>
                <w:sz w:val="20"/>
                <w:szCs w:val="20"/>
              </w:rPr>
              <w:t>Yes</w:t>
            </w:r>
          </w:p>
        </w:tc>
        <w:tc>
          <w:tcPr>
            <w:tcW w:w="667" w:type="dxa"/>
            <w:vAlign w:val="bottom"/>
          </w:tcPr>
          <w:p w14:paraId="68779070"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100</w:t>
            </w:r>
          </w:p>
        </w:tc>
      </w:tr>
      <w:tr w:rsidR="0022766C" w:rsidRPr="0055352E" w14:paraId="57E9199E"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194E721E" w14:textId="77777777" w:rsidR="0022766C" w:rsidRPr="0055352E" w:rsidRDefault="0022766C" w:rsidP="0022766C">
            <w:pPr>
              <w:rPr>
                <w:sz w:val="20"/>
                <w:szCs w:val="20"/>
              </w:rPr>
            </w:pPr>
            <w:r w:rsidRPr="0055352E">
              <w:rPr>
                <w:sz w:val="20"/>
                <w:szCs w:val="20"/>
              </w:rPr>
              <w:t>No</w:t>
            </w:r>
          </w:p>
        </w:tc>
        <w:tc>
          <w:tcPr>
            <w:tcW w:w="667" w:type="dxa"/>
            <w:vAlign w:val="bottom"/>
          </w:tcPr>
          <w:p w14:paraId="717CB2ED"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22766C" w:rsidRPr="0055352E" w14:paraId="5F5E3D08"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2488B56A" w14:textId="77777777" w:rsidR="0022766C" w:rsidRPr="0055352E" w:rsidRDefault="0022766C" w:rsidP="0022766C">
            <w:pPr>
              <w:rPr>
                <w:sz w:val="20"/>
                <w:szCs w:val="20"/>
              </w:rPr>
            </w:pPr>
            <w:r w:rsidRPr="0055352E">
              <w:rPr>
                <w:sz w:val="20"/>
                <w:szCs w:val="20"/>
              </w:rPr>
              <w:t>Total</w:t>
            </w:r>
          </w:p>
        </w:tc>
        <w:tc>
          <w:tcPr>
            <w:tcW w:w="667" w:type="dxa"/>
            <w:vAlign w:val="bottom"/>
          </w:tcPr>
          <w:p w14:paraId="2BA47661"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100</w:t>
            </w:r>
          </w:p>
        </w:tc>
      </w:tr>
    </w:tbl>
    <w:p w14:paraId="3D5834EC" w14:textId="77777777" w:rsidR="0022766C" w:rsidRPr="000565FA" w:rsidRDefault="0022766C" w:rsidP="00861B9D">
      <w:pPr>
        <w:pStyle w:val="Tabledescription"/>
      </w:pPr>
      <w:bookmarkStart w:id="191" w:name="_Toc58851205"/>
      <w:r w:rsidRPr="000565FA">
        <w:t>Number of respondents = 116</w:t>
      </w:r>
    </w:p>
    <w:p w14:paraId="7BF3137A" w14:textId="326AA842" w:rsidR="0022766C" w:rsidRPr="0055352E" w:rsidRDefault="00003D77" w:rsidP="00861B9D">
      <w:pPr>
        <w:pStyle w:val="Heading3"/>
        <w:pageBreakBefore/>
      </w:pPr>
      <w:bookmarkStart w:id="192" w:name="_Toc91051906"/>
      <w:bookmarkStart w:id="193" w:name="_Toc91146019"/>
      <w:r w:rsidRPr="00003D77">
        <w:lastRenderedPageBreak/>
        <w:t xml:space="preserve">Opt-in medical, dental, pathology and pharmacy practitioners </w:t>
      </w:r>
      <w:r w:rsidR="0022766C" w:rsidRPr="0055352E">
        <w:t>– understanding of TGA regulatory scope</w:t>
      </w:r>
      <w:bookmarkEnd w:id="191"/>
      <w:bookmarkEnd w:id="192"/>
      <w:bookmarkEnd w:id="193"/>
    </w:p>
    <w:p w14:paraId="373F360B" w14:textId="5D272C74" w:rsidR="0022766C" w:rsidRPr="0055352E" w:rsidRDefault="00463124" w:rsidP="0022766C">
      <w:r>
        <w:t>Opt-in medical, dental, pathology and pharmacy practitioners</w:t>
      </w:r>
      <w:r w:rsidRPr="0055352E">
        <w:t xml:space="preserve"> </w:t>
      </w:r>
      <w:r w:rsidR="0022766C" w:rsidRPr="0055352E">
        <w:t xml:space="preserve">were asked about what they think the TGA regulates. </w:t>
      </w:r>
    </w:p>
    <w:p w14:paraId="0F090E41" w14:textId="5E111910" w:rsidR="0022766C" w:rsidRPr="0055352E" w:rsidRDefault="0022766C" w:rsidP="00D33CF8">
      <w:pPr>
        <w:pStyle w:val="Tabletitle"/>
      </w:pPr>
      <w:r w:rsidRPr="0055352E">
        <w:t xml:space="preserve">Table </w:t>
      </w:r>
      <w:r w:rsidR="00152E48">
        <w:t>47</w:t>
      </w:r>
      <w:r w:rsidRPr="0055352E">
        <w:t xml:space="preserve">. </w:t>
      </w:r>
      <w:r>
        <w:t xml:space="preserve">Medical, Dental, Pathology and Pharmacy </w:t>
      </w:r>
      <w:r w:rsidRPr="0055352E">
        <w:t>health professionals – ‘What does the TGA regulate? Select all that apply.’</w:t>
      </w:r>
    </w:p>
    <w:tbl>
      <w:tblPr>
        <w:tblStyle w:val="TableTGAblue"/>
        <w:tblW w:w="0" w:type="auto"/>
        <w:tblLayout w:type="fixed"/>
        <w:tblLook w:val="04A0" w:firstRow="1" w:lastRow="0" w:firstColumn="1" w:lastColumn="0" w:noHBand="0" w:noVBand="1"/>
      </w:tblPr>
      <w:tblGrid>
        <w:gridCol w:w="4377"/>
        <w:gridCol w:w="669"/>
        <w:gridCol w:w="669"/>
      </w:tblGrid>
      <w:tr w:rsidR="0022766C" w:rsidRPr="0055352E" w14:paraId="64D7C7A8" w14:textId="77777777" w:rsidTr="00227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Borders>
              <w:bottom w:val="single" w:sz="4" w:space="0" w:color="auto"/>
            </w:tcBorders>
          </w:tcPr>
          <w:p w14:paraId="69748750" w14:textId="77777777" w:rsidR="0022766C" w:rsidRPr="0055352E" w:rsidRDefault="0022766C" w:rsidP="0022766C">
            <w:pPr>
              <w:rPr>
                <w:sz w:val="20"/>
                <w:szCs w:val="20"/>
              </w:rPr>
            </w:pPr>
            <w:r w:rsidRPr="0055352E">
              <w:rPr>
                <w:sz w:val="20"/>
                <w:szCs w:val="20"/>
              </w:rPr>
              <w:t>Statement</w:t>
            </w:r>
          </w:p>
        </w:tc>
        <w:tc>
          <w:tcPr>
            <w:tcW w:w="669" w:type="dxa"/>
            <w:tcBorders>
              <w:bottom w:val="single" w:sz="4" w:space="0" w:color="auto"/>
            </w:tcBorders>
          </w:tcPr>
          <w:p w14:paraId="3677EEA4"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rPr>
            </w:pPr>
            <w:r w:rsidRPr="0055352E">
              <w:rPr>
                <w:sz w:val="20"/>
                <w:szCs w:val="20"/>
              </w:rPr>
              <w:t>%</w:t>
            </w:r>
          </w:p>
        </w:tc>
        <w:tc>
          <w:tcPr>
            <w:tcW w:w="669" w:type="dxa"/>
            <w:tcBorders>
              <w:bottom w:val="single" w:sz="4" w:space="0" w:color="auto"/>
            </w:tcBorders>
          </w:tcPr>
          <w:p w14:paraId="320AD69B"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w:t>
            </w:r>
          </w:p>
        </w:tc>
      </w:tr>
      <w:tr w:rsidR="0022766C" w:rsidRPr="0055352E" w14:paraId="11DE6211" w14:textId="77777777" w:rsidTr="0022766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5135F95" w14:textId="77777777" w:rsidR="0022766C" w:rsidRPr="0055352E" w:rsidRDefault="0022766C" w:rsidP="0022766C">
            <w:pPr>
              <w:rPr>
                <w:sz w:val="20"/>
                <w:szCs w:val="20"/>
              </w:rPr>
            </w:pPr>
            <w:r w:rsidRPr="0055352E">
              <w:rPr>
                <w:sz w:val="20"/>
                <w:szCs w:val="20"/>
              </w:rPr>
              <w:t xml:space="preserve">Medicines prescribed by a doctor </w:t>
            </w:r>
            <w:r w:rsidRPr="0055352E">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1346B205"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91</w:t>
            </w:r>
          </w:p>
        </w:tc>
        <w:tc>
          <w:tcPr>
            <w:tcW w:w="669" w:type="dxa"/>
            <w:tcBorders>
              <w:top w:val="single" w:sz="4" w:space="0" w:color="auto"/>
              <w:left w:val="single" w:sz="4" w:space="0" w:color="auto"/>
              <w:bottom w:val="single" w:sz="4" w:space="0" w:color="auto"/>
              <w:right w:val="single" w:sz="4" w:space="0" w:color="auto"/>
            </w:tcBorders>
          </w:tcPr>
          <w:p w14:paraId="1A2829F5"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105</w:t>
            </w:r>
          </w:p>
        </w:tc>
      </w:tr>
      <w:tr w:rsidR="0022766C" w:rsidRPr="0055352E" w14:paraId="497E52A0" w14:textId="77777777" w:rsidTr="0022766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1B64D349" w14:textId="77777777" w:rsidR="0022766C" w:rsidRPr="0055352E" w:rsidRDefault="0022766C" w:rsidP="0022766C">
            <w:pPr>
              <w:rPr>
                <w:sz w:val="20"/>
                <w:szCs w:val="20"/>
              </w:rPr>
            </w:pPr>
            <w:r w:rsidRPr="0055352E">
              <w:rPr>
                <w:sz w:val="20"/>
                <w:szCs w:val="20"/>
              </w:rPr>
              <w:t xml:space="preserve">Any medicines available in a pharmacy </w:t>
            </w:r>
            <w:r w:rsidRPr="0055352E">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060A5856"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84</w:t>
            </w:r>
          </w:p>
        </w:tc>
        <w:tc>
          <w:tcPr>
            <w:tcW w:w="669" w:type="dxa"/>
            <w:tcBorders>
              <w:top w:val="single" w:sz="4" w:space="0" w:color="auto"/>
              <w:left w:val="single" w:sz="4" w:space="0" w:color="auto"/>
              <w:bottom w:val="single" w:sz="4" w:space="0" w:color="auto"/>
              <w:right w:val="single" w:sz="4" w:space="0" w:color="auto"/>
            </w:tcBorders>
          </w:tcPr>
          <w:p w14:paraId="55EB934A"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97</w:t>
            </w:r>
          </w:p>
        </w:tc>
      </w:tr>
      <w:tr w:rsidR="0022766C" w:rsidRPr="0055352E" w14:paraId="5EAC26A4" w14:textId="77777777" w:rsidTr="0022766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0E34AEAD" w14:textId="77777777" w:rsidR="0022766C" w:rsidRPr="0055352E" w:rsidRDefault="0022766C" w:rsidP="0022766C">
            <w:pPr>
              <w:rPr>
                <w:sz w:val="20"/>
                <w:szCs w:val="20"/>
              </w:rPr>
            </w:pPr>
            <w:r w:rsidRPr="0055352E">
              <w:rPr>
                <w:sz w:val="20"/>
                <w:szCs w:val="20"/>
              </w:rPr>
              <w:t xml:space="preserve">Medical devices, such as bandages and pacemakers </w:t>
            </w:r>
            <w:r w:rsidRPr="0055352E">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161DE191"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83</w:t>
            </w:r>
          </w:p>
        </w:tc>
        <w:tc>
          <w:tcPr>
            <w:tcW w:w="669" w:type="dxa"/>
            <w:tcBorders>
              <w:top w:val="single" w:sz="4" w:space="0" w:color="auto"/>
              <w:left w:val="single" w:sz="4" w:space="0" w:color="auto"/>
              <w:bottom w:val="single" w:sz="4" w:space="0" w:color="auto"/>
              <w:right w:val="single" w:sz="4" w:space="0" w:color="auto"/>
            </w:tcBorders>
          </w:tcPr>
          <w:p w14:paraId="13632C6E"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96</w:t>
            </w:r>
          </w:p>
        </w:tc>
      </w:tr>
      <w:tr w:rsidR="0022766C" w:rsidRPr="0055352E" w14:paraId="2E27FD85" w14:textId="77777777" w:rsidTr="0022766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0D5341A4" w14:textId="77777777" w:rsidR="0022766C" w:rsidRPr="0055352E" w:rsidRDefault="0022766C" w:rsidP="0022766C">
            <w:pPr>
              <w:rPr>
                <w:sz w:val="20"/>
                <w:szCs w:val="20"/>
              </w:rPr>
            </w:pPr>
            <w:r w:rsidRPr="0055352E">
              <w:rPr>
                <w:sz w:val="20"/>
                <w:szCs w:val="20"/>
              </w:rPr>
              <w:t xml:space="preserve">Medicines available in supermarkets </w:t>
            </w:r>
            <w:r w:rsidRPr="0055352E">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4E09DECF"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75</w:t>
            </w:r>
          </w:p>
        </w:tc>
        <w:tc>
          <w:tcPr>
            <w:tcW w:w="669" w:type="dxa"/>
            <w:tcBorders>
              <w:top w:val="single" w:sz="4" w:space="0" w:color="auto"/>
              <w:left w:val="single" w:sz="4" w:space="0" w:color="auto"/>
              <w:bottom w:val="single" w:sz="4" w:space="0" w:color="auto"/>
              <w:right w:val="single" w:sz="4" w:space="0" w:color="auto"/>
            </w:tcBorders>
          </w:tcPr>
          <w:p w14:paraId="6BB587CF"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86</w:t>
            </w:r>
          </w:p>
        </w:tc>
      </w:tr>
      <w:tr w:rsidR="0022766C" w:rsidRPr="0055352E" w14:paraId="52FB7301" w14:textId="77777777" w:rsidTr="0022766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F35B1C1" w14:textId="77777777" w:rsidR="0022766C" w:rsidRPr="0055352E" w:rsidRDefault="0022766C" w:rsidP="0022766C">
            <w:pPr>
              <w:rPr>
                <w:sz w:val="20"/>
                <w:szCs w:val="20"/>
              </w:rPr>
            </w:pPr>
            <w:r w:rsidRPr="0055352E">
              <w:rPr>
                <w:sz w:val="20"/>
                <w:szCs w:val="20"/>
              </w:rPr>
              <w:t xml:space="preserve">Advertising of medicines and medical devices </w:t>
            </w:r>
            <w:r w:rsidRPr="0055352E">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59F11C2B"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56</w:t>
            </w:r>
          </w:p>
        </w:tc>
        <w:tc>
          <w:tcPr>
            <w:tcW w:w="669" w:type="dxa"/>
            <w:tcBorders>
              <w:top w:val="single" w:sz="4" w:space="0" w:color="auto"/>
              <w:left w:val="single" w:sz="4" w:space="0" w:color="auto"/>
              <w:bottom w:val="single" w:sz="4" w:space="0" w:color="auto"/>
              <w:right w:val="single" w:sz="4" w:space="0" w:color="auto"/>
            </w:tcBorders>
          </w:tcPr>
          <w:p w14:paraId="11D27C69"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64</w:t>
            </w:r>
          </w:p>
        </w:tc>
      </w:tr>
      <w:tr w:rsidR="0022766C" w:rsidRPr="0055352E" w14:paraId="3F807526" w14:textId="77777777" w:rsidTr="0022766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1377C34F" w14:textId="43B74140" w:rsidR="0022766C" w:rsidRPr="0055352E" w:rsidRDefault="0022766C" w:rsidP="0022766C">
            <w:pPr>
              <w:rPr>
                <w:sz w:val="20"/>
                <w:szCs w:val="20"/>
              </w:rPr>
            </w:pPr>
            <w:r w:rsidRPr="0055352E">
              <w:rPr>
                <w:sz w:val="20"/>
                <w:szCs w:val="20"/>
              </w:rPr>
              <w:t xml:space="preserve">Veterinary medicines </w:t>
            </w:r>
            <w:r w:rsidRPr="0055352E">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748C6E49"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36</w:t>
            </w:r>
          </w:p>
        </w:tc>
        <w:tc>
          <w:tcPr>
            <w:tcW w:w="669" w:type="dxa"/>
            <w:tcBorders>
              <w:top w:val="single" w:sz="4" w:space="0" w:color="auto"/>
              <w:left w:val="single" w:sz="4" w:space="0" w:color="auto"/>
              <w:bottom w:val="single" w:sz="4" w:space="0" w:color="auto"/>
              <w:right w:val="single" w:sz="4" w:space="0" w:color="auto"/>
            </w:tcBorders>
          </w:tcPr>
          <w:p w14:paraId="4A6FD663"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41</w:t>
            </w:r>
          </w:p>
        </w:tc>
      </w:tr>
      <w:tr w:rsidR="0022766C" w:rsidRPr="0055352E" w14:paraId="1EAE480B" w14:textId="77777777" w:rsidTr="0022766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3E1AFCD6" w14:textId="77777777" w:rsidR="0022766C" w:rsidRPr="0055352E" w:rsidRDefault="0022766C" w:rsidP="0022766C">
            <w:pPr>
              <w:rPr>
                <w:sz w:val="20"/>
                <w:szCs w:val="20"/>
              </w:rPr>
            </w:pPr>
            <w:r w:rsidRPr="0055352E">
              <w:rPr>
                <w:sz w:val="20"/>
                <w:szCs w:val="20"/>
              </w:rPr>
              <w:t xml:space="preserve">Medical procedures (e.g. scans, tests, surgery) </w:t>
            </w:r>
            <w:r w:rsidRPr="0055352E">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2C6262E7"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28</w:t>
            </w:r>
          </w:p>
        </w:tc>
        <w:tc>
          <w:tcPr>
            <w:tcW w:w="669" w:type="dxa"/>
            <w:tcBorders>
              <w:top w:val="single" w:sz="4" w:space="0" w:color="auto"/>
              <w:left w:val="single" w:sz="4" w:space="0" w:color="auto"/>
              <w:bottom w:val="single" w:sz="4" w:space="0" w:color="auto"/>
              <w:right w:val="single" w:sz="4" w:space="0" w:color="auto"/>
            </w:tcBorders>
          </w:tcPr>
          <w:p w14:paraId="5579047E"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32</w:t>
            </w:r>
          </w:p>
        </w:tc>
      </w:tr>
      <w:tr w:rsidR="0022766C" w:rsidRPr="0055352E" w14:paraId="2CA39B2B" w14:textId="77777777" w:rsidTr="0022766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1F0E818D" w14:textId="77777777" w:rsidR="0022766C" w:rsidRPr="0055352E" w:rsidRDefault="0022766C" w:rsidP="0022766C">
            <w:pPr>
              <w:rPr>
                <w:sz w:val="20"/>
                <w:szCs w:val="20"/>
              </w:rPr>
            </w:pPr>
            <w:r w:rsidRPr="0055352E">
              <w:rPr>
                <w:sz w:val="20"/>
                <w:szCs w:val="20"/>
              </w:rPr>
              <w:t xml:space="preserve">Cosmetics </w:t>
            </w:r>
            <w:r w:rsidRPr="0055352E">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0A8CB081"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w:t>
            </w:r>
          </w:p>
        </w:tc>
        <w:tc>
          <w:tcPr>
            <w:tcW w:w="669" w:type="dxa"/>
            <w:tcBorders>
              <w:top w:val="single" w:sz="4" w:space="0" w:color="auto"/>
              <w:left w:val="single" w:sz="4" w:space="0" w:color="auto"/>
              <w:bottom w:val="single" w:sz="4" w:space="0" w:color="auto"/>
              <w:right w:val="single" w:sz="4" w:space="0" w:color="auto"/>
            </w:tcBorders>
          </w:tcPr>
          <w:p w14:paraId="525BF3C5"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w:t>
            </w:r>
          </w:p>
        </w:tc>
      </w:tr>
      <w:tr w:rsidR="0022766C" w:rsidRPr="0055352E" w14:paraId="48A4D041" w14:textId="77777777" w:rsidTr="0022766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1B8488DB" w14:textId="77777777" w:rsidR="0022766C" w:rsidRPr="0055352E" w:rsidRDefault="0022766C" w:rsidP="0022766C">
            <w:pPr>
              <w:rPr>
                <w:sz w:val="20"/>
                <w:szCs w:val="20"/>
              </w:rPr>
            </w:pPr>
            <w:r w:rsidRPr="0055352E">
              <w:rPr>
                <w:sz w:val="20"/>
                <w:szCs w:val="20"/>
              </w:rPr>
              <w:t xml:space="preserve">Foods </w:t>
            </w:r>
            <w:r w:rsidRPr="0055352E">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4682F0EE"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p>
        </w:tc>
        <w:tc>
          <w:tcPr>
            <w:tcW w:w="669" w:type="dxa"/>
            <w:tcBorders>
              <w:top w:val="single" w:sz="4" w:space="0" w:color="auto"/>
              <w:left w:val="single" w:sz="4" w:space="0" w:color="auto"/>
              <w:bottom w:val="single" w:sz="4" w:space="0" w:color="auto"/>
              <w:right w:val="single" w:sz="4" w:space="0" w:color="auto"/>
            </w:tcBorders>
          </w:tcPr>
          <w:p w14:paraId="2861BD38"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w:t>
            </w:r>
          </w:p>
        </w:tc>
      </w:tr>
      <w:tr w:rsidR="0022766C" w:rsidRPr="0055352E" w14:paraId="411A6607" w14:textId="77777777" w:rsidTr="0022766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75D62F51" w14:textId="77777777" w:rsidR="0022766C" w:rsidRPr="0055352E" w:rsidRDefault="0022766C" w:rsidP="0022766C">
            <w:pPr>
              <w:rPr>
                <w:sz w:val="20"/>
                <w:szCs w:val="20"/>
              </w:rPr>
            </w:pPr>
            <w:r w:rsidRPr="0055352E">
              <w:rPr>
                <w:sz w:val="20"/>
                <w:szCs w:val="20"/>
              </w:rPr>
              <w:t xml:space="preserve">Allied health professionals (e.g. Physiotherapists) </w:t>
            </w:r>
            <w:r w:rsidRPr="0055352E">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34E2313C"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w:t>
            </w:r>
          </w:p>
        </w:tc>
        <w:tc>
          <w:tcPr>
            <w:tcW w:w="669" w:type="dxa"/>
            <w:tcBorders>
              <w:top w:val="single" w:sz="4" w:space="0" w:color="auto"/>
              <w:left w:val="single" w:sz="4" w:space="0" w:color="auto"/>
              <w:bottom w:val="single" w:sz="4" w:space="0" w:color="auto"/>
              <w:right w:val="single" w:sz="4" w:space="0" w:color="auto"/>
            </w:tcBorders>
          </w:tcPr>
          <w:p w14:paraId="6487998B"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w:t>
            </w:r>
          </w:p>
        </w:tc>
      </w:tr>
      <w:tr w:rsidR="0022766C" w:rsidRPr="0055352E" w14:paraId="7A8265C0" w14:textId="77777777" w:rsidTr="0022766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2CC8F00A" w14:textId="77777777" w:rsidR="0022766C" w:rsidRPr="0055352E" w:rsidRDefault="0022766C" w:rsidP="0022766C">
            <w:pPr>
              <w:rPr>
                <w:sz w:val="20"/>
                <w:szCs w:val="20"/>
              </w:rPr>
            </w:pPr>
            <w:r w:rsidRPr="0055352E">
              <w:rPr>
                <w:sz w:val="20"/>
                <w:szCs w:val="20"/>
              </w:rPr>
              <w:t xml:space="preserve">Health professionals (e.g. Doctors, Nurses) </w:t>
            </w:r>
            <w:r w:rsidRPr="0055352E">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33AD6CC6"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rPr>
            </w:pPr>
            <w:r>
              <w:rPr>
                <w:sz w:val="20"/>
              </w:rPr>
              <w:t>6</w:t>
            </w:r>
          </w:p>
        </w:tc>
        <w:tc>
          <w:tcPr>
            <w:tcW w:w="669" w:type="dxa"/>
            <w:tcBorders>
              <w:top w:val="single" w:sz="4" w:space="0" w:color="auto"/>
              <w:left w:val="single" w:sz="4" w:space="0" w:color="auto"/>
              <w:bottom w:val="single" w:sz="4" w:space="0" w:color="auto"/>
              <w:right w:val="single" w:sz="4" w:space="0" w:color="auto"/>
            </w:tcBorders>
          </w:tcPr>
          <w:p w14:paraId="1F32CA2A"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w:t>
            </w:r>
          </w:p>
        </w:tc>
      </w:tr>
    </w:tbl>
    <w:p w14:paraId="77F730EE" w14:textId="0D2EC311" w:rsidR="0022766C" w:rsidRPr="0055352E" w:rsidRDefault="00003D77" w:rsidP="00861B9D">
      <w:pPr>
        <w:pStyle w:val="Heading3"/>
        <w:pageBreakBefore/>
      </w:pPr>
      <w:bookmarkStart w:id="194" w:name="_Toc58851207"/>
      <w:bookmarkStart w:id="195" w:name="_Toc91051907"/>
      <w:bookmarkStart w:id="196" w:name="_Hlk87523617"/>
      <w:bookmarkStart w:id="197" w:name="_Toc91146020"/>
      <w:r w:rsidRPr="00003D77">
        <w:lastRenderedPageBreak/>
        <w:t xml:space="preserve">Opt-in medical, dental, pathology and pharmacy practitioners </w:t>
      </w:r>
      <w:r w:rsidR="0022766C" w:rsidRPr="0055352E">
        <w:t>– TGA performance</w:t>
      </w:r>
      <w:bookmarkEnd w:id="194"/>
      <w:bookmarkEnd w:id="195"/>
      <w:bookmarkEnd w:id="197"/>
    </w:p>
    <w:bookmarkEnd w:id="196"/>
    <w:p w14:paraId="611D09CD" w14:textId="3FD8B853" w:rsidR="0022766C" w:rsidRPr="0055352E" w:rsidRDefault="00463124" w:rsidP="0022766C">
      <w:r>
        <w:t>Opt-in medical, dental, pathology and pharmacy practitioners</w:t>
      </w:r>
      <w:r w:rsidRPr="0055352E">
        <w:t xml:space="preserve"> </w:t>
      </w:r>
      <w:r>
        <w:t xml:space="preserve">were </w:t>
      </w:r>
      <w:r w:rsidR="0022766C" w:rsidRPr="0055352E">
        <w:t>asked to indicate their level of agreement with a set of items about the TGA’s performance.</w:t>
      </w:r>
    </w:p>
    <w:p w14:paraId="320DFAAE" w14:textId="2FBA4ECA" w:rsidR="0022766C" w:rsidRPr="0055352E" w:rsidRDefault="0022766C" w:rsidP="00D33CF8">
      <w:pPr>
        <w:pStyle w:val="Tabletitle"/>
      </w:pPr>
      <w:r w:rsidRPr="0055352E">
        <w:t xml:space="preserve">Table </w:t>
      </w:r>
      <w:r w:rsidR="00152E48">
        <w:t>48</w:t>
      </w:r>
      <w:r w:rsidRPr="0055352E">
        <w:t xml:space="preserve">. </w:t>
      </w:r>
      <w:r>
        <w:t xml:space="preserve">Medical, Dental, Pathology and Pharmacy </w:t>
      </w:r>
      <w:r w:rsidRPr="0055352E">
        <w:t>health professionals – TGA performance items</w:t>
      </w:r>
    </w:p>
    <w:tbl>
      <w:tblPr>
        <w:tblStyle w:val="TableTGAblue"/>
        <w:tblW w:w="9050" w:type="dxa"/>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22766C" w:rsidRPr="0055352E" w14:paraId="22BDBE12" w14:textId="77777777" w:rsidTr="00227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D56ACB1" w14:textId="77777777" w:rsidR="0022766C" w:rsidRPr="0055352E" w:rsidRDefault="0022766C" w:rsidP="0022766C">
            <w:pPr>
              <w:rPr>
                <w:sz w:val="20"/>
                <w:szCs w:val="20"/>
              </w:rPr>
            </w:pPr>
            <w:r w:rsidRPr="0055352E">
              <w:rPr>
                <w:sz w:val="20"/>
                <w:szCs w:val="20"/>
              </w:rPr>
              <w:t>Statement</w:t>
            </w:r>
          </w:p>
        </w:tc>
        <w:tc>
          <w:tcPr>
            <w:tcW w:w="953" w:type="dxa"/>
            <w:tcBorders>
              <w:bottom w:val="single" w:sz="4" w:space="0" w:color="auto"/>
            </w:tcBorders>
            <w:shd w:val="clear" w:color="auto" w:fill="9A86B7"/>
          </w:tcPr>
          <w:p w14:paraId="612BE714"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Nett D</w:t>
            </w:r>
          </w:p>
        </w:tc>
        <w:tc>
          <w:tcPr>
            <w:tcW w:w="667" w:type="dxa"/>
            <w:tcBorders>
              <w:bottom w:val="single" w:sz="4" w:space="0" w:color="auto"/>
            </w:tcBorders>
          </w:tcPr>
          <w:p w14:paraId="6C4CCFDE"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SD</w:t>
            </w:r>
          </w:p>
        </w:tc>
        <w:tc>
          <w:tcPr>
            <w:tcW w:w="667" w:type="dxa"/>
            <w:tcBorders>
              <w:bottom w:val="single" w:sz="4" w:space="0" w:color="auto"/>
            </w:tcBorders>
          </w:tcPr>
          <w:p w14:paraId="59CF5D2D"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D</w:t>
            </w:r>
          </w:p>
        </w:tc>
        <w:tc>
          <w:tcPr>
            <w:tcW w:w="953" w:type="dxa"/>
            <w:tcBorders>
              <w:bottom w:val="single" w:sz="4" w:space="0" w:color="auto"/>
            </w:tcBorders>
            <w:shd w:val="clear" w:color="auto" w:fill="9A86B7"/>
          </w:tcPr>
          <w:p w14:paraId="033665FC"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Neither</w:t>
            </w:r>
          </w:p>
        </w:tc>
        <w:tc>
          <w:tcPr>
            <w:tcW w:w="667" w:type="dxa"/>
            <w:tcBorders>
              <w:bottom w:val="single" w:sz="4" w:space="0" w:color="auto"/>
            </w:tcBorders>
          </w:tcPr>
          <w:p w14:paraId="58F337D5"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A</w:t>
            </w:r>
          </w:p>
        </w:tc>
        <w:tc>
          <w:tcPr>
            <w:tcW w:w="666" w:type="dxa"/>
            <w:tcBorders>
              <w:bottom w:val="single" w:sz="4" w:space="0" w:color="auto"/>
            </w:tcBorders>
          </w:tcPr>
          <w:p w14:paraId="05B1C492"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SA</w:t>
            </w:r>
          </w:p>
        </w:tc>
        <w:tc>
          <w:tcPr>
            <w:tcW w:w="952" w:type="dxa"/>
            <w:tcBorders>
              <w:bottom w:val="single" w:sz="4" w:space="0" w:color="auto"/>
            </w:tcBorders>
            <w:shd w:val="clear" w:color="auto" w:fill="9A86B7"/>
          </w:tcPr>
          <w:p w14:paraId="0FCEC585"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Nett A</w:t>
            </w:r>
          </w:p>
        </w:tc>
        <w:tc>
          <w:tcPr>
            <w:tcW w:w="952" w:type="dxa"/>
            <w:tcBorders>
              <w:bottom w:val="single" w:sz="4" w:space="0" w:color="auto"/>
            </w:tcBorders>
          </w:tcPr>
          <w:p w14:paraId="0A7C46CD"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NS</w:t>
            </w:r>
          </w:p>
        </w:tc>
        <w:tc>
          <w:tcPr>
            <w:tcW w:w="666" w:type="dxa"/>
            <w:tcBorders>
              <w:bottom w:val="single" w:sz="4" w:space="0" w:color="auto"/>
            </w:tcBorders>
          </w:tcPr>
          <w:p w14:paraId="5CB4E4E3"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w:t>
            </w:r>
          </w:p>
        </w:tc>
      </w:tr>
      <w:tr w:rsidR="0022766C" w:rsidRPr="0055352E" w14:paraId="31AD5B88"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43177B4" w14:textId="77777777" w:rsidR="0022766C" w:rsidRPr="0055352E" w:rsidRDefault="0022766C" w:rsidP="0022766C">
            <w:pPr>
              <w:rPr>
                <w:sz w:val="20"/>
                <w:szCs w:val="20"/>
              </w:rPr>
            </w:pPr>
            <w:r w:rsidRPr="0055352E">
              <w:rPr>
                <w:sz w:val="20"/>
                <w:szCs w:val="20"/>
              </w:rPr>
              <w:t>Balance right – safety vs access</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58CA12F3"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45</w:t>
            </w:r>
          </w:p>
        </w:tc>
        <w:tc>
          <w:tcPr>
            <w:tcW w:w="667" w:type="dxa"/>
            <w:tcBorders>
              <w:top w:val="single" w:sz="4" w:space="0" w:color="auto"/>
              <w:left w:val="single" w:sz="4" w:space="0" w:color="auto"/>
              <w:bottom w:val="single" w:sz="4" w:space="0" w:color="auto"/>
              <w:right w:val="single" w:sz="4" w:space="0" w:color="auto"/>
            </w:tcBorders>
          </w:tcPr>
          <w:p w14:paraId="5B45D6F5"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30</w:t>
            </w:r>
          </w:p>
        </w:tc>
        <w:tc>
          <w:tcPr>
            <w:tcW w:w="667" w:type="dxa"/>
            <w:tcBorders>
              <w:top w:val="single" w:sz="4" w:space="0" w:color="auto"/>
              <w:left w:val="single" w:sz="4" w:space="0" w:color="auto"/>
              <w:bottom w:val="single" w:sz="4" w:space="0" w:color="auto"/>
              <w:right w:val="single" w:sz="4" w:space="0" w:color="auto"/>
            </w:tcBorders>
          </w:tcPr>
          <w:p w14:paraId="21545750"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15</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3BA65787"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11</w:t>
            </w:r>
          </w:p>
        </w:tc>
        <w:tc>
          <w:tcPr>
            <w:tcW w:w="667" w:type="dxa"/>
            <w:tcBorders>
              <w:top w:val="single" w:sz="4" w:space="0" w:color="auto"/>
              <w:left w:val="single" w:sz="4" w:space="0" w:color="auto"/>
              <w:bottom w:val="single" w:sz="4" w:space="0" w:color="auto"/>
              <w:right w:val="single" w:sz="4" w:space="0" w:color="auto"/>
            </w:tcBorders>
          </w:tcPr>
          <w:p w14:paraId="7778AA1C"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26</w:t>
            </w:r>
          </w:p>
        </w:tc>
        <w:tc>
          <w:tcPr>
            <w:tcW w:w="666" w:type="dxa"/>
            <w:tcBorders>
              <w:top w:val="single" w:sz="4" w:space="0" w:color="auto"/>
              <w:left w:val="single" w:sz="4" w:space="0" w:color="auto"/>
              <w:bottom w:val="single" w:sz="4" w:space="0" w:color="auto"/>
              <w:right w:val="single" w:sz="4" w:space="0" w:color="auto"/>
            </w:tcBorders>
          </w:tcPr>
          <w:p w14:paraId="6B22ECBB"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35E0A5D0"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40</w:t>
            </w:r>
          </w:p>
        </w:tc>
        <w:tc>
          <w:tcPr>
            <w:tcW w:w="952" w:type="dxa"/>
            <w:tcBorders>
              <w:top w:val="single" w:sz="4" w:space="0" w:color="auto"/>
              <w:left w:val="single" w:sz="4" w:space="0" w:color="auto"/>
              <w:bottom w:val="single" w:sz="4" w:space="0" w:color="auto"/>
              <w:right w:val="single" w:sz="4" w:space="0" w:color="auto"/>
            </w:tcBorders>
          </w:tcPr>
          <w:p w14:paraId="0645FB5A"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45C8568E"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115</w:t>
            </w:r>
          </w:p>
        </w:tc>
      </w:tr>
      <w:tr w:rsidR="0022766C" w:rsidRPr="0055352E" w14:paraId="29D8D572"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29D30FE" w14:textId="77777777" w:rsidR="0022766C" w:rsidRPr="0055352E" w:rsidRDefault="0022766C" w:rsidP="0022766C">
            <w:pPr>
              <w:rPr>
                <w:sz w:val="20"/>
                <w:szCs w:val="20"/>
              </w:rPr>
            </w:pPr>
            <w:r w:rsidRPr="0055352E">
              <w:rPr>
                <w:sz w:val="20"/>
                <w:szCs w:val="20"/>
              </w:rPr>
              <w:t>I trust the TGA – ethics and integrity</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436D7024"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5873F62F"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29</w:t>
            </w:r>
          </w:p>
        </w:tc>
        <w:tc>
          <w:tcPr>
            <w:tcW w:w="667" w:type="dxa"/>
            <w:tcBorders>
              <w:top w:val="single" w:sz="4" w:space="0" w:color="auto"/>
              <w:left w:val="single" w:sz="4" w:space="0" w:color="auto"/>
              <w:bottom w:val="single" w:sz="4" w:space="0" w:color="auto"/>
              <w:right w:val="single" w:sz="4" w:space="0" w:color="auto"/>
            </w:tcBorders>
          </w:tcPr>
          <w:p w14:paraId="73B8527F"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5</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0141C1C9"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52B3E202"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31</w:t>
            </w:r>
          </w:p>
        </w:tc>
        <w:tc>
          <w:tcPr>
            <w:tcW w:w="666" w:type="dxa"/>
            <w:tcBorders>
              <w:top w:val="single" w:sz="4" w:space="0" w:color="auto"/>
              <w:left w:val="single" w:sz="4" w:space="0" w:color="auto"/>
              <w:bottom w:val="single" w:sz="4" w:space="0" w:color="auto"/>
              <w:right w:val="single" w:sz="4" w:space="0" w:color="auto"/>
            </w:tcBorders>
          </w:tcPr>
          <w:p w14:paraId="59F24416"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27</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3E2AF1BC"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58</w:t>
            </w:r>
          </w:p>
        </w:tc>
        <w:tc>
          <w:tcPr>
            <w:tcW w:w="952" w:type="dxa"/>
            <w:tcBorders>
              <w:top w:val="single" w:sz="4" w:space="0" w:color="auto"/>
              <w:left w:val="single" w:sz="4" w:space="0" w:color="auto"/>
              <w:bottom w:val="single" w:sz="4" w:space="0" w:color="auto"/>
              <w:right w:val="single" w:sz="4" w:space="0" w:color="auto"/>
            </w:tcBorders>
          </w:tcPr>
          <w:p w14:paraId="108888CD"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60F4C93B"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114</w:t>
            </w:r>
          </w:p>
        </w:tc>
      </w:tr>
      <w:tr w:rsidR="0022766C" w:rsidRPr="0055352E" w14:paraId="47B92E49"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7E81374C" w14:textId="77777777" w:rsidR="0022766C" w:rsidRPr="0055352E" w:rsidRDefault="0022766C" w:rsidP="0022766C">
            <w:pPr>
              <w:rPr>
                <w:sz w:val="20"/>
                <w:szCs w:val="20"/>
              </w:rPr>
            </w:pPr>
            <w:r w:rsidRPr="0055352E">
              <w:rPr>
                <w:sz w:val="20"/>
                <w:szCs w:val="20"/>
              </w:rPr>
              <w:t>Takes strong action – illegal advertising</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3E336A5A"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30</w:t>
            </w:r>
          </w:p>
        </w:tc>
        <w:tc>
          <w:tcPr>
            <w:tcW w:w="667" w:type="dxa"/>
            <w:tcBorders>
              <w:top w:val="single" w:sz="4" w:space="0" w:color="auto"/>
              <w:left w:val="single" w:sz="4" w:space="0" w:color="auto"/>
              <w:bottom w:val="single" w:sz="4" w:space="0" w:color="auto"/>
              <w:right w:val="single" w:sz="4" w:space="0" w:color="auto"/>
            </w:tcBorders>
          </w:tcPr>
          <w:p w14:paraId="5583CF64"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20</w:t>
            </w:r>
          </w:p>
        </w:tc>
        <w:tc>
          <w:tcPr>
            <w:tcW w:w="667" w:type="dxa"/>
            <w:tcBorders>
              <w:top w:val="single" w:sz="4" w:space="0" w:color="auto"/>
              <w:left w:val="single" w:sz="4" w:space="0" w:color="auto"/>
              <w:bottom w:val="single" w:sz="4" w:space="0" w:color="auto"/>
              <w:right w:val="single" w:sz="4" w:space="0" w:color="auto"/>
            </w:tcBorders>
          </w:tcPr>
          <w:p w14:paraId="3CB82138"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10</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7EDF3EC7"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18</w:t>
            </w:r>
          </w:p>
        </w:tc>
        <w:tc>
          <w:tcPr>
            <w:tcW w:w="667" w:type="dxa"/>
            <w:tcBorders>
              <w:top w:val="single" w:sz="4" w:space="0" w:color="auto"/>
              <w:left w:val="single" w:sz="4" w:space="0" w:color="auto"/>
              <w:bottom w:val="single" w:sz="4" w:space="0" w:color="auto"/>
              <w:right w:val="single" w:sz="4" w:space="0" w:color="auto"/>
            </w:tcBorders>
          </w:tcPr>
          <w:p w14:paraId="5578458A"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25</w:t>
            </w:r>
          </w:p>
        </w:tc>
        <w:tc>
          <w:tcPr>
            <w:tcW w:w="666" w:type="dxa"/>
            <w:tcBorders>
              <w:top w:val="single" w:sz="4" w:space="0" w:color="auto"/>
              <w:left w:val="single" w:sz="4" w:space="0" w:color="auto"/>
              <w:bottom w:val="single" w:sz="4" w:space="0" w:color="auto"/>
              <w:right w:val="single" w:sz="4" w:space="0" w:color="auto"/>
            </w:tcBorders>
          </w:tcPr>
          <w:p w14:paraId="021092AF"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15</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50D7E4FE"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39</w:t>
            </w:r>
          </w:p>
        </w:tc>
        <w:tc>
          <w:tcPr>
            <w:tcW w:w="952" w:type="dxa"/>
            <w:tcBorders>
              <w:top w:val="single" w:sz="4" w:space="0" w:color="auto"/>
              <w:left w:val="single" w:sz="4" w:space="0" w:color="auto"/>
              <w:bottom w:val="single" w:sz="4" w:space="0" w:color="auto"/>
              <w:right w:val="single" w:sz="4" w:space="0" w:color="auto"/>
            </w:tcBorders>
          </w:tcPr>
          <w:p w14:paraId="0578BE91"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13</w:t>
            </w:r>
          </w:p>
        </w:tc>
        <w:tc>
          <w:tcPr>
            <w:tcW w:w="666" w:type="dxa"/>
            <w:tcBorders>
              <w:top w:val="single" w:sz="4" w:space="0" w:color="auto"/>
              <w:left w:val="single" w:sz="4" w:space="0" w:color="auto"/>
              <w:bottom w:val="single" w:sz="4" w:space="0" w:color="auto"/>
              <w:right w:val="single" w:sz="4" w:space="0" w:color="auto"/>
            </w:tcBorders>
          </w:tcPr>
          <w:p w14:paraId="04338670"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114</w:t>
            </w:r>
          </w:p>
        </w:tc>
      </w:tr>
      <w:tr w:rsidR="0022766C" w:rsidRPr="0055352E" w14:paraId="0CD6F214"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263177D2" w14:textId="77777777" w:rsidR="0022766C" w:rsidRPr="0055352E" w:rsidRDefault="0022766C" w:rsidP="0022766C">
            <w:pPr>
              <w:rPr>
                <w:sz w:val="20"/>
                <w:szCs w:val="20"/>
              </w:rPr>
            </w:pPr>
            <w:r w:rsidRPr="0055352E">
              <w:rPr>
                <w:sz w:val="20"/>
                <w:szCs w:val="20"/>
              </w:rPr>
              <w:t>Takes strong action – illegal behaviour</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52CE69D6"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28</w:t>
            </w:r>
          </w:p>
        </w:tc>
        <w:tc>
          <w:tcPr>
            <w:tcW w:w="667" w:type="dxa"/>
            <w:tcBorders>
              <w:top w:val="single" w:sz="4" w:space="0" w:color="auto"/>
              <w:left w:val="single" w:sz="4" w:space="0" w:color="auto"/>
              <w:bottom w:val="single" w:sz="4" w:space="0" w:color="auto"/>
              <w:right w:val="single" w:sz="4" w:space="0" w:color="auto"/>
            </w:tcBorders>
          </w:tcPr>
          <w:p w14:paraId="53BF1992"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23</w:t>
            </w:r>
          </w:p>
        </w:tc>
        <w:tc>
          <w:tcPr>
            <w:tcW w:w="667" w:type="dxa"/>
            <w:tcBorders>
              <w:top w:val="single" w:sz="4" w:space="0" w:color="auto"/>
              <w:left w:val="single" w:sz="4" w:space="0" w:color="auto"/>
              <w:bottom w:val="single" w:sz="4" w:space="0" w:color="auto"/>
              <w:right w:val="single" w:sz="4" w:space="0" w:color="auto"/>
            </w:tcBorders>
          </w:tcPr>
          <w:p w14:paraId="6544E648"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5</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1F4335BE"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70718ED7"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31</w:t>
            </w:r>
          </w:p>
        </w:tc>
        <w:tc>
          <w:tcPr>
            <w:tcW w:w="666" w:type="dxa"/>
            <w:tcBorders>
              <w:top w:val="single" w:sz="4" w:space="0" w:color="auto"/>
              <w:left w:val="single" w:sz="4" w:space="0" w:color="auto"/>
              <w:bottom w:val="single" w:sz="4" w:space="0" w:color="auto"/>
              <w:right w:val="single" w:sz="4" w:space="0" w:color="auto"/>
            </w:tcBorders>
          </w:tcPr>
          <w:p w14:paraId="4F81BF9F"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17</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3FA117CB"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48</w:t>
            </w:r>
          </w:p>
        </w:tc>
        <w:tc>
          <w:tcPr>
            <w:tcW w:w="952" w:type="dxa"/>
            <w:tcBorders>
              <w:top w:val="single" w:sz="4" w:space="0" w:color="auto"/>
              <w:left w:val="single" w:sz="4" w:space="0" w:color="auto"/>
              <w:bottom w:val="single" w:sz="4" w:space="0" w:color="auto"/>
              <w:right w:val="single" w:sz="4" w:space="0" w:color="auto"/>
            </w:tcBorders>
          </w:tcPr>
          <w:p w14:paraId="221AA934"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9</w:t>
            </w:r>
          </w:p>
        </w:tc>
        <w:tc>
          <w:tcPr>
            <w:tcW w:w="666" w:type="dxa"/>
            <w:tcBorders>
              <w:top w:val="single" w:sz="4" w:space="0" w:color="auto"/>
              <w:left w:val="single" w:sz="4" w:space="0" w:color="auto"/>
              <w:bottom w:val="single" w:sz="4" w:space="0" w:color="auto"/>
              <w:right w:val="single" w:sz="4" w:space="0" w:color="auto"/>
            </w:tcBorders>
          </w:tcPr>
          <w:p w14:paraId="73D9FD4A"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115</w:t>
            </w:r>
          </w:p>
        </w:tc>
      </w:tr>
      <w:tr w:rsidR="0022766C" w:rsidRPr="0055352E" w14:paraId="5D00F233"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2D1195D9" w14:textId="77777777" w:rsidR="0022766C" w:rsidRPr="0055352E" w:rsidRDefault="0022766C" w:rsidP="0022766C">
            <w:pPr>
              <w:rPr>
                <w:sz w:val="20"/>
                <w:szCs w:val="20"/>
              </w:rPr>
            </w:pPr>
            <w:r w:rsidRPr="0055352E">
              <w:rPr>
                <w:sz w:val="20"/>
                <w:szCs w:val="20"/>
              </w:rPr>
              <w:t>Responded effectively to COVID-19</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16AE8299"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41</w:t>
            </w:r>
          </w:p>
        </w:tc>
        <w:tc>
          <w:tcPr>
            <w:tcW w:w="667" w:type="dxa"/>
            <w:tcBorders>
              <w:top w:val="single" w:sz="4" w:space="0" w:color="auto"/>
              <w:left w:val="single" w:sz="4" w:space="0" w:color="auto"/>
              <w:bottom w:val="single" w:sz="4" w:space="0" w:color="auto"/>
              <w:right w:val="single" w:sz="4" w:space="0" w:color="auto"/>
            </w:tcBorders>
          </w:tcPr>
          <w:p w14:paraId="3FD4D61D"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31</w:t>
            </w:r>
          </w:p>
        </w:tc>
        <w:tc>
          <w:tcPr>
            <w:tcW w:w="667" w:type="dxa"/>
            <w:tcBorders>
              <w:top w:val="single" w:sz="4" w:space="0" w:color="auto"/>
              <w:left w:val="single" w:sz="4" w:space="0" w:color="auto"/>
              <w:bottom w:val="single" w:sz="4" w:space="0" w:color="auto"/>
              <w:right w:val="single" w:sz="4" w:space="0" w:color="auto"/>
            </w:tcBorders>
          </w:tcPr>
          <w:p w14:paraId="6326E8A8"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11</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66B851DE"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48298D83"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19</w:t>
            </w:r>
          </w:p>
        </w:tc>
        <w:tc>
          <w:tcPr>
            <w:tcW w:w="666" w:type="dxa"/>
            <w:tcBorders>
              <w:top w:val="single" w:sz="4" w:space="0" w:color="auto"/>
              <w:left w:val="single" w:sz="4" w:space="0" w:color="auto"/>
              <w:bottom w:val="single" w:sz="4" w:space="0" w:color="auto"/>
              <w:right w:val="single" w:sz="4" w:space="0" w:color="auto"/>
            </w:tcBorders>
          </w:tcPr>
          <w:p w14:paraId="7D26A896"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4F1E8611"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33</w:t>
            </w:r>
          </w:p>
        </w:tc>
        <w:tc>
          <w:tcPr>
            <w:tcW w:w="952" w:type="dxa"/>
            <w:tcBorders>
              <w:top w:val="single" w:sz="4" w:space="0" w:color="auto"/>
              <w:left w:val="single" w:sz="4" w:space="0" w:color="auto"/>
              <w:bottom w:val="single" w:sz="4" w:space="0" w:color="auto"/>
              <w:right w:val="single" w:sz="4" w:space="0" w:color="auto"/>
            </w:tcBorders>
          </w:tcPr>
          <w:p w14:paraId="610A1284"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12</w:t>
            </w:r>
          </w:p>
        </w:tc>
        <w:tc>
          <w:tcPr>
            <w:tcW w:w="666" w:type="dxa"/>
            <w:tcBorders>
              <w:top w:val="single" w:sz="4" w:space="0" w:color="auto"/>
              <w:left w:val="single" w:sz="4" w:space="0" w:color="auto"/>
              <w:bottom w:val="single" w:sz="4" w:space="0" w:color="auto"/>
              <w:right w:val="single" w:sz="4" w:space="0" w:color="auto"/>
            </w:tcBorders>
          </w:tcPr>
          <w:p w14:paraId="5A7531B6"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114</w:t>
            </w:r>
          </w:p>
        </w:tc>
      </w:tr>
      <w:tr w:rsidR="0022766C" w:rsidRPr="0055352E" w14:paraId="5BE6BF7E"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08587BA0" w14:textId="77777777" w:rsidR="0022766C" w:rsidRPr="0055352E" w:rsidRDefault="0022766C" w:rsidP="0022766C">
            <w:pPr>
              <w:rPr>
                <w:sz w:val="20"/>
                <w:szCs w:val="20"/>
              </w:rPr>
            </w:pPr>
            <w:r w:rsidRPr="0055352E">
              <w:rPr>
                <w:sz w:val="20"/>
                <w:szCs w:val="20"/>
              </w:rPr>
              <w:t xml:space="preserve">Provides input opportunities </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458B6E95"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54</w:t>
            </w:r>
          </w:p>
        </w:tc>
        <w:tc>
          <w:tcPr>
            <w:tcW w:w="667" w:type="dxa"/>
            <w:tcBorders>
              <w:top w:val="single" w:sz="4" w:space="0" w:color="auto"/>
              <w:left w:val="single" w:sz="4" w:space="0" w:color="auto"/>
              <w:bottom w:val="single" w:sz="4" w:space="0" w:color="auto"/>
              <w:right w:val="single" w:sz="4" w:space="0" w:color="auto"/>
            </w:tcBorders>
          </w:tcPr>
          <w:p w14:paraId="111E3295"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4E87398C"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19</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34B78B46"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0066C6FD"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20</w:t>
            </w:r>
          </w:p>
        </w:tc>
        <w:tc>
          <w:tcPr>
            <w:tcW w:w="666" w:type="dxa"/>
            <w:tcBorders>
              <w:top w:val="single" w:sz="4" w:space="0" w:color="auto"/>
              <w:left w:val="single" w:sz="4" w:space="0" w:color="auto"/>
              <w:bottom w:val="single" w:sz="4" w:space="0" w:color="auto"/>
              <w:right w:val="single" w:sz="4" w:space="0" w:color="auto"/>
            </w:tcBorders>
          </w:tcPr>
          <w:p w14:paraId="01EC8120"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6922585B"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25</w:t>
            </w:r>
          </w:p>
        </w:tc>
        <w:tc>
          <w:tcPr>
            <w:tcW w:w="952" w:type="dxa"/>
            <w:tcBorders>
              <w:top w:val="single" w:sz="4" w:space="0" w:color="auto"/>
              <w:left w:val="single" w:sz="4" w:space="0" w:color="auto"/>
              <w:bottom w:val="single" w:sz="4" w:space="0" w:color="auto"/>
              <w:right w:val="single" w:sz="4" w:space="0" w:color="auto"/>
            </w:tcBorders>
          </w:tcPr>
          <w:p w14:paraId="65A477F5"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8</w:t>
            </w:r>
          </w:p>
        </w:tc>
        <w:tc>
          <w:tcPr>
            <w:tcW w:w="666" w:type="dxa"/>
            <w:tcBorders>
              <w:top w:val="single" w:sz="4" w:space="0" w:color="auto"/>
              <w:left w:val="single" w:sz="4" w:space="0" w:color="auto"/>
              <w:bottom w:val="single" w:sz="4" w:space="0" w:color="auto"/>
              <w:right w:val="single" w:sz="4" w:space="0" w:color="auto"/>
            </w:tcBorders>
          </w:tcPr>
          <w:p w14:paraId="719AD4E8"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114</w:t>
            </w:r>
          </w:p>
        </w:tc>
      </w:tr>
      <w:tr w:rsidR="0022766C" w:rsidRPr="0055352E" w14:paraId="6B77B864"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3E4D1E50" w14:textId="77777777" w:rsidR="0022766C" w:rsidRPr="0055352E" w:rsidRDefault="0022766C" w:rsidP="0022766C">
            <w:pPr>
              <w:rPr>
                <w:sz w:val="20"/>
                <w:szCs w:val="20"/>
              </w:rPr>
            </w:pPr>
            <w:r w:rsidRPr="0055352E">
              <w:rPr>
                <w:sz w:val="20"/>
                <w:szCs w:val="20"/>
              </w:rPr>
              <w:t>Listens to feedback</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2F90BF3A"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42</w:t>
            </w:r>
          </w:p>
        </w:tc>
        <w:tc>
          <w:tcPr>
            <w:tcW w:w="667" w:type="dxa"/>
            <w:tcBorders>
              <w:top w:val="single" w:sz="4" w:space="0" w:color="auto"/>
              <w:left w:val="single" w:sz="4" w:space="0" w:color="auto"/>
              <w:bottom w:val="single" w:sz="4" w:space="0" w:color="auto"/>
              <w:right w:val="single" w:sz="4" w:space="0" w:color="auto"/>
            </w:tcBorders>
          </w:tcPr>
          <w:p w14:paraId="5F04D794"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30</w:t>
            </w:r>
          </w:p>
        </w:tc>
        <w:tc>
          <w:tcPr>
            <w:tcW w:w="667" w:type="dxa"/>
            <w:tcBorders>
              <w:top w:val="single" w:sz="4" w:space="0" w:color="auto"/>
              <w:left w:val="single" w:sz="4" w:space="0" w:color="auto"/>
              <w:bottom w:val="single" w:sz="4" w:space="0" w:color="auto"/>
              <w:right w:val="single" w:sz="4" w:space="0" w:color="auto"/>
            </w:tcBorders>
          </w:tcPr>
          <w:p w14:paraId="57CF3BDB"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12</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44381A66"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25</w:t>
            </w:r>
          </w:p>
        </w:tc>
        <w:tc>
          <w:tcPr>
            <w:tcW w:w="667" w:type="dxa"/>
            <w:tcBorders>
              <w:top w:val="single" w:sz="4" w:space="0" w:color="auto"/>
              <w:left w:val="single" w:sz="4" w:space="0" w:color="auto"/>
              <w:bottom w:val="single" w:sz="4" w:space="0" w:color="auto"/>
              <w:right w:val="single" w:sz="4" w:space="0" w:color="auto"/>
            </w:tcBorders>
          </w:tcPr>
          <w:p w14:paraId="37598CBA"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18</w:t>
            </w:r>
          </w:p>
        </w:tc>
        <w:tc>
          <w:tcPr>
            <w:tcW w:w="666" w:type="dxa"/>
            <w:tcBorders>
              <w:top w:val="single" w:sz="4" w:space="0" w:color="auto"/>
              <w:left w:val="single" w:sz="4" w:space="0" w:color="auto"/>
              <w:bottom w:val="single" w:sz="4" w:space="0" w:color="auto"/>
              <w:right w:val="single" w:sz="4" w:space="0" w:color="auto"/>
            </w:tcBorders>
          </w:tcPr>
          <w:p w14:paraId="017894F7"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6</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09F76F99"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24</w:t>
            </w:r>
          </w:p>
        </w:tc>
        <w:tc>
          <w:tcPr>
            <w:tcW w:w="952" w:type="dxa"/>
            <w:tcBorders>
              <w:top w:val="single" w:sz="4" w:space="0" w:color="auto"/>
              <w:left w:val="single" w:sz="4" w:space="0" w:color="auto"/>
              <w:bottom w:val="single" w:sz="4" w:space="0" w:color="auto"/>
              <w:right w:val="single" w:sz="4" w:space="0" w:color="auto"/>
            </w:tcBorders>
          </w:tcPr>
          <w:p w14:paraId="7480E5F8"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10</w:t>
            </w:r>
          </w:p>
        </w:tc>
        <w:tc>
          <w:tcPr>
            <w:tcW w:w="666" w:type="dxa"/>
            <w:tcBorders>
              <w:top w:val="single" w:sz="4" w:space="0" w:color="auto"/>
              <w:left w:val="single" w:sz="4" w:space="0" w:color="auto"/>
              <w:bottom w:val="single" w:sz="4" w:space="0" w:color="auto"/>
              <w:right w:val="single" w:sz="4" w:space="0" w:color="auto"/>
            </w:tcBorders>
          </w:tcPr>
          <w:p w14:paraId="100358F0"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114</w:t>
            </w:r>
          </w:p>
        </w:tc>
      </w:tr>
      <w:tr w:rsidR="0022766C" w:rsidRPr="0055352E" w14:paraId="103FB79A"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AE9BFEC" w14:textId="77777777" w:rsidR="0022766C" w:rsidRPr="0055352E" w:rsidRDefault="0022766C" w:rsidP="0022766C">
            <w:pPr>
              <w:rPr>
                <w:sz w:val="20"/>
                <w:szCs w:val="20"/>
              </w:rPr>
            </w:pPr>
            <w:r w:rsidRPr="0055352E">
              <w:rPr>
                <w:sz w:val="20"/>
                <w:szCs w:val="20"/>
              </w:rPr>
              <w:t>Is collaborative</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2474BAA5"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45</w:t>
            </w:r>
          </w:p>
        </w:tc>
        <w:tc>
          <w:tcPr>
            <w:tcW w:w="667" w:type="dxa"/>
            <w:tcBorders>
              <w:top w:val="single" w:sz="4" w:space="0" w:color="auto"/>
              <w:left w:val="single" w:sz="4" w:space="0" w:color="auto"/>
              <w:bottom w:val="single" w:sz="4" w:space="0" w:color="auto"/>
              <w:right w:val="single" w:sz="4" w:space="0" w:color="auto"/>
            </w:tcBorders>
          </w:tcPr>
          <w:p w14:paraId="2D2913CD"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27</w:t>
            </w:r>
          </w:p>
        </w:tc>
        <w:tc>
          <w:tcPr>
            <w:tcW w:w="667" w:type="dxa"/>
            <w:tcBorders>
              <w:top w:val="single" w:sz="4" w:space="0" w:color="auto"/>
              <w:left w:val="single" w:sz="4" w:space="0" w:color="auto"/>
              <w:bottom w:val="single" w:sz="4" w:space="0" w:color="auto"/>
              <w:right w:val="single" w:sz="4" w:space="0" w:color="auto"/>
            </w:tcBorders>
          </w:tcPr>
          <w:p w14:paraId="1BE95A5E"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18</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623C9925"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17</w:t>
            </w:r>
          </w:p>
        </w:tc>
        <w:tc>
          <w:tcPr>
            <w:tcW w:w="667" w:type="dxa"/>
            <w:tcBorders>
              <w:top w:val="single" w:sz="4" w:space="0" w:color="auto"/>
              <w:left w:val="single" w:sz="4" w:space="0" w:color="auto"/>
              <w:bottom w:val="single" w:sz="4" w:space="0" w:color="auto"/>
              <w:right w:val="single" w:sz="4" w:space="0" w:color="auto"/>
            </w:tcBorders>
          </w:tcPr>
          <w:p w14:paraId="49CC07D8"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19</w:t>
            </w:r>
          </w:p>
        </w:tc>
        <w:tc>
          <w:tcPr>
            <w:tcW w:w="666" w:type="dxa"/>
            <w:tcBorders>
              <w:top w:val="single" w:sz="4" w:space="0" w:color="auto"/>
              <w:left w:val="single" w:sz="4" w:space="0" w:color="auto"/>
              <w:bottom w:val="single" w:sz="4" w:space="0" w:color="auto"/>
              <w:right w:val="single" w:sz="4" w:space="0" w:color="auto"/>
            </w:tcBorders>
          </w:tcPr>
          <w:p w14:paraId="3355B66C"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10</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7A44159D"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29</w:t>
            </w:r>
          </w:p>
        </w:tc>
        <w:tc>
          <w:tcPr>
            <w:tcW w:w="952" w:type="dxa"/>
            <w:tcBorders>
              <w:top w:val="single" w:sz="4" w:space="0" w:color="auto"/>
              <w:left w:val="single" w:sz="4" w:space="0" w:color="auto"/>
              <w:bottom w:val="single" w:sz="4" w:space="0" w:color="auto"/>
              <w:right w:val="single" w:sz="4" w:space="0" w:color="auto"/>
            </w:tcBorders>
          </w:tcPr>
          <w:p w14:paraId="20FE13B6"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10</w:t>
            </w:r>
          </w:p>
        </w:tc>
        <w:tc>
          <w:tcPr>
            <w:tcW w:w="666" w:type="dxa"/>
            <w:tcBorders>
              <w:top w:val="single" w:sz="4" w:space="0" w:color="auto"/>
              <w:left w:val="single" w:sz="4" w:space="0" w:color="auto"/>
              <w:bottom w:val="single" w:sz="4" w:space="0" w:color="auto"/>
              <w:right w:val="single" w:sz="4" w:space="0" w:color="auto"/>
            </w:tcBorders>
          </w:tcPr>
          <w:p w14:paraId="4E46E157"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114</w:t>
            </w:r>
          </w:p>
        </w:tc>
      </w:tr>
    </w:tbl>
    <w:p w14:paraId="77733F1F" w14:textId="7AB927AA" w:rsidR="0022766C" w:rsidRPr="0055352E" w:rsidRDefault="00003D77" w:rsidP="00777CA2">
      <w:pPr>
        <w:pStyle w:val="Heading3"/>
      </w:pPr>
      <w:bookmarkStart w:id="198" w:name="_Toc58851208"/>
      <w:bookmarkStart w:id="199" w:name="_Toc91051908"/>
      <w:bookmarkStart w:id="200" w:name="_Hlk87523761"/>
      <w:bookmarkStart w:id="201" w:name="_Toc91146021"/>
      <w:r w:rsidRPr="00003D77">
        <w:t xml:space="preserve">Opt-in medical, dental, pathology and pharmacy practitioners </w:t>
      </w:r>
      <w:r w:rsidR="0022766C" w:rsidRPr="0055352E">
        <w:t>– perceptions of medicines</w:t>
      </w:r>
      <w:bookmarkEnd w:id="198"/>
      <w:bookmarkEnd w:id="199"/>
      <w:bookmarkEnd w:id="201"/>
    </w:p>
    <w:bookmarkEnd w:id="200"/>
    <w:p w14:paraId="1B498099" w14:textId="41846927" w:rsidR="0022766C" w:rsidRPr="0055352E" w:rsidRDefault="00574EDD" w:rsidP="0022766C">
      <w:r>
        <w:t>Opt-in medical, dental, pathology and pharmacy practitioners</w:t>
      </w:r>
      <w:r w:rsidRPr="0055352E">
        <w:t xml:space="preserve"> </w:t>
      </w:r>
      <w:r w:rsidR="0022766C" w:rsidRPr="0055352E">
        <w:t>were asked about their perceptions of medicines. The perceptions of medicines items were prefaced with the following instructions and definitions:</w:t>
      </w:r>
    </w:p>
    <w:p w14:paraId="6DD73CA1" w14:textId="77777777" w:rsidR="0022766C" w:rsidRPr="0055352E" w:rsidRDefault="0022766C" w:rsidP="0022766C">
      <w:pPr>
        <w:ind w:left="720"/>
      </w:pPr>
      <w:r w:rsidRPr="0055352E">
        <w:t xml:space="preserve">Shown below are some statements about </w:t>
      </w:r>
      <w:r w:rsidRPr="0055352E">
        <w:rPr>
          <w:b/>
        </w:rPr>
        <w:t>medicines (including prescription and non-prescription)</w:t>
      </w:r>
      <w:r w:rsidRPr="0055352E">
        <w:t xml:space="preserve"> that are available in Australia.  Please note: </w:t>
      </w:r>
      <w:r w:rsidRPr="0055352E">
        <w:rPr>
          <w:b/>
        </w:rPr>
        <w:t>Medicines do not include complementary medicines</w:t>
      </w:r>
      <w:r w:rsidRPr="0055352E">
        <w:t xml:space="preserve"> (such as vitamins, minerals, herbal or aromatherapy products). Please indicate your level of agreement with each statement.</w:t>
      </w:r>
    </w:p>
    <w:p w14:paraId="753DDE87" w14:textId="59B0F158" w:rsidR="0022766C" w:rsidRPr="0055352E" w:rsidRDefault="0022766C" w:rsidP="00777CA2">
      <w:pPr>
        <w:pStyle w:val="Tabletitle"/>
      </w:pPr>
      <w:r w:rsidRPr="0055352E">
        <w:lastRenderedPageBreak/>
        <w:t xml:space="preserve">Table </w:t>
      </w:r>
      <w:r w:rsidR="00152E48">
        <w:t>49</w:t>
      </w:r>
      <w:r w:rsidRPr="0055352E">
        <w:t xml:space="preserve">. </w:t>
      </w:r>
      <w:r>
        <w:t xml:space="preserve">Medical, Dental, Pathology and Pharmacy </w:t>
      </w:r>
      <w:r w:rsidRPr="0055352E">
        <w:t>health professionals</w:t>
      </w:r>
      <w:r>
        <w:t xml:space="preserve"> </w:t>
      </w:r>
      <w:r w:rsidRPr="0055352E">
        <w:t>– perceptions of medicines items</w:t>
      </w:r>
    </w:p>
    <w:tbl>
      <w:tblPr>
        <w:tblStyle w:val="TableTGAblue"/>
        <w:tblW w:w="9050" w:type="dxa"/>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22766C" w:rsidRPr="0055352E" w14:paraId="26F45175" w14:textId="77777777" w:rsidTr="00227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18ECC90" w14:textId="77777777" w:rsidR="0022766C" w:rsidRPr="0055352E" w:rsidRDefault="0022766C" w:rsidP="0022766C">
            <w:pPr>
              <w:rPr>
                <w:sz w:val="20"/>
                <w:szCs w:val="20"/>
              </w:rPr>
            </w:pPr>
            <w:r w:rsidRPr="0055352E">
              <w:rPr>
                <w:sz w:val="20"/>
                <w:szCs w:val="20"/>
              </w:rPr>
              <w:t>Statement</w:t>
            </w:r>
          </w:p>
        </w:tc>
        <w:tc>
          <w:tcPr>
            <w:tcW w:w="953" w:type="dxa"/>
            <w:tcBorders>
              <w:bottom w:val="single" w:sz="4" w:space="0" w:color="auto"/>
            </w:tcBorders>
            <w:shd w:val="clear" w:color="auto" w:fill="9A86B7"/>
          </w:tcPr>
          <w:p w14:paraId="3E4AA354"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Nett D</w:t>
            </w:r>
          </w:p>
        </w:tc>
        <w:tc>
          <w:tcPr>
            <w:tcW w:w="667" w:type="dxa"/>
            <w:tcBorders>
              <w:bottom w:val="single" w:sz="4" w:space="0" w:color="auto"/>
            </w:tcBorders>
          </w:tcPr>
          <w:p w14:paraId="5068A063"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SD</w:t>
            </w:r>
          </w:p>
        </w:tc>
        <w:tc>
          <w:tcPr>
            <w:tcW w:w="667" w:type="dxa"/>
            <w:tcBorders>
              <w:bottom w:val="single" w:sz="4" w:space="0" w:color="auto"/>
            </w:tcBorders>
          </w:tcPr>
          <w:p w14:paraId="58DDCBC2"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D</w:t>
            </w:r>
          </w:p>
        </w:tc>
        <w:tc>
          <w:tcPr>
            <w:tcW w:w="953" w:type="dxa"/>
            <w:tcBorders>
              <w:bottom w:val="single" w:sz="4" w:space="0" w:color="auto"/>
            </w:tcBorders>
            <w:shd w:val="clear" w:color="auto" w:fill="9A86B7"/>
          </w:tcPr>
          <w:p w14:paraId="4FDEAA7E"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Neither</w:t>
            </w:r>
          </w:p>
        </w:tc>
        <w:tc>
          <w:tcPr>
            <w:tcW w:w="667" w:type="dxa"/>
            <w:tcBorders>
              <w:bottom w:val="single" w:sz="4" w:space="0" w:color="auto"/>
            </w:tcBorders>
          </w:tcPr>
          <w:p w14:paraId="2C3F7586"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A</w:t>
            </w:r>
          </w:p>
        </w:tc>
        <w:tc>
          <w:tcPr>
            <w:tcW w:w="666" w:type="dxa"/>
            <w:tcBorders>
              <w:bottom w:val="single" w:sz="4" w:space="0" w:color="auto"/>
            </w:tcBorders>
          </w:tcPr>
          <w:p w14:paraId="198C4FAD"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SA</w:t>
            </w:r>
          </w:p>
        </w:tc>
        <w:tc>
          <w:tcPr>
            <w:tcW w:w="952" w:type="dxa"/>
            <w:tcBorders>
              <w:bottom w:val="single" w:sz="4" w:space="0" w:color="auto"/>
            </w:tcBorders>
            <w:shd w:val="clear" w:color="auto" w:fill="9A86B7"/>
          </w:tcPr>
          <w:p w14:paraId="36D969F4"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Nett A</w:t>
            </w:r>
          </w:p>
        </w:tc>
        <w:tc>
          <w:tcPr>
            <w:tcW w:w="952" w:type="dxa"/>
            <w:tcBorders>
              <w:bottom w:val="single" w:sz="4" w:space="0" w:color="auto"/>
            </w:tcBorders>
          </w:tcPr>
          <w:p w14:paraId="4DC281C4"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NS</w:t>
            </w:r>
          </w:p>
        </w:tc>
        <w:tc>
          <w:tcPr>
            <w:tcW w:w="666" w:type="dxa"/>
            <w:tcBorders>
              <w:bottom w:val="single" w:sz="4" w:space="0" w:color="auto"/>
            </w:tcBorders>
          </w:tcPr>
          <w:p w14:paraId="39F92B06"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w:t>
            </w:r>
          </w:p>
        </w:tc>
      </w:tr>
      <w:tr w:rsidR="0022766C" w:rsidRPr="0055352E" w14:paraId="2D27E24C"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5E5CBE6" w14:textId="77777777" w:rsidR="0022766C" w:rsidRPr="0055352E" w:rsidRDefault="0022766C" w:rsidP="0022766C">
            <w:pPr>
              <w:rPr>
                <w:sz w:val="20"/>
                <w:szCs w:val="20"/>
              </w:rPr>
            </w:pPr>
            <w:r w:rsidRPr="0055352E">
              <w:rPr>
                <w:sz w:val="20"/>
                <w:szCs w:val="20"/>
              </w:rPr>
              <w:t>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5BCBFA97"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30</w:t>
            </w:r>
          </w:p>
        </w:tc>
        <w:tc>
          <w:tcPr>
            <w:tcW w:w="667" w:type="dxa"/>
            <w:tcBorders>
              <w:top w:val="single" w:sz="4" w:space="0" w:color="auto"/>
              <w:left w:val="single" w:sz="4" w:space="0" w:color="auto"/>
              <w:bottom w:val="single" w:sz="4" w:space="0" w:color="auto"/>
              <w:right w:val="single" w:sz="4" w:space="0" w:color="auto"/>
            </w:tcBorders>
          </w:tcPr>
          <w:p w14:paraId="3B5949FF"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6B789EFD"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9</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0D784A92"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9</w:t>
            </w:r>
          </w:p>
        </w:tc>
        <w:tc>
          <w:tcPr>
            <w:tcW w:w="667" w:type="dxa"/>
            <w:tcBorders>
              <w:top w:val="single" w:sz="4" w:space="0" w:color="auto"/>
              <w:left w:val="single" w:sz="4" w:space="0" w:color="auto"/>
              <w:bottom w:val="single" w:sz="4" w:space="0" w:color="auto"/>
              <w:right w:val="single" w:sz="4" w:space="0" w:color="auto"/>
            </w:tcBorders>
          </w:tcPr>
          <w:p w14:paraId="5AD183DA"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41</w:t>
            </w:r>
          </w:p>
        </w:tc>
        <w:tc>
          <w:tcPr>
            <w:tcW w:w="666" w:type="dxa"/>
            <w:tcBorders>
              <w:top w:val="single" w:sz="4" w:space="0" w:color="auto"/>
              <w:left w:val="single" w:sz="4" w:space="0" w:color="auto"/>
              <w:bottom w:val="single" w:sz="4" w:space="0" w:color="auto"/>
              <w:right w:val="single" w:sz="4" w:space="0" w:color="auto"/>
            </w:tcBorders>
          </w:tcPr>
          <w:p w14:paraId="32BC209B"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17</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763BAF0D"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58</w:t>
            </w:r>
          </w:p>
        </w:tc>
        <w:tc>
          <w:tcPr>
            <w:tcW w:w="952" w:type="dxa"/>
            <w:tcBorders>
              <w:top w:val="single" w:sz="4" w:space="0" w:color="auto"/>
              <w:left w:val="single" w:sz="4" w:space="0" w:color="auto"/>
              <w:bottom w:val="single" w:sz="4" w:space="0" w:color="auto"/>
              <w:right w:val="single" w:sz="4" w:space="0" w:color="auto"/>
            </w:tcBorders>
          </w:tcPr>
          <w:p w14:paraId="6AB77045"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1A5AEC4C"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115</w:t>
            </w:r>
          </w:p>
        </w:tc>
      </w:tr>
      <w:tr w:rsidR="0022766C" w:rsidRPr="0055352E" w14:paraId="20DD533F"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E214A69" w14:textId="77777777" w:rsidR="0022766C" w:rsidRPr="0055352E" w:rsidRDefault="0022766C" w:rsidP="0022766C">
            <w:pPr>
              <w:rPr>
                <w:sz w:val="20"/>
                <w:szCs w:val="20"/>
              </w:rPr>
            </w:pPr>
            <w:r w:rsidRPr="0055352E">
              <w:rPr>
                <w:sz w:val="20"/>
                <w:szCs w:val="20"/>
              </w:rPr>
              <w:t xml:space="preserve">Medicines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0E307EF5"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75832430"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43104591"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4</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62499687"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3C20A47E"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40</w:t>
            </w:r>
          </w:p>
        </w:tc>
        <w:tc>
          <w:tcPr>
            <w:tcW w:w="666" w:type="dxa"/>
            <w:tcBorders>
              <w:top w:val="single" w:sz="4" w:space="0" w:color="auto"/>
              <w:left w:val="single" w:sz="4" w:space="0" w:color="auto"/>
              <w:bottom w:val="single" w:sz="4" w:space="0" w:color="auto"/>
              <w:right w:val="single" w:sz="4" w:space="0" w:color="auto"/>
            </w:tcBorders>
          </w:tcPr>
          <w:p w14:paraId="4B533B62"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29</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5319EEA0"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69</w:t>
            </w:r>
          </w:p>
        </w:tc>
        <w:tc>
          <w:tcPr>
            <w:tcW w:w="952" w:type="dxa"/>
            <w:tcBorders>
              <w:top w:val="single" w:sz="4" w:space="0" w:color="auto"/>
              <w:left w:val="single" w:sz="4" w:space="0" w:color="auto"/>
              <w:bottom w:val="single" w:sz="4" w:space="0" w:color="auto"/>
              <w:right w:val="single" w:sz="4" w:space="0" w:color="auto"/>
            </w:tcBorders>
          </w:tcPr>
          <w:p w14:paraId="24E449AB"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64EADAEB"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114</w:t>
            </w:r>
          </w:p>
        </w:tc>
      </w:tr>
      <w:tr w:rsidR="0022766C" w:rsidRPr="0055352E" w14:paraId="3E9B4675"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5CF649C" w14:textId="77777777" w:rsidR="0022766C" w:rsidRPr="0055352E" w:rsidRDefault="0022766C" w:rsidP="0022766C">
            <w:pPr>
              <w:rPr>
                <w:sz w:val="20"/>
                <w:szCs w:val="20"/>
              </w:rPr>
            </w:pPr>
            <w:r w:rsidRPr="0055352E">
              <w:rPr>
                <w:sz w:val="20"/>
                <w:szCs w:val="20"/>
              </w:rPr>
              <w:t>Confident medicines I buy are genuine</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6053B4DF"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064EC70D"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1736F0C0"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4</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31BEC3FA"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6</w:t>
            </w:r>
          </w:p>
        </w:tc>
        <w:tc>
          <w:tcPr>
            <w:tcW w:w="667" w:type="dxa"/>
            <w:tcBorders>
              <w:top w:val="single" w:sz="4" w:space="0" w:color="auto"/>
              <w:left w:val="single" w:sz="4" w:space="0" w:color="auto"/>
              <w:bottom w:val="single" w:sz="4" w:space="0" w:color="auto"/>
              <w:right w:val="single" w:sz="4" w:space="0" w:color="auto"/>
            </w:tcBorders>
          </w:tcPr>
          <w:p w14:paraId="7E711992"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46</w:t>
            </w:r>
          </w:p>
        </w:tc>
        <w:tc>
          <w:tcPr>
            <w:tcW w:w="666" w:type="dxa"/>
            <w:tcBorders>
              <w:top w:val="single" w:sz="4" w:space="0" w:color="auto"/>
              <w:left w:val="single" w:sz="4" w:space="0" w:color="auto"/>
              <w:bottom w:val="single" w:sz="4" w:space="0" w:color="auto"/>
              <w:right w:val="single" w:sz="4" w:space="0" w:color="auto"/>
            </w:tcBorders>
          </w:tcPr>
          <w:p w14:paraId="53EEE861"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31</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0F55B246"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77</w:t>
            </w:r>
          </w:p>
        </w:tc>
        <w:tc>
          <w:tcPr>
            <w:tcW w:w="952" w:type="dxa"/>
            <w:tcBorders>
              <w:top w:val="single" w:sz="4" w:space="0" w:color="auto"/>
              <w:left w:val="single" w:sz="4" w:space="0" w:color="auto"/>
              <w:bottom w:val="single" w:sz="4" w:space="0" w:color="auto"/>
              <w:right w:val="single" w:sz="4" w:space="0" w:color="auto"/>
            </w:tcBorders>
          </w:tcPr>
          <w:p w14:paraId="65A4E385"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w:t>
            </w:r>
          </w:p>
        </w:tc>
        <w:tc>
          <w:tcPr>
            <w:tcW w:w="666" w:type="dxa"/>
            <w:tcBorders>
              <w:top w:val="single" w:sz="4" w:space="0" w:color="auto"/>
              <w:left w:val="single" w:sz="4" w:space="0" w:color="auto"/>
              <w:bottom w:val="single" w:sz="4" w:space="0" w:color="auto"/>
              <w:right w:val="single" w:sz="4" w:space="0" w:color="auto"/>
            </w:tcBorders>
          </w:tcPr>
          <w:p w14:paraId="01B95916"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112</w:t>
            </w:r>
          </w:p>
        </w:tc>
      </w:tr>
      <w:tr w:rsidR="0022766C" w:rsidRPr="0055352E" w14:paraId="14188065"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5EAC973" w14:textId="77777777" w:rsidR="0022766C" w:rsidRPr="0055352E" w:rsidRDefault="0022766C" w:rsidP="0022766C">
            <w:pPr>
              <w:rPr>
                <w:sz w:val="20"/>
                <w:szCs w:val="20"/>
              </w:rPr>
            </w:pPr>
            <w:r w:rsidRPr="0055352E">
              <w:rPr>
                <w:sz w:val="20"/>
                <w:szCs w:val="20"/>
              </w:rPr>
              <w:t>Confident government monitors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7B3F348A"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29</w:t>
            </w:r>
          </w:p>
        </w:tc>
        <w:tc>
          <w:tcPr>
            <w:tcW w:w="667" w:type="dxa"/>
            <w:tcBorders>
              <w:top w:val="single" w:sz="4" w:space="0" w:color="auto"/>
              <w:left w:val="single" w:sz="4" w:space="0" w:color="auto"/>
              <w:bottom w:val="single" w:sz="4" w:space="0" w:color="auto"/>
              <w:right w:val="single" w:sz="4" w:space="0" w:color="auto"/>
            </w:tcBorders>
          </w:tcPr>
          <w:p w14:paraId="42CF8453"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23</w:t>
            </w:r>
          </w:p>
        </w:tc>
        <w:tc>
          <w:tcPr>
            <w:tcW w:w="667" w:type="dxa"/>
            <w:tcBorders>
              <w:top w:val="single" w:sz="4" w:space="0" w:color="auto"/>
              <w:left w:val="single" w:sz="4" w:space="0" w:color="auto"/>
              <w:bottom w:val="single" w:sz="4" w:space="0" w:color="auto"/>
              <w:right w:val="single" w:sz="4" w:space="0" w:color="auto"/>
            </w:tcBorders>
          </w:tcPr>
          <w:p w14:paraId="2E143719"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6</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589296D8"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0AB1B15E"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39</w:t>
            </w:r>
          </w:p>
        </w:tc>
        <w:tc>
          <w:tcPr>
            <w:tcW w:w="666" w:type="dxa"/>
            <w:tcBorders>
              <w:top w:val="single" w:sz="4" w:space="0" w:color="auto"/>
              <w:left w:val="single" w:sz="4" w:space="0" w:color="auto"/>
              <w:bottom w:val="single" w:sz="4" w:space="0" w:color="auto"/>
              <w:right w:val="single" w:sz="4" w:space="0" w:color="auto"/>
            </w:tcBorders>
          </w:tcPr>
          <w:p w14:paraId="5DEE0EE8"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25</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10BEB71F"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64</w:t>
            </w:r>
          </w:p>
        </w:tc>
        <w:tc>
          <w:tcPr>
            <w:tcW w:w="952" w:type="dxa"/>
            <w:tcBorders>
              <w:top w:val="single" w:sz="4" w:space="0" w:color="auto"/>
              <w:left w:val="single" w:sz="4" w:space="0" w:color="auto"/>
              <w:bottom w:val="single" w:sz="4" w:space="0" w:color="auto"/>
              <w:right w:val="single" w:sz="4" w:space="0" w:color="auto"/>
            </w:tcBorders>
          </w:tcPr>
          <w:p w14:paraId="7F83D5C2"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7FAC67D6"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114</w:t>
            </w:r>
          </w:p>
        </w:tc>
      </w:tr>
      <w:tr w:rsidR="0022766C" w:rsidRPr="0055352E" w14:paraId="1ED2DADA"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B025BB7" w14:textId="77777777" w:rsidR="0022766C" w:rsidRPr="0055352E" w:rsidRDefault="0022766C" w:rsidP="0022766C">
            <w:pPr>
              <w:rPr>
                <w:sz w:val="20"/>
                <w:szCs w:val="20"/>
              </w:rPr>
            </w:pPr>
            <w:r w:rsidRPr="0055352E">
              <w:rPr>
                <w:sz w:val="20"/>
                <w:szCs w:val="20"/>
              </w:rPr>
              <w:t>Risk of medicines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748537B8"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36</w:t>
            </w:r>
          </w:p>
        </w:tc>
        <w:tc>
          <w:tcPr>
            <w:tcW w:w="667" w:type="dxa"/>
            <w:tcBorders>
              <w:top w:val="single" w:sz="4" w:space="0" w:color="auto"/>
              <w:left w:val="single" w:sz="4" w:space="0" w:color="auto"/>
              <w:bottom w:val="single" w:sz="4" w:space="0" w:color="auto"/>
              <w:right w:val="single" w:sz="4" w:space="0" w:color="auto"/>
            </w:tcBorders>
          </w:tcPr>
          <w:p w14:paraId="35B78F8C"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23</w:t>
            </w:r>
          </w:p>
        </w:tc>
        <w:tc>
          <w:tcPr>
            <w:tcW w:w="667" w:type="dxa"/>
            <w:tcBorders>
              <w:top w:val="single" w:sz="4" w:space="0" w:color="auto"/>
              <w:left w:val="single" w:sz="4" w:space="0" w:color="auto"/>
              <w:bottom w:val="single" w:sz="4" w:space="0" w:color="auto"/>
              <w:right w:val="single" w:sz="4" w:space="0" w:color="auto"/>
            </w:tcBorders>
          </w:tcPr>
          <w:p w14:paraId="5E0AB185"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13</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5B4915FA"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6</w:t>
            </w:r>
          </w:p>
        </w:tc>
        <w:tc>
          <w:tcPr>
            <w:tcW w:w="667" w:type="dxa"/>
            <w:tcBorders>
              <w:top w:val="single" w:sz="4" w:space="0" w:color="auto"/>
              <w:left w:val="single" w:sz="4" w:space="0" w:color="auto"/>
              <w:bottom w:val="single" w:sz="4" w:space="0" w:color="auto"/>
              <w:right w:val="single" w:sz="4" w:space="0" w:color="auto"/>
            </w:tcBorders>
          </w:tcPr>
          <w:p w14:paraId="1DDD0FC8"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36</w:t>
            </w:r>
          </w:p>
        </w:tc>
        <w:tc>
          <w:tcPr>
            <w:tcW w:w="666" w:type="dxa"/>
            <w:tcBorders>
              <w:top w:val="single" w:sz="4" w:space="0" w:color="auto"/>
              <w:left w:val="single" w:sz="4" w:space="0" w:color="auto"/>
              <w:bottom w:val="single" w:sz="4" w:space="0" w:color="auto"/>
              <w:right w:val="single" w:sz="4" w:space="0" w:color="auto"/>
            </w:tcBorders>
          </w:tcPr>
          <w:p w14:paraId="44B33E14"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21</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2B61579D"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57</w:t>
            </w:r>
          </w:p>
        </w:tc>
        <w:tc>
          <w:tcPr>
            <w:tcW w:w="952" w:type="dxa"/>
            <w:tcBorders>
              <w:top w:val="single" w:sz="4" w:space="0" w:color="auto"/>
              <w:left w:val="single" w:sz="4" w:space="0" w:color="auto"/>
              <w:bottom w:val="single" w:sz="4" w:space="0" w:color="auto"/>
              <w:right w:val="single" w:sz="4" w:space="0" w:color="auto"/>
            </w:tcBorders>
          </w:tcPr>
          <w:p w14:paraId="506AED6A"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w:t>
            </w:r>
          </w:p>
        </w:tc>
        <w:tc>
          <w:tcPr>
            <w:tcW w:w="666" w:type="dxa"/>
            <w:tcBorders>
              <w:top w:val="single" w:sz="4" w:space="0" w:color="auto"/>
              <w:left w:val="single" w:sz="4" w:space="0" w:color="auto"/>
              <w:bottom w:val="single" w:sz="4" w:space="0" w:color="auto"/>
              <w:right w:val="single" w:sz="4" w:space="0" w:color="auto"/>
            </w:tcBorders>
          </w:tcPr>
          <w:p w14:paraId="3122CB02"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115</w:t>
            </w:r>
          </w:p>
        </w:tc>
      </w:tr>
    </w:tbl>
    <w:p w14:paraId="1A22AFD8" w14:textId="04AD0D9A" w:rsidR="0022766C" w:rsidRPr="0055352E" w:rsidRDefault="00003D77" w:rsidP="00777CA2">
      <w:pPr>
        <w:pStyle w:val="Heading3"/>
      </w:pPr>
      <w:bookmarkStart w:id="202" w:name="_Toc58851209"/>
      <w:bookmarkStart w:id="203" w:name="_Toc91051909"/>
      <w:bookmarkStart w:id="204" w:name="_Toc91146022"/>
      <w:r w:rsidRPr="00003D77">
        <w:t xml:space="preserve">Opt-in medical, dental, pathology and pharmacy practitioners </w:t>
      </w:r>
      <w:r w:rsidR="0022766C" w:rsidRPr="0055352E">
        <w:t>– perceptions of complementary medicines</w:t>
      </w:r>
      <w:bookmarkEnd w:id="202"/>
      <w:bookmarkEnd w:id="203"/>
      <w:bookmarkEnd w:id="204"/>
    </w:p>
    <w:p w14:paraId="3FC0B25B" w14:textId="15250521" w:rsidR="0022766C" w:rsidRPr="0055352E" w:rsidRDefault="00574EDD" w:rsidP="0022766C">
      <w:r>
        <w:t>Opt-in medical, dental, pathology and pharmacy practitioners</w:t>
      </w:r>
      <w:r w:rsidRPr="0055352E">
        <w:t xml:space="preserve"> </w:t>
      </w:r>
      <w:r w:rsidR="0022766C" w:rsidRPr="0055352E">
        <w:t>were asked about their perceptions of complementary medicines. The perceptions of complementary medicines statements were prefaced with the following instructions and definitions:</w:t>
      </w:r>
    </w:p>
    <w:p w14:paraId="5E87326F" w14:textId="77777777" w:rsidR="0022766C" w:rsidRPr="0055352E" w:rsidRDefault="0022766C" w:rsidP="0022766C">
      <w:pPr>
        <w:ind w:left="720"/>
      </w:pPr>
      <w:r w:rsidRPr="0055352E">
        <w:rPr>
          <w:lang w:val="en-US"/>
        </w:rPr>
        <w:t xml:space="preserve">Shown below are some statements about </w:t>
      </w:r>
      <w:r w:rsidRPr="0055352E">
        <w:rPr>
          <w:b/>
          <w:lang w:val="en-US"/>
        </w:rPr>
        <w:t>complementary medicines</w:t>
      </w:r>
      <w:r w:rsidRPr="0055352E">
        <w:rPr>
          <w:lang w:val="en-US"/>
        </w:rPr>
        <w:t xml:space="preserve"> (such as vitamins, minerals, herbal or aromatherapy products) that are available in Australia.</w:t>
      </w:r>
      <w:r w:rsidRPr="0055352E">
        <w:t xml:space="preserve"> Please indicate your level of agreement with each statement.</w:t>
      </w:r>
    </w:p>
    <w:p w14:paraId="03A6C350" w14:textId="2F27657C" w:rsidR="0022766C" w:rsidRPr="0055352E" w:rsidRDefault="0022766C" w:rsidP="00777CA2">
      <w:pPr>
        <w:pStyle w:val="Tabletitle"/>
      </w:pPr>
      <w:r w:rsidRPr="0055352E">
        <w:t>Table 5</w:t>
      </w:r>
      <w:r w:rsidR="00152E48">
        <w:t>0</w:t>
      </w:r>
      <w:r w:rsidRPr="0055352E">
        <w:t xml:space="preserve">. </w:t>
      </w:r>
      <w:bookmarkStart w:id="205" w:name="_Hlk90546843"/>
      <w:r>
        <w:t xml:space="preserve">Medical, Dental, Pathology and Pharmacy </w:t>
      </w:r>
      <w:bookmarkEnd w:id="205"/>
      <w:r w:rsidRPr="0055352E">
        <w:t>health professionals – perceptions of complementary medicines items</w:t>
      </w:r>
    </w:p>
    <w:tbl>
      <w:tblPr>
        <w:tblStyle w:val="TableTGAblue"/>
        <w:tblW w:w="9050" w:type="dxa"/>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22766C" w:rsidRPr="0055352E" w14:paraId="5C6525D6" w14:textId="77777777" w:rsidTr="00227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F9F98A0" w14:textId="77777777" w:rsidR="0022766C" w:rsidRPr="0055352E" w:rsidRDefault="0022766C" w:rsidP="0022766C">
            <w:pPr>
              <w:rPr>
                <w:sz w:val="20"/>
                <w:szCs w:val="20"/>
              </w:rPr>
            </w:pPr>
            <w:r w:rsidRPr="0055352E">
              <w:rPr>
                <w:sz w:val="20"/>
                <w:szCs w:val="20"/>
              </w:rPr>
              <w:t>Statement</w:t>
            </w:r>
          </w:p>
        </w:tc>
        <w:tc>
          <w:tcPr>
            <w:tcW w:w="953" w:type="dxa"/>
            <w:tcBorders>
              <w:bottom w:val="single" w:sz="4" w:space="0" w:color="auto"/>
            </w:tcBorders>
            <w:shd w:val="clear" w:color="auto" w:fill="9A86B7"/>
          </w:tcPr>
          <w:p w14:paraId="18AEED52"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Nett D</w:t>
            </w:r>
          </w:p>
        </w:tc>
        <w:tc>
          <w:tcPr>
            <w:tcW w:w="667" w:type="dxa"/>
            <w:tcBorders>
              <w:bottom w:val="single" w:sz="4" w:space="0" w:color="auto"/>
            </w:tcBorders>
          </w:tcPr>
          <w:p w14:paraId="09D3294D"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SD</w:t>
            </w:r>
          </w:p>
        </w:tc>
        <w:tc>
          <w:tcPr>
            <w:tcW w:w="667" w:type="dxa"/>
            <w:tcBorders>
              <w:bottom w:val="single" w:sz="4" w:space="0" w:color="auto"/>
            </w:tcBorders>
          </w:tcPr>
          <w:p w14:paraId="04E41F88"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D</w:t>
            </w:r>
          </w:p>
        </w:tc>
        <w:tc>
          <w:tcPr>
            <w:tcW w:w="953" w:type="dxa"/>
            <w:tcBorders>
              <w:bottom w:val="single" w:sz="4" w:space="0" w:color="auto"/>
            </w:tcBorders>
            <w:shd w:val="clear" w:color="auto" w:fill="9A86B7"/>
          </w:tcPr>
          <w:p w14:paraId="3E9A4C7E"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Neither</w:t>
            </w:r>
          </w:p>
        </w:tc>
        <w:tc>
          <w:tcPr>
            <w:tcW w:w="667" w:type="dxa"/>
            <w:tcBorders>
              <w:bottom w:val="single" w:sz="4" w:space="0" w:color="auto"/>
            </w:tcBorders>
          </w:tcPr>
          <w:p w14:paraId="40755E6E"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A</w:t>
            </w:r>
          </w:p>
        </w:tc>
        <w:tc>
          <w:tcPr>
            <w:tcW w:w="666" w:type="dxa"/>
            <w:tcBorders>
              <w:bottom w:val="single" w:sz="4" w:space="0" w:color="auto"/>
            </w:tcBorders>
          </w:tcPr>
          <w:p w14:paraId="71B487F0"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SA</w:t>
            </w:r>
          </w:p>
        </w:tc>
        <w:tc>
          <w:tcPr>
            <w:tcW w:w="952" w:type="dxa"/>
            <w:tcBorders>
              <w:bottom w:val="single" w:sz="4" w:space="0" w:color="auto"/>
            </w:tcBorders>
            <w:shd w:val="clear" w:color="auto" w:fill="9A86B7"/>
          </w:tcPr>
          <w:p w14:paraId="35CFE432"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Nett A</w:t>
            </w:r>
          </w:p>
        </w:tc>
        <w:tc>
          <w:tcPr>
            <w:tcW w:w="952" w:type="dxa"/>
            <w:tcBorders>
              <w:bottom w:val="single" w:sz="4" w:space="0" w:color="auto"/>
            </w:tcBorders>
          </w:tcPr>
          <w:p w14:paraId="03721C1F"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NS</w:t>
            </w:r>
          </w:p>
        </w:tc>
        <w:tc>
          <w:tcPr>
            <w:tcW w:w="666" w:type="dxa"/>
            <w:tcBorders>
              <w:bottom w:val="single" w:sz="4" w:space="0" w:color="auto"/>
            </w:tcBorders>
          </w:tcPr>
          <w:p w14:paraId="4BAD8F74"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w:t>
            </w:r>
          </w:p>
        </w:tc>
      </w:tr>
      <w:tr w:rsidR="0022766C" w:rsidRPr="0055352E" w14:paraId="00D65F3A"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2F6974A2" w14:textId="77777777" w:rsidR="0022766C" w:rsidRPr="0055352E" w:rsidRDefault="0022766C" w:rsidP="0022766C">
            <w:pPr>
              <w:rPr>
                <w:sz w:val="20"/>
                <w:szCs w:val="20"/>
              </w:rPr>
            </w:pPr>
            <w:r w:rsidRPr="0055352E">
              <w:rPr>
                <w:sz w:val="20"/>
                <w:szCs w:val="20"/>
              </w:rPr>
              <w:t>Complementary 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7BAC4849"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41</w:t>
            </w:r>
          </w:p>
        </w:tc>
        <w:tc>
          <w:tcPr>
            <w:tcW w:w="667" w:type="dxa"/>
            <w:tcBorders>
              <w:top w:val="single" w:sz="4" w:space="0" w:color="auto"/>
              <w:left w:val="single" w:sz="4" w:space="0" w:color="auto"/>
              <w:bottom w:val="single" w:sz="4" w:space="0" w:color="auto"/>
              <w:right w:val="single" w:sz="4" w:space="0" w:color="auto"/>
            </w:tcBorders>
          </w:tcPr>
          <w:p w14:paraId="1B5E05C4"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011003C1"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26</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5E6CA488"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08F0CFB3"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22</w:t>
            </w:r>
          </w:p>
        </w:tc>
        <w:tc>
          <w:tcPr>
            <w:tcW w:w="666" w:type="dxa"/>
            <w:tcBorders>
              <w:top w:val="single" w:sz="4" w:space="0" w:color="auto"/>
              <w:left w:val="single" w:sz="4" w:space="0" w:color="auto"/>
              <w:bottom w:val="single" w:sz="4" w:space="0" w:color="auto"/>
              <w:right w:val="single" w:sz="4" w:space="0" w:color="auto"/>
            </w:tcBorders>
          </w:tcPr>
          <w:p w14:paraId="195CC040"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16480FE6"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26</w:t>
            </w:r>
          </w:p>
        </w:tc>
        <w:tc>
          <w:tcPr>
            <w:tcW w:w="952" w:type="dxa"/>
            <w:tcBorders>
              <w:top w:val="single" w:sz="4" w:space="0" w:color="auto"/>
              <w:left w:val="single" w:sz="4" w:space="0" w:color="auto"/>
              <w:bottom w:val="single" w:sz="4" w:space="0" w:color="auto"/>
              <w:right w:val="single" w:sz="4" w:space="0" w:color="auto"/>
            </w:tcBorders>
          </w:tcPr>
          <w:p w14:paraId="6596AA51"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14</w:t>
            </w:r>
          </w:p>
        </w:tc>
        <w:tc>
          <w:tcPr>
            <w:tcW w:w="666" w:type="dxa"/>
            <w:tcBorders>
              <w:top w:val="single" w:sz="4" w:space="0" w:color="auto"/>
              <w:left w:val="single" w:sz="4" w:space="0" w:color="auto"/>
              <w:bottom w:val="single" w:sz="4" w:space="0" w:color="auto"/>
              <w:right w:val="single" w:sz="4" w:space="0" w:color="auto"/>
            </w:tcBorders>
          </w:tcPr>
          <w:p w14:paraId="6010D55E"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115</w:t>
            </w:r>
          </w:p>
        </w:tc>
      </w:tr>
      <w:tr w:rsidR="0022766C" w:rsidRPr="0055352E" w14:paraId="0CFC146F"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3B0FF303" w14:textId="77777777" w:rsidR="0022766C" w:rsidRPr="0055352E" w:rsidRDefault="0022766C" w:rsidP="0022766C">
            <w:pPr>
              <w:rPr>
                <w:sz w:val="20"/>
                <w:szCs w:val="20"/>
              </w:rPr>
            </w:pPr>
            <w:r w:rsidRPr="0055352E">
              <w:rPr>
                <w:sz w:val="20"/>
                <w:szCs w:val="20"/>
              </w:rPr>
              <w:t xml:space="preserve">Complementary medicines -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6DEA83BE"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29</w:t>
            </w:r>
          </w:p>
        </w:tc>
        <w:tc>
          <w:tcPr>
            <w:tcW w:w="667" w:type="dxa"/>
            <w:tcBorders>
              <w:top w:val="single" w:sz="4" w:space="0" w:color="auto"/>
              <w:left w:val="single" w:sz="4" w:space="0" w:color="auto"/>
              <w:bottom w:val="single" w:sz="4" w:space="0" w:color="auto"/>
              <w:right w:val="single" w:sz="4" w:space="0" w:color="auto"/>
            </w:tcBorders>
          </w:tcPr>
          <w:p w14:paraId="58CD0A88"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4D19DCA5"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17</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74328C97"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25</w:t>
            </w:r>
          </w:p>
        </w:tc>
        <w:tc>
          <w:tcPr>
            <w:tcW w:w="667" w:type="dxa"/>
            <w:tcBorders>
              <w:top w:val="single" w:sz="4" w:space="0" w:color="auto"/>
              <w:left w:val="single" w:sz="4" w:space="0" w:color="auto"/>
              <w:bottom w:val="single" w:sz="4" w:space="0" w:color="auto"/>
              <w:right w:val="single" w:sz="4" w:space="0" w:color="auto"/>
            </w:tcBorders>
          </w:tcPr>
          <w:p w14:paraId="52487736"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18</w:t>
            </w:r>
          </w:p>
        </w:tc>
        <w:tc>
          <w:tcPr>
            <w:tcW w:w="666" w:type="dxa"/>
            <w:tcBorders>
              <w:top w:val="single" w:sz="4" w:space="0" w:color="auto"/>
              <w:left w:val="single" w:sz="4" w:space="0" w:color="auto"/>
              <w:bottom w:val="single" w:sz="4" w:space="0" w:color="auto"/>
              <w:right w:val="single" w:sz="4" w:space="0" w:color="auto"/>
            </w:tcBorders>
          </w:tcPr>
          <w:p w14:paraId="41124449"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74D26D0C"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27</w:t>
            </w:r>
          </w:p>
        </w:tc>
        <w:tc>
          <w:tcPr>
            <w:tcW w:w="952" w:type="dxa"/>
            <w:tcBorders>
              <w:top w:val="single" w:sz="4" w:space="0" w:color="auto"/>
              <w:left w:val="single" w:sz="4" w:space="0" w:color="auto"/>
              <w:bottom w:val="single" w:sz="4" w:space="0" w:color="auto"/>
              <w:right w:val="single" w:sz="4" w:space="0" w:color="auto"/>
            </w:tcBorders>
          </w:tcPr>
          <w:p w14:paraId="47AE5EF8"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18</w:t>
            </w:r>
          </w:p>
        </w:tc>
        <w:tc>
          <w:tcPr>
            <w:tcW w:w="666" w:type="dxa"/>
            <w:tcBorders>
              <w:top w:val="single" w:sz="4" w:space="0" w:color="auto"/>
              <w:left w:val="single" w:sz="4" w:space="0" w:color="auto"/>
              <w:bottom w:val="single" w:sz="4" w:space="0" w:color="auto"/>
              <w:right w:val="single" w:sz="4" w:space="0" w:color="auto"/>
            </w:tcBorders>
          </w:tcPr>
          <w:p w14:paraId="077E2272"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114</w:t>
            </w:r>
          </w:p>
        </w:tc>
      </w:tr>
      <w:tr w:rsidR="0022766C" w:rsidRPr="0055352E" w14:paraId="6BD1FC12"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3DA88F76" w14:textId="77777777" w:rsidR="0022766C" w:rsidRPr="0055352E" w:rsidRDefault="0022766C" w:rsidP="0022766C">
            <w:pPr>
              <w:rPr>
                <w:sz w:val="20"/>
                <w:szCs w:val="20"/>
              </w:rPr>
            </w:pPr>
            <w:r w:rsidRPr="0055352E">
              <w:rPr>
                <w:sz w:val="20"/>
                <w:szCs w:val="20"/>
              </w:rPr>
              <w:lastRenderedPageBreak/>
              <w:t>Confident complementary medicines I buy are genuine</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069470FF"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30</w:t>
            </w:r>
          </w:p>
        </w:tc>
        <w:tc>
          <w:tcPr>
            <w:tcW w:w="667" w:type="dxa"/>
            <w:tcBorders>
              <w:top w:val="single" w:sz="4" w:space="0" w:color="auto"/>
              <w:left w:val="single" w:sz="4" w:space="0" w:color="auto"/>
              <w:bottom w:val="single" w:sz="4" w:space="0" w:color="auto"/>
              <w:right w:val="single" w:sz="4" w:space="0" w:color="auto"/>
            </w:tcBorders>
          </w:tcPr>
          <w:p w14:paraId="07BF92EC"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5B74289F"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17</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12474125"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21</w:t>
            </w:r>
          </w:p>
        </w:tc>
        <w:tc>
          <w:tcPr>
            <w:tcW w:w="667" w:type="dxa"/>
            <w:tcBorders>
              <w:top w:val="single" w:sz="4" w:space="0" w:color="auto"/>
              <w:left w:val="single" w:sz="4" w:space="0" w:color="auto"/>
              <w:bottom w:val="single" w:sz="4" w:space="0" w:color="auto"/>
              <w:right w:val="single" w:sz="4" w:space="0" w:color="auto"/>
            </w:tcBorders>
          </w:tcPr>
          <w:p w14:paraId="529AD2B3"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19</w:t>
            </w:r>
          </w:p>
        </w:tc>
        <w:tc>
          <w:tcPr>
            <w:tcW w:w="666" w:type="dxa"/>
            <w:tcBorders>
              <w:top w:val="single" w:sz="4" w:space="0" w:color="auto"/>
              <w:left w:val="single" w:sz="4" w:space="0" w:color="auto"/>
              <w:bottom w:val="single" w:sz="4" w:space="0" w:color="auto"/>
              <w:right w:val="single" w:sz="4" w:space="0" w:color="auto"/>
            </w:tcBorders>
          </w:tcPr>
          <w:p w14:paraId="189207F4"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13</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3547D6D6"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32</w:t>
            </w:r>
          </w:p>
        </w:tc>
        <w:tc>
          <w:tcPr>
            <w:tcW w:w="952" w:type="dxa"/>
            <w:tcBorders>
              <w:top w:val="single" w:sz="4" w:space="0" w:color="auto"/>
              <w:left w:val="single" w:sz="4" w:space="0" w:color="auto"/>
              <w:bottom w:val="single" w:sz="4" w:space="0" w:color="auto"/>
              <w:right w:val="single" w:sz="4" w:space="0" w:color="auto"/>
            </w:tcBorders>
          </w:tcPr>
          <w:p w14:paraId="20099641"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17</w:t>
            </w:r>
          </w:p>
        </w:tc>
        <w:tc>
          <w:tcPr>
            <w:tcW w:w="666" w:type="dxa"/>
            <w:tcBorders>
              <w:top w:val="single" w:sz="4" w:space="0" w:color="auto"/>
              <w:left w:val="single" w:sz="4" w:space="0" w:color="auto"/>
              <w:bottom w:val="single" w:sz="4" w:space="0" w:color="auto"/>
              <w:right w:val="single" w:sz="4" w:space="0" w:color="auto"/>
            </w:tcBorders>
          </w:tcPr>
          <w:p w14:paraId="2AD5EC2B"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113</w:t>
            </w:r>
          </w:p>
        </w:tc>
      </w:tr>
      <w:tr w:rsidR="0022766C" w:rsidRPr="0055352E" w14:paraId="4D2F0439"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71C01F32" w14:textId="77777777" w:rsidR="0022766C" w:rsidRPr="0055352E" w:rsidRDefault="0022766C" w:rsidP="0022766C">
            <w:pPr>
              <w:rPr>
                <w:sz w:val="20"/>
                <w:szCs w:val="20"/>
              </w:rPr>
            </w:pPr>
            <w:r w:rsidRPr="0055352E">
              <w:rPr>
                <w:sz w:val="20"/>
                <w:szCs w:val="20"/>
              </w:rPr>
              <w:t>Confident government monitors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7279A74A"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4013B1E7"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4E9CB3AC"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19</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6CA5B5A2"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18</w:t>
            </w:r>
          </w:p>
        </w:tc>
        <w:tc>
          <w:tcPr>
            <w:tcW w:w="667" w:type="dxa"/>
            <w:tcBorders>
              <w:top w:val="single" w:sz="4" w:space="0" w:color="auto"/>
              <w:left w:val="single" w:sz="4" w:space="0" w:color="auto"/>
              <w:bottom w:val="single" w:sz="4" w:space="0" w:color="auto"/>
              <w:right w:val="single" w:sz="4" w:space="0" w:color="auto"/>
            </w:tcBorders>
          </w:tcPr>
          <w:p w14:paraId="2C35F420"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23</w:t>
            </w:r>
          </w:p>
        </w:tc>
        <w:tc>
          <w:tcPr>
            <w:tcW w:w="666" w:type="dxa"/>
            <w:tcBorders>
              <w:top w:val="single" w:sz="4" w:space="0" w:color="auto"/>
              <w:left w:val="single" w:sz="4" w:space="0" w:color="auto"/>
              <w:bottom w:val="single" w:sz="4" w:space="0" w:color="auto"/>
              <w:right w:val="single" w:sz="4" w:space="0" w:color="auto"/>
            </w:tcBorders>
          </w:tcPr>
          <w:p w14:paraId="2CE3353C"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10</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237E0ED3"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32</w:t>
            </w:r>
          </w:p>
        </w:tc>
        <w:tc>
          <w:tcPr>
            <w:tcW w:w="952" w:type="dxa"/>
            <w:tcBorders>
              <w:top w:val="single" w:sz="4" w:space="0" w:color="auto"/>
              <w:left w:val="single" w:sz="4" w:space="0" w:color="auto"/>
              <w:bottom w:val="single" w:sz="4" w:space="0" w:color="auto"/>
              <w:right w:val="single" w:sz="4" w:space="0" w:color="auto"/>
            </w:tcBorders>
          </w:tcPr>
          <w:p w14:paraId="360B67D4"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16</w:t>
            </w:r>
          </w:p>
        </w:tc>
        <w:tc>
          <w:tcPr>
            <w:tcW w:w="666" w:type="dxa"/>
            <w:tcBorders>
              <w:top w:val="single" w:sz="4" w:space="0" w:color="auto"/>
              <w:left w:val="single" w:sz="4" w:space="0" w:color="auto"/>
              <w:bottom w:val="single" w:sz="4" w:space="0" w:color="auto"/>
              <w:right w:val="single" w:sz="4" w:space="0" w:color="auto"/>
            </w:tcBorders>
          </w:tcPr>
          <w:p w14:paraId="6E9B0C2D"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114</w:t>
            </w:r>
          </w:p>
        </w:tc>
      </w:tr>
      <w:tr w:rsidR="0022766C" w:rsidRPr="0055352E" w14:paraId="5A6FAF70"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1FC1CB83" w14:textId="77777777" w:rsidR="0022766C" w:rsidRPr="0055352E" w:rsidRDefault="0022766C" w:rsidP="0022766C">
            <w:pPr>
              <w:rPr>
                <w:sz w:val="20"/>
                <w:szCs w:val="20"/>
              </w:rPr>
            </w:pPr>
            <w:r w:rsidRPr="0055352E">
              <w:rPr>
                <w:sz w:val="20"/>
                <w:szCs w:val="20"/>
              </w:rPr>
              <w:t>Risk of medicines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68A91B08"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38</w:t>
            </w:r>
          </w:p>
        </w:tc>
        <w:tc>
          <w:tcPr>
            <w:tcW w:w="667" w:type="dxa"/>
            <w:tcBorders>
              <w:top w:val="single" w:sz="4" w:space="0" w:color="auto"/>
              <w:left w:val="single" w:sz="4" w:space="0" w:color="auto"/>
              <w:bottom w:val="single" w:sz="4" w:space="0" w:color="auto"/>
              <w:right w:val="single" w:sz="4" w:space="0" w:color="auto"/>
            </w:tcBorders>
          </w:tcPr>
          <w:p w14:paraId="3A7EF5D2"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33A9530E"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22</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01E40ACB"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23</w:t>
            </w:r>
          </w:p>
        </w:tc>
        <w:tc>
          <w:tcPr>
            <w:tcW w:w="667" w:type="dxa"/>
            <w:tcBorders>
              <w:top w:val="single" w:sz="4" w:space="0" w:color="auto"/>
              <w:left w:val="single" w:sz="4" w:space="0" w:color="auto"/>
              <w:bottom w:val="single" w:sz="4" w:space="0" w:color="auto"/>
              <w:right w:val="single" w:sz="4" w:space="0" w:color="auto"/>
            </w:tcBorders>
          </w:tcPr>
          <w:p w14:paraId="247EC4E5"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17</w:t>
            </w:r>
          </w:p>
        </w:tc>
        <w:tc>
          <w:tcPr>
            <w:tcW w:w="666" w:type="dxa"/>
            <w:tcBorders>
              <w:top w:val="single" w:sz="4" w:space="0" w:color="auto"/>
              <w:left w:val="single" w:sz="4" w:space="0" w:color="auto"/>
              <w:bottom w:val="single" w:sz="4" w:space="0" w:color="auto"/>
              <w:right w:val="single" w:sz="4" w:space="0" w:color="auto"/>
            </w:tcBorders>
          </w:tcPr>
          <w:p w14:paraId="2E54530C"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7</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7402B345"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24</w:t>
            </w:r>
          </w:p>
        </w:tc>
        <w:tc>
          <w:tcPr>
            <w:tcW w:w="952" w:type="dxa"/>
            <w:tcBorders>
              <w:top w:val="single" w:sz="4" w:space="0" w:color="auto"/>
              <w:left w:val="single" w:sz="4" w:space="0" w:color="auto"/>
              <w:bottom w:val="single" w:sz="4" w:space="0" w:color="auto"/>
              <w:right w:val="single" w:sz="4" w:space="0" w:color="auto"/>
            </w:tcBorders>
          </w:tcPr>
          <w:p w14:paraId="26A45BF3"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16</w:t>
            </w:r>
          </w:p>
        </w:tc>
        <w:tc>
          <w:tcPr>
            <w:tcW w:w="666" w:type="dxa"/>
            <w:tcBorders>
              <w:top w:val="single" w:sz="4" w:space="0" w:color="auto"/>
              <w:left w:val="single" w:sz="4" w:space="0" w:color="auto"/>
              <w:bottom w:val="single" w:sz="4" w:space="0" w:color="auto"/>
              <w:right w:val="single" w:sz="4" w:space="0" w:color="auto"/>
            </w:tcBorders>
          </w:tcPr>
          <w:p w14:paraId="0A6832C0" w14:textId="77777777" w:rsidR="0022766C" w:rsidRPr="000E360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360F">
              <w:rPr>
                <w:sz w:val="20"/>
                <w:szCs w:val="20"/>
              </w:rPr>
              <w:t>114</w:t>
            </w:r>
          </w:p>
        </w:tc>
      </w:tr>
    </w:tbl>
    <w:p w14:paraId="09AA44AA" w14:textId="57E65BB7" w:rsidR="0022766C" w:rsidRPr="0055352E" w:rsidRDefault="00003D77" w:rsidP="00777CA2">
      <w:pPr>
        <w:pStyle w:val="Heading3"/>
      </w:pPr>
      <w:bookmarkStart w:id="206" w:name="_Toc58851210"/>
      <w:bookmarkStart w:id="207" w:name="_Toc91051910"/>
      <w:bookmarkStart w:id="208" w:name="_Toc91146023"/>
      <w:r w:rsidRPr="00003D77">
        <w:t xml:space="preserve">Opt-in medical, dental, pathology and pharmacy practitioners </w:t>
      </w:r>
      <w:r w:rsidR="0022766C" w:rsidRPr="0055352E">
        <w:t>– perceptions of medical devices</w:t>
      </w:r>
      <w:bookmarkEnd w:id="206"/>
      <w:bookmarkEnd w:id="207"/>
      <w:bookmarkEnd w:id="208"/>
    </w:p>
    <w:p w14:paraId="6418F397" w14:textId="7A3B0C1B" w:rsidR="0022766C" w:rsidRPr="0055352E" w:rsidRDefault="00574EDD" w:rsidP="0022766C">
      <w:r>
        <w:t>Opt-in medical, dental, pathology and pharmacy practitioners</w:t>
      </w:r>
      <w:r w:rsidRPr="0055352E">
        <w:t xml:space="preserve"> </w:t>
      </w:r>
      <w:r w:rsidR="0022766C" w:rsidRPr="0055352E">
        <w:t>were asked about their perceptions of medical devices. The perceptions of medical devices statements were prefaced with the following instructions and definitions:</w:t>
      </w:r>
    </w:p>
    <w:p w14:paraId="2C45CCC9" w14:textId="77777777" w:rsidR="0022766C" w:rsidRPr="0055352E" w:rsidRDefault="0022766C" w:rsidP="0022766C">
      <w:pPr>
        <w:ind w:left="720"/>
      </w:pPr>
      <w:r w:rsidRPr="0055352E">
        <w:t xml:space="preserve">Shown below are some statements about </w:t>
      </w:r>
      <w:r w:rsidRPr="0055352E">
        <w:rPr>
          <w:b/>
        </w:rPr>
        <w:t>medical devices</w:t>
      </w:r>
      <w:r w:rsidRPr="0055352E">
        <w:t xml:space="preserve"> that are available in Australia. Medical devices include a wide range of products, such as medical gloves, bandages, neck braces, condoms, pregnancy tests, </w:t>
      </w:r>
      <w:proofErr w:type="gramStart"/>
      <w:r w:rsidRPr="0055352E">
        <w:t>implants</w:t>
      </w:r>
      <w:proofErr w:type="gramEnd"/>
      <w:r w:rsidRPr="0055352E">
        <w:t xml:space="preserve"> and X-ray equipment. Please indicate your level of agreement with each statement.</w:t>
      </w:r>
    </w:p>
    <w:p w14:paraId="0CCE0833" w14:textId="11DE0DA5" w:rsidR="0022766C" w:rsidRPr="0055352E" w:rsidRDefault="0022766C" w:rsidP="00777CA2">
      <w:pPr>
        <w:pStyle w:val="Tabletitle"/>
      </w:pPr>
      <w:r w:rsidRPr="0055352E">
        <w:t>Table 5</w:t>
      </w:r>
      <w:r w:rsidR="00152E48">
        <w:t>1</w:t>
      </w:r>
      <w:r w:rsidRPr="0055352E">
        <w:t xml:space="preserve">. </w:t>
      </w:r>
      <w:r>
        <w:t xml:space="preserve">Medical, Dental, Pathology and Pharmacy </w:t>
      </w:r>
      <w:r w:rsidRPr="0055352E">
        <w:t>health professionals</w:t>
      </w:r>
      <w:r>
        <w:t xml:space="preserve"> </w:t>
      </w:r>
      <w:r w:rsidRPr="0055352E">
        <w:t>– perceptions of medical devices items</w:t>
      </w:r>
    </w:p>
    <w:tbl>
      <w:tblPr>
        <w:tblStyle w:val="TableTGAblue"/>
        <w:tblW w:w="9050" w:type="dxa"/>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22766C" w:rsidRPr="0055352E" w14:paraId="1E357C88" w14:textId="77777777" w:rsidTr="00227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71D4373" w14:textId="77777777" w:rsidR="0022766C" w:rsidRPr="0055352E" w:rsidRDefault="0022766C" w:rsidP="0022766C">
            <w:pPr>
              <w:rPr>
                <w:sz w:val="20"/>
                <w:szCs w:val="20"/>
              </w:rPr>
            </w:pPr>
            <w:r w:rsidRPr="0055352E">
              <w:rPr>
                <w:sz w:val="20"/>
                <w:szCs w:val="20"/>
              </w:rPr>
              <w:t>Statement</w:t>
            </w:r>
          </w:p>
        </w:tc>
        <w:tc>
          <w:tcPr>
            <w:tcW w:w="953" w:type="dxa"/>
            <w:tcBorders>
              <w:bottom w:val="single" w:sz="4" w:space="0" w:color="auto"/>
            </w:tcBorders>
            <w:shd w:val="clear" w:color="auto" w:fill="9A86B7"/>
          </w:tcPr>
          <w:p w14:paraId="18B17217"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Nett D</w:t>
            </w:r>
          </w:p>
        </w:tc>
        <w:tc>
          <w:tcPr>
            <w:tcW w:w="667" w:type="dxa"/>
            <w:tcBorders>
              <w:bottom w:val="single" w:sz="4" w:space="0" w:color="auto"/>
            </w:tcBorders>
          </w:tcPr>
          <w:p w14:paraId="6A7291A1"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SD</w:t>
            </w:r>
          </w:p>
        </w:tc>
        <w:tc>
          <w:tcPr>
            <w:tcW w:w="667" w:type="dxa"/>
            <w:tcBorders>
              <w:bottom w:val="single" w:sz="4" w:space="0" w:color="auto"/>
            </w:tcBorders>
          </w:tcPr>
          <w:p w14:paraId="4849ACF2"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D</w:t>
            </w:r>
          </w:p>
        </w:tc>
        <w:tc>
          <w:tcPr>
            <w:tcW w:w="953" w:type="dxa"/>
            <w:tcBorders>
              <w:bottom w:val="single" w:sz="4" w:space="0" w:color="auto"/>
            </w:tcBorders>
            <w:shd w:val="clear" w:color="auto" w:fill="9A86B7"/>
          </w:tcPr>
          <w:p w14:paraId="4D7CA97D"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Neither</w:t>
            </w:r>
          </w:p>
        </w:tc>
        <w:tc>
          <w:tcPr>
            <w:tcW w:w="667" w:type="dxa"/>
            <w:tcBorders>
              <w:bottom w:val="single" w:sz="4" w:space="0" w:color="auto"/>
            </w:tcBorders>
          </w:tcPr>
          <w:p w14:paraId="427EF7A0"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A</w:t>
            </w:r>
          </w:p>
        </w:tc>
        <w:tc>
          <w:tcPr>
            <w:tcW w:w="666" w:type="dxa"/>
            <w:tcBorders>
              <w:bottom w:val="single" w:sz="4" w:space="0" w:color="auto"/>
            </w:tcBorders>
          </w:tcPr>
          <w:p w14:paraId="1BEE9F73"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SA</w:t>
            </w:r>
          </w:p>
        </w:tc>
        <w:tc>
          <w:tcPr>
            <w:tcW w:w="952" w:type="dxa"/>
            <w:tcBorders>
              <w:bottom w:val="single" w:sz="4" w:space="0" w:color="auto"/>
            </w:tcBorders>
            <w:shd w:val="clear" w:color="auto" w:fill="9A86B7"/>
          </w:tcPr>
          <w:p w14:paraId="2C67CEF4"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Nett A</w:t>
            </w:r>
          </w:p>
        </w:tc>
        <w:tc>
          <w:tcPr>
            <w:tcW w:w="952" w:type="dxa"/>
            <w:tcBorders>
              <w:bottom w:val="single" w:sz="4" w:space="0" w:color="auto"/>
            </w:tcBorders>
          </w:tcPr>
          <w:p w14:paraId="257B27C1"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NS</w:t>
            </w:r>
          </w:p>
        </w:tc>
        <w:tc>
          <w:tcPr>
            <w:tcW w:w="666" w:type="dxa"/>
            <w:tcBorders>
              <w:bottom w:val="single" w:sz="4" w:space="0" w:color="auto"/>
            </w:tcBorders>
          </w:tcPr>
          <w:p w14:paraId="00B0EB0A"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w:t>
            </w:r>
          </w:p>
        </w:tc>
      </w:tr>
      <w:tr w:rsidR="0022766C" w:rsidRPr="0055352E" w14:paraId="52C5CAE4"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4F73318" w14:textId="77777777" w:rsidR="0022766C" w:rsidRPr="0055352E" w:rsidRDefault="0022766C" w:rsidP="0022766C">
            <w:pPr>
              <w:rPr>
                <w:sz w:val="20"/>
                <w:szCs w:val="20"/>
              </w:rPr>
            </w:pPr>
            <w:r w:rsidRPr="0055352E">
              <w:rPr>
                <w:sz w:val="20"/>
                <w:szCs w:val="20"/>
              </w:rPr>
              <w:t>Medical devices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1A6FDBDA"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5051F7E6"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11</w:t>
            </w:r>
          </w:p>
        </w:tc>
        <w:tc>
          <w:tcPr>
            <w:tcW w:w="667" w:type="dxa"/>
            <w:tcBorders>
              <w:top w:val="single" w:sz="4" w:space="0" w:color="auto"/>
              <w:left w:val="single" w:sz="4" w:space="0" w:color="auto"/>
              <w:bottom w:val="single" w:sz="4" w:space="0" w:color="auto"/>
              <w:right w:val="single" w:sz="4" w:space="0" w:color="auto"/>
            </w:tcBorders>
          </w:tcPr>
          <w:p w14:paraId="73A00F80"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8</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5E7F9B08"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606B73B8"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41</w:t>
            </w:r>
          </w:p>
        </w:tc>
        <w:tc>
          <w:tcPr>
            <w:tcW w:w="666" w:type="dxa"/>
            <w:tcBorders>
              <w:top w:val="single" w:sz="4" w:space="0" w:color="auto"/>
              <w:left w:val="single" w:sz="4" w:space="0" w:color="auto"/>
              <w:bottom w:val="single" w:sz="4" w:space="0" w:color="auto"/>
              <w:right w:val="single" w:sz="4" w:space="0" w:color="auto"/>
            </w:tcBorders>
          </w:tcPr>
          <w:p w14:paraId="154356AD"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17</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5360F5DA"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58</w:t>
            </w:r>
          </w:p>
        </w:tc>
        <w:tc>
          <w:tcPr>
            <w:tcW w:w="952" w:type="dxa"/>
            <w:tcBorders>
              <w:top w:val="single" w:sz="4" w:space="0" w:color="auto"/>
              <w:left w:val="single" w:sz="4" w:space="0" w:color="auto"/>
              <w:bottom w:val="single" w:sz="4" w:space="0" w:color="auto"/>
              <w:right w:val="single" w:sz="4" w:space="0" w:color="auto"/>
            </w:tcBorders>
          </w:tcPr>
          <w:p w14:paraId="49C47F37"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10</w:t>
            </w:r>
          </w:p>
        </w:tc>
        <w:tc>
          <w:tcPr>
            <w:tcW w:w="666" w:type="dxa"/>
            <w:tcBorders>
              <w:top w:val="single" w:sz="4" w:space="0" w:color="auto"/>
              <w:left w:val="single" w:sz="4" w:space="0" w:color="auto"/>
              <w:bottom w:val="single" w:sz="4" w:space="0" w:color="auto"/>
              <w:right w:val="single" w:sz="4" w:space="0" w:color="auto"/>
            </w:tcBorders>
          </w:tcPr>
          <w:p w14:paraId="125144B7"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114</w:t>
            </w:r>
          </w:p>
        </w:tc>
      </w:tr>
      <w:tr w:rsidR="0022766C" w:rsidRPr="0055352E" w14:paraId="3DBB7927"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9055F54" w14:textId="77777777" w:rsidR="0022766C" w:rsidRPr="0055352E" w:rsidRDefault="0022766C" w:rsidP="0022766C">
            <w:pPr>
              <w:rPr>
                <w:sz w:val="20"/>
                <w:szCs w:val="20"/>
              </w:rPr>
            </w:pPr>
            <w:r w:rsidRPr="0055352E">
              <w:rPr>
                <w:sz w:val="20"/>
                <w:szCs w:val="20"/>
              </w:rPr>
              <w:t xml:space="preserve">Medical devices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2E26CC78"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217EDEDA"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10</w:t>
            </w:r>
          </w:p>
        </w:tc>
        <w:tc>
          <w:tcPr>
            <w:tcW w:w="667" w:type="dxa"/>
            <w:tcBorders>
              <w:top w:val="single" w:sz="4" w:space="0" w:color="auto"/>
              <w:left w:val="single" w:sz="4" w:space="0" w:color="auto"/>
              <w:bottom w:val="single" w:sz="4" w:space="0" w:color="auto"/>
              <w:right w:val="single" w:sz="4" w:space="0" w:color="auto"/>
            </w:tcBorders>
          </w:tcPr>
          <w:p w14:paraId="1B382112"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4</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53597B24"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2AD5F87C"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46</w:t>
            </w:r>
          </w:p>
        </w:tc>
        <w:tc>
          <w:tcPr>
            <w:tcW w:w="666" w:type="dxa"/>
            <w:tcBorders>
              <w:top w:val="single" w:sz="4" w:space="0" w:color="auto"/>
              <w:left w:val="single" w:sz="4" w:space="0" w:color="auto"/>
              <w:bottom w:val="single" w:sz="4" w:space="0" w:color="auto"/>
              <w:right w:val="single" w:sz="4" w:space="0" w:color="auto"/>
            </w:tcBorders>
          </w:tcPr>
          <w:p w14:paraId="6DAA6FCE"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19</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3E902BF8"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65</w:t>
            </w:r>
          </w:p>
        </w:tc>
        <w:tc>
          <w:tcPr>
            <w:tcW w:w="952" w:type="dxa"/>
            <w:tcBorders>
              <w:top w:val="single" w:sz="4" w:space="0" w:color="auto"/>
              <w:left w:val="single" w:sz="4" w:space="0" w:color="auto"/>
              <w:bottom w:val="single" w:sz="4" w:space="0" w:color="auto"/>
              <w:right w:val="single" w:sz="4" w:space="0" w:color="auto"/>
            </w:tcBorders>
          </w:tcPr>
          <w:p w14:paraId="3BF3A5EE"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7</w:t>
            </w:r>
          </w:p>
        </w:tc>
        <w:tc>
          <w:tcPr>
            <w:tcW w:w="666" w:type="dxa"/>
            <w:tcBorders>
              <w:top w:val="single" w:sz="4" w:space="0" w:color="auto"/>
              <w:left w:val="single" w:sz="4" w:space="0" w:color="auto"/>
              <w:bottom w:val="single" w:sz="4" w:space="0" w:color="auto"/>
              <w:right w:val="single" w:sz="4" w:space="0" w:color="auto"/>
            </w:tcBorders>
          </w:tcPr>
          <w:p w14:paraId="0D317754"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113</w:t>
            </w:r>
          </w:p>
        </w:tc>
      </w:tr>
      <w:tr w:rsidR="0022766C" w:rsidRPr="0055352E" w14:paraId="00A40D41"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C23AA61" w14:textId="77777777" w:rsidR="0022766C" w:rsidRPr="0055352E" w:rsidRDefault="0022766C" w:rsidP="0022766C">
            <w:pPr>
              <w:rPr>
                <w:sz w:val="20"/>
                <w:szCs w:val="20"/>
              </w:rPr>
            </w:pPr>
            <w:r w:rsidRPr="0055352E">
              <w:rPr>
                <w:sz w:val="20"/>
                <w:szCs w:val="20"/>
              </w:rPr>
              <w:t>Confident medical devices I use are genuine</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5F4C2394"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06FDC487"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9</w:t>
            </w:r>
          </w:p>
        </w:tc>
        <w:tc>
          <w:tcPr>
            <w:tcW w:w="667" w:type="dxa"/>
            <w:tcBorders>
              <w:top w:val="single" w:sz="4" w:space="0" w:color="auto"/>
              <w:left w:val="single" w:sz="4" w:space="0" w:color="auto"/>
              <w:bottom w:val="single" w:sz="4" w:space="0" w:color="auto"/>
              <w:right w:val="single" w:sz="4" w:space="0" w:color="auto"/>
            </w:tcBorders>
          </w:tcPr>
          <w:p w14:paraId="506927C3"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3</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6D2750EF"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1858CCA6"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45</w:t>
            </w:r>
          </w:p>
        </w:tc>
        <w:tc>
          <w:tcPr>
            <w:tcW w:w="666" w:type="dxa"/>
            <w:tcBorders>
              <w:top w:val="single" w:sz="4" w:space="0" w:color="auto"/>
              <w:left w:val="single" w:sz="4" w:space="0" w:color="auto"/>
              <w:bottom w:val="single" w:sz="4" w:space="0" w:color="auto"/>
              <w:right w:val="single" w:sz="4" w:space="0" w:color="auto"/>
            </w:tcBorders>
          </w:tcPr>
          <w:p w14:paraId="21AFBE78"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24</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6E2AC3FA"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69</w:t>
            </w:r>
          </w:p>
        </w:tc>
        <w:tc>
          <w:tcPr>
            <w:tcW w:w="952" w:type="dxa"/>
            <w:tcBorders>
              <w:top w:val="single" w:sz="4" w:space="0" w:color="auto"/>
              <w:left w:val="single" w:sz="4" w:space="0" w:color="auto"/>
              <w:bottom w:val="single" w:sz="4" w:space="0" w:color="auto"/>
              <w:right w:val="single" w:sz="4" w:space="0" w:color="auto"/>
            </w:tcBorders>
          </w:tcPr>
          <w:p w14:paraId="79AD4B79"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7</w:t>
            </w:r>
          </w:p>
        </w:tc>
        <w:tc>
          <w:tcPr>
            <w:tcW w:w="666" w:type="dxa"/>
            <w:tcBorders>
              <w:top w:val="single" w:sz="4" w:space="0" w:color="auto"/>
              <w:left w:val="single" w:sz="4" w:space="0" w:color="auto"/>
              <w:bottom w:val="single" w:sz="4" w:space="0" w:color="auto"/>
              <w:right w:val="single" w:sz="4" w:space="0" w:color="auto"/>
            </w:tcBorders>
          </w:tcPr>
          <w:p w14:paraId="08355254"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113</w:t>
            </w:r>
          </w:p>
        </w:tc>
      </w:tr>
      <w:tr w:rsidR="0022766C" w:rsidRPr="0055352E" w14:paraId="5162C48D"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09D1496" w14:textId="77777777" w:rsidR="0022766C" w:rsidRPr="0055352E" w:rsidRDefault="0022766C" w:rsidP="0022766C">
            <w:pPr>
              <w:rPr>
                <w:sz w:val="20"/>
                <w:szCs w:val="20"/>
              </w:rPr>
            </w:pPr>
            <w:r w:rsidRPr="0055352E">
              <w:rPr>
                <w:sz w:val="20"/>
                <w:szCs w:val="20"/>
              </w:rPr>
              <w:t>Confident government monitors medical device safety issues</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152B8B26"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4285E8D0"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26415801"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4</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33D9F7D4"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17</w:t>
            </w:r>
          </w:p>
        </w:tc>
        <w:tc>
          <w:tcPr>
            <w:tcW w:w="667" w:type="dxa"/>
            <w:tcBorders>
              <w:top w:val="single" w:sz="4" w:space="0" w:color="auto"/>
              <w:left w:val="single" w:sz="4" w:space="0" w:color="auto"/>
              <w:bottom w:val="single" w:sz="4" w:space="0" w:color="auto"/>
              <w:right w:val="single" w:sz="4" w:space="0" w:color="auto"/>
            </w:tcBorders>
          </w:tcPr>
          <w:p w14:paraId="4C055535"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41</w:t>
            </w:r>
          </w:p>
        </w:tc>
        <w:tc>
          <w:tcPr>
            <w:tcW w:w="666" w:type="dxa"/>
            <w:tcBorders>
              <w:top w:val="single" w:sz="4" w:space="0" w:color="auto"/>
              <w:left w:val="single" w:sz="4" w:space="0" w:color="auto"/>
              <w:bottom w:val="single" w:sz="4" w:space="0" w:color="auto"/>
              <w:right w:val="single" w:sz="4" w:space="0" w:color="auto"/>
            </w:tcBorders>
          </w:tcPr>
          <w:p w14:paraId="03A2C041"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17</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15B6239B"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58</w:t>
            </w:r>
          </w:p>
        </w:tc>
        <w:tc>
          <w:tcPr>
            <w:tcW w:w="952" w:type="dxa"/>
            <w:tcBorders>
              <w:top w:val="single" w:sz="4" w:space="0" w:color="auto"/>
              <w:left w:val="single" w:sz="4" w:space="0" w:color="auto"/>
              <w:bottom w:val="single" w:sz="4" w:space="0" w:color="auto"/>
              <w:right w:val="single" w:sz="4" w:space="0" w:color="auto"/>
            </w:tcBorders>
          </w:tcPr>
          <w:p w14:paraId="0780A84F"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10</w:t>
            </w:r>
          </w:p>
        </w:tc>
        <w:tc>
          <w:tcPr>
            <w:tcW w:w="666" w:type="dxa"/>
            <w:tcBorders>
              <w:top w:val="single" w:sz="4" w:space="0" w:color="auto"/>
              <w:left w:val="single" w:sz="4" w:space="0" w:color="auto"/>
              <w:bottom w:val="single" w:sz="4" w:space="0" w:color="auto"/>
              <w:right w:val="single" w:sz="4" w:space="0" w:color="auto"/>
            </w:tcBorders>
          </w:tcPr>
          <w:p w14:paraId="6DC59E9C"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113</w:t>
            </w:r>
          </w:p>
        </w:tc>
      </w:tr>
      <w:tr w:rsidR="0022766C" w:rsidRPr="0055352E" w14:paraId="340198E4"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51B350E" w14:textId="77777777" w:rsidR="0022766C" w:rsidRPr="0055352E" w:rsidRDefault="0022766C" w:rsidP="0022766C">
            <w:pPr>
              <w:rPr>
                <w:sz w:val="20"/>
                <w:szCs w:val="20"/>
              </w:rPr>
            </w:pPr>
            <w:r w:rsidRPr="0055352E">
              <w:rPr>
                <w:sz w:val="20"/>
                <w:szCs w:val="20"/>
              </w:rPr>
              <w:lastRenderedPageBreak/>
              <w:t>Risk of medical devices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0FCF4024"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18</w:t>
            </w:r>
          </w:p>
        </w:tc>
        <w:tc>
          <w:tcPr>
            <w:tcW w:w="667" w:type="dxa"/>
            <w:tcBorders>
              <w:top w:val="single" w:sz="4" w:space="0" w:color="auto"/>
              <w:left w:val="single" w:sz="4" w:space="0" w:color="auto"/>
              <w:bottom w:val="single" w:sz="4" w:space="0" w:color="auto"/>
              <w:right w:val="single" w:sz="4" w:space="0" w:color="auto"/>
            </w:tcBorders>
          </w:tcPr>
          <w:p w14:paraId="1CDC67B1"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4E82B722"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5</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07B87849"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17</w:t>
            </w:r>
          </w:p>
        </w:tc>
        <w:tc>
          <w:tcPr>
            <w:tcW w:w="667" w:type="dxa"/>
            <w:tcBorders>
              <w:top w:val="single" w:sz="4" w:space="0" w:color="auto"/>
              <w:left w:val="single" w:sz="4" w:space="0" w:color="auto"/>
              <w:bottom w:val="single" w:sz="4" w:space="0" w:color="auto"/>
              <w:right w:val="single" w:sz="4" w:space="0" w:color="auto"/>
            </w:tcBorders>
          </w:tcPr>
          <w:p w14:paraId="4AEB2F55"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43</w:t>
            </w:r>
          </w:p>
        </w:tc>
        <w:tc>
          <w:tcPr>
            <w:tcW w:w="666" w:type="dxa"/>
            <w:tcBorders>
              <w:top w:val="single" w:sz="4" w:space="0" w:color="auto"/>
              <w:left w:val="single" w:sz="4" w:space="0" w:color="auto"/>
              <w:bottom w:val="single" w:sz="4" w:space="0" w:color="auto"/>
              <w:right w:val="single" w:sz="4" w:space="0" w:color="auto"/>
            </w:tcBorders>
          </w:tcPr>
          <w:p w14:paraId="3B83AD2A"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15</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45970391"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58</w:t>
            </w:r>
          </w:p>
        </w:tc>
        <w:tc>
          <w:tcPr>
            <w:tcW w:w="952" w:type="dxa"/>
            <w:tcBorders>
              <w:top w:val="single" w:sz="4" w:space="0" w:color="auto"/>
              <w:left w:val="single" w:sz="4" w:space="0" w:color="auto"/>
              <w:bottom w:val="single" w:sz="4" w:space="0" w:color="auto"/>
              <w:right w:val="single" w:sz="4" w:space="0" w:color="auto"/>
            </w:tcBorders>
          </w:tcPr>
          <w:p w14:paraId="4D70AD50"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7</w:t>
            </w:r>
          </w:p>
        </w:tc>
        <w:tc>
          <w:tcPr>
            <w:tcW w:w="666" w:type="dxa"/>
            <w:tcBorders>
              <w:top w:val="single" w:sz="4" w:space="0" w:color="auto"/>
              <w:left w:val="single" w:sz="4" w:space="0" w:color="auto"/>
              <w:bottom w:val="single" w:sz="4" w:space="0" w:color="auto"/>
              <w:right w:val="single" w:sz="4" w:space="0" w:color="auto"/>
            </w:tcBorders>
          </w:tcPr>
          <w:p w14:paraId="76B5B585" w14:textId="77777777" w:rsidR="0022766C" w:rsidRPr="00AA6587"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AA6587">
              <w:rPr>
                <w:sz w:val="20"/>
                <w:szCs w:val="20"/>
              </w:rPr>
              <w:t>114</w:t>
            </w:r>
          </w:p>
        </w:tc>
      </w:tr>
    </w:tbl>
    <w:p w14:paraId="6D9B2DEE" w14:textId="7ABF4D10" w:rsidR="0022766C" w:rsidRPr="0055352E" w:rsidRDefault="00003D77" w:rsidP="00861B9D">
      <w:pPr>
        <w:pStyle w:val="Heading3"/>
      </w:pPr>
      <w:bookmarkStart w:id="209" w:name="_Toc58851213"/>
      <w:bookmarkStart w:id="210" w:name="_Toc91051911"/>
      <w:bookmarkStart w:id="211" w:name="_Toc91146024"/>
      <w:r w:rsidRPr="00003D77">
        <w:t xml:space="preserve">Opt-in medical, dental, pathology and pharmacy practitioners </w:t>
      </w:r>
      <w:r w:rsidR="0022766C" w:rsidRPr="0055352E">
        <w:t>– contacting the TGA</w:t>
      </w:r>
      <w:bookmarkEnd w:id="209"/>
      <w:bookmarkEnd w:id="210"/>
      <w:bookmarkEnd w:id="211"/>
    </w:p>
    <w:p w14:paraId="753DF4C0" w14:textId="2352C7CB" w:rsidR="0022766C" w:rsidRPr="0055352E" w:rsidRDefault="00574EDD" w:rsidP="0022766C">
      <w:r>
        <w:t>Opt-in medical, dental, pathology and pharmacy practitioners</w:t>
      </w:r>
      <w:r w:rsidRPr="0055352E">
        <w:t xml:space="preserve"> </w:t>
      </w:r>
      <w:r>
        <w:t xml:space="preserve">were </w:t>
      </w:r>
      <w:r w:rsidR="0022766C" w:rsidRPr="0055352E">
        <w:t>asked if they had contacted the TGA. Respondents who had contacted the TGA were asked about their reasons and their satisfaction with the experience.</w:t>
      </w:r>
    </w:p>
    <w:p w14:paraId="64E35C2A" w14:textId="53E91224" w:rsidR="0022766C" w:rsidRPr="0055352E" w:rsidRDefault="0022766C" w:rsidP="00777CA2">
      <w:pPr>
        <w:pStyle w:val="Tabletitle"/>
      </w:pPr>
      <w:r w:rsidRPr="0055352E">
        <w:t xml:space="preserve">Table </w:t>
      </w:r>
      <w:r w:rsidR="00152E48">
        <w:t>52</w:t>
      </w:r>
      <w:r w:rsidRPr="0055352E">
        <w:t>.</w:t>
      </w:r>
      <w:r w:rsidRPr="001B468F">
        <w:t xml:space="preserve"> </w:t>
      </w:r>
      <w:r>
        <w:t xml:space="preserve">Medical, Dental, Pathology and Pharmacy </w:t>
      </w:r>
      <w:r w:rsidRPr="0055352E">
        <w:t>health professionals</w:t>
      </w:r>
      <w:r>
        <w:t xml:space="preserve"> </w:t>
      </w:r>
      <w:r w:rsidRPr="0055352E">
        <w:t>– ‘How often do you have contact with the TGA?’</w:t>
      </w:r>
    </w:p>
    <w:tbl>
      <w:tblPr>
        <w:tblStyle w:val="TableTGAblue"/>
        <w:tblW w:w="0" w:type="auto"/>
        <w:tblLayout w:type="fixed"/>
        <w:tblLook w:val="04A0" w:firstRow="1" w:lastRow="0" w:firstColumn="1" w:lastColumn="0" w:noHBand="0" w:noVBand="1"/>
      </w:tblPr>
      <w:tblGrid>
        <w:gridCol w:w="1907"/>
        <w:gridCol w:w="667"/>
      </w:tblGrid>
      <w:tr w:rsidR="0022766C" w:rsidRPr="0055352E" w14:paraId="4CEDB1F3" w14:textId="77777777" w:rsidTr="00227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1539F30" w14:textId="77777777" w:rsidR="0022766C" w:rsidRPr="0055352E" w:rsidRDefault="0022766C" w:rsidP="0022766C">
            <w:pPr>
              <w:rPr>
                <w:sz w:val="20"/>
                <w:szCs w:val="20"/>
              </w:rPr>
            </w:pPr>
            <w:r w:rsidRPr="0055352E">
              <w:rPr>
                <w:sz w:val="20"/>
                <w:szCs w:val="20"/>
              </w:rPr>
              <w:t>Response</w:t>
            </w:r>
          </w:p>
        </w:tc>
        <w:tc>
          <w:tcPr>
            <w:tcW w:w="667" w:type="dxa"/>
          </w:tcPr>
          <w:p w14:paraId="000EA572"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w:t>
            </w:r>
          </w:p>
        </w:tc>
      </w:tr>
      <w:tr w:rsidR="0022766C" w:rsidRPr="0055352E" w14:paraId="3576B9CC"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55D08AB5" w14:textId="77777777" w:rsidR="0022766C" w:rsidRPr="0055352E" w:rsidRDefault="0022766C" w:rsidP="0022766C">
            <w:pPr>
              <w:rPr>
                <w:sz w:val="20"/>
                <w:szCs w:val="20"/>
              </w:rPr>
            </w:pPr>
            <w:r w:rsidRPr="0055352E">
              <w:rPr>
                <w:sz w:val="20"/>
                <w:szCs w:val="20"/>
              </w:rPr>
              <w:t>More than once a week</w:t>
            </w:r>
          </w:p>
        </w:tc>
        <w:tc>
          <w:tcPr>
            <w:tcW w:w="667" w:type="dxa"/>
          </w:tcPr>
          <w:p w14:paraId="3C6623C3"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0A90">
              <w:t>7</w:t>
            </w:r>
          </w:p>
        </w:tc>
      </w:tr>
      <w:tr w:rsidR="0022766C" w:rsidRPr="0055352E" w14:paraId="5646B103"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26C2854D" w14:textId="77777777" w:rsidR="0022766C" w:rsidRPr="0055352E" w:rsidRDefault="0022766C" w:rsidP="0022766C">
            <w:pPr>
              <w:rPr>
                <w:sz w:val="20"/>
                <w:szCs w:val="20"/>
              </w:rPr>
            </w:pPr>
            <w:r w:rsidRPr="0055352E">
              <w:rPr>
                <w:sz w:val="20"/>
                <w:szCs w:val="20"/>
              </w:rPr>
              <w:t>About once a week</w:t>
            </w:r>
          </w:p>
        </w:tc>
        <w:tc>
          <w:tcPr>
            <w:tcW w:w="667" w:type="dxa"/>
          </w:tcPr>
          <w:p w14:paraId="0F80ABAC"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0A90">
              <w:t>3</w:t>
            </w:r>
          </w:p>
        </w:tc>
      </w:tr>
      <w:tr w:rsidR="0022766C" w:rsidRPr="0055352E" w14:paraId="6A80F9A4"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71019D86" w14:textId="77777777" w:rsidR="0022766C" w:rsidRPr="0055352E" w:rsidRDefault="0022766C" w:rsidP="0022766C">
            <w:pPr>
              <w:rPr>
                <w:sz w:val="20"/>
                <w:szCs w:val="20"/>
              </w:rPr>
            </w:pPr>
            <w:r w:rsidRPr="0055352E">
              <w:rPr>
                <w:sz w:val="20"/>
                <w:szCs w:val="20"/>
              </w:rPr>
              <w:t>Two or three times a month</w:t>
            </w:r>
          </w:p>
        </w:tc>
        <w:tc>
          <w:tcPr>
            <w:tcW w:w="667" w:type="dxa"/>
          </w:tcPr>
          <w:p w14:paraId="66050AEC"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0A90">
              <w:t>7</w:t>
            </w:r>
          </w:p>
        </w:tc>
      </w:tr>
      <w:tr w:rsidR="0022766C" w:rsidRPr="0055352E" w14:paraId="506B6A54"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70F5F6B8" w14:textId="77777777" w:rsidR="0022766C" w:rsidRPr="0055352E" w:rsidRDefault="0022766C" w:rsidP="0022766C">
            <w:pPr>
              <w:rPr>
                <w:sz w:val="20"/>
                <w:szCs w:val="20"/>
              </w:rPr>
            </w:pPr>
            <w:r w:rsidRPr="0055352E">
              <w:rPr>
                <w:sz w:val="20"/>
                <w:szCs w:val="20"/>
              </w:rPr>
              <w:t>About once a month</w:t>
            </w:r>
          </w:p>
        </w:tc>
        <w:tc>
          <w:tcPr>
            <w:tcW w:w="667" w:type="dxa"/>
          </w:tcPr>
          <w:p w14:paraId="2706F17F"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0A90">
              <w:t>17</w:t>
            </w:r>
          </w:p>
        </w:tc>
      </w:tr>
      <w:tr w:rsidR="0022766C" w:rsidRPr="0055352E" w14:paraId="3A8C49E9"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43DB0683" w14:textId="77777777" w:rsidR="0022766C" w:rsidRPr="0055352E" w:rsidRDefault="0022766C" w:rsidP="0022766C">
            <w:pPr>
              <w:rPr>
                <w:sz w:val="20"/>
                <w:szCs w:val="20"/>
              </w:rPr>
            </w:pPr>
            <w:r w:rsidRPr="0055352E">
              <w:rPr>
                <w:sz w:val="20"/>
                <w:szCs w:val="20"/>
              </w:rPr>
              <w:t>About once a year</w:t>
            </w:r>
          </w:p>
        </w:tc>
        <w:tc>
          <w:tcPr>
            <w:tcW w:w="667" w:type="dxa"/>
          </w:tcPr>
          <w:p w14:paraId="44959BF1"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0A90">
              <w:t>46</w:t>
            </w:r>
          </w:p>
        </w:tc>
      </w:tr>
      <w:tr w:rsidR="0022766C" w:rsidRPr="0055352E" w14:paraId="61577515"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32FC55EC" w14:textId="77777777" w:rsidR="0022766C" w:rsidRPr="0055352E" w:rsidRDefault="0022766C" w:rsidP="0022766C">
            <w:pPr>
              <w:rPr>
                <w:sz w:val="20"/>
                <w:szCs w:val="20"/>
              </w:rPr>
            </w:pPr>
            <w:r w:rsidRPr="0055352E">
              <w:rPr>
                <w:sz w:val="20"/>
                <w:szCs w:val="20"/>
              </w:rPr>
              <w:t>Never</w:t>
            </w:r>
          </w:p>
        </w:tc>
        <w:tc>
          <w:tcPr>
            <w:tcW w:w="667" w:type="dxa"/>
          </w:tcPr>
          <w:p w14:paraId="15791641"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0A90">
              <w:t>20</w:t>
            </w:r>
          </w:p>
        </w:tc>
      </w:tr>
      <w:tr w:rsidR="0022766C" w:rsidRPr="0055352E" w14:paraId="377A6F59"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73338CAE" w14:textId="77777777" w:rsidR="0022766C" w:rsidRPr="0055352E" w:rsidRDefault="0022766C" w:rsidP="0022766C">
            <w:pPr>
              <w:rPr>
                <w:sz w:val="20"/>
                <w:szCs w:val="20"/>
              </w:rPr>
            </w:pPr>
            <w:r w:rsidRPr="0055352E">
              <w:rPr>
                <w:sz w:val="20"/>
                <w:szCs w:val="20"/>
              </w:rPr>
              <w:t>Total</w:t>
            </w:r>
          </w:p>
        </w:tc>
        <w:tc>
          <w:tcPr>
            <w:tcW w:w="667" w:type="dxa"/>
          </w:tcPr>
          <w:p w14:paraId="1BA8D830"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0A90">
              <w:t>100</w:t>
            </w:r>
          </w:p>
        </w:tc>
      </w:tr>
    </w:tbl>
    <w:p w14:paraId="6F0E6EDD" w14:textId="4A35B48F" w:rsidR="0022766C" w:rsidRPr="0055352E" w:rsidRDefault="0022766C" w:rsidP="00861B9D">
      <w:pPr>
        <w:pStyle w:val="Tabledescription"/>
      </w:pPr>
      <w:r>
        <w:t>Number of participants = 115</w:t>
      </w:r>
    </w:p>
    <w:p w14:paraId="17C003B5" w14:textId="0A5E9940" w:rsidR="0022766C" w:rsidRPr="0055352E" w:rsidRDefault="0022766C" w:rsidP="00777CA2">
      <w:pPr>
        <w:pStyle w:val="Tabletitle"/>
      </w:pPr>
      <w:r w:rsidRPr="0055352E">
        <w:t xml:space="preserve">Table </w:t>
      </w:r>
      <w:r w:rsidR="00152E48">
        <w:t>5</w:t>
      </w:r>
      <w:r w:rsidRPr="0055352E">
        <w:t xml:space="preserve">3. </w:t>
      </w:r>
      <w:r>
        <w:t xml:space="preserve">Medical, Dental, Pathology and Pharmacy </w:t>
      </w:r>
      <w:r w:rsidRPr="0055352E">
        <w:t>health professionals</w:t>
      </w:r>
      <w:r>
        <w:t xml:space="preserve"> </w:t>
      </w:r>
      <w:r w:rsidRPr="0055352E">
        <w:t>– ‘For which of the following reasons do you contact the TGA? Select all that apply.’</w:t>
      </w:r>
    </w:p>
    <w:tbl>
      <w:tblPr>
        <w:tblStyle w:val="TableTGAblue"/>
        <w:tblW w:w="0" w:type="auto"/>
        <w:tblLayout w:type="fixed"/>
        <w:tblLook w:val="04A0" w:firstRow="1" w:lastRow="0" w:firstColumn="1" w:lastColumn="0" w:noHBand="0" w:noVBand="1"/>
      </w:tblPr>
      <w:tblGrid>
        <w:gridCol w:w="4377"/>
        <w:gridCol w:w="669"/>
      </w:tblGrid>
      <w:tr w:rsidR="0022766C" w:rsidRPr="0055352E" w14:paraId="27768684" w14:textId="77777777" w:rsidTr="00227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3C5AEE20" w14:textId="77777777" w:rsidR="0022766C" w:rsidRPr="0055352E" w:rsidRDefault="0022766C" w:rsidP="0022766C">
            <w:pPr>
              <w:rPr>
                <w:sz w:val="20"/>
                <w:szCs w:val="20"/>
              </w:rPr>
            </w:pPr>
            <w:r w:rsidRPr="0055352E">
              <w:rPr>
                <w:sz w:val="20"/>
                <w:szCs w:val="20"/>
              </w:rPr>
              <w:t>Statement</w:t>
            </w:r>
          </w:p>
        </w:tc>
        <w:tc>
          <w:tcPr>
            <w:tcW w:w="669" w:type="dxa"/>
          </w:tcPr>
          <w:p w14:paraId="076E2462"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w:t>
            </w:r>
          </w:p>
        </w:tc>
      </w:tr>
      <w:tr w:rsidR="0022766C" w:rsidRPr="0055352E" w14:paraId="6569B8C2" w14:textId="77777777" w:rsidTr="0022766C">
        <w:tc>
          <w:tcPr>
            <w:cnfStyle w:val="001000000000" w:firstRow="0" w:lastRow="0" w:firstColumn="1" w:lastColumn="0" w:oddVBand="0" w:evenVBand="0" w:oddHBand="0" w:evenHBand="0" w:firstRowFirstColumn="0" w:firstRowLastColumn="0" w:lastRowFirstColumn="0" w:lastRowLastColumn="0"/>
            <w:tcW w:w="4377" w:type="dxa"/>
          </w:tcPr>
          <w:p w14:paraId="0913314D" w14:textId="77777777" w:rsidR="0022766C" w:rsidRPr="001B468F" w:rsidRDefault="0022766C" w:rsidP="0022766C">
            <w:pPr>
              <w:rPr>
                <w:sz w:val="20"/>
                <w:szCs w:val="20"/>
              </w:rPr>
            </w:pPr>
            <w:r w:rsidRPr="001B468F">
              <w:rPr>
                <w:sz w:val="20"/>
                <w:szCs w:val="20"/>
              </w:rPr>
              <w:t>To understand a regulatory process</w:t>
            </w:r>
          </w:p>
        </w:tc>
        <w:tc>
          <w:tcPr>
            <w:tcW w:w="669" w:type="dxa"/>
          </w:tcPr>
          <w:p w14:paraId="4057050E" w14:textId="77777777" w:rsidR="0022766C" w:rsidRPr="001B468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B468F">
              <w:rPr>
                <w:sz w:val="20"/>
                <w:szCs w:val="20"/>
              </w:rPr>
              <w:t>37</w:t>
            </w:r>
          </w:p>
        </w:tc>
      </w:tr>
      <w:tr w:rsidR="0022766C" w:rsidRPr="0055352E" w14:paraId="1F3B8905" w14:textId="77777777" w:rsidTr="0022766C">
        <w:tc>
          <w:tcPr>
            <w:cnfStyle w:val="001000000000" w:firstRow="0" w:lastRow="0" w:firstColumn="1" w:lastColumn="0" w:oddVBand="0" w:evenVBand="0" w:oddHBand="0" w:evenHBand="0" w:firstRowFirstColumn="0" w:firstRowLastColumn="0" w:lastRowFirstColumn="0" w:lastRowLastColumn="0"/>
            <w:tcW w:w="4377" w:type="dxa"/>
          </w:tcPr>
          <w:p w14:paraId="23E1E00B" w14:textId="77777777" w:rsidR="0022766C" w:rsidRPr="001B468F" w:rsidRDefault="0022766C" w:rsidP="0022766C">
            <w:pPr>
              <w:rPr>
                <w:sz w:val="20"/>
                <w:szCs w:val="20"/>
              </w:rPr>
            </w:pPr>
            <w:r w:rsidRPr="001B468F">
              <w:rPr>
                <w:sz w:val="20"/>
                <w:szCs w:val="20"/>
              </w:rPr>
              <w:t>Lodge an application</w:t>
            </w:r>
          </w:p>
        </w:tc>
        <w:tc>
          <w:tcPr>
            <w:tcW w:w="669" w:type="dxa"/>
          </w:tcPr>
          <w:p w14:paraId="2B5CB940" w14:textId="77777777" w:rsidR="0022766C" w:rsidRPr="001B468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B468F">
              <w:rPr>
                <w:sz w:val="20"/>
                <w:szCs w:val="20"/>
              </w:rPr>
              <w:t>37</w:t>
            </w:r>
          </w:p>
        </w:tc>
      </w:tr>
      <w:tr w:rsidR="0022766C" w:rsidRPr="0055352E" w14:paraId="0564E361" w14:textId="77777777" w:rsidTr="0022766C">
        <w:tc>
          <w:tcPr>
            <w:cnfStyle w:val="001000000000" w:firstRow="0" w:lastRow="0" w:firstColumn="1" w:lastColumn="0" w:oddVBand="0" w:evenVBand="0" w:oddHBand="0" w:evenHBand="0" w:firstRowFirstColumn="0" w:firstRowLastColumn="0" w:lastRowFirstColumn="0" w:lastRowLastColumn="0"/>
            <w:tcW w:w="4377" w:type="dxa"/>
          </w:tcPr>
          <w:p w14:paraId="4A044435" w14:textId="77777777" w:rsidR="0022766C" w:rsidRPr="001B468F" w:rsidRDefault="0022766C" w:rsidP="0022766C">
            <w:pPr>
              <w:rPr>
                <w:sz w:val="20"/>
                <w:szCs w:val="20"/>
              </w:rPr>
            </w:pPr>
            <w:r w:rsidRPr="001B468F">
              <w:rPr>
                <w:sz w:val="20"/>
                <w:szCs w:val="20"/>
              </w:rPr>
              <w:t>Info about manufacturing products</w:t>
            </w:r>
          </w:p>
        </w:tc>
        <w:tc>
          <w:tcPr>
            <w:tcW w:w="669" w:type="dxa"/>
          </w:tcPr>
          <w:p w14:paraId="20B9725B" w14:textId="77777777" w:rsidR="0022766C" w:rsidRPr="001B468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B468F">
              <w:rPr>
                <w:sz w:val="20"/>
                <w:szCs w:val="20"/>
              </w:rPr>
              <w:t>24</w:t>
            </w:r>
          </w:p>
        </w:tc>
      </w:tr>
      <w:tr w:rsidR="0022766C" w:rsidRPr="0055352E" w14:paraId="4218B490" w14:textId="77777777" w:rsidTr="0022766C">
        <w:tc>
          <w:tcPr>
            <w:cnfStyle w:val="001000000000" w:firstRow="0" w:lastRow="0" w:firstColumn="1" w:lastColumn="0" w:oddVBand="0" w:evenVBand="0" w:oddHBand="0" w:evenHBand="0" w:firstRowFirstColumn="0" w:firstRowLastColumn="0" w:lastRowFirstColumn="0" w:lastRowLastColumn="0"/>
            <w:tcW w:w="4377" w:type="dxa"/>
          </w:tcPr>
          <w:p w14:paraId="0A73BD4F" w14:textId="77777777" w:rsidR="0022766C" w:rsidRPr="001B468F" w:rsidRDefault="0022766C" w:rsidP="0022766C">
            <w:pPr>
              <w:rPr>
                <w:sz w:val="20"/>
                <w:szCs w:val="20"/>
              </w:rPr>
            </w:pPr>
            <w:r w:rsidRPr="001B468F">
              <w:rPr>
                <w:sz w:val="20"/>
                <w:szCs w:val="20"/>
              </w:rPr>
              <w:t>Info on specific product(s)</w:t>
            </w:r>
          </w:p>
        </w:tc>
        <w:tc>
          <w:tcPr>
            <w:tcW w:w="669" w:type="dxa"/>
          </w:tcPr>
          <w:p w14:paraId="1532349A" w14:textId="77777777" w:rsidR="0022766C" w:rsidRPr="001B468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B468F">
              <w:rPr>
                <w:sz w:val="20"/>
                <w:szCs w:val="20"/>
              </w:rPr>
              <w:t>19</w:t>
            </w:r>
          </w:p>
        </w:tc>
      </w:tr>
      <w:tr w:rsidR="0022766C" w:rsidRPr="0055352E" w14:paraId="52F72D72" w14:textId="77777777" w:rsidTr="0022766C">
        <w:tc>
          <w:tcPr>
            <w:cnfStyle w:val="001000000000" w:firstRow="0" w:lastRow="0" w:firstColumn="1" w:lastColumn="0" w:oddVBand="0" w:evenVBand="0" w:oddHBand="0" w:evenHBand="0" w:firstRowFirstColumn="0" w:firstRowLastColumn="0" w:lastRowFirstColumn="0" w:lastRowLastColumn="0"/>
            <w:tcW w:w="4377" w:type="dxa"/>
          </w:tcPr>
          <w:p w14:paraId="48D3D021" w14:textId="77777777" w:rsidR="0022766C" w:rsidRPr="001B468F" w:rsidRDefault="0022766C" w:rsidP="0022766C">
            <w:pPr>
              <w:rPr>
                <w:sz w:val="20"/>
                <w:szCs w:val="20"/>
              </w:rPr>
            </w:pPr>
            <w:r w:rsidRPr="001B468F">
              <w:rPr>
                <w:sz w:val="20"/>
                <w:szCs w:val="20"/>
              </w:rPr>
              <w:lastRenderedPageBreak/>
              <w:t>Check progress of an application</w:t>
            </w:r>
          </w:p>
        </w:tc>
        <w:tc>
          <w:tcPr>
            <w:tcW w:w="669" w:type="dxa"/>
          </w:tcPr>
          <w:p w14:paraId="00E45756" w14:textId="77777777" w:rsidR="0022766C" w:rsidRPr="001B468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B468F">
              <w:rPr>
                <w:sz w:val="20"/>
                <w:szCs w:val="20"/>
              </w:rPr>
              <w:t>19</w:t>
            </w:r>
          </w:p>
        </w:tc>
      </w:tr>
      <w:tr w:rsidR="0022766C" w:rsidRPr="0055352E" w14:paraId="743AE4EC" w14:textId="77777777" w:rsidTr="0022766C">
        <w:tc>
          <w:tcPr>
            <w:cnfStyle w:val="001000000000" w:firstRow="0" w:lastRow="0" w:firstColumn="1" w:lastColumn="0" w:oddVBand="0" w:evenVBand="0" w:oddHBand="0" w:evenHBand="0" w:firstRowFirstColumn="0" w:firstRowLastColumn="0" w:lastRowFirstColumn="0" w:lastRowLastColumn="0"/>
            <w:tcW w:w="4377" w:type="dxa"/>
          </w:tcPr>
          <w:p w14:paraId="6F9758E3" w14:textId="77777777" w:rsidR="0022766C" w:rsidRPr="001B468F" w:rsidRDefault="0022766C" w:rsidP="0022766C">
            <w:pPr>
              <w:rPr>
                <w:sz w:val="20"/>
                <w:szCs w:val="20"/>
              </w:rPr>
            </w:pPr>
            <w:r w:rsidRPr="001B468F">
              <w:rPr>
                <w:sz w:val="20"/>
                <w:szCs w:val="20"/>
              </w:rPr>
              <w:t>Importing/exporting products</w:t>
            </w:r>
          </w:p>
        </w:tc>
        <w:tc>
          <w:tcPr>
            <w:tcW w:w="669" w:type="dxa"/>
          </w:tcPr>
          <w:p w14:paraId="1C39E60B" w14:textId="77777777" w:rsidR="0022766C" w:rsidRPr="001B468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B468F">
              <w:rPr>
                <w:sz w:val="20"/>
                <w:szCs w:val="20"/>
              </w:rPr>
              <w:t>16</w:t>
            </w:r>
          </w:p>
        </w:tc>
      </w:tr>
      <w:tr w:rsidR="0022766C" w:rsidRPr="0055352E" w14:paraId="24C2A212" w14:textId="77777777" w:rsidTr="0022766C">
        <w:tc>
          <w:tcPr>
            <w:cnfStyle w:val="001000000000" w:firstRow="0" w:lastRow="0" w:firstColumn="1" w:lastColumn="0" w:oddVBand="0" w:evenVBand="0" w:oddHBand="0" w:evenHBand="0" w:firstRowFirstColumn="0" w:firstRowLastColumn="0" w:lastRowFirstColumn="0" w:lastRowLastColumn="0"/>
            <w:tcW w:w="4377" w:type="dxa"/>
          </w:tcPr>
          <w:p w14:paraId="126D2307" w14:textId="77777777" w:rsidR="0022766C" w:rsidRPr="001B468F" w:rsidRDefault="0022766C" w:rsidP="0022766C">
            <w:pPr>
              <w:rPr>
                <w:sz w:val="20"/>
                <w:szCs w:val="20"/>
              </w:rPr>
            </w:pPr>
            <w:r w:rsidRPr="001B468F">
              <w:rPr>
                <w:sz w:val="20"/>
                <w:szCs w:val="20"/>
              </w:rPr>
              <w:t>Report, or enquire about, a problem with device or medicine</w:t>
            </w:r>
          </w:p>
        </w:tc>
        <w:tc>
          <w:tcPr>
            <w:tcW w:w="669" w:type="dxa"/>
          </w:tcPr>
          <w:p w14:paraId="7FE58F97" w14:textId="77777777" w:rsidR="0022766C" w:rsidRPr="001B468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B468F">
              <w:rPr>
                <w:sz w:val="20"/>
                <w:szCs w:val="20"/>
              </w:rPr>
              <w:t>14</w:t>
            </w:r>
          </w:p>
        </w:tc>
      </w:tr>
      <w:tr w:rsidR="0022766C" w:rsidRPr="0055352E" w14:paraId="134E4198" w14:textId="77777777" w:rsidTr="0022766C">
        <w:tc>
          <w:tcPr>
            <w:cnfStyle w:val="001000000000" w:firstRow="0" w:lastRow="0" w:firstColumn="1" w:lastColumn="0" w:oddVBand="0" w:evenVBand="0" w:oddHBand="0" w:evenHBand="0" w:firstRowFirstColumn="0" w:firstRowLastColumn="0" w:lastRowFirstColumn="0" w:lastRowLastColumn="0"/>
            <w:tcW w:w="4377" w:type="dxa"/>
          </w:tcPr>
          <w:p w14:paraId="59D05D16" w14:textId="77777777" w:rsidR="0022766C" w:rsidRPr="001B468F" w:rsidRDefault="0022766C" w:rsidP="0022766C">
            <w:pPr>
              <w:rPr>
                <w:sz w:val="20"/>
                <w:szCs w:val="20"/>
              </w:rPr>
            </w:pPr>
            <w:r w:rsidRPr="001B468F">
              <w:rPr>
                <w:sz w:val="20"/>
                <w:szCs w:val="20"/>
              </w:rPr>
              <w:t>To understand the Special Access Scheme (SAS)</w:t>
            </w:r>
          </w:p>
        </w:tc>
        <w:tc>
          <w:tcPr>
            <w:tcW w:w="669" w:type="dxa"/>
          </w:tcPr>
          <w:p w14:paraId="298FF8F3" w14:textId="77777777" w:rsidR="0022766C" w:rsidRPr="001B468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B468F">
              <w:rPr>
                <w:sz w:val="20"/>
                <w:szCs w:val="20"/>
              </w:rPr>
              <w:t>13</w:t>
            </w:r>
          </w:p>
        </w:tc>
      </w:tr>
      <w:tr w:rsidR="0022766C" w:rsidRPr="0055352E" w14:paraId="33DF9068" w14:textId="77777777" w:rsidTr="0022766C">
        <w:tc>
          <w:tcPr>
            <w:cnfStyle w:val="001000000000" w:firstRow="0" w:lastRow="0" w:firstColumn="1" w:lastColumn="0" w:oddVBand="0" w:evenVBand="0" w:oddHBand="0" w:evenHBand="0" w:firstRowFirstColumn="0" w:firstRowLastColumn="0" w:lastRowFirstColumn="0" w:lastRowLastColumn="0"/>
            <w:tcW w:w="4377" w:type="dxa"/>
          </w:tcPr>
          <w:p w14:paraId="3C372A5A" w14:textId="77777777" w:rsidR="0022766C" w:rsidRPr="001B468F" w:rsidRDefault="0022766C" w:rsidP="0022766C">
            <w:pPr>
              <w:rPr>
                <w:sz w:val="20"/>
                <w:szCs w:val="20"/>
              </w:rPr>
            </w:pPr>
            <w:r w:rsidRPr="001B468F">
              <w:rPr>
                <w:sz w:val="20"/>
                <w:szCs w:val="20"/>
              </w:rPr>
              <w:t>Product recalls</w:t>
            </w:r>
          </w:p>
        </w:tc>
        <w:tc>
          <w:tcPr>
            <w:tcW w:w="669" w:type="dxa"/>
          </w:tcPr>
          <w:p w14:paraId="2B609923" w14:textId="77777777" w:rsidR="0022766C" w:rsidRPr="001B468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B468F">
              <w:rPr>
                <w:sz w:val="20"/>
                <w:szCs w:val="20"/>
              </w:rPr>
              <w:t>10</w:t>
            </w:r>
          </w:p>
        </w:tc>
      </w:tr>
      <w:tr w:rsidR="0022766C" w:rsidRPr="0055352E" w14:paraId="4A36B07F" w14:textId="77777777" w:rsidTr="0022766C">
        <w:tc>
          <w:tcPr>
            <w:cnfStyle w:val="001000000000" w:firstRow="0" w:lastRow="0" w:firstColumn="1" w:lastColumn="0" w:oddVBand="0" w:evenVBand="0" w:oddHBand="0" w:evenHBand="0" w:firstRowFirstColumn="0" w:firstRowLastColumn="0" w:lastRowFirstColumn="0" w:lastRowLastColumn="0"/>
            <w:tcW w:w="4377" w:type="dxa"/>
          </w:tcPr>
          <w:p w14:paraId="22B3C491" w14:textId="77777777" w:rsidR="0022766C" w:rsidRPr="001B468F" w:rsidRDefault="0022766C" w:rsidP="0022766C">
            <w:pPr>
              <w:rPr>
                <w:sz w:val="20"/>
                <w:szCs w:val="20"/>
              </w:rPr>
            </w:pPr>
            <w:r w:rsidRPr="001B468F">
              <w:rPr>
                <w:sz w:val="20"/>
                <w:szCs w:val="20"/>
              </w:rPr>
              <w:t>In response to TGA service delivery</w:t>
            </w:r>
          </w:p>
        </w:tc>
        <w:tc>
          <w:tcPr>
            <w:tcW w:w="669" w:type="dxa"/>
          </w:tcPr>
          <w:p w14:paraId="6588BFE5" w14:textId="77777777" w:rsidR="0022766C" w:rsidRPr="001B468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B468F">
              <w:rPr>
                <w:sz w:val="20"/>
                <w:szCs w:val="20"/>
              </w:rPr>
              <w:t>4</w:t>
            </w:r>
          </w:p>
        </w:tc>
      </w:tr>
      <w:tr w:rsidR="0022766C" w:rsidRPr="0055352E" w14:paraId="45EC5F07" w14:textId="77777777" w:rsidTr="0022766C">
        <w:tc>
          <w:tcPr>
            <w:cnfStyle w:val="001000000000" w:firstRow="0" w:lastRow="0" w:firstColumn="1" w:lastColumn="0" w:oddVBand="0" w:evenVBand="0" w:oddHBand="0" w:evenHBand="0" w:firstRowFirstColumn="0" w:firstRowLastColumn="0" w:lastRowFirstColumn="0" w:lastRowLastColumn="0"/>
            <w:tcW w:w="4377" w:type="dxa"/>
          </w:tcPr>
          <w:p w14:paraId="2F1DDF17" w14:textId="77777777" w:rsidR="0022766C" w:rsidRPr="001B468F" w:rsidRDefault="0022766C" w:rsidP="0022766C">
            <w:pPr>
              <w:rPr>
                <w:sz w:val="20"/>
                <w:szCs w:val="20"/>
              </w:rPr>
            </w:pPr>
            <w:r w:rsidRPr="001B468F">
              <w:rPr>
                <w:sz w:val="20"/>
                <w:szCs w:val="20"/>
              </w:rPr>
              <w:t>Other</w:t>
            </w:r>
          </w:p>
        </w:tc>
        <w:tc>
          <w:tcPr>
            <w:tcW w:w="669" w:type="dxa"/>
          </w:tcPr>
          <w:p w14:paraId="28043EDD" w14:textId="77777777" w:rsidR="0022766C" w:rsidRPr="001B468F"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B468F">
              <w:rPr>
                <w:sz w:val="20"/>
                <w:szCs w:val="20"/>
              </w:rPr>
              <w:t>16</w:t>
            </w:r>
          </w:p>
        </w:tc>
      </w:tr>
    </w:tbl>
    <w:p w14:paraId="4B5B8B60" w14:textId="64C0657F" w:rsidR="0022766C" w:rsidRPr="0055352E" w:rsidRDefault="0022766C" w:rsidP="00777CA2">
      <w:pPr>
        <w:pStyle w:val="Tabletitle"/>
      </w:pPr>
      <w:r w:rsidRPr="0055352E">
        <w:t xml:space="preserve">Table </w:t>
      </w:r>
      <w:r w:rsidR="00152E48">
        <w:t>5</w:t>
      </w:r>
      <w:r w:rsidRPr="0055352E">
        <w:t>4.</w:t>
      </w:r>
      <w:r w:rsidRPr="0027444B">
        <w:t xml:space="preserve"> </w:t>
      </w:r>
      <w:r>
        <w:t xml:space="preserve">Medical, Dental, Pathology and Pharmacy </w:t>
      </w:r>
      <w:r w:rsidRPr="0055352E">
        <w:t>health professionals</w:t>
      </w:r>
      <w:r>
        <w:t xml:space="preserve"> </w:t>
      </w:r>
      <w:r w:rsidRPr="0055352E">
        <w:t xml:space="preserve">– ‘How do you contact the TGA? Select all that apply.’ </w:t>
      </w:r>
    </w:p>
    <w:tbl>
      <w:tblPr>
        <w:tblStyle w:val="TableTGAblue"/>
        <w:tblW w:w="0" w:type="auto"/>
        <w:tblLayout w:type="fixed"/>
        <w:tblLook w:val="04A0" w:firstRow="1" w:lastRow="0" w:firstColumn="1" w:lastColumn="0" w:noHBand="0" w:noVBand="1"/>
      </w:tblPr>
      <w:tblGrid>
        <w:gridCol w:w="1907"/>
        <w:gridCol w:w="667"/>
      </w:tblGrid>
      <w:tr w:rsidR="0022766C" w:rsidRPr="0055352E" w14:paraId="41E5C275" w14:textId="77777777" w:rsidTr="00227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1FEAE15" w14:textId="77777777" w:rsidR="0022766C" w:rsidRPr="0055352E" w:rsidRDefault="0022766C" w:rsidP="0022766C">
            <w:pPr>
              <w:rPr>
                <w:sz w:val="20"/>
                <w:szCs w:val="20"/>
              </w:rPr>
            </w:pPr>
            <w:r w:rsidRPr="0055352E">
              <w:rPr>
                <w:sz w:val="20"/>
                <w:szCs w:val="20"/>
              </w:rPr>
              <w:t>Response</w:t>
            </w:r>
          </w:p>
        </w:tc>
        <w:tc>
          <w:tcPr>
            <w:tcW w:w="667" w:type="dxa"/>
          </w:tcPr>
          <w:p w14:paraId="726904B0"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w:t>
            </w:r>
          </w:p>
        </w:tc>
      </w:tr>
      <w:tr w:rsidR="0022766C" w:rsidRPr="0055352E" w14:paraId="1AFEFA58" w14:textId="77777777" w:rsidTr="0022766C">
        <w:tc>
          <w:tcPr>
            <w:cnfStyle w:val="001000000000" w:firstRow="0" w:lastRow="0" w:firstColumn="1" w:lastColumn="0" w:oddVBand="0" w:evenVBand="0" w:oddHBand="0" w:evenHBand="0" w:firstRowFirstColumn="0" w:firstRowLastColumn="0" w:lastRowFirstColumn="0" w:lastRowLastColumn="0"/>
            <w:tcW w:w="1907" w:type="dxa"/>
            <w:vAlign w:val="bottom"/>
          </w:tcPr>
          <w:p w14:paraId="2661D959" w14:textId="77777777" w:rsidR="0022766C" w:rsidRPr="0055352E" w:rsidRDefault="0022766C" w:rsidP="0022766C">
            <w:pPr>
              <w:rPr>
                <w:sz w:val="20"/>
                <w:szCs w:val="20"/>
              </w:rPr>
            </w:pPr>
            <w:r w:rsidRPr="0055352E">
              <w:rPr>
                <w:sz w:val="20"/>
                <w:szCs w:val="20"/>
              </w:rPr>
              <w:t>Email</w:t>
            </w:r>
          </w:p>
        </w:tc>
        <w:tc>
          <w:tcPr>
            <w:tcW w:w="667" w:type="dxa"/>
          </w:tcPr>
          <w:p w14:paraId="12DBF2D1"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63</w:t>
            </w:r>
          </w:p>
        </w:tc>
      </w:tr>
      <w:tr w:rsidR="0022766C" w:rsidRPr="0055352E" w14:paraId="0F9B1E38" w14:textId="77777777" w:rsidTr="0022766C">
        <w:tc>
          <w:tcPr>
            <w:cnfStyle w:val="001000000000" w:firstRow="0" w:lastRow="0" w:firstColumn="1" w:lastColumn="0" w:oddVBand="0" w:evenVBand="0" w:oddHBand="0" w:evenHBand="0" w:firstRowFirstColumn="0" w:firstRowLastColumn="0" w:lastRowFirstColumn="0" w:lastRowLastColumn="0"/>
            <w:tcW w:w="1907" w:type="dxa"/>
            <w:vAlign w:val="bottom"/>
          </w:tcPr>
          <w:p w14:paraId="42D6C135" w14:textId="77777777" w:rsidR="0022766C" w:rsidRPr="0055352E" w:rsidRDefault="0022766C" w:rsidP="0022766C">
            <w:pPr>
              <w:rPr>
                <w:sz w:val="20"/>
                <w:szCs w:val="20"/>
              </w:rPr>
            </w:pPr>
            <w:r w:rsidRPr="0055352E">
              <w:rPr>
                <w:sz w:val="20"/>
                <w:szCs w:val="20"/>
              </w:rPr>
              <w:t>Online form</w:t>
            </w:r>
          </w:p>
        </w:tc>
        <w:tc>
          <w:tcPr>
            <w:tcW w:w="667" w:type="dxa"/>
          </w:tcPr>
          <w:p w14:paraId="43BEF3C8"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w:t>
            </w:r>
          </w:p>
        </w:tc>
      </w:tr>
      <w:tr w:rsidR="0022766C" w:rsidRPr="0055352E" w14:paraId="1794AFDC" w14:textId="77777777" w:rsidTr="0022766C">
        <w:tc>
          <w:tcPr>
            <w:cnfStyle w:val="001000000000" w:firstRow="0" w:lastRow="0" w:firstColumn="1" w:lastColumn="0" w:oddVBand="0" w:evenVBand="0" w:oddHBand="0" w:evenHBand="0" w:firstRowFirstColumn="0" w:firstRowLastColumn="0" w:lastRowFirstColumn="0" w:lastRowLastColumn="0"/>
            <w:tcW w:w="1907" w:type="dxa"/>
            <w:vAlign w:val="bottom"/>
          </w:tcPr>
          <w:p w14:paraId="4CE306A9" w14:textId="77777777" w:rsidR="0022766C" w:rsidRPr="0055352E" w:rsidRDefault="0022766C" w:rsidP="0022766C">
            <w:pPr>
              <w:rPr>
                <w:sz w:val="20"/>
                <w:szCs w:val="20"/>
              </w:rPr>
            </w:pPr>
            <w:r w:rsidRPr="0055352E">
              <w:rPr>
                <w:sz w:val="20"/>
                <w:szCs w:val="20"/>
              </w:rPr>
              <w:t>Telephone</w:t>
            </w:r>
          </w:p>
        </w:tc>
        <w:tc>
          <w:tcPr>
            <w:tcW w:w="667" w:type="dxa"/>
          </w:tcPr>
          <w:p w14:paraId="3C8363B3"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w:t>
            </w:r>
          </w:p>
        </w:tc>
      </w:tr>
      <w:tr w:rsidR="0022766C" w:rsidRPr="0055352E" w14:paraId="73C5FF60" w14:textId="77777777" w:rsidTr="0022766C">
        <w:tc>
          <w:tcPr>
            <w:cnfStyle w:val="001000000000" w:firstRow="0" w:lastRow="0" w:firstColumn="1" w:lastColumn="0" w:oddVBand="0" w:evenVBand="0" w:oddHBand="0" w:evenHBand="0" w:firstRowFirstColumn="0" w:firstRowLastColumn="0" w:lastRowFirstColumn="0" w:lastRowLastColumn="0"/>
            <w:tcW w:w="1907" w:type="dxa"/>
            <w:vAlign w:val="bottom"/>
          </w:tcPr>
          <w:p w14:paraId="3E2B38A1" w14:textId="77777777" w:rsidR="0022766C" w:rsidRPr="0055352E" w:rsidRDefault="0022766C" w:rsidP="0022766C">
            <w:pPr>
              <w:rPr>
                <w:sz w:val="20"/>
                <w:szCs w:val="20"/>
              </w:rPr>
            </w:pPr>
            <w:r>
              <w:rPr>
                <w:sz w:val="20"/>
                <w:szCs w:val="20"/>
              </w:rPr>
              <w:t>Fax</w:t>
            </w:r>
          </w:p>
        </w:tc>
        <w:tc>
          <w:tcPr>
            <w:tcW w:w="667" w:type="dxa"/>
          </w:tcPr>
          <w:p w14:paraId="1B284AB0"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r>
      <w:tr w:rsidR="0022766C" w:rsidRPr="0055352E" w14:paraId="35CC6183" w14:textId="77777777" w:rsidTr="0022766C">
        <w:tc>
          <w:tcPr>
            <w:cnfStyle w:val="001000000000" w:firstRow="0" w:lastRow="0" w:firstColumn="1" w:lastColumn="0" w:oddVBand="0" w:evenVBand="0" w:oddHBand="0" w:evenHBand="0" w:firstRowFirstColumn="0" w:firstRowLastColumn="0" w:lastRowFirstColumn="0" w:lastRowLastColumn="0"/>
            <w:tcW w:w="1907" w:type="dxa"/>
            <w:vAlign w:val="bottom"/>
          </w:tcPr>
          <w:p w14:paraId="0DE303FC" w14:textId="77777777" w:rsidR="0022766C" w:rsidRPr="0055352E" w:rsidRDefault="0022766C" w:rsidP="0022766C">
            <w:pPr>
              <w:rPr>
                <w:sz w:val="20"/>
                <w:szCs w:val="20"/>
              </w:rPr>
            </w:pPr>
            <w:r>
              <w:rPr>
                <w:sz w:val="20"/>
                <w:szCs w:val="20"/>
              </w:rPr>
              <w:t>Letter</w:t>
            </w:r>
          </w:p>
        </w:tc>
        <w:tc>
          <w:tcPr>
            <w:tcW w:w="667" w:type="dxa"/>
          </w:tcPr>
          <w:p w14:paraId="591C82A2"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r>
      <w:tr w:rsidR="0022766C" w:rsidRPr="0055352E" w14:paraId="4208CB82" w14:textId="77777777" w:rsidTr="0022766C">
        <w:tc>
          <w:tcPr>
            <w:cnfStyle w:val="001000000000" w:firstRow="0" w:lastRow="0" w:firstColumn="1" w:lastColumn="0" w:oddVBand="0" w:evenVBand="0" w:oddHBand="0" w:evenHBand="0" w:firstRowFirstColumn="0" w:firstRowLastColumn="0" w:lastRowFirstColumn="0" w:lastRowLastColumn="0"/>
            <w:tcW w:w="1907" w:type="dxa"/>
            <w:vAlign w:val="bottom"/>
          </w:tcPr>
          <w:p w14:paraId="7CC59E33" w14:textId="77777777" w:rsidR="0022766C" w:rsidRPr="0055352E" w:rsidRDefault="0022766C" w:rsidP="0022766C">
            <w:pPr>
              <w:rPr>
                <w:sz w:val="20"/>
                <w:szCs w:val="20"/>
              </w:rPr>
            </w:pPr>
            <w:r w:rsidRPr="0055352E">
              <w:rPr>
                <w:sz w:val="20"/>
                <w:szCs w:val="20"/>
              </w:rPr>
              <w:t>Other</w:t>
            </w:r>
          </w:p>
        </w:tc>
        <w:tc>
          <w:tcPr>
            <w:tcW w:w="667" w:type="dxa"/>
          </w:tcPr>
          <w:p w14:paraId="445312E6"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r>
    </w:tbl>
    <w:p w14:paraId="0FCDAF5B" w14:textId="3611A159" w:rsidR="0022766C" w:rsidRPr="0055352E" w:rsidRDefault="0022766C" w:rsidP="00777CA2">
      <w:pPr>
        <w:pStyle w:val="Tabletitle"/>
      </w:pPr>
      <w:bookmarkStart w:id="212" w:name="_Ref59025283"/>
      <w:bookmarkStart w:id="213" w:name="_Ref57553247"/>
      <w:r w:rsidRPr="0055352E">
        <w:t>Table</w:t>
      </w:r>
      <w:bookmarkEnd w:id="212"/>
      <w:r w:rsidRPr="0055352E">
        <w:t xml:space="preserve"> </w:t>
      </w:r>
      <w:r w:rsidR="00152E48">
        <w:t>5</w:t>
      </w:r>
      <w:r w:rsidRPr="0055352E">
        <w:t>5.</w:t>
      </w:r>
      <w:r w:rsidRPr="0027444B">
        <w:t xml:space="preserve"> </w:t>
      </w:r>
      <w:r>
        <w:t xml:space="preserve">Medical, Dental, Pathology and Pharmacy </w:t>
      </w:r>
      <w:r w:rsidRPr="0055352E">
        <w:t>health professionals</w:t>
      </w:r>
      <w:r>
        <w:t xml:space="preserve"> </w:t>
      </w:r>
      <w:r w:rsidRPr="0055352E">
        <w:t>– ‘Generally, how long does it take for the TGA to respond to your: …’</w:t>
      </w:r>
      <w:bookmarkEnd w:id="213"/>
    </w:p>
    <w:tbl>
      <w:tblPr>
        <w:tblStyle w:val="TableTGAblue"/>
        <w:tblW w:w="5000" w:type="pct"/>
        <w:tblLayout w:type="fixed"/>
        <w:tblLook w:val="04A0" w:firstRow="1" w:lastRow="0" w:firstColumn="1" w:lastColumn="0" w:noHBand="0" w:noVBand="1"/>
      </w:tblPr>
      <w:tblGrid>
        <w:gridCol w:w="2732"/>
        <w:gridCol w:w="1299"/>
        <w:gridCol w:w="867"/>
        <w:gridCol w:w="867"/>
        <w:gridCol w:w="867"/>
        <w:gridCol w:w="867"/>
        <w:gridCol w:w="867"/>
        <w:gridCol w:w="684"/>
      </w:tblGrid>
      <w:tr w:rsidR="0022766C" w:rsidRPr="0055352E" w14:paraId="081260C4" w14:textId="77777777" w:rsidTr="00227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60CD0196" w14:textId="77777777" w:rsidR="0022766C" w:rsidRPr="0055352E" w:rsidRDefault="0022766C" w:rsidP="0022766C">
            <w:pPr>
              <w:rPr>
                <w:sz w:val="20"/>
                <w:szCs w:val="20"/>
              </w:rPr>
            </w:pPr>
            <w:r w:rsidRPr="0055352E">
              <w:rPr>
                <w:sz w:val="20"/>
                <w:szCs w:val="20"/>
              </w:rPr>
              <w:t>Contact method</w:t>
            </w:r>
          </w:p>
        </w:tc>
        <w:tc>
          <w:tcPr>
            <w:tcW w:w="1292" w:type="dxa"/>
            <w:tcBorders>
              <w:bottom w:val="single" w:sz="4" w:space="0" w:color="auto"/>
            </w:tcBorders>
            <w:shd w:val="clear" w:color="auto" w:fill="006DA9"/>
          </w:tcPr>
          <w:p w14:paraId="33C2B4EE"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Immediate</w:t>
            </w:r>
          </w:p>
        </w:tc>
        <w:tc>
          <w:tcPr>
            <w:tcW w:w="863" w:type="dxa"/>
            <w:tcBorders>
              <w:bottom w:val="single" w:sz="4" w:space="0" w:color="auto"/>
            </w:tcBorders>
          </w:tcPr>
          <w:p w14:paraId="4FA3D558"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&lt;1 day</w:t>
            </w:r>
          </w:p>
        </w:tc>
        <w:tc>
          <w:tcPr>
            <w:tcW w:w="863" w:type="dxa"/>
            <w:tcBorders>
              <w:bottom w:val="single" w:sz="4" w:space="0" w:color="auto"/>
            </w:tcBorders>
          </w:tcPr>
          <w:p w14:paraId="5B3C645D"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1–2 days</w:t>
            </w:r>
          </w:p>
        </w:tc>
        <w:tc>
          <w:tcPr>
            <w:tcW w:w="863" w:type="dxa"/>
            <w:tcBorders>
              <w:bottom w:val="single" w:sz="4" w:space="0" w:color="auto"/>
            </w:tcBorders>
            <w:shd w:val="clear" w:color="auto" w:fill="006DA9"/>
          </w:tcPr>
          <w:p w14:paraId="36E323FE"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3–10 days</w:t>
            </w:r>
          </w:p>
        </w:tc>
        <w:tc>
          <w:tcPr>
            <w:tcW w:w="863" w:type="dxa"/>
            <w:tcBorders>
              <w:bottom w:val="single" w:sz="4" w:space="0" w:color="auto"/>
            </w:tcBorders>
          </w:tcPr>
          <w:p w14:paraId="42E8A9CE"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11–20 days</w:t>
            </w:r>
          </w:p>
        </w:tc>
        <w:tc>
          <w:tcPr>
            <w:tcW w:w="863" w:type="dxa"/>
            <w:tcBorders>
              <w:bottom w:val="single" w:sz="4" w:space="0" w:color="auto"/>
            </w:tcBorders>
          </w:tcPr>
          <w:p w14:paraId="72C71834"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&gt;20 days</w:t>
            </w:r>
          </w:p>
        </w:tc>
        <w:tc>
          <w:tcPr>
            <w:tcW w:w="681" w:type="dxa"/>
            <w:tcBorders>
              <w:bottom w:val="single" w:sz="4" w:space="0" w:color="auto"/>
            </w:tcBorders>
          </w:tcPr>
          <w:p w14:paraId="5AF870F5"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w:t>
            </w:r>
          </w:p>
        </w:tc>
      </w:tr>
      <w:tr w:rsidR="0022766C" w:rsidRPr="0055352E" w14:paraId="2498406A" w14:textId="77777777" w:rsidTr="0022766C">
        <w:tc>
          <w:tcPr>
            <w:cnfStyle w:val="001000000000" w:firstRow="0" w:lastRow="0" w:firstColumn="1" w:lastColumn="0" w:oddVBand="0" w:evenVBand="0" w:oddHBand="0" w:evenHBand="0" w:firstRowFirstColumn="0" w:firstRowLastColumn="0" w:lastRowFirstColumn="0" w:lastRowLastColumn="0"/>
            <w:tcW w:w="2718" w:type="dxa"/>
            <w:tcBorders>
              <w:top w:val="single" w:sz="4" w:space="0" w:color="auto"/>
              <w:left w:val="single" w:sz="4" w:space="0" w:color="auto"/>
              <w:bottom w:val="single" w:sz="4" w:space="0" w:color="auto"/>
              <w:right w:val="single" w:sz="4" w:space="0" w:color="auto"/>
            </w:tcBorders>
            <w:vAlign w:val="bottom"/>
          </w:tcPr>
          <w:p w14:paraId="4416F90C" w14:textId="77777777" w:rsidR="0022766C" w:rsidRPr="0055352E" w:rsidRDefault="0022766C" w:rsidP="0022766C">
            <w:pPr>
              <w:rPr>
                <w:sz w:val="20"/>
                <w:szCs w:val="20"/>
              </w:rPr>
            </w:pPr>
            <w:r w:rsidRPr="0055352E">
              <w:rPr>
                <w:sz w:val="20"/>
                <w:szCs w:val="20"/>
              </w:rPr>
              <w:t>Email</w:t>
            </w:r>
          </w:p>
        </w:tc>
        <w:tc>
          <w:tcPr>
            <w:tcW w:w="1292" w:type="dxa"/>
            <w:tcBorders>
              <w:top w:val="single" w:sz="4" w:space="0" w:color="auto"/>
              <w:left w:val="single" w:sz="4" w:space="0" w:color="auto"/>
              <w:bottom w:val="single" w:sz="4" w:space="0" w:color="auto"/>
              <w:right w:val="single" w:sz="4" w:space="0" w:color="auto"/>
            </w:tcBorders>
          </w:tcPr>
          <w:p w14:paraId="405D23E4"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2</w:t>
            </w:r>
          </w:p>
        </w:tc>
        <w:tc>
          <w:tcPr>
            <w:tcW w:w="863" w:type="dxa"/>
            <w:tcBorders>
              <w:top w:val="single" w:sz="4" w:space="0" w:color="auto"/>
              <w:left w:val="single" w:sz="4" w:space="0" w:color="auto"/>
              <w:bottom w:val="single" w:sz="4" w:space="0" w:color="auto"/>
              <w:right w:val="single" w:sz="4" w:space="0" w:color="auto"/>
            </w:tcBorders>
          </w:tcPr>
          <w:p w14:paraId="5036B632"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8</w:t>
            </w:r>
          </w:p>
        </w:tc>
        <w:tc>
          <w:tcPr>
            <w:tcW w:w="863" w:type="dxa"/>
            <w:tcBorders>
              <w:top w:val="single" w:sz="4" w:space="0" w:color="auto"/>
              <w:left w:val="single" w:sz="4" w:space="0" w:color="auto"/>
              <w:bottom w:val="single" w:sz="4" w:space="0" w:color="auto"/>
              <w:right w:val="single" w:sz="4" w:space="0" w:color="auto"/>
            </w:tcBorders>
          </w:tcPr>
          <w:p w14:paraId="5DF88A3B"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32</w:t>
            </w:r>
          </w:p>
        </w:tc>
        <w:tc>
          <w:tcPr>
            <w:tcW w:w="863" w:type="dxa"/>
            <w:tcBorders>
              <w:top w:val="single" w:sz="4" w:space="0" w:color="auto"/>
              <w:left w:val="single" w:sz="4" w:space="0" w:color="auto"/>
              <w:bottom w:val="single" w:sz="4" w:space="0" w:color="auto"/>
              <w:right w:val="single" w:sz="4" w:space="0" w:color="auto"/>
            </w:tcBorders>
          </w:tcPr>
          <w:p w14:paraId="22DBF31F"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43</w:t>
            </w:r>
          </w:p>
        </w:tc>
        <w:tc>
          <w:tcPr>
            <w:tcW w:w="863" w:type="dxa"/>
            <w:tcBorders>
              <w:top w:val="single" w:sz="4" w:space="0" w:color="auto"/>
              <w:left w:val="single" w:sz="4" w:space="0" w:color="auto"/>
              <w:bottom w:val="single" w:sz="4" w:space="0" w:color="auto"/>
              <w:right w:val="single" w:sz="4" w:space="0" w:color="auto"/>
            </w:tcBorders>
          </w:tcPr>
          <w:p w14:paraId="6B0A9F23"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7</w:t>
            </w:r>
          </w:p>
        </w:tc>
        <w:tc>
          <w:tcPr>
            <w:tcW w:w="863" w:type="dxa"/>
            <w:tcBorders>
              <w:top w:val="single" w:sz="4" w:space="0" w:color="auto"/>
              <w:left w:val="single" w:sz="4" w:space="0" w:color="auto"/>
              <w:bottom w:val="single" w:sz="4" w:space="0" w:color="auto"/>
              <w:right w:val="single" w:sz="4" w:space="0" w:color="auto"/>
            </w:tcBorders>
          </w:tcPr>
          <w:p w14:paraId="1187E85F"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8</w:t>
            </w:r>
          </w:p>
        </w:tc>
        <w:tc>
          <w:tcPr>
            <w:tcW w:w="681" w:type="dxa"/>
            <w:tcBorders>
              <w:top w:val="single" w:sz="4" w:space="0" w:color="auto"/>
              <w:left w:val="single" w:sz="4" w:space="0" w:color="auto"/>
              <w:bottom w:val="single" w:sz="4" w:space="0" w:color="auto"/>
              <w:right w:val="single" w:sz="4" w:space="0" w:color="auto"/>
            </w:tcBorders>
          </w:tcPr>
          <w:p w14:paraId="25EA324B"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60</w:t>
            </w:r>
          </w:p>
        </w:tc>
      </w:tr>
      <w:tr w:rsidR="0022766C" w:rsidRPr="0055352E" w14:paraId="32D5DC03" w14:textId="77777777" w:rsidTr="0022766C">
        <w:tc>
          <w:tcPr>
            <w:cnfStyle w:val="001000000000" w:firstRow="0" w:lastRow="0" w:firstColumn="1" w:lastColumn="0" w:oddVBand="0" w:evenVBand="0" w:oddHBand="0" w:evenHBand="0" w:firstRowFirstColumn="0" w:firstRowLastColumn="0" w:lastRowFirstColumn="0" w:lastRowLastColumn="0"/>
            <w:tcW w:w="2718" w:type="dxa"/>
            <w:tcBorders>
              <w:top w:val="single" w:sz="4" w:space="0" w:color="auto"/>
              <w:left w:val="single" w:sz="4" w:space="0" w:color="auto"/>
              <w:bottom w:val="single" w:sz="4" w:space="0" w:color="auto"/>
              <w:right w:val="single" w:sz="4" w:space="0" w:color="auto"/>
            </w:tcBorders>
            <w:vAlign w:val="bottom"/>
          </w:tcPr>
          <w:p w14:paraId="7FEBDBD3" w14:textId="77777777" w:rsidR="0022766C" w:rsidRPr="0055352E" w:rsidRDefault="0022766C" w:rsidP="0022766C">
            <w:pPr>
              <w:rPr>
                <w:sz w:val="20"/>
                <w:szCs w:val="20"/>
              </w:rPr>
            </w:pPr>
            <w:r w:rsidRPr="0055352E">
              <w:rPr>
                <w:sz w:val="20"/>
                <w:szCs w:val="20"/>
              </w:rPr>
              <w:t>Phone enquiry</w:t>
            </w:r>
          </w:p>
        </w:tc>
        <w:tc>
          <w:tcPr>
            <w:tcW w:w="1292" w:type="dxa"/>
            <w:tcBorders>
              <w:top w:val="single" w:sz="4" w:space="0" w:color="auto"/>
              <w:left w:val="single" w:sz="4" w:space="0" w:color="auto"/>
              <w:bottom w:val="single" w:sz="4" w:space="0" w:color="auto"/>
              <w:right w:val="single" w:sz="4" w:space="0" w:color="auto"/>
            </w:tcBorders>
          </w:tcPr>
          <w:p w14:paraId="165D2C22"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19</w:t>
            </w:r>
          </w:p>
        </w:tc>
        <w:tc>
          <w:tcPr>
            <w:tcW w:w="863" w:type="dxa"/>
            <w:tcBorders>
              <w:top w:val="single" w:sz="4" w:space="0" w:color="auto"/>
              <w:left w:val="single" w:sz="4" w:space="0" w:color="auto"/>
              <w:bottom w:val="single" w:sz="4" w:space="0" w:color="auto"/>
              <w:right w:val="single" w:sz="4" w:space="0" w:color="auto"/>
            </w:tcBorders>
          </w:tcPr>
          <w:p w14:paraId="0F72DF35"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19</w:t>
            </w:r>
          </w:p>
        </w:tc>
        <w:tc>
          <w:tcPr>
            <w:tcW w:w="863" w:type="dxa"/>
            <w:tcBorders>
              <w:top w:val="single" w:sz="4" w:space="0" w:color="auto"/>
              <w:left w:val="single" w:sz="4" w:space="0" w:color="auto"/>
              <w:bottom w:val="single" w:sz="4" w:space="0" w:color="auto"/>
              <w:right w:val="single" w:sz="4" w:space="0" w:color="auto"/>
            </w:tcBorders>
          </w:tcPr>
          <w:p w14:paraId="44E9B956"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29</w:t>
            </w:r>
          </w:p>
        </w:tc>
        <w:tc>
          <w:tcPr>
            <w:tcW w:w="863" w:type="dxa"/>
            <w:tcBorders>
              <w:top w:val="single" w:sz="4" w:space="0" w:color="auto"/>
              <w:left w:val="single" w:sz="4" w:space="0" w:color="auto"/>
              <w:bottom w:val="single" w:sz="4" w:space="0" w:color="auto"/>
              <w:right w:val="single" w:sz="4" w:space="0" w:color="auto"/>
            </w:tcBorders>
          </w:tcPr>
          <w:p w14:paraId="55780436"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29</w:t>
            </w:r>
          </w:p>
        </w:tc>
        <w:tc>
          <w:tcPr>
            <w:tcW w:w="863" w:type="dxa"/>
            <w:tcBorders>
              <w:top w:val="single" w:sz="4" w:space="0" w:color="auto"/>
              <w:left w:val="single" w:sz="4" w:space="0" w:color="auto"/>
              <w:bottom w:val="single" w:sz="4" w:space="0" w:color="auto"/>
              <w:right w:val="single" w:sz="4" w:space="0" w:color="auto"/>
            </w:tcBorders>
          </w:tcPr>
          <w:p w14:paraId="78468200"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3</w:t>
            </w:r>
          </w:p>
        </w:tc>
        <w:tc>
          <w:tcPr>
            <w:tcW w:w="863" w:type="dxa"/>
            <w:tcBorders>
              <w:top w:val="single" w:sz="4" w:space="0" w:color="auto"/>
              <w:left w:val="single" w:sz="4" w:space="0" w:color="auto"/>
              <w:bottom w:val="single" w:sz="4" w:space="0" w:color="auto"/>
              <w:right w:val="single" w:sz="4" w:space="0" w:color="auto"/>
            </w:tcBorders>
          </w:tcPr>
          <w:p w14:paraId="43F639E7"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0</w:t>
            </w:r>
          </w:p>
        </w:tc>
        <w:tc>
          <w:tcPr>
            <w:tcW w:w="681" w:type="dxa"/>
            <w:tcBorders>
              <w:top w:val="single" w:sz="4" w:space="0" w:color="auto"/>
              <w:left w:val="single" w:sz="4" w:space="0" w:color="auto"/>
              <w:bottom w:val="single" w:sz="4" w:space="0" w:color="auto"/>
              <w:right w:val="single" w:sz="4" w:space="0" w:color="auto"/>
            </w:tcBorders>
          </w:tcPr>
          <w:p w14:paraId="58182F27"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31</w:t>
            </w:r>
          </w:p>
        </w:tc>
      </w:tr>
      <w:tr w:rsidR="0022766C" w:rsidRPr="0055352E" w14:paraId="18A4EC9B" w14:textId="77777777" w:rsidTr="0022766C">
        <w:tc>
          <w:tcPr>
            <w:cnfStyle w:val="001000000000" w:firstRow="0" w:lastRow="0" w:firstColumn="1" w:lastColumn="0" w:oddVBand="0" w:evenVBand="0" w:oddHBand="0" w:evenHBand="0" w:firstRowFirstColumn="0" w:firstRowLastColumn="0" w:lastRowFirstColumn="0" w:lastRowLastColumn="0"/>
            <w:tcW w:w="2718" w:type="dxa"/>
            <w:tcBorders>
              <w:top w:val="single" w:sz="4" w:space="0" w:color="auto"/>
              <w:left w:val="single" w:sz="4" w:space="0" w:color="auto"/>
              <w:bottom w:val="single" w:sz="4" w:space="0" w:color="auto"/>
              <w:right w:val="single" w:sz="4" w:space="0" w:color="auto"/>
            </w:tcBorders>
            <w:vAlign w:val="bottom"/>
          </w:tcPr>
          <w:p w14:paraId="516627B2" w14:textId="77777777" w:rsidR="0022766C" w:rsidRPr="0055352E" w:rsidRDefault="0022766C" w:rsidP="0022766C">
            <w:pPr>
              <w:rPr>
                <w:sz w:val="20"/>
                <w:szCs w:val="20"/>
              </w:rPr>
            </w:pPr>
            <w:r w:rsidRPr="0055352E">
              <w:rPr>
                <w:sz w:val="20"/>
                <w:szCs w:val="20"/>
              </w:rPr>
              <w:t>Online form</w:t>
            </w:r>
          </w:p>
        </w:tc>
        <w:tc>
          <w:tcPr>
            <w:tcW w:w="1292" w:type="dxa"/>
            <w:tcBorders>
              <w:top w:val="single" w:sz="4" w:space="0" w:color="auto"/>
              <w:left w:val="single" w:sz="4" w:space="0" w:color="auto"/>
              <w:bottom w:val="single" w:sz="4" w:space="0" w:color="auto"/>
              <w:right w:val="single" w:sz="4" w:space="0" w:color="auto"/>
            </w:tcBorders>
          </w:tcPr>
          <w:p w14:paraId="570DB1E0"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4</w:t>
            </w:r>
          </w:p>
        </w:tc>
        <w:tc>
          <w:tcPr>
            <w:tcW w:w="863" w:type="dxa"/>
            <w:tcBorders>
              <w:top w:val="single" w:sz="4" w:space="0" w:color="auto"/>
              <w:left w:val="single" w:sz="4" w:space="0" w:color="auto"/>
              <w:bottom w:val="single" w:sz="4" w:space="0" w:color="auto"/>
              <w:right w:val="single" w:sz="4" w:space="0" w:color="auto"/>
            </w:tcBorders>
          </w:tcPr>
          <w:p w14:paraId="436DD2E3"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23</w:t>
            </w:r>
          </w:p>
        </w:tc>
        <w:tc>
          <w:tcPr>
            <w:tcW w:w="863" w:type="dxa"/>
            <w:tcBorders>
              <w:top w:val="single" w:sz="4" w:space="0" w:color="auto"/>
              <w:left w:val="single" w:sz="4" w:space="0" w:color="auto"/>
              <w:bottom w:val="single" w:sz="4" w:space="0" w:color="auto"/>
              <w:right w:val="single" w:sz="4" w:space="0" w:color="auto"/>
            </w:tcBorders>
          </w:tcPr>
          <w:p w14:paraId="6740399C"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23</w:t>
            </w:r>
          </w:p>
        </w:tc>
        <w:tc>
          <w:tcPr>
            <w:tcW w:w="863" w:type="dxa"/>
            <w:tcBorders>
              <w:top w:val="single" w:sz="4" w:space="0" w:color="auto"/>
              <w:left w:val="single" w:sz="4" w:space="0" w:color="auto"/>
              <w:bottom w:val="single" w:sz="4" w:space="0" w:color="auto"/>
              <w:right w:val="single" w:sz="4" w:space="0" w:color="auto"/>
            </w:tcBorders>
          </w:tcPr>
          <w:p w14:paraId="25EF0C23"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42</w:t>
            </w:r>
          </w:p>
        </w:tc>
        <w:tc>
          <w:tcPr>
            <w:tcW w:w="863" w:type="dxa"/>
            <w:tcBorders>
              <w:top w:val="single" w:sz="4" w:space="0" w:color="auto"/>
              <w:left w:val="single" w:sz="4" w:space="0" w:color="auto"/>
              <w:bottom w:val="single" w:sz="4" w:space="0" w:color="auto"/>
              <w:right w:val="single" w:sz="4" w:space="0" w:color="auto"/>
            </w:tcBorders>
          </w:tcPr>
          <w:p w14:paraId="5EB154DC"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4</w:t>
            </w:r>
          </w:p>
        </w:tc>
        <w:tc>
          <w:tcPr>
            <w:tcW w:w="863" w:type="dxa"/>
            <w:tcBorders>
              <w:top w:val="single" w:sz="4" w:space="0" w:color="auto"/>
              <w:left w:val="single" w:sz="4" w:space="0" w:color="auto"/>
              <w:bottom w:val="single" w:sz="4" w:space="0" w:color="auto"/>
              <w:right w:val="single" w:sz="4" w:space="0" w:color="auto"/>
            </w:tcBorders>
          </w:tcPr>
          <w:p w14:paraId="541153F6"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4</w:t>
            </w:r>
          </w:p>
        </w:tc>
        <w:tc>
          <w:tcPr>
            <w:tcW w:w="681" w:type="dxa"/>
            <w:tcBorders>
              <w:top w:val="single" w:sz="4" w:space="0" w:color="auto"/>
              <w:left w:val="single" w:sz="4" w:space="0" w:color="auto"/>
              <w:bottom w:val="single" w:sz="4" w:space="0" w:color="auto"/>
              <w:right w:val="single" w:sz="4" w:space="0" w:color="auto"/>
            </w:tcBorders>
          </w:tcPr>
          <w:p w14:paraId="37CEEE9E"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26</w:t>
            </w:r>
          </w:p>
        </w:tc>
      </w:tr>
    </w:tbl>
    <w:p w14:paraId="0A15BB8C" w14:textId="77777777" w:rsidR="0022766C" w:rsidRPr="0055352E" w:rsidRDefault="0022766C" w:rsidP="00861B9D">
      <w:pPr>
        <w:pStyle w:val="Tabledescription"/>
      </w:pPr>
      <w:r w:rsidRPr="0055352E">
        <w:t xml:space="preserve">Due to small sample, letter, </w:t>
      </w:r>
      <w:proofErr w:type="gramStart"/>
      <w:r w:rsidRPr="0055352E">
        <w:t>fax</w:t>
      </w:r>
      <w:proofErr w:type="gramEnd"/>
      <w:r w:rsidRPr="0055352E">
        <w:t xml:space="preserve"> and other enquiry methods </w:t>
      </w:r>
      <w:r>
        <w:t>are not included in this table.</w:t>
      </w:r>
    </w:p>
    <w:p w14:paraId="7EC8970A" w14:textId="6E627788" w:rsidR="0022766C" w:rsidRPr="0055352E" w:rsidRDefault="0022766C" w:rsidP="00777CA2">
      <w:pPr>
        <w:pStyle w:val="Tabletitle"/>
      </w:pPr>
      <w:r w:rsidRPr="0055352E">
        <w:lastRenderedPageBreak/>
        <w:t xml:space="preserve">Table </w:t>
      </w:r>
      <w:r w:rsidR="00152E48">
        <w:t>5</w:t>
      </w:r>
      <w:r w:rsidRPr="0055352E">
        <w:t xml:space="preserve">6. </w:t>
      </w:r>
      <w:r>
        <w:t xml:space="preserve">Medical, Dental, Pathology and Pharmacy </w:t>
      </w:r>
      <w:r w:rsidRPr="0055352E">
        <w:t>health professionals</w:t>
      </w:r>
      <w:r>
        <w:t xml:space="preserve"> </w:t>
      </w:r>
      <w:r w:rsidRPr="0055352E">
        <w:t>– ‘Generally, how satisfied are you with the experience of communicating with the TGA?’</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22766C" w:rsidRPr="0055352E" w14:paraId="569ECC97" w14:textId="77777777" w:rsidTr="00227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05748C6" w14:textId="77777777" w:rsidR="0022766C" w:rsidRPr="0055352E" w:rsidRDefault="0022766C" w:rsidP="0022766C">
            <w:pPr>
              <w:rPr>
                <w:sz w:val="20"/>
                <w:szCs w:val="20"/>
              </w:rPr>
            </w:pPr>
            <w:r w:rsidRPr="0055352E">
              <w:rPr>
                <w:sz w:val="20"/>
                <w:szCs w:val="20"/>
              </w:rPr>
              <w:t>Statement</w:t>
            </w:r>
          </w:p>
        </w:tc>
        <w:tc>
          <w:tcPr>
            <w:tcW w:w="953" w:type="dxa"/>
            <w:shd w:val="clear" w:color="auto" w:fill="9A86B7"/>
          </w:tcPr>
          <w:p w14:paraId="5F8FD4BB"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Nett D</w:t>
            </w:r>
          </w:p>
        </w:tc>
        <w:tc>
          <w:tcPr>
            <w:tcW w:w="667" w:type="dxa"/>
          </w:tcPr>
          <w:p w14:paraId="2BE0ED11"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VD</w:t>
            </w:r>
          </w:p>
        </w:tc>
        <w:tc>
          <w:tcPr>
            <w:tcW w:w="667" w:type="dxa"/>
          </w:tcPr>
          <w:p w14:paraId="6EF36490"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D</w:t>
            </w:r>
          </w:p>
        </w:tc>
        <w:tc>
          <w:tcPr>
            <w:tcW w:w="953" w:type="dxa"/>
            <w:shd w:val="clear" w:color="auto" w:fill="9A86B7"/>
          </w:tcPr>
          <w:p w14:paraId="0A65DBC8"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Neither</w:t>
            </w:r>
          </w:p>
        </w:tc>
        <w:tc>
          <w:tcPr>
            <w:tcW w:w="667" w:type="dxa"/>
          </w:tcPr>
          <w:p w14:paraId="00AD37B1"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S</w:t>
            </w:r>
          </w:p>
        </w:tc>
        <w:tc>
          <w:tcPr>
            <w:tcW w:w="666" w:type="dxa"/>
          </w:tcPr>
          <w:p w14:paraId="103E1EFA"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VS</w:t>
            </w:r>
          </w:p>
        </w:tc>
        <w:tc>
          <w:tcPr>
            <w:tcW w:w="952" w:type="dxa"/>
            <w:shd w:val="clear" w:color="auto" w:fill="9A86B7"/>
          </w:tcPr>
          <w:p w14:paraId="3A370D9A"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Nett S</w:t>
            </w:r>
          </w:p>
        </w:tc>
        <w:tc>
          <w:tcPr>
            <w:tcW w:w="666" w:type="dxa"/>
          </w:tcPr>
          <w:p w14:paraId="6D119570"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w:t>
            </w:r>
          </w:p>
        </w:tc>
      </w:tr>
      <w:tr w:rsidR="0022766C" w:rsidRPr="0055352E" w14:paraId="260E1DD8" w14:textId="77777777" w:rsidTr="0022766C">
        <w:tc>
          <w:tcPr>
            <w:cnfStyle w:val="001000000000" w:firstRow="0" w:lastRow="0" w:firstColumn="1" w:lastColumn="0" w:oddVBand="0" w:evenVBand="0" w:oddHBand="0" w:evenHBand="0" w:firstRowFirstColumn="0" w:firstRowLastColumn="0" w:lastRowFirstColumn="0" w:lastRowLastColumn="0"/>
            <w:tcW w:w="1907" w:type="dxa"/>
            <w:vAlign w:val="bottom"/>
          </w:tcPr>
          <w:p w14:paraId="251BB411" w14:textId="77777777" w:rsidR="0022766C" w:rsidRPr="0055352E" w:rsidRDefault="0022766C" w:rsidP="0022766C">
            <w:pPr>
              <w:rPr>
                <w:sz w:val="20"/>
                <w:szCs w:val="20"/>
              </w:rPr>
            </w:pPr>
            <w:r w:rsidRPr="0055352E">
              <w:rPr>
                <w:sz w:val="20"/>
                <w:szCs w:val="20"/>
              </w:rPr>
              <w:t>Phone enquiry</w:t>
            </w:r>
          </w:p>
        </w:tc>
        <w:tc>
          <w:tcPr>
            <w:tcW w:w="953" w:type="dxa"/>
            <w:shd w:val="clear" w:color="auto" w:fill="C2B6D3"/>
          </w:tcPr>
          <w:p w14:paraId="32D7C9A4"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26</w:t>
            </w:r>
          </w:p>
        </w:tc>
        <w:tc>
          <w:tcPr>
            <w:tcW w:w="667" w:type="dxa"/>
          </w:tcPr>
          <w:p w14:paraId="1B5F6DC6"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16</w:t>
            </w:r>
          </w:p>
        </w:tc>
        <w:tc>
          <w:tcPr>
            <w:tcW w:w="667" w:type="dxa"/>
          </w:tcPr>
          <w:p w14:paraId="37030C90"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10</w:t>
            </w:r>
          </w:p>
        </w:tc>
        <w:tc>
          <w:tcPr>
            <w:tcW w:w="953" w:type="dxa"/>
            <w:shd w:val="clear" w:color="auto" w:fill="C2B6D3"/>
          </w:tcPr>
          <w:p w14:paraId="0B05BCAB"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32</w:t>
            </w:r>
          </w:p>
        </w:tc>
        <w:tc>
          <w:tcPr>
            <w:tcW w:w="667" w:type="dxa"/>
          </w:tcPr>
          <w:p w14:paraId="7623A31E"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26</w:t>
            </w:r>
          </w:p>
        </w:tc>
        <w:tc>
          <w:tcPr>
            <w:tcW w:w="666" w:type="dxa"/>
          </w:tcPr>
          <w:p w14:paraId="50359C2D"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16</w:t>
            </w:r>
          </w:p>
        </w:tc>
        <w:tc>
          <w:tcPr>
            <w:tcW w:w="952" w:type="dxa"/>
            <w:shd w:val="clear" w:color="auto" w:fill="C2B6D3"/>
          </w:tcPr>
          <w:p w14:paraId="33B541F1"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42</w:t>
            </w:r>
          </w:p>
        </w:tc>
        <w:tc>
          <w:tcPr>
            <w:tcW w:w="666" w:type="dxa"/>
          </w:tcPr>
          <w:p w14:paraId="4BAF7AFD"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31</w:t>
            </w:r>
          </w:p>
        </w:tc>
      </w:tr>
      <w:tr w:rsidR="0022766C" w:rsidRPr="0055352E" w14:paraId="0AB90341" w14:textId="77777777" w:rsidTr="0022766C">
        <w:tc>
          <w:tcPr>
            <w:cnfStyle w:val="001000000000" w:firstRow="0" w:lastRow="0" w:firstColumn="1" w:lastColumn="0" w:oddVBand="0" w:evenVBand="0" w:oddHBand="0" w:evenHBand="0" w:firstRowFirstColumn="0" w:firstRowLastColumn="0" w:lastRowFirstColumn="0" w:lastRowLastColumn="0"/>
            <w:tcW w:w="1907" w:type="dxa"/>
            <w:vAlign w:val="bottom"/>
          </w:tcPr>
          <w:p w14:paraId="069BAA75" w14:textId="77777777" w:rsidR="0022766C" w:rsidRPr="0055352E" w:rsidRDefault="0022766C" w:rsidP="0022766C">
            <w:pPr>
              <w:rPr>
                <w:sz w:val="20"/>
                <w:szCs w:val="20"/>
              </w:rPr>
            </w:pPr>
            <w:r w:rsidRPr="0055352E">
              <w:rPr>
                <w:sz w:val="20"/>
                <w:szCs w:val="20"/>
              </w:rPr>
              <w:t>Email</w:t>
            </w:r>
          </w:p>
        </w:tc>
        <w:tc>
          <w:tcPr>
            <w:tcW w:w="953" w:type="dxa"/>
            <w:shd w:val="clear" w:color="auto" w:fill="C2B6D3"/>
          </w:tcPr>
          <w:p w14:paraId="1CE70CD1"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30</w:t>
            </w:r>
          </w:p>
        </w:tc>
        <w:tc>
          <w:tcPr>
            <w:tcW w:w="667" w:type="dxa"/>
          </w:tcPr>
          <w:p w14:paraId="66E37E3F"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13</w:t>
            </w:r>
          </w:p>
        </w:tc>
        <w:tc>
          <w:tcPr>
            <w:tcW w:w="667" w:type="dxa"/>
          </w:tcPr>
          <w:p w14:paraId="406F2C4D"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16</w:t>
            </w:r>
          </w:p>
        </w:tc>
        <w:tc>
          <w:tcPr>
            <w:tcW w:w="953" w:type="dxa"/>
            <w:shd w:val="clear" w:color="auto" w:fill="C2B6D3"/>
          </w:tcPr>
          <w:p w14:paraId="040351A7"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21</w:t>
            </w:r>
          </w:p>
        </w:tc>
        <w:tc>
          <w:tcPr>
            <w:tcW w:w="667" w:type="dxa"/>
          </w:tcPr>
          <w:p w14:paraId="0E6038AE"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33</w:t>
            </w:r>
          </w:p>
        </w:tc>
        <w:tc>
          <w:tcPr>
            <w:tcW w:w="666" w:type="dxa"/>
          </w:tcPr>
          <w:p w14:paraId="1C6B29DA"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16</w:t>
            </w:r>
          </w:p>
        </w:tc>
        <w:tc>
          <w:tcPr>
            <w:tcW w:w="952" w:type="dxa"/>
            <w:shd w:val="clear" w:color="auto" w:fill="C2B6D3"/>
          </w:tcPr>
          <w:p w14:paraId="56316457"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49</w:t>
            </w:r>
          </w:p>
        </w:tc>
        <w:tc>
          <w:tcPr>
            <w:tcW w:w="666" w:type="dxa"/>
          </w:tcPr>
          <w:p w14:paraId="3FE336C5"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61</w:t>
            </w:r>
          </w:p>
        </w:tc>
      </w:tr>
      <w:tr w:rsidR="0022766C" w:rsidRPr="0055352E" w14:paraId="6C229543" w14:textId="77777777" w:rsidTr="0022766C">
        <w:tc>
          <w:tcPr>
            <w:cnfStyle w:val="001000000000" w:firstRow="0" w:lastRow="0" w:firstColumn="1" w:lastColumn="0" w:oddVBand="0" w:evenVBand="0" w:oddHBand="0" w:evenHBand="0" w:firstRowFirstColumn="0" w:firstRowLastColumn="0" w:lastRowFirstColumn="0" w:lastRowLastColumn="0"/>
            <w:tcW w:w="1907" w:type="dxa"/>
            <w:vAlign w:val="bottom"/>
          </w:tcPr>
          <w:p w14:paraId="76BE865D" w14:textId="77777777" w:rsidR="0022766C" w:rsidRPr="0055352E" w:rsidRDefault="0022766C" w:rsidP="0022766C">
            <w:pPr>
              <w:rPr>
                <w:sz w:val="20"/>
                <w:szCs w:val="20"/>
              </w:rPr>
            </w:pPr>
            <w:r w:rsidRPr="0055352E">
              <w:rPr>
                <w:sz w:val="20"/>
                <w:szCs w:val="20"/>
              </w:rPr>
              <w:t>Enquiry via online form</w:t>
            </w:r>
          </w:p>
        </w:tc>
        <w:tc>
          <w:tcPr>
            <w:tcW w:w="953" w:type="dxa"/>
            <w:shd w:val="clear" w:color="auto" w:fill="C2B6D3"/>
          </w:tcPr>
          <w:p w14:paraId="06358F01"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15</w:t>
            </w:r>
          </w:p>
        </w:tc>
        <w:tc>
          <w:tcPr>
            <w:tcW w:w="667" w:type="dxa"/>
          </w:tcPr>
          <w:p w14:paraId="4FBBDE85"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4</w:t>
            </w:r>
          </w:p>
        </w:tc>
        <w:tc>
          <w:tcPr>
            <w:tcW w:w="667" w:type="dxa"/>
          </w:tcPr>
          <w:p w14:paraId="75548741"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12</w:t>
            </w:r>
          </w:p>
        </w:tc>
        <w:tc>
          <w:tcPr>
            <w:tcW w:w="953" w:type="dxa"/>
            <w:shd w:val="clear" w:color="auto" w:fill="C2B6D3"/>
          </w:tcPr>
          <w:p w14:paraId="46D5BAE1"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19</w:t>
            </w:r>
          </w:p>
        </w:tc>
        <w:tc>
          <w:tcPr>
            <w:tcW w:w="667" w:type="dxa"/>
          </w:tcPr>
          <w:p w14:paraId="106F23BB"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50</w:t>
            </w:r>
          </w:p>
        </w:tc>
        <w:tc>
          <w:tcPr>
            <w:tcW w:w="666" w:type="dxa"/>
          </w:tcPr>
          <w:p w14:paraId="12BA762F"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15</w:t>
            </w:r>
          </w:p>
        </w:tc>
        <w:tc>
          <w:tcPr>
            <w:tcW w:w="952" w:type="dxa"/>
            <w:shd w:val="clear" w:color="auto" w:fill="C2B6D3"/>
          </w:tcPr>
          <w:p w14:paraId="165493DC"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65</w:t>
            </w:r>
          </w:p>
        </w:tc>
        <w:tc>
          <w:tcPr>
            <w:tcW w:w="666" w:type="dxa"/>
          </w:tcPr>
          <w:p w14:paraId="45B92DE5"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26</w:t>
            </w:r>
          </w:p>
        </w:tc>
      </w:tr>
    </w:tbl>
    <w:p w14:paraId="05C51AD6" w14:textId="0F64EEFA" w:rsidR="0022766C" w:rsidRPr="0055352E" w:rsidRDefault="0022766C" w:rsidP="00777CA2">
      <w:pPr>
        <w:pStyle w:val="Tabletitle"/>
      </w:pPr>
      <w:r w:rsidRPr="0055352E">
        <w:t xml:space="preserve">Table </w:t>
      </w:r>
      <w:r w:rsidR="00152E48">
        <w:t>5</w:t>
      </w:r>
      <w:r w:rsidRPr="0055352E">
        <w:t>7.</w:t>
      </w:r>
      <w:r>
        <w:t xml:space="preserve"> Medical, Dental, Pathology and Pharmacy </w:t>
      </w:r>
      <w:r w:rsidRPr="0055352E">
        <w:t>health professionals</w:t>
      </w:r>
      <w:r>
        <w:t xml:space="preserve"> </w:t>
      </w:r>
      <w:r w:rsidRPr="0055352E">
        <w:t>– ‘Overall, how satisfied are you with the experience of communicating with the TGA?’</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22766C" w:rsidRPr="0055352E" w14:paraId="0AC3E954" w14:textId="77777777" w:rsidTr="00227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5A34201" w14:textId="77777777" w:rsidR="0022766C" w:rsidRPr="0055352E" w:rsidRDefault="0022766C" w:rsidP="0022766C">
            <w:pPr>
              <w:rPr>
                <w:sz w:val="20"/>
                <w:szCs w:val="20"/>
              </w:rPr>
            </w:pPr>
            <w:r w:rsidRPr="0055352E">
              <w:rPr>
                <w:sz w:val="20"/>
                <w:szCs w:val="20"/>
              </w:rPr>
              <w:t>Statement</w:t>
            </w:r>
          </w:p>
        </w:tc>
        <w:tc>
          <w:tcPr>
            <w:tcW w:w="953" w:type="dxa"/>
            <w:shd w:val="clear" w:color="auto" w:fill="9A86B7"/>
          </w:tcPr>
          <w:p w14:paraId="13281E65"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Nett D</w:t>
            </w:r>
          </w:p>
        </w:tc>
        <w:tc>
          <w:tcPr>
            <w:tcW w:w="667" w:type="dxa"/>
          </w:tcPr>
          <w:p w14:paraId="0522D040"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VD</w:t>
            </w:r>
          </w:p>
        </w:tc>
        <w:tc>
          <w:tcPr>
            <w:tcW w:w="667" w:type="dxa"/>
          </w:tcPr>
          <w:p w14:paraId="239BECA3"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D</w:t>
            </w:r>
          </w:p>
        </w:tc>
        <w:tc>
          <w:tcPr>
            <w:tcW w:w="953" w:type="dxa"/>
            <w:shd w:val="clear" w:color="auto" w:fill="9A86B7"/>
          </w:tcPr>
          <w:p w14:paraId="2FD1E456"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Neither</w:t>
            </w:r>
          </w:p>
        </w:tc>
        <w:tc>
          <w:tcPr>
            <w:tcW w:w="667" w:type="dxa"/>
          </w:tcPr>
          <w:p w14:paraId="223176C9"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S</w:t>
            </w:r>
          </w:p>
        </w:tc>
        <w:tc>
          <w:tcPr>
            <w:tcW w:w="666" w:type="dxa"/>
          </w:tcPr>
          <w:p w14:paraId="5EA6B1B1"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VS</w:t>
            </w:r>
          </w:p>
        </w:tc>
        <w:tc>
          <w:tcPr>
            <w:tcW w:w="952" w:type="dxa"/>
            <w:shd w:val="clear" w:color="auto" w:fill="9A86B7"/>
          </w:tcPr>
          <w:p w14:paraId="3BFBC7BD"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Nett S</w:t>
            </w:r>
          </w:p>
        </w:tc>
        <w:tc>
          <w:tcPr>
            <w:tcW w:w="666" w:type="dxa"/>
          </w:tcPr>
          <w:p w14:paraId="452A81D7"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w:t>
            </w:r>
          </w:p>
        </w:tc>
      </w:tr>
      <w:tr w:rsidR="0022766C" w:rsidRPr="0055352E" w14:paraId="2474EEA3" w14:textId="77777777" w:rsidTr="0022766C">
        <w:tc>
          <w:tcPr>
            <w:cnfStyle w:val="001000000000" w:firstRow="0" w:lastRow="0" w:firstColumn="1" w:lastColumn="0" w:oddVBand="0" w:evenVBand="0" w:oddHBand="0" w:evenHBand="0" w:firstRowFirstColumn="0" w:firstRowLastColumn="0" w:lastRowFirstColumn="0" w:lastRowLastColumn="0"/>
            <w:tcW w:w="1907" w:type="dxa"/>
            <w:vAlign w:val="bottom"/>
          </w:tcPr>
          <w:p w14:paraId="18DAF54A" w14:textId="77777777" w:rsidR="0022766C" w:rsidRPr="0055352E" w:rsidRDefault="0022766C" w:rsidP="0022766C">
            <w:pPr>
              <w:rPr>
                <w:sz w:val="20"/>
                <w:szCs w:val="20"/>
              </w:rPr>
            </w:pPr>
            <w:r w:rsidRPr="0055352E">
              <w:rPr>
                <w:sz w:val="20"/>
                <w:szCs w:val="20"/>
              </w:rPr>
              <w:t>Overall satisfaction</w:t>
            </w:r>
          </w:p>
        </w:tc>
        <w:tc>
          <w:tcPr>
            <w:tcW w:w="953" w:type="dxa"/>
            <w:shd w:val="clear" w:color="auto" w:fill="C2B6D3"/>
          </w:tcPr>
          <w:p w14:paraId="2300CD16"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27</w:t>
            </w:r>
          </w:p>
        </w:tc>
        <w:tc>
          <w:tcPr>
            <w:tcW w:w="667" w:type="dxa"/>
          </w:tcPr>
          <w:p w14:paraId="70C8771E"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15</w:t>
            </w:r>
          </w:p>
        </w:tc>
        <w:tc>
          <w:tcPr>
            <w:tcW w:w="667" w:type="dxa"/>
          </w:tcPr>
          <w:p w14:paraId="558EA798"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12</w:t>
            </w:r>
          </w:p>
        </w:tc>
        <w:tc>
          <w:tcPr>
            <w:tcW w:w="953" w:type="dxa"/>
            <w:shd w:val="clear" w:color="auto" w:fill="C2B6D3"/>
          </w:tcPr>
          <w:p w14:paraId="5CC0490F"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24</w:t>
            </w:r>
          </w:p>
        </w:tc>
        <w:tc>
          <w:tcPr>
            <w:tcW w:w="667" w:type="dxa"/>
          </w:tcPr>
          <w:p w14:paraId="57BFB24B"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39</w:t>
            </w:r>
          </w:p>
        </w:tc>
        <w:tc>
          <w:tcPr>
            <w:tcW w:w="666" w:type="dxa"/>
          </w:tcPr>
          <w:p w14:paraId="7027CC06"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10</w:t>
            </w:r>
          </w:p>
        </w:tc>
        <w:tc>
          <w:tcPr>
            <w:tcW w:w="952" w:type="dxa"/>
            <w:shd w:val="clear" w:color="auto" w:fill="C2B6D3"/>
          </w:tcPr>
          <w:p w14:paraId="41CAE7C8"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49</w:t>
            </w:r>
          </w:p>
        </w:tc>
        <w:tc>
          <w:tcPr>
            <w:tcW w:w="666" w:type="dxa"/>
          </w:tcPr>
          <w:p w14:paraId="202AC930"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89</w:t>
            </w:r>
          </w:p>
        </w:tc>
      </w:tr>
    </w:tbl>
    <w:p w14:paraId="34F39F88" w14:textId="4FA80030" w:rsidR="0022766C" w:rsidRPr="0055352E" w:rsidRDefault="00003D77" w:rsidP="00777CA2">
      <w:pPr>
        <w:pStyle w:val="Heading3"/>
      </w:pPr>
      <w:bookmarkStart w:id="214" w:name="_Toc58851214"/>
      <w:bookmarkStart w:id="215" w:name="_Toc91051912"/>
      <w:bookmarkStart w:id="216" w:name="_Toc91146025"/>
      <w:r w:rsidRPr="00003D77">
        <w:t xml:space="preserve">Opt-in medical, dental, pathology and pharmacy practitioners </w:t>
      </w:r>
      <w:r w:rsidR="0022766C" w:rsidRPr="0055352E">
        <w:t>– the TGA website</w:t>
      </w:r>
      <w:bookmarkEnd w:id="214"/>
      <w:bookmarkEnd w:id="215"/>
      <w:bookmarkEnd w:id="216"/>
    </w:p>
    <w:p w14:paraId="013C06B7" w14:textId="6B9410E8" w:rsidR="0022766C" w:rsidRPr="0055352E" w:rsidRDefault="009708B5" w:rsidP="0022766C">
      <w:r>
        <w:t>Opt-in medical, dental, pathology and pharmacy practitioners</w:t>
      </w:r>
      <w:r w:rsidRPr="0055352E">
        <w:t xml:space="preserve"> </w:t>
      </w:r>
      <w:r w:rsidR="0022766C" w:rsidRPr="0055352E">
        <w:t xml:space="preserve">were asked about their use and perceptions of the TGA website. A screenshot of the TGA website homepage was included in the questionnaire. </w:t>
      </w:r>
    </w:p>
    <w:p w14:paraId="76DA59F1" w14:textId="1A0C7A96" w:rsidR="0022766C" w:rsidRPr="0055352E" w:rsidRDefault="0022766C" w:rsidP="00777CA2">
      <w:pPr>
        <w:pStyle w:val="Tabletitle"/>
      </w:pPr>
      <w:r w:rsidRPr="0055352E">
        <w:t xml:space="preserve">Table </w:t>
      </w:r>
      <w:r w:rsidR="00152E48">
        <w:t>5</w:t>
      </w:r>
      <w:r w:rsidRPr="0055352E">
        <w:t>8.</w:t>
      </w:r>
      <w:r w:rsidRPr="0027444B">
        <w:t xml:space="preserve"> </w:t>
      </w:r>
      <w:r>
        <w:t xml:space="preserve">Medical, Dental, Pathology and Pharmacy </w:t>
      </w:r>
      <w:r w:rsidRPr="0055352E">
        <w:t>health professionals</w:t>
      </w:r>
      <w:r>
        <w:t xml:space="preserve"> </w:t>
      </w:r>
      <w:r w:rsidRPr="0055352E">
        <w:t>–</w:t>
      </w:r>
      <w:r w:rsidRPr="0055352E">
        <w:rPr>
          <w:i/>
        </w:rPr>
        <w:t xml:space="preserve"> ‘</w:t>
      </w:r>
      <w:r w:rsidRPr="0055352E">
        <w:t>How often do you visit the TGA website?</w:t>
      </w:r>
      <w:r w:rsidRPr="0055352E">
        <w:rPr>
          <w:i/>
        </w:rPr>
        <w:t>’</w:t>
      </w:r>
    </w:p>
    <w:tbl>
      <w:tblPr>
        <w:tblStyle w:val="TableTGAblue"/>
        <w:tblW w:w="0" w:type="auto"/>
        <w:tblLayout w:type="fixed"/>
        <w:tblLook w:val="04A0" w:firstRow="1" w:lastRow="0" w:firstColumn="1" w:lastColumn="0" w:noHBand="0" w:noVBand="1"/>
      </w:tblPr>
      <w:tblGrid>
        <w:gridCol w:w="1907"/>
        <w:gridCol w:w="667"/>
      </w:tblGrid>
      <w:tr w:rsidR="0022766C" w:rsidRPr="0055352E" w14:paraId="03B3F5EA" w14:textId="77777777" w:rsidTr="00227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1B96CFC" w14:textId="77777777" w:rsidR="0022766C" w:rsidRPr="0055352E" w:rsidRDefault="0022766C" w:rsidP="0022766C">
            <w:pPr>
              <w:rPr>
                <w:sz w:val="20"/>
                <w:szCs w:val="20"/>
              </w:rPr>
            </w:pPr>
            <w:r w:rsidRPr="0055352E">
              <w:rPr>
                <w:sz w:val="20"/>
                <w:szCs w:val="20"/>
              </w:rPr>
              <w:t>Response</w:t>
            </w:r>
          </w:p>
        </w:tc>
        <w:tc>
          <w:tcPr>
            <w:tcW w:w="667" w:type="dxa"/>
          </w:tcPr>
          <w:p w14:paraId="3196DD49"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w:t>
            </w:r>
          </w:p>
        </w:tc>
      </w:tr>
      <w:tr w:rsidR="0022766C" w:rsidRPr="0055352E" w14:paraId="4C7E5CB6"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29EDD4EC" w14:textId="77777777" w:rsidR="0022766C" w:rsidRPr="0055352E" w:rsidRDefault="0022766C" w:rsidP="0022766C">
            <w:pPr>
              <w:rPr>
                <w:sz w:val="20"/>
                <w:szCs w:val="20"/>
              </w:rPr>
            </w:pPr>
            <w:r w:rsidRPr="0055352E">
              <w:rPr>
                <w:sz w:val="20"/>
                <w:szCs w:val="20"/>
              </w:rPr>
              <w:t>More than once a week</w:t>
            </w:r>
          </w:p>
        </w:tc>
        <w:tc>
          <w:tcPr>
            <w:tcW w:w="667" w:type="dxa"/>
          </w:tcPr>
          <w:p w14:paraId="240E1D14"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14</w:t>
            </w:r>
          </w:p>
        </w:tc>
      </w:tr>
      <w:tr w:rsidR="0022766C" w:rsidRPr="0055352E" w14:paraId="4414AF87"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26B780CB" w14:textId="77777777" w:rsidR="0022766C" w:rsidRPr="0055352E" w:rsidRDefault="0022766C" w:rsidP="0022766C">
            <w:pPr>
              <w:rPr>
                <w:sz w:val="20"/>
                <w:szCs w:val="20"/>
              </w:rPr>
            </w:pPr>
            <w:r w:rsidRPr="0055352E">
              <w:rPr>
                <w:sz w:val="20"/>
                <w:szCs w:val="20"/>
              </w:rPr>
              <w:t>About once a week</w:t>
            </w:r>
          </w:p>
        </w:tc>
        <w:tc>
          <w:tcPr>
            <w:tcW w:w="667" w:type="dxa"/>
          </w:tcPr>
          <w:p w14:paraId="68D4BAF1"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9</w:t>
            </w:r>
          </w:p>
        </w:tc>
      </w:tr>
      <w:tr w:rsidR="0022766C" w:rsidRPr="0055352E" w14:paraId="321181C3"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689EB12C" w14:textId="77777777" w:rsidR="0022766C" w:rsidRPr="0055352E" w:rsidRDefault="0022766C" w:rsidP="0022766C">
            <w:pPr>
              <w:rPr>
                <w:sz w:val="20"/>
                <w:szCs w:val="20"/>
              </w:rPr>
            </w:pPr>
            <w:r w:rsidRPr="0055352E">
              <w:rPr>
                <w:sz w:val="20"/>
                <w:szCs w:val="20"/>
              </w:rPr>
              <w:t>Two or three times a month</w:t>
            </w:r>
          </w:p>
        </w:tc>
        <w:tc>
          <w:tcPr>
            <w:tcW w:w="667" w:type="dxa"/>
          </w:tcPr>
          <w:p w14:paraId="2AFFCABD"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13</w:t>
            </w:r>
          </w:p>
        </w:tc>
      </w:tr>
      <w:tr w:rsidR="0022766C" w:rsidRPr="0055352E" w14:paraId="4AABC1A1"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64ABEC28" w14:textId="77777777" w:rsidR="0022766C" w:rsidRPr="0055352E" w:rsidRDefault="0022766C" w:rsidP="0022766C">
            <w:pPr>
              <w:rPr>
                <w:sz w:val="20"/>
                <w:szCs w:val="20"/>
              </w:rPr>
            </w:pPr>
            <w:r w:rsidRPr="0055352E">
              <w:rPr>
                <w:sz w:val="20"/>
                <w:szCs w:val="20"/>
              </w:rPr>
              <w:t>About once a month</w:t>
            </w:r>
          </w:p>
        </w:tc>
        <w:tc>
          <w:tcPr>
            <w:tcW w:w="667" w:type="dxa"/>
          </w:tcPr>
          <w:p w14:paraId="328F9DF6"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35</w:t>
            </w:r>
          </w:p>
        </w:tc>
      </w:tr>
      <w:tr w:rsidR="0022766C" w:rsidRPr="0055352E" w14:paraId="200A587D"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3A302078" w14:textId="77777777" w:rsidR="0022766C" w:rsidRPr="0055352E" w:rsidRDefault="0022766C" w:rsidP="0022766C">
            <w:pPr>
              <w:rPr>
                <w:sz w:val="20"/>
                <w:szCs w:val="20"/>
              </w:rPr>
            </w:pPr>
            <w:r w:rsidRPr="0055352E">
              <w:rPr>
                <w:sz w:val="20"/>
                <w:szCs w:val="20"/>
              </w:rPr>
              <w:t>About once a year</w:t>
            </w:r>
          </w:p>
        </w:tc>
        <w:tc>
          <w:tcPr>
            <w:tcW w:w="667" w:type="dxa"/>
          </w:tcPr>
          <w:p w14:paraId="635A7368"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19</w:t>
            </w:r>
          </w:p>
        </w:tc>
      </w:tr>
      <w:tr w:rsidR="0022766C" w:rsidRPr="0055352E" w14:paraId="3CD7205B"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47F188FA" w14:textId="77777777" w:rsidR="0022766C" w:rsidRPr="0055352E" w:rsidRDefault="0022766C" w:rsidP="0022766C">
            <w:pPr>
              <w:rPr>
                <w:sz w:val="20"/>
                <w:szCs w:val="20"/>
              </w:rPr>
            </w:pPr>
            <w:r w:rsidRPr="0055352E">
              <w:rPr>
                <w:sz w:val="20"/>
                <w:szCs w:val="20"/>
              </w:rPr>
              <w:t>Never</w:t>
            </w:r>
          </w:p>
        </w:tc>
        <w:tc>
          <w:tcPr>
            <w:tcW w:w="667" w:type="dxa"/>
          </w:tcPr>
          <w:p w14:paraId="1820C94C"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9</w:t>
            </w:r>
          </w:p>
        </w:tc>
      </w:tr>
      <w:tr w:rsidR="0022766C" w:rsidRPr="0055352E" w14:paraId="7E71D396"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2401224B" w14:textId="77777777" w:rsidR="0022766C" w:rsidRPr="0055352E" w:rsidRDefault="0022766C" w:rsidP="0022766C">
            <w:pPr>
              <w:rPr>
                <w:sz w:val="20"/>
                <w:szCs w:val="20"/>
              </w:rPr>
            </w:pPr>
            <w:r w:rsidRPr="0055352E">
              <w:rPr>
                <w:sz w:val="20"/>
                <w:szCs w:val="20"/>
              </w:rPr>
              <w:t>Total</w:t>
            </w:r>
          </w:p>
        </w:tc>
        <w:tc>
          <w:tcPr>
            <w:tcW w:w="667" w:type="dxa"/>
          </w:tcPr>
          <w:p w14:paraId="5A8D6BEA" w14:textId="77777777" w:rsidR="0022766C" w:rsidRPr="002744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444B">
              <w:rPr>
                <w:sz w:val="20"/>
                <w:szCs w:val="20"/>
              </w:rPr>
              <w:t>100</w:t>
            </w:r>
          </w:p>
        </w:tc>
      </w:tr>
    </w:tbl>
    <w:p w14:paraId="6FCF0AB0" w14:textId="77777777" w:rsidR="0022766C" w:rsidRPr="0055352E" w:rsidRDefault="0022766C" w:rsidP="00861B9D">
      <w:pPr>
        <w:pStyle w:val="Tabledescription"/>
      </w:pPr>
      <w:r w:rsidRPr="0055352E">
        <w:t>Number of responde</w:t>
      </w:r>
      <w:r>
        <w:t>nts = 113</w:t>
      </w:r>
    </w:p>
    <w:p w14:paraId="74DA0309" w14:textId="61C6E4C5" w:rsidR="0022766C" w:rsidRPr="0055352E" w:rsidRDefault="0022766C" w:rsidP="00861B9D">
      <w:pPr>
        <w:pStyle w:val="Tabletitle"/>
        <w:pageBreakBefore/>
      </w:pPr>
      <w:r w:rsidRPr="0055352E">
        <w:lastRenderedPageBreak/>
        <w:t xml:space="preserve">Table </w:t>
      </w:r>
      <w:r w:rsidR="00152E48">
        <w:t>5</w:t>
      </w:r>
      <w:r w:rsidRPr="0055352E">
        <w:t>9.</w:t>
      </w:r>
      <w:r w:rsidRPr="0027444B">
        <w:t xml:space="preserve"> </w:t>
      </w:r>
      <w:r>
        <w:t xml:space="preserve">Medical, Dental, Pathology and Pharmacy </w:t>
      </w:r>
      <w:r w:rsidRPr="0055352E">
        <w:t>health professionals</w:t>
      </w:r>
      <w:r>
        <w:t xml:space="preserve"> </w:t>
      </w:r>
      <w:r w:rsidRPr="0055352E">
        <w:t>– ‘For which reasons did you visit the TGA website in the last 12 months? Select all that apply.’</w:t>
      </w:r>
    </w:p>
    <w:tbl>
      <w:tblPr>
        <w:tblStyle w:val="TableTGAblue"/>
        <w:tblW w:w="0" w:type="auto"/>
        <w:tblLayout w:type="fixed"/>
        <w:tblLook w:val="04A0" w:firstRow="1" w:lastRow="0" w:firstColumn="1" w:lastColumn="0" w:noHBand="0" w:noVBand="1"/>
      </w:tblPr>
      <w:tblGrid>
        <w:gridCol w:w="7361"/>
        <w:gridCol w:w="567"/>
      </w:tblGrid>
      <w:tr w:rsidR="0022766C" w:rsidRPr="0055352E" w14:paraId="79A4727F" w14:textId="77777777" w:rsidTr="00227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6AB36F45" w14:textId="77777777" w:rsidR="0022766C" w:rsidRPr="0055352E" w:rsidRDefault="0022766C" w:rsidP="0022766C">
            <w:pPr>
              <w:rPr>
                <w:sz w:val="20"/>
                <w:szCs w:val="20"/>
              </w:rPr>
            </w:pPr>
            <w:r w:rsidRPr="0055352E">
              <w:rPr>
                <w:sz w:val="20"/>
                <w:szCs w:val="20"/>
              </w:rPr>
              <w:t>Statement</w:t>
            </w:r>
          </w:p>
        </w:tc>
        <w:tc>
          <w:tcPr>
            <w:tcW w:w="567" w:type="dxa"/>
          </w:tcPr>
          <w:p w14:paraId="00C0A5C7"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w:t>
            </w:r>
          </w:p>
        </w:tc>
      </w:tr>
      <w:tr w:rsidR="0022766C" w:rsidRPr="0055352E" w14:paraId="194C25D9" w14:textId="77777777" w:rsidTr="0022766C">
        <w:tc>
          <w:tcPr>
            <w:cnfStyle w:val="001000000000" w:firstRow="0" w:lastRow="0" w:firstColumn="1" w:lastColumn="0" w:oddVBand="0" w:evenVBand="0" w:oddHBand="0" w:evenHBand="0" w:firstRowFirstColumn="0" w:firstRowLastColumn="0" w:lastRowFirstColumn="0" w:lastRowLastColumn="0"/>
            <w:tcW w:w="7361" w:type="dxa"/>
          </w:tcPr>
          <w:p w14:paraId="34C95C9D" w14:textId="77777777" w:rsidR="0022766C" w:rsidRPr="0027444B" w:rsidRDefault="0022766C" w:rsidP="0022766C">
            <w:pPr>
              <w:rPr>
                <w:sz w:val="20"/>
                <w:szCs w:val="20"/>
              </w:rPr>
            </w:pPr>
            <w:r w:rsidRPr="0055352E">
              <w:rPr>
                <w:sz w:val="20"/>
                <w:szCs w:val="20"/>
              </w:rPr>
              <w:t>Regulatory decisions and notices</w:t>
            </w:r>
          </w:p>
        </w:tc>
        <w:tc>
          <w:tcPr>
            <w:tcW w:w="567" w:type="dxa"/>
          </w:tcPr>
          <w:p w14:paraId="2BF2B666"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48</w:t>
            </w:r>
          </w:p>
        </w:tc>
      </w:tr>
      <w:tr w:rsidR="0022766C" w:rsidRPr="0055352E" w14:paraId="797F4EDF" w14:textId="77777777" w:rsidTr="0022766C">
        <w:tc>
          <w:tcPr>
            <w:cnfStyle w:val="001000000000" w:firstRow="0" w:lastRow="0" w:firstColumn="1" w:lastColumn="0" w:oddVBand="0" w:evenVBand="0" w:oddHBand="0" w:evenHBand="0" w:firstRowFirstColumn="0" w:firstRowLastColumn="0" w:lastRowFirstColumn="0" w:lastRowLastColumn="0"/>
            <w:tcW w:w="7361" w:type="dxa"/>
          </w:tcPr>
          <w:p w14:paraId="1954B18D" w14:textId="77777777" w:rsidR="0022766C" w:rsidRPr="0027444B" w:rsidRDefault="0022766C" w:rsidP="0022766C">
            <w:pPr>
              <w:rPr>
                <w:sz w:val="20"/>
                <w:szCs w:val="20"/>
              </w:rPr>
            </w:pPr>
            <w:r w:rsidRPr="0027444B">
              <w:rPr>
                <w:sz w:val="20"/>
                <w:szCs w:val="20"/>
              </w:rPr>
              <w:t>Accessing information for health professionals</w:t>
            </w:r>
          </w:p>
        </w:tc>
        <w:tc>
          <w:tcPr>
            <w:tcW w:w="567" w:type="dxa"/>
          </w:tcPr>
          <w:p w14:paraId="612C3F25"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47</w:t>
            </w:r>
          </w:p>
        </w:tc>
      </w:tr>
      <w:tr w:rsidR="0022766C" w:rsidRPr="0055352E" w14:paraId="3BBB3697" w14:textId="77777777" w:rsidTr="0022766C">
        <w:tc>
          <w:tcPr>
            <w:cnfStyle w:val="001000000000" w:firstRow="0" w:lastRow="0" w:firstColumn="1" w:lastColumn="0" w:oddVBand="0" w:evenVBand="0" w:oddHBand="0" w:evenHBand="0" w:firstRowFirstColumn="0" w:firstRowLastColumn="0" w:lastRowFirstColumn="0" w:lastRowLastColumn="0"/>
            <w:tcW w:w="7361" w:type="dxa"/>
            <w:vAlign w:val="bottom"/>
          </w:tcPr>
          <w:p w14:paraId="2401B873" w14:textId="77777777" w:rsidR="0022766C" w:rsidRPr="0055352E" w:rsidRDefault="0022766C" w:rsidP="0022766C">
            <w:pPr>
              <w:rPr>
                <w:sz w:val="20"/>
                <w:szCs w:val="20"/>
              </w:rPr>
            </w:pPr>
            <w:r w:rsidRPr="0055352E">
              <w:rPr>
                <w:sz w:val="20"/>
                <w:szCs w:val="20"/>
              </w:rPr>
              <w:t>Accessing TGA databases such as the ARTG</w:t>
            </w:r>
          </w:p>
        </w:tc>
        <w:tc>
          <w:tcPr>
            <w:tcW w:w="567" w:type="dxa"/>
          </w:tcPr>
          <w:p w14:paraId="710DDBEE"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43</w:t>
            </w:r>
          </w:p>
        </w:tc>
      </w:tr>
      <w:tr w:rsidR="0022766C" w:rsidRPr="0055352E" w14:paraId="1A542764" w14:textId="77777777" w:rsidTr="0022766C">
        <w:tc>
          <w:tcPr>
            <w:cnfStyle w:val="001000000000" w:firstRow="0" w:lastRow="0" w:firstColumn="1" w:lastColumn="0" w:oddVBand="0" w:evenVBand="0" w:oddHBand="0" w:evenHBand="0" w:firstRowFirstColumn="0" w:firstRowLastColumn="0" w:lastRowFirstColumn="0" w:lastRowLastColumn="0"/>
            <w:tcW w:w="7361" w:type="dxa"/>
            <w:vAlign w:val="bottom"/>
          </w:tcPr>
          <w:p w14:paraId="182A25E2" w14:textId="77777777" w:rsidR="0022766C" w:rsidRPr="0055352E" w:rsidRDefault="0022766C" w:rsidP="0022766C">
            <w:pPr>
              <w:rPr>
                <w:sz w:val="20"/>
                <w:szCs w:val="20"/>
              </w:rPr>
            </w:pPr>
            <w:r w:rsidRPr="0055352E">
              <w:rPr>
                <w:sz w:val="20"/>
                <w:szCs w:val="20"/>
              </w:rPr>
              <w:t>Product details</w:t>
            </w:r>
          </w:p>
        </w:tc>
        <w:tc>
          <w:tcPr>
            <w:tcW w:w="567" w:type="dxa"/>
          </w:tcPr>
          <w:p w14:paraId="23FC1F94"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39</w:t>
            </w:r>
          </w:p>
        </w:tc>
      </w:tr>
      <w:tr w:rsidR="0022766C" w:rsidRPr="0055352E" w14:paraId="67C18953" w14:textId="77777777" w:rsidTr="0022766C">
        <w:tc>
          <w:tcPr>
            <w:cnfStyle w:val="001000000000" w:firstRow="0" w:lastRow="0" w:firstColumn="1" w:lastColumn="0" w:oddVBand="0" w:evenVBand="0" w:oddHBand="0" w:evenHBand="0" w:firstRowFirstColumn="0" w:firstRowLastColumn="0" w:lastRowFirstColumn="0" w:lastRowLastColumn="0"/>
            <w:tcW w:w="7361" w:type="dxa"/>
            <w:vAlign w:val="bottom"/>
          </w:tcPr>
          <w:p w14:paraId="2977EAC4" w14:textId="77777777" w:rsidR="0022766C" w:rsidRPr="0055352E" w:rsidRDefault="0022766C" w:rsidP="0022766C">
            <w:pPr>
              <w:rPr>
                <w:sz w:val="20"/>
                <w:szCs w:val="20"/>
              </w:rPr>
            </w:pPr>
            <w:r w:rsidRPr="0055352E">
              <w:rPr>
                <w:sz w:val="20"/>
                <w:szCs w:val="20"/>
              </w:rPr>
              <w:t>Accessing information related to COVID-19</w:t>
            </w:r>
          </w:p>
        </w:tc>
        <w:tc>
          <w:tcPr>
            <w:tcW w:w="567" w:type="dxa"/>
          </w:tcPr>
          <w:p w14:paraId="787626F5"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36</w:t>
            </w:r>
          </w:p>
        </w:tc>
      </w:tr>
      <w:tr w:rsidR="0022766C" w:rsidRPr="0055352E" w14:paraId="65A74C91" w14:textId="77777777" w:rsidTr="0022766C">
        <w:tc>
          <w:tcPr>
            <w:cnfStyle w:val="001000000000" w:firstRow="0" w:lastRow="0" w:firstColumn="1" w:lastColumn="0" w:oddVBand="0" w:evenVBand="0" w:oddHBand="0" w:evenHBand="0" w:firstRowFirstColumn="0" w:firstRowLastColumn="0" w:lastRowFirstColumn="0" w:lastRowLastColumn="0"/>
            <w:tcW w:w="7361" w:type="dxa"/>
            <w:vAlign w:val="bottom"/>
          </w:tcPr>
          <w:p w14:paraId="06BE2CF7" w14:textId="77777777" w:rsidR="0022766C" w:rsidRPr="0055352E" w:rsidRDefault="0022766C" w:rsidP="0022766C">
            <w:pPr>
              <w:rPr>
                <w:sz w:val="20"/>
                <w:szCs w:val="20"/>
              </w:rPr>
            </w:pPr>
            <w:r w:rsidRPr="0055352E">
              <w:rPr>
                <w:sz w:val="20"/>
                <w:szCs w:val="20"/>
              </w:rPr>
              <w:t>Safety information</w:t>
            </w:r>
          </w:p>
        </w:tc>
        <w:tc>
          <w:tcPr>
            <w:tcW w:w="567" w:type="dxa"/>
          </w:tcPr>
          <w:p w14:paraId="48CFC437"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35</w:t>
            </w:r>
          </w:p>
        </w:tc>
      </w:tr>
      <w:tr w:rsidR="0022766C" w:rsidRPr="0055352E" w14:paraId="7CBEE8BA" w14:textId="77777777" w:rsidTr="0022766C">
        <w:tc>
          <w:tcPr>
            <w:cnfStyle w:val="001000000000" w:firstRow="0" w:lastRow="0" w:firstColumn="1" w:lastColumn="0" w:oddVBand="0" w:evenVBand="0" w:oddHBand="0" w:evenHBand="0" w:firstRowFirstColumn="0" w:firstRowLastColumn="0" w:lastRowFirstColumn="0" w:lastRowLastColumn="0"/>
            <w:tcW w:w="7361" w:type="dxa"/>
            <w:vAlign w:val="bottom"/>
          </w:tcPr>
          <w:p w14:paraId="5E3147AB" w14:textId="77777777" w:rsidR="0022766C" w:rsidRPr="0055352E" w:rsidRDefault="0022766C" w:rsidP="0022766C">
            <w:pPr>
              <w:rPr>
                <w:sz w:val="20"/>
                <w:szCs w:val="20"/>
              </w:rPr>
            </w:pPr>
            <w:r w:rsidRPr="0055352E">
              <w:rPr>
                <w:sz w:val="20"/>
                <w:szCs w:val="20"/>
              </w:rPr>
              <w:t>Guidance documents</w:t>
            </w:r>
          </w:p>
        </w:tc>
        <w:tc>
          <w:tcPr>
            <w:tcW w:w="567" w:type="dxa"/>
          </w:tcPr>
          <w:p w14:paraId="239741AA"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31</w:t>
            </w:r>
          </w:p>
        </w:tc>
      </w:tr>
      <w:tr w:rsidR="0022766C" w:rsidRPr="0055352E" w14:paraId="11B0712C" w14:textId="77777777" w:rsidTr="0022766C">
        <w:tc>
          <w:tcPr>
            <w:cnfStyle w:val="001000000000" w:firstRow="0" w:lastRow="0" w:firstColumn="1" w:lastColumn="0" w:oddVBand="0" w:evenVBand="0" w:oddHBand="0" w:evenHBand="0" w:firstRowFirstColumn="0" w:firstRowLastColumn="0" w:lastRowFirstColumn="0" w:lastRowLastColumn="0"/>
            <w:tcW w:w="7361" w:type="dxa"/>
            <w:vAlign w:val="bottom"/>
          </w:tcPr>
          <w:p w14:paraId="42F31CD5" w14:textId="77777777" w:rsidR="0022766C" w:rsidRPr="0055352E" w:rsidRDefault="0022766C" w:rsidP="0022766C">
            <w:pPr>
              <w:rPr>
                <w:sz w:val="20"/>
                <w:szCs w:val="20"/>
              </w:rPr>
            </w:pPr>
            <w:r w:rsidRPr="0055352E">
              <w:rPr>
                <w:sz w:val="20"/>
                <w:szCs w:val="20"/>
              </w:rPr>
              <w:t>Fees and charges information</w:t>
            </w:r>
          </w:p>
        </w:tc>
        <w:tc>
          <w:tcPr>
            <w:tcW w:w="567" w:type="dxa"/>
          </w:tcPr>
          <w:p w14:paraId="03A5FB90"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21</w:t>
            </w:r>
          </w:p>
        </w:tc>
      </w:tr>
      <w:tr w:rsidR="0022766C" w:rsidRPr="0055352E" w14:paraId="748FDE56" w14:textId="77777777" w:rsidTr="0022766C">
        <w:tc>
          <w:tcPr>
            <w:cnfStyle w:val="001000000000" w:firstRow="0" w:lastRow="0" w:firstColumn="1" w:lastColumn="0" w:oddVBand="0" w:evenVBand="0" w:oddHBand="0" w:evenHBand="0" w:firstRowFirstColumn="0" w:firstRowLastColumn="0" w:lastRowFirstColumn="0" w:lastRowLastColumn="0"/>
            <w:tcW w:w="7361" w:type="dxa"/>
            <w:vAlign w:val="bottom"/>
          </w:tcPr>
          <w:p w14:paraId="38F25EC1" w14:textId="77777777" w:rsidR="0022766C" w:rsidRPr="0055352E" w:rsidRDefault="0022766C" w:rsidP="0022766C">
            <w:pPr>
              <w:rPr>
                <w:sz w:val="20"/>
                <w:szCs w:val="20"/>
              </w:rPr>
            </w:pPr>
            <w:r w:rsidRPr="0055352E">
              <w:rPr>
                <w:sz w:val="20"/>
                <w:szCs w:val="20"/>
              </w:rPr>
              <w:t>Report problems and adverse events</w:t>
            </w:r>
          </w:p>
        </w:tc>
        <w:tc>
          <w:tcPr>
            <w:tcW w:w="567" w:type="dxa"/>
          </w:tcPr>
          <w:p w14:paraId="4529EDAD"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19</w:t>
            </w:r>
          </w:p>
        </w:tc>
      </w:tr>
      <w:tr w:rsidR="0022766C" w:rsidRPr="0055352E" w14:paraId="66707663" w14:textId="77777777" w:rsidTr="0022766C">
        <w:tc>
          <w:tcPr>
            <w:cnfStyle w:val="001000000000" w:firstRow="0" w:lastRow="0" w:firstColumn="1" w:lastColumn="0" w:oddVBand="0" w:evenVBand="0" w:oddHBand="0" w:evenHBand="0" w:firstRowFirstColumn="0" w:firstRowLastColumn="0" w:lastRowFirstColumn="0" w:lastRowLastColumn="0"/>
            <w:tcW w:w="7361" w:type="dxa"/>
            <w:vAlign w:val="bottom"/>
          </w:tcPr>
          <w:p w14:paraId="4E5176F0" w14:textId="77777777" w:rsidR="0022766C" w:rsidRPr="0055352E" w:rsidRDefault="0022766C" w:rsidP="0022766C">
            <w:pPr>
              <w:rPr>
                <w:sz w:val="20"/>
                <w:szCs w:val="20"/>
              </w:rPr>
            </w:pPr>
            <w:r w:rsidRPr="0055352E">
              <w:rPr>
                <w:sz w:val="20"/>
                <w:szCs w:val="20"/>
              </w:rPr>
              <w:t>TGA news</w:t>
            </w:r>
          </w:p>
        </w:tc>
        <w:tc>
          <w:tcPr>
            <w:tcW w:w="567" w:type="dxa"/>
          </w:tcPr>
          <w:p w14:paraId="264CAC08"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19</w:t>
            </w:r>
          </w:p>
        </w:tc>
      </w:tr>
      <w:tr w:rsidR="0022766C" w:rsidRPr="0055352E" w14:paraId="42995DA7" w14:textId="77777777" w:rsidTr="0022766C">
        <w:tc>
          <w:tcPr>
            <w:cnfStyle w:val="001000000000" w:firstRow="0" w:lastRow="0" w:firstColumn="1" w:lastColumn="0" w:oddVBand="0" w:evenVBand="0" w:oddHBand="0" w:evenHBand="0" w:firstRowFirstColumn="0" w:firstRowLastColumn="0" w:lastRowFirstColumn="0" w:lastRowLastColumn="0"/>
            <w:tcW w:w="7361" w:type="dxa"/>
            <w:vAlign w:val="bottom"/>
          </w:tcPr>
          <w:p w14:paraId="037A98BF" w14:textId="77777777" w:rsidR="0022766C" w:rsidRPr="0055352E" w:rsidRDefault="0022766C" w:rsidP="0022766C">
            <w:pPr>
              <w:rPr>
                <w:sz w:val="20"/>
                <w:szCs w:val="20"/>
              </w:rPr>
            </w:pPr>
            <w:r w:rsidRPr="0055352E">
              <w:rPr>
                <w:sz w:val="20"/>
                <w:szCs w:val="20"/>
              </w:rPr>
              <w:t>Information about medicines shortages</w:t>
            </w:r>
          </w:p>
        </w:tc>
        <w:tc>
          <w:tcPr>
            <w:tcW w:w="567" w:type="dxa"/>
          </w:tcPr>
          <w:p w14:paraId="114296A1"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18</w:t>
            </w:r>
          </w:p>
        </w:tc>
      </w:tr>
      <w:tr w:rsidR="0022766C" w:rsidRPr="0055352E" w14:paraId="104AAD0F" w14:textId="77777777" w:rsidTr="0022766C">
        <w:tc>
          <w:tcPr>
            <w:cnfStyle w:val="001000000000" w:firstRow="0" w:lastRow="0" w:firstColumn="1" w:lastColumn="0" w:oddVBand="0" w:evenVBand="0" w:oddHBand="0" w:evenHBand="0" w:firstRowFirstColumn="0" w:firstRowLastColumn="0" w:lastRowFirstColumn="0" w:lastRowLastColumn="0"/>
            <w:tcW w:w="7361" w:type="dxa"/>
            <w:vAlign w:val="bottom"/>
          </w:tcPr>
          <w:p w14:paraId="10AAAE3B" w14:textId="77777777" w:rsidR="0022766C" w:rsidRPr="0055352E" w:rsidRDefault="0022766C" w:rsidP="0022766C">
            <w:pPr>
              <w:rPr>
                <w:sz w:val="20"/>
                <w:szCs w:val="20"/>
              </w:rPr>
            </w:pPr>
            <w:r w:rsidRPr="0055352E">
              <w:rPr>
                <w:sz w:val="20"/>
                <w:szCs w:val="20"/>
              </w:rPr>
              <w:t>Accessing information about the scheduling of medications and poisons</w:t>
            </w:r>
          </w:p>
        </w:tc>
        <w:tc>
          <w:tcPr>
            <w:tcW w:w="567" w:type="dxa"/>
          </w:tcPr>
          <w:p w14:paraId="7EEAC9BF"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18</w:t>
            </w:r>
          </w:p>
        </w:tc>
      </w:tr>
      <w:tr w:rsidR="0022766C" w:rsidRPr="0055352E" w14:paraId="295CD177" w14:textId="77777777" w:rsidTr="0022766C">
        <w:tc>
          <w:tcPr>
            <w:cnfStyle w:val="001000000000" w:firstRow="0" w:lastRow="0" w:firstColumn="1" w:lastColumn="0" w:oddVBand="0" w:evenVBand="0" w:oddHBand="0" w:evenHBand="0" w:firstRowFirstColumn="0" w:firstRowLastColumn="0" w:lastRowFirstColumn="0" w:lastRowLastColumn="0"/>
            <w:tcW w:w="7361" w:type="dxa"/>
            <w:vAlign w:val="bottom"/>
          </w:tcPr>
          <w:p w14:paraId="1BDDD7EB" w14:textId="77777777" w:rsidR="0022766C" w:rsidRPr="0055352E" w:rsidRDefault="0022766C" w:rsidP="0022766C">
            <w:pPr>
              <w:rPr>
                <w:sz w:val="20"/>
                <w:szCs w:val="20"/>
              </w:rPr>
            </w:pPr>
            <w:r w:rsidRPr="0055352E">
              <w:rPr>
                <w:sz w:val="20"/>
                <w:szCs w:val="20"/>
              </w:rPr>
              <w:t>Importing or exporting product(s) information</w:t>
            </w:r>
          </w:p>
        </w:tc>
        <w:tc>
          <w:tcPr>
            <w:tcW w:w="567" w:type="dxa"/>
          </w:tcPr>
          <w:p w14:paraId="28B10014"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17</w:t>
            </w:r>
          </w:p>
        </w:tc>
      </w:tr>
      <w:tr w:rsidR="0022766C" w:rsidRPr="0055352E" w14:paraId="13739C73" w14:textId="77777777" w:rsidTr="0022766C">
        <w:tc>
          <w:tcPr>
            <w:cnfStyle w:val="001000000000" w:firstRow="0" w:lastRow="0" w:firstColumn="1" w:lastColumn="0" w:oddVBand="0" w:evenVBand="0" w:oddHBand="0" w:evenHBand="0" w:firstRowFirstColumn="0" w:firstRowLastColumn="0" w:lastRowFirstColumn="0" w:lastRowLastColumn="0"/>
            <w:tcW w:w="7361" w:type="dxa"/>
            <w:vAlign w:val="bottom"/>
          </w:tcPr>
          <w:p w14:paraId="68DC7FAB" w14:textId="77777777" w:rsidR="0022766C" w:rsidRPr="0055352E" w:rsidRDefault="0022766C" w:rsidP="0022766C">
            <w:pPr>
              <w:rPr>
                <w:sz w:val="20"/>
                <w:szCs w:val="20"/>
              </w:rPr>
            </w:pPr>
            <w:r w:rsidRPr="0055352E">
              <w:rPr>
                <w:sz w:val="20"/>
                <w:szCs w:val="20"/>
              </w:rPr>
              <w:t>General information about the TGA</w:t>
            </w:r>
          </w:p>
        </w:tc>
        <w:tc>
          <w:tcPr>
            <w:tcW w:w="567" w:type="dxa"/>
          </w:tcPr>
          <w:p w14:paraId="6E1AC139"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17</w:t>
            </w:r>
          </w:p>
        </w:tc>
      </w:tr>
      <w:tr w:rsidR="0022766C" w:rsidRPr="0055352E" w14:paraId="47996FE9" w14:textId="77777777" w:rsidTr="0022766C">
        <w:tc>
          <w:tcPr>
            <w:cnfStyle w:val="001000000000" w:firstRow="0" w:lastRow="0" w:firstColumn="1" w:lastColumn="0" w:oddVBand="0" w:evenVBand="0" w:oddHBand="0" w:evenHBand="0" w:firstRowFirstColumn="0" w:firstRowLastColumn="0" w:lastRowFirstColumn="0" w:lastRowLastColumn="0"/>
            <w:tcW w:w="7361" w:type="dxa"/>
            <w:vAlign w:val="bottom"/>
          </w:tcPr>
          <w:p w14:paraId="55459B41" w14:textId="77777777" w:rsidR="0022766C" w:rsidRPr="0055352E" w:rsidRDefault="0022766C" w:rsidP="0022766C">
            <w:pPr>
              <w:rPr>
                <w:sz w:val="20"/>
                <w:szCs w:val="20"/>
              </w:rPr>
            </w:pPr>
            <w:r w:rsidRPr="0055352E">
              <w:rPr>
                <w:sz w:val="20"/>
                <w:szCs w:val="20"/>
              </w:rPr>
              <w:t>Education materials</w:t>
            </w:r>
          </w:p>
        </w:tc>
        <w:tc>
          <w:tcPr>
            <w:tcW w:w="567" w:type="dxa"/>
          </w:tcPr>
          <w:p w14:paraId="6A61DE48"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16</w:t>
            </w:r>
          </w:p>
        </w:tc>
      </w:tr>
      <w:tr w:rsidR="0022766C" w:rsidRPr="0055352E" w14:paraId="73FE6C2D" w14:textId="77777777" w:rsidTr="0022766C">
        <w:tc>
          <w:tcPr>
            <w:cnfStyle w:val="001000000000" w:firstRow="0" w:lastRow="0" w:firstColumn="1" w:lastColumn="0" w:oddVBand="0" w:evenVBand="0" w:oddHBand="0" w:evenHBand="0" w:firstRowFirstColumn="0" w:firstRowLastColumn="0" w:lastRowFirstColumn="0" w:lastRowLastColumn="0"/>
            <w:tcW w:w="7361" w:type="dxa"/>
            <w:vAlign w:val="bottom"/>
          </w:tcPr>
          <w:p w14:paraId="64670BDE" w14:textId="77777777" w:rsidR="0022766C" w:rsidRPr="0055352E" w:rsidRDefault="0022766C" w:rsidP="0022766C">
            <w:pPr>
              <w:rPr>
                <w:sz w:val="20"/>
                <w:szCs w:val="20"/>
              </w:rPr>
            </w:pPr>
            <w:r w:rsidRPr="0055352E">
              <w:rPr>
                <w:sz w:val="20"/>
                <w:szCs w:val="20"/>
              </w:rPr>
              <w:t>Information on consultations</w:t>
            </w:r>
          </w:p>
        </w:tc>
        <w:tc>
          <w:tcPr>
            <w:tcW w:w="567" w:type="dxa"/>
          </w:tcPr>
          <w:p w14:paraId="603F35C3"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13</w:t>
            </w:r>
          </w:p>
        </w:tc>
      </w:tr>
      <w:tr w:rsidR="0022766C" w:rsidRPr="0055352E" w14:paraId="226C202E" w14:textId="77777777" w:rsidTr="0022766C">
        <w:tc>
          <w:tcPr>
            <w:cnfStyle w:val="001000000000" w:firstRow="0" w:lastRow="0" w:firstColumn="1" w:lastColumn="0" w:oddVBand="0" w:evenVBand="0" w:oddHBand="0" w:evenHBand="0" w:firstRowFirstColumn="0" w:firstRowLastColumn="0" w:lastRowFirstColumn="0" w:lastRowLastColumn="0"/>
            <w:tcW w:w="7361" w:type="dxa"/>
            <w:vAlign w:val="bottom"/>
          </w:tcPr>
          <w:p w14:paraId="02890199" w14:textId="77777777" w:rsidR="0022766C" w:rsidRPr="0055352E" w:rsidRDefault="0022766C" w:rsidP="0022766C">
            <w:pPr>
              <w:rPr>
                <w:sz w:val="20"/>
                <w:szCs w:val="20"/>
              </w:rPr>
            </w:pPr>
            <w:r w:rsidRPr="00FE4338">
              <w:rPr>
                <w:sz w:val="20"/>
                <w:szCs w:val="20"/>
              </w:rPr>
              <w:t>TGA publications, including performance reporting</w:t>
            </w:r>
          </w:p>
        </w:tc>
        <w:tc>
          <w:tcPr>
            <w:tcW w:w="567" w:type="dxa"/>
          </w:tcPr>
          <w:p w14:paraId="5D0EF8D0"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11</w:t>
            </w:r>
          </w:p>
        </w:tc>
      </w:tr>
      <w:tr w:rsidR="0022766C" w:rsidRPr="0055352E" w14:paraId="419FDA8C" w14:textId="77777777" w:rsidTr="0022766C">
        <w:tc>
          <w:tcPr>
            <w:cnfStyle w:val="001000000000" w:firstRow="0" w:lastRow="0" w:firstColumn="1" w:lastColumn="0" w:oddVBand="0" w:evenVBand="0" w:oddHBand="0" w:evenHBand="0" w:firstRowFirstColumn="0" w:firstRowLastColumn="0" w:lastRowFirstColumn="0" w:lastRowLastColumn="0"/>
            <w:tcW w:w="7361" w:type="dxa"/>
            <w:vAlign w:val="bottom"/>
          </w:tcPr>
          <w:p w14:paraId="291B3C4F" w14:textId="77777777" w:rsidR="0022766C" w:rsidRPr="0055352E" w:rsidRDefault="0022766C" w:rsidP="0022766C">
            <w:pPr>
              <w:rPr>
                <w:sz w:val="20"/>
                <w:szCs w:val="20"/>
              </w:rPr>
            </w:pPr>
            <w:r w:rsidRPr="0055352E">
              <w:rPr>
                <w:sz w:val="20"/>
                <w:szCs w:val="20"/>
              </w:rPr>
              <w:t>Provide feedback to the TGA</w:t>
            </w:r>
          </w:p>
        </w:tc>
        <w:tc>
          <w:tcPr>
            <w:tcW w:w="567" w:type="dxa"/>
          </w:tcPr>
          <w:p w14:paraId="14E57400"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8</w:t>
            </w:r>
          </w:p>
        </w:tc>
      </w:tr>
      <w:tr w:rsidR="0022766C" w:rsidRPr="0055352E" w14:paraId="576A994C" w14:textId="77777777" w:rsidTr="0022766C">
        <w:tc>
          <w:tcPr>
            <w:cnfStyle w:val="001000000000" w:firstRow="0" w:lastRow="0" w:firstColumn="1" w:lastColumn="0" w:oddVBand="0" w:evenVBand="0" w:oddHBand="0" w:evenHBand="0" w:firstRowFirstColumn="0" w:firstRowLastColumn="0" w:lastRowFirstColumn="0" w:lastRowLastColumn="0"/>
            <w:tcW w:w="7361" w:type="dxa"/>
            <w:vAlign w:val="bottom"/>
          </w:tcPr>
          <w:p w14:paraId="2C900FB1" w14:textId="77777777" w:rsidR="0022766C" w:rsidRPr="0055352E" w:rsidRDefault="0022766C" w:rsidP="0022766C">
            <w:pPr>
              <w:rPr>
                <w:sz w:val="20"/>
                <w:szCs w:val="20"/>
              </w:rPr>
            </w:pPr>
            <w:r w:rsidRPr="0055352E">
              <w:rPr>
                <w:sz w:val="20"/>
                <w:szCs w:val="20"/>
              </w:rPr>
              <w:t xml:space="preserve">Information on TGA training, </w:t>
            </w:r>
            <w:proofErr w:type="gramStart"/>
            <w:r w:rsidRPr="0055352E">
              <w:rPr>
                <w:sz w:val="20"/>
                <w:szCs w:val="20"/>
              </w:rPr>
              <w:t>workshops</w:t>
            </w:r>
            <w:proofErr w:type="gramEnd"/>
            <w:r w:rsidRPr="0055352E">
              <w:rPr>
                <w:sz w:val="20"/>
                <w:szCs w:val="20"/>
              </w:rPr>
              <w:t xml:space="preserve"> or presentations</w:t>
            </w:r>
          </w:p>
        </w:tc>
        <w:tc>
          <w:tcPr>
            <w:tcW w:w="567" w:type="dxa"/>
          </w:tcPr>
          <w:p w14:paraId="2DB6C32E"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8</w:t>
            </w:r>
          </w:p>
        </w:tc>
      </w:tr>
      <w:tr w:rsidR="0022766C" w:rsidRPr="0055352E" w14:paraId="5436F97E" w14:textId="77777777" w:rsidTr="0022766C">
        <w:tc>
          <w:tcPr>
            <w:cnfStyle w:val="001000000000" w:firstRow="0" w:lastRow="0" w:firstColumn="1" w:lastColumn="0" w:oddVBand="0" w:evenVBand="0" w:oddHBand="0" w:evenHBand="0" w:firstRowFirstColumn="0" w:firstRowLastColumn="0" w:lastRowFirstColumn="0" w:lastRowLastColumn="0"/>
            <w:tcW w:w="7361" w:type="dxa"/>
            <w:vAlign w:val="bottom"/>
          </w:tcPr>
          <w:p w14:paraId="2F87CD6E" w14:textId="77777777" w:rsidR="0022766C" w:rsidRPr="0055352E" w:rsidRDefault="0022766C" w:rsidP="0022766C">
            <w:pPr>
              <w:rPr>
                <w:sz w:val="20"/>
                <w:szCs w:val="20"/>
              </w:rPr>
            </w:pPr>
            <w:r w:rsidRPr="00FE4338">
              <w:rPr>
                <w:sz w:val="20"/>
                <w:szCs w:val="20"/>
              </w:rPr>
              <w:t>Accessing targeted information for small and medium enterprises</w:t>
            </w:r>
          </w:p>
        </w:tc>
        <w:tc>
          <w:tcPr>
            <w:tcW w:w="567" w:type="dxa"/>
          </w:tcPr>
          <w:p w14:paraId="07E0C01E"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6</w:t>
            </w:r>
          </w:p>
        </w:tc>
      </w:tr>
      <w:tr w:rsidR="0022766C" w:rsidRPr="0055352E" w14:paraId="670CBABC" w14:textId="77777777" w:rsidTr="0022766C">
        <w:tc>
          <w:tcPr>
            <w:cnfStyle w:val="001000000000" w:firstRow="0" w:lastRow="0" w:firstColumn="1" w:lastColumn="0" w:oddVBand="0" w:evenVBand="0" w:oddHBand="0" w:evenHBand="0" w:firstRowFirstColumn="0" w:firstRowLastColumn="0" w:lastRowFirstColumn="0" w:lastRowLastColumn="0"/>
            <w:tcW w:w="7361" w:type="dxa"/>
            <w:vAlign w:val="bottom"/>
          </w:tcPr>
          <w:p w14:paraId="5C0E3242" w14:textId="77777777" w:rsidR="0022766C" w:rsidRPr="0055352E" w:rsidRDefault="0022766C" w:rsidP="0022766C">
            <w:pPr>
              <w:rPr>
                <w:sz w:val="20"/>
                <w:szCs w:val="20"/>
              </w:rPr>
            </w:pPr>
            <w:r>
              <w:rPr>
                <w:sz w:val="20"/>
                <w:szCs w:val="20"/>
              </w:rPr>
              <w:t>Other</w:t>
            </w:r>
          </w:p>
        </w:tc>
        <w:tc>
          <w:tcPr>
            <w:tcW w:w="567" w:type="dxa"/>
          </w:tcPr>
          <w:p w14:paraId="27AB05DD"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7</w:t>
            </w:r>
          </w:p>
        </w:tc>
      </w:tr>
    </w:tbl>
    <w:p w14:paraId="6E64BB20" w14:textId="3CBAD0A2" w:rsidR="0022766C" w:rsidRPr="0055352E" w:rsidRDefault="0022766C" w:rsidP="00777CA2">
      <w:pPr>
        <w:pStyle w:val="Tabletitle"/>
      </w:pPr>
      <w:r w:rsidRPr="0055352E">
        <w:lastRenderedPageBreak/>
        <w:t xml:space="preserve">Table </w:t>
      </w:r>
      <w:r w:rsidR="00152E48">
        <w:t>6</w:t>
      </w:r>
      <w:r w:rsidRPr="0055352E">
        <w:t xml:space="preserve">0. </w:t>
      </w:r>
      <w:r>
        <w:t xml:space="preserve">Medical, Dental, Pathology and Pharmacy </w:t>
      </w:r>
      <w:r w:rsidRPr="0055352E">
        <w:t>health professionals</w:t>
      </w:r>
      <w:r>
        <w:t xml:space="preserve"> </w:t>
      </w:r>
      <w:r w:rsidRPr="0055352E">
        <w:t>– website satisfaction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22766C" w:rsidRPr="0055352E" w14:paraId="151F2DDC" w14:textId="77777777" w:rsidTr="00227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96BABFE" w14:textId="77777777" w:rsidR="0022766C" w:rsidRPr="0055352E" w:rsidRDefault="0022766C" w:rsidP="0022766C">
            <w:pPr>
              <w:rPr>
                <w:sz w:val="20"/>
                <w:szCs w:val="20"/>
              </w:rPr>
            </w:pPr>
            <w:r w:rsidRPr="0055352E">
              <w:rPr>
                <w:sz w:val="20"/>
                <w:szCs w:val="20"/>
              </w:rPr>
              <w:t>Statement</w:t>
            </w:r>
          </w:p>
        </w:tc>
        <w:tc>
          <w:tcPr>
            <w:tcW w:w="953" w:type="dxa"/>
            <w:shd w:val="clear" w:color="auto" w:fill="9A86B7"/>
          </w:tcPr>
          <w:p w14:paraId="22B2025F"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Nett D</w:t>
            </w:r>
          </w:p>
        </w:tc>
        <w:tc>
          <w:tcPr>
            <w:tcW w:w="667" w:type="dxa"/>
          </w:tcPr>
          <w:p w14:paraId="2211BAD9"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VD</w:t>
            </w:r>
          </w:p>
        </w:tc>
        <w:tc>
          <w:tcPr>
            <w:tcW w:w="667" w:type="dxa"/>
          </w:tcPr>
          <w:p w14:paraId="1D39E37C"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D</w:t>
            </w:r>
          </w:p>
        </w:tc>
        <w:tc>
          <w:tcPr>
            <w:tcW w:w="953" w:type="dxa"/>
            <w:shd w:val="clear" w:color="auto" w:fill="9A86B7"/>
          </w:tcPr>
          <w:p w14:paraId="50D8DEEB"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Neither</w:t>
            </w:r>
          </w:p>
        </w:tc>
        <w:tc>
          <w:tcPr>
            <w:tcW w:w="667" w:type="dxa"/>
          </w:tcPr>
          <w:p w14:paraId="2AECB32A"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S</w:t>
            </w:r>
          </w:p>
        </w:tc>
        <w:tc>
          <w:tcPr>
            <w:tcW w:w="666" w:type="dxa"/>
          </w:tcPr>
          <w:p w14:paraId="55A22B46"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VS</w:t>
            </w:r>
          </w:p>
        </w:tc>
        <w:tc>
          <w:tcPr>
            <w:tcW w:w="952" w:type="dxa"/>
            <w:shd w:val="clear" w:color="auto" w:fill="9A86B7"/>
          </w:tcPr>
          <w:p w14:paraId="4962EE2D"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Nett S</w:t>
            </w:r>
          </w:p>
        </w:tc>
        <w:tc>
          <w:tcPr>
            <w:tcW w:w="666" w:type="dxa"/>
          </w:tcPr>
          <w:p w14:paraId="735814B4"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w:t>
            </w:r>
          </w:p>
        </w:tc>
      </w:tr>
      <w:tr w:rsidR="0022766C" w:rsidRPr="0055352E" w14:paraId="508F199D" w14:textId="77777777" w:rsidTr="0022766C">
        <w:tc>
          <w:tcPr>
            <w:cnfStyle w:val="001000000000" w:firstRow="0" w:lastRow="0" w:firstColumn="1" w:lastColumn="0" w:oddVBand="0" w:evenVBand="0" w:oddHBand="0" w:evenHBand="0" w:firstRowFirstColumn="0" w:firstRowLastColumn="0" w:lastRowFirstColumn="0" w:lastRowLastColumn="0"/>
            <w:tcW w:w="1907" w:type="dxa"/>
            <w:vAlign w:val="bottom"/>
          </w:tcPr>
          <w:p w14:paraId="682F1D1F" w14:textId="77777777" w:rsidR="0022766C" w:rsidRPr="0055352E" w:rsidRDefault="0022766C" w:rsidP="0022766C">
            <w:pPr>
              <w:rPr>
                <w:sz w:val="20"/>
                <w:szCs w:val="20"/>
              </w:rPr>
            </w:pPr>
            <w:r w:rsidRPr="0055352E">
              <w:rPr>
                <w:sz w:val="20"/>
                <w:szCs w:val="20"/>
              </w:rPr>
              <w:t>Language used</w:t>
            </w:r>
          </w:p>
        </w:tc>
        <w:tc>
          <w:tcPr>
            <w:tcW w:w="953" w:type="dxa"/>
            <w:shd w:val="clear" w:color="auto" w:fill="C2B6D3"/>
          </w:tcPr>
          <w:p w14:paraId="727D240C"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18</w:t>
            </w:r>
          </w:p>
        </w:tc>
        <w:tc>
          <w:tcPr>
            <w:tcW w:w="667" w:type="dxa"/>
          </w:tcPr>
          <w:p w14:paraId="45DCCEE1"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10</w:t>
            </w:r>
          </w:p>
        </w:tc>
        <w:tc>
          <w:tcPr>
            <w:tcW w:w="667" w:type="dxa"/>
          </w:tcPr>
          <w:p w14:paraId="42F96495"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8</w:t>
            </w:r>
          </w:p>
        </w:tc>
        <w:tc>
          <w:tcPr>
            <w:tcW w:w="953" w:type="dxa"/>
            <w:shd w:val="clear" w:color="auto" w:fill="C2B6D3"/>
          </w:tcPr>
          <w:p w14:paraId="74946F9C"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26</w:t>
            </w:r>
          </w:p>
        </w:tc>
        <w:tc>
          <w:tcPr>
            <w:tcW w:w="667" w:type="dxa"/>
          </w:tcPr>
          <w:p w14:paraId="7D8A9872"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44</w:t>
            </w:r>
          </w:p>
        </w:tc>
        <w:tc>
          <w:tcPr>
            <w:tcW w:w="666" w:type="dxa"/>
          </w:tcPr>
          <w:p w14:paraId="49075974"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13</w:t>
            </w:r>
          </w:p>
        </w:tc>
        <w:tc>
          <w:tcPr>
            <w:tcW w:w="952" w:type="dxa"/>
            <w:shd w:val="clear" w:color="auto" w:fill="C2B6D3"/>
          </w:tcPr>
          <w:p w14:paraId="39FFA3B6"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56</w:t>
            </w:r>
          </w:p>
        </w:tc>
        <w:tc>
          <w:tcPr>
            <w:tcW w:w="666" w:type="dxa"/>
          </w:tcPr>
          <w:p w14:paraId="1F385E87"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101</w:t>
            </w:r>
          </w:p>
        </w:tc>
      </w:tr>
      <w:tr w:rsidR="0022766C" w:rsidRPr="0055352E" w14:paraId="66B4E901" w14:textId="77777777" w:rsidTr="0022766C">
        <w:tc>
          <w:tcPr>
            <w:cnfStyle w:val="001000000000" w:firstRow="0" w:lastRow="0" w:firstColumn="1" w:lastColumn="0" w:oddVBand="0" w:evenVBand="0" w:oddHBand="0" w:evenHBand="0" w:firstRowFirstColumn="0" w:firstRowLastColumn="0" w:lastRowFirstColumn="0" w:lastRowLastColumn="0"/>
            <w:tcW w:w="1907" w:type="dxa"/>
            <w:vAlign w:val="bottom"/>
          </w:tcPr>
          <w:p w14:paraId="1CD67B32" w14:textId="77777777" w:rsidR="0022766C" w:rsidRPr="0055352E" w:rsidRDefault="0022766C" w:rsidP="0022766C">
            <w:pPr>
              <w:rPr>
                <w:sz w:val="20"/>
                <w:szCs w:val="20"/>
              </w:rPr>
            </w:pPr>
            <w:r w:rsidRPr="0055352E">
              <w:rPr>
                <w:sz w:val="20"/>
                <w:szCs w:val="20"/>
              </w:rPr>
              <w:t>Navigating the site</w:t>
            </w:r>
          </w:p>
        </w:tc>
        <w:tc>
          <w:tcPr>
            <w:tcW w:w="953" w:type="dxa"/>
            <w:shd w:val="clear" w:color="auto" w:fill="C2B6D3"/>
          </w:tcPr>
          <w:p w14:paraId="6B40FADD"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34</w:t>
            </w:r>
          </w:p>
        </w:tc>
        <w:tc>
          <w:tcPr>
            <w:tcW w:w="667" w:type="dxa"/>
          </w:tcPr>
          <w:p w14:paraId="36E4D7FD"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11</w:t>
            </w:r>
          </w:p>
        </w:tc>
        <w:tc>
          <w:tcPr>
            <w:tcW w:w="667" w:type="dxa"/>
          </w:tcPr>
          <w:p w14:paraId="043EC760"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23</w:t>
            </w:r>
          </w:p>
        </w:tc>
        <w:tc>
          <w:tcPr>
            <w:tcW w:w="953" w:type="dxa"/>
            <w:shd w:val="clear" w:color="auto" w:fill="C2B6D3"/>
          </w:tcPr>
          <w:p w14:paraId="777365C5"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19</w:t>
            </w:r>
          </w:p>
        </w:tc>
        <w:tc>
          <w:tcPr>
            <w:tcW w:w="667" w:type="dxa"/>
          </w:tcPr>
          <w:p w14:paraId="211423BD"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43</w:t>
            </w:r>
          </w:p>
        </w:tc>
        <w:tc>
          <w:tcPr>
            <w:tcW w:w="666" w:type="dxa"/>
          </w:tcPr>
          <w:p w14:paraId="1CABD62A"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5</w:t>
            </w:r>
          </w:p>
        </w:tc>
        <w:tc>
          <w:tcPr>
            <w:tcW w:w="952" w:type="dxa"/>
            <w:shd w:val="clear" w:color="auto" w:fill="C2B6D3"/>
          </w:tcPr>
          <w:p w14:paraId="0743CE32"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48</w:t>
            </w:r>
          </w:p>
        </w:tc>
        <w:tc>
          <w:tcPr>
            <w:tcW w:w="666" w:type="dxa"/>
          </w:tcPr>
          <w:p w14:paraId="4F4A0BD6"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101</w:t>
            </w:r>
          </w:p>
        </w:tc>
      </w:tr>
      <w:tr w:rsidR="0022766C" w:rsidRPr="0055352E" w14:paraId="46D963FA" w14:textId="77777777" w:rsidTr="0022766C">
        <w:tc>
          <w:tcPr>
            <w:cnfStyle w:val="001000000000" w:firstRow="0" w:lastRow="0" w:firstColumn="1" w:lastColumn="0" w:oddVBand="0" w:evenVBand="0" w:oddHBand="0" w:evenHBand="0" w:firstRowFirstColumn="0" w:firstRowLastColumn="0" w:lastRowFirstColumn="0" w:lastRowLastColumn="0"/>
            <w:tcW w:w="1907" w:type="dxa"/>
            <w:vAlign w:val="bottom"/>
          </w:tcPr>
          <w:p w14:paraId="455BCA84" w14:textId="77777777" w:rsidR="0022766C" w:rsidRPr="0055352E" w:rsidRDefault="0022766C" w:rsidP="0022766C">
            <w:pPr>
              <w:rPr>
                <w:sz w:val="20"/>
                <w:szCs w:val="20"/>
              </w:rPr>
            </w:pPr>
            <w:r w:rsidRPr="0055352E">
              <w:rPr>
                <w:sz w:val="20"/>
                <w:szCs w:val="20"/>
              </w:rPr>
              <w:t>Look and feel (colours, icons, other design)</w:t>
            </w:r>
          </w:p>
        </w:tc>
        <w:tc>
          <w:tcPr>
            <w:tcW w:w="953" w:type="dxa"/>
            <w:shd w:val="clear" w:color="auto" w:fill="C2B6D3"/>
          </w:tcPr>
          <w:p w14:paraId="6D750D28"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14</w:t>
            </w:r>
          </w:p>
        </w:tc>
        <w:tc>
          <w:tcPr>
            <w:tcW w:w="667" w:type="dxa"/>
          </w:tcPr>
          <w:p w14:paraId="3E86A441"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8</w:t>
            </w:r>
          </w:p>
        </w:tc>
        <w:tc>
          <w:tcPr>
            <w:tcW w:w="667" w:type="dxa"/>
          </w:tcPr>
          <w:p w14:paraId="4E581AAB"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6</w:t>
            </w:r>
          </w:p>
        </w:tc>
        <w:tc>
          <w:tcPr>
            <w:tcW w:w="953" w:type="dxa"/>
            <w:shd w:val="clear" w:color="auto" w:fill="C2B6D3"/>
          </w:tcPr>
          <w:p w14:paraId="2503EFC9"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32</w:t>
            </w:r>
          </w:p>
        </w:tc>
        <w:tc>
          <w:tcPr>
            <w:tcW w:w="667" w:type="dxa"/>
          </w:tcPr>
          <w:p w14:paraId="2312A772"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48</w:t>
            </w:r>
          </w:p>
        </w:tc>
        <w:tc>
          <w:tcPr>
            <w:tcW w:w="666" w:type="dxa"/>
          </w:tcPr>
          <w:p w14:paraId="1DAE8773"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6</w:t>
            </w:r>
          </w:p>
        </w:tc>
        <w:tc>
          <w:tcPr>
            <w:tcW w:w="952" w:type="dxa"/>
            <w:shd w:val="clear" w:color="auto" w:fill="C2B6D3"/>
          </w:tcPr>
          <w:p w14:paraId="4B8F01BF"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54</w:t>
            </w:r>
          </w:p>
        </w:tc>
        <w:tc>
          <w:tcPr>
            <w:tcW w:w="666" w:type="dxa"/>
          </w:tcPr>
          <w:p w14:paraId="4842D45A"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100</w:t>
            </w:r>
          </w:p>
        </w:tc>
      </w:tr>
      <w:tr w:rsidR="0022766C" w:rsidRPr="0055352E" w14:paraId="2E80C743" w14:textId="77777777" w:rsidTr="0022766C">
        <w:tc>
          <w:tcPr>
            <w:cnfStyle w:val="001000000000" w:firstRow="0" w:lastRow="0" w:firstColumn="1" w:lastColumn="0" w:oddVBand="0" w:evenVBand="0" w:oddHBand="0" w:evenHBand="0" w:firstRowFirstColumn="0" w:firstRowLastColumn="0" w:lastRowFirstColumn="0" w:lastRowLastColumn="0"/>
            <w:tcW w:w="1907" w:type="dxa"/>
            <w:vAlign w:val="bottom"/>
          </w:tcPr>
          <w:p w14:paraId="1CDD3B26" w14:textId="77777777" w:rsidR="0022766C" w:rsidRPr="0055352E" w:rsidRDefault="0022766C" w:rsidP="0022766C">
            <w:pPr>
              <w:rPr>
                <w:sz w:val="20"/>
                <w:szCs w:val="20"/>
              </w:rPr>
            </w:pPr>
            <w:r w:rsidRPr="0055352E">
              <w:rPr>
                <w:sz w:val="20"/>
                <w:szCs w:val="20"/>
              </w:rPr>
              <w:t>Overall satisfaction</w:t>
            </w:r>
          </w:p>
        </w:tc>
        <w:tc>
          <w:tcPr>
            <w:tcW w:w="953" w:type="dxa"/>
            <w:shd w:val="clear" w:color="auto" w:fill="C2B6D3"/>
          </w:tcPr>
          <w:p w14:paraId="6E32E5A9"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31</w:t>
            </w:r>
          </w:p>
        </w:tc>
        <w:tc>
          <w:tcPr>
            <w:tcW w:w="667" w:type="dxa"/>
          </w:tcPr>
          <w:p w14:paraId="31A181D3"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13</w:t>
            </w:r>
          </w:p>
        </w:tc>
        <w:tc>
          <w:tcPr>
            <w:tcW w:w="667" w:type="dxa"/>
          </w:tcPr>
          <w:p w14:paraId="1BFE5831"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18</w:t>
            </w:r>
          </w:p>
        </w:tc>
        <w:tc>
          <w:tcPr>
            <w:tcW w:w="953" w:type="dxa"/>
            <w:shd w:val="clear" w:color="auto" w:fill="C2B6D3"/>
          </w:tcPr>
          <w:p w14:paraId="078A0FCB"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22</w:t>
            </w:r>
          </w:p>
        </w:tc>
        <w:tc>
          <w:tcPr>
            <w:tcW w:w="667" w:type="dxa"/>
          </w:tcPr>
          <w:p w14:paraId="568C96DE"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40</w:t>
            </w:r>
          </w:p>
        </w:tc>
        <w:tc>
          <w:tcPr>
            <w:tcW w:w="666" w:type="dxa"/>
          </w:tcPr>
          <w:p w14:paraId="6A849E5C"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8</w:t>
            </w:r>
          </w:p>
        </w:tc>
        <w:tc>
          <w:tcPr>
            <w:tcW w:w="952" w:type="dxa"/>
            <w:shd w:val="clear" w:color="auto" w:fill="C2B6D3"/>
          </w:tcPr>
          <w:p w14:paraId="7CBC15D8"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48</w:t>
            </w:r>
          </w:p>
        </w:tc>
        <w:tc>
          <w:tcPr>
            <w:tcW w:w="666" w:type="dxa"/>
          </w:tcPr>
          <w:p w14:paraId="569F0B49"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101</w:t>
            </w:r>
          </w:p>
        </w:tc>
      </w:tr>
    </w:tbl>
    <w:p w14:paraId="1D6923B8" w14:textId="0A287D9D" w:rsidR="0022766C" w:rsidRPr="0055352E" w:rsidRDefault="00003D77" w:rsidP="00777CA2">
      <w:pPr>
        <w:pStyle w:val="Heading3"/>
      </w:pPr>
      <w:bookmarkStart w:id="217" w:name="_Toc58851215"/>
      <w:bookmarkStart w:id="218" w:name="_Toc91051913"/>
      <w:bookmarkStart w:id="219" w:name="_Toc91146026"/>
      <w:r w:rsidRPr="00003D77">
        <w:t xml:space="preserve">Opt-in medical, dental, pathology and pharmacy practitioners </w:t>
      </w:r>
      <w:r w:rsidR="0022766C" w:rsidRPr="0055352E">
        <w:t>– information interests</w:t>
      </w:r>
      <w:bookmarkEnd w:id="217"/>
      <w:bookmarkEnd w:id="218"/>
      <w:bookmarkEnd w:id="219"/>
    </w:p>
    <w:p w14:paraId="658BFD2B" w14:textId="63A23E7E" w:rsidR="0022766C" w:rsidRPr="0055352E" w:rsidRDefault="009708B5" w:rsidP="0022766C">
      <w:r>
        <w:t>Opt-in medical, dental, pathology and pharmacy practitioners</w:t>
      </w:r>
      <w:r w:rsidRPr="0055352E">
        <w:t xml:space="preserve"> </w:t>
      </w:r>
      <w:r w:rsidR="0022766C" w:rsidRPr="0055352E">
        <w:t xml:space="preserve">were asked to indicate the types of information they would be interested in receiving from the TGA. </w:t>
      </w:r>
    </w:p>
    <w:p w14:paraId="467C44B8" w14:textId="752E6611" w:rsidR="0022766C" w:rsidRPr="0055352E" w:rsidRDefault="0022766C" w:rsidP="00777CA2">
      <w:pPr>
        <w:pStyle w:val="Tabletitle"/>
      </w:pPr>
      <w:r w:rsidRPr="0055352E">
        <w:t xml:space="preserve">Table </w:t>
      </w:r>
      <w:r w:rsidR="00152E48">
        <w:t>6</w:t>
      </w:r>
      <w:r w:rsidRPr="0055352E">
        <w:t xml:space="preserve">1. </w:t>
      </w:r>
      <w:bookmarkStart w:id="220" w:name="_Hlk90632015"/>
      <w:r>
        <w:t xml:space="preserve">Medical, Dental, Pathology and Pharmacy </w:t>
      </w:r>
      <w:bookmarkEnd w:id="220"/>
      <w:r w:rsidRPr="0055352E">
        <w:t>health professionals – ‘Are you interested in information on any of the following? Select all that apply.’</w:t>
      </w:r>
    </w:p>
    <w:tbl>
      <w:tblPr>
        <w:tblStyle w:val="TableTGAblue"/>
        <w:tblW w:w="0" w:type="auto"/>
        <w:tblLayout w:type="fixed"/>
        <w:tblLook w:val="04A0" w:firstRow="1" w:lastRow="0" w:firstColumn="1" w:lastColumn="0" w:noHBand="0" w:noVBand="1"/>
      </w:tblPr>
      <w:tblGrid>
        <w:gridCol w:w="4377"/>
        <w:gridCol w:w="669"/>
      </w:tblGrid>
      <w:tr w:rsidR="0022766C" w:rsidRPr="0055352E" w14:paraId="50886DE8" w14:textId="77777777" w:rsidTr="00227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2865287A" w14:textId="77777777" w:rsidR="0022766C" w:rsidRPr="0055352E" w:rsidRDefault="0022766C" w:rsidP="0022766C">
            <w:pPr>
              <w:rPr>
                <w:sz w:val="20"/>
                <w:szCs w:val="20"/>
              </w:rPr>
            </w:pPr>
            <w:r w:rsidRPr="0055352E">
              <w:rPr>
                <w:sz w:val="20"/>
                <w:szCs w:val="20"/>
              </w:rPr>
              <w:t>Statement</w:t>
            </w:r>
          </w:p>
        </w:tc>
        <w:tc>
          <w:tcPr>
            <w:tcW w:w="669" w:type="dxa"/>
          </w:tcPr>
          <w:p w14:paraId="4BCE9DCC"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w:t>
            </w:r>
          </w:p>
        </w:tc>
      </w:tr>
      <w:tr w:rsidR="0022766C" w:rsidRPr="0055352E" w14:paraId="1678E94A" w14:textId="77777777" w:rsidTr="0022766C">
        <w:tc>
          <w:tcPr>
            <w:cnfStyle w:val="001000000000" w:firstRow="0" w:lastRow="0" w:firstColumn="1" w:lastColumn="0" w:oddVBand="0" w:evenVBand="0" w:oddHBand="0" w:evenHBand="0" w:firstRowFirstColumn="0" w:firstRowLastColumn="0" w:lastRowFirstColumn="0" w:lastRowLastColumn="0"/>
            <w:tcW w:w="4377" w:type="dxa"/>
            <w:vAlign w:val="bottom"/>
          </w:tcPr>
          <w:p w14:paraId="1CED2C1C" w14:textId="77777777" w:rsidR="0022766C" w:rsidRPr="0055352E" w:rsidRDefault="0022766C" w:rsidP="0022766C">
            <w:pPr>
              <w:rPr>
                <w:sz w:val="20"/>
                <w:szCs w:val="20"/>
              </w:rPr>
            </w:pPr>
            <w:bookmarkStart w:id="221" w:name="_Hlk90549665"/>
            <w:r w:rsidRPr="0055352E">
              <w:rPr>
                <w:sz w:val="20"/>
                <w:szCs w:val="20"/>
              </w:rPr>
              <w:t>Reporting problems or side effects of medicines or medical devices</w:t>
            </w:r>
          </w:p>
        </w:tc>
        <w:tc>
          <w:tcPr>
            <w:tcW w:w="669" w:type="dxa"/>
          </w:tcPr>
          <w:p w14:paraId="51C1E4F2"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64</w:t>
            </w:r>
          </w:p>
        </w:tc>
      </w:tr>
      <w:tr w:rsidR="0022766C" w:rsidRPr="0055352E" w14:paraId="1CCC5576" w14:textId="77777777" w:rsidTr="0022766C">
        <w:tc>
          <w:tcPr>
            <w:cnfStyle w:val="001000000000" w:firstRow="0" w:lastRow="0" w:firstColumn="1" w:lastColumn="0" w:oddVBand="0" w:evenVBand="0" w:oddHBand="0" w:evenHBand="0" w:firstRowFirstColumn="0" w:firstRowLastColumn="0" w:lastRowFirstColumn="0" w:lastRowLastColumn="0"/>
            <w:tcW w:w="4377" w:type="dxa"/>
            <w:vAlign w:val="bottom"/>
          </w:tcPr>
          <w:p w14:paraId="379A7966" w14:textId="77777777" w:rsidR="0022766C" w:rsidRPr="0055352E" w:rsidRDefault="0022766C" w:rsidP="0022766C">
            <w:pPr>
              <w:rPr>
                <w:sz w:val="20"/>
                <w:szCs w:val="20"/>
              </w:rPr>
            </w:pPr>
            <w:r w:rsidRPr="0055352E">
              <w:rPr>
                <w:sz w:val="20"/>
                <w:szCs w:val="20"/>
              </w:rPr>
              <w:t>Safety information about medicines and medical devices</w:t>
            </w:r>
          </w:p>
        </w:tc>
        <w:tc>
          <w:tcPr>
            <w:tcW w:w="669" w:type="dxa"/>
          </w:tcPr>
          <w:p w14:paraId="3C301CC4"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61</w:t>
            </w:r>
          </w:p>
        </w:tc>
      </w:tr>
      <w:tr w:rsidR="0022766C" w:rsidRPr="0055352E" w14:paraId="332BA2A4" w14:textId="77777777" w:rsidTr="0022766C">
        <w:tc>
          <w:tcPr>
            <w:cnfStyle w:val="001000000000" w:firstRow="0" w:lastRow="0" w:firstColumn="1" w:lastColumn="0" w:oddVBand="0" w:evenVBand="0" w:oddHBand="0" w:evenHBand="0" w:firstRowFirstColumn="0" w:firstRowLastColumn="0" w:lastRowFirstColumn="0" w:lastRowLastColumn="0"/>
            <w:tcW w:w="4377" w:type="dxa"/>
            <w:vAlign w:val="bottom"/>
          </w:tcPr>
          <w:p w14:paraId="65F74391" w14:textId="77777777" w:rsidR="0022766C" w:rsidRPr="0055352E" w:rsidRDefault="0022766C" w:rsidP="0022766C">
            <w:pPr>
              <w:rPr>
                <w:sz w:val="20"/>
                <w:szCs w:val="20"/>
              </w:rPr>
            </w:pPr>
            <w:r w:rsidRPr="0055352E">
              <w:rPr>
                <w:sz w:val="20"/>
                <w:szCs w:val="20"/>
              </w:rPr>
              <w:t>Product recalls</w:t>
            </w:r>
          </w:p>
        </w:tc>
        <w:tc>
          <w:tcPr>
            <w:tcW w:w="669" w:type="dxa"/>
          </w:tcPr>
          <w:p w14:paraId="59E7F840"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47</w:t>
            </w:r>
          </w:p>
        </w:tc>
      </w:tr>
      <w:bookmarkEnd w:id="221"/>
      <w:tr w:rsidR="0022766C" w:rsidRPr="0055352E" w14:paraId="4FBCB631" w14:textId="77777777" w:rsidTr="0022766C">
        <w:tc>
          <w:tcPr>
            <w:cnfStyle w:val="001000000000" w:firstRow="0" w:lastRow="0" w:firstColumn="1" w:lastColumn="0" w:oddVBand="0" w:evenVBand="0" w:oddHBand="0" w:evenHBand="0" w:firstRowFirstColumn="0" w:firstRowLastColumn="0" w:lastRowFirstColumn="0" w:lastRowLastColumn="0"/>
            <w:tcW w:w="4377" w:type="dxa"/>
            <w:vAlign w:val="bottom"/>
          </w:tcPr>
          <w:p w14:paraId="2C0B3CEE" w14:textId="77777777" w:rsidR="0022766C" w:rsidRPr="0055352E" w:rsidRDefault="0022766C" w:rsidP="0022766C">
            <w:pPr>
              <w:rPr>
                <w:sz w:val="20"/>
                <w:szCs w:val="20"/>
              </w:rPr>
            </w:pPr>
            <w:r w:rsidRPr="0055352E">
              <w:rPr>
                <w:sz w:val="20"/>
                <w:szCs w:val="20"/>
              </w:rPr>
              <w:t>Training, workshops or presentations about medicines and medical devices</w:t>
            </w:r>
          </w:p>
        </w:tc>
        <w:tc>
          <w:tcPr>
            <w:tcW w:w="669" w:type="dxa"/>
          </w:tcPr>
          <w:p w14:paraId="462D37A6"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37</w:t>
            </w:r>
          </w:p>
        </w:tc>
      </w:tr>
      <w:tr w:rsidR="0022766C" w:rsidRPr="0055352E" w14:paraId="0A0D102A" w14:textId="77777777" w:rsidTr="0022766C">
        <w:tc>
          <w:tcPr>
            <w:cnfStyle w:val="001000000000" w:firstRow="0" w:lastRow="0" w:firstColumn="1" w:lastColumn="0" w:oddVBand="0" w:evenVBand="0" w:oddHBand="0" w:evenHBand="0" w:firstRowFirstColumn="0" w:firstRowLastColumn="0" w:lastRowFirstColumn="0" w:lastRowLastColumn="0"/>
            <w:tcW w:w="4377" w:type="dxa"/>
            <w:vAlign w:val="bottom"/>
          </w:tcPr>
          <w:p w14:paraId="15A65C4E" w14:textId="77777777" w:rsidR="0022766C" w:rsidRPr="0055352E" w:rsidRDefault="0022766C" w:rsidP="0022766C">
            <w:pPr>
              <w:rPr>
                <w:sz w:val="20"/>
                <w:szCs w:val="20"/>
              </w:rPr>
            </w:pPr>
            <w:r w:rsidRPr="0055352E">
              <w:rPr>
                <w:sz w:val="20"/>
                <w:szCs w:val="20"/>
              </w:rPr>
              <w:t>Accessing medicines and medical devices</w:t>
            </w:r>
          </w:p>
        </w:tc>
        <w:tc>
          <w:tcPr>
            <w:tcW w:w="669" w:type="dxa"/>
          </w:tcPr>
          <w:p w14:paraId="2A2FE265"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36</w:t>
            </w:r>
          </w:p>
        </w:tc>
      </w:tr>
      <w:tr w:rsidR="0022766C" w:rsidRPr="0055352E" w14:paraId="1BCA4B06" w14:textId="77777777" w:rsidTr="0022766C">
        <w:tc>
          <w:tcPr>
            <w:cnfStyle w:val="001000000000" w:firstRow="0" w:lastRow="0" w:firstColumn="1" w:lastColumn="0" w:oddVBand="0" w:evenVBand="0" w:oddHBand="0" w:evenHBand="0" w:firstRowFirstColumn="0" w:firstRowLastColumn="0" w:lastRowFirstColumn="0" w:lastRowLastColumn="0"/>
            <w:tcW w:w="4377" w:type="dxa"/>
            <w:vAlign w:val="bottom"/>
          </w:tcPr>
          <w:p w14:paraId="3231DC12" w14:textId="77777777" w:rsidR="0022766C" w:rsidRPr="0055352E" w:rsidRDefault="0022766C" w:rsidP="0022766C">
            <w:pPr>
              <w:rPr>
                <w:sz w:val="20"/>
                <w:szCs w:val="20"/>
              </w:rPr>
            </w:pPr>
            <w:r w:rsidRPr="0055352E">
              <w:rPr>
                <w:sz w:val="20"/>
                <w:szCs w:val="20"/>
              </w:rPr>
              <w:t>Information on consultations</w:t>
            </w:r>
          </w:p>
        </w:tc>
        <w:tc>
          <w:tcPr>
            <w:tcW w:w="669" w:type="dxa"/>
          </w:tcPr>
          <w:p w14:paraId="3DD47CF3"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27</w:t>
            </w:r>
          </w:p>
        </w:tc>
      </w:tr>
      <w:tr w:rsidR="0022766C" w:rsidRPr="0055352E" w14:paraId="002CEE67" w14:textId="77777777" w:rsidTr="0022766C">
        <w:tc>
          <w:tcPr>
            <w:cnfStyle w:val="001000000000" w:firstRow="0" w:lastRow="0" w:firstColumn="1" w:lastColumn="0" w:oddVBand="0" w:evenVBand="0" w:oddHBand="0" w:evenHBand="0" w:firstRowFirstColumn="0" w:firstRowLastColumn="0" w:lastRowFirstColumn="0" w:lastRowLastColumn="0"/>
            <w:tcW w:w="4377" w:type="dxa"/>
            <w:vAlign w:val="bottom"/>
          </w:tcPr>
          <w:p w14:paraId="3AACE95D" w14:textId="77777777" w:rsidR="0022766C" w:rsidRPr="0055352E" w:rsidRDefault="0022766C" w:rsidP="0022766C">
            <w:pPr>
              <w:rPr>
                <w:sz w:val="20"/>
                <w:szCs w:val="20"/>
              </w:rPr>
            </w:pPr>
            <w:r w:rsidRPr="0055352E">
              <w:rPr>
                <w:sz w:val="20"/>
                <w:szCs w:val="20"/>
              </w:rPr>
              <w:t>News and publications</w:t>
            </w:r>
          </w:p>
        </w:tc>
        <w:tc>
          <w:tcPr>
            <w:tcW w:w="669" w:type="dxa"/>
          </w:tcPr>
          <w:p w14:paraId="168179DE"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26</w:t>
            </w:r>
          </w:p>
        </w:tc>
      </w:tr>
      <w:tr w:rsidR="0022766C" w:rsidRPr="0055352E" w14:paraId="19C03F10" w14:textId="77777777" w:rsidTr="0022766C">
        <w:tc>
          <w:tcPr>
            <w:cnfStyle w:val="001000000000" w:firstRow="0" w:lastRow="0" w:firstColumn="1" w:lastColumn="0" w:oddVBand="0" w:evenVBand="0" w:oddHBand="0" w:evenHBand="0" w:firstRowFirstColumn="0" w:firstRowLastColumn="0" w:lastRowFirstColumn="0" w:lastRowLastColumn="0"/>
            <w:tcW w:w="4377" w:type="dxa"/>
            <w:vAlign w:val="bottom"/>
          </w:tcPr>
          <w:p w14:paraId="56C29419" w14:textId="77777777" w:rsidR="0022766C" w:rsidRPr="0055352E" w:rsidRDefault="0022766C" w:rsidP="0022766C">
            <w:pPr>
              <w:rPr>
                <w:sz w:val="20"/>
                <w:szCs w:val="20"/>
              </w:rPr>
            </w:pPr>
            <w:r w:rsidRPr="0055352E">
              <w:rPr>
                <w:sz w:val="20"/>
                <w:szCs w:val="20"/>
              </w:rPr>
              <w:t>General information about the TGA</w:t>
            </w:r>
          </w:p>
        </w:tc>
        <w:tc>
          <w:tcPr>
            <w:tcW w:w="669" w:type="dxa"/>
          </w:tcPr>
          <w:p w14:paraId="01B86325"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24</w:t>
            </w:r>
          </w:p>
        </w:tc>
      </w:tr>
      <w:tr w:rsidR="0022766C" w:rsidRPr="0055352E" w14:paraId="0B8F9261" w14:textId="77777777" w:rsidTr="0022766C">
        <w:tc>
          <w:tcPr>
            <w:cnfStyle w:val="001000000000" w:firstRow="0" w:lastRow="0" w:firstColumn="1" w:lastColumn="0" w:oddVBand="0" w:evenVBand="0" w:oddHBand="0" w:evenHBand="0" w:firstRowFirstColumn="0" w:firstRowLastColumn="0" w:lastRowFirstColumn="0" w:lastRowLastColumn="0"/>
            <w:tcW w:w="4377" w:type="dxa"/>
            <w:vAlign w:val="bottom"/>
          </w:tcPr>
          <w:p w14:paraId="7F3FFA44" w14:textId="77777777" w:rsidR="0022766C" w:rsidRPr="0055352E" w:rsidRDefault="0022766C" w:rsidP="0022766C">
            <w:pPr>
              <w:rPr>
                <w:sz w:val="20"/>
                <w:szCs w:val="20"/>
              </w:rPr>
            </w:pPr>
            <w:r w:rsidRPr="0055352E">
              <w:rPr>
                <w:sz w:val="20"/>
                <w:szCs w:val="20"/>
              </w:rPr>
              <w:t>Information on traveling with medicines and medical devices</w:t>
            </w:r>
          </w:p>
        </w:tc>
        <w:tc>
          <w:tcPr>
            <w:tcW w:w="669" w:type="dxa"/>
          </w:tcPr>
          <w:p w14:paraId="5470EF0C" w14:textId="77777777" w:rsidR="0022766C" w:rsidRPr="001A43D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43DB">
              <w:rPr>
                <w:sz w:val="20"/>
                <w:szCs w:val="20"/>
              </w:rPr>
              <w:t>22</w:t>
            </w:r>
          </w:p>
        </w:tc>
      </w:tr>
    </w:tbl>
    <w:p w14:paraId="74BE67F0" w14:textId="77777777" w:rsidR="00777CA2" w:rsidRDefault="00777CA2">
      <w:pPr>
        <w:spacing w:before="0" w:after="0" w:line="240" w:lineRule="auto"/>
        <w:rPr>
          <w:rFonts w:ascii="Arial" w:eastAsia="Times New Roman" w:hAnsi="Arial"/>
          <w:b/>
          <w:bCs/>
          <w:sz w:val="38"/>
          <w:szCs w:val="38"/>
        </w:rPr>
      </w:pPr>
      <w:r>
        <w:rPr>
          <w:rFonts w:ascii="Arial" w:eastAsia="Times New Roman" w:hAnsi="Arial"/>
          <w:b/>
          <w:bCs/>
          <w:sz w:val="38"/>
          <w:szCs w:val="38"/>
        </w:rPr>
        <w:br w:type="page"/>
      </w:r>
    </w:p>
    <w:p w14:paraId="3584FC58" w14:textId="0C6AC566" w:rsidR="0022766C" w:rsidRPr="0055352E" w:rsidRDefault="00777CA2" w:rsidP="00777CA2">
      <w:pPr>
        <w:pStyle w:val="Heading2"/>
      </w:pPr>
      <w:bookmarkStart w:id="222" w:name="_Toc91146027"/>
      <w:r>
        <w:lastRenderedPageBreak/>
        <w:t>A</w:t>
      </w:r>
      <w:r w:rsidR="0022766C" w:rsidRPr="0055352E">
        <w:t xml:space="preserve">ppendix </w:t>
      </w:r>
      <w:r w:rsidR="0022766C">
        <w:t>D</w:t>
      </w:r>
      <w:r w:rsidR="0022766C" w:rsidRPr="0055352E">
        <w:t>: Opt-in health professional</w:t>
      </w:r>
      <w:r w:rsidR="00152E48">
        <w:t>s</w:t>
      </w:r>
      <w:r w:rsidR="0022766C" w:rsidRPr="0055352E">
        <w:t xml:space="preserve"> </w:t>
      </w:r>
      <w:r w:rsidR="0022766C">
        <w:t>– Complementary healthcare practitioners</w:t>
      </w:r>
      <w:r w:rsidR="000565FA">
        <w:t>’ results</w:t>
      </w:r>
      <w:bookmarkEnd w:id="222"/>
      <w:r w:rsidR="0022766C">
        <w:t xml:space="preserve"> </w:t>
      </w:r>
    </w:p>
    <w:p w14:paraId="19D56333" w14:textId="615EB469" w:rsidR="00152E48" w:rsidRDefault="0022766C" w:rsidP="0022766C">
      <w:bookmarkStart w:id="223" w:name="_Hlk90633570"/>
      <w:r w:rsidRPr="0055352E">
        <w:t xml:space="preserve">The tables in this section of the report present results for </w:t>
      </w:r>
      <w:r w:rsidR="00152E48">
        <w:t xml:space="preserve">those who identified as </w:t>
      </w:r>
      <w:r w:rsidR="00003D77">
        <w:t xml:space="preserve">being </w:t>
      </w:r>
      <w:bookmarkStart w:id="224" w:name="_Hlk90633442"/>
      <w:r w:rsidR="00152E48">
        <w:t>complementary healthcare practitioners</w:t>
      </w:r>
      <w:bookmarkEnd w:id="224"/>
      <w:r w:rsidR="00152E48" w:rsidRPr="0055352E">
        <w:t>.</w:t>
      </w:r>
    </w:p>
    <w:p w14:paraId="093C1842" w14:textId="739C4FC4" w:rsidR="00AC13DD" w:rsidRDefault="00273588" w:rsidP="0022766C">
      <w:r w:rsidRPr="00CB6C2D">
        <w:rPr>
          <w:u w:val="single"/>
        </w:rPr>
        <w:t>Note</w:t>
      </w:r>
      <w:r w:rsidRPr="00CB6C2D">
        <w:t>: The data presented in the following tables do</w:t>
      </w:r>
      <w:r w:rsidR="00540362" w:rsidRPr="00CB6C2D">
        <w:t>es</w:t>
      </w:r>
      <w:r w:rsidRPr="00CB6C2D">
        <w:t xml:space="preserve"> not represent the overall views of this stakeholder group. </w:t>
      </w:r>
      <w:r w:rsidR="00AC13DD" w:rsidRPr="00CB6C2D">
        <w:t>For more</w:t>
      </w:r>
      <w:r w:rsidR="00AC13DD">
        <w:t xml:space="preserve"> information, see: </w:t>
      </w:r>
      <w:hyperlink w:anchor="_Interpreting_opt-in_respondent" w:history="1">
        <w:r w:rsidR="00AC13DD" w:rsidRPr="00AC13DD">
          <w:rPr>
            <w:rStyle w:val="Hyperlink"/>
          </w:rPr>
          <w:t>Interpreting opt-in respondent data</w:t>
        </w:r>
      </w:hyperlink>
      <w:r w:rsidR="00AC13DD">
        <w:t>.</w:t>
      </w:r>
    </w:p>
    <w:bookmarkEnd w:id="223"/>
    <w:p w14:paraId="046AC60B" w14:textId="77777777" w:rsidR="0022766C" w:rsidRPr="0055352E" w:rsidRDefault="0022766C" w:rsidP="0022766C">
      <w:pPr>
        <w:numPr>
          <w:ilvl w:val="0"/>
          <w:numId w:val="3"/>
        </w:numPr>
      </w:pPr>
      <w:r w:rsidRPr="0055352E">
        <w:t xml:space="preserve">For more information about the opt-in health professional sample, see </w:t>
      </w:r>
      <w:hyperlink w:anchor="_Sampling_methods" w:history="1">
        <w:r w:rsidRPr="0055352E">
          <w:rPr>
            <w:color w:val="0000FF"/>
            <w:u w:val="single"/>
          </w:rPr>
          <w:t>Sampling methods</w:t>
        </w:r>
      </w:hyperlink>
      <w:r w:rsidRPr="0055352E">
        <w:t xml:space="preserve">. </w:t>
      </w:r>
    </w:p>
    <w:p w14:paraId="0F3C5470" w14:textId="2238AC75" w:rsidR="0022766C" w:rsidRPr="0055352E" w:rsidRDefault="009708B5" w:rsidP="0022766C">
      <w:pPr>
        <w:numPr>
          <w:ilvl w:val="0"/>
          <w:numId w:val="3"/>
        </w:numPr>
      </w:pPr>
      <w:r w:rsidRPr="00807CB6">
        <w:t>Tables have not been provided for questions with a low number of responses.</w:t>
      </w:r>
      <w:r>
        <w:t xml:space="preserve"> </w:t>
      </w:r>
      <w:r w:rsidR="0022766C" w:rsidRPr="0055352E">
        <w:t xml:space="preserve">For general notes about interpreting results tables, see </w:t>
      </w:r>
      <w:hyperlink w:anchor="_Interpreting_percentages_and_1" w:history="1">
        <w:r w:rsidR="0022766C" w:rsidRPr="0055352E">
          <w:rPr>
            <w:color w:val="0000FF"/>
            <w:u w:val="single"/>
          </w:rPr>
          <w:t>Interpreting percentages and results tables</w:t>
        </w:r>
      </w:hyperlink>
      <w:r w:rsidR="0022766C" w:rsidRPr="0055352E">
        <w:t xml:space="preserve">. </w:t>
      </w:r>
    </w:p>
    <w:p w14:paraId="18800842" w14:textId="08950F31" w:rsidR="0022766C" w:rsidRPr="0055352E" w:rsidRDefault="0022766C" w:rsidP="0022766C">
      <w:pPr>
        <w:numPr>
          <w:ilvl w:val="0"/>
          <w:numId w:val="3"/>
        </w:numPr>
      </w:pPr>
      <w:r w:rsidRPr="0055352E">
        <w:t xml:space="preserve">For definitions of abbreviations, see </w:t>
      </w:r>
      <w:hyperlink w:anchor="_Appendix_E:_Abbreviations" w:history="1">
        <w:r w:rsidRPr="002D4DE6">
          <w:rPr>
            <w:rStyle w:val="Hyperlink"/>
          </w:rPr>
          <w:t xml:space="preserve">Appendix </w:t>
        </w:r>
        <w:r w:rsidR="002D4DE6" w:rsidRPr="002D4DE6">
          <w:rPr>
            <w:rStyle w:val="Hyperlink"/>
          </w:rPr>
          <w:t>E</w:t>
        </w:r>
        <w:r w:rsidRPr="002D4DE6">
          <w:rPr>
            <w:rStyle w:val="Hyperlink"/>
          </w:rPr>
          <w:t>: Abbreviations</w:t>
        </w:r>
      </w:hyperlink>
      <w:r w:rsidRPr="0055352E">
        <w:t>.</w:t>
      </w:r>
    </w:p>
    <w:p w14:paraId="4F9DE252" w14:textId="0C8CDEF0" w:rsidR="0022766C" w:rsidRPr="0055352E" w:rsidRDefault="00003D77" w:rsidP="00777CA2">
      <w:pPr>
        <w:pStyle w:val="Heading3"/>
      </w:pPr>
      <w:bookmarkStart w:id="225" w:name="_Hlk90633367"/>
      <w:bookmarkStart w:id="226" w:name="_Toc91051915"/>
      <w:bookmarkStart w:id="227" w:name="_Toc91146028"/>
      <w:r w:rsidRPr="00003D77">
        <w:t xml:space="preserve">Opt-in </w:t>
      </w:r>
      <w:r>
        <w:t>c</w:t>
      </w:r>
      <w:r w:rsidR="00152E48" w:rsidRPr="00152E48">
        <w:t>omplementary healthcare practitioners</w:t>
      </w:r>
      <w:r w:rsidR="00152E48">
        <w:t xml:space="preserve"> </w:t>
      </w:r>
      <w:bookmarkEnd w:id="225"/>
      <w:r w:rsidR="00152E48">
        <w:t xml:space="preserve">– </w:t>
      </w:r>
      <w:r w:rsidR="0022766C" w:rsidRPr="0055352E">
        <w:t>awareness of the TGA</w:t>
      </w:r>
      <w:bookmarkEnd w:id="226"/>
      <w:bookmarkEnd w:id="227"/>
    </w:p>
    <w:p w14:paraId="770049D4" w14:textId="6C6EF378" w:rsidR="0022766C" w:rsidRPr="00152E48" w:rsidRDefault="0020213E" w:rsidP="00152E48">
      <w:r>
        <w:t>Opt-in c</w:t>
      </w:r>
      <w:r w:rsidR="00152E48" w:rsidRPr="00152E48">
        <w:t xml:space="preserve">omplementary healthcare practitioners </w:t>
      </w:r>
      <w:r w:rsidR="0022766C" w:rsidRPr="00152E48">
        <w:t>were asked about their awareness of the TGA.</w:t>
      </w:r>
    </w:p>
    <w:p w14:paraId="611D4A11" w14:textId="6D6F209E" w:rsidR="0022766C" w:rsidRPr="0055352E" w:rsidRDefault="0022766C" w:rsidP="00777CA2">
      <w:pPr>
        <w:pStyle w:val="Tabletitle"/>
      </w:pPr>
      <w:r w:rsidRPr="0055352E">
        <w:t xml:space="preserve">Table </w:t>
      </w:r>
      <w:r w:rsidR="00152E48">
        <w:t>62</w:t>
      </w:r>
      <w:r w:rsidRPr="0055352E">
        <w:t xml:space="preserve">. </w:t>
      </w:r>
      <w:r>
        <w:t xml:space="preserve">Complementary healthcare practitioners </w:t>
      </w:r>
      <w:r w:rsidRPr="0055352E">
        <w:t>– ‘Had you heard of the Therapeutic Goods Administration (TGA) prior to participating in this survey?’</w:t>
      </w:r>
    </w:p>
    <w:tbl>
      <w:tblPr>
        <w:tblStyle w:val="TableTGAblue"/>
        <w:tblW w:w="0" w:type="auto"/>
        <w:tblLayout w:type="fixed"/>
        <w:tblLook w:val="04A0" w:firstRow="1" w:lastRow="0" w:firstColumn="1" w:lastColumn="0" w:noHBand="0" w:noVBand="1"/>
      </w:tblPr>
      <w:tblGrid>
        <w:gridCol w:w="1907"/>
        <w:gridCol w:w="667"/>
      </w:tblGrid>
      <w:tr w:rsidR="0022766C" w:rsidRPr="0055352E" w14:paraId="5191382E" w14:textId="77777777" w:rsidTr="00227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BAF585A" w14:textId="77777777" w:rsidR="0022766C" w:rsidRPr="0055352E" w:rsidRDefault="0022766C" w:rsidP="0022766C">
            <w:pPr>
              <w:rPr>
                <w:sz w:val="20"/>
                <w:szCs w:val="20"/>
              </w:rPr>
            </w:pPr>
            <w:r w:rsidRPr="0055352E">
              <w:rPr>
                <w:sz w:val="20"/>
                <w:szCs w:val="20"/>
              </w:rPr>
              <w:t>Response</w:t>
            </w:r>
          </w:p>
        </w:tc>
        <w:tc>
          <w:tcPr>
            <w:tcW w:w="667" w:type="dxa"/>
          </w:tcPr>
          <w:p w14:paraId="50DD36EE"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w:t>
            </w:r>
          </w:p>
        </w:tc>
      </w:tr>
      <w:tr w:rsidR="0022766C" w:rsidRPr="0055352E" w14:paraId="75518A4F"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4B250FE2" w14:textId="77777777" w:rsidR="0022766C" w:rsidRPr="0055352E" w:rsidRDefault="0022766C" w:rsidP="0022766C">
            <w:pPr>
              <w:rPr>
                <w:sz w:val="20"/>
                <w:szCs w:val="20"/>
              </w:rPr>
            </w:pPr>
            <w:r w:rsidRPr="0055352E">
              <w:rPr>
                <w:sz w:val="20"/>
                <w:szCs w:val="20"/>
              </w:rPr>
              <w:t>Yes</w:t>
            </w:r>
          </w:p>
        </w:tc>
        <w:tc>
          <w:tcPr>
            <w:tcW w:w="667" w:type="dxa"/>
            <w:vAlign w:val="bottom"/>
          </w:tcPr>
          <w:p w14:paraId="67DF1C67"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98</w:t>
            </w:r>
          </w:p>
        </w:tc>
      </w:tr>
      <w:tr w:rsidR="0022766C" w:rsidRPr="0055352E" w14:paraId="208CFEBD"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5433F24F" w14:textId="77777777" w:rsidR="0022766C" w:rsidRPr="0055352E" w:rsidRDefault="0022766C" w:rsidP="0022766C">
            <w:pPr>
              <w:rPr>
                <w:sz w:val="20"/>
                <w:szCs w:val="20"/>
              </w:rPr>
            </w:pPr>
            <w:r w:rsidRPr="0055352E">
              <w:rPr>
                <w:sz w:val="20"/>
                <w:szCs w:val="20"/>
              </w:rPr>
              <w:t>No</w:t>
            </w:r>
          </w:p>
        </w:tc>
        <w:tc>
          <w:tcPr>
            <w:tcW w:w="667" w:type="dxa"/>
            <w:vAlign w:val="bottom"/>
          </w:tcPr>
          <w:p w14:paraId="67E3930B"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r>
      <w:tr w:rsidR="0022766C" w:rsidRPr="0055352E" w14:paraId="73BEDE76"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5C156828" w14:textId="77777777" w:rsidR="0022766C" w:rsidRPr="0055352E" w:rsidRDefault="0022766C" w:rsidP="0022766C">
            <w:pPr>
              <w:rPr>
                <w:sz w:val="20"/>
                <w:szCs w:val="20"/>
              </w:rPr>
            </w:pPr>
            <w:r w:rsidRPr="0055352E">
              <w:rPr>
                <w:sz w:val="20"/>
                <w:szCs w:val="20"/>
              </w:rPr>
              <w:t>Total</w:t>
            </w:r>
          </w:p>
        </w:tc>
        <w:tc>
          <w:tcPr>
            <w:tcW w:w="667" w:type="dxa"/>
            <w:vAlign w:val="bottom"/>
          </w:tcPr>
          <w:p w14:paraId="3C49BC05" w14:textId="77777777" w:rsidR="0022766C" w:rsidRPr="0055352E"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100</w:t>
            </w:r>
          </w:p>
        </w:tc>
      </w:tr>
    </w:tbl>
    <w:p w14:paraId="7C693C1D" w14:textId="77777777" w:rsidR="0022766C" w:rsidRPr="009708B5" w:rsidRDefault="0022766C" w:rsidP="00861B9D">
      <w:pPr>
        <w:pStyle w:val="Tabledescription"/>
      </w:pPr>
      <w:r w:rsidRPr="009708B5">
        <w:t>Number of respondents = 84</w:t>
      </w:r>
    </w:p>
    <w:p w14:paraId="6C34306D" w14:textId="10840C7A" w:rsidR="0022766C" w:rsidRPr="0055352E" w:rsidRDefault="0020213E" w:rsidP="00777CA2">
      <w:pPr>
        <w:pStyle w:val="Heading3"/>
      </w:pPr>
      <w:bookmarkStart w:id="228" w:name="_Toc91051916"/>
      <w:bookmarkStart w:id="229" w:name="_Toc91146029"/>
      <w:r w:rsidRPr="0020213E">
        <w:t xml:space="preserve">Opt-in complementary healthcare practitioners </w:t>
      </w:r>
      <w:r w:rsidR="0022766C" w:rsidRPr="0055352E">
        <w:t>– understanding of TGA regulatory scope</w:t>
      </w:r>
      <w:bookmarkEnd w:id="228"/>
      <w:bookmarkEnd w:id="229"/>
    </w:p>
    <w:p w14:paraId="2932A43C" w14:textId="05F81128" w:rsidR="0022766C" w:rsidRPr="0055352E" w:rsidRDefault="0020213E" w:rsidP="0022766C">
      <w:bookmarkStart w:id="230" w:name="_Hlk90633455"/>
      <w:r>
        <w:t>Opt-in c</w:t>
      </w:r>
      <w:r w:rsidR="00003D77" w:rsidRPr="00003D77">
        <w:t xml:space="preserve">omplementary healthcare practitioners </w:t>
      </w:r>
      <w:bookmarkEnd w:id="230"/>
      <w:r w:rsidR="0022766C" w:rsidRPr="0055352E">
        <w:t xml:space="preserve">were asked about what they think the TGA regulates. </w:t>
      </w:r>
    </w:p>
    <w:p w14:paraId="16D35529" w14:textId="52AE73F0" w:rsidR="0022766C" w:rsidRPr="0055352E" w:rsidRDefault="0022766C" w:rsidP="00777CA2">
      <w:pPr>
        <w:pStyle w:val="Tabletitle"/>
      </w:pPr>
      <w:r w:rsidRPr="0055352E">
        <w:t xml:space="preserve">Table </w:t>
      </w:r>
      <w:r w:rsidR="00152E48">
        <w:t>63</w:t>
      </w:r>
      <w:r w:rsidRPr="0055352E">
        <w:t>.</w:t>
      </w:r>
      <w:r w:rsidRPr="00CA37EA">
        <w:t xml:space="preserve"> </w:t>
      </w:r>
      <w:r>
        <w:t xml:space="preserve">Complementary healthcare practitioners </w:t>
      </w:r>
      <w:r w:rsidRPr="0055352E">
        <w:t>– ‘What does the TGA regulate? Select all that apply.’</w:t>
      </w:r>
    </w:p>
    <w:tbl>
      <w:tblPr>
        <w:tblStyle w:val="TableTGAblue"/>
        <w:tblW w:w="0" w:type="auto"/>
        <w:tblLayout w:type="fixed"/>
        <w:tblLook w:val="04A0" w:firstRow="1" w:lastRow="0" w:firstColumn="1" w:lastColumn="0" w:noHBand="0" w:noVBand="1"/>
      </w:tblPr>
      <w:tblGrid>
        <w:gridCol w:w="4377"/>
        <w:gridCol w:w="669"/>
        <w:gridCol w:w="669"/>
      </w:tblGrid>
      <w:tr w:rsidR="0022766C" w:rsidRPr="0055352E" w14:paraId="1CA16113" w14:textId="77777777" w:rsidTr="00227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Borders>
              <w:bottom w:val="single" w:sz="4" w:space="0" w:color="auto"/>
            </w:tcBorders>
          </w:tcPr>
          <w:p w14:paraId="4476C4AF" w14:textId="77777777" w:rsidR="0022766C" w:rsidRPr="0055352E" w:rsidRDefault="0022766C" w:rsidP="0022766C">
            <w:pPr>
              <w:rPr>
                <w:sz w:val="20"/>
                <w:szCs w:val="20"/>
              </w:rPr>
            </w:pPr>
            <w:r w:rsidRPr="0055352E">
              <w:rPr>
                <w:sz w:val="20"/>
                <w:szCs w:val="20"/>
              </w:rPr>
              <w:t>Statement</w:t>
            </w:r>
          </w:p>
        </w:tc>
        <w:tc>
          <w:tcPr>
            <w:tcW w:w="669" w:type="dxa"/>
            <w:tcBorders>
              <w:bottom w:val="single" w:sz="4" w:space="0" w:color="auto"/>
            </w:tcBorders>
          </w:tcPr>
          <w:p w14:paraId="1B644FA8"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rPr>
            </w:pPr>
            <w:r w:rsidRPr="0055352E">
              <w:rPr>
                <w:sz w:val="20"/>
                <w:szCs w:val="20"/>
              </w:rPr>
              <w:t>%</w:t>
            </w:r>
          </w:p>
        </w:tc>
        <w:tc>
          <w:tcPr>
            <w:tcW w:w="669" w:type="dxa"/>
            <w:tcBorders>
              <w:bottom w:val="single" w:sz="4" w:space="0" w:color="auto"/>
            </w:tcBorders>
          </w:tcPr>
          <w:p w14:paraId="7250B0F3"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w:t>
            </w:r>
          </w:p>
        </w:tc>
      </w:tr>
      <w:tr w:rsidR="0022766C" w:rsidRPr="0055352E" w14:paraId="4AF2C288" w14:textId="77777777" w:rsidTr="0022766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7615E70C" w14:textId="77777777" w:rsidR="0022766C" w:rsidRPr="0055352E" w:rsidRDefault="0022766C" w:rsidP="0022766C">
            <w:pPr>
              <w:rPr>
                <w:sz w:val="20"/>
                <w:szCs w:val="20"/>
              </w:rPr>
            </w:pPr>
            <w:r w:rsidRPr="0055352E">
              <w:rPr>
                <w:sz w:val="20"/>
                <w:szCs w:val="20"/>
              </w:rPr>
              <w:t xml:space="preserve">Any medicines available in a pharmacy </w:t>
            </w:r>
            <w:r w:rsidRPr="0055352E">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414DACB3"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93</w:t>
            </w:r>
          </w:p>
        </w:tc>
        <w:tc>
          <w:tcPr>
            <w:tcW w:w="669" w:type="dxa"/>
            <w:tcBorders>
              <w:top w:val="single" w:sz="4" w:space="0" w:color="auto"/>
              <w:left w:val="single" w:sz="4" w:space="0" w:color="auto"/>
              <w:bottom w:val="single" w:sz="4" w:space="0" w:color="auto"/>
              <w:right w:val="single" w:sz="4" w:space="0" w:color="auto"/>
            </w:tcBorders>
          </w:tcPr>
          <w:p w14:paraId="5BE713E3"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78</w:t>
            </w:r>
          </w:p>
        </w:tc>
      </w:tr>
      <w:tr w:rsidR="0022766C" w:rsidRPr="0055352E" w14:paraId="296AA4BA" w14:textId="77777777" w:rsidTr="0022766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tcPr>
          <w:p w14:paraId="5E1DB7CB" w14:textId="77777777" w:rsidR="0022766C" w:rsidRPr="001268CC" w:rsidRDefault="0022766C" w:rsidP="0022766C">
            <w:r w:rsidRPr="0055350F">
              <w:t xml:space="preserve">Medicines prescribed by a doctor </w:t>
            </w:r>
            <w:r w:rsidRPr="0030284B">
              <w:rPr>
                <w:b/>
              </w:rPr>
              <w:t>(correct)</w:t>
            </w:r>
          </w:p>
        </w:tc>
        <w:tc>
          <w:tcPr>
            <w:tcW w:w="669" w:type="dxa"/>
            <w:tcBorders>
              <w:top w:val="single" w:sz="4" w:space="0" w:color="auto"/>
              <w:left w:val="single" w:sz="4" w:space="0" w:color="auto"/>
              <w:bottom w:val="single" w:sz="4" w:space="0" w:color="auto"/>
              <w:right w:val="single" w:sz="4" w:space="0" w:color="auto"/>
            </w:tcBorders>
          </w:tcPr>
          <w:p w14:paraId="3520BF2A"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81</w:t>
            </w:r>
          </w:p>
        </w:tc>
        <w:tc>
          <w:tcPr>
            <w:tcW w:w="669" w:type="dxa"/>
            <w:tcBorders>
              <w:top w:val="single" w:sz="4" w:space="0" w:color="auto"/>
              <w:left w:val="single" w:sz="4" w:space="0" w:color="auto"/>
              <w:bottom w:val="single" w:sz="4" w:space="0" w:color="auto"/>
              <w:right w:val="single" w:sz="4" w:space="0" w:color="auto"/>
            </w:tcBorders>
          </w:tcPr>
          <w:p w14:paraId="44526E9F"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68</w:t>
            </w:r>
          </w:p>
        </w:tc>
      </w:tr>
      <w:tr w:rsidR="0022766C" w:rsidRPr="0055352E" w14:paraId="6BE373F5" w14:textId="77777777" w:rsidTr="0022766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tcPr>
          <w:p w14:paraId="7B3E3AAD" w14:textId="77777777" w:rsidR="0022766C" w:rsidRPr="0055352E" w:rsidRDefault="0022766C" w:rsidP="0022766C">
            <w:pPr>
              <w:rPr>
                <w:sz w:val="20"/>
                <w:szCs w:val="20"/>
              </w:rPr>
            </w:pPr>
            <w:r w:rsidRPr="001268CC">
              <w:t xml:space="preserve">Medicines available in supermarkets </w:t>
            </w:r>
            <w:r w:rsidRPr="0030284B">
              <w:rPr>
                <w:b/>
              </w:rPr>
              <w:t>(correct)</w:t>
            </w:r>
          </w:p>
        </w:tc>
        <w:tc>
          <w:tcPr>
            <w:tcW w:w="669" w:type="dxa"/>
            <w:tcBorders>
              <w:top w:val="single" w:sz="4" w:space="0" w:color="auto"/>
              <w:left w:val="single" w:sz="4" w:space="0" w:color="auto"/>
              <w:bottom w:val="single" w:sz="4" w:space="0" w:color="auto"/>
              <w:right w:val="single" w:sz="4" w:space="0" w:color="auto"/>
            </w:tcBorders>
          </w:tcPr>
          <w:p w14:paraId="1D5DE726"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74</w:t>
            </w:r>
          </w:p>
        </w:tc>
        <w:tc>
          <w:tcPr>
            <w:tcW w:w="669" w:type="dxa"/>
            <w:tcBorders>
              <w:top w:val="single" w:sz="4" w:space="0" w:color="auto"/>
              <w:left w:val="single" w:sz="4" w:space="0" w:color="auto"/>
              <w:bottom w:val="single" w:sz="4" w:space="0" w:color="auto"/>
              <w:right w:val="single" w:sz="4" w:space="0" w:color="auto"/>
            </w:tcBorders>
          </w:tcPr>
          <w:p w14:paraId="367970A6"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62</w:t>
            </w:r>
          </w:p>
        </w:tc>
      </w:tr>
      <w:tr w:rsidR="0022766C" w:rsidRPr="0055352E" w14:paraId="56677922" w14:textId="77777777" w:rsidTr="0022766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tcPr>
          <w:p w14:paraId="0FE46E2D" w14:textId="77777777" w:rsidR="0022766C" w:rsidRPr="0055352E" w:rsidRDefault="0022766C" w:rsidP="0022766C">
            <w:pPr>
              <w:rPr>
                <w:sz w:val="20"/>
                <w:szCs w:val="20"/>
              </w:rPr>
            </w:pPr>
            <w:r w:rsidRPr="00277929">
              <w:lastRenderedPageBreak/>
              <w:t xml:space="preserve">Advertising of medicines and medical devices </w:t>
            </w:r>
            <w:r w:rsidRPr="0030284B">
              <w:rPr>
                <w:b/>
              </w:rPr>
              <w:t>(correct)</w:t>
            </w:r>
          </w:p>
        </w:tc>
        <w:tc>
          <w:tcPr>
            <w:tcW w:w="669" w:type="dxa"/>
            <w:tcBorders>
              <w:top w:val="single" w:sz="4" w:space="0" w:color="auto"/>
              <w:left w:val="single" w:sz="4" w:space="0" w:color="auto"/>
              <w:bottom w:val="single" w:sz="4" w:space="0" w:color="auto"/>
              <w:right w:val="single" w:sz="4" w:space="0" w:color="auto"/>
            </w:tcBorders>
          </w:tcPr>
          <w:p w14:paraId="496364AD"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73</w:t>
            </w:r>
          </w:p>
        </w:tc>
        <w:tc>
          <w:tcPr>
            <w:tcW w:w="669" w:type="dxa"/>
            <w:tcBorders>
              <w:top w:val="single" w:sz="4" w:space="0" w:color="auto"/>
              <w:left w:val="single" w:sz="4" w:space="0" w:color="auto"/>
              <w:bottom w:val="single" w:sz="4" w:space="0" w:color="auto"/>
              <w:right w:val="single" w:sz="4" w:space="0" w:color="auto"/>
            </w:tcBorders>
          </w:tcPr>
          <w:p w14:paraId="051A20C3"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61</w:t>
            </w:r>
          </w:p>
        </w:tc>
      </w:tr>
      <w:tr w:rsidR="0022766C" w:rsidRPr="0055352E" w14:paraId="7E1B155C" w14:textId="77777777" w:rsidTr="0022766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5A9EF234" w14:textId="77777777" w:rsidR="0022766C" w:rsidRPr="0055352E" w:rsidRDefault="0022766C" w:rsidP="0022766C">
            <w:pPr>
              <w:rPr>
                <w:sz w:val="20"/>
                <w:szCs w:val="20"/>
              </w:rPr>
            </w:pPr>
            <w:r w:rsidRPr="0055352E">
              <w:rPr>
                <w:sz w:val="20"/>
                <w:szCs w:val="20"/>
              </w:rPr>
              <w:t xml:space="preserve">Medical devices, such as bandages and pacemakers </w:t>
            </w:r>
            <w:r w:rsidRPr="0055352E">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1EBEA177"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68</w:t>
            </w:r>
          </w:p>
        </w:tc>
        <w:tc>
          <w:tcPr>
            <w:tcW w:w="669" w:type="dxa"/>
            <w:tcBorders>
              <w:top w:val="single" w:sz="4" w:space="0" w:color="auto"/>
              <w:left w:val="single" w:sz="4" w:space="0" w:color="auto"/>
              <w:bottom w:val="single" w:sz="4" w:space="0" w:color="auto"/>
              <w:right w:val="single" w:sz="4" w:space="0" w:color="auto"/>
            </w:tcBorders>
          </w:tcPr>
          <w:p w14:paraId="12450D47"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57</w:t>
            </w:r>
          </w:p>
        </w:tc>
      </w:tr>
      <w:tr w:rsidR="0022766C" w:rsidRPr="0055352E" w14:paraId="3A6142C6" w14:textId="77777777" w:rsidTr="0022766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tcPr>
          <w:p w14:paraId="700F6FF1" w14:textId="77777777" w:rsidR="0022766C" w:rsidRPr="0055352E" w:rsidRDefault="0022766C" w:rsidP="0022766C">
            <w:pPr>
              <w:rPr>
                <w:sz w:val="20"/>
                <w:szCs w:val="20"/>
              </w:rPr>
            </w:pPr>
            <w:r w:rsidRPr="004022FB">
              <w:t xml:space="preserve">Medical procedures (e.g. scans, tests, surgery) </w:t>
            </w:r>
            <w:r w:rsidRPr="0030284B">
              <w:rPr>
                <w:b/>
              </w:rPr>
              <w:t>(incorrect)</w:t>
            </w:r>
          </w:p>
        </w:tc>
        <w:tc>
          <w:tcPr>
            <w:tcW w:w="669" w:type="dxa"/>
            <w:tcBorders>
              <w:top w:val="single" w:sz="4" w:space="0" w:color="auto"/>
              <w:left w:val="single" w:sz="4" w:space="0" w:color="auto"/>
              <w:bottom w:val="single" w:sz="4" w:space="0" w:color="auto"/>
              <w:right w:val="single" w:sz="4" w:space="0" w:color="auto"/>
            </w:tcBorders>
          </w:tcPr>
          <w:p w14:paraId="1B4664C4"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36</w:t>
            </w:r>
          </w:p>
        </w:tc>
        <w:tc>
          <w:tcPr>
            <w:tcW w:w="669" w:type="dxa"/>
            <w:tcBorders>
              <w:top w:val="single" w:sz="4" w:space="0" w:color="auto"/>
              <w:left w:val="single" w:sz="4" w:space="0" w:color="auto"/>
              <w:bottom w:val="single" w:sz="4" w:space="0" w:color="auto"/>
              <w:right w:val="single" w:sz="4" w:space="0" w:color="auto"/>
            </w:tcBorders>
          </w:tcPr>
          <w:p w14:paraId="7694828D"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30</w:t>
            </w:r>
          </w:p>
        </w:tc>
      </w:tr>
      <w:tr w:rsidR="0022766C" w:rsidRPr="0055352E" w14:paraId="539CA5B1" w14:textId="77777777" w:rsidTr="0022766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04B80F8" w14:textId="1502CE3E" w:rsidR="0022766C" w:rsidRPr="0055352E" w:rsidRDefault="0022766C" w:rsidP="0022766C">
            <w:pPr>
              <w:rPr>
                <w:sz w:val="20"/>
                <w:szCs w:val="20"/>
              </w:rPr>
            </w:pPr>
            <w:r w:rsidRPr="0055352E">
              <w:rPr>
                <w:sz w:val="20"/>
                <w:szCs w:val="20"/>
              </w:rPr>
              <w:t xml:space="preserve">Veterinary </w:t>
            </w:r>
            <w:r w:rsidR="00CB6C2D" w:rsidRPr="0055352E">
              <w:rPr>
                <w:sz w:val="20"/>
                <w:szCs w:val="20"/>
              </w:rPr>
              <w:t>medicines (</w:t>
            </w:r>
            <w:r w:rsidRPr="0055352E">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2B9F782C"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33</w:t>
            </w:r>
          </w:p>
        </w:tc>
        <w:tc>
          <w:tcPr>
            <w:tcW w:w="669" w:type="dxa"/>
            <w:tcBorders>
              <w:top w:val="single" w:sz="4" w:space="0" w:color="auto"/>
              <w:left w:val="single" w:sz="4" w:space="0" w:color="auto"/>
              <w:bottom w:val="single" w:sz="4" w:space="0" w:color="auto"/>
              <w:right w:val="single" w:sz="4" w:space="0" w:color="auto"/>
            </w:tcBorders>
          </w:tcPr>
          <w:p w14:paraId="1FD1EDCD"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28</w:t>
            </w:r>
          </w:p>
        </w:tc>
      </w:tr>
      <w:tr w:rsidR="0022766C" w:rsidRPr="0055352E" w14:paraId="0D0A4257" w14:textId="77777777" w:rsidTr="0022766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3B8D576F" w14:textId="77777777" w:rsidR="0022766C" w:rsidRPr="0055352E" w:rsidRDefault="0022766C" w:rsidP="0022766C">
            <w:pPr>
              <w:rPr>
                <w:sz w:val="20"/>
                <w:szCs w:val="20"/>
              </w:rPr>
            </w:pPr>
            <w:r w:rsidRPr="0055352E">
              <w:rPr>
                <w:sz w:val="20"/>
                <w:szCs w:val="20"/>
              </w:rPr>
              <w:t xml:space="preserve">Cosmetics </w:t>
            </w:r>
            <w:r w:rsidRPr="0055352E">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386018E3"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24</w:t>
            </w:r>
          </w:p>
        </w:tc>
        <w:tc>
          <w:tcPr>
            <w:tcW w:w="669" w:type="dxa"/>
            <w:tcBorders>
              <w:top w:val="single" w:sz="4" w:space="0" w:color="auto"/>
              <w:left w:val="single" w:sz="4" w:space="0" w:color="auto"/>
              <w:bottom w:val="single" w:sz="4" w:space="0" w:color="auto"/>
              <w:right w:val="single" w:sz="4" w:space="0" w:color="auto"/>
            </w:tcBorders>
          </w:tcPr>
          <w:p w14:paraId="59A794F4"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20</w:t>
            </w:r>
          </w:p>
        </w:tc>
      </w:tr>
      <w:tr w:rsidR="0022766C" w:rsidRPr="0055352E" w14:paraId="4FB6AEE6" w14:textId="77777777" w:rsidTr="0022766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5D9FB415" w14:textId="77777777" w:rsidR="0022766C" w:rsidRPr="0055352E" w:rsidRDefault="0022766C" w:rsidP="0022766C">
            <w:pPr>
              <w:rPr>
                <w:sz w:val="20"/>
                <w:szCs w:val="20"/>
              </w:rPr>
            </w:pPr>
            <w:r w:rsidRPr="00CE5640">
              <w:t xml:space="preserve">Health professionals (e.g. Doctors, Nurses) </w:t>
            </w:r>
            <w:r w:rsidRPr="0030284B">
              <w:rPr>
                <w:b/>
              </w:rPr>
              <w:t>(incorrect)</w:t>
            </w:r>
          </w:p>
        </w:tc>
        <w:tc>
          <w:tcPr>
            <w:tcW w:w="669" w:type="dxa"/>
            <w:tcBorders>
              <w:top w:val="single" w:sz="4" w:space="0" w:color="auto"/>
              <w:left w:val="single" w:sz="4" w:space="0" w:color="auto"/>
              <w:bottom w:val="single" w:sz="4" w:space="0" w:color="auto"/>
              <w:right w:val="single" w:sz="4" w:space="0" w:color="auto"/>
            </w:tcBorders>
          </w:tcPr>
          <w:p w14:paraId="52CC7779"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20</w:t>
            </w:r>
          </w:p>
        </w:tc>
        <w:tc>
          <w:tcPr>
            <w:tcW w:w="669" w:type="dxa"/>
            <w:tcBorders>
              <w:top w:val="single" w:sz="4" w:space="0" w:color="auto"/>
              <w:left w:val="single" w:sz="4" w:space="0" w:color="auto"/>
              <w:bottom w:val="single" w:sz="4" w:space="0" w:color="auto"/>
              <w:right w:val="single" w:sz="4" w:space="0" w:color="auto"/>
            </w:tcBorders>
          </w:tcPr>
          <w:p w14:paraId="091041BD"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17</w:t>
            </w:r>
          </w:p>
        </w:tc>
      </w:tr>
      <w:tr w:rsidR="0022766C" w:rsidRPr="0055352E" w14:paraId="7E96A833" w14:textId="77777777" w:rsidTr="0022766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2E609315" w14:textId="77777777" w:rsidR="0022766C" w:rsidRPr="0055352E" w:rsidRDefault="0022766C" w:rsidP="0022766C">
            <w:pPr>
              <w:rPr>
                <w:sz w:val="20"/>
                <w:szCs w:val="20"/>
              </w:rPr>
            </w:pPr>
            <w:r w:rsidRPr="0055352E">
              <w:rPr>
                <w:sz w:val="20"/>
                <w:szCs w:val="20"/>
              </w:rPr>
              <w:t xml:space="preserve">Allied health professionals (e.g. Physiotherapists) </w:t>
            </w:r>
            <w:r w:rsidRPr="0055352E">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49F76B30"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19</w:t>
            </w:r>
          </w:p>
        </w:tc>
        <w:tc>
          <w:tcPr>
            <w:tcW w:w="669" w:type="dxa"/>
            <w:tcBorders>
              <w:top w:val="single" w:sz="4" w:space="0" w:color="auto"/>
              <w:left w:val="single" w:sz="4" w:space="0" w:color="auto"/>
              <w:bottom w:val="single" w:sz="4" w:space="0" w:color="auto"/>
              <w:right w:val="single" w:sz="4" w:space="0" w:color="auto"/>
            </w:tcBorders>
          </w:tcPr>
          <w:p w14:paraId="33D7F31E"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16</w:t>
            </w:r>
          </w:p>
        </w:tc>
      </w:tr>
      <w:tr w:rsidR="0022766C" w:rsidRPr="0055352E" w14:paraId="7CFA1D87" w14:textId="77777777" w:rsidTr="0022766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74BFB8B7" w14:textId="77777777" w:rsidR="0022766C" w:rsidRPr="0055352E" w:rsidRDefault="0022766C" w:rsidP="0022766C">
            <w:pPr>
              <w:rPr>
                <w:sz w:val="20"/>
                <w:szCs w:val="20"/>
              </w:rPr>
            </w:pPr>
            <w:r w:rsidRPr="0055352E">
              <w:rPr>
                <w:sz w:val="20"/>
                <w:szCs w:val="20"/>
              </w:rPr>
              <w:t xml:space="preserve">Foods </w:t>
            </w:r>
            <w:r w:rsidRPr="0055352E">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7A1E3EFC"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14</w:t>
            </w:r>
          </w:p>
        </w:tc>
        <w:tc>
          <w:tcPr>
            <w:tcW w:w="669" w:type="dxa"/>
            <w:tcBorders>
              <w:top w:val="single" w:sz="4" w:space="0" w:color="auto"/>
              <w:left w:val="single" w:sz="4" w:space="0" w:color="auto"/>
              <w:bottom w:val="single" w:sz="4" w:space="0" w:color="auto"/>
              <w:right w:val="single" w:sz="4" w:space="0" w:color="auto"/>
            </w:tcBorders>
          </w:tcPr>
          <w:p w14:paraId="75634926"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12</w:t>
            </w:r>
          </w:p>
        </w:tc>
      </w:tr>
    </w:tbl>
    <w:p w14:paraId="5F7EC971" w14:textId="439CF843" w:rsidR="0022766C" w:rsidRPr="0055352E" w:rsidRDefault="0020213E" w:rsidP="00777CA2">
      <w:pPr>
        <w:pStyle w:val="Heading3"/>
      </w:pPr>
      <w:bookmarkStart w:id="231" w:name="_Toc91051917"/>
      <w:bookmarkStart w:id="232" w:name="_Toc91146030"/>
      <w:r w:rsidRPr="0020213E">
        <w:t xml:space="preserve">Opt-in complementary healthcare practitioners </w:t>
      </w:r>
      <w:r w:rsidR="0022766C" w:rsidRPr="0055352E">
        <w:t>– TGA performance</w:t>
      </w:r>
      <w:bookmarkEnd w:id="231"/>
      <w:bookmarkEnd w:id="232"/>
    </w:p>
    <w:p w14:paraId="1E02CCEB" w14:textId="6935FAD3" w:rsidR="0022766C" w:rsidRPr="0055352E" w:rsidRDefault="0020213E" w:rsidP="0022766C">
      <w:r>
        <w:t>Opt-in c</w:t>
      </w:r>
      <w:r w:rsidR="00003D77" w:rsidRPr="00003D77">
        <w:t xml:space="preserve">omplementary healthcare practitioners </w:t>
      </w:r>
      <w:r w:rsidR="00003D77">
        <w:t xml:space="preserve">were </w:t>
      </w:r>
      <w:r w:rsidR="0022766C" w:rsidRPr="0055352E">
        <w:t>asked to indicate their level of agreement with a set of items about the TGA’s performance.</w:t>
      </w:r>
    </w:p>
    <w:p w14:paraId="6C7C172E" w14:textId="3AAA4412" w:rsidR="0022766C" w:rsidRPr="0055352E" w:rsidRDefault="0022766C" w:rsidP="00777CA2">
      <w:pPr>
        <w:pStyle w:val="Tabletitle"/>
      </w:pPr>
      <w:r w:rsidRPr="0055352E">
        <w:t xml:space="preserve">Table </w:t>
      </w:r>
      <w:r w:rsidR="00152E48">
        <w:t>64</w:t>
      </w:r>
      <w:r w:rsidRPr="0055352E">
        <w:t xml:space="preserve">. </w:t>
      </w:r>
      <w:r>
        <w:t xml:space="preserve">Complementary healthcare practitioners </w:t>
      </w:r>
      <w:r w:rsidRPr="0055352E">
        <w:t>– TGA performance items</w:t>
      </w:r>
    </w:p>
    <w:tbl>
      <w:tblPr>
        <w:tblStyle w:val="TableTGAblue"/>
        <w:tblW w:w="9050" w:type="dxa"/>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22766C" w:rsidRPr="0055352E" w14:paraId="01049D50" w14:textId="77777777" w:rsidTr="00227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F92284F" w14:textId="77777777" w:rsidR="0022766C" w:rsidRPr="0055352E" w:rsidRDefault="0022766C" w:rsidP="0022766C">
            <w:pPr>
              <w:rPr>
                <w:sz w:val="20"/>
                <w:szCs w:val="20"/>
              </w:rPr>
            </w:pPr>
            <w:r w:rsidRPr="0055352E">
              <w:rPr>
                <w:sz w:val="20"/>
                <w:szCs w:val="20"/>
              </w:rPr>
              <w:t>Statement</w:t>
            </w:r>
          </w:p>
        </w:tc>
        <w:tc>
          <w:tcPr>
            <w:tcW w:w="953" w:type="dxa"/>
            <w:tcBorders>
              <w:bottom w:val="single" w:sz="4" w:space="0" w:color="auto"/>
            </w:tcBorders>
            <w:shd w:val="clear" w:color="auto" w:fill="9A86B7"/>
          </w:tcPr>
          <w:p w14:paraId="55214E6B"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Nett D</w:t>
            </w:r>
          </w:p>
        </w:tc>
        <w:tc>
          <w:tcPr>
            <w:tcW w:w="667" w:type="dxa"/>
            <w:tcBorders>
              <w:bottom w:val="single" w:sz="4" w:space="0" w:color="auto"/>
            </w:tcBorders>
          </w:tcPr>
          <w:p w14:paraId="79CA321D"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SD</w:t>
            </w:r>
          </w:p>
        </w:tc>
        <w:tc>
          <w:tcPr>
            <w:tcW w:w="667" w:type="dxa"/>
            <w:tcBorders>
              <w:bottom w:val="single" w:sz="4" w:space="0" w:color="auto"/>
            </w:tcBorders>
          </w:tcPr>
          <w:p w14:paraId="5CF17B2B"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D</w:t>
            </w:r>
          </w:p>
        </w:tc>
        <w:tc>
          <w:tcPr>
            <w:tcW w:w="953" w:type="dxa"/>
            <w:tcBorders>
              <w:bottom w:val="single" w:sz="4" w:space="0" w:color="auto"/>
            </w:tcBorders>
            <w:shd w:val="clear" w:color="auto" w:fill="9A86B7"/>
          </w:tcPr>
          <w:p w14:paraId="370F0B8B"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Neither</w:t>
            </w:r>
          </w:p>
        </w:tc>
        <w:tc>
          <w:tcPr>
            <w:tcW w:w="667" w:type="dxa"/>
            <w:tcBorders>
              <w:bottom w:val="single" w:sz="4" w:space="0" w:color="auto"/>
            </w:tcBorders>
          </w:tcPr>
          <w:p w14:paraId="573AB50D"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A</w:t>
            </w:r>
          </w:p>
        </w:tc>
        <w:tc>
          <w:tcPr>
            <w:tcW w:w="666" w:type="dxa"/>
            <w:tcBorders>
              <w:bottom w:val="single" w:sz="4" w:space="0" w:color="auto"/>
            </w:tcBorders>
          </w:tcPr>
          <w:p w14:paraId="0240A099"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SA</w:t>
            </w:r>
          </w:p>
        </w:tc>
        <w:tc>
          <w:tcPr>
            <w:tcW w:w="952" w:type="dxa"/>
            <w:tcBorders>
              <w:bottom w:val="single" w:sz="4" w:space="0" w:color="auto"/>
            </w:tcBorders>
            <w:shd w:val="clear" w:color="auto" w:fill="9A86B7"/>
          </w:tcPr>
          <w:p w14:paraId="045DBE24"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Nett A</w:t>
            </w:r>
          </w:p>
        </w:tc>
        <w:tc>
          <w:tcPr>
            <w:tcW w:w="952" w:type="dxa"/>
            <w:tcBorders>
              <w:bottom w:val="single" w:sz="4" w:space="0" w:color="auto"/>
            </w:tcBorders>
          </w:tcPr>
          <w:p w14:paraId="1B54132B"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NS</w:t>
            </w:r>
          </w:p>
        </w:tc>
        <w:tc>
          <w:tcPr>
            <w:tcW w:w="666" w:type="dxa"/>
            <w:tcBorders>
              <w:bottom w:val="single" w:sz="4" w:space="0" w:color="auto"/>
            </w:tcBorders>
          </w:tcPr>
          <w:p w14:paraId="037029EA"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w:t>
            </w:r>
          </w:p>
        </w:tc>
      </w:tr>
      <w:tr w:rsidR="0022766C" w:rsidRPr="0055352E" w14:paraId="2E131F83"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2913B0BC" w14:textId="77777777" w:rsidR="0022766C" w:rsidRPr="0055352E" w:rsidRDefault="0022766C" w:rsidP="0022766C">
            <w:pPr>
              <w:rPr>
                <w:sz w:val="20"/>
                <w:szCs w:val="20"/>
              </w:rPr>
            </w:pPr>
            <w:r w:rsidRPr="0055352E">
              <w:rPr>
                <w:sz w:val="20"/>
                <w:szCs w:val="20"/>
              </w:rPr>
              <w:t>Balance right – safety vs access</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736FF400"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79</w:t>
            </w:r>
          </w:p>
        </w:tc>
        <w:tc>
          <w:tcPr>
            <w:tcW w:w="667" w:type="dxa"/>
            <w:tcBorders>
              <w:top w:val="single" w:sz="4" w:space="0" w:color="auto"/>
              <w:left w:val="single" w:sz="4" w:space="0" w:color="auto"/>
              <w:bottom w:val="single" w:sz="4" w:space="0" w:color="auto"/>
              <w:right w:val="single" w:sz="4" w:space="0" w:color="auto"/>
            </w:tcBorders>
          </w:tcPr>
          <w:p w14:paraId="28F08D93"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62</w:t>
            </w:r>
          </w:p>
        </w:tc>
        <w:tc>
          <w:tcPr>
            <w:tcW w:w="667" w:type="dxa"/>
            <w:tcBorders>
              <w:top w:val="single" w:sz="4" w:space="0" w:color="auto"/>
              <w:left w:val="single" w:sz="4" w:space="0" w:color="auto"/>
              <w:bottom w:val="single" w:sz="4" w:space="0" w:color="auto"/>
              <w:right w:val="single" w:sz="4" w:space="0" w:color="auto"/>
            </w:tcBorders>
          </w:tcPr>
          <w:p w14:paraId="2F7417B2"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17</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13BDD298"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6</w:t>
            </w:r>
          </w:p>
        </w:tc>
        <w:tc>
          <w:tcPr>
            <w:tcW w:w="667" w:type="dxa"/>
            <w:tcBorders>
              <w:top w:val="single" w:sz="4" w:space="0" w:color="auto"/>
              <w:left w:val="single" w:sz="4" w:space="0" w:color="auto"/>
              <w:bottom w:val="single" w:sz="4" w:space="0" w:color="auto"/>
              <w:right w:val="single" w:sz="4" w:space="0" w:color="auto"/>
            </w:tcBorders>
          </w:tcPr>
          <w:p w14:paraId="7444DD45"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9</w:t>
            </w:r>
          </w:p>
        </w:tc>
        <w:tc>
          <w:tcPr>
            <w:tcW w:w="666" w:type="dxa"/>
            <w:tcBorders>
              <w:top w:val="single" w:sz="4" w:space="0" w:color="auto"/>
              <w:left w:val="single" w:sz="4" w:space="0" w:color="auto"/>
              <w:bottom w:val="single" w:sz="4" w:space="0" w:color="auto"/>
              <w:right w:val="single" w:sz="4" w:space="0" w:color="auto"/>
            </w:tcBorders>
          </w:tcPr>
          <w:p w14:paraId="10E987EC"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6A1012EB"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12</w:t>
            </w:r>
          </w:p>
        </w:tc>
        <w:tc>
          <w:tcPr>
            <w:tcW w:w="952" w:type="dxa"/>
            <w:tcBorders>
              <w:top w:val="single" w:sz="4" w:space="0" w:color="auto"/>
              <w:left w:val="single" w:sz="4" w:space="0" w:color="auto"/>
              <w:bottom w:val="single" w:sz="4" w:space="0" w:color="auto"/>
              <w:right w:val="single" w:sz="4" w:space="0" w:color="auto"/>
            </w:tcBorders>
          </w:tcPr>
          <w:p w14:paraId="05B2A554"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2</w:t>
            </w:r>
          </w:p>
        </w:tc>
        <w:tc>
          <w:tcPr>
            <w:tcW w:w="666" w:type="dxa"/>
            <w:tcBorders>
              <w:top w:val="single" w:sz="4" w:space="0" w:color="auto"/>
              <w:left w:val="single" w:sz="4" w:space="0" w:color="auto"/>
              <w:bottom w:val="single" w:sz="4" w:space="0" w:color="auto"/>
              <w:right w:val="single" w:sz="4" w:space="0" w:color="auto"/>
            </w:tcBorders>
          </w:tcPr>
          <w:p w14:paraId="317D46D5"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82</w:t>
            </w:r>
          </w:p>
        </w:tc>
      </w:tr>
      <w:tr w:rsidR="0022766C" w:rsidRPr="0055352E" w14:paraId="2F90DAE9"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2EACBF08" w14:textId="77777777" w:rsidR="0022766C" w:rsidRPr="0055352E" w:rsidRDefault="0022766C" w:rsidP="0022766C">
            <w:pPr>
              <w:rPr>
                <w:sz w:val="20"/>
                <w:szCs w:val="20"/>
              </w:rPr>
            </w:pPr>
            <w:r w:rsidRPr="0055352E">
              <w:rPr>
                <w:sz w:val="20"/>
                <w:szCs w:val="20"/>
              </w:rPr>
              <w:t>I trust the TGA – ethics and integrity</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34295299"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77</w:t>
            </w:r>
          </w:p>
        </w:tc>
        <w:tc>
          <w:tcPr>
            <w:tcW w:w="667" w:type="dxa"/>
            <w:tcBorders>
              <w:top w:val="single" w:sz="4" w:space="0" w:color="auto"/>
              <w:left w:val="single" w:sz="4" w:space="0" w:color="auto"/>
              <w:bottom w:val="single" w:sz="4" w:space="0" w:color="auto"/>
              <w:right w:val="single" w:sz="4" w:space="0" w:color="auto"/>
            </w:tcBorders>
          </w:tcPr>
          <w:p w14:paraId="3052965E"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61</w:t>
            </w:r>
          </w:p>
        </w:tc>
        <w:tc>
          <w:tcPr>
            <w:tcW w:w="667" w:type="dxa"/>
            <w:tcBorders>
              <w:top w:val="single" w:sz="4" w:space="0" w:color="auto"/>
              <w:left w:val="single" w:sz="4" w:space="0" w:color="auto"/>
              <w:bottom w:val="single" w:sz="4" w:space="0" w:color="auto"/>
              <w:right w:val="single" w:sz="4" w:space="0" w:color="auto"/>
            </w:tcBorders>
          </w:tcPr>
          <w:p w14:paraId="6B5F655E"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16</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45C0C374"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9</w:t>
            </w:r>
          </w:p>
        </w:tc>
        <w:tc>
          <w:tcPr>
            <w:tcW w:w="667" w:type="dxa"/>
            <w:tcBorders>
              <w:top w:val="single" w:sz="4" w:space="0" w:color="auto"/>
              <w:left w:val="single" w:sz="4" w:space="0" w:color="auto"/>
              <w:bottom w:val="single" w:sz="4" w:space="0" w:color="auto"/>
              <w:right w:val="single" w:sz="4" w:space="0" w:color="auto"/>
            </w:tcBorders>
          </w:tcPr>
          <w:p w14:paraId="0F17202C"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9</w:t>
            </w:r>
          </w:p>
        </w:tc>
        <w:tc>
          <w:tcPr>
            <w:tcW w:w="666" w:type="dxa"/>
            <w:tcBorders>
              <w:top w:val="single" w:sz="4" w:space="0" w:color="auto"/>
              <w:left w:val="single" w:sz="4" w:space="0" w:color="auto"/>
              <w:bottom w:val="single" w:sz="4" w:space="0" w:color="auto"/>
              <w:right w:val="single" w:sz="4" w:space="0" w:color="auto"/>
            </w:tcBorders>
          </w:tcPr>
          <w:p w14:paraId="0539E219"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6</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18A38FB5"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15</w:t>
            </w:r>
          </w:p>
        </w:tc>
        <w:tc>
          <w:tcPr>
            <w:tcW w:w="952" w:type="dxa"/>
            <w:tcBorders>
              <w:top w:val="single" w:sz="4" w:space="0" w:color="auto"/>
              <w:left w:val="single" w:sz="4" w:space="0" w:color="auto"/>
              <w:bottom w:val="single" w:sz="4" w:space="0" w:color="auto"/>
              <w:right w:val="single" w:sz="4" w:space="0" w:color="auto"/>
            </w:tcBorders>
          </w:tcPr>
          <w:p w14:paraId="55CCD630"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2E41DB8F"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82</w:t>
            </w:r>
          </w:p>
        </w:tc>
      </w:tr>
      <w:tr w:rsidR="0022766C" w:rsidRPr="0055352E" w14:paraId="217C8153"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32AEDF1" w14:textId="77777777" w:rsidR="0022766C" w:rsidRPr="0055352E" w:rsidRDefault="0022766C" w:rsidP="0022766C">
            <w:pPr>
              <w:rPr>
                <w:sz w:val="20"/>
                <w:szCs w:val="20"/>
              </w:rPr>
            </w:pPr>
            <w:r w:rsidRPr="0055352E">
              <w:rPr>
                <w:sz w:val="20"/>
                <w:szCs w:val="20"/>
              </w:rPr>
              <w:t>Takes strong action – illegal advertising</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00F71377"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55</w:t>
            </w:r>
          </w:p>
        </w:tc>
        <w:tc>
          <w:tcPr>
            <w:tcW w:w="667" w:type="dxa"/>
            <w:tcBorders>
              <w:top w:val="single" w:sz="4" w:space="0" w:color="auto"/>
              <w:left w:val="single" w:sz="4" w:space="0" w:color="auto"/>
              <w:bottom w:val="single" w:sz="4" w:space="0" w:color="auto"/>
              <w:right w:val="single" w:sz="4" w:space="0" w:color="auto"/>
            </w:tcBorders>
          </w:tcPr>
          <w:p w14:paraId="21B278B3"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45</w:t>
            </w:r>
          </w:p>
        </w:tc>
        <w:tc>
          <w:tcPr>
            <w:tcW w:w="667" w:type="dxa"/>
            <w:tcBorders>
              <w:top w:val="single" w:sz="4" w:space="0" w:color="auto"/>
              <w:left w:val="single" w:sz="4" w:space="0" w:color="auto"/>
              <w:bottom w:val="single" w:sz="4" w:space="0" w:color="auto"/>
              <w:right w:val="single" w:sz="4" w:space="0" w:color="auto"/>
            </w:tcBorders>
          </w:tcPr>
          <w:p w14:paraId="56CD34E8"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10</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1973915F"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019CA6A8"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19</w:t>
            </w:r>
          </w:p>
        </w:tc>
        <w:tc>
          <w:tcPr>
            <w:tcW w:w="666" w:type="dxa"/>
            <w:tcBorders>
              <w:top w:val="single" w:sz="4" w:space="0" w:color="auto"/>
              <w:left w:val="single" w:sz="4" w:space="0" w:color="auto"/>
              <w:bottom w:val="single" w:sz="4" w:space="0" w:color="auto"/>
              <w:right w:val="single" w:sz="4" w:space="0" w:color="auto"/>
            </w:tcBorders>
          </w:tcPr>
          <w:p w14:paraId="71B236E5"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8</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5CF0F46A"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26</w:t>
            </w:r>
          </w:p>
        </w:tc>
        <w:tc>
          <w:tcPr>
            <w:tcW w:w="952" w:type="dxa"/>
            <w:tcBorders>
              <w:top w:val="single" w:sz="4" w:space="0" w:color="auto"/>
              <w:left w:val="single" w:sz="4" w:space="0" w:color="auto"/>
              <w:bottom w:val="single" w:sz="4" w:space="0" w:color="auto"/>
              <w:right w:val="single" w:sz="4" w:space="0" w:color="auto"/>
            </w:tcBorders>
          </w:tcPr>
          <w:p w14:paraId="22DD6A3D"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5</w:t>
            </w:r>
          </w:p>
        </w:tc>
        <w:tc>
          <w:tcPr>
            <w:tcW w:w="666" w:type="dxa"/>
            <w:tcBorders>
              <w:top w:val="single" w:sz="4" w:space="0" w:color="auto"/>
              <w:left w:val="single" w:sz="4" w:space="0" w:color="auto"/>
              <w:bottom w:val="single" w:sz="4" w:space="0" w:color="auto"/>
              <w:right w:val="single" w:sz="4" w:space="0" w:color="auto"/>
            </w:tcBorders>
          </w:tcPr>
          <w:p w14:paraId="234176EF"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80</w:t>
            </w:r>
          </w:p>
        </w:tc>
      </w:tr>
      <w:tr w:rsidR="0022766C" w:rsidRPr="0055352E" w14:paraId="080F9150"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407A001B" w14:textId="77777777" w:rsidR="0022766C" w:rsidRPr="0055352E" w:rsidRDefault="0022766C" w:rsidP="0022766C">
            <w:pPr>
              <w:rPr>
                <w:sz w:val="20"/>
                <w:szCs w:val="20"/>
              </w:rPr>
            </w:pPr>
            <w:r w:rsidRPr="0055352E">
              <w:rPr>
                <w:sz w:val="20"/>
                <w:szCs w:val="20"/>
              </w:rPr>
              <w:t>Takes strong action – illegal behaviour</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2362D311"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62</w:t>
            </w:r>
          </w:p>
        </w:tc>
        <w:tc>
          <w:tcPr>
            <w:tcW w:w="667" w:type="dxa"/>
            <w:tcBorders>
              <w:top w:val="single" w:sz="4" w:space="0" w:color="auto"/>
              <w:left w:val="single" w:sz="4" w:space="0" w:color="auto"/>
              <w:bottom w:val="single" w:sz="4" w:space="0" w:color="auto"/>
              <w:right w:val="single" w:sz="4" w:space="0" w:color="auto"/>
            </w:tcBorders>
          </w:tcPr>
          <w:p w14:paraId="2148030D"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48</w:t>
            </w:r>
          </w:p>
        </w:tc>
        <w:tc>
          <w:tcPr>
            <w:tcW w:w="667" w:type="dxa"/>
            <w:tcBorders>
              <w:top w:val="single" w:sz="4" w:space="0" w:color="auto"/>
              <w:left w:val="single" w:sz="4" w:space="0" w:color="auto"/>
              <w:bottom w:val="single" w:sz="4" w:space="0" w:color="auto"/>
              <w:right w:val="single" w:sz="4" w:space="0" w:color="auto"/>
            </w:tcBorders>
          </w:tcPr>
          <w:p w14:paraId="62A9D553"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14</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2869B58F"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7A66F1B5"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10</w:t>
            </w:r>
          </w:p>
        </w:tc>
        <w:tc>
          <w:tcPr>
            <w:tcW w:w="666" w:type="dxa"/>
            <w:tcBorders>
              <w:top w:val="single" w:sz="4" w:space="0" w:color="auto"/>
              <w:left w:val="single" w:sz="4" w:space="0" w:color="auto"/>
              <w:bottom w:val="single" w:sz="4" w:space="0" w:color="auto"/>
              <w:right w:val="single" w:sz="4" w:space="0" w:color="auto"/>
            </w:tcBorders>
          </w:tcPr>
          <w:p w14:paraId="5A53A6E3"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6</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56362F4D"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16</w:t>
            </w:r>
          </w:p>
        </w:tc>
        <w:tc>
          <w:tcPr>
            <w:tcW w:w="952" w:type="dxa"/>
            <w:tcBorders>
              <w:top w:val="single" w:sz="4" w:space="0" w:color="auto"/>
              <w:left w:val="single" w:sz="4" w:space="0" w:color="auto"/>
              <w:bottom w:val="single" w:sz="4" w:space="0" w:color="auto"/>
              <w:right w:val="single" w:sz="4" w:space="0" w:color="auto"/>
            </w:tcBorders>
          </w:tcPr>
          <w:p w14:paraId="77C178D5"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7</w:t>
            </w:r>
          </w:p>
        </w:tc>
        <w:tc>
          <w:tcPr>
            <w:tcW w:w="666" w:type="dxa"/>
            <w:tcBorders>
              <w:top w:val="single" w:sz="4" w:space="0" w:color="auto"/>
              <w:left w:val="single" w:sz="4" w:space="0" w:color="auto"/>
              <w:bottom w:val="single" w:sz="4" w:space="0" w:color="auto"/>
              <w:right w:val="single" w:sz="4" w:space="0" w:color="auto"/>
            </w:tcBorders>
          </w:tcPr>
          <w:p w14:paraId="544577BE"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81</w:t>
            </w:r>
          </w:p>
        </w:tc>
      </w:tr>
      <w:tr w:rsidR="0022766C" w:rsidRPr="0055352E" w14:paraId="39DE07F6"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58466302" w14:textId="77777777" w:rsidR="0022766C" w:rsidRPr="0055352E" w:rsidRDefault="0022766C" w:rsidP="0022766C">
            <w:pPr>
              <w:rPr>
                <w:sz w:val="20"/>
                <w:szCs w:val="20"/>
              </w:rPr>
            </w:pPr>
            <w:r w:rsidRPr="0055352E">
              <w:rPr>
                <w:sz w:val="20"/>
                <w:szCs w:val="20"/>
              </w:rPr>
              <w:t>Responded effectively to COVID-19</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1F511F5E"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83</w:t>
            </w:r>
          </w:p>
        </w:tc>
        <w:tc>
          <w:tcPr>
            <w:tcW w:w="667" w:type="dxa"/>
            <w:tcBorders>
              <w:top w:val="single" w:sz="4" w:space="0" w:color="auto"/>
              <w:left w:val="single" w:sz="4" w:space="0" w:color="auto"/>
              <w:bottom w:val="single" w:sz="4" w:space="0" w:color="auto"/>
              <w:right w:val="single" w:sz="4" w:space="0" w:color="auto"/>
            </w:tcBorders>
          </w:tcPr>
          <w:p w14:paraId="062D123F"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79</w:t>
            </w:r>
          </w:p>
        </w:tc>
        <w:tc>
          <w:tcPr>
            <w:tcW w:w="667" w:type="dxa"/>
            <w:tcBorders>
              <w:top w:val="single" w:sz="4" w:space="0" w:color="auto"/>
              <w:left w:val="single" w:sz="4" w:space="0" w:color="auto"/>
              <w:bottom w:val="single" w:sz="4" w:space="0" w:color="auto"/>
              <w:right w:val="single" w:sz="4" w:space="0" w:color="auto"/>
            </w:tcBorders>
          </w:tcPr>
          <w:p w14:paraId="0A21BE1A"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4</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4B869C4C"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0626F9F0"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9</w:t>
            </w:r>
          </w:p>
        </w:tc>
        <w:tc>
          <w:tcPr>
            <w:tcW w:w="666" w:type="dxa"/>
            <w:tcBorders>
              <w:top w:val="single" w:sz="4" w:space="0" w:color="auto"/>
              <w:left w:val="single" w:sz="4" w:space="0" w:color="auto"/>
              <w:bottom w:val="single" w:sz="4" w:space="0" w:color="auto"/>
              <w:right w:val="single" w:sz="4" w:space="0" w:color="auto"/>
            </w:tcBorders>
          </w:tcPr>
          <w:p w14:paraId="204F1600"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150BBF1E"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12</w:t>
            </w:r>
          </w:p>
        </w:tc>
        <w:tc>
          <w:tcPr>
            <w:tcW w:w="952" w:type="dxa"/>
            <w:tcBorders>
              <w:top w:val="single" w:sz="4" w:space="0" w:color="auto"/>
              <w:left w:val="single" w:sz="4" w:space="0" w:color="auto"/>
              <w:bottom w:val="single" w:sz="4" w:space="0" w:color="auto"/>
              <w:right w:val="single" w:sz="4" w:space="0" w:color="auto"/>
            </w:tcBorders>
          </w:tcPr>
          <w:p w14:paraId="7EAF8F74"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w:t>
            </w:r>
          </w:p>
        </w:tc>
        <w:tc>
          <w:tcPr>
            <w:tcW w:w="666" w:type="dxa"/>
            <w:tcBorders>
              <w:top w:val="single" w:sz="4" w:space="0" w:color="auto"/>
              <w:left w:val="single" w:sz="4" w:space="0" w:color="auto"/>
              <w:bottom w:val="single" w:sz="4" w:space="0" w:color="auto"/>
              <w:right w:val="single" w:sz="4" w:space="0" w:color="auto"/>
            </w:tcBorders>
          </w:tcPr>
          <w:p w14:paraId="301F3FC4"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82</w:t>
            </w:r>
          </w:p>
        </w:tc>
      </w:tr>
      <w:tr w:rsidR="0022766C" w:rsidRPr="0055352E" w14:paraId="209AE0FD"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15E44655" w14:textId="77777777" w:rsidR="0022766C" w:rsidRPr="0055352E" w:rsidRDefault="0022766C" w:rsidP="0022766C">
            <w:pPr>
              <w:rPr>
                <w:sz w:val="20"/>
                <w:szCs w:val="20"/>
              </w:rPr>
            </w:pPr>
            <w:r w:rsidRPr="0055352E">
              <w:rPr>
                <w:sz w:val="20"/>
                <w:szCs w:val="20"/>
              </w:rPr>
              <w:lastRenderedPageBreak/>
              <w:t xml:space="preserve">Provides input opportunities </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716AD5CF"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75</w:t>
            </w:r>
          </w:p>
        </w:tc>
        <w:tc>
          <w:tcPr>
            <w:tcW w:w="667" w:type="dxa"/>
            <w:tcBorders>
              <w:top w:val="single" w:sz="4" w:space="0" w:color="auto"/>
              <w:left w:val="single" w:sz="4" w:space="0" w:color="auto"/>
              <w:bottom w:val="single" w:sz="4" w:space="0" w:color="auto"/>
              <w:right w:val="single" w:sz="4" w:space="0" w:color="auto"/>
            </w:tcBorders>
          </w:tcPr>
          <w:p w14:paraId="2A99697A"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62</w:t>
            </w:r>
          </w:p>
        </w:tc>
        <w:tc>
          <w:tcPr>
            <w:tcW w:w="667" w:type="dxa"/>
            <w:tcBorders>
              <w:top w:val="single" w:sz="4" w:space="0" w:color="auto"/>
              <w:left w:val="single" w:sz="4" w:space="0" w:color="auto"/>
              <w:bottom w:val="single" w:sz="4" w:space="0" w:color="auto"/>
              <w:right w:val="single" w:sz="4" w:space="0" w:color="auto"/>
            </w:tcBorders>
          </w:tcPr>
          <w:p w14:paraId="5A7029C9"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14</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1BFFF444"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454A8BED"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6</w:t>
            </w:r>
          </w:p>
        </w:tc>
        <w:tc>
          <w:tcPr>
            <w:tcW w:w="666" w:type="dxa"/>
            <w:tcBorders>
              <w:top w:val="single" w:sz="4" w:space="0" w:color="auto"/>
              <w:left w:val="single" w:sz="4" w:space="0" w:color="auto"/>
              <w:bottom w:val="single" w:sz="4" w:space="0" w:color="auto"/>
              <w:right w:val="single" w:sz="4" w:space="0" w:color="auto"/>
            </w:tcBorders>
          </w:tcPr>
          <w:p w14:paraId="57E6D7EA"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4DF61D86"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10</w:t>
            </w:r>
          </w:p>
        </w:tc>
        <w:tc>
          <w:tcPr>
            <w:tcW w:w="952" w:type="dxa"/>
            <w:tcBorders>
              <w:top w:val="single" w:sz="4" w:space="0" w:color="auto"/>
              <w:left w:val="single" w:sz="4" w:space="0" w:color="auto"/>
              <w:bottom w:val="single" w:sz="4" w:space="0" w:color="auto"/>
              <w:right w:val="single" w:sz="4" w:space="0" w:color="auto"/>
            </w:tcBorders>
          </w:tcPr>
          <w:p w14:paraId="75D77EA2"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w:t>
            </w:r>
          </w:p>
        </w:tc>
        <w:tc>
          <w:tcPr>
            <w:tcW w:w="666" w:type="dxa"/>
            <w:tcBorders>
              <w:top w:val="single" w:sz="4" w:space="0" w:color="auto"/>
              <w:left w:val="single" w:sz="4" w:space="0" w:color="auto"/>
              <w:bottom w:val="single" w:sz="4" w:space="0" w:color="auto"/>
              <w:right w:val="single" w:sz="4" w:space="0" w:color="auto"/>
            </w:tcBorders>
          </w:tcPr>
          <w:p w14:paraId="67220EB3"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81</w:t>
            </w:r>
          </w:p>
        </w:tc>
      </w:tr>
      <w:tr w:rsidR="0022766C" w:rsidRPr="0055352E" w14:paraId="64C8AEC6"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70B61C54" w14:textId="77777777" w:rsidR="0022766C" w:rsidRPr="0055352E" w:rsidRDefault="0022766C" w:rsidP="0022766C">
            <w:pPr>
              <w:rPr>
                <w:sz w:val="20"/>
                <w:szCs w:val="20"/>
              </w:rPr>
            </w:pPr>
            <w:r w:rsidRPr="0055352E">
              <w:rPr>
                <w:sz w:val="20"/>
                <w:szCs w:val="20"/>
              </w:rPr>
              <w:t>Listens to feedback</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1569BB3A"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67</w:t>
            </w:r>
          </w:p>
        </w:tc>
        <w:tc>
          <w:tcPr>
            <w:tcW w:w="667" w:type="dxa"/>
            <w:tcBorders>
              <w:top w:val="single" w:sz="4" w:space="0" w:color="auto"/>
              <w:left w:val="single" w:sz="4" w:space="0" w:color="auto"/>
              <w:bottom w:val="single" w:sz="4" w:space="0" w:color="auto"/>
              <w:right w:val="single" w:sz="4" w:space="0" w:color="auto"/>
            </w:tcBorders>
          </w:tcPr>
          <w:p w14:paraId="14406B87"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52</w:t>
            </w:r>
          </w:p>
        </w:tc>
        <w:tc>
          <w:tcPr>
            <w:tcW w:w="667" w:type="dxa"/>
            <w:tcBorders>
              <w:top w:val="single" w:sz="4" w:space="0" w:color="auto"/>
              <w:left w:val="single" w:sz="4" w:space="0" w:color="auto"/>
              <w:bottom w:val="single" w:sz="4" w:space="0" w:color="auto"/>
              <w:right w:val="single" w:sz="4" w:space="0" w:color="auto"/>
            </w:tcBorders>
          </w:tcPr>
          <w:p w14:paraId="0669CA27"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15</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237CDECF"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087C7E39"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5</w:t>
            </w:r>
          </w:p>
        </w:tc>
        <w:tc>
          <w:tcPr>
            <w:tcW w:w="666" w:type="dxa"/>
            <w:tcBorders>
              <w:top w:val="single" w:sz="4" w:space="0" w:color="auto"/>
              <w:left w:val="single" w:sz="4" w:space="0" w:color="auto"/>
              <w:bottom w:val="single" w:sz="4" w:space="0" w:color="auto"/>
              <w:right w:val="single" w:sz="4" w:space="0" w:color="auto"/>
            </w:tcBorders>
          </w:tcPr>
          <w:p w14:paraId="2B030E13"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2F3FBFAD"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6</w:t>
            </w:r>
          </w:p>
        </w:tc>
        <w:tc>
          <w:tcPr>
            <w:tcW w:w="952" w:type="dxa"/>
            <w:tcBorders>
              <w:top w:val="single" w:sz="4" w:space="0" w:color="auto"/>
              <w:left w:val="single" w:sz="4" w:space="0" w:color="auto"/>
              <w:bottom w:val="single" w:sz="4" w:space="0" w:color="auto"/>
              <w:right w:val="single" w:sz="4" w:space="0" w:color="auto"/>
            </w:tcBorders>
          </w:tcPr>
          <w:p w14:paraId="3BA92258"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14</w:t>
            </w:r>
          </w:p>
        </w:tc>
        <w:tc>
          <w:tcPr>
            <w:tcW w:w="666" w:type="dxa"/>
            <w:tcBorders>
              <w:top w:val="single" w:sz="4" w:space="0" w:color="auto"/>
              <w:left w:val="single" w:sz="4" w:space="0" w:color="auto"/>
              <w:bottom w:val="single" w:sz="4" w:space="0" w:color="auto"/>
              <w:right w:val="single" w:sz="4" w:space="0" w:color="auto"/>
            </w:tcBorders>
          </w:tcPr>
          <w:p w14:paraId="62976348"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81</w:t>
            </w:r>
          </w:p>
        </w:tc>
      </w:tr>
      <w:tr w:rsidR="0022766C" w:rsidRPr="0055352E" w14:paraId="11E2725C"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01E5D82C" w14:textId="77777777" w:rsidR="0022766C" w:rsidRPr="0055352E" w:rsidRDefault="0022766C" w:rsidP="0022766C">
            <w:pPr>
              <w:rPr>
                <w:sz w:val="20"/>
                <w:szCs w:val="20"/>
              </w:rPr>
            </w:pPr>
            <w:r w:rsidRPr="0055352E">
              <w:rPr>
                <w:sz w:val="20"/>
                <w:szCs w:val="20"/>
              </w:rPr>
              <w:t>Is collaborative</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69A2B539"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59</w:t>
            </w:r>
          </w:p>
        </w:tc>
        <w:tc>
          <w:tcPr>
            <w:tcW w:w="667" w:type="dxa"/>
            <w:tcBorders>
              <w:top w:val="single" w:sz="4" w:space="0" w:color="auto"/>
              <w:left w:val="single" w:sz="4" w:space="0" w:color="auto"/>
              <w:bottom w:val="single" w:sz="4" w:space="0" w:color="auto"/>
              <w:right w:val="single" w:sz="4" w:space="0" w:color="auto"/>
            </w:tcBorders>
          </w:tcPr>
          <w:p w14:paraId="220F301E"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44</w:t>
            </w:r>
          </w:p>
        </w:tc>
        <w:tc>
          <w:tcPr>
            <w:tcW w:w="667" w:type="dxa"/>
            <w:tcBorders>
              <w:top w:val="single" w:sz="4" w:space="0" w:color="auto"/>
              <w:left w:val="single" w:sz="4" w:space="0" w:color="auto"/>
              <w:bottom w:val="single" w:sz="4" w:space="0" w:color="auto"/>
              <w:right w:val="single" w:sz="4" w:space="0" w:color="auto"/>
            </w:tcBorders>
          </w:tcPr>
          <w:p w14:paraId="3BB5A24D"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15</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42202EAD"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17</w:t>
            </w:r>
          </w:p>
        </w:tc>
        <w:tc>
          <w:tcPr>
            <w:tcW w:w="667" w:type="dxa"/>
            <w:tcBorders>
              <w:top w:val="single" w:sz="4" w:space="0" w:color="auto"/>
              <w:left w:val="single" w:sz="4" w:space="0" w:color="auto"/>
              <w:bottom w:val="single" w:sz="4" w:space="0" w:color="auto"/>
              <w:right w:val="single" w:sz="4" w:space="0" w:color="auto"/>
            </w:tcBorders>
          </w:tcPr>
          <w:p w14:paraId="67AB805B"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7</w:t>
            </w:r>
          </w:p>
        </w:tc>
        <w:tc>
          <w:tcPr>
            <w:tcW w:w="666" w:type="dxa"/>
            <w:tcBorders>
              <w:top w:val="single" w:sz="4" w:space="0" w:color="auto"/>
              <w:left w:val="single" w:sz="4" w:space="0" w:color="auto"/>
              <w:bottom w:val="single" w:sz="4" w:space="0" w:color="auto"/>
              <w:right w:val="single" w:sz="4" w:space="0" w:color="auto"/>
            </w:tcBorders>
          </w:tcPr>
          <w:p w14:paraId="39681746"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5</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6951A7B4"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12</w:t>
            </w:r>
          </w:p>
        </w:tc>
        <w:tc>
          <w:tcPr>
            <w:tcW w:w="952" w:type="dxa"/>
            <w:tcBorders>
              <w:top w:val="single" w:sz="4" w:space="0" w:color="auto"/>
              <w:left w:val="single" w:sz="4" w:space="0" w:color="auto"/>
              <w:bottom w:val="single" w:sz="4" w:space="0" w:color="auto"/>
              <w:right w:val="single" w:sz="4" w:space="0" w:color="auto"/>
            </w:tcBorders>
          </w:tcPr>
          <w:p w14:paraId="7C9B84F8"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12</w:t>
            </w:r>
          </w:p>
        </w:tc>
        <w:tc>
          <w:tcPr>
            <w:tcW w:w="666" w:type="dxa"/>
            <w:tcBorders>
              <w:top w:val="single" w:sz="4" w:space="0" w:color="auto"/>
              <w:left w:val="single" w:sz="4" w:space="0" w:color="auto"/>
              <w:bottom w:val="single" w:sz="4" w:space="0" w:color="auto"/>
              <w:right w:val="single" w:sz="4" w:space="0" w:color="auto"/>
            </w:tcBorders>
          </w:tcPr>
          <w:p w14:paraId="75492377" w14:textId="77777777" w:rsidR="0022766C" w:rsidRPr="0030284B"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30284B">
              <w:rPr>
                <w:sz w:val="20"/>
                <w:szCs w:val="20"/>
              </w:rPr>
              <w:t>82</w:t>
            </w:r>
          </w:p>
        </w:tc>
      </w:tr>
    </w:tbl>
    <w:p w14:paraId="3749FD14" w14:textId="04E2B18C" w:rsidR="0022766C" w:rsidRPr="0055352E" w:rsidRDefault="0020213E" w:rsidP="00777CA2">
      <w:pPr>
        <w:pStyle w:val="Heading3"/>
      </w:pPr>
      <w:bookmarkStart w:id="233" w:name="_Toc91051918"/>
      <w:bookmarkStart w:id="234" w:name="_Toc91146031"/>
      <w:r w:rsidRPr="0020213E">
        <w:t xml:space="preserve">Opt-in complementary healthcare practitioners </w:t>
      </w:r>
      <w:r w:rsidR="0022766C" w:rsidRPr="0055352E">
        <w:t>– perceptions of medicines</w:t>
      </w:r>
      <w:bookmarkEnd w:id="233"/>
      <w:bookmarkEnd w:id="234"/>
    </w:p>
    <w:p w14:paraId="2C7EB0F3" w14:textId="31A63B20" w:rsidR="0022766C" w:rsidRPr="0055352E" w:rsidRDefault="0020213E" w:rsidP="0022766C">
      <w:r>
        <w:t>Opt-in c</w:t>
      </w:r>
      <w:r w:rsidR="00003D77" w:rsidRPr="00003D77">
        <w:t xml:space="preserve">omplementary healthcare practitioners </w:t>
      </w:r>
      <w:r w:rsidR="0022766C" w:rsidRPr="0055352E">
        <w:t>were asked about their perceptions of medicines. The perceptions of medicines items were prefaced with the following instructions and definitions:</w:t>
      </w:r>
    </w:p>
    <w:p w14:paraId="13571519" w14:textId="77777777" w:rsidR="0022766C" w:rsidRPr="0055352E" w:rsidRDefault="0022766C" w:rsidP="0022766C">
      <w:pPr>
        <w:ind w:left="720"/>
      </w:pPr>
      <w:r w:rsidRPr="0055352E">
        <w:t xml:space="preserve">Shown below are some statements about </w:t>
      </w:r>
      <w:r w:rsidRPr="0055352E">
        <w:rPr>
          <w:b/>
        </w:rPr>
        <w:t>medicines (including prescription and non-prescription)</w:t>
      </w:r>
      <w:r w:rsidRPr="0055352E">
        <w:t xml:space="preserve"> that are available in Australia.  Please note: </w:t>
      </w:r>
      <w:r w:rsidRPr="0055352E">
        <w:rPr>
          <w:b/>
        </w:rPr>
        <w:t>Medicines do not include complementary medicines</w:t>
      </w:r>
      <w:r w:rsidRPr="0055352E">
        <w:t xml:space="preserve"> (such as vitamins, minerals, herbal or aromatherapy products). Please indicate your level of agreement with each statement.</w:t>
      </w:r>
    </w:p>
    <w:p w14:paraId="0ED12A1D" w14:textId="2309DDC1" w:rsidR="0022766C" w:rsidRPr="0055352E" w:rsidRDefault="0022766C" w:rsidP="00777CA2">
      <w:pPr>
        <w:pStyle w:val="Tabletitle"/>
      </w:pPr>
      <w:r w:rsidRPr="0055352E">
        <w:t xml:space="preserve">Table </w:t>
      </w:r>
      <w:r w:rsidR="00152E48">
        <w:t>65</w:t>
      </w:r>
      <w:r w:rsidRPr="0055352E">
        <w:t xml:space="preserve">. </w:t>
      </w:r>
      <w:r>
        <w:t xml:space="preserve">Complementary healthcare practitioners </w:t>
      </w:r>
      <w:r w:rsidRPr="0055352E">
        <w:t>– perceptions of medicines items</w:t>
      </w:r>
    </w:p>
    <w:tbl>
      <w:tblPr>
        <w:tblStyle w:val="TableTGAblue"/>
        <w:tblW w:w="9050" w:type="dxa"/>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22766C" w:rsidRPr="0055352E" w14:paraId="5AE21063" w14:textId="77777777" w:rsidTr="00227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9495FB3" w14:textId="77777777" w:rsidR="0022766C" w:rsidRPr="0055352E" w:rsidRDefault="0022766C" w:rsidP="0022766C">
            <w:pPr>
              <w:rPr>
                <w:sz w:val="20"/>
                <w:szCs w:val="20"/>
              </w:rPr>
            </w:pPr>
            <w:r w:rsidRPr="0055352E">
              <w:rPr>
                <w:sz w:val="20"/>
                <w:szCs w:val="20"/>
              </w:rPr>
              <w:t>Statement</w:t>
            </w:r>
          </w:p>
        </w:tc>
        <w:tc>
          <w:tcPr>
            <w:tcW w:w="953" w:type="dxa"/>
            <w:tcBorders>
              <w:bottom w:val="single" w:sz="4" w:space="0" w:color="auto"/>
            </w:tcBorders>
            <w:shd w:val="clear" w:color="auto" w:fill="9A86B7"/>
          </w:tcPr>
          <w:p w14:paraId="5EE8FC3D"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Nett D</w:t>
            </w:r>
          </w:p>
        </w:tc>
        <w:tc>
          <w:tcPr>
            <w:tcW w:w="667" w:type="dxa"/>
            <w:tcBorders>
              <w:bottom w:val="single" w:sz="4" w:space="0" w:color="auto"/>
            </w:tcBorders>
          </w:tcPr>
          <w:p w14:paraId="2B21A26D"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SD</w:t>
            </w:r>
          </w:p>
        </w:tc>
        <w:tc>
          <w:tcPr>
            <w:tcW w:w="667" w:type="dxa"/>
            <w:tcBorders>
              <w:bottom w:val="single" w:sz="4" w:space="0" w:color="auto"/>
            </w:tcBorders>
          </w:tcPr>
          <w:p w14:paraId="44610983"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D</w:t>
            </w:r>
          </w:p>
        </w:tc>
        <w:tc>
          <w:tcPr>
            <w:tcW w:w="953" w:type="dxa"/>
            <w:tcBorders>
              <w:bottom w:val="single" w:sz="4" w:space="0" w:color="auto"/>
            </w:tcBorders>
            <w:shd w:val="clear" w:color="auto" w:fill="9A86B7"/>
          </w:tcPr>
          <w:p w14:paraId="59B6BF3B"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Neither</w:t>
            </w:r>
          </w:p>
        </w:tc>
        <w:tc>
          <w:tcPr>
            <w:tcW w:w="667" w:type="dxa"/>
            <w:tcBorders>
              <w:bottom w:val="single" w:sz="4" w:space="0" w:color="auto"/>
            </w:tcBorders>
          </w:tcPr>
          <w:p w14:paraId="52D30FB3"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A</w:t>
            </w:r>
          </w:p>
        </w:tc>
        <w:tc>
          <w:tcPr>
            <w:tcW w:w="666" w:type="dxa"/>
            <w:tcBorders>
              <w:bottom w:val="single" w:sz="4" w:space="0" w:color="auto"/>
            </w:tcBorders>
          </w:tcPr>
          <w:p w14:paraId="060E3AFF"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SA</w:t>
            </w:r>
          </w:p>
        </w:tc>
        <w:tc>
          <w:tcPr>
            <w:tcW w:w="952" w:type="dxa"/>
            <w:tcBorders>
              <w:bottom w:val="single" w:sz="4" w:space="0" w:color="auto"/>
            </w:tcBorders>
            <w:shd w:val="clear" w:color="auto" w:fill="9A86B7"/>
          </w:tcPr>
          <w:p w14:paraId="6AF9EA81"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Nett A</w:t>
            </w:r>
          </w:p>
        </w:tc>
        <w:tc>
          <w:tcPr>
            <w:tcW w:w="952" w:type="dxa"/>
            <w:tcBorders>
              <w:bottom w:val="single" w:sz="4" w:space="0" w:color="auto"/>
            </w:tcBorders>
          </w:tcPr>
          <w:p w14:paraId="10A6349A"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NS</w:t>
            </w:r>
          </w:p>
        </w:tc>
        <w:tc>
          <w:tcPr>
            <w:tcW w:w="666" w:type="dxa"/>
            <w:tcBorders>
              <w:bottom w:val="single" w:sz="4" w:space="0" w:color="auto"/>
            </w:tcBorders>
          </w:tcPr>
          <w:p w14:paraId="533CB469"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w:t>
            </w:r>
          </w:p>
        </w:tc>
      </w:tr>
      <w:tr w:rsidR="0022766C" w:rsidRPr="0055352E" w14:paraId="7812A2A2"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D9B838D" w14:textId="77777777" w:rsidR="0022766C" w:rsidRPr="0055352E" w:rsidRDefault="0022766C" w:rsidP="0022766C">
            <w:pPr>
              <w:rPr>
                <w:sz w:val="20"/>
                <w:szCs w:val="20"/>
              </w:rPr>
            </w:pPr>
            <w:r w:rsidRPr="0055352E">
              <w:rPr>
                <w:sz w:val="20"/>
                <w:szCs w:val="20"/>
              </w:rPr>
              <w:t>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42128D0B"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71</w:t>
            </w:r>
          </w:p>
        </w:tc>
        <w:tc>
          <w:tcPr>
            <w:tcW w:w="667" w:type="dxa"/>
            <w:tcBorders>
              <w:top w:val="single" w:sz="4" w:space="0" w:color="auto"/>
              <w:left w:val="single" w:sz="4" w:space="0" w:color="auto"/>
              <w:bottom w:val="single" w:sz="4" w:space="0" w:color="auto"/>
              <w:right w:val="single" w:sz="4" w:space="0" w:color="auto"/>
            </w:tcBorders>
          </w:tcPr>
          <w:p w14:paraId="5CB9AA26"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51</w:t>
            </w:r>
          </w:p>
        </w:tc>
        <w:tc>
          <w:tcPr>
            <w:tcW w:w="667" w:type="dxa"/>
            <w:tcBorders>
              <w:top w:val="single" w:sz="4" w:space="0" w:color="auto"/>
              <w:left w:val="single" w:sz="4" w:space="0" w:color="auto"/>
              <w:bottom w:val="single" w:sz="4" w:space="0" w:color="auto"/>
              <w:right w:val="single" w:sz="4" w:space="0" w:color="auto"/>
            </w:tcBorders>
          </w:tcPr>
          <w:p w14:paraId="59C154C3"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20</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68DD9853"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1829A00A"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14</w:t>
            </w:r>
          </w:p>
        </w:tc>
        <w:tc>
          <w:tcPr>
            <w:tcW w:w="666" w:type="dxa"/>
            <w:tcBorders>
              <w:top w:val="single" w:sz="4" w:space="0" w:color="auto"/>
              <w:left w:val="single" w:sz="4" w:space="0" w:color="auto"/>
              <w:bottom w:val="single" w:sz="4" w:space="0" w:color="auto"/>
              <w:right w:val="single" w:sz="4" w:space="0" w:color="auto"/>
            </w:tcBorders>
          </w:tcPr>
          <w:p w14:paraId="0FED6B17"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5</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22320176"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19</w:t>
            </w:r>
          </w:p>
        </w:tc>
        <w:tc>
          <w:tcPr>
            <w:tcW w:w="952" w:type="dxa"/>
            <w:tcBorders>
              <w:top w:val="single" w:sz="4" w:space="0" w:color="auto"/>
              <w:left w:val="single" w:sz="4" w:space="0" w:color="auto"/>
              <w:bottom w:val="single" w:sz="4" w:space="0" w:color="auto"/>
              <w:right w:val="single" w:sz="4" w:space="0" w:color="auto"/>
            </w:tcBorders>
          </w:tcPr>
          <w:p w14:paraId="736ED6DE"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w:t>
            </w:r>
          </w:p>
        </w:tc>
        <w:tc>
          <w:tcPr>
            <w:tcW w:w="666" w:type="dxa"/>
            <w:tcBorders>
              <w:top w:val="single" w:sz="4" w:space="0" w:color="auto"/>
              <w:left w:val="single" w:sz="4" w:space="0" w:color="auto"/>
              <w:bottom w:val="single" w:sz="4" w:space="0" w:color="auto"/>
              <w:right w:val="single" w:sz="4" w:space="0" w:color="auto"/>
            </w:tcBorders>
          </w:tcPr>
          <w:p w14:paraId="7E35FC07"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83</w:t>
            </w:r>
          </w:p>
        </w:tc>
      </w:tr>
      <w:tr w:rsidR="0022766C" w:rsidRPr="0055352E" w14:paraId="2670FCFD"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DF6180F" w14:textId="77777777" w:rsidR="0022766C" w:rsidRPr="0055352E" w:rsidRDefault="0022766C" w:rsidP="0022766C">
            <w:pPr>
              <w:rPr>
                <w:sz w:val="20"/>
                <w:szCs w:val="20"/>
              </w:rPr>
            </w:pPr>
            <w:r w:rsidRPr="0055352E">
              <w:rPr>
                <w:sz w:val="20"/>
                <w:szCs w:val="20"/>
              </w:rPr>
              <w:t xml:space="preserve">Medicines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6505F75A"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57</w:t>
            </w:r>
          </w:p>
        </w:tc>
        <w:tc>
          <w:tcPr>
            <w:tcW w:w="667" w:type="dxa"/>
            <w:tcBorders>
              <w:top w:val="single" w:sz="4" w:space="0" w:color="auto"/>
              <w:left w:val="single" w:sz="4" w:space="0" w:color="auto"/>
              <w:bottom w:val="single" w:sz="4" w:space="0" w:color="auto"/>
              <w:right w:val="single" w:sz="4" w:space="0" w:color="auto"/>
            </w:tcBorders>
          </w:tcPr>
          <w:p w14:paraId="30EF13EF"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44</w:t>
            </w:r>
          </w:p>
        </w:tc>
        <w:tc>
          <w:tcPr>
            <w:tcW w:w="667" w:type="dxa"/>
            <w:tcBorders>
              <w:top w:val="single" w:sz="4" w:space="0" w:color="auto"/>
              <w:left w:val="single" w:sz="4" w:space="0" w:color="auto"/>
              <w:bottom w:val="single" w:sz="4" w:space="0" w:color="auto"/>
              <w:right w:val="single" w:sz="4" w:space="0" w:color="auto"/>
            </w:tcBorders>
          </w:tcPr>
          <w:p w14:paraId="5EDC824D"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13</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4C7FB2F1"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5A00A1C3"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19</w:t>
            </w:r>
          </w:p>
        </w:tc>
        <w:tc>
          <w:tcPr>
            <w:tcW w:w="666" w:type="dxa"/>
            <w:tcBorders>
              <w:top w:val="single" w:sz="4" w:space="0" w:color="auto"/>
              <w:left w:val="single" w:sz="4" w:space="0" w:color="auto"/>
              <w:bottom w:val="single" w:sz="4" w:space="0" w:color="auto"/>
              <w:right w:val="single" w:sz="4" w:space="0" w:color="auto"/>
            </w:tcBorders>
          </w:tcPr>
          <w:p w14:paraId="654AAA5A"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10</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7C7629D7"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29</w:t>
            </w:r>
          </w:p>
        </w:tc>
        <w:tc>
          <w:tcPr>
            <w:tcW w:w="952" w:type="dxa"/>
            <w:tcBorders>
              <w:top w:val="single" w:sz="4" w:space="0" w:color="auto"/>
              <w:left w:val="single" w:sz="4" w:space="0" w:color="auto"/>
              <w:bottom w:val="single" w:sz="4" w:space="0" w:color="auto"/>
              <w:right w:val="single" w:sz="4" w:space="0" w:color="auto"/>
            </w:tcBorders>
          </w:tcPr>
          <w:p w14:paraId="5C301391"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3B6B8242"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84</w:t>
            </w:r>
          </w:p>
        </w:tc>
      </w:tr>
      <w:tr w:rsidR="0022766C" w:rsidRPr="0055352E" w14:paraId="6791A4D6"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7A635AC" w14:textId="77777777" w:rsidR="0022766C" w:rsidRPr="0055352E" w:rsidRDefault="0022766C" w:rsidP="0022766C">
            <w:pPr>
              <w:rPr>
                <w:sz w:val="20"/>
                <w:szCs w:val="20"/>
              </w:rPr>
            </w:pPr>
            <w:r w:rsidRPr="0055352E">
              <w:rPr>
                <w:sz w:val="20"/>
                <w:szCs w:val="20"/>
              </w:rPr>
              <w:t>Confident medicines I buy are genuine</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1E65F76E"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42</w:t>
            </w:r>
          </w:p>
        </w:tc>
        <w:tc>
          <w:tcPr>
            <w:tcW w:w="667" w:type="dxa"/>
            <w:tcBorders>
              <w:top w:val="single" w:sz="4" w:space="0" w:color="auto"/>
              <w:left w:val="single" w:sz="4" w:space="0" w:color="auto"/>
              <w:bottom w:val="single" w:sz="4" w:space="0" w:color="auto"/>
              <w:right w:val="single" w:sz="4" w:space="0" w:color="auto"/>
            </w:tcBorders>
          </w:tcPr>
          <w:p w14:paraId="48D1F8AC"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36</w:t>
            </w:r>
          </w:p>
        </w:tc>
        <w:tc>
          <w:tcPr>
            <w:tcW w:w="667" w:type="dxa"/>
            <w:tcBorders>
              <w:top w:val="single" w:sz="4" w:space="0" w:color="auto"/>
              <w:left w:val="single" w:sz="4" w:space="0" w:color="auto"/>
              <w:bottom w:val="single" w:sz="4" w:space="0" w:color="auto"/>
              <w:right w:val="single" w:sz="4" w:space="0" w:color="auto"/>
            </w:tcBorders>
          </w:tcPr>
          <w:p w14:paraId="3A3DC3CA"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6</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6E8CE609"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2E61D651"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31</w:t>
            </w:r>
          </w:p>
        </w:tc>
        <w:tc>
          <w:tcPr>
            <w:tcW w:w="666" w:type="dxa"/>
            <w:tcBorders>
              <w:top w:val="single" w:sz="4" w:space="0" w:color="auto"/>
              <w:left w:val="single" w:sz="4" w:space="0" w:color="auto"/>
              <w:bottom w:val="single" w:sz="4" w:space="0" w:color="auto"/>
              <w:right w:val="single" w:sz="4" w:space="0" w:color="auto"/>
            </w:tcBorders>
          </w:tcPr>
          <w:p w14:paraId="7A679C64"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8</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73E7A6A8"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39</w:t>
            </w:r>
          </w:p>
        </w:tc>
        <w:tc>
          <w:tcPr>
            <w:tcW w:w="952" w:type="dxa"/>
            <w:tcBorders>
              <w:top w:val="single" w:sz="4" w:space="0" w:color="auto"/>
              <w:left w:val="single" w:sz="4" w:space="0" w:color="auto"/>
              <w:bottom w:val="single" w:sz="4" w:space="0" w:color="auto"/>
              <w:right w:val="single" w:sz="4" w:space="0" w:color="auto"/>
            </w:tcBorders>
          </w:tcPr>
          <w:p w14:paraId="18F15E77"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7EC1B034"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84</w:t>
            </w:r>
          </w:p>
        </w:tc>
      </w:tr>
      <w:tr w:rsidR="0022766C" w:rsidRPr="0055352E" w14:paraId="64C5409A"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96D9FF3" w14:textId="77777777" w:rsidR="0022766C" w:rsidRPr="0055352E" w:rsidRDefault="0022766C" w:rsidP="0022766C">
            <w:pPr>
              <w:rPr>
                <w:sz w:val="20"/>
                <w:szCs w:val="20"/>
              </w:rPr>
            </w:pPr>
            <w:r w:rsidRPr="0055352E">
              <w:rPr>
                <w:sz w:val="20"/>
                <w:szCs w:val="20"/>
              </w:rPr>
              <w:t>Confident government monitors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5D9E10EE"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81</w:t>
            </w:r>
          </w:p>
        </w:tc>
        <w:tc>
          <w:tcPr>
            <w:tcW w:w="667" w:type="dxa"/>
            <w:tcBorders>
              <w:top w:val="single" w:sz="4" w:space="0" w:color="auto"/>
              <w:left w:val="single" w:sz="4" w:space="0" w:color="auto"/>
              <w:bottom w:val="single" w:sz="4" w:space="0" w:color="auto"/>
              <w:right w:val="single" w:sz="4" w:space="0" w:color="auto"/>
            </w:tcBorders>
          </w:tcPr>
          <w:p w14:paraId="13FC6AA2"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70</w:t>
            </w:r>
          </w:p>
        </w:tc>
        <w:tc>
          <w:tcPr>
            <w:tcW w:w="667" w:type="dxa"/>
            <w:tcBorders>
              <w:top w:val="single" w:sz="4" w:space="0" w:color="auto"/>
              <w:left w:val="single" w:sz="4" w:space="0" w:color="auto"/>
              <w:bottom w:val="single" w:sz="4" w:space="0" w:color="auto"/>
              <w:right w:val="single" w:sz="4" w:space="0" w:color="auto"/>
            </w:tcBorders>
          </w:tcPr>
          <w:p w14:paraId="5593791B"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11</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1599D9C0"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4A436587"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10</w:t>
            </w:r>
          </w:p>
        </w:tc>
        <w:tc>
          <w:tcPr>
            <w:tcW w:w="666" w:type="dxa"/>
            <w:tcBorders>
              <w:top w:val="single" w:sz="4" w:space="0" w:color="auto"/>
              <w:left w:val="single" w:sz="4" w:space="0" w:color="auto"/>
              <w:bottom w:val="single" w:sz="4" w:space="0" w:color="auto"/>
              <w:right w:val="single" w:sz="4" w:space="0" w:color="auto"/>
            </w:tcBorders>
          </w:tcPr>
          <w:p w14:paraId="169AD086"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5</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4C3E6E69"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14</w:t>
            </w:r>
          </w:p>
        </w:tc>
        <w:tc>
          <w:tcPr>
            <w:tcW w:w="952" w:type="dxa"/>
            <w:tcBorders>
              <w:top w:val="single" w:sz="4" w:space="0" w:color="auto"/>
              <w:left w:val="single" w:sz="4" w:space="0" w:color="auto"/>
              <w:bottom w:val="single" w:sz="4" w:space="0" w:color="auto"/>
              <w:right w:val="single" w:sz="4" w:space="0" w:color="auto"/>
            </w:tcBorders>
          </w:tcPr>
          <w:p w14:paraId="121E81CC"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w:t>
            </w:r>
          </w:p>
        </w:tc>
        <w:tc>
          <w:tcPr>
            <w:tcW w:w="666" w:type="dxa"/>
            <w:tcBorders>
              <w:top w:val="single" w:sz="4" w:space="0" w:color="auto"/>
              <w:left w:val="single" w:sz="4" w:space="0" w:color="auto"/>
              <w:bottom w:val="single" w:sz="4" w:space="0" w:color="auto"/>
              <w:right w:val="single" w:sz="4" w:space="0" w:color="auto"/>
            </w:tcBorders>
          </w:tcPr>
          <w:p w14:paraId="376625CF"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83</w:t>
            </w:r>
          </w:p>
        </w:tc>
      </w:tr>
      <w:tr w:rsidR="0022766C" w:rsidRPr="0055352E" w14:paraId="60F584B3"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E4C3BF1" w14:textId="77777777" w:rsidR="0022766C" w:rsidRPr="0055352E" w:rsidRDefault="0022766C" w:rsidP="0022766C">
            <w:pPr>
              <w:rPr>
                <w:sz w:val="20"/>
                <w:szCs w:val="20"/>
              </w:rPr>
            </w:pPr>
            <w:r w:rsidRPr="0055352E">
              <w:rPr>
                <w:sz w:val="20"/>
                <w:szCs w:val="20"/>
              </w:rPr>
              <w:t>Risk of medicines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4DA49140"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83</w:t>
            </w:r>
          </w:p>
        </w:tc>
        <w:tc>
          <w:tcPr>
            <w:tcW w:w="667" w:type="dxa"/>
            <w:tcBorders>
              <w:top w:val="single" w:sz="4" w:space="0" w:color="auto"/>
              <w:left w:val="single" w:sz="4" w:space="0" w:color="auto"/>
              <w:bottom w:val="single" w:sz="4" w:space="0" w:color="auto"/>
              <w:right w:val="single" w:sz="4" w:space="0" w:color="auto"/>
            </w:tcBorders>
          </w:tcPr>
          <w:p w14:paraId="3D65121A"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65</w:t>
            </w:r>
          </w:p>
        </w:tc>
        <w:tc>
          <w:tcPr>
            <w:tcW w:w="667" w:type="dxa"/>
            <w:tcBorders>
              <w:top w:val="single" w:sz="4" w:space="0" w:color="auto"/>
              <w:left w:val="single" w:sz="4" w:space="0" w:color="auto"/>
              <w:bottom w:val="single" w:sz="4" w:space="0" w:color="auto"/>
              <w:right w:val="single" w:sz="4" w:space="0" w:color="auto"/>
            </w:tcBorders>
          </w:tcPr>
          <w:p w14:paraId="69743EB8"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18</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2B96F96E"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59EBA99B"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8</w:t>
            </w:r>
          </w:p>
        </w:tc>
        <w:tc>
          <w:tcPr>
            <w:tcW w:w="666" w:type="dxa"/>
            <w:tcBorders>
              <w:top w:val="single" w:sz="4" w:space="0" w:color="auto"/>
              <w:left w:val="single" w:sz="4" w:space="0" w:color="auto"/>
              <w:bottom w:val="single" w:sz="4" w:space="0" w:color="auto"/>
              <w:right w:val="single" w:sz="4" w:space="0" w:color="auto"/>
            </w:tcBorders>
          </w:tcPr>
          <w:p w14:paraId="40D68570"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00C9E345"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11</w:t>
            </w:r>
          </w:p>
        </w:tc>
        <w:tc>
          <w:tcPr>
            <w:tcW w:w="952" w:type="dxa"/>
            <w:tcBorders>
              <w:top w:val="single" w:sz="4" w:space="0" w:color="auto"/>
              <w:left w:val="single" w:sz="4" w:space="0" w:color="auto"/>
              <w:bottom w:val="single" w:sz="4" w:space="0" w:color="auto"/>
              <w:right w:val="single" w:sz="4" w:space="0" w:color="auto"/>
            </w:tcBorders>
          </w:tcPr>
          <w:p w14:paraId="5C208FC7"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w:t>
            </w:r>
          </w:p>
        </w:tc>
        <w:tc>
          <w:tcPr>
            <w:tcW w:w="666" w:type="dxa"/>
            <w:tcBorders>
              <w:top w:val="single" w:sz="4" w:space="0" w:color="auto"/>
              <w:left w:val="single" w:sz="4" w:space="0" w:color="auto"/>
              <w:bottom w:val="single" w:sz="4" w:space="0" w:color="auto"/>
              <w:right w:val="single" w:sz="4" w:space="0" w:color="auto"/>
            </w:tcBorders>
          </w:tcPr>
          <w:p w14:paraId="6838AA98"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83</w:t>
            </w:r>
          </w:p>
        </w:tc>
      </w:tr>
    </w:tbl>
    <w:p w14:paraId="45F0AE0E" w14:textId="3B0C1C15" w:rsidR="0022766C" w:rsidRPr="0055352E" w:rsidRDefault="0020213E" w:rsidP="00777CA2">
      <w:pPr>
        <w:pStyle w:val="Heading3"/>
      </w:pPr>
      <w:bookmarkStart w:id="235" w:name="_Toc91051919"/>
      <w:bookmarkStart w:id="236" w:name="_Toc91146032"/>
      <w:r w:rsidRPr="0020213E">
        <w:lastRenderedPageBreak/>
        <w:t xml:space="preserve">Opt-in complementary healthcare practitioners </w:t>
      </w:r>
      <w:r w:rsidR="0022766C" w:rsidRPr="0055352E">
        <w:t>– perceptions of complementary medicines</w:t>
      </w:r>
      <w:bookmarkEnd w:id="235"/>
      <w:bookmarkEnd w:id="236"/>
    </w:p>
    <w:p w14:paraId="3D521F8F" w14:textId="021457C2" w:rsidR="0022766C" w:rsidRPr="0055352E" w:rsidRDefault="0020213E" w:rsidP="0022766C">
      <w:r>
        <w:t>Opt-in c</w:t>
      </w:r>
      <w:r w:rsidR="00003D77" w:rsidRPr="00003D77">
        <w:t xml:space="preserve">omplementary healthcare practitioners </w:t>
      </w:r>
      <w:r w:rsidR="0022766C" w:rsidRPr="0055352E">
        <w:t>were asked about their perceptions of complementary medicines. The perceptions of complementary medicines statements were prefaced with the following instructions and definitions:</w:t>
      </w:r>
    </w:p>
    <w:p w14:paraId="12918DF0" w14:textId="77777777" w:rsidR="0022766C" w:rsidRPr="0055352E" w:rsidRDefault="0022766C" w:rsidP="0022766C">
      <w:pPr>
        <w:ind w:left="720"/>
      </w:pPr>
      <w:r w:rsidRPr="0055352E">
        <w:rPr>
          <w:lang w:val="en-US"/>
        </w:rPr>
        <w:t xml:space="preserve">Shown below are some statements about </w:t>
      </w:r>
      <w:r w:rsidRPr="0055352E">
        <w:rPr>
          <w:b/>
          <w:lang w:val="en-US"/>
        </w:rPr>
        <w:t>complementary medicines</w:t>
      </w:r>
      <w:r w:rsidRPr="0055352E">
        <w:rPr>
          <w:lang w:val="en-US"/>
        </w:rPr>
        <w:t xml:space="preserve"> (such as vitamins, minerals, herbal or aromatherapy products) that are available in Australia.</w:t>
      </w:r>
      <w:r w:rsidRPr="0055352E">
        <w:t xml:space="preserve"> Please indicate your level of agreement with each statement.</w:t>
      </w:r>
    </w:p>
    <w:p w14:paraId="74FEF39F" w14:textId="527CFF6F" w:rsidR="0022766C" w:rsidRPr="0055352E" w:rsidRDefault="0022766C" w:rsidP="00777CA2">
      <w:pPr>
        <w:pStyle w:val="Tabletitle"/>
      </w:pPr>
      <w:r w:rsidRPr="0055352E">
        <w:t xml:space="preserve">Table </w:t>
      </w:r>
      <w:r w:rsidR="00152E48">
        <w:t>66</w:t>
      </w:r>
      <w:r w:rsidRPr="0055352E">
        <w:t xml:space="preserve">. </w:t>
      </w:r>
      <w:r>
        <w:t xml:space="preserve">Complementary healthcare practitioners </w:t>
      </w:r>
      <w:r w:rsidRPr="0055352E">
        <w:t>– perceptions of complementary medicines items</w:t>
      </w:r>
    </w:p>
    <w:tbl>
      <w:tblPr>
        <w:tblStyle w:val="TableTGAblue"/>
        <w:tblW w:w="9050" w:type="dxa"/>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22766C" w:rsidRPr="0055352E" w14:paraId="4A50278E" w14:textId="77777777" w:rsidTr="00227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3D506E1" w14:textId="77777777" w:rsidR="0022766C" w:rsidRPr="0055352E" w:rsidRDefault="0022766C" w:rsidP="0022766C">
            <w:pPr>
              <w:rPr>
                <w:sz w:val="20"/>
                <w:szCs w:val="20"/>
              </w:rPr>
            </w:pPr>
            <w:r w:rsidRPr="0055352E">
              <w:rPr>
                <w:sz w:val="20"/>
                <w:szCs w:val="20"/>
              </w:rPr>
              <w:t>Statement</w:t>
            </w:r>
          </w:p>
        </w:tc>
        <w:tc>
          <w:tcPr>
            <w:tcW w:w="953" w:type="dxa"/>
            <w:tcBorders>
              <w:bottom w:val="single" w:sz="4" w:space="0" w:color="auto"/>
            </w:tcBorders>
            <w:shd w:val="clear" w:color="auto" w:fill="9A86B7"/>
          </w:tcPr>
          <w:p w14:paraId="4E75EA23"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Nett D</w:t>
            </w:r>
          </w:p>
        </w:tc>
        <w:tc>
          <w:tcPr>
            <w:tcW w:w="667" w:type="dxa"/>
            <w:tcBorders>
              <w:bottom w:val="single" w:sz="4" w:space="0" w:color="auto"/>
            </w:tcBorders>
          </w:tcPr>
          <w:p w14:paraId="1CA4190F"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SD</w:t>
            </w:r>
          </w:p>
        </w:tc>
        <w:tc>
          <w:tcPr>
            <w:tcW w:w="667" w:type="dxa"/>
            <w:tcBorders>
              <w:bottom w:val="single" w:sz="4" w:space="0" w:color="auto"/>
            </w:tcBorders>
          </w:tcPr>
          <w:p w14:paraId="5E620DD8"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D</w:t>
            </w:r>
          </w:p>
        </w:tc>
        <w:tc>
          <w:tcPr>
            <w:tcW w:w="953" w:type="dxa"/>
            <w:tcBorders>
              <w:bottom w:val="single" w:sz="4" w:space="0" w:color="auto"/>
            </w:tcBorders>
            <w:shd w:val="clear" w:color="auto" w:fill="9A86B7"/>
          </w:tcPr>
          <w:p w14:paraId="72B9F68D"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Neither</w:t>
            </w:r>
          </w:p>
        </w:tc>
        <w:tc>
          <w:tcPr>
            <w:tcW w:w="667" w:type="dxa"/>
            <w:tcBorders>
              <w:bottom w:val="single" w:sz="4" w:space="0" w:color="auto"/>
            </w:tcBorders>
          </w:tcPr>
          <w:p w14:paraId="63346C51"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A</w:t>
            </w:r>
          </w:p>
        </w:tc>
        <w:tc>
          <w:tcPr>
            <w:tcW w:w="666" w:type="dxa"/>
            <w:tcBorders>
              <w:bottom w:val="single" w:sz="4" w:space="0" w:color="auto"/>
            </w:tcBorders>
          </w:tcPr>
          <w:p w14:paraId="6D2C4B3F"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SA</w:t>
            </w:r>
          </w:p>
        </w:tc>
        <w:tc>
          <w:tcPr>
            <w:tcW w:w="952" w:type="dxa"/>
            <w:tcBorders>
              <w:bottom w:val="single" w:sz="4" w:space="0" w:color="auto"/>
            </w:tcBorders>
            <w:shd w:val="clear" w:color="auto" w:fill="9A86B7"/>
          </w:tcPr>
          <w:p w14:paraId="574F9856"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Nett A</w:t>
            </w:r>
          </w:p>
        </w:tc>
        <w:tc>
          <w:tcPr>
            <w:tcW w:w="952" w:type="dxa"/>
            <w:tcBorders>
              <w:bottom w:val="single" w:sz="4" w:space="0" w:color="auto"/>
            </w:tcBorders>
          </w:tcPr>
          <w:p w14:paraId="2393FD2D"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NS</w:t>
            </w:r>
          </w:p>
        </w:tc>
        <w:tc>
          <w:tcPr>
            <w:tcW w:w="666" w:type="dxa"/>
            <w:tcBorders>
              <w:bottom w:val="single" w:sz="4" w:space="0" w:color="auto"/>
            </w:tcBorders>
          </w:tcPr>
          <w:p w14:paraId="7F646A54"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w:t>
            </w:r>
          </w:p>
        </w:tc>
      </w:tr>
      <w:tr w:rsidR="0022766C" w:rsidRPr="0055352E" w14:paraId="05021BA6"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000A42FD" w14:textId="77777777" w:rsidR="0022766C" w:rsidRPr="0055352E" w:rsidRDefault="0022766C" w:rsidP="0022766C">
            <w:pPr>
              <w:rPr>
                <w:sz w:val="20"/>
                <w:szCs w:val="20"/>
              </w:rPr>
            </w:pPr>
            <w:r w:rsidRPr="0055352E">
              <w:rPr>
                <w:sz w:val="20"/>
                <w:szCs w:val="20"/>
              </w:rPr>
              <w:t>Complementary 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24B89391"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50</w:t>
            </w:r>
          </w:p>
        </w:tc>
        <w:tc>
          <w:tcPr>
            <w:tcW w:w="667" w:type="dxa"/>
            <w:tcBorders>
              <w:top w:val="single" w:sz="4" w:space="0" w:color="auto"/>
              <w:left w:val="single" w:sz="4" w:space="0" w:color="auto"/>
              <w:bottom w:val="single" w:sz="4" w:space="0" w:color="auto"/>
              <w:right w:val="single" w:sz="4" w:space="0" w:color="auto"/>
            </w:tcBorders>
          </w:tcPr>
          <w:p w14:paraId="5801E93C"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30</w:t>
            </w:r>
          </w:p>
        </w:tc>
        <w:tc>
          <w:tcPr>
            <w:tcW w:w="667" w:type="dxa"/>
            <w:tcBorders>
              <w:top w:val="single" w:sz="4" w:space="0" w:color="auto"/>
              <w:left w:val="single" w:sz="4" w:space="0" w:color="auto"/>
              <w:bottom w:val="single" w:sz="4" w:space="0" w:color="auto"/>
              <w:right w:val="single" w:sz="4" w:space="0" w:color="auto"/>
            </w:tcBorders>
          </w:tcPr>
          <w:p w14:paraId="5C5D75D1"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20</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087DB6A9"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20</w:t>
            </w:r>
          </w:p>
        </w:tc>
        <w:tc>
          <w:tcPr>
            <w:tcW w:w="667" w:type="dxa"/>
            <w:tcBorders>
              <w:top w:val="single" w:sz="4" w:space="0" w:color="auto"/>
              <w:left w:val="single" w:sz="4" w:space="0" w:color="auto"/>
              <w:bottom w:val="single" w:sz="4" w:space="0" w:color="auto"/>
              <w:right w:val="single" w:sz="4" w:space="0" w:color="auto"/>
            </w:tcBorders>
          </w:tcPr>
          <w:p w14:paraId="59D51BCD"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18</w:t>
            </w:r>
          </w:p>
        </w:tc>
        <w:tc>
          <w:tcPr>
            <w:tcW w:w="666" w:type="dxa"/>
            <w:tcBorders>
              <w:top w:val="single" w:sz="4" w:space="0" w:color="auto"/>
              <w:left w:val="single" w:sz="4" w:space="0" w:color="auto"/>
              <w:bottom w:val="single" w:sz="4" w:space="0" w:color="auto"/>
              <w:right w:val="single" w:sz="4" w:space="0" w:color="auto"/>
            </w:tcBorders>
          </w:tcPr>
          <w:p w14:paraId="5F988055"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10</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78801631"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27</w:t>
            </w:r>
          </w:p>
        </w:tc>
        <w:tc>
          <w:tcPr>
            <w:tcW w:w="952" w:type="dxa"/>
            <w:tcBorders>
              <w:top w:val="single" w:sz="4" w:space="0" w:color="auto"/>
              <w:left w:val="single" w:sz="4" w:space="0" w:color="auto"/>
              <w:bottom w:val="single" w:sz="4" w:space="0" w:color="auto"/>
              <w:right w:val="single" w:sz="4" w:space="0" w:color="auto"/>
            </w:tcBorders>
          </w:tcPr>
          <w:p w14:paraId="64E0436B"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w:t>
            </w:r>
          </w:p>
        </w:tc>
        <w:tc>
          <w:tcPr>
            <w:tcW w:w="666" w:type="dxa"/>
            <w:tcBorders>
              <w:top w:val="single" w:sz="4" w:space="0" w:color="auto"/>
              <w:left w:val="single" w:sz="4" w:space="0" w:color="auto"/>
              <w:bottom w:val="single" w:sz="4" w:space="0" w:color="auto"/>
              <w:right w:val="single" w:sz="4" w:space="0" w:color="auto"/>
            </w:tcBorders>
          </w:tcPr>
          <w:p w14:paraId="0A875630"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84</w:t>
            </w:r>
          </w:p>
        </w:tc>
      </w:tr>
      <w:tr w:rsidR="0022766C" w:rsidRPr="0055352E" w14:paraId="11F28D66"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3CEB693A" w14:textId="77777777" w:rsidR="0022766C" w:rsidRPr="0055352E" w:rsidRDefault="0022766C" w:rsidP="0022766C">
            <w:pPr>
              <w:rPr>
                <w:sz w:val="20"/>
                <w:szCs w:val="20"/>
              </w:rPr>
            </w:pPr>
            <w:r w:rsidRPr="0055352E">
              <w:rPr>
                <w:sz w:val="20"/>
                <w:szCs w:val="20"/>
              </w:rPr>
              <w:t xml:space="preserve">Complementary medicines -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2E309935"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17</w:t>
            </w:r>
          </w:p>
        </w:tc>
        <w:tc>
          <w:tcPr>
            <w:tcW w:w="667" w:type="dxa"/>
            <w:tcBorders>
              <w:top w:val="single" w:sz="4" w:space="0" w:color="auto"/>
              <w:left w:val="single" w:sz="4" w:space="0" w:color="auto"/>
              <w:bottom w:val="single" w:sz="4" w:space="0" w:color="auto"/>
              <w:right w:val="single" w:sz="4" w:space="0" w:color="auto"/>
            </w:tcBorders>
          </w:tcPr>
          <w:p w14:paraId="19725681"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526D5AF2"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4</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4846C5B6"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24</w:t>
            </w:r>
          </w:p>
        </w:tc>
        <w:tc>
          <w:tcPr>
            <w:tcW w:w="667" w:type="dxa"/>
            <w:tcBorders>
              <w:top w:val="single" w:sz="4" w:space="0" w:color="auto"/>
              <w:left w:val="single" w:sz="4" w:space="0" w:color="auto"/>
              <w:bottom w:val="single" w:sz="4" w:space="0" w:color="auto"/>
              <w:right w:val="single" w:sz="4" w:space="0" w:color="auto"/>
            </w:tcBorders>
          </w:tcPr>
          <w:p w14:paraId="5E1BC21D"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36</w:t>
            </w:r>
          </w:p>
        </w:tc>
        <w:tc>
          <w:tcPr>
            <w:tcW w:w="666" w:type="dxa"/>
            <w:tcBorders>
              <w:top w:val="single" w:sz="4" w:space="0" w:color="auto"/>
              <w:left w:val="single" w:sz="4" w:space="0" w:color="auto"/>
              <w:bottom w:val="single" w:sz="4" w:space="0" w:color="auto"/>
              <w:right w:val="single" w:sz="4" w:space="0" w:color="auto"/>
            </w:tcBorders>
          </w:tcPr>
          <w:p w14:paraId="69F2BB0F"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21</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1FFF1734"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57</w:t>
            </w:r>
          </w:p>
        </w:tc>
        <w:tc>
          <w:tcPr>
            <w:tcW w:w="952" w:type="dxa"/>
            <w:tcBorders>
              <w:top w:val="single" w:sz="4" w:space="0" w:color="auto"/>
              <w:left w:val="single" w:sz="4" w:space="0" w:color="auto"/>
              <w:bottom w:val="single" w:sz="4" w:space="0" w:color="auto"/>
              <w:right w:val="single" w:sz="4" w:space="0" w:color="auto"/>
            </w:tcBorders>
          </w:tcPr>
          <w:p w14:paraId="1829D6D2"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w:t>
            </w:r>
          </w:p>
        </w:tc>
        <w:tc>
          <w:tcPr>
            <w:tcW w:w="666" w:type="dxa"/>
            <w:tcBorders>
              <w:top w:val="single" w:sz="4" w:space="0" w:color="auto"/>
              <w:left w:val="single" w:sz="4" w:space="0" w:color="auto"/>
              <w:bottom w:val="single" w:sz="4" w:space="0" w:color="auto"/>
              <w:right w:val="single" w:sz="4" w:space="0" w:color="auto"/>
            </w:tcBorders>
          </w:tcPr>
          <w:p w14:paraId="18230138"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84</w:t>
            </w:r>
          </w:p>
        </w:tc>
      </w:tr>
      <w:tr w:rsidR="0022766C" w:rsidRPr="0055352E" w14:paraId="4BDF1BEC"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2127438B" w14:textId="77777777" w:rsidR="0022766C" w:rsidRPr="0055352E" w:rsidRDefault="0022766C" w:rsidP="0022766C">
            <w:pPr>
              <w:rPr>
                <w:sz w:val="20"/>
                <w:szCs w:val="20"/>
              </w:rPr>
            </w:pPr>
            <w:r w:rsidRPr="0055352E">
              <w:rPr>
                <w:sz w:val="20"/>
                <w:szCs w:val="20"/>
              </w:rPr>
              <w:t>Confident complementary medicines I buy are genuine</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7A56FBE4"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760A5635"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059A1D2D"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045E0CCF"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271E234A"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37</w:t>
            </w:r>
          </w:p>
        </w:tc>
        <w:tc>
          <w:tcPr>
            <w:tcW w:w="666" w:type="dxa"/>
            <w:tcBorders>
              <w:top w:val="single" w:sz="4" w:space="0" w:color="auto"/>
              <w:left w:val="single" w:sz="4" w:space="0" w:color="auto"/>
              <w:bottom w:val="single" w:sz="4" w:space="0" w:color="auto"/>
              <w:right w:val="single" w:sz="4" w:space="0" w:color="auto"/>
            </w:tcBorders>
          </w:tcPr>
          <w:p w14:paraId="4A3C894D"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33</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0F6C2A63"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70</w:t>
            </w:r>
          </w:p>
        </w:tc>
        <w:tc>
          <w:tcPr>
            <w:tcW w:w="952" w:type="dxa"/>
            <w:tcBorders>
              <w:top w:val="single" w:sz="4" w:space="0" w:color="auto"/>
              <w:left w:val="single" w:sz="4" w:space="0" w:color="auto"/>
              <w:bottom w:val="single" w:sz="4" w:space="0" w:color="auto"/>
              <w:right w:val="single" w:sz="4" w:space="0" w:color="auto"/>
            </w:tcBorders>
          </w:tcPr>
          <w:p w14:paraId="43A2E285"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5AD8D7E4"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84</w:t>
            </w:r>
          </w:p>
        </w:tc>
      </w:tr>
      <w:tr w:rsidR="0022766C" w:rsidRPr="0055352E" w14:paraId="05FF7019"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493EFB42" w14:textId="77777777" w:rsidR="0022766C" w:rsidRPr="0055352E" w:rsidRDefault="0022766C" w:rsidP="0022766C">
            <w:pPr>
              <w:rPr>
                <w:sz w:val="20"/>
                <w:szCs w:val="20"/>
              </w:rPr>
            </w:pPr>
            <w:r w:rsidRPr="0055352E">
              <w:rPr>
                <w:sz w:val="20"/>
                <w:szCs w:val="20"/>
              </w:rPr>
              <w:t>Confident government monitors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1039FA9B"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32</w:t>
            </w:r>
          </w:p>
        </w:tc>
        <w:tc>
          <w:tcPr>
            <w:tcW w:w="667" w:type="dxa"/>
            <w:tcBorders>
              <w:top w:val="single" w:sz="4" w:space="0" w:color="auto"/>
              <w:left w:val="single" w:sz="4" w:space="0" w:color="auto"/>
              <w:bottom w:val="single" w:sz="4" w:space="0" w:color="auto"/>
              <w:right w:val="single" w:sz="4" w:space="0" w:color="auto"/>
            </w:tcBorders>
          </w:tcPr>
          <w:p w14:paraId="1B4FC7CE"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24</w:t>
            </w:r>
          </w:p>
        </w:tc>
        <w:tc>
          <w:tcPr>
            <w:tcW w:w="667" w:type="dxa"/>
            <w:tcBorders>
              <w:top w:val="single" w:sz="4" w:space="0" w:color="auto"/>
              <w:left w:val="single" w:sz="4" w:space="0" w:color="auto"/>
              <w:bottom w:val="single" w:sz="4" w:space="0" w:color="auto"/>
              <w:right w:val="single" w:sz="4" w:space="0" w:color="auto"/>
            </w:tcBorders>
          </w:tcPr>
          <w:p w14:paraId="5EB0E5DA"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8</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436EC8FE"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0C21883A"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32</w:t>
            </w:r>
          </w:p>
        </w:tc>
        <w:tc>
          <w:tcPr>
            <w:tcW w:w="666" w:type="dxa"/>
            <w:tcBorders>
              <w:top w:val="single" w:sz="4" w:space="0" w:color="auto"/>
              <w:left w:val="single" w:sz="4" w:space="0" w:color="auto"/>
              <w:bottom w:val="single" w:sz="4" w:space="0" w:color="auto"/>
              <w:right w:val="single" w:sz="4" w:space="0" w:color="auto"/>
            </w:tcBorders>
          </w:tcPr>
          <w:p w14:paraId="7D73C546"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17</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5D641513"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49</w:t>
            </w:r>
          </w:p>
        </w:tc>
        <w:tc>
          <w:tcPr>
            <w:tcW w:w="952" w:type="dxa"/>
            <w:tcBorders>
              <w:top w:val="single" w:sz="4" w:space="0" w:color="auto"/>
              <w:left w:val="single" w:sz="4" w:space="0" w:color="auto"/>
              <w:bottom w:val="single" w:sz="4" w:space="0" w:color="auto"/>
              <w:right w:val="single" w:sz="4" w:space="0" w:color="auto"/>
            </w:tcBorders>
          </w:tcPr>
          <w:p w14:paraId="63896379"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28BA168A"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84</w:t>
            </w:r>
          </w:p>
        </w:tc>
      </w:tr>
      <w:tr w:rsidR="0022766C" w:rsidRPr="0055352E" w14:paraId="110577C1" w14:textId="77777777" w:rsidTr="0022766C">
        <w:tc>
          <w:tcPr>
            <w:cnfStyle w:val="001000000000" w:firstRow="0" w:lastRow="0" w:firstColumn="1" w:lastColumn="0" w:oddVBand="0" w:evenVBand="0" w:oddHBand="0" w:evenHBand="0" w:firstRowFirstColumn="0" w:firstRowLastColumn="0" w:lastRowFirstColumn="0" w:lastRowLastColumn="0"/>
            <w:tcW w:w="1907" w:type="dxa"/>
          </w:tcPr>
          <w:p w14:paraId="337C18E5" w14:textId="77777777" w:rsidR="0022766C" w:rsidRPr="0055352E" w:rsidRDefault="0022766C" w:rsidP="0022766C">
            <w:pPr>
              <w:rPr>
                <w:sz w:val="20"/>
                <w:szCs w:val="20"/>
              </w:rPr>
            </w:pPr>
            <w:r w:rsidRPr="0055352E">
              <w:rPr>
                <w:sz w:val="20"/>
                <w:szCs w:val="20"/>
              </w:rPr>
              <w:t>Risk of medicines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3AD3CA4E"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25</w:t>
            </w:r>
          </w:p>
        </w:tc>
        <w:tc>
          <w:tcPr>
            <w:tcW w:w="667" w:type="dxa"/>
            <w:tcBorders>
              <w:top w:val="single" w:sz="4" w:space="0" w:color="auto"/>
              <w:left w:val="single" w:sz="4" w:space="0" w:color="auto"/>
              <w:bottom w:val="single" w:sz="4" w:space="0" w:color="auto"/>
              <w:right w:val="single" w:sz="4" w:space="0" w:color="auto"/>
            </w:tcBorders>
          </w:tcPr>
          <w:p w14:paraId="6A04E641"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17</w:t>
            </w:r>
          </w:p>
        </w:tc>
        <w:tc>
          <w:tcPr>
            <w:tcW w:w="667" w:type="dxa"/>
            <w:tcBorders>
              <w:top w:val="single" w:sz="4" w:space="0" w:color="auto"/>
              <w:left w:val="single" w:sz="4" w:space="0" w:color="auto"/>
              <w:bottom w:val="single" w:sz="4" w:space="0" w:color="auto"/>
              <w:right w:val="single" w:sz="4" w:space="0" w:color="auto"/>
            </w:tcBorders>
          </w:tcPr>
          <w:p w14:paraId="5902363C"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8</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44E787D8"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17</w:t>
            </w:r>
          </w:p>
        </w:tc>
        <w:tc>
          <w:tcPr>
            <w:tcW w:w="667" w:type="dxa"/>
            <w:tcBorders>
              <w:top w:val="single" w:sz="4" w:space="0" w:color="auto"/>
              <w:left w:val="single" w:sz="4" w:space="0" w:color="auto"/>
              <w:bottom w:val="single" w:sz="4" w:space="0" w:color="auto"/>
              <w:right w:val="single" w:sz="4" w:space="0" w:color="auto"/>
            </w:tcBorders>
          </w:tcPr>
          <w:p w14:paraId="01534077"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32</w:t>
            </w:r>
          </w:p>
        </w:tc>
        <w:tc>
          <w:tcPr>
            <w:tcW w:w="666" w:type="dxa"/>
            <w:tcBorders>
              <w:top w:val="single" w:sz="4" w:space="0" w:color="auto"/>
              <w:left w:val="single" w:sz="4" w:space="0" w:color="auto"/>
              <w:bottom w:val="single" w:sz="4" w:space="0" w:color="auto"/>
              <w:right w:val="single" w:sz="4" w:space="0" w:color="auto"/>
            </w:tcBorders>
          </w:tcPr>
          <w:p w14:paraId="71DCC448"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21</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3D63010F"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54</w:t>
            </w:r>
          </w:p>
        </w:tc>
        <w:tc>
          <w:tcPr>
            <w:tcW w:w="952" w:type="dxa"/>
            <w:tcBorders>
              <w:top w:val="single" w:sz="4" w:space="0" w:color="auto"/>
              <w:left w:val="single" w:sz="4" w:space="0" w:color="auto"/>
              <w:bottom w:val="single" w:sz="4" w:space="0" w:color="auto"/>
              <w:right w:val="single" w:sz="4" w:space="0" w:color="auto"/>
            </w:tcBorders>
          </w:tcPr>
          <w:p w14:paraId="1A2C680E"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5</w:t>
            </w:r>
          </w:p>
        </w:tc>
        <w:tc>
          <w:tcPr>
            <w:tcW w:w="666" w:type="dxa"/>
            <w:tcBorders>
              <w:top w:val="single" w:sz="4" w:space="0" w:color="auto"/>
              <w:left w:val="single" w:sz="4" w:space="0" w:color="auto"/>
              <w:bottom w:val="single" w:sz="4" w:space="0" w:color="auto"/>
              <w:right w:val="single" w:sz="4" w:space="0" w:color="auto"/>
            </w:tcBorders>
          </w:tcPr>
          <w:p w14:paraId="34A09F21"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84</w:t>
            </w:r>
          </w:p>
        </w:tc>
      </w:tr>
    </w:tbl>
    <w:p w14:paraId="19CFD486" w14:textId="40F6A58C" w:rsidR="0022766C" w:rsidRPr="0055352E" w:rsidRDefault="0020213E" w:rsidP="00861B9D">
      <w:pPr>
        <w:pStyle w:val="Heading3"/>
        <w:pageBreakBefore/>
      </w:pPr>
      <w:bookmarkStart w:id="237" w:name="_Toc91051920"/>
      <w:bookmarkStart w:id="238" w:name="_Toc91146033"/>
      <w:r w:rsidRPr="0020213E">
        <w:lastRenderedPageBreak/>
        <w:t xml:space="preserve">Opt-in complementary healthcare practitioners </w:t>
      </w:r>
      <w:r w:rsidR="0022766C" w:rsidRPr="0055352E">
        <w:t>– perceptions of medical devices</w:t>
      </w:r>
      <w:bookmarkEnd w:id="237"/>
      <w:bookmarkEnd w:id="238"/>
    </w:p>
    <w:p w14:paraId="5518CF00" w14:textId="022203B2" w:rsidR="0022766C" w:rsidRPr="0055352E" w:rsidRDefault="0020213E" w:rsidP="0022766C">
      <w:r>
        <w:t>Opt-in c</w:t>
      </w:r>
      <w:r w:rsidR="00003D77" w:rsidRPr="00003D77">
        <w:t xml:space="preserve">omplementary healthcare practitioners </w:t>
      </w:r>
      <w:r w:rsidR="0022766C" w:rsidRPr="0055352E">
        <w:t>were asked about their perceptions of medical devices. The perceptions of medical devices statements were prefaced with the following instructions and definitions:</w:t>
      </w:r>
    </w:p>
    <w:p w14:paraId="33CA274A" w14:textId="77777777" w:rsidR="0022766C" w:rsidRPr="0055352E" w:rsidRDefault="0022766C" w:rsidP="0022766C">
      <w:pPr>
        <w:ind w:left="720"/>
      </w:pPr>
      <w:r w:rsidRPr="0055352E">
        <w:t xml:space="preserve">Shown below are some statements about </w:t>
      </w:r>
      <w:r w:rsidRPr="0055352E">
        <w:rPr>
          <w:b/>
        </w:rPr>
        <w:t>medical devices</w:t>
      </w:r>
      <w:r w:rsidRPr="0055352E">
        <w:t xml:space="preserve"> that are available in Australia. Medical devices include a wide range of products, such as medical gloves, bandages, neck braces, condoms, pregnancy tests, </w:t>
      </w:r>
      <w:proofErr w:type="gramStart"/>
      <w:r w:rsidRPr="0055352E">
        <w:t>implants</w:t>
      </w:r>
      <w:proofErr w:type="gramEnd"/>
      <w:r w:rsidRPr="0055352E">
        <w:t xml:space="preserve"> and X-ray equipment. Please indicate your level of agreement with each statement.</w:t>
      </w:r>
    </w:p>
    <w:p w14:paraId="6D52181F" w14:textId="6B5E022F" w:rsidR="0022766C" w:rsidRPr="0055352E" w:rsidRDefault="0022766C" w:rsidP="00777CA2">
      <w:pPr>
        <w:pStyle w:val="Tabletitle"/>
      </w:pPr>
      <w:r w:rsidRPr="0055352E">
        <w:t xml:space="preserve">Table </w:t>
      </w:r>
      <w:r w:rsidR="00152E48">
        <w:t>67</w:t>
      </w:r>
      <w:r w:rsidRPr="0055352E">
        <w:t>.</w:t>
      </w:r>
      <w:r w:rsidRPr="00121377">
        <w:t xml:space="preserve"> </w:t>
      </w:r>
      <w:r>
        <w:t xml:space="preserve">Complementary healthcare practitioners </w:t>
      </w:r>
      <w:r w:rsidRPr="0055352E">
        <w:t>– perceptions of medical devices items</w:t>
      </w:r>
    </w:p>
    <w:tbl>
      <w:tblPr>
        <w:tblStyle w:val="TableTGAblue"/>
        <w:tblW w:w="9050" w:type="dxa"/>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22766C" w:rsidRPr="0055352E" w14:paraId="79D8B30B" w14:textId="77777777" w:rsidTr="00227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1746017" w14:textId="77777777" w:rsidR="0022766C" w:rsidRPr="0055352E" w:rsidRDefault="0022766C" w:rsidP="0022766C">
            <w:pPr>
              <w:rPr>
                <w:sz w:val="20"/>
                <w:szCs w:val="20"/>
              </w:rPr>
            </w:pPr>
            <w:r w:rsidRPr="0055352E">
              <w:rPr>
                <w:sz w:val="20"/>
                <w:szCs w:val="20"/>
              </w:rPr>
              <w:t>Statement</w:t>
            </w:r>
          </w:p>
        </w:tc>
        <w:tc>
          <w:tcPr>
            <w:tcW w:w="953" w:type="dxa"/>
            <w:tcBorders>
              <w:bottom w:val="single" w:sz="4" w:space="0" w:color="auto"/>
            </w:tcBorders>
            <w:shd w:val="clear" w:color="auto" w:fill="9A86B7"/>
          </w:tcPr>
          <w:p w14:paraId="68970B86"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Nett D</w:t>
            </w:r>
          </w:p>
        </w:tc>
        <w:tc>
          <w:tcPr>
            <w:tcW w:w="667" w:type="dxa"/>
            <w:tcBorders>
              <w:bottom w:val="single" w:sz="4" w:space="0" w:color="auto"/>
            </w:tcBorders>
          </w:tcPr>
          <w:p w14:paraId="05A2043A"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SD</w:t>
            </w:r>
          </w:p>
        </w:tc>
        <w:tc>
          <w:tcPr>
            <w:tcW w:w="667" w:type="dxa"/>
            <w:tcBorders>
              <w:bottom w:val="single" w:sz="4" w:space="0" w:color="auto"/>
            </w:tcBorders>
          </w:tcPr>
          <w:p w14:paraId="3388DD45"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D</w:t>
            </w:r>
          </w:p>
        </w:tc>
        <w:tc>
          <w:tcPr>
            <w:tcW w:w="953" w:type="dxa"/>
            <w:tcBorders>
              <w:bottom w:val="single" w:sz="4" w:space="0" w:color="auto"/>
            </w:tcBorders>
            <w:shd w:val="clear" w:color="auto" w:fill="9A86B7"/>
          </w:tcPr>
          <w:p w14:paraId="249D5C63"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Neither</w:t>
            </w:r>
          </w:p>
        </w:tc>
        <w:tc>
          <w:tcPr>
            <w:tcW w:w="667" w:type="dxa"/>
            <w:tcBorders>
              <w:bottom w:val="single" w:sz="4" w:space="0" w:color="auto"/>
            </w:tcBorders>
          </w:tcPr>
          <w:p w14:paraId="43EDFDE8"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A</w:t>
            </w:r>
          </w:p>
        </w:tc>
        <w:tc>
          <w:tcPr>
            <w:tcW w:w="666" w:type="dxa"/>
            <w:tcBorders>
              <w:bottom w:val="single" w:sz="4" w:space="0" w:color="auto"/>
            </w:tcBorders>
          </w:tcPr>
          <w:p w14:paraId="1C32931C"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SA</w:t>
            </w:r>
          </w:p>
        </w:tc>
        <w:tc>
          <w:tcPr>
            <w:tcW w:w="952" w:type="dxa"/>
            <w:tcBorders>
              <w:bottom w:val="single" w:sz="4" w:space="0" w:color="auto"/>
            </w:tcBorders>
            <w:shd w:val="clear" w:color="auto" w:fill="9A86B7"/>
          </w:tcPr>
          <w:p w14:paraId="5B426D3D"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Nett A</w:t>
            </w:r>
          </w:p>
        </w:tc>
        <w:tc>
          <w:tcPr>
            <w:tcW w:w="952" w:type="dxa"/>
            <w:tcBorders>
              <w:bottom w:val="single" w:sz="4" w:space="0" w:color="auto"/>
            </w:tcBorders>
          </w:tcPr>
          <w:p w14:paraId="1E65B5B9"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NS</w:t>
            </w:r>
          </w:p>
        </w:tc>
        <w:tc>
          <w:tcPr>
            <w:tcW w:w="666" w:type="dxa"/>
            <w:tcBorders>
              <w:bottom w:val="single" w:sz="4" w:space="0" w:color="auto"/>
            </w:tcBorders>
          </w:tcPr>
          <w:p w14:paraId="3EF937A6" w14:textId="77777777" w:rsidR="0022766C" w:rsidRPr="0055352E" w:rsidRDefault="0022766C" w:rsidP="002276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52E">
              <w:rPr>
                <w:sz w:val="20"/>
                <w:szCs w:val="20"/>
              </w:rPr>
              <w:t>N</w:t>
            </w:r>
          </w:p>
        </w:tc>
      </w:tr>
      <w:tr w:rsidR="0022766C" w:rsidRPr="0055352E" w14:paraId="7DC2FC22"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959A1BD" w14:textId="77777777" w:rsidR="0022766C" w:rsidRPr="0055352E" w:rsidRDefault="0022766C" w:rsidP="0022766C">
            <w:pPr>
              <w:rPr>
                <w:sz w:val="20"/>
                <w:szCs w:val="20"/>
              </w:rPr>
            </w:pPr>
            <w:r w:rsidRPr="0055352E">
              <w:rPr>
                <w:sz w:val="20"/>
                <w:szCs w:val="20"/>
              </w:rPr>
              <w:t>Medical devices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4E9E8323"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30</w:t>
            </w:r>
          </w:p>
        </w:tc>
        <w:tc>
          <w:tcPr>
            <w:tcW w:w="667" w:type="dxa"/>
            <w:tcBorders>
              <w:top w:val="single" w:sz="4" w:space="0" w:color="auto"/>
              <w:left w:val="single" w:sz="4" w:space="0" w:color="auto"/>
              <w:bottom w:val="single" w:sz="4" w:space="0" w:color="auto"/>
              <w:right w:val="single" w:sz="4" w:space="0" w:color="auto"/>
            </w:tcBorders>
          </w:tcPr>
          <w:p w14:paraId="3219A763"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1D375A5B"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11</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6F922348"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27</w:t>
            </w:r>
          </w:p>
        </w:tc>
        <w:tc>
          <w:tcPr>
            <w:tcW w:w="667" w:type="dxa"/>
            <w:tcBorders>
              <w:top w:val="single" w:sz="4" w:space="0" w:color="auto"/>
              <w:left w:val="single" w:sz="4" w:space="0" w:color="auto"/>
              <w:bottom w:val="single" w:sz="4" w:space="0" w:color="auto"/>
              <w:right w:val="single" w:sz="4" w:space="0" w:color="auto"/>
            </w:tcBorders>
          </w:tcPr>
          <w:p w14:paraId="54607345"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29</w:t>
            </w:r>
          </w:p>
        </w:tc>
        <w:tc>
          <w:tcPr>
            <w:tcW w:w="666" w:type="dxa"/>
            <w:tcBorders>
              <w:top w:val="single" w:sz="4" w:space="0" w:color="auto"/>
              <w:left w:val="single" w:sz="4" w:space="0" w:color="auto"/>
              <w:bottom w:val="single" w:sz="4" w:space="0" w:color="auto"/>
              <w:right w:val="single" w:sz="4" w:space="0" w:color="auto"/>
            </w:tcBorders>
          </w:tcPr>
          <w:p w14:paraId="1333107C"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290C2689"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32</w:t>
            </w:r>
          </w:p>
        </w:tc>
        <w:tc>
          <w:tcPr>
            <w:tcW w:w="952" w:type="dxa"/>
            <w:tcBorders>
              <w:top w:val="single" w:sz="4" w:space="0" w:color="auto"/>
              <w:left w:val="single" w:sz="4" w:space="0" w:color="auto"/>
              <w:bottom w:val="single" w:sz="4" w:space="0" w:color="auto"/>
              <w:right w:val="single" w:sz="4" w:space="0" w:color="auto"/>
            </w:tcBorders>
          </w:tcPr>
          <w:p w14:paraId="522F262B"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11</w:t>
            </w:r>
          </w:p>
        </w:tc>
        <w:tc>
          <w:tcPr>
            <w:tcW w:w="666" w:type="dxa"/>
            <w:tcBorders>
              <w:top w:val="single" w:sz="4" w:space="0" w:color="auto"/>
              <w:left w:val="single" w:sz="4" w:space="0" w:color="auto"/>
              <w:bottom w:val="single" w:sz="4" w:space="0" w:color="auto"/>
              <w:right w:val="single" w:sz="4" w:space="0" w:color="auto"/>
            </w:tcBorders>
          </w:tcPr>
          <w:p w14:paraId="75D815A3"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84</w:t>
            </w:r>
          </w:p>
        </w:tc>
      </w:tr>
      <w:tr w:rsidR="0022766C" w:rsidRPr="0055352E" w14:paraId="546437C6"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C4F902D" w14:textId="77777777" w:rsidR="0022766C" w:rsidRPr="0055352E" w:rsidRDefault="0022766C" w:rsidP="0022766C">
            <w:pPr>
              <w:rPr>
                <w:sz w:val="20"/>
                <w:szCs w:val="20"/>
              </w:rPr>
            </w:pPr>
            <w:r w:rsidRPr="0055352E">
              <w:rPr>
                <w:sz w:val="20"/>
                <w:szCs w:val="20"/>
              </w:rPr>
              <w:t xml:space="preserve">Medical devices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535AD082"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26</w:t>
            </w:r>
          </w:p>
        </w:tc>
        <w:tc>
          <w:tcPr>
            <w:tcW w:w="667" w:type="dxa"/>
            <w:tcBorders>
              <w:top w:val="single" w:sz="4" w:space="0" w:color="auto"/>
              <w:left w:val="single" w:sz="4" w:space="0" w:color="auto"/>
              <w:bottom w:val="single" w:sz="4" w:space="0" w:color="auto"/>
              <w:right w:val="single" w:sz="4" w:space="0" w:color="auto"/>
            </w:tcBorders>
          </w:tcPr>
          <w:p w14:paraId="5DFDF3FA"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20</w:t>
            </w:r>
          </w:p>
        </w:tc>
        <w:tc>
          <w:tcPr>
            <w:tcW w:w="667" w:type="dxa"/>
            <w:tcBorders>
              <w:top w:val="single" w:sz="4" w:space="0" w:color="auto"/>
              <w:left w:val="single" w:sz="4" w:space="0" w:color="auto"/>
              <w:bottom w:val="single" w:sz="4" w:space="0" w:color="auto"/>
              <w:right w:val="single" w:sz="4" w:space="0" w:color="auto"/>
            </w:tcBorders>
          </w:tcPr>
          <w:p w14:paraId="7285951C"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6</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09B64478"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26</w:t>
            </w:r>
          </w:p>
        </w:tc>
        <w:tc>
          <w:tcPr>
            <w:tcW w:w="667" w:type="dxa"/>
            <w:tcBorders>
              <w:top w:val="single" w:sz="4" w:space="0" w:color="auto"/>
              <w:left w:val="single" w:sz="4" w:space="0" w:color="auto"/>
              <w:bottom w:val="single" w:sz="4" w:space="0" w:color="auto"/>
              <w:right w:val="single" w:sz="4" w:space="0" w:color="auto"/>
            </w:tcBorders>
          </w:tcPr>
          <w:p w14:paraId="306D5549"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32</w:t>
            </w:r>
          </w:p>
        </w:tc>
        <w:tc>
          <w:tcPr>
            <w:tcW w:w="666" w:type="dxa"/>
            <w:tcBorders>
              <w:top w:val="single" w:sz="4" w:space="0" w:color="auto"/>
              <w:left w:val="single" w:sz="4" w:space="0" w:color="auto"/>
              <w:bottom w:val="single" w:sz="4" w:space="0" w:color="auto"/>
              <w:right w:val="single" w:sz="4" w:space="0" w:color="auto"/>
            </w:tcBorders>
          </w:tcPr>
          <w:p w14:paraId="6D6D9301"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1FAD8420"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35</w:t>
            </w:r>
          </w:p>
        </w:tc>
        <w:tc>
          <w:tcPr>
            <w:tcW w:w="952" w:type="dxa"/>
            <w:tcBorders>
              <w:top w:val="single" w:sz="4" w:space="0" w:color="auto"/>
              <w:left w:val="single" w:sz="4" w:space="0" w:color="auto"/>
              <w:bottom w:val="single" w:sz="4" w:space="0" w:color="auto"/>
              <w:right w:val="single" w:sz="4" w:space="0" w:color="auto"/>
            </w:tcBorders>
          </w:tcPr>
          <w:p w14:paraId="5EB295B7"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13</w:t>
            </w:r>
          </w:p>
        </w:tc>
        <w:tc>
          <w:tcPr>
            <w:tcW w:w="666" w:type="dxa"/>
            <w:tcBorders>
              <w:top w:val="single" w:sz="4" w:space="0" w:color="auto"/>
              <w:left w:val="single" w:sz="4" w:space="0" w:color="auto"/>
              <w:bottom w:val="single" w:sz="4" w:space="0" w:color="auto"/>
              <w:right w:val="single" w:sz="4" w:space="0" w:color="auto"/>
            </w:tcBorders>
          </w:tcPr>
          <w:p w14:paraId="0426825F"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82</w:t>
            </w:r>
          </w:p>
        </w:tc>
      </w:tr>
      <w:tr w:rsidR="0022766C" w:rsidRPr="0055352E" w14:paraId="1D9D4E4C"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3BC88CA" w14:textId="77777777" w:rsidR="0022766C" w:rsidRPr="0055352E" w:rsidRDefault="0022766C" w:rsidP="0022766C">
            <w:pPr>
              <w:rPr>
                <w:sz w:val="20"/>
                <w:szCs w:val="20"/>
              </w:rPr>
            </w:pPr>
            <w:r w:rsidRPr="0055352E">
              <w:rPr>
                <w:sz w:val="20"/>
                <w:szCs w:val="20"/>
              </w:rPr>
              <w:t>Confident medical devices I use are genuine</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12D86967"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20</w:t>
            </w:r>
          </w:p>
        </w:tc>
        <w:tc>
          <w:tcPr>
            <w:tcW w:w="667" w:type="dxa"/>
            <w:tcBorders>
              <w:top w:val="single" w:sz="4" w:space="0" w:color="auto"/>
              <w:left w:val="single" w:sz="4" w:space="0" w:color="auto"/>
              <w:bottom w:val="single" w:sz="4" w:space="0" w:color="auto"/>
              <w:right w:val="single" w:sz="4" w:space="0" w:color="auto"/>
            </w:tcBorders>
          </w:tcPr>
          <w:p w14:paraId="13505ADB"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17</w:t>
            </w:r>
          </w:p>
        </w:tc>
        <w:tc>
          <w:tcPr>
            <w:tcW w:w="667" w:type="dxa"/>
            <w:tcBorders>
              <w:top w:val="single" w:sz="4" w:space="0" w:color="auto"/>
              <w:left w:val="single" w:sz="4" w:space="0" w:color="auto"/>
              <w:bottom w:val="single" w:sz="4" w:space="0" w:color="auto"/>
              <w:right w:val="single" w:sz="4" w:space="0" w:color="auto"/>
            </w:tcBorders>
          </w:tcPr>
          <w:p w14:paraId="0CBA2D26"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4</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5D62B703"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27</w:t>
            </w:r>
          </w:p>
        </w:tc>
        <w:tc>
          <w:tcPr>
            <w:tcW w:w="667" w:type="dxa"/>
            <w:tcBorders>
              <w:top w:val="single" w:sz="4" w:space="0" w:color="auto"/>
              <w:left w:val="single" w:sz="4" w:space="0" w:color="auto"/>
              <w:bottom w:val="single" w:sz="4" w:space="0" w:color="auto"/>
              <w:right w:val="single" w:sz="4" w:space="0" w:color="auto"/>
            </w:tcBorders>
          </w:tcPr>
          <w:p w14:paraId="2F13CE60"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37</w:t>
            </w:r>
          </w:p>
        </w:tc>
        <w:tc>
          <w:tcPr>
            <w:tcW w:w="666" w:type="dxa"/>
            <w:tcBorders>
              <w:top w:val="single" w:sz="4" w:space="0" w:color="auto"/>
              <w:left w:val="single" w:sz="4" w:space="0" w:color="auto"/>
              <w:bottom w:val="single" w:sz="4" w:space="0" w:color="auto"/>
              <w:right w:val="single" w:sz="4" w:space="0" w:color="auto"/>
            </w:tcBorders>
          </w:tcPr>
          <w:p w14:paraId="25E0FC03"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8</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4330CF57"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46</w:t>
            </w:r>
          </w:p>
        </w:tc>
        <w:tc>
          <w:tcPr>
            <w:tcW w:w="952" w:type="dxa"/>
            <w:tcBorders>
              <w:top w:val="single" w:sz="4" w:space="0" w:color="auto"/>
              <w:left w:val="single" w:sz="4" w:space="0" w:color="auto"/>
              <w:bottom w:val="single" w:sz="4" w:space="0" w:color="auto"/>
              <w:right w:val="single" w:sz="4" w:space="0" w:color="auto"/>
            </w:tcBorders>
          </w:tcPr>
          <w:p w14:paraId="428F04B0"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7</w:t>
            </w:r>
          </w:p>
        </w:tc>
        <w:tc>
          <w:tcPr>
            <w:tcW w:w="666" w:type="dxa"/>
            <w:tcBorders>
              <w:top w:val="single" w:sz="4" w:space="0" w:color="auto"/>
              <w:left w:val="single" w:sz="4" w:space="0" w:color="auto"/>
              <w:bottom w:val="single" w:sz="4" w:space="0" w:color="auto"/>
              <w:right w:val="single" w:sz="4" w:space="0" w:color="auto"/>
            </w:tcBorders>
          </w:tcPr>
          <w:p w14:paraId="03B3A3BD"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83</w:t>
            </w:r>
          </w:p>
        </w:tc>
      </w:tr>
      <w:tr w:rsidR="0022766C" w:rsidRPr="0055352E" w14:paraId="747F0A35"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6D17BC6" w14:textId="77777777" w:rsidR="0022766C" w:rsidRPr="0055352E" w:rsidRDefault="0022766C" w:rsidP="0022766C">
            <w:pPr>
              <w:rPr>
                <w:sz w:val="20"/>
                <w:szCs w:val="20"/>
              </w:rPr>
            </w:pPr>
            <w:r w:rsidRPr="0055352E">
              <w:rPr>
                <w:sz w:val="20"/>
                <w:szCs w:val="20"/>
              </w:rPr>
              <w:t>Confident government monitors medical device safety issues</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1D861D52"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3D1F83B8"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24</w:t>
            </w:r>
          </w:p>
        </w:tc>
        <w:tc>
          <w:tcPr>
            <w:tcW w:w="667" w:type="dxa"/>
            <w:tcBorders>
              <w:top w:val="single" w:sz="4" w:space="0" w:color="auto"/>
              <w:left w:val="single" w:sz="4" w:space="0" w:color="auto"/>
              <w:bottom w:val="single" w:sz="4" w:space="0" w:color="auto"/>
              <w:right w:val="single" w:sz="4" w:space="0" w:color="auto"/>
            </w:tcBorders>
          </w:tcPr>
          <w:p w14:paraId="7D0CF4C5"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10</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75171BFB"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23</w:t>
            </w:r>
          </w:p>
        </w:tc>
        <w:tc>
          <w:tcPr>
            <w:tcW w:w="667" w:type="dxa"/>
            <w:tcBorders>
              <w:top w:val="single" w:sz="4" w:space="0" w:color="auto"/>
              <w:left w:val="single" w:sz="4" w:space="0" w:color="auto"/>
              <w:bottom w:val="single" w:sz="4" w:space="0" w:color="auto"/>
              <w:right w:val="single" w:sz="4" w:space="0" w:color="auto"/>
            </w:tcBorders>
          </w:tcPr>
          <w:p w14:paraId="1299541D"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33</w:t>
            </w:r>
          </w:p>
        </w:tc>
        <w:tc>
          <w:tcPr>
            <w:tcW w:w="666" w:type="dxa"/>
            <w:tcBorders>
              <w:top w:val="single" w:sz="4" w:space="0" w:color="auto"/>
              <w:left w:val="single" w:sz="4" w:space="0" w:color="auto"/>
              <w:bottom w:val="single" w:sz="4" w:space="0" w:color="auto"/>
              <w:right w:val="single" w:sz="4" w:space="0" w:color="auto"/>
            </w:tcBorders>
          </w:tcPr>
          <w:p w14:paraId="1F3C8D9E"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711198E6"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36</w:t>
            </w:r>
          </w:p>
        </w:tc>
        <w:tc>
          <w:tcPr>
            <w:tcW w:w="952" w:type="dxa"/>
            <w:tcBorders>
              <w:top w:val="single" w:sz="4" w:space="0" w:color="auto"/>
              <w:left w:val="single" w:sz="4" w:space="0" w:color="auto"/>
              <w:bottom w:val="single" w:sz="4" w:space="0" w:color="auto"/>
              <w:right w:val="single" w:sz="4" w:space="0" w:color="auto"/>
            </w:tcBorders>
          </w:tcPr>
          <w:p w14:paraId="4B2399BA"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7</w:t>
            </w:r>
          </w:p>
        </w:tc>
        <w:tc>
          <w:tcPr>
            <w:tcW w:w="666" w:type="dxa"/>
            <w:tcBorders>
              <w:top w:val="single" w:sz="4" w:space="0" w:color="auto"/>
              <w:left w:val="single" w:sz="4" w:space="0" w:color="auto"/>
              <w:bottom w:val="single" w:sz="4" w:space="0" w:color="auto"/>
              <w:right w:val="single" w:sz="4" w:space="0" w:color="auto"/>
            </w:tcBorders>
          </w:tcPr>
          <w:p w14:paraId="2FCD5D3F"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83</w:t>
            </w:r>
          </w:p>
        </w:tc>
      </w:tr>
      <w:tr w:rsidR="0022766C" w:rsidRPr="0055352E" w14:paraId="3858906B" w14:textId="77777777" w:rsidTr="0022766C">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8B788AB" w14:textId="77777777" w:rsidR="0022766C" w:rsidRPr="0055352E" w:rsidRDefault="0022766C" w:rsidP="0022766C">
            <w:pPr>
              <w:rPr>
                <w:sz w:val="20"/>
                <w:szCs w:val="20"/>
              </w:rPr>
            </w:pPr>
            <w:r w:rsidRPr="0055352E">
              <w:rPr>
                <w:sz w:val="20"/>
                <w:szCs w:val="20"/>
              </w:rPr>
              <w:t>Risk of medical devices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4402D3E0"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30</w:t>
            </w:r>
          </w:p>
        </w:tc>
        <w:tc>
          <w:tcPr>
            <w:tcW w:w="667" w:type="dxa"/>
            <w:tcBorders>
              <w:top w:val="single" w:sz="4" w:space="0" w:color="auto"/>
              <w:left w:val="single" w:sz="4" w:space="0" w:color="auto"/>
              <w:bottom w:val="single" w:sz="4" w:space="0" w:color="auto"/>
              <w:right w:val="single" w:sz="4" w:space="0" w:color="auto"/>
            </w:tcBorders>
          </w:tcPr>
          <w:p w14:paraId="3B87045A"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45BED194"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8</w:t>
            </w:r>
          </w:p>
        </w:tc>
        <w:tc>
          <w:tcPr>
            <w:tcW w:w="953" w:type="dxa"/>
            <w:tcBorders>
              <w:top w:val="single" w:sz="4" w:space="0" w:color="auto"/>
              <w:left w:val="single" w:sz="4" w:space="0" w:color="auto"/>
              <w:bottom w:val="single" w:sz="4" w:space="0" w:color="auto"/>
              <w:right w:val="single" w:sz="4" w:space="0" w:color="auto"/>
            </w:tcBorders>
            <w:shd w:val="clear" w:color="auto" w:fill="C2B6D3"/>
          </w:tcPr>
          <w:p w14:paraId="447AEF49"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28</w:t>
            </w:r>
          </w:p>
        </w:tc>
        <w:tc>
          <w:tcPr>
            <w:tcW w:w="667" w:type="dxa"/>
            <w:tcBorders>
              <w:top w:val="single" w:sz="4" w:space="0" w:color="auto"/>
              <w:left w:val="single" w:sz="4" w:space="0" w:color="auto"/>
              <w:bottom w:val="single" w:sz="4" w:space="0" w:color="auto"/>
              <w:right w:val="single" w:sz="4" w:space="0" w:color="auto"/>
            </w:tcBorders>
          </w:tcPr>
          <w:p w14:paraId="3B3A992A"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28</w:t>
            </w:r>
          </w:p>
        </w:tc>
        <w:tc>
          <w:tcPr>
            <w:tcW w:w="666" w:type="dxa"/>
            <w:tcBorders>
              <w:top w:val="single" w:sz="4" w:space="0" w:color="auto"/>
              <w:left w:val="single" w:sz="4" w:space="0" w:color="auto"/>
              <w:bottom w:val="single" w:sz="4" w:space="0" w:color="auto"/>
              <w:right w:val="single" w:sz="4" w:space="0" w:color="auto"/>
            </w:tcBorders>
          </w:tcPr>
          <w:p w14:paraId="5212AB56"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C2B6D3"/>
          </w:tcPr>
          <w:p w14:paraId="3143DC3B"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31</w:t>
            </w:r>
          </w:p>
        </w:tc>
        <w:tc>
          <w:tcPr>
            <w:tcW w:w="952" w:type="dxa"/>
            <w:tcBorders>
              <w:top w:val="single" w:sz="4" w:space="0" w:color="auto"/>
              <w:left w:val="single" w:sz="4" w:space="0" w:color="auto"/>
              <w:bottom w:val="single" w:sz="4" w:space="0" w:color="auto"/>
              <w:right w:val="single" w:sz="4" w:space="0" w:color="auto"/>
            </w:tcBorders>
          </w:tcPr>
          <w:p w14:paraId="1364A30C"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11</w:t>
            </w:r>
          </w:p>
        </w:tc>
        <w:tc>
          <w:tcPr>
            <w:tcW w:w="666" w:type="dxa"/>
            <w:tcBorders>
              <w:top w:val="single" w:sz="4" w:space="0" w:color="auto"/>
              <w:left w:val="single" w:sz="4" w:space="0" w:color="auto"/>
              <w:bottom w:val="single" w:sz="4" w:space="0" w:color="auto"/>
              <w:right w:val="single" w:sz="4" w:space="0" w:color="auto"/>
            </w:tcBorders>
          </w:tcPr>
          <w:p w14:paraId="16CFAE25" w14:textId="77777777" w:rsidR="0022766C" w:rsidRPr="0012267A" w:rsidRDefault="0022766C" w:rsidP="002276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2267A">
              <w:rPr>
                <w:sz w:val="20"/>
                <w:szCs w:val="20"/>
              </w:rPr>
              <w:t>83</w:t>
            </w:r>
          </w:p>
        </w:tc>
      </w:tr>
    </w:tbl>
    <w:p w14:paraId="09BD9215" w14:textId="77777777" w:rsidR="00D42EC5" w:rsidRDefault="00D42EC5">
      <w:pPr>
        <w:spacing w:before="0" w:after="0" w:line="240" w:lineRule="auto"/>
        <w:rPr>
          <w:rFonts w:ascii="Arial" w:eastAsia="Times New Roman" w:hAnsi="Arial"/>
          <w:b/>
          <w:bCs/>
          <w:sz w:val="38"/>
          <w:szCs w:val="38"/>
        </w:rPr>
      </w:pPr>
      <w:bookmarkStart w:id="239" w:name="_Appendix_E:_Abbreviations_1"/>
      <w:bookmarkEnd w:id="239"/>
      <w:r>
        <w:br w:type="page"/>
      </w:r>
    </w:p>
    <w:p w14:paraId="51C28F5A" w14:textId="3CEA75FF" w:rsidR="00086238" w:rsidRPr="006F4DE4" w:rsidRDefault="00086238" w:rsidP="00086238">
      <w:pPr>
        <w:pStyle w:val="Heading2"/>
      </w:pPr>
      <w:bookmarkStart w:id="240" w:name="_Appendix_E:_Abbreviations"/>
      <w:bookmarkStart w:id="241" w:name="_Toc91146034"/>
      <w:bookmarkEnd w:id="240"/>
      <w:r w:rsidRPr="006F4DE4">
        <w:lastRenderedPageBreak/>
        <w:t xml:space="preserve">Appendix </w:t>
      </w:r>
      <w:r w:rsidR="0022766C">
        <w:t>E</w:t>
      </w:r>
      <w:r w:rsidRPr="006F4DE4">
        <w:t>: Abbreviations</w:t>
      </w:r>
      <w:bookmarkEnd w:id="178"/>
      <w:bookmarkEnd w:id="179"/>
      <w:bookmarkEnd w:id="180"/>
      <w:bookmarkEnd w:id="241"/>
    </w:p>
    <w:p w14:paraId="300255C0" w14:textId="77777777" w:rsidR="00086238" w:rsidRDefault="00086238" w:rsidP="00086238">
      <w:pPr>
        <w:pStyle w:val="Heading3"/>
      </w:pPr>
      <w:bookmarkStart w:id="242" w:name="_Toc40694567"/>
      <w:bookmarkStart w:id="243" w:name="_Toc41220098"/>
      <w:bookmarkStart w:id="244" w:name="_Toc41337081"/>
      <w:bookmarkStart w:id="245" w:name="_Toc58851217"/>
      <w:bookmarkStart w:id="246" w:name="_Toc91146035"/>
      <w:r w:rsidRPr="006F4DE4">
        <w:t>Column heading abbreviations in results tables</w:t>
      </w:r>
      <w:bookmarkEnd w:id="242"/>
      <w:bookmarkEnd w:id="243"/>
      <w:bookmarkEnd w:id="244"/>
      <w:bookmarkEnd w:id="245"/>
      <w:bookmarkEnd w:id="246"/>
    </w:p>
    <w:p w14:paraId="64A0695C" w14:textId="77777777" w:rsidR="00086238" w:rsidRDefault="00086238" w:rsidP="00086238">
      <w:pPr>
        <w:pStyle w:val="Heading4"/>
      </w:pPr>
      <w:bookmarkStart w:id="247" w:name="_Toc58851218"/>
      <w:bookmarkStart w:id="248" w:name="_Toc87442394"/>
      <w:bookmarkStart w:id="249" w:name="_Toc87515715"/>
      <w:bookmarkStart w:id="250" w:name="_Toc91051923"/>
      <w:bookmarkStart w:id="251" w:name="_Toc91052112"/>
      <w:bookmarkStart w:id="252" w:name="_Toc91146036"/>
      <w:r>
        <w:t>Multiple selection questions</w:t>
      </w:r>
      <w:bookmarkEnd w:id="247"/>
      <w:bookmarkEnd w:id="248"/>
      <w:bookmarkEnd w:id="249"/>
      <w:bookmarkEnd w:id="250"/>
      <w:bookmarkEnd w:id="251"/>
      <w:bookmarkEnd w:id="252"/>
    </w:p>
    <w:p w14:paraId="78F6DA9D" w14:textId="1CCC4598" w:rsidR="00086238" w:rsidRPr="00CA2D61" w:rsidRDefault="00086238" w:rsidP="00086238">
      <w:pPr>
        <w:pStyle w:val="Tabletitle"/>
      </w:pPr>
      <w:r w:rsidRPr="00CA2D61">
        <w:t>Table</w:t>
      </w:r>
      <w:r w:rsidR="00CD3D12">
        <w:t xml:space="preserve"> </w:t>
      </w:r>
      <w:r w:rsidR="00152E48">
        <w:t>68</w:t>
      </w:r>
      <w:r w:rsidRPr="00CA2D61">
        <w:t>. Abbreviations for multiple selection results tables.</w:t>
      </w:r>
    </w:p>
    <w:tbl>
      <w:tblPr>
        <w:tblStyle w:val="TableTGAblue"/>
        <w:tblW w:w="0" w:type="auto"/>
        <w:tblLook w:val="04A0" w:firstRow="1" w:lastRow="0" w:firstColumn="1" w:lastColumn="0" w:noHBand="0" w:noVBand="1"/>
      </w:tblPr>
      <w:tblGrid>
        <w:gridCol w:w="2400"/>
        <w:gridCol w:w="6650"/>
      </w:tblGrid>
      <w:tr w:rsidR="00086238" w:rsidRPr="006F4DE4" w14:paraId="5AB81E75"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12DC454" w14:textId="77777777" w:rsidR="00086238" w:rsidRPr="006F4DE4" w:rsidRDefault="00086238" w:rsidP="00086238">
            <w:pPr>
              <w:rPr>
                <w:sz w:val="20"/>
              </w:rPr>
            </w:pPr>
            <w:r w:rsidRPr="006F4DE4">
              <w:rPr>
                <w:sz w:val="20"/>
              </w:rPr>
              <w:t>Abbreviation</w:t>
            </w:r>
          </w:p>
        </w:tc>
        <w:tc>
          <w:tcPr>
            <w:tcW w:w="6650" w:type="dxa"/>
          </w:tcPr>
          <w:p w14:paraId="43D197C4" w14:textId="77777777" w:rsidR="00086238" w:rsidRPr="006F4DE4" w:rsidRDefault="00086238" w:rsidP="00086238">
            <w:pPr>
              <w:cnfStyle w:val="100000000000" w:firstRow="1" w:lastRow="0" w:firstColumn="0" w:lastColumn="0" w:oddVBand="0" w:evenVBand="0" w:oddHBand="0" w:evenHBand="0" w:firstRowFirstColumn="0" w:firstRowLastColumn="0" w:lastRowFirstColumn="0" w:lastRowLastColumn="0"/>
              <w:rPr>
                <w:sz w:val="20"/>
              </w:rPr>
            </w:pPr>
            <w:r w:rsidRPr="006F4DE4">
              <w:rPr>
                <w:sz w:val="20"/>
              </w:rPr>
              <w:t>Definition</w:t>
            </w:r>
          </w:p>
        </w:tc>
      </w:tr>
      <w:tr w:rsidR="00086238" w:rsidRPr="006F4DE4" w14:paraId="3EEEC400" w14:textId="77777777" w:rsidTr="00086238">
        <w:tc>
          <w:tcPr>
            <w:cnfStyle w:val="001000000000" w:firstRow="0" w:lastRow="0" w:firstColumn="1" w:lastColumn="0" w:oddVBand="0" w:evenVBand="0" w:oddHBand="0" w:evenHBand="0" w:firstRowFirstColumn="0" w:firstRowLastColumn="0" w:lastRowFirstColumn="0" w:lastRowLastColumn="0"/>
            <w:tcW w:w="2400" w:type="dxa"/>
          </w:tcPr>
          <w:p w14:paraId="647549B1" w14:textId="77777777" w:rsidR="00086238" w:rsidRPr="006F4DE4" w:rsidRDefault="00086238" w:rsidP="00086238">
            <w:pPr>
              <w:rPr>
                <w:b/>
                <w:sz w:val="20"/>
              </w:rPr>
            </w:pPr>
            <w:r w:rsidRPr="006F4DE4">
              <w:rPr>
                <w:b/>
                <w:sz w:val="20"/>
              </w:rPr>
              <w:t>N</w:t>
            </w:r>
          </w:p>
        </w:tc>
        <w:tc>
          <w:tcPr>
            <w:tcW w:w="6650" w:type="dxa"/>
          </w:tcPr>
          <w:p w14:paraId="0298E751"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number of people who </w:t>
            </w:r>
            <w:r>
              <w:rPr>
                <w:sz w:val="20"/>
              </w:rPr>
              <w:t>selected a response option</w:t>
            </w:r>
          </w:p>
        </w:tc>
      </w:tr>
    </w:tbl>
    <w:p w14:paraId="68E208F8" w14:textId="77777777" w:rsidR="00086238" w:rsidRPr="006F4DE4" w:rsidRDefault="00086238" w:rsidP="00086238">
      <w:pPr>
        <w:pStyle w:val="Heading4"/>
      </w:pPr>
      <w:bookmarkStart w:id="253" w:name="_Toc58851219"/>
      <w:bookmarkStart w:id="254" w:name="_Toc87442395"/>
      <w:bookmarkStart w:id="255" w:name="_Toc87515716"/>
      <w:bookmarkStart w:id="256" w:name="_Toc91051924"/>
      <w:bookmarkStart w:id="257" w:name="_Toc91052113"/>
      <w:bookmarkStart w:id="258" w:name="_Toc91146037"/>
      <w:r w:rsidRPr="006F4DE4">
        <w:t>Agreement scales</w:t>
      </w:r>
      <w:bookmarkEnd w:id="253"/>
      <w:bookmarkEnd w:id="254"/>
      <w:bookmarkEnd w:id="255"/>
      <w:bookmarkEnd w:id="256"/>
      <w:bookmarkEnd w:id="257"/>
      <w:bookmarkEnd w:id="258"/>
    </w:p>
    <w:p w14:paraId="427F0230" w14:textId="12448075" w:rsidR="00086238" w:rsidRPr="006F4DE4" w:rsidRDefault="00086238" w:rsidP="00086238">
      <w:pPr>
        <w:pStyle w:val="Tabletitle"/>
      </w:pPr>
      <w:bookmarkStart w:id="259" w:name="_Toc40694631"/>
      <w:r w:rsidRPr="006F4DE4">
        <w:t>Table</w:t>
      </w:r>
      <w:r w:rsidR="00CD3D12">
        <w:t xml:space="preserve"> </w:t>
      </w:r>
      <w:r w:rsidR="00152E48">
        <w:t>69</w:t>
      </w:r>
      <w:r w:rsidRPr="006F4DE4">
        <w:t>. Abbreviations for agreement scale results</w:t>
      </w:r>
      <w:r>
        <w:t xml:space="preserve"> tables</w:t>
      </w:r>
      <w:r w:rsidRPr="006F4DE4">
        <w:t>.</w:t>
      </w:r>
      <w:bookmarkEnd w:id="259"/>
    </w:p>
    <w:tbl>
      <w:tblPr>
        <w:tblStyle w:val="TableTGAblue"/>
        <w:tblW w:w="0" w:type="auto"/>
        <w:tblLook w:val="04A0" w:firstRow="1" w:lastRow="0" w:firstColumn="1" w:lastColumn="0" w:noHBand="0" w:noVBand="1"/>
      </w:tblPr>
      <w:tblGrid>
        <w:gridCol w:w="2400"/>
        <w:gridCol w:w="6650"/>
      </w:tblGrid>
      <w:tr w:rsidR="00086238" w:rsidRPr="006F4DE4" w14:paraId="48809B7D"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D83BB17" w14:textId="77777777" w:rsidR="00086238" w:rsidRPr="006F4DE4" w:rsidRDefault="00086238" w:rsidP="00086238">
            <w:pPr>
              <w:rPr>
                <w:sz w:val="20"/>
              </w:rPr>
            </w:pPr>
            <w:r w:rsidRPr="006F4DE4">
              <w:rPr>
                <w:sz w:val="20"/>
              </w:rPr>
              <w:t>Abbreviation</w:t>
            </w:r>
          </w:p>
        </w:tc>
        <w:tc>
          <w:tcPr>
            <w:tcW w:w="6650" w:type="dxa"/>
          </w:tcPr>
          <w:p w14:paraId="61AD180D" w14:textId="77777777" w:rsidR="00086238" w:rsidRPr="006F4DE4" w:rsidRDefault="00086238" w:rsidP="00086238">
            <w:pPr>
              <w:cnfStyle w:val="100000000000" w:firstRow="1" w:lastRow="0" w:firstColumn="0" w:lastColumn="0" w:oddVBand="0" w:evenVBand="0" w:oddHBand="0" w:evenHBand="0" w:firstRowFirstColumn="0" w:firstRowLastColumn="0" w:lastRowFirstColumn="0" w:lastRowLastColumn="0"/>
              <w:rPr>
                <w:sz w:val="20"/>
              </w:rPr>
            </w:pPr>
            <w:r w:rsidRPr="006F4DE4">
              <w:rPr>
                <w:sz w:val="20"/>
              </w:rPr>
              <w:t>Definition</w:t>
            </w:r>
          </w:p>
        </w:tc>
      </w:tr>
      <w:tr w:rsidR="00086238" w:rsidRPr="006F4DE4" w14:paraId="1C283076" w14:textId="77777777" w:rsidTr="00086238">
        <w:tc>
          <w:tcPr>
            <w:cnfStyle w:val="001000000000" w:firstRow="0" w:lastRow="0" w:firstColumn="1" w:lastColumn="0" w:oddVBand="0" w:evenVBand="0" w:oddHBand="0" w:evenHBand="0" w:firstRowFirstColumn="0" w:firstRowLastColumn="0" w:lastRowFirstColumn="0" w:lastRowLastColumn="0"/>
            <w:tcW w:w="2400" w:type="dxa"/>
          </w:tcPr>
          <w:p w14:paraId="08D9F26A" w14:textId="77777777" w:rsidR="00086238" w:rsidRPr="006F4DE4" w:rsidRDefault="00086238" w:rsidP="00086238">
            <w:pPr>
              <w:rPr>
                <w:b/>
                <w:sz w:val="20"/>
              </w:rPr>
            </w:pPr>
            <w:r w:rsidRPr="006F4DE4">
              <w:rPr>
                <w:b/>
                <w:sz w:val="20"/>
              </w:rPr>
              <w:t>N</w:t>
            </w:r>
          </w:p>
        </w:tc>
        <w:tc>
          <w:tcPr>
            <w:tcW w:w="6650" w:type="dxa"/>
          </w:tcPr>
          <w:p w14:paraId="2C35847B"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number of people who responded to an item.</w:t>
            </w:r>
          </w:p>
        </w:tc>
      </w:tr>
      <w:tr w:rsidR="00086238" w:rsidRPr="006F4DE4" w14:paraId="69B2A992" w14:textId="77777777" w:rsidTr="00086238">
        <w:tc>
          <w:tcPr>
            <w:cnfStyle w:val="001000000000" w:firstRow="0" w:lastRow="0" w:firstColumn="1" w:lastColumn="0" w:oddVBand="0" w:evenVBand="0" w:oddHBand="0" w:evenHBand="0" w:firstRowFirstColumn="0" w:firstRowLastColumn="0" w:lastRowFirstColumn="0" w:lastRowLastColumn="0"/>
            <w:tcW w:w="2400" w:type="dxa"/>
          </w:tcPr>
          <w:p w14:paraId="4CD7E72C" w14:textId="77777777" w:rsidR="00086238" w:rsidRPr="006F4DE4" w:rsidRDefault="00086238" w:rsidP="00086238">
            <w:pPr>
              <w:rPr>
                <w:b/>
                <w:sz w:val="20"/>
              </w:rPr>
            </w:pPr>
            <w:r w:rsidRPr="006F4DE4">
              <w:rPr>
                <w:b/>
                <w:sz w:val="20"/>
              </w:rPr>
              <w:t>A</w:t>
            </w:r>
          </w:p>
        </w:tc>
        <w:tc>
          <w:tcPr>
            <w:tcW w:w="6650" w:type="dxa"/>
          </w:tcPr>
          <w:p w14:paraId="11CC67B1"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t>
            </w:r>
            <w:r w:rsidRPr="006F4DE4">
              <w:rPr>
                <w:b/>
                <w:sz w:val="20"/>
              </w:rPr>
              <w:t>agreed</w:t>
            </w:r>
            <w:r w:rsidRPr="006F4DE4">
              <w:rPr>
                <w:sz w:val="20"/>
              </w:rPr>
              <w:t xml:space="preserve">. </w:t>
            </w:r>
          </w:p>
        </w:tc>
      </w:tr>
      <w:tr w:rsidR="00086238" w:rsidRPr="006F4DE4" w14:paraId="6E7EF876" w14:textId="77777777" w:rsidTr="00086238">
        <w:tc>
          <w:tcPr>
            <w:cnfStyle w:val="001000000000" w:firstRow="0" w:lastRow="0" w:firstColumn="1" w:lastColumn="0" w:oddVBand="0" w:evenVBand="0" w:oddHBand="0" w:evenHBand="0" w:firstRowFirstColumn="0" w:firstRowLastColumn="0" w:lastRowFirstColumn="0" w:lastRowLastColumn="0"/>
            <w:tcW w:w="2400" w:type="dxa"/>
          </w:tcPr>
          <w:p w14:paraId="06202FB1" w14:textId="77777777" w:rsidR="00086238" w:rsidRPr="006F4DE4" w:rsidRDefault="00086238" w:rsidP="00086238">
            <w:pPr>
              <w:rPr>
                <w:b/>
                <w:sz w:val="20"/>
              </w:rPr>
            </w:pPr>
            <w:r w:rsidRPr="006F4DE4">
              <w:rPr>
                <w:b/>
                <w:sz w:val="20"/>
              </w:rPr>
              <w:t>SA</w:t>
            </w:r>
          </w:p>
        </w:tc>
        <w:tc>
          <w:tcPr>
            <w:tcW w:w="6650" w:type="dxa"/>
          </w:tcPr>
          <w:p w14:paraId="1BD25120"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t>
            </w:r>
            <w:r w:rsidRPr="006F4DE4">
              <w:rPr>
                <w:b/>
                <w:sz w:val="20"/>
              </w:rPr>
              <w:t>strongly agreed</w:t>
            </w:r>
            <w:r w:rsidRPr="006F4DE4">
              <w:rPr>
                <w:sz w:val="20"/>
              </w:rPr>
              <w:t>.</w:t>
            </w:r>
          </w:p>
        </w:tc>
      </w:tr>
      <w:tr w:rsidR="00086238" w:rsidRPr="006F4DE4" w14:paraId="18BCB970" w14:textId="77777777" w:rsidTr="00086238">
        <w:tc>
          <w:tcPr>
            <w:cnfStyle w:val="001000000000" w:firstRow="0" w:lastRow="0" w:firstColumn="1" w:lastColumn="0" w:oddVBand="0" w:evenVBand="0" w:oddHBand="0" w:evenHBand="0" w:firstRowFirstColumn="0" w:firstRowLastColumn="0" w:lastRowFirstColumn="0" w:lastRowLastColumn="0"/>
            <w:tcW w:w="2400" w:type="dxa"/>
          </w:tcPr>
          <w:p w14:paraId="180EBDC8" w14:textId="77777777" w:rsidR="00086238" w:rsidRPr="006F4DE4" w:rsidRDefault="00086238" w:rsidP="00086238">
            <w:pPr>
              <w:rPr>
                <w:b/>
                <w:sz w:val="20"/>
              </w:rPr>
            </w:pPr>
            <w:r w:rsidRPr="006F4DE4">
              <w:rPr>
                <w:b/>
                <w:sz w:val="20"/>
              </w:rPr>
              <w:t>Nett A</w:t>
            </w:r>
          </w:p>
        </w:tc>
        <w:tc>
          <w:tcPr>
            <w:tcW w:w="6650" w:type="dxa"/>
          </w:tcPr>
          <w:p w14:paraId="08935F53"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t>
            </w:r>
            <w:r w:rsidRPr="006F4DE4">
              <w:rPr>
                <w:b/>
                <w:sz w:val="20"/>
              </w:rPr>
              <w:t>agreed or strongly agreed.</w:t>
            </w:r>
          </w:p>
        </w:tc>
      </w:tr>
      <w:tr w:rsidR="00086238" w:rsidRPr="006F4DE4" w14:paraId="528FE7A3" w14:textId="77777777" w:rsidTr="00086238">
        <w:tc>
          <w:tcPr>
            <w:cnfStyle w:val="001000000000" w:firstRow="0" w:lastRow="0" w:firstColumn="1" w:lastColumn="0" w:oddVBand="0" w:evenVBand="0" w:oddHBand="0" w:evenHBand="0" w:firstRowFirstColumn="0" w:firstRowLastColumn="0" w:lastRowFirstColumn="0" w:lastRowLastColumn="0"/>
            <w:tcW w:w="2400" w:type="dxa"/>
          </w:tcPr>
          <w:p w14:paraId="1B22BFB4" w14:textId="77777777" w:rsidR="00086238" w:rsidRPr="006F4DE4" w:rsidRDefault="00086238" w:rsidP="00086238">
            <w:pPr>
              <w:rPr>
                <w:b/>
                <w:sz w:val="20"/>
              </w:rPr>
            </w:pPr>
            <w:r w:rsidRPr="006F4DE4">
              <w:rPr>
                <w:b/>
                <w:sz w:val="20"/>
              </w:rPr>
              <w:t>Neither</w:t>
            </w:r>
          </w:p>
        </w:tc>
        <w:tc>
          <w:tcPr>
            <w:tcW w:w="6650" w:type="dxa"/>
          </w:tcPr>
          <w:p w14:paraId="1F2110D8"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t>
            </w:r>
            <w:r w:rsidRPr="006F4DE4">
              <w:rPr>
                <w:b/>
                <w:sz w:val="20"/>
              </w:rPr>
              <w:t>neither agreed nor disagreed.</w:t>
            </w:r>
          </w:p>
        </w:tc>
      </w:tr>
      <w:tr w:rsidR="00086238" w:rsidRPr="006F4DE4" w14:paraId="689F84CF" w14:textId="77777777" w:rsidTr="00086238">
        <w:tc>
          <w:tcPr>
            <w:cnfStyle w:val="001000000000" w:firstRow="0" w:lastRow="0" w:firstColumn="1" w:lastColumn="0" w:oddVBand="0" w:evenVBand="0" w:oddHBand="0" w:evenHBand="0" w:firstRowFirstColumn="0" w:firstRowLastColumn="0" w:lastRowFirstColumn="0" w:lastRowLastColumn="0"/>
            <w:tcW w:w="2400" w:type="dxa"/>
          </w:tcPr>
          <w:p w14:paraId="75B648C1" w14:textId="77777777" w:rsidR="00086238" w:rsidRPr="006F4DE4" w:rsidRDefault="00086238" w:rsidP="00086238">
            <w:pPr>
              <w:rPr>
                <w:b/>
                <w:sz w:val="20"/>
              </w:rPr>
            </w:pPr>
            <w:r w:rsidRPr="006F4DE4">
              <w:rPr>
                <w:b/>
                <w:sz w:val="20"/>
              </w:rPr>
              <w:t>D</w:t>
            </w:r>
          </w:p>
        </w:tc>
        <w:tc>
          <w:tcPr>
            <w:tcW w:w="6650" w:type="dxa"/>
          </w:tcPr>
          <w:p w14:paraId="6D120D92"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t>
            </w:r>
            <w:r w:rsidRPr="006F4DE4">
              <w:rPr>
                <w:b/>
                <w:sz w:val="20"/>
              </w:rPr>
              <w:t>disagreed.</w:t>
            </w:r>
            <w:r w:rsidRPr="006F4DE4">
              <w:rPr>
                <w:sz w:val="20"/>
              </w:rPr>
              <w:t xml:space="preserve"> </w:t>
            </w:r>
          </w:p>
        </w:tc>
      </w:tr>
      <w:tr w:rsidR="00086238" w:rsidRPr="006F4DE4" w14:paraId="59EA7EB6" w14:textId="77777777" w:rsidTr="00086238">
        <w:tc>
          <w:tcPr>
            <w:cnfStyle w:val="001000000000" w:firstRow="0" w:lastRow="0" w:firstColumn="1" w:lastColumn="0" w:oddVBand="0" w:evenVBand="0" w:oddHBand="0" w:evenHBand="0" w:firstRowFirstColumn="0" w:firstRowLastColumn="0" w:lastRowFirstColumn="0" w:lastRowLastColumn="0"/>
            <w:tcW w:w="2400" w:type="dxa"/>
          </w:tcPr>
          <w:p w14:paraId="4AB6F342" w14:textId="77777777" w:rsidR="00086238" w:rsidRPr="006F4DE4" w:rsidRDefault="00086238" w:rsidP="00086238">
            <w:pPr>
              <w:rPr>
                <w:b/>
                <w:sz w:val="20"/>
              </w:rPr>
            </w:pPr>
            <w:r w:rsidRPr="006F4DE4">
              <w:rPr>
                <w:b/>
                <w:sz w:val="20"/>
              </w:rPr>
              <w:t>SD</w:t>
            </w:r>
          </w:p>
        </w:tc>
        <w:tc>
          <w:tcPr>
            <w:tcW w:w="6650" w:type="dxa"/>
          </w:tcPr>
          <w:p w14:paraId="679F00B1"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percentage of N who</w:t>
            </w:r>
            <w:r w:rsidRPr="006F4DE4">
              <w:rPr>
                <w:b/>
                <w:sz w:val="20"/>
              </w:rPr>
              <w:t xml:space="preserve"> strongly disagreed.</w:t>
            </w:r>
          </w:p>
        </w:tc>
      </w:tr>
      <w:tr w:rsidR="00086238" w:rsidRPr="006F4DE4" w14:paraId="62290F08" w14:textId="77777777" w:rsidTr="00086238">
        <w:tc>
          <w:tcPr>
            <w:cnfStyle w:val="001000000000" w:firstRow="0" w:lastRow="0" w:firstColumn="1" w:lastColumn="0" w:oddVBand="0" w:evenVBand="0" w:oddHBand="0" w:evenHBand="0" w:firstRowFirstColumn="0" w:firstRowLastColumn="0" w:lastRowFirstColumn="0" w:lastRowLastColumn="0"/>
            <w:tcW w:w="2400" w:type="dxa"/>
          </w:tcPr>
          <w:p w14:paraId="140BE1FD" w14:textId="77777777" w:rsidR="00086238" w:rsidRPr="006F4DE4" w:rsidRDefault="00086238" w:rsidP="00086238">
            <w:pPr>
              <w:rPr>
                <w:b/>
                <w:sz w:val="20"/>
              </w:rPr>
            </w:pPr>
            <w:r w:rsidRPr="006F4DE4">
              <w:rPr>
                <w:b/>
                <w:sz w:val="20"/>
              </w:rPr>
              <w:t>Nett D</w:t>
            </w:r>
          </w:p>
        </w:tc>
        <w:tc>
          <w:tcPr>
            <w:tcW w:w="6650" w:type="dxa"/>
          </w:tcPr>
          <w:p w14:paraId="26E96088"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t>
            </w:r>
            <w:r w:rsidRPr="006F4DE4">
              <w:rPr>
                <w:b/>
                <w:sz w:val="20"/>
              </w:rPr>
              <w:t xml:space="preserve">disagreed or strongly disagreed. </w:t>
            </w:r>
          </w:p>
        </w:tc>
      </w:tr>
      <w:tr w:rsidR="00086238" w:rsidRPr="006F4DE4" w14:paraId="2D99EAC8" w14:textId="77777777" w:rsidTr="00086238">
        <w:tc>
          <w:tcPr>
            <w:cnfStyle w:val="001000000000" w:firstRow="0" w:lastRow="0" w:firstColumn="1" w:lastColumn="0" w:oddVBand="0" w:evenVBand="0" w:oddHBand="0" w:evenHBand="0" w:firstRowFirstColumn="0" w:firstRowLastColumn="0" w:lastRowFirstColumn="0" w:lastRowLastColumn="0"/>
            <w:tcW w:w="2400" w:type="dxa"/>
          </w:tcPr>
          <w:p w14:paraId="5C3286A3" w14:textId="77777777" w:rsidR="00086238" w:rsidRPr="006F4DE4" w:rsidRDefault="00086238" w:rsidP="00086238">
            <w:pPr>
              <w:rPr>
                <w:b/>
                <w:sz w:val="20"/>
              </w:rPr>
            </w:pPr>
            <w:r w:rsidRPr="006F4DE4">
              <w:rPr>
                <w:b/>
                <w:sz w:val="20"/>
              </w:rPr>
              <w:t>NA</w:t>
            </w:r>
          </w:p>
        </w:tc>
        <w:tc>
          <w:tcPr>
            <w:tcW w:w="6650" w:type="dxa"/>
          </w:tcPr>
          <w:p w14:paraId="1964082A"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b/>
                <w:sz w:val="20"/>
              </w:rPr>
            </w:pPr>
            <w:r w:rsidRPr="006F4DE4">
              <w:rPr>
                <w:b/>
                <w:sz w:val="20"/>
              </w:rPr>
              <w:t>Not applicable</w:t>
            </w:r>
          </w:p>
        </w:tc>
      </w:tr>
      <w:tr w:rsidR="00086238" w:rsidRPr="006F4DE4" w14:paraId="257E8839" w14:textId="77777777" w:rsidTr="00086238">
        <w:tc>
          <w:tcPr>
            <w:cnfStyle w:val="001000000000" w:firstRow="0" w:lastRow="0" w:firstColumn="1" w:lastColumn="0" w:oddVBand="0" w:evenVBand="0" w:oddHBand="0" w:evenHBand="0" w:firstRowFirstColumn="0" w:firstRowLastColumn="0" w:lastRowFirstColumn="0" w:lastRowLastColumn="0"/>
            <w:tcW w:w="2400" w:type="dxa"/>
          </w:tcPr>
          <w:p w14:paraId="04D0C4FD" w14:textId="77777777" w:rsidR="00086238" w:rsidRPr="006F4DE4" w:rsidRDefault="00086238" w:rsidP="00086238">
            <w:pPr>
              <w:rPr>
                <w:b/>
                <w:sz w:val="20"/>
              </w:rPr>
            </w:pPr>
            <w:r w:rsidRPr="006F4DE4">
              <w:rPr>
                <w:b/>
                <w:sz w:val="20"/>
              </w:rPr>
              <w:t>NS</w:t>
            </w:r>
          </w:p>
        </w:tc>
        <w:tc>
          <w:tcPr>
            <w:tcW w:w="6650" w:type="dxa"/>
          </w:tcPr>
          <w:p w14:paraId="5821D894"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b/>
                <w:sz w:val="20"/>
              </w:rPr>
            </w:pPr>
            <w:r w:rsidRPr="006F4DE4">
              <w:rPr>
                <w:b/>
                <w:sz w:val="20"/>
              </w:rPr>
              <w:t>Not sure</w:t>
            </w:r>
          </w:p>
        </w:tc>
      </w:tr>
      <w:tr w:rsidR="00086238" w:rsidRPr="006F4DE4" w14:paraId="515FD8F2" w14:textId="77777777" w:rsidTr="00086238">
        <w:tc>
          <w:tcPr>
            <w:cnfStyle w:val="001000000000" w:firstRow="0" w:lastRow="0" w:firstColumn="1" w:lastColumn="0" w:oddVBand="0" w:evenVBand="0" w:oddHBand="0" w:evenHBand="0" w:firstRowFirstColumn="0" w:firstRowLastColumn="0" w:lastRowFirstColumn="0" w:lastRowLastColumn="0"/>
            <w:tcW w:w="2400" w:type="dxa"/>
          </w:tcPr>
          <w:p w14:paraId="023CC01D" w14:textId="77777777" w:rsidR="00086238" w:rsidRPr="006F4DE4" w:rsidRDefault="00086238" w:rsidP="00086238">
            <w:pPr>
              <w:rPr>
                <w:b/>
                <w:sz w:val="20"/>
              </w:rPr>
            </w:pPr>
            <w:r w:rsidRPr="006F4DE4">
              <w:rPr>
                <w:b/>
                <w:sz w:val="20"/>
              </w:rPr>
              <w:t>TE</w:t>
            </w:r>
          </w:p>
        </w:tc>
        <w:tc>
          <w:tcPr>
            <w:tcW w:w="6650" w:type="dxa"/>
          </w:tcPr>
          <w:p w14:paraId="6FA2BDFF"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b/>
                <w:sz w:val="20"/>
              </w:rPr>
            </w:pPr>
            <w:r w:rsidRPr="006F4DE4">
              <w:rPr>
                <w:b/>
                <w:sz w:val="20"/>
              </w:rPr>
              <w:t>Too early to say</w:t>
            </w:r>
          </w:p>
        </w:tc>
      </w:tr>
    </w:tbl>
    <w:p w14:paraId="6512AFAD" w14:textId="77777777" w:rsidR="00086238" w:rsidRPr="006F4DE4" w:rsidRDefault="00086238" w:rsidP="00086238">
      <w:pPr>
        <w:pStyle w:val="Heading4"/>
        <w:pageBreakBefore/>
        <w:spacing w:before="0"/>
      </w:pPr>
      <w:bookmarkStart w:id="260" w:name="_Toc58851220"/>
      <w:bookmarkStart w:id="261" w:name="_Toc87442396"/>
      <w:bookmarkStart w:id="262" w:name="_Toc87515717"/>
      <w:bookmarkStart w:id="263" w:name="_Toc91051925"/>
      <w:bookmarkStart w:id="264" w:name="_Toc91052114"/>
      <w:bookmarkStart w:id="265" w:name="_Toc91146038"/>
      <w:r w:rsidRPr="006F4DE4">
        <w:lastRenderedPageBreak/>
        <w:t>Satisfaction scales</w:t>
      </w:r>
      <w:bookmarkEnd w:id="260"/>
      <w:bookmarkEnd w:id="261"/>
      <w:bookmarkEnd w:id="262"/>
      <w:bookmarkEnd w:id="263"/>
      <w:bookmarkEnd w:id="264"/>
      <w:bookmarkEnd w:id="265"/>
    </w:p>
    <w:p w14:paraId="18EA720B" w14:textId="5ECAA03D" w:rsidR="00086238" w:rsidRPr="006F4DE4" w:rsidRDefault="00086238" w:rsidP="00086238">
      <w:pPr>
        <w:pStyle w:val="Tabletitle"/>
      </w:pPr>
      <w:bookmarkStart w:id="266" w:name="_Toc40694632"/>
      <w:r w:rsidRPr="006F4DE4">
        <w:t>Table</w:t>
      </w:r>
      <w:r w:rsidR="00CD3D12">
        <w:t xml:space="preserve"> 7</w:t>
      </w:r>
      <w:r w:rsidR="00152E48">
        <w:t>0</w:t>
      </w:r>
      <w:r w:rsidRPr="006F4DE4">
        <w:t>. Abbreviations for satisfaction scale results</w:t>
      </w:r>
      <w:r>
        <w:t xml:space="preserve"> tables</w:t>
      </w:r>
      <w:r w:rsidRPr="006F4DE4">
        <w:t>.</w:t>
      </w:r>
      <w:bookmarkEnd w:id="266"/>
    </w:p>
    <w:tbl>
      <w:tblPr>
        <w:tblStyle w:val="TableTGAblue"/>
        <w:tblW w:w="0" w:type="auto"/>
        <w:tblLook w:val="04A0" w:firstRow="1" w:lastRow="0" w:firstColumn="1" w:lastColumn="0" w:noHBand="0" w:noVBand="1"/>
      </w:tblPr>
      <w:tblGrid>
        <w:gridCol w:w="2258"/>
        <w:gridCol w:w="6792"/>
      </w:tblGrid>
      <w:tr w:rsidR="00086238" w:rsidRPr="006F4DE4" w14:paraId="44C44E16"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7525BC93" w14:textId="77777777" w:rsidR="00086238" w:rsidRPr="006F4DE4" w:rsidRDefault="00086238" w:rsidP="00086238">
            <w:pPr>
              <w:rPr>
                <w:sz w:val="20"/>
              </w:rPr>
            </w:pPr>
            <w:r w:rsidRPr="006F4DE4">
              <w:rPr>
                <w:sz w:val="20"/>
              </w:rPr>
              <w:t>Abbreviation</w:t>
            </w:r>
          </w:p>
        </w:tc>
        <w:tc>
          <w:tcPr>
            <w:tcW w:w="6792" w:type="dxa"/>
          </w:tcPr>
          <w:p w14:paraId="43C05687" w14:textId="77777777" w:rsidR="00086238" w:rsidRPr="006F4DE4" w:rsidRDefault="00086238" w:rsidP="00086238">
            <w:pPr>
              <w:cnfStyle w:val="100000000000" w:firstRow="1" w:lastRow="0" w:firstColumn="0" w:lastColumn="0" w:oddVBand="0" w:evenVBand="0" w:oddHBand="0" w:evenHBand="0" w:firstRowFirstColumn="0" w:firstRowLastColumn="0" w:lastRowFirstColumn="0" w:lastRowLastColumn="0"/>
              <w:rPr>
                <w:sz w:val="20"/>
              </w:rPr>
            </w:pPr>
            <w:r w:rsidRPr="006F4DE4">
              <w:rPr>
                <w:sz w:val="20"/>
              </w:rPr>
              <w:t>Definition</w:t>
            </w:r>
          </w:p>
        </w:tc>
      </w:tr>
      <w:tr w:rsidR="00086238" w:rsidRPr="006F4DE4" w14:paraId="23F55D0A" w14:textId="77777777" w:rsidTr="00086238">
        <w:tc>
          <w:tcPr>
            <w:cnfStyle w:val="001000000000" w:firstRow="0" w:lastRow="0" w:firstColumn="1" w:lastColumn="0" w:oddVBand="0" w:evenVBand="0" w:oddHBand="0" w:evenHBand="0" w:firstRowFirstColumn="0" w:firstRowLastColumn="0" w:lastRowFirstColumn="0" w:lastRowLastColumn="0"/>
            <w:tcW w:w="2258" w:type="dxa"/>
          </w:tcPr>
          <w:p w14:paraId="39F4820D" w14:textId="77777777" w:rsidR="00086238" w:rsidRPr="006F4DE4" w:rsidRDefault="00086238" w:rsidP="00086238">
            <w:pPr>
              <w:rPr>
                <w:b/>
                <w:sz w:val="20"/>
              </w:rPr>
            </w:pPr>
            <w:r w:rsidRPr="006F4DE4">
              <w:rPr>
                <w:b/>
                <w:sz w:val="20"/>
              </w:rPr>
              <w:t>N</w:t>
            </w:r>
          </w:p>
        </w:tc>
        <w:tc>
          <w:tcPr>
            <w:tcW w:w="6792" w:type="dxa"/>
          </w:tcPr>
          <w:p w14:paraId="742E0150"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number of people who responded to an item.</w:t>
            </w:r>
          </w:p>
        </w:tc>
      </w:tr>
      <w:tr w:rsidR="00086238" w:rsidRPr="006F4DE4" w14:paraId="4890B66E" w14:textId="77777777" w:rsidTr="00086238">
        <w:tc>
          <w:tcPr>
            <w:cnfStyle w:val="001000000000" w:firstRow="0" w:lastRow="0" w:firstColumn="1" w:lastColumn="0" w:oddVBand="0" w:evenVBand="0" w:oddHBand="0" w:evenHBand="0" w:firstRowFirstColumn="0" w:firstRowLastColumn="0" w:lastRowFirstColumn="0" w:lastRowLastColumn="0"/>
            <w:tcW w:w="2258" w:type="dxa"/>
          </w:tcPr>
          <w:p w14:paraId="16FF0F98" w14:textId="77777777" w:rsidR="00086238" w:rsidRPr="006F4DE4" w:rsidRDefault="00086238" w:rsidP="00086238">
            <w:pPr>
              <w:rPr>
                <w:b/>
                <w:sz w:val="20"/>
              </w:rPr>
            </w:pPr>
            <w:r w:rsidRPr="006F4DE4">
              <w:rPr>
                <w:b/>
                <w:sz w:val="20"/>
              </w:rPr>
              <w:t>S</w:t>
            </w:r>
          </w:p>
        </w:tc>
        <w:tc>
          <w:tcPr>
            <w:tcW w:w="6792" w:type="dxa"/>
          </w:tcPr>
          <w:p w14:paraId="5205EE38"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were </w:t>
            </w:r>
            <w:r w:rsidRPr="006F4DE4">
              <w:rPr>
                <w:b/>
                <w:sz w:val="20"/>
              </w:rPr>
              <w:t>satisfied</w:t>
            </w:r>
            <w:r w:rsidRPr="006F4DE4">
              <w:rPr>
                <w:sz w:val="20"/>
              </w:rPr>
              <w:t xml:space="preserve">. </w:t>
            </w:r>
          </w:p>
        </w:tc>
      </w:tr>
      <w:tr w:rsidR="00086238" w:rsidRPr="006F4DE4" w14:paraId="6773DEAD" w14:textId="77777777" w:rsidTr="00086238">
        <w:tc>
          <w:tcPr>
            <w:cnfStyle w:val="001000000000" w:firstRow="0" w:lastRow="0" w:firstColumn="1" w:lastColumn="0" w:oddVBand="0" w:evenVBand="0" w:oddHBand="0" w:evenHBand="0" w:firstRowFirstColumn="0" w:firstRowLastColumn="0" w:lastRowFirstColumn="0" w:lastRowLastColumn="0"/>
            <w:tcW w:w="2258" w:type="dxa"/>
          </w:tcPr>
          <w:p w14:paraId="72B37CDD" w14:textId="77777777" w:rsidR="00086238" w:rsidRPr="006F4DE4" w:rsidRDefault="00086238" w:rsidP="00086238">
            <w:pPr>
              <w:rPr>
                <w:b/>
                <w:sz w:val="20"/>
              </w:rPr>
            </w:pPr>
            <w:r w:rsidRPr="006F4DE4">
              <w:rPr>
                <w:b/>
                <w:sz w:val="20"/>
              </w:rPr>
              <w:t>VS</w:t>
            </w:r>
          </w:p>
        </w:tc>
        <w:tc>
          <w:tcPr>
            <w:tcW w:w="6792" w:type="dxa"/>
          </w:tcPr>
          <w:p w14:paraId="6ACA217E"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were </w:t>
            </w:r>
            <w:r w:rsidRPr="006F4DE4">
              <w:rPr>
                <w:b/>
                <w:sz w:val="20"/>
              </w:rPr>
              <w:t>very satisfied</w:t>
            </w:r>
            <w:r w:rsidRPr="006F4DE4">
              <w:rPr>
                <w:sz w:val="20"/>
              </w:rPr>
              <w:t>.</w:t>
            </w:r>
          </w:p>
        </w:tc>
      </w:tr>
      <w:tr w:rsidR="00086238" w:rsidRPr="006F4DE4" w14:paraId="42C70F90" w14:textId="77777777" w:rsidTr="00086238">
        <w:tc>
          <w:tcPr>
            <w:cnfStyle w:val="001000000000" w:firstRow="0" w:lastRow="0" w:firstColumn="1" w:lastColumn="0" w:oddVBand="0" w:evenVBand="0" w:oddHBand="0" w:evenHBand="0" w:firstRowFirstColumn="0" w:firstRowLastColumn="0" w:lastRowFirstColumn="0" w:lastRowLastColumn="0"/>
            <w:tcW w:w="2258" w:type="dxa"/>
          </w:tcPr>
          <w:p w14:paraId="63326F15" w14:textId="77777777" w:rsidR="00086238" w:rsidRPr="006F4DE4" w:rsidRDefault="00086238" w:rsidP="00086238">
            <w:pPr>
              <w:rPr>
                <w:b/>
                <w:sz w:val="20"/>
              </w:rPr>
            </w:pPr>
            <w:r w:rsidRPr="006F4DE4">
              <w:rPr>
                <w:b/>
                <w:sz w:val="20"/>
              </w:rPr>
              <w:t>Nett S</w:t>
            </w:r>
          </w:p>
        </w:tc>
        <w:tc>
          <w:tcPr>
            <w:tcW w:w="6792" w:type="dxa"/>
          </w:tcPr>
          <w:p w14:paraId="20DC6979"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percentage of N who</w:t>
            </w:r>
            <w:r>
              <w:rPr>
                <w:sz w:val="20"/>
              </w:rPr>
              <w:t xml:space="preserve"> were</w:t>
            </w:r>
            <w:r w:rsidRPr="006F4DE4">
              <w:rPr>
                <w:sz w:val="20"/>
              </w:rPr>
              <w:t xml:space="preserve"> </w:t>
            </w:r>
            <w:r w:rsidRPr="006F4DE4">
              <w:rPr>
                <w:b/>
                <w:sz w:val="20"/>
              </w:rPr>
              <w:t>satisfied or very satisfied.</w:t>
            </w:r>
          </w:p>
        </w:tc>
      </w:tr>
      <w:tr w:rsidR="00086238" w:rsidRPr="006F4DE4" w14:paraId="574430F2" w14:textId="77777777" w:rsidTr="00086238">
        <w:tc>
          <w:tcPr>
            <w:cnfStyle w:val="001000000000" w:firstRow="0" w:lastRow="0" w:firstColumn="1" w:lastColumn="0" w:oddVBand="0" w:evenVBand="0" w:oddHBand="0" w:evenHBand="0" w:firstRowFirstColumn="0" w:firstRowLastColumn="0" w:lastRowFirstColumn="0" w:lastRowLastColumn="0"/>
            <w:tcW w:w="2258" w:type="dxa"/>
          </w:tcPr>
          <w:p w14:paraId="69ACE186" w14:textId="77777777" w:rsidR="00086238" w:rsidRPr="006F4DE4" w:rsidRDefault="00086238" w:rsidP="00086238">
            <w:pPr>
              <w:rPr>
                <w:b/>
                <w:sz w:val="20"/>
              </w:rPr>
            </w:pPr>
            <w:r w:rsidRPr="006F4DE4">
              <w:rPr>
                <w:b/>
                <w:sz w:val="20"/>
              </w:rPr>
              <w:t>N</w:t>
            </w:r>
            <w:r>
              <w:rPr>
                <w:b/>
                <w:sz w:val="20"/>
              </w:rPr>
              <w:t>either</w:t>
            </w:r>
          </w:p>
        </w:tc>
        <w:tc>
          <w:tcPr>
            <w:tcW w:w="6792" w:type="dxa"/>
          </w:tcPr>
          <w:p w14:paraId="2854C632"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were </w:t>
            </w:r>
            <w:r w:rsidRPr="006F4DE4">
              <w:rPr>
                <w:b/>
                <w:sz w:val="20"/>
              </w:rPr>
              <w:t>neither satisfied nor dissatisfied.</w:t>
            </w:r>
          </w:p>
        </w:tc>
      </w:tr>
      <w:tr w:rsidR="00086238" w:rsidRPr="006F4DE4" w14:paraId="014258A5" w14:textId="77777777" w:rsidTr="00086238">
        <w:tc>
          <w:tcPr>
            <w:cnfStyle w:val="001000000000" w:firstRow="0" w:lastRow="0" w:firstColumn="1" w:lastColumn="0" w:oddVBand="0" w:evenVBand="0" w:oddHBand="0" w:evenHBand="0" w:firstRowFirstColumn="0" w:firstRowLastColumn="0" w:lastRowFirstColumn="0" w:lastRowLastColumn="0"/>
            <w:tcW w:w="2258" w:type="dxa"/>
          </w:tcPr>
          <w:p w14:paraId="6E16AA60" w14:textId="77777777" w:rsidR="00086238" w:rsidRPr="006F4DE4" w:rsidRDefault="00086238" w:rsidP="00086238">
            <w:pPr>
              <w:rPr>
                <w:b/>
                <w:sz w:val="20"/>
              </w:rPr>
            </w:pPr>
            <w:r w:rsidRPr="006F4DE4">
              <w:rPr>
                <w:b/>
                <w:sz w:val="20"/>
              </w:rPr>
              <w:t>D</w:t>
            </w:r>
          </w:p>
        </w:tc>
        <w:tc>
          <w:tcPr>
            <w:tcW w:w="6792" w:type="dxa"/>
          </w:tcPr>
          <w:p w14:paraId="76930561"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t>
            </w:r>
            <w:r w:rsidRPr="006F4DE4">
              <w:rPr>
                <w:b/>
                <w:sz w:val="20"/>
              </w:rPr>
              <w:t>dissatisfied.</w:t>
            </w:r>
            <w:r w:rsidRPr="006F4DE4">
              <w:rPr>
                <w:sz w:val="20"/>
              </w:rPr>
              <w:t xml:space="preserve"> </w:t>
            </w:r>
          </w:p>
        </w:tc>
      </w:tr>
      <w:tr w:rsidR="00086238" w:rsidRPr="006F4DE4" w14:paraId="2963384C" w14:textId="77777777" w:rsidTr="00086238">
        <w:tc>
          <w:tcPr>
            <w:cnfStyle w:val="001000000000" w:firstRow="0" w:lastRow="0" w:firstColumn="1" w:lastColumn="0" w:oddVBand="0" w:evenVBand="0" w:oddHBand="0" w:evenHBand="0" w:firstRowFirstColumn="0" w:firstRowLastColumn="0" w:lastRowFirstColumn="0" w:lastRowLastColumn="0"/>
            <w:tcW w:w="2258" w:type="dxa"/>
          </w:tcPr>
          <w:p w14:paraId="694F75E6" w14:textId="77777777" w:rsidR="00086238" w:rsidRPr="006F4DE4" w:rsidRDefault="00086238" w:rsidP="00086238">
            <w:pPr>
              <w:rPr>
                <w:b/>
                <w:sz w:val="20"/>
              </w:rPr>
            </w:pPr>
            <w:r w:rsidRPr="006F4DE4">
              <w:rPr>
                <w:b/>
                <w:sz w:val="20"/>
              </w:rPr>
              <w:t>VD</w:t>
            </w:r>
          </w:p>
        </w:tc>
        <w:tc>
          <w:tcPr>
            <w:tcW w:w="6792" w:type="dxa"/>
          </w:tcPr>
          <w:p w14:paraId="286AEF18"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percentage of N who were</w:t>
            </w:r>
            <w:r w:rsidRPr="006F4DE4">
              <w:rPr>
                <w:b/>
                <w:sz w:val="20"/>
              </w:rPr>
              <w:t xml:space="preserve"> very dissatisfied.</w:t>
            </w:r>
          </w:p>
        </w:tc>
      </w:tr>
      <w:tr w:rsidR="00086238" w:rsidRPr="006F4DE4" w14:paraId="748EDB80" w14:textId="77777777" w:rsidTr="00086238">
        <w:tc>
          <w:tcPr>
            <w:cnfStyle w:val="001000000000" w:firstRow="0" w:lastRow="0" w:firstColumn="1" w:lastColumn="0" w:oddVBand="0" w:evenVBand="0" w:oddHBand="0" w:evenHBand="0" w:firstRowFirstColumn="0" w:firstRowLastColumn="0" w:lastRowFirstColumn="0" w:lastRowLastColumn="0"/>
            <w:tcW w:w="2258" w:type="dxa"/>
          </w:tcPr>
          <w:p w14:paraId="5E738783" w14:textId="77777777" w:rsidR="00086238" w:rsidRPr="006F4DE4" w:rsidRDefault="00086238" w:rsidP="00086238">
            <w:pPr>
              <w:rPr>
                <w:b/>
                <w:sz w:val="20"/>
              </w:rPr>
            </w:pPr>
            <w:r w:rsidRPr="006F4DE4">
              <w:rPr>
                <w:b/>
                <w:sz w:val="20"/>
              </w:rPr>
              <w:t>Nett D</w:t>
            </w:r>
          </w:p>
        </w:tc>
        <w:tc>
          <w:tcPr>
            <w:tcW w:w="6792" w:type="dxa"/>
          </w:tcPr>
          <w:p w14:paraId="11228682"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were </w:t>
            </w:r>
            <w:r w:rsidRPr="006F4DE4">
              <w:rPr>
                <w:b/>
                <w:sz w:val="20"/>
              </w:rPr>
              <w:t>dissatisfied or very dissatisfied.</w:t>
            </w:r>
          </w:p>
        </w:tc>
      </w:tr>
    </w:tbl>
    <w:p w14:paraId="2787B922" w14:textId="77777777" w:rsidR="00086238" w:rsidRPr="006F4DE4" w:rsidRDefault="00086238" w:rsidP="00861B9D">
      <w:pPr>
        <w:pStyle w:val="Heading3"/>
      </w:pPr>
      <w:bookmarkStart w:id="267" w:name="_Toc40694568"/>
      <w:bookmarkStart w:id="268" w:name="_Toc41220099"/>
      <w:bookmarkStart w:id="269" w:name="_Toc41337082"/>
      <w:bookmarkStart w:id="270" w:name="_Toc58851221"/>
      <w:bookmarkStart w:id="271" w:name="_Toc91146039"/>
      <w:r w:rsidRPr="006F4DE4">
        <w:t>Abbreviated item wording in results tables</w:t>
      </w:r>
      <w:bookmarkEnd w:id="267"/>
      <w:bookmarkEnd w:id="268"/>
      <w:bookmarkEnd w:id="269"/>
      <w:bookmarkEnd w:id="270"/>
      <w:bookmarkEnd w:id="271"/>
    </w:p>
    <w:p w14:paraId="1CD61C1B" w14:textId="77777777" w:rsidR="00086238" w:rsidRPr="006F4DE4" w:rsidRDefault="00086238" w:rsidP="00086238">
      <w:pPr>
        <w:pStyle w:val="Heading4"/>
      </w:pPr>
      <w:bookmarkStart w:id="272" w:name="_Toc58851222"/>
      <w:bookmarkStart w:id="273" w:name="_Toc87442398"/>
      <w:bookmarkStart w:id="274" w:name="_Toc87515719"/>
      <w:bookmarkStart w:id="275" w:name="_Toc91051927"/>
      <w:bookmarkStart w:id="276" w:name="_Toc91052116"/>
      <w:bookmarkStart w:id="277" w:name="_Toc91146040"/>
      <w:r w:rsidRPr="006F4DE4">
        <w:t>TGA performance items</w:t>
      </w:r>
      <w:bookmarkEnd w:id="272"/>
      <w:bookmarkEnd w:id="273"/>
      <w:bookmarkEnd w:id="274"/>
      <w:bookmarkEnd w:id="275"/>
      <w:bookmarkEnd w:id="276"/>
      <w:bookmarkEnd w:id="277"/>
    </w:p>
    <w:p w14:paraId="5D00E79D" w14:textId="77777777" w:rsidR="00086238" w:rsidRPr="006F4DE4" w:rsidRDefault="00086238" w:rsidP="00086238">
      <w:r w:rsidRPr="006F4DE4">
        <w:t>We asked the TGA performance items to respondents from the medical products industry and all other respondents who had heard of the TGA before participating in the survey.</w:t>
      </w:r>
    </w:p>
    <w:p w14:paraId="06C24788" w14:textId="1D31BDF0" w:rsidR="00086238" w:rsidRPr="006F4DE4" w:rsidRDefault="00086238" w:rsidP="00086238">
      <w:pPr>
        <w:pStyle w:val="Tabletitle"/>
      </w:pPr>
      <w:bookmarkStart w:id="278" w:name="_Toc40694633"/>
      <w:r w:rsidRPr="006F4DE4">
        <w:t xml:space="preserve">Table </w:t>
      </w:r>
      <w:r w:rsidR="00CD3D12">
        <w:t>7</w:t>
      </w:r>
      <w:r w:rsidR="00152E48">
        <w:t>1</w:t>
      </w:r>
      <w:r w:rsidRPr="006F4DE4">
        <w:t>. Abbreviations for TGA performance items.</w:t>
      </w:r>
      <w:bookmarkEnd w:id="278"/>
    </w:p>
    <w:tbl>
      <w:tblPr>
        <w:tblStyle w:val="TableTGAblue"/>
        <w:tblW w:w="0" w:type="auto"/>
        <w:tblLook w:val="04A0" w:firstRow="1" w:lastRow="0" w:firstColumn="1" w:lastColumn="0" w:noHBand="0" w:noVBand="1"/>
      </w:tblPr>
      <w:tblGrid>
        <w:gridCol w:w="4525"/>
        <w:gridCol w:w="4525"/>
      </w:tblGrid>
      <w:tr w:rsidR="00086238" w:rsidRPr="006F4DE4" w14:paraId="0D958B38"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5" w:type="dxa"/>
          </w:tcPr>
          <w:p w14:paraId="663EE98C" w14:textId="77777777" w:rsidR="00086238" w:rsidRPr="004614A2" w:rsidRDefault="00086238" w:rsidP="00086238">
            <w:pPr>
              <w:rPr>
                <w:sz w:val="20"/>
                <w:szCs w:val="20"/>
              </w:rPr>
            </w:pPr>
            <w:r w:rsidRPr="004614A2">
              <w:rPr>
                <w:sz w:val="20"/>
                <w:szCs w:val="20"/>
              </w:rPr>
              <w:t>Abbreviated item wording</w:t>
            </w:r>
          </w:p>
        </w:tc>
        <w:tc>
          <w:tcPr>
            <w:tcW w:w="4525" w:type="dxa"/>
          </w:tcPr>
          <w:p w14:paraId="16928218" w14:textId="77777777" w:rsidR="00086238" w:rsidRPr="004614A2" w:rsidRDefault="00086238" w:rsidP="00086238">
            <w:pPr>
              <w:cnfStyle w:val="100000000000" w:firstRow="1" w:lastRow="0" w:firstColumn="0" w:lastColumn="0" w:oddVBand="0" w:evenVBand="0" w:oddHBand="0" w:evenHBand="0" w:firstRowFirstColumn="0" w:firstRowLastColumn="0" w:lastRowFirstColumn="0" w:lastRowLastColumn="0"/>
              <w:rPr>
                <w:sz w:val="20"/>
                <w:szCs w:val="20"/>
              </w:rPr>
            </w:pPr>
            <w:r w:rsidRPr="004614A2">
              <w:rPr>
                <w:sz w:val="20"/>
                <w:szCs w:val="20"/>
              </w:rPr>
              <w:t>Full item wording</w:t>
            </w:r>
          </w:p>
        </w:tc>
      </w:tr>
      <w:tr w:rsidR="00086238" w:rsidRPr="006F4DE4" w14:paraId="3B1EE82A" w14:textId="77777777" w:rsidTr="00086238">
        <w:tc>
          <w:tcPr>
            <w:cnfStyle w:val="001000000000" w:firstRow="0" w:lastRow="0" w:firstColumn="1" w:lastColumn="0" w:oddVBand="0" w:evenVBand="0" w:oddHBand="0" w:evenHBand="0" w:firstRowFirstColumn="0" w:firstRowLastColumn="0" w:lastRowFirstColumn="0" w:lastRowLastColumn="0"/>
            <w:tcW w:w="4525" w:type="dxa"/>
          </w:tcPr>
          <w:p w14:paraId="3D0A952C" w14:textId="77777777" w:rsidR="00086238" w:rsidRPr="004614A2" w:rsidRDefault="00086238" w:rsidP="00086238">
            <w:pPr>
              <w:rPr>
                <w:sz w:val="20"/>
                <w:szCs w:val="20"/>
              </w:rPr>
            </w:pPr>
            <w:r w:rsidRPr="004614A2">
              <w:rPr>
                <w:sz w:val="20"/>
                <w:szCs w:val="20"/>
                <w:lang w:eastAsia="en-AU"/>
              </w:rPr>
              <w:t>Balance right – safety vs access</w:t>
            </w:r>
          </w:p>
        </w:tc>
        <w:tc>
          <w:tcPr>
            <w:tcW w:w="4525" w:type="dxa"/>
          </w:tcPr>
          <w:p w14:paraId="5A098ACE" w14:textId="77777777" w:rsidR="00086238" w:rsidRPr="004614A2" w:rsidRDefault="00086238" w:rsidP="00086238">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The TGA gets the balance right between safety for consumers and access to products</w:t>
            </w:r>
          </w:p>
        </w:tc>
      </w:tr>
      <w:tr w:rsidR="00086238" w:rsidRPr="006F4DE4" w14:paraId="42DE0D7A" w14:textId="77777777" w:rsidTr="00086238">
        <w:tc>
          <w:tcPr>
            <w:cnfStyle w:val="001000000000" w:firstRow="0" w:lastRow="0" w:firstColumn="1" w:lastColumn="0" w:oddVBand="0" w:evenVBand="0" w:oddHBand="0" w:evenHBand="0" w:firstRowFirstColumn="0" w:firstRowLastColumn="0" w:lastRowFirstColumn="0" w:lastRowLastColumn="0"/>
            <w:tcW w:w="4525" w:type="dxa"/>
          </w:tcPr>
          <w:p w14:paraId="2BBD593E" w14:textId="77777777" w:rsidR="00086238" w:rsidRPr="004614A2" w:rsidRDefault="00086238" w:rsidP="00086238">
            <w:pPr>
              <w:rPr>
                <w:sz w:val="20"/>
                <w:szCs w:val="20"/>
              </w:rPr>
            </w:pPr>
            <w:r w:rsidRPr="004614A2">
              <w:rPr>
                <w:sz w:val="20"/>
                <w:szCs w:val="20"/>
                <w:lang w:eastAsia="en-AU"/>
              </w:rPr>
              <w:t>I trust the TGA – ethics and integrity</w:t>
            </w:r>
          </w:p>
        </w:tc>
        <w:tc>
          <w:tcPr>
            <w:tcW w:w="4525" w:type="dxa"/>
          </w:tcPr>
          <w:p w14:paraId="1A156C07" w14:textId="77777777" w:rsidR="00086238" w:rsidRPr="004614A2" w:rsidRDefault="00086238" w:rsidP="00086238">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I trust the TGA to perform its role ethically and with integrity</w:t>
            </w:r>
          </w:p>
        </w:tc>
      </w:tr>
      <w:tr w:rsidR="00086238" w:rsidRPr="006F4DE4" w14:paraId="05FB0EF2" w14:textId="77777777" w:rsidTr="00086238">
        <w:tc>
          <w:tcPr>
            <w:cnfStyle w:val="001000000000" w:firstRow="0" w:lastRow="0" w:firstColumn="1" w:lastColumn="0" w:oddVBand="0" w:evenVBand="0" w:oddHBand="0" w:evenHBand="0" w:firstRowFirstColumn="0" w:firstRowLastColumn="0" w:lastRowFirstColumn="0" w:lastRowLastColumn="0"/>
            <w:tcW w:w="4525" w:type="dxa"/>
          </w:tcPr>
          <w:p w14:paraId="5BB7DF5B" w14:textId="032F4313" w:rsidR="00086238" w:rsidRPr="004614A2" w:rsidRDefault="00086238" w:rsidP="00086238">
            <w:pPr>
              <w:rPr>
                <w:sz w:val="20"/>
                <w:szCs w:val="20"/>
                <w:lang w:eastAsia="en-AU"/>
              </w:rPr>
            </w:pPr>
            <w:r w:rsidRPr="004614A2">
              <w:rPr>
                <w:sz w:val="20"/>
                <w:szCs w:val="20"/>
                <w:lang w:eastAsia="en-AU"/>
              </w:rPr>
              <w:t xml:space="preserve">Takes strong action – </w:t>
            </w:r>
            <w:r w:rsidR="00CD3D12">
              <w:rPr>
                <w:sz w:val="20"/>
                <w:szCs w:val="20"/>
                <w:lang w:eastAsia="en-AU"/>
              </w:rPr>
              <w:t xml:space="preserve">illegal </w:t>
            </w:r>
            <w:r w:rsidRPr="004614A2">
              <w:rPr>
                <w:sz w:val="20"/>
                <w:szCs w:val="20"/>
                <w:lang w:eastAsia="en-AU"/>
              </w:rPr>
              <w:t>advertising</w:t>
            </w:r>
          </w:p>
        </w:tc>
        <w:tc>
          <w:tcPr>
            <w:tcW w:w="4525" w:type="dxa"/>
          </w:tcPr>
          <w:p w14:paraId="38007E53" w14:textId="77777777" w:rsidR="00086238" w:rsidRPr="004614A2" w:rsidRDefault="00086238" w:rsidP="00086238">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The TGA takes strong action against illegal advertising for health products</w:t>
            </w:r>
          </w:p>
        </w:tc>
      </w:tr>
      <w:tr w:rsidR="00086238" w:rsidRPr="006F4DE4" w14:paraId="00C098BA" w14:textId="77777777" w:rsidTr="00086238">
        <w:tc>
          <w:tcPr>
            <w:cnfStyle w:val="001000000000" w:firstRow="0" w:lastRow="0" w:firstColumn="1" w:lastColumn="0" w:oddVBand="0" w:evenVBand="0" w:oddHBand="0" w:evenHBand="0" w:firstRowFirstColumn="0" w:firstRowLastColumn="0" w:lastRowFirstColumn="0" w:lastRowLastColumn="0"/>
            <w:tcW w:w="4525" w:type="dxa"/>
          </w:tcPr>
          <w:p w14:paraId="0B7916C2" w14:textId="0AFF3E12" w:rsidR="00086238" w:rsidRPr="004614A2" w:rsidRDefault="00086238" w:rsidP="00086238">
            <w:pPr>
              <w:rPr>
                <w:sz w:val="20"/>
                <w:szCs w:val="20"/>
                <w:lang w:eastAsia="en-AU"/>
              </w:rPr>
            </w:pPr>
            <w:r w:rsidRPr="004614A2">
              <w:rPr>
                <w:sz w:val="20"/>
                <w:szCs w:val="20"/>
                <w:lang w:eastAsia="en-AU"/>
              </w:rPr>
              <w:t xml:space="preserve">Takes strong action – </w:t>
            </w:r>
            <w:r w:rsidR="00CD3D12">
              <w:rPr>
                <w:sz w:val="20"/>
                <w:szCs w:val="20"/>
                <w:lang w:eastAsia="en-AU"/>
              </w:rPr>
              <w:t>illegal behaviour</w:t>
            </w:r>
          </w:p>
        </w:tc>
        <w:tc>
          <w:tcPr>
            <w:tcW w:w="4525" w:type="dxa"/>
          </w:tcPr>
          <w:p w14:paraId="3F6AD6D6" w14:textId="77777777" w:rsidR="00086238" w:rsidRPr="004614A2" w:rsidRDefault="00086238" w:rsidP="00086238">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The TGA takes strong action against illegal behaviour</w:t>
            </w:r>
          </w:p>
        </w:tc>
      </w:tr>
      <w:tr w:rsidR="00086238" w:rsidRPr="006F4DE4" w14:paraId="3A29816D" w14:textId="77777777" w:rsidTr="00086238">
        <w:tc>
          <w:tcPr>
            <w:cnfStyle w:val="001000000000" w:firstRow="0" w:lastRow="0" w:firstColumn="1" w:lastColumn="0" w:oddVBand="0" w:evenVBand="0" w:oddHBand="0" w:evenHBand="0" w:firstRowFirstColumn="0" w:firstRowLastColumn="0" w:lastRowFirstColumn="0" w:lastRowLastColumn="0"/>
            <w:tcW w:w="4525" w:type="dxa"/>
          </w:tcPr>
          <w:p w14:paraId="77AFC7E5" w14:textId="77777777" w:rsidR="00086238" w:rsidRPr="004614A2" w:rsidRDefault="00086238" w:rsidP="00086238">
            <w:pPr>
              <w:rPr>
                <w:sz w:val="20"/>
                <w:szCs w:val="20"/>
                <w:lang w:eastAsia="en-AU"/>
              </w:rPr>
            </w:pPr>
            <w:r w:rsidRPr="004614A2">
              <w:rPr>
                <w:sz w:val="20"/>
                <w:szCs w:val="20"/>
                <w:lang w:eastAsia="en-AU"/>
              </w:rPr>
              <w:t>Responded effectively to COVID-19</w:t>
            </w:r>
          </w:p>
        </w:tc>
        <w:tc>
          <w:tcPr>
            <w:tcW w:w="4525" w:type="dxa"/>
          </w:tcPr>
          <w:p w14:paraId="2D94A277" w14:textId="77777777" w:rsidR="00086238" w:rsidRPr="004614A2" w:rsidRDefault="00086238" w:rsidP="00086238">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The TGA has responded effectively to the COVID-19 pandemic</w:t>
            </w:r>
          </w:p>
        </w:tc>
      </w:tr>
      <w:tr w:rsidR="00086238" w:rsidRPr="006F4DE4" w14:paraId="6D810444" w14:textId="77777777" w:rsidTr="00086238">
        <w:tc>
          <w:tcPr>
            <w:cnfStyle w:val="001000000000" w:firstRow="0" w:lastRow="0" w:firstColumn="1" w:lastColumn="0" w:oddVBand="0" w:evenVBand="0" w:oddHBand="0" w:evenHBand="0" w:firstRowFirstColumn="0" w:firstRowLastColumn="0" w:lastRowFirstColumn="0" w:lastRowLastColumn="0"/>
            <w:tcW w:w="4525" w:type="dxa"/>
          </w:tcPr>
          <w:p w14:paraId="65571666" w14:textId="77777777" w:rsidR="00086238" w:rsidRPr="004614A2" w:rsidRDefault="00086238" w:rsidP="00086238">
            <w:pPr>
              <w:rPr>
                <w:sz w:val="20"/>
                <w:szCs w:val="20"/>
              </w:rPr>
            </w:pPr>
            <w:r w:rsidRPr="004614A2">
              <w:rPr>
                <w:sz w:val="20"/>
                <w:szCs w:val="20"/>
                <w:lang w:eastAsia="en-AU"/>
              </w:rPr>
              <w:t xml:space="preserve">Provides input opportunities </w:t>
            </w:r>
          </w:p>
        </w:tc>
        <w:tc>
          <w:tcPr>
            <w:tcW w:w="4525" w:type="dxa"/>
          </w:tcPr>
          <w:p w14:paraId="59034528" w14:textId="77777777" w:rsidR="00086238" w:rsidRPr="004614A2" w:rsidRDefault="00086238" w:rsidP="00086238">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The TGA provides opportunities for me to input into key decisions that impact me</w:t>
            </w:r>
          </w:p>
        </w:tc>
      </w:tr>
      <w:tr w:rsidR="00086238" w:rsidRPr="006F4DE4" w14:paraId="1D585B1F" w14:textId="77777777" w:rsidTr="00086238">
        <w:tc>
          <w:tcPr>
            <w:cnfStyle w:val="001000000000" w:firstRow="0" w:lastRow="0" w:firstColumn="1" w:lastColumn="0" w:oddVBand="0" w:evenVBand="0" w:oddHBand="0" w:evenHBand="0" w:firstRowFirstColumn="0" w:firstRowLastColumn="0" w:lastRowFirstColumn="0" w:lastRowLastColumn="0"/>
            <w:tcW w:w="4525" w:type="dxa"/>
          </w:tcPr>
          <w:p w14:paraId="098DA4C2" w14:textId="77777777" w:rsidR="00086238" w:rsidRPr="004614A2" w:rsidRDefault="00086238" w:rsidP="00086238">
            <w:pPr>
              <w:rPr>
                <w:sz w:val="20"/>
                <w:szCs w:val="20"/>
              </w:rPr>
            </w:pPr>
            <w:r w:rsidRPr="004614A2">
              <w:rPr>
                <w:sz w:val="20"/>
                <w:szCs w:val="20"/>
                <w:lang w:eastAsia="en-AU"/>
              </w:rPr>
              <w:lastRenderedPageBreak/>
              <w:t>Listens to feedback</w:t>
            </w:r>
          </w:p>
        </w:tc>
        <w:tc>
          <w:tcPr>
            <w:tcW w:w="4525" w:type="dxa"/>
          </w:tcPr>
          <w:p w14:paraId="19F66A4A" w14:textId="77777777" w:rsidR="00086238" w:rsidRPr="004614A2" w:rsidRDefault="00086238" w:rsidP="00086238">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The TGA listens to feedback</w:t>
            </w:r>
          </w:p>
        </w:tc>
      </w:tr>
      <w:tr w:rsidR="00086238" w:rsidRPr="006F4DE4" w14:paraId="2E1C5158" w14:textId="77777777" w:rsidTr="00086238">
        <w:tc>
          <w:tcPr>
            <w:cnfStyle w:val="001000000000" w:firstRow="0" w:lastRow="0" w:firstColumn="1" w:lastColumn="0" w:oddVBand="0" w:evenVBand="0" w:oddHBand="0" w:evenHBand="0" w:firstRowFirstColumn="0" w:firstRowLastColumn="0" w:lastRowFirstColumn="0" w:lastRowLastColumn="0"/>
            <w:tcW w:w="4525" w:type="dxa"/>
          </w:tcPr>
          <w:p w14:paraId="61AC7D9D" w14:textId="77777777" w:rsidR="00086238" w:rsidRPr="004614A2" w:rsidRDefault="00086238" w:rsidP="00086238">
            <w:pPr>
              <w:rPr>
                <w:sz w:val="20"/>
                <w:szCs w:val="20"/>
              </w:rPr>
            </w:pPr>
            <w:r w:rsidRPr="004614A2">
              <w:rPr>
                <w:sz w:val="20"/>
                <w:szCs w:val="20"/>
                <w:lang w:eastAsia="en-AU"/>
              </w:rPr>
              <w:t>Is collaborative</w:t>
            </w:r>
          </w:p>
        </w:tc>
        <w:tc>
          <w:tcPr>
            <w:tcW w:w="4525" w:type="dxa"/>
          </w:tcPr>
          <w:p w14:paraId="315BE992" w14:textId="77777777" w:rsidR="00086238" w:rsidRPr="004614A2" w:rsidRDefault="00086238" w:rsidP="00086238">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The TGA is collaborative</w:t>
            </w:r>
          </w:p>
        </w:tc>
      </w:tr>
    </w:tbl>
    <w:p w14:paraId="0F696581" w14:textId="77777777" w:rsidR="00086238" w:rsidRPr="006F4DE4" w:rsidRDefault="00086238" w:rsidP="00861B9D">
      <w:pPr>
        <w:pStyle w:val="Heading4"/>
      </w:pPr>
      <w:bookmarkStart w:id="279" w:name="_Toc58851223"/>
      <w:bookmarkStart w:id="280" w:name="_Toc87442399"/>
      <w:bookmarkStart w:id="281" w:name="_Toc87515720"/>
      <w:bookmarkStart w:id="282" w:name="_Toc91051928"/>
      <w:bookmarkStart w:id="283" w:name="_Toc91052117"/>
      <w:bookmarkStart w:id="284" w:name="_Toc91146041"/>
      <w:r w:rsidRPr="006F4DE4">
        <w:t>Perceptions of medicines items</w:t>
      </w:r>
      <w:bookmarkEnd w:id="279"/>
      <w:bookmarkEnd w:id="280"/>
      <w:bookmarkEnd w:id="281"/>
      <w:bookmarkEnd w:id="282"/>
      <w:bookmarkEnd w:id="283"/>
      <w:bookmarkEnd w:id="284"/>
    </w:p>
    <w:p w14:paraId="5967B2BE" w14:textId="77777777" w:rsidR="00086238" w:rsidRDefault="00086238" w:rsidP="00086238">
      <w:bookmarkStart w:id="285" w:name="_Toc40694634"/>
      <w:r>
        <w:t>Respondents in all stakeholder groups (except the medical products industry) were asked about their perceptions of medicines. The perceptions of medicines items were prefaced with the following instructions and definitions:</w:t>
      </w:r>
    </w:p>
    <w:p w14:paraId="7A411BA8" w14:textId="77777777" w:rsidR="00086238" w:rsidRDefault="00086238" w:rsidP="00086238">
      <w:pPr>
        <w:ind w:left="720"/>
      </w:pPr>
      <w:r w:rsidRPr="004D408E">
        <w:t xml:space="preserve">Shown below are some statements about </w:t>
      </w:r>
      <w:r w:rsidRPr="004D408E">
        <w:rPr>
          <w:b/>
        </w:rPr>
        <w:t>medicines (including prescription and non-prescription)</w:t>
      </w:r>
      <w:r w:rsidRPr="004D408E">
        <w:t xml:space="preserve"> that are available in Australia.  Please note: </w:t>
      </w:r>
      <w:r w:rsidRPr="004D408E">
        <w:rPr>
          <w:b/>
        </w:rPr>
        <w:t>Medicines do not include complementary medicines</w:t>
      </w:r>
      <w:r w:rsidRPr="004D408E">
        <w:t xml:space="preserve"> (such as vitamins, minerals, herbal or aromatherapy products). Please indicate your level of agreement with each statement.</w:t>
      </w:r>
    </w:p>
    <w:p w14:paraId="2ECEE6CE" w14:textId="602A29F3" w:rsidR="00086238" w:rsidRPr="006F4DE4" w:rsidRDefault="00086238" w:rsidP="00086238">
      <w:pPr>
        <w:pStyle w:val="Tabletitle"/>
      </w:pPr>
      <w:r w:rsidRPr="006F4DE4">
        <w:t xml:space="preserve">Table </w:t>
      </w:r>
      <w:r w:rsidR="00CD3D12">
        <w:t>7</w:t>
      </w:r>
      <w:r w:rsidR="00152E48">
        <w:t>2</w:t>
      </w:r>
      <w:r w:rsidRPr="006F4DE4">
        <w:t>. Abbreviations for perceptions of medicines items.</w:t>
      </w:r>
      <w:bookmarkEnd w:id="285"/>
    </w:p>
    <w:tbl>
      <w:tblPr>
        <w:tblStyle w:val="TableTGAblue"/>
        <w:tblW w:w="0" w:type="auto"/>
        <w:tblLook w:val="04A0" w:firstRow="1" w:lastRow="0" w:firstColumn="1" w:lastColumn="0" w:noHBand="0" w:noVBand="1"/>
      </w:tblPr>
      <w:tblGrid>
        <w:gridCol w:w="4526"/>
        <w:gridCol w:w="4524"/>
      </w:tblGrid>
      <w:tr w:rsidR="00086238" w:rsidRPr="006F4DE4" w14:paraId="69BFD8AB"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Borders>
              <w:bottom w:val="single" w:sz="4" w:space="0" w:color="auto"/>
            </w:tcBorders>
          </w:tcPr>
          <w:p w14:paraId="52794088" w14:textId="77777777" w:rsidR="00086238" w:rsidRPr="006F4DE4" w:rsidRDefault="00086238" w:rsidP="00086238">
            <w:pPr>
              <w:rPr>
                <w:sz w:val="20"/>
              </w:rPr>
            </w:pPr>
            <w:r w:rsidRPr="006F4DE4">
              <w:rPr>
                <w:sz w:val="20"/>
              </w:rPr>
              <w:t>Abbreviated item wording</w:t>
            </w:r>
          </w:p>
        </w:tc>
        <w:tc>
          <w:tcPr>
            <w:tcW w:w="4524" w:type="dxa"/>
            <w:tcBorders>
              <w:bottom w:val="single" w:sz="4" w:space="0" w:color="auto"/>
            </w:tcBorders>
          </w:tcPr>
          <w:p w14:paraId="10AD7721" w14:textId="77777777" w:rsidR="00086238" w:rsidRPr="006F4DE4" w:rsidRDefault="00086238" w:rsidP="00086238">
            <w:pPr>
              <w:cnfStyle w:val="100000000000" w:firstRow="1" w:lastRow="0" w:firstColumn="0" w:lastColumn="0" w:oddVBand="0" w:evenVBand="0" w:oddHBand="0" w:evenHBand="0" w:firstRowFirstColumn="0" w:firstRowLastColumn="0" w:lastRowFirstColumn="0" w:lastRowLastColumn="0"/>
              <w:rPr>
                <w:sz w:val="20"/>
              </w:rPr>
            </w:pPr>
            <w:r w:rsidRPr="006F4DE4">
              <w:rPr>
                <w:sz w:val="20"/>
              </w:rPr>
              <w:t>Full item wording</w:t>
            </w:r>
          </w:p>
        </w:tc>
      </w:tr>
      <w:tr w:rsidR="00086238" w:rsidRPr="006F4DE4" w14:paraId="0D5E00EA" w14:textId="77777777" w:rsidTr="00086238">
        <w:tc>
          <w:tcPr>
            <w:cnfStyle w:val="001000000000" w:firstRow="0" w:lastRow="0" w:firstColumn="1" w:lastColumn="0" w:oddVBand="0" w:evenVBand="0" w:oddHBand="0" w:evenHBand="0" w:firstRowFirstColumn="0" w:firstRowLastColumn="0" w:lastRowFirstColumn="0" w:lastRowLastColumn="0"/>
            <w:tcW w:w="4526" w:type="dxa"/>
            <w:tcBorders>
              <w:top w:val="single" w:sz="4" w:space="0" w:color="auto"/>
              <w:left w:val="single" w:sz="4" w:space="0" w:color="auto"/>
              <w:bottom w:val="single" w:sz="4" w:space="0" w:color="auto"/>
              <w:right w:val="single" w:sz="4" w:space="0" w:color="auto"/>
            </w:tcBorders>
          </w:tcPr>
          <w:p w14:paraId="7FE81459" w14:textId="77777777" w:rsidR="00086238" w:rsidRPr="004614A2" w:rsidRDefault="00086238" w:rsidP="00086238">
            <w:pPr>
              <w:rPr>
                <w:sz w:val="20"/>
                <w:szCs w:val="20"/>
              </w:rPr>
            </w:pPr>
            <w:r w:rsidRPr="004614A2">
              <w:rPr>
                <w:sz w:val="20"/>
                <w:szCs w:val="20"/>
              </w:rPr>
              <w:t>Medicines - appropriately regulated</w:t>
            </w:r>
          </w:p>
        </w:tc>
        <w:tc>
          <w:tcPr>
            <w:tcW w:w="4524" w:type="dxa"/>
            <w:tcBorders>
              <w:top w:val="single" w:sz="4" w:space="0" w:color="auto"/>
              <w:left w:val="single" w:sz="4" w:space="0" w:color="auto"/>
              <w:bottom w:val="single" w:sz="4" w:space="0" w:color="auto"/>
              <w:right w:val="single" w:sz="4" w:space="0" w:color="auto"/>
            </w:tcBorders>
            <w:vAlign w:val="bottom"/>
          </w:tcPr>
          <w:p w14:paraId="0561A0AF" w14:textId="77777777" w:rsidR="00086238" w:rsidRPr="004614A2" w:rsidRDefault="00086238" w:rsidP="00086238">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Medicines are appropriately regulated</w:t>
            </w:r>
          </w:p>
        </w:tc>
      </w:tr>
      <w:tr w:rsidR="00086238" w:rsidRPr="006F4DE4" w14:paraId="5AA1E401" w14:textId="77777777" w:rsidTr="00086238">
        <w:tc>
          <w:tcPr>
            <w:cnfStyle w:val="001000000000" w:firstRow="0" w:lastRow="0" w:firstColumn="1" w:lastColumn="0" w:oddVBand="0" w:evenVBand="0" w:oddHBand="0" w:evenHBand="0" w:firstRowFirstColumn="0" w:firstRowLastColumn="0" w:lastRowFirstColumn="0" w:lastRowLastColumn="0"/>
            <w:tcW w:w="4526" w:type="dxa"/>
            <w:tcBorders>
              <w:top w:val="single" w:sz="4" w:space="0" w:color="auto"/>
              <w:left w:val="single" w:sz="4" w:space="0" w:color="auto"/>
              <w:bottom w:val="single" w:sz="4" w:space="0" w:color="auto"/>
              <w:right w:val="single" w:sz="4" w:space="0" w:color="auto"/>
            </w:tcBorders>
          </w:tcPr>
          <w:p w14:paraId="6A55D258" w14:textId="77777777" w:rsidR="00086238" w:rsidRPr="004614A2" w:rsidRDefault="00086238" w:rsidP="00086238">
            <w:pPr>
              <w:rPr>
                <w:sz w:val="20"/>
                <w:szCs w:val="20"/>
              </w:rPr>
            </w:pPr>
            <w:r w:rsidRPr="004614A2">
              <w:rPr>
                <w:sz w:val="20"/>
                <w:szCs w:val="20"/>
              </w:rPr>
              <w:t xml:space="preserve">Medicines manufactured to a high standard </w:t>
            </w:r>
          </w:p>
        </w:tc>
        <w:tc>
          <w:tcPr>
            <w:tcW w:w="4524" w:type="dxa"/>
            <w:tcBorders>
              <w:top w:val="single" w:sz="4" w:space="0" w:color="auto"/>
              <w:left w:val="single" w:sz="4" w:space="0" w:color="auto"/>
              <w:bottom w:val="single" w:sz="4" w:space="0" w:color="auto"/>
              <w:right w:val="single" w:sz="4" w:space="0" w:color="auto"/>
            </w:tcBorders>
            <w:vAlign w:val="bottom"/>
          </w:tcPr>
          <w:p w14:paraId="797362CA" w14:textId="77777777" w:rsidR="00086238" w:rsidRPr="004614A2" w:rsidRDefault="00086238" w:rsidP="00086238">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Medicines are manufactured to a high standard</w:t>
            </w:r>
          </w:p>
        </w:tc>
      </w:tr>
      <w:tr w:rsidR="00086238" w:rsidRPr="006F4DE4" w14:paraId="150814B5" w14:textId="77777777" w:rsidTr="00086238">
        <w:tc>
          <w:tcPr>
            <w:cnfStyle w:val="001000000000" w:firstRow="0" w:lastRow="0" w:firstColumn="1" w:lastColumn="0" w:oddVBand="0" w:evenVBand="0" w:oddHBand="0" w:evenHBand="0" w:firstRowFirstColumn="0" w:firstRowLastColumn="0" w:lastRowFirstColumn="0" w:lastRowLastColumn="0"/>
            <w:tcW w:w="4526" w:type="dxa"/>
            <w:tcBorders>
              <w:top w:val="single" w:sz="4" w:space="0" w:color="auto"/>
              <w:left w:val="single" w:sz="4" w:space="0" w:color="auto"/>
              <w:bottom w:val="single" w:sz="4" w:space="0" w:color="auto"/>
              <w:right w:val="single" w:sz="4" w:space="0" w:color="auto"/>
            </w:tcBorders>
          </w:tcPr>
          <w:p w14:paraId="546FA1DA" w14:textId="77777777" w:rsidR="00086238" w:rsidRPr="004614A2" w:rsidRDefault="00086238" w:rsidP="00086238">
            <w:pPr>
              <w:rPr>
                <w:sz w:val="20"/>
                <w:szCs w:val="20"/>
              </w:rPr>
            </w:pPr>
            <w:r w:rsidRPr="004614A2">
              <w:rPr>
                <w:sz w:val="20"/>
                <w:szCs w:val="20"/>
              </w:rPr>
              <w:t>Confident medicines I use are genuine</w:t>
            </w:r>
          </w:p>
        </w:tc>
        <w:tc>
          <w:tcPr>
            <w:tcW w:w="4524" w:type="dxa"/>
            <w:tcBorders>
              <w:top w:val="single" w:sz="4" w:space="0" w:color="auto"/>
              <w:left w:val="single" w:sz="4" w:space="0" w:color="auto"/>
              <w:bottom w:val="single" w:sz="4" w:space="0" w:color="auto"/>
              <w:right w:val="single" w:sz="4" w:space="0" w:color="auto"/>
            </w:tcBorders>
            <w:vAlign w:val="bottom"/>
          </w:tcPr>
          <w:p w14:paraId="59A11DFB" w14:textId="77777777" w:rsidR="00086238" w:rsidRPr="004614A2" w:rsidRDefault="00086238" w:rsidP="00086238">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I am confident that the medicines I use are genuine</w:t>
            </w:r>
          </w:p>
        </w:tc>
      </w:tr>
      <w:tr w:rsidR="00086238" w:rsidRPr="006F4DE4" w14:paraId="5A9263C1" w14:textId="77777777" w:rsidTr="00086238">
        <w:tc>
          <w:tcPr>
            <w:cnfStyle w:val="001000000000" w:firstRow="0" w:lastRow="0" w:firstColumn="1" w:lastColumn="0" w:oddVBand="0" w:evenVBand="0" w:oddHBand="0" w:evenHBand="0" w:firstRowFirstColumn="0" w:firstRowLastColumn="0" w:lastRowFirstColumn="0" w:lastRowLastColumn="0"/>
            <w:tcW w:w="4526" w:type="dxa"/>
            <w:tcBorders>
              <w:top w:val="single" w:sz="4" w:space="0" w:color="auto"/>
              <w:left w:val="single" w:sz="4" w:space="0" w:color="auto"/>
              <w:bottom w:val="single" w:sz="4" w:space="0" w:color="auto"/>
              <w:right w:val="single" w:sz="4" w:space="0" w:color="auto"/>
            </w:tcBorders>
          </w:tcPr>
          <w:p w14:paraId="720F1428" w14:textId="77777777" w:rsidR="00086238" w:rsidRPr="004614A2" w:rsidRDefault="00086238" w:rsidP="00086238">
            <w:pPr>
              <w:rPr>
                <w:sz w:val="20"/>
                <w:szCs w:val="20"/>
              </w:rPr>
            </w:pPr>
            <w:r w:rsidRPr="004614A2">
              <w:rPr>
                <w:sz w:val="20"/>
                <w:szCs w:val="20"/>
              </w:rPr>
              <w:t>Confident government monitors medicine safety issues</w:t>
            </w:r>
          </w:p>
        </w:tc>
        <w:tc>
          <w:tcPr>
            <w:tcW w:w="4524" w:type="dxa"/>
            <w:tcBorders>
              <w:top w:val="single" w:sz="4" w:space="0" w:color="auto"/>
              <w:left w:val="single" w:sz="4" w:space="0" w:color="auto"/>
              <w:bottom w:val="single" w:sz="4" w:space="0" w:color="auto"/>
              <w:right w:val="single" w:sz="4" w:space="0" w:color="auto"/>
            </w:tcBorders>
            <w:vAlign w:val="bottom"/>
          </w:tcPr>
          <w:p w14:paraId="47852968" w14:textId="77777777" w:rsidR="00086238" w:rsidRPr="004614A2" w:rsidRDefault="00086238" w:rsidP="00086238">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I am confident that the government monitors medicines to identify safety issues</w:t>
            </w:r>
          </w:p>
        </w:tc>
      </w:tr>
      <w:tr w:rsidR="00086238" w:rsidRPr="006F4DE4" w14:paraId="3A6963AA" w14:textId="77777777" w:rsidTr="00086238">
        <w:tc>
          <w:tcPr>
            <w:cnfStyle w:val="001000000000" w:firstRow="0" w:lastRow="0" w:firstColumn="1" w:lastColumn="0" w:oddVBand="0" w:evenVBand="0" w:oddHBand="0" w:evenHBand="0" w:firstRowFirstColumn="0" w:firstRowLastColumn="0" w:lastRowFirstColumn="0" w:lastRowLastColumn="0"/>
            <w:tcW w:w="4526" w:type="dxa"/>
            <w:tcBorders>
              <w:top w:val="single" w:sz="4" w:space="0" w:color="auto"/>
              <w:left w:val="single" w:sz="4" w:space="0" w:color="auto"/>
              <w:bottom w:val="single" w:sz="4" w:space="0" w:color="auto"/>
              <w:right w:val="single" w:sz="4" w:space="0" w:color="auto"/>
            </w:tcBorders>
          </w:tcPr>
          <w:p w14:paraId="3D09CF4F" w14:textId="77777777" w:rsidR="00086238" w:rsidRPr="004614A2" w:rsidRDefault="00086238" w:rsidP="00086238">
            <w:pPr>
              <w:rPr>
                <w:sz w:val="20"/>
                <w:szCs w:val="20"/>
              </w:rPr>
            </w:pPr>
            <w:r w:rsidRPr="004614A2">
              <w:rPr>
                <w:sz w:val="20"/>
                <w:szCs w:val="20"/>
              </w:rPr>
              <w:t>Risk of medicines balanced against positive impact</w:t>
            </w:r>
          </w:p>
        </w:tc>
        <w:tc>
          <w:tcPr>
            <w:tcW w:w="4524" w:type="dxa"/>
            <w:tcBorders>
              <w:top w:val="single" w:sz="4" w:space="0" w:color="auto"/>
              <w:left w:val="single" w:sz="4" w:space="0" w:color="auto"/>
              <w:bottom w:val="single" w:sz="4" w:space="0" w:color="auto"/>
              <w:right w:val="single" w:sz="4" w:space="0" w:color="auto"/>
            </w:tcBorders>
            <w:vAlign w:val="bottom"/>
          </w:tcPr>
          <w:p w14:paraId="3C62EEA1" w14:textId="77777777" w:rsidR="00086238" w:rsidRPr="004614A2" w:rsidRDefault="00086238" w:rsidP="00086238">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I believe that the risks of medicines are balanced against their positive impact</w:t>
            </w:r>
          </w:p>
        </w:tc>
      </w:tr>
    </w:tbl>
    <w:p w14:paraId="78214E0A" w14:textId="77777777" w:rsidR="00086238" w:rsidRPr="006F4DE4" w:rsidRDefault="00086238" w:rsidP="00086238">
      <w:pPr>
        <w:pStyle w:val="Heading4"/>
      </w:pPr>
      <w:bookmarkStart w:id="286" w:name="_Toc58851224"/>
      <w:bookmarkStart w:id="287" w:name="_Toc87442400"/>
      <w:bookmarkStart w:id="288" w:name="_Toc87515721"/>
      <w:bookmarkStart w:id="289" w:name="_Toc91051929"/>
      <w:bookmarkStart w:id="290" w:name="_Toc91052118"/>
      <w:bookmarkStart w:id="291" w:name="_Toc91146042"/>
      <w:r w:rsidRPr="006F4DE4">
        <w:t>Perceptions of complementary medicines items</w:t>
      </w:r>
      <w:bookmarkEnd w:id="286"/>
      <w:bookmarkEnd w:id="287"/>
      <w:bookmarkEnd w:id="288"/>
      <w:bookmarkEnd w:id="289"/>
      <w:bookmarkEnd w:id="290"/>
      <w:bookmarkEnd w:id="291"/>
    </w:p>
    <w:p w14:paraId="30BBDB4E" w14:textId="77777777" w:rsidR="00086238" w:rsidRDefault="00086238" w:rsidP="00086238">
      <w:bookmarkStart w:id="292" w:name="_Toc40694635"/>
      <w:r>
        <w:t>Respondents in all stakeholder groups (except the medical products industry) were asked about their perceptions of complementary medicines. The perceptions of complementary medicines items were prefaced with the following instructions and definitions:</w:t>
      </w:r>
    </w:p>
    <w:p w14:paraId="31D91AF9" w14:textId="77777777" w:rsidR="00086238" w:rsidRDefault="00086238" w:rsidP="00086238">
      <w:pPr>
        <w:ind w:left="720"/>
      </w:pPr>
      <w:r w:rsidRPr="004D408E">
        <w:rPr>
          <w:lang w:val="en-US"/>
        </w:rPr>
        <w:t xml:space="preserve">Shown below are some statements about </w:t>
      </w:r>
      <w:r w:rsidRPr="004D408E">
        <w:rPr>
          <w:b/>
          <w:lang w:val="en-US"/>
        </w:rPr>
        <w:t>complementary medicines</w:t>
      </w:r>
      <w:r w:rsidRPr="004D408E">
        <w:rPr>
          <w:lang w:val="en-US"/>
        </w:rPr>
        <w:t xml:space="preserve"> (such as vitamins, minerals, herbal or aromatherapy products) that are available in Australia.</w:t>
      </w:r>
      <w:r w:rsidRPr="004D408E">
        <w:t xml:space="preserve"> Please indicate your level of agreement with each statement.</w:t>
      </w:r>
    </w:p>
    <w:p w14:paraId="70ECA1EA" w14:textId="0687BD64" w:rsidR="00086238" w:rsidRPr="006F4DE4" w:rsidRDefault="00086238" w:rsidP="00861B9D">
      <w:pPr>
        <w:pStyle w:val="Tabletitle"/>
        <w:pageBreakBefore/>
      </w:pPr>
      <w:r w:rsidRPr="006F4DE4">
        <w:lastRenderedPageBreak/>
        <w:t>Table</w:t>
      </w:r>
      <w:r w:rsidR="00CD3D12">
        <w:t xml:space="preserve"> 7</w:t>
      </w:r>
      <w:r w:rsidR="00152E48">
        <w:t>3</w:t>
      </w:r>
      <w:r w:rsidRPr="006F4DE4">
        <w:t>. Abbreviations for perceptions of complementary medicines items.</w:t>
      </w:r>
      <w:bookmarkEnd w:id="292"/>
    </w:p>
    <w:tbl>
      <w:tblPr>
        <w:tblStyle w:val="TableTGAblue"/>
        <w:tblW w:w="0" w:type="auto"/>
        <w:tblLook w:val="04A0" w:firstRow="1" w:lastRow="0" w:firstColumn="1" w:lastColumn="0" w:noHBand="0" w:noVBand="1"/>
      </w:tblPr>
      <w:tblGrid>
        <w:gridCol w:w="4526"/>
        <w:gridCol w:w="4524"/>
      </w:tblGrid>
      <w:tr w:rsidR="00086238" w:rsidRPr="00BE49AD" w14:paraId="3EEA082A"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410C7795" w14:textId="77777777" w:rsidR="00086238" w:rsidRPr="00BE49AD" w:rsidRDefault="00086238" w:rsidP="00086238">
            <w:pPr>
              <w:rPr>
                <w:sz w:val="20"/>
                <w:szCs w:val="20"/>
              </w:rPr>
            </w:pPr>
            <w:r w:rsidRPr="00BE49AD">
              <w:rPr>
                <w:sz w:val="20"/>
                <w:szCs w:val="20"/>
              </w:rPr>
              <w:t>Abbreviated item wording</w:t>
            </w:r>
          </w:p>
        </w:tc>
        <w:tc>
          <w:tcPr>
            <w:tcW w:w="4524" w:type="dxa"/>
          </w:tcPr>
          <w:p w14:paraId="1654666C" w14:textId="77777777" w:rsidR="00086238" w:rsidRPr="00BE49AD" w:rsidRDefault="00086238" w:rsidP="00086238">
            <w:pPr>
              <w:cnfStyle w:val="100000000000" w:firstRow="1" w:lastRow="0" w:firstColumn="0" w:lastColumn="0" w:oddVBand="0" w:evenVBand="0" w:oddHBand="0" w:evenHBand="0" w:firstRowFirstColumn="0" w:firstRowLastColumn="0" w:lastRowFirstColumn="0" w:lastRowLastColumn="0"/>
              <w:rPr>
                <w:sz w:val="20"/>
                <w:szCs w:val="20"/>
              </w:rPr>
            </w:pPr>
            <w:r w:rsidRPr="00BE49AD">
              <w:rPr>
                <w:sz w:val="20"/>
                <w:szCs w:val="20"/>
              </w:rPr>
              <w:t>Full item wording</w:t>
            </w:r>
          </w:p>
        </w:tc>
      </w:tr>
      <w:tr w:rsidR="00086238" w:rsidRPr="00BE49AD" w14:paraId="4B1D2E9F" w14:textId="77777777" w:rsidTr="00086238">
        <w:tc>
          <w:tcPr>
            <w:cnfStyle w:val="001000000000" w:firstRow="0" w:lastRow="0" w:firstColumn="1" w:lastColumn="0" w:oddVBand="0" w:evenVBand="0" w:oddHBand="0" w:evenHBand="0" w:firstRowFirstColumn="0" w:firstRowLastColumn="0" w:lastRowFirstColumn="0" w:lastRowLastColumn="0"/>
            <w:tcW w:w="4526" w:type="dxa"/>
          </w:tcPr>
          <w:p w14:paraId="3347FF50" w14:textId="77777777" w:rsidR="00086238" w:rsidRPr="00BE49AD" w:rsidRDefault="00086238" w:rsidP="00086238">
            <w:pPr>
              <w:rPr>
                <w:sz w:val="20"/>
                <w:szCs w:val="20"/>
              </w:rPr>
            </w:pPr>
            <w:r w:rsidRPr="00BE49AD">
              <w:rPr>
                <w:sz w:val="20"/>
                <w:szCs w:val="20"/>
                <w:lang w:eastAsia="en-AU"/>
              </w:rPr>
              <w:t>Complementary medicines - appropriately regulated</w:t>
            </w:r>
          </w:p>
        </w:tc>
        <w:tc>
          <w:tcPr>
            <w:tcW w:w="4524" w:type="dxa"/>
          </w:tcPr>
          <w:p w14:paraId="6C1A618C" w14:textId="77777777" w:rsidR="00086238" w:rsidRPr="00BE49AD" w:rsidRDefault="00086238" w:rsidP="00086238">
            <w:pPr>
              <w:cnfStyle w:val="000000000000" w:firstRow="0" w:lastRow="0" w:firstColumn="0" w:lastColumn="0" w:oddVBand="0" w:evenVBand="0" w:oddHBand="0" w:evenHBand="0" w:firstRowFirstColumn="0" w:firstRowLastColumn="0" w:lastRowFirstColumn="0" w:lastRowLastColumn="0"/>
              <w:rPr>
                <w:sz w:val="20"/>
                <w:szCs w:val="20"/>
              </w:rPr>
            </w:pPr>
            <w:r w:rsidRPr="00BE49AD">
              <w:rPr>
                <w:sz w:val="20"/>
                <w:szCs w:val="20"/>
              </w:rPr>
              <w:t>Complementary medicines are appropriately regulated</w:t>
            </w:r>
          </w:p>
        </w:tc>
      </w:tr>
      <w:tr w:rsidR="00BE49AD" w:rsidRPr="00BE49AD" w14:paraId="43231469" w14:textId="77777777" w:rsidTr="00086238">
        <w:tc>
          <w:tcPr>
            <w:cnfStyle w:val="001000000000" w:firstRow="0" w:lastRow="0" w:firstColumn="1" w:lastColumn="0" w:oddVBand="0" w:evenVBand="0" w:oddHBand="0" w:evenHBand="0" w:firstRowFirstColumn="0" w:firstRowLastColumn="0" w:lastRowFirstColumn="0" w:lastRowLastColumn="0"/>
            <w:tcW w:w="4526" w:type="dxa"/>
          </w:tcPr>
          <w:p w14:paraId="3ED0057D" w14:textId="64F3E601" w:rsidR="00BE49AD" w:rsidRPr="00BE49AD" w:rsidRDefault="00BE49AD" w:rsidP="00BE49AD">
            <w:pPr>
              <w:rPr>
                <w:sz w:val="20"/>
                <w:szCs w:val="20"/>
                <w:lang w:eastAsia="en-AU"/>
              </w:rPr>
            </w:pPr>
            <w:r w:rsidRPr="00BE49AD">
              <w:rPr>
                <w:sz w:val="20"/>
                <w:szCs w:val="20"/>
              </w:rPr>
              <w:t xml:space="preserve">Complementary medicines manufactured to a high standard </w:t>
            </w:r>
          </w:p>
        </w:tc>
        <w:tc>
          <w:tcPr>
            <w:tcW w:w="4524" w:type="dxa"/>
          </w:tcPr>
          <w:p w14:paraId="4D6F552A" w14:textId="14D717DA" w:rsidR="00BE49AD" w:rsidRPr="00BE49AD" w:rsidRDefault="00BE49AD" w:rsidP="00BE49AD">
            <w:pPr>
              <w:cnfStyle w:val="000000000000" w:firstRow="0" w:lastRow="0" w:firstColumn="0" w:lastColumn="0" w:oddVBand="0" w:evenVBand="0" w:oddHBand="0" w:evenHBand="0" w:firstRowFirstColumn="0" w:firstRowLastColumn="0" w:lastRowFirstColumn="0" w:lastRowLastColumn="0"/>
              <w:rPr>
                <w:sz w:val="20"/>
                <w:szCs w:val="20"/>
              </w:rPr>
            </w:pPr>
            <w:r w:rsidRPr="00BE49AD">
              <w:rPr>
                <w:sz w:val="20"/>
                <w:szCs w:val="20"/>
              </w:rPr>
              <w:t>Complementary medicines are manufactured to a high standard</w:t>
            </w:r>
          </w:p>
        </w:tc>
      </w:tr>
      <w:tr w:rsidR="00BE49AD" w:rsidRPr="00BE49AD" w14:paraId="165B5368" w14:textId="77777777" w:rsidTr="00086238">
        <w:tc>
          <w:tcPr>
            <w:cnfStyle w:val="001000000000" w:firstRow="0" w:lastRow="0" w:firstColumn="1" w:lastColumn="0" w:oddVBand="0" w:evenVBand="0" w:oddHBand="0" w:evenHBand="0" w:firstRowFirstColumn="0" w:firstRowLastColumn="0" w:lastRowFirstColumn="0" w:lastRowLastColumn="0"/>
            <w:tcW w:w="4526" w:type="dxa"/>
          </w:tcPr>
          <w:p w14:paraId="7835495B" w14:textId="1C0B7FD9" w:rsidR="00BE49AD" w:rsidRPr="00BE49AD" w:rsidRDefault="00BE49AD" w:rsidP="00BE49AD">
            <w:pPr>
              <w:rPr>
                <w:sz w:val="20"/>
                <w:szCs w:val="20"/>
                <w:lang w:eastAsia="en-AU"/>
              </w:rPr>
            </w:pPr>
            <w:r w:rsidRPr="00BE49AD">
              <w:rPr>
                <w:sz w:val="20"/>
                <w:szCs w:val="20"/>
              </w:rPr>
              <w:t>Confident complementary medicines I use are genuine</w:t>
            </w:r>
          </w:p>
        </w:tc>
        <w:tc>
          <w:tcPr>
            <w:tcW w:w="4524" w:type="dxa"/>
          </w:tcPr>
          <w:p w14:paraId="2F4C1F59" w14:textId="2C8FFD23" w:rsidR="00BE49AD" w:rsidRPr="00BE49AD" w:rsidRDefault="00BE49AD" w:rsidP="00BE49AD">
            <w:pPr>
              <w:cnfStyle w:val="000000000000" w:firstRow="0" w:lastRow="0" w:firstColumn="0" w:lastColumn="0" w:oddVBand="0" w:evenVBand="0" w:oddHBand="0" w:evenHBand="0" w:firstRowFirstColumn="0" w:firstRowLastColumn="0" w:lastRowFirstColumn="0" w:lastRowLastColumn="0"/>
              <w:rPr>
                <w:sz w:val="20"/>
                <w:szCs w:val="20"/>
              </w:rPr>
            </w:pPr>
            <w:r w:rsidRPr="00BE49AD">
              <w:rPr>
                <w:sz w:val="20"/>
                <w:szCs w:val="20"/>
              </w:rPr>
              <w:t>I am confident that the complementary medicines I use are genuine</w:t>
            </w:r>
          </w:p>
        </w:tc>
      </w:tr>
      <w:tr w:rsidR="00086238" w:rsidRPr="00BE49AD" w14:paraId="6572C441" w14:textId="77777777" w:rsidTr="00086238">
        <w:tc>
          <w:tcPr>
            <w:cnfStyle w:val="001000000000" w:firstRow="0" w:lastRow="0" w:firstColumn="1" w:lastColumn="0" w:oddVBand="0" w:evenVBand="0" w:oddHBand="0" w:evenHBand="0" w:firstRowFirstColumn="0" w:firstRowLastColumn="0" w:lastRowFirstColumn="0" w:lastRowLastColumn="0"/>
            <w:tcW w:w="4526" w:type="dxa"/>
          </w:tcPr>
          <w:p w14:paraId="39925FDB" w14:textId="77777777" w:rsidR="00086238" w:rsidRPr="00BE49AD" w:rsidRDefault="00086238" w:rsidP="00086238">
            <w:pPr>
              <w:rPr>
                <w:sz w:val="20"/>
                <w:szCs w:val="20"/>
              </w:rPr>
            </w:pPr>
            <w:r w:rsidRPr="00BE49AD">
              <w:rPr>
                <w:sz w:val="20"/>
                <w:szCs w:val="20"/>
                <w:lang w:eastAsia="en-AU"/>
              </w:rPr>
              <w:t xml:space="preserve">Complementary medicines - manufactured to a high standard </w:t>
            </w:r>
          </w:p>
        </w:tc>
        <w:tc>
          <w:tcPr>
            <w:tcW w:w="4524" w:type="dxa"/>
          </w:tcPr>
          <w:p w14:paraId="3F742315" w14:textId="77777777" w:rsidR="00086238" w:rsidRPr="00BE49AD" w:rsidRDefault="00086238" w:rsidP="00086238">
            <w:pPr>
              <w:cnfStyle w:val="000000000000" w:firstRow="0" w:lastRow="0" w:firstColumn="0" w:lastColumn="0" w:oddVBand="0" w:evenVBand="0" w:oddHBand="0" w:evenHBand="0" w:firstRowFirstColumn="0" w:firstRowLastColumn="0" w:lastRowFirstColumn="0" w:lastRowLastColumn="0"/>
              <w:rPr>
                <w:sz w:val="20"/>
                <w:szCs w:val="20"/>
              </w:rPr>
            </w:pPr>
            <w:r w:rsidRPr="00BE49AD">
              <w:rPr>
                <w:sz w:val="20"/>
                <w:szCs w:val="20"/>
              </w:rPr>
              <w:t>Complementary medicines are manufactured to a high standard</w:t>
            </w:r>
          </w:p>
        </w:tc>
      </w:tr>
      <w:tr w:rsidR="00086238" w:rsidRPr="00BE49AD" w14:paraId="53BA3154" w14:textId="77777777" w:rsidTr="00086238">
        <w:tc>
          <w:tcPr>
            <w:cnfStyle w:val="001000000000" w:firstRow="0" w:lastRow="0" w:firstColumn="1" w:lastColumn="0" w:oddVBand="0" w:evenVBand="0" w:oddHBand="0" w:evenHBand="0" w:firstRowFirstColumn="0" w:firstRowLastColumn="0" w:lastRowFirstColumn="0" w:lastRowLastColumn="0"/>
            <w:tcW w:w="4526" w:type="dxa"/>
          </w:tcPr>
          <w:p w14:paraId="7EDFD377" w14:textId="77777777" w:rsidR="00086238" w:rsidRPr="00BE49AD" w:rsidRDefault="00086238" w:rsidP="00086238">
            <w:pPr>
              <w:rPr>
                <w:sz w:val="20"/>
                <w:szCs w:val="20"/>
              </w:rPr>
            </w:pPr>
            <w:r w:rsidRPr="00BE49AD">
              <w:rPr>
                <w:sz w:val="20"/>
                <w:szCs w:val="20"/>
              </w:rPr>
              <w:t>Confident government monitors complementary medicine safety issues</w:t>
            </w:r>
          </w:p>
        </w:tc>
        <w:tc>
          <w:tcPr>
            <w:tcW w:w="4524" w:type="dxa"/>
          </w:tcPr>
          <w:p w14:paraId="6BC084F9" w14:textId="77777777" w:rsidR="00086238" w:rsidRPr="00BE49AD" w:rsidRDefault="00086238" w:rsidP="00086238">
            <w:pPr>
              <w:cnfStyle w:val="000000000000" w:firstRow="0" w:lastRow="0" w:firstColumn="0" w:lastColumn="0" w:oddVBand="0" w:evenVBand="0" w:oddHBand="0" w:evenHBand="0" w:firstRowFirstColumn="0" w:firstRowLastColumn="0" w:lastRowFirstColumn="0" w:lastRowLastColumn="0"/>
              <w:rPr>
                <w:sz w:val="20"/>
                <w:szCs w:val="20"/>
              </w:rPr>
            </w:pPr>
            <w:r w:rsidRPr="00BE49AD">
              <w:rPr>
                <w:sz w:val="20"/>
                <w:szCs w:val="20"/>
              </w:rPr>
              <w:t>I am confident the government monitors complementary medicines to identify safety issues</w:t>
            </w:r>
          </w:p>
        </w:tc>
      </w:tr>
    </w:tbl>
    <w:p w14:paraId="29033A82" w14:textId="77777777" w:rsidR="00086238" w:rsidRDefault="00086238" w:rsidP="00086238">
      <w:pPr>
        <w:pStyle w:val="Heading4"/>
      </w:pPr>
      <w:bookmarkStart w:id="293" w:name="_Toc58851225"/>
      <w:bookmarkStart w:id="294" w:name="_Toc87442401"/>
      <w:bookmarkStart w:id="295" w:name="_Toc87515722"/>
      <w:bookmarkStart w:id="296" w:name="_Toc91051930"/>
      <w:bookmarkStart w:id="297" w:name="_Toc91052119"/>
      <w:bookmarkStart w:id="298" w:name="_Toc91146043"/>
      <w:r>
        <w:t>Perceptions of medical devices items</w:t>
      </w:r>
      <w:bookmarkEnd w:id="293"/>
      <w:bookmarkEnd w:id="294"/>
      <w:bookmarkEnd w:id="295"/>
      <w:bookmarkEnd w:id="296"/>
      <w:bookmarkEnd w:id="297"/>
      <w:bookmarkEnd w:id="298"/>
    </w:p>
    <w:p w14:paraId="7BE862A4" w14:textId="77777777" w:rsidR="00086238" w:rsidRDefault="00086238" w:rsidP="00086238">
      <w:r>
        <w:t>Respondents in all stakeholder groups (except the medical products industry) were asked about their perceptions of medical devices. The perceptions of medical devices items were prefaced with the following instructions and definitions:</w:t>
      </w:r>
    </w:p>
    <w:p w14:paraId="1D1D307B" w14:textId="77777777" w:rsidR="00086238" w:rsidRDefault="00086238" w:rsidP="00086238">
      <w:pPr>
        <w:ind w:left="720"/>
      </w:pPr>
      <w:r w:rsidRPr="004D408E">
        <w:t xml:space="preserve">Shown below are some statements about </w:t>
      </w:r>
      <w:r w:rsidRPr="004D408E">
        <w:rPr>
          <w:b/>
        </w:rPr>
        <w:t>medical devices</w:t>
      </w:r>
      <w:r w:rsidRPr="004D408E">
        <w:t xml:space="preserve"> that are available in Australia. Medical devices include a wide range of products, such as medical gloves, bandages, neck braces, condoms, pregnancy tests, </w:t>
      </w:r>
      <w:proofErr w:type="gramStart"/>
      <w:r w:rsidRPr="004D408E">
        <w:t>implants</w:t>
      </w:r>
      <w:proofErr w:type="gramEnd"/>
      <w:r w:rsidRPr="004D408E">
        <w:t xml:space="preserve"> and X-ray equipment. Please indicate your level of agreement with each statement.</w:t>
      </w:r>
    </w:p>
    <w:p w14:paraId="03D99EC0" w14:textId="69BE0F1A" w:rsidR="00086238" w:rsidRPr="00104F50" w:rsidRDefault="00086238" w:rsidP="00086238">
      <w:pPr>
        <w:pStyle w:val="Tabletitle"/>
      </w:pPr>
      <w:r w:rsidRPr="00104F50">
        <w:t xml:space="preserve">Table </w:t>
      </w:r>
      <w:r w:rsidR="00F52438">
        <w:t>7</w:t>
      </w:r>
      <w:r w:rsidR="00152E48">
        <w:t>4</w:t>
      </w:r>
      <w:r w:rsidRPr="00104F50">
        <w:t>. Abbreviations for perceptions of medical devices items</w:t>
      </w:r>
    </w:p>
    <w:tbl>
      <w:tblPr>
        <w:tblStyle w:val="TableTGAblue"/>
        <w:tblW w:w="0" w:type="auto"/>
        <w:tblLook w:val="04A0" w:firstRow="1" w:lastRow="0" w:firstColumn="1" w:lastColumn="0" w:noHBand="0" w:noVBand="1"/>
      </w:tblPr>
      <w:tblGrid>
        <w:gridCol w:w="4526"/>
        <w:gridCol w:w="4524"/>
      </w:tblGrid>
      <w:tr w:rsidR="00086238" w:rsidRPr="006F4DE4" w14:paraId="717CC077"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Borders>
              <w:bottom w:val="single" w:sz="4" w:space="0" w:color="auto"/>
            </w:tcBorders>
          </w:tcPr>
          <w:p w14:paraId="4EABEAD7" w14:textId="77777777" w:rsidR="00086238" w:rsidRPr="006F4DE4" w:rsidRDefault="00086238" w:rsidP="00086238">
            <w:pPr>
              <w:rPr>
                <w:sz w:val="20"/>
              </w:rPr>
            </w:pPr>
            <w:r w:rsidRPr="006F4DE4">
              <w:rPr>
                <w:sz w:val="20"/>
              </w:rPr>
              <w:t>Abbreviated item wording</w:t>
            </w:r>
          </w:p>
        </w:tc>
        <w:tc>
          <w:tcPr>
            <w:tcW w:w="4524" w:type="dxa"/>
            <w:tcBorders>
              <w:bottom w:val="single" w:sz="4" w:space="0" w:color="auto"/>
            </w:tcBorders>
          </w:tcPr>
          <w:p w14:paraId="345D11B3" w14:textId="77777777" w:rsidR="00086238" w:rsidRPr="006F4DE4" w:rsidRDefault="00086238" w:rsidP="00086238">
            <w:pPr>
              <w:cnfStyle w:val="100000000000" w:firstRow="1" w:lastRow="0" w:firstColumn="0" w:lastColumn="0" w:oddVBand="0" w:evenVBand="0" w:oddHBand="0" w:evenHBand="0" w:firstRowFirstColumn="0" w:firstRowLastColumn="0" w:lastRowFirstColumn="0" w:lastRowLastColumn="0"/>
              <w:rPr>
                <w:sz w:val="20"/>
              </w:rPr>
            </w:pPr>
            <w:r w:rsidRPr="006F4DE4">
              <w:rPr>
                <w:sz w:val="20"/>
              </w:rPr>
              <w:t>Full item wording</w:t>
            </w:r>
          </w:p>
        </w:tc>
      </w:tr>
      <w:tr w:rsidR="00086238" w:rsidRPr="006F4DE4" w14:paraId="33C19812" w14:textId="77777777" w:rsidTr="00086238">
        <w:tc>
          <w:tcPr>
            <w:cnfStyle w:val="001000000000" w:firstRow="0" w:lastRow="0" w:firstColumn="1" w:lastColumn="0" w:oddVBand="0" w:evenVBand="0" w:oddHBand="0" w:evenHBand="0" w:firstRowFirstColumn="0" w:firstRowLastColumn="0" w:lastRowFirstColumn="0" w:lastRowLastColumn="0"/>
            <w:tcW w:w="4526" w:type="dxa"/>
            <w:tcBorders>
              <w:top w:val="single" w:sz="4" w:space="0" w:color="auto"/>
              <w:left w:val="single" w:sz="4" w:space="0" w:color="auto"/>
              <w:bottom w:val="single" w:sz="4" w:space="0" w:color="auto"/>
              <w:right w:val="single" w:sz="4" w:space="0" w:color="auto"/>
            </w:tcBorders>
          </w:tcPr>
          <w:p w14:paraId="59F07729" w14:textId="77777777" w:rsidR="00086238" w:rsidRPr="004614A2" w:rsidRDefault="00086238" w:rsidP="00086238">
            <w:pPr>
              <w:rPr>
                <w:sz w:val="20"/>
                <w:szCs w:val="20"/>
              </w:rPr>
            </w:pPr>
            <w:r w:rsidRPr="004614A2">
              <w:rPr>
                <w:sz w:val="20"/>
                <w:szCs w:val="20"/>
              </w:rPr>
              <w:t>Medical devices - appropriately regulated</w:t>
            </w:r>
          </w:p>
        </w:tc>
        <w:tc>
          <w:tcPr>
            <w:tcW w:w="4524" w:type="dxa"/>
            <w:tcBorders>
              <w:top w:val="single" w:sz="4" w:space="0" w:color="auto"/>
              <w:left w:val="single" w:sz="4" w:space="0" w:color="auto"/>
              <w:bottom w:val="single" w:sz="4" w:space="0" w:color="auto"/>
              <w:right w:val="single" w:sz="4" w:space="0" w:color="auto"/>
            </w:tcBorders>
            <w:vAlign w:val="bottom"/>
          </w:tcPr>
          <w:p w14:paraId="79184951" w14:textId="77777777" w:rsidR="00086238" w:rsidRPr="004614A2" w:rsidRDefault="00086238" w:rsidP="00086238">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Medical devices are appropriately regulated</w:t>
            </w:r>
          </w:p>
        </w:tc>
      </w:tr>
      <w:tr w:rsidR="00086238" w:rsidRPr="006F4DE4" w14:paraId="3111E5B7" w14:textId="77777777" w:rsidTr="00086238">
        <w:tc>
          <w:tcPr>
            <w:cnfStyle w:val="001000000000" w:firstRow="0" w:lastRow="0" w:firstColumn="1" w:lastColumn="0" w:oddVBand="0" w:evenVBand="0" w:oddHBand="0" w:evenHBand="0" w:firstRowFirstColumn="0" w:firstRowLastColumn="0" w:lastRowFirstColumn="0" w:lastRowLastColumn="0"/>
            <w:tcW w:w="4526" w:type="dxa"/>
            <w:tcBorders>
              <w:top w:val="single" w:sz="4" w:space="0" w:color="auto"/>
              <w:left w:val="single" w:sz="4" w:space="0" w:color="auto"/>
              <w:bottom w:val="single" w:sz="4" w:space="0" w:color="auto"/>
              <w:right w:val="single" w:sz="4" w:space="0" w:color="auto"/>
            </w:tcBorders>
          </w:tcPr>
          <w:p w14:paraId="24F3B6E5" w14:textId="77777777" w:rsidR="00086238" w:rsidRPr="004614A2" w:rsidRDefault="00086238" w:rsidP="00086238">
            <w:pPr>
              <w:rPr>
                <w:sz w:val="20"/>
                <w:szCs w:val="20"/>
              </w:rPr>
            </w:pPr>
            <w:r w:rsidRPr="004614A2">
              <w:rPr>
                <w:sz w:val="20"/>
                <w:szCs w:val="20"/>
              </w:rPr>
              <w:t xml:space="preserve">Medical devices manufactured to a high standard </w:t>
            </w:r>
          </w:p>
        </w:tc>
        <w:tc>
          <w:tcPr>
            <w:tcW w:w="4524" w:type="dxa"/>
            <w:tcBorders>
              <w:top w:val="single" w:sz="4" w:space="0" w:color="auto"/>
              <w:left w:val="single" w:sz="4" w:space="0" w:color="auto"/>
              <w:bottom w:val="single" w:sz="4" w:space="0" w:color="auto"/>
              <w:right w:val="single" w:sz="4" w:space="0" w:color="auto"/>
            </w:tcBorders>
            <w:vAlign w:val="bottom"/>
          </w:tcPr>
          <w:p w14:paraId="34BC2631" w14:textId="77777777" w:rsidR="00086238" w:rsidRPr="004614A2" w:rsidRDefault="00086238" w:rsidP="00086238">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Medical devices are manufactured to a high standard</w:t>
            </w:r>
          </w:p>
        </w:tc>
      </w:tr>
      <w:tr w:rsidR="00086238" w:rsidRPr="006F4DE4" w14:paraId="4A46F3A5" w14:textId="77777777" w:rsidTr="00086238">
        <w:tc>
          <w:tcPr>
            <w:cnfStyle w:val="001000000000" w:firstRow="0" w:lastRow="0" w:firstColumn="1" w:lastColumn="0" w:oddVBand="0" w:evenVBand="0" w:oddHBand="0" w:evenHBand="0" w:firstRowFirstColumn="0" w:firstRowLastColumn="0" w:lastRowFirstColumn="0" w:lastRowLastColumn="0"/>
            <w:tcW w:w="4526" w:type="dxa"/>
            <w:tcBorders>
              <w:top w:val="single" w:sz="4" w:space="0" w:color="auto"/>
              <w:left w:val="single" w:sz="4" w:space="0" w:color="auto"/>
              <w:bottom w:val="single" w:sz="4" w:space="0" w:color="auto"/>
              <w:right w:val="single" w:sz="4" w:space="0" w:color="auto"/>
            </w:tcBorders>
          </w:tcPr>
          <w:p w14:paraId="16A67500" w14:textId="77777777" w:rsidR="00086238" w:rsidRPr="004614A2" w:rsidRDefault="00086238" w:rsidP="00086238">
            <w:pPr>
              <w:rPr>
                <w:sz w:val="20"/>
                <w:szCs w:val="20"/>
              </w:rPr>
            </w:pPr>
            <w:r w:rsidRPr="004614A2">
              <w:rPr>
                <w:sz w:val="20"/>
                <w:szCs w:val="20"/>
              </w:rPr>
              <w:t>Confident medical devices I use are genuine</w:t>
            </w:r>
          </w:p>
        </w:tc>
        <w:tc>
          <w:tcPr>
            <w:tcW w:w="4524" w:type="dxa"/>
            <w:tcBorders>
              <w:top w:val="single" w:sz="4" w:space="0" w:color="auto"/>
              <w:left w:val="single" w:sz="4" w:space="0" w:color="auto"/>
              <w:bottom w:val="single" w:sz="4" w:space="0" w:color="auto"/>
              <w:right w:val="single" w:sz="4" w:space="0" w:color="auto"/>
            </w:tcBorders>
            <w:vAlign w:val="bottom"/>
          </w:tcPr>
          <w:p w14:paraId="0AE33A79" w14:textId="77777777" w:rsidR="00086238" w:rsidRPr="004614A2" w:rsidRDefault="00086238" w:rsidP="00086238">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I am confident that the medical devices I use are genuine</w:t>
            </w:r>
          </w:p>
        </w:tc>
      </w:tr>
      <w:tr w:rsidR="00086238" w:rsidRPr="006F4DE4" w14:paraId="3C7289D2" w14:textId="77777777" w:rsidTr="00086238">
        <w:tc>
          <w:tcPr>
            <w:cnfStyle w:val="001000000000" w:firstRow="0" w:lastRow="0" w:firstColumn="1" w:lastColumn="0" w:oddVBand="0" w:evenVBand="0" w:oddHBand="0" w:evenHBand="0" w:firstRowFirstColumn="0" w:firstRowLastColumn="0" w:lastRowFirstColumn="0" w:lastRowLastColumn="0"/>
            <w:tcW w:w="4526" w:type="dxa"/>
            <w:tcBorders>
              <w:top w:val="single" w:sz="4" w:space="0" w:color="auto"/>
              <w:left w:val="single" w:sz="4" w:space="0" w:color="auto"/>
              <w:bottom w:val="single" w:sz="4" w:space="0" w:color="auto"/>
              <w:right w:val="single" w:sz="4" w:space="0" w:color="auto"/>
            </w:tcBorders>
          </w:tcPr>
          <w:p w14:paraId="1EFDE9EB" w14:textId="77777777" w:rsidR="00086238" w:rsidRPr="004614A2" w:rsidRDefault="00086238" w:rsidP="00086238">
            <w:pPr>
              <w:rPr>
                <w:sz w:val="20"/>
                <w:szCs w:val="20"/>
              </w:rPr>
            </w:pPr>
            <w:r w:rsidRPr="004614A2">
              <w:rPr>
                <w:sz w:val="20"/>
                <w:szCs w:val="20"/>
              </w:rPr>
              <w:t>Confident government monitors medical device safety issues</w:t>
            </w:r>
          </w:p>
        </w:tc>
        <w:tc>
          <w:tcPr>
            <w:tcW w:w="4524" w:type="dxa"/>
            <w:tcBorders>
              <w:top w:val="single" w:sz="4" w:space="0" w:color="auto"/>
              <w:left w:val="single" w:sz="4" w:space="0" w:color="auto"/>
              <w:bottom w:val="single" w:sz="4" w:space="0" w:color="auto"/>
              <w:right w:val="single" w:sz="4" w:space="0" w:color="auto"/>
            </w:tcBorders>
            <w:vAlign w:val="bottom"/>
          </w:tcPr>
          <w:p w14:paraId="0E03A235" w14:textId="77777777" w:rsidR="00086238" w:rsidRPr="004614A2" w:rsidRDefault="00086238" w:rsidP="00086238">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I am confident that the government monitors medical devices to identify safety issues</w:t>
            </w:r>
          </w:p>
        </w:tc>
      </w:tr>
      <w:tr w:rsidR="00086238" w:rsidRPr="006F4DE4" w14:paraId="17AB2B44" w14:textId="77777777" w:rsidTr="00086238">
        <w:tc>
          <w:tcPr>
            <w:cnfStyle w:val="001000000000" w:firstRow="0" w:lastRow="0" w:firstColumn="1" w:lastColumn="0" w:oddVBand="0" w:evenVBand="0" w:oddHBand="0" w:evenHBand="0" w:firstRowFirstColumn="0" w:firstRowLastColumn="0" w:lastRowFirstColumn="0" w:lastRowLastColumn="0"/>
            <w:tcW w:w="4526" w:type="dxa"/>
            <w:tcBorders>
              <w:top w:val="single" w:sz="4" w:space="0" w:color="auto"/>
              <w:left w:val="single" w:sz="4" w:space="0" w:color="auto"/>
              <w:bottom w:val="single" w:sz="4" w:space="0" w:color="auto"/>
              <w:right w:val="single" w:sz="4" w:space="0" w:color="auto"/>
            </w:tcBorders>
          </w:tcPr>
          <w:p w14:paraId="111E0A78" w14:textId="77777777" w:rsidR="00086238" w:rsidRPr="004614A2" w:rsidRDefault="00086238" w:rsidP="00086238">
            <w:pPr>
              <w:rPr>
                <w:sz w:val="20"/>
                <w:szCs w:val="20"/>
              </w:rPr>
            </w:pPr>
            <w:r w:rsidRPr="004614A2">
              <w:rPr>
                <w:sz w:val="20"/>
                <w:szCs w:val="20"/>
              </w:rPr>
              <w:t>Risk of medical devices balanced against positive impact</w:t>
            </w:r>
          </w:p>
        </w:tc>
        <w:tc>
          <w:tcPr>
            <w:tcW w:w="4524" w:type="dxa"/>
            <w:tcBorders>
              <w:top w:val="single" w:sz="4" w:space="0" w:color="auto"/>
              <w:left w:val="single" w:sz="4" w:space="0" w:color="auto"/>
              <w:bottom w:val="single" w:sz="4" w:space="0" w:color="auto"/>
              <w:right w:val="single" w:sz="4" w:space="0" w:color="auto"/>
            </w:tcBorders>
            <w:vAlign w:val="bottom"/>
          </w:tcPr>
          <w:p w14:paraId="48845484" w14:textId="77777777" w:rsidR="00086238" w:rsidRPr="004614A2" w:rsidRDefault="00086238" w:rsidP="00086238">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I believe that the risks of medical devices are balanced against their positive impact</w:t>
            </w:r>
          </w:p>
        </w:tc>
      </w:tr>
    </w:tbl>
    <w:p w14:paraId="1CA784FB" w14:textId="77777777" w:rsidR="00086238" w:rsidRPr="006F4DE4" w:rsidRDefault="00086238" w:rsidP="00086238">
      <w:pPr>
        <w:pStyle w:val="Heading4"/>
        <w:pageBreakBefore/>
        <w:spacing w:before="0"/>
      </w:pPr>
      <w:bookmarkStart w:id="299" w:name="_Toc58851226"/>
      <w:bookmarkStart w:id="300" w:name="_Toc87442402"/>
      <w:bookmarkStart w:id="301" w:name="_Toc87515723"/>
      <w:bookmarkStart w:id="302" w:name="_Toc91051931"/>
      <w:bookmarkStart w:id="303" w:name="_Toc91052120"/>
      <w:bookmarkStart w:id="304" w:name="_Toc91146044"/>
      <w:r w:rsidRPr="006F4DE4">
        <w:lastRenderedPageBreak/>
        <w:t>Consultation</w:t>
      </w:r>
      <w:r>
        <w:t xml:space="preserve"> performance</w:t>
      </w:r>
      <w:r w:rsidRPr="006F4DE4">
        <w:t xml:space="preserve"> items</w:t>
      </w:r>
      <w:bookmarkEnd w:id="299"/>
      <w:bookmarkEnd w:id="300"/>
      <w:bookmarkEnd w:id="301"/>
      <w:bookmarkEnd w:id="302"/>
      <w:bookmarkEnd w:id="303"/>
      <w:bookmarkEnd w:id="304"/>
    </w:p>
    <w:p w14:paraId="61A54A47" w14:textId="77777777" w:rsidR="00086238" w:rsidRPr="006F4DE4" w:rsidRDefault="00086238" w:rsidP="00086238">
      <w:r>
        <w:t>R</w:t>
      </w:r>
      <w:r w:rsidRPr="006F4DE4">
        <w:t xml:space="preserve">espondents who had been involved in responding to a TGA consultation document or attending a TGA consultation event (e.g. a consultative meeting, </w:t>
      </w:r>
      <w:proofErr w:type="gramStart"/>
      <w:r w:rsidRPr="006F4DE4">
        <w:t>forum</w:t>
      </w:r>
      <w:proofErr w:type="gramEnd"/>
      <w:r w:rsidRPr="006F4DE4">
        <w:t xml:space="preserve"> or workshop) in the last 12 months</w:t>
      </w:r>
      <w:r>
        <w:t xml:space="preserve"> were asked about their perceptions of the consultation process</w:t>
      </w:r>
      <w:r w:rsidRPr="006F4DE4">
        <w:t>.</w:t>
      </w:r>
    </w:p>
    <w:p w14:paraId="1D1F6F5F" w14:textId="7782ED48" w:rsidR="00086238" w:rsidRPr="006F4DE4" w:rsidRDefault="00086238" w:rsidP="00086238">
      <w:pPr>
        <w:pStyle w:val="Tabletitle"/>
      </w:pPr>
      <w:bookmarkStart w:id="305" w:name="_Toc40694636"/>
      <w:r w:rsidRPr="006F4DE4">
        <w:t>Table</w:t>
      </w:r>
      <w:r w:rsidR="00F52438">
        <w:t xml:space="preserve"> 7</w:t>
      </w:r>
      <w:r w:rsidR="00152E48">
        <w:t>5</w:t>
      </w:r>
      <w:r w:rsidRPr="006F4DE4">
        <w:t>. Abbreviations for consultation performance items</w:t>
      </w:r>
      <w:bookmarkEnd w:id="305"/>
    </w:p>
    <w:tbl>
      <w:tblPr>
        <w:tblStyle w:val="TableTGAblue"/>
        <w:tblW w:w="0" w:type="auto"/>
        <w:tblLook w:val="04A0" w:firstRow="1" w:lastRow="0" w:firstColumn="1" w:lastColumn="0" w:noHBand="0" w:noVBand="1"/>
      </w:tblPr>
      <w:tblGrid>
        <w:gridCol w:w="4526"/>
        <w:gridCol w:w="4524"/>
      </w:tblGrid>
      <w:tr w:rsidR="00086238" w:rsidRPr="006F4DE4" w14:paraId="09A07459"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5A00405D" w14:textId="77777777" w:rsidR="00086238" w:rsidRPr="006F4DE4" w:rsidRDefault="00086238" w:rsidP="00086238">
            <w:pPr>
              <w:rPr>
                <w:sz w:val="20"/>
              </w:rPr>
            </w:pPr>
            <w:r w:rsidRPr="006F4DE4">
              <w:rPr>
                <w:sz w:val="20"/>
              </w:rPr>
              <w:t>Abbreviated item wording</w:t>
            </w:r>
          </w:p>
        </w:tc>
        <w:tc>
          <w:tcPr>
            <w:tcW w:w="4524" w:type="dxa"/>
          </w:tcPr>
          <w:p w14:paraId="56B21A1B" w14:textId="77777777" w:rsidR="00086238" w:rsidRPr="006F4DE4" w:rsidRDefault="00086238" w:rsidP="00086238">
            <w:pPr>
              <w:cnfStyle w:val="100000000000" w:firstRow="1" w:lastRow="0" w:firstColumn="0" w:lastColumn="0" w:oddVBand="0" w:evenVBand="0" w:oddHBand="0" w:evenHBand="0" w:firstRowFirstColumn="0" w:firstRowLastColumn="0" w:lastRowFirstColumn="0" w:lastRowLastColumn="0"/>
              <w:rPr>
                <w:sz w:val="20"/>
              </w:rPr>
            </w:pPr>
            <w:r w:rsidRPr="006F4DE4">
              <w:rPr>
                <w:sz w:val="20"/>
              </w:rPr>
              <w:t>Full item wording</w:t>
            </w:r>
          </w:p>
        </w:tc>
      </w:tr>
      <w:tr w:rsidR="00086238" w:rsidRPr="006F4DE4" w14:paraId="3FC69F81" w14:textId="77777777" w:rsidTr="00086238">
        <w:tc>
          <w:tcPr>
            <w:cnfStyle w:val="001000000000" w:firstRow="0" w:lastRow="0" w:firstColumn="1" w:lastColumn="0" w:oddVBand="0" w:evenVBand="0" w:oddHBand="0" w:evenHBand="0" w:firstRowFirstColumn="0" w:firstRowLastColumn="0" w:lastRowFirstColumn="0" w:lastRowLastColumn="0"/>
            <w:tcW w:w="4526" w:type="dxa"/>
          </w:tcPr>
          <w:p w14:paraId="6B9C3B71" w14:textId="77777777" w:rsidR="00086238" w:rsidRPr="006F4DE4" w:rsidRDefault="00086238" w:rsidP="00086238">
            <w:pPr>
              <w:rPr>
                <w:sz w:val="20"/>
              </w:rPr>
            </w:pPr>
            <w:r w:rsidRPr="006F4DE4">
              <w:rPr>
                <w:sz w:val="20"/>
              </w:rPr>
              <w:t>Did enough to notify participants</w:t>
            </w:r>
          </w:p>
        </w:tc>
        <w:tc>
          <w:tcPr>
            <w:tcW w:w="4524" w:type="dxa"/>
          </w:tcPr>
          <w:p w14:paraId="63A15855"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TGA did enough to notify affected people of the chance to participate</w:t>
            </w:r>
          </w:p>
        </w:tc>
      </w:tr>
      <w:tr w:rsidR="00086238" w:rsidRPr="006F4DE4" w14:paraId="58FBF29D" w14:textId="77777777" w:rsidTr="00086238">
        <w:tc>
          <w:tcPr>
            <w:cnfStyle w:val="001000000000" w:firstRow="0" w:lastRow="0" w:firstColumn="1" w:lastColumn="0" w:oddVBand="0" w:evenVBand="0" w:oddHBand="0" w:evenHBand="0" w:firstRowFirstColumn="0" w:firstRowLastColumn="0" w:lastRowFirstColumn="0" w:lastRowLastColumn="0"/>
            <w:tcW w:w="4526" w:type="dxa"/>
          </w:tcPr>
          <w:p w14:paraId="41E1DD8C" w14:textId="77777777" w:rsidR="00086238" w:rsidRPr="006F4DE4" w:rsidRDefault="00086238" w:rsidP="00086238">
            <w:pPr>
              <w:rPr>
                <w:sz w:val="20"/>
              </w:rPr>
            </w:pPr>
            <w:r w:rsidRPr="006F4DE4">
              <w:rPr>
                <w:sz w:val="20"/>
              </w:rPr>
              <w:t>Process made it easy to participate</w:t>
            </w:r>
          </w:p>
        </w:tc>
        <w:tc>
          <w:tcPr>
            <w:tcW w:w="4524" w:type="dxa"/>
          </w:tcPr>
          <w:p w14:paraId="10FD1ADB"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consultation process made it as easy as possible for me to participate</w:t>
            </w:r>
          </w:p>
        </w:tc>
      </w:tr>
      <w:tr w:rsidR="00086238" w:rsidRPr="006F4DE4" w14:paraId="31EC9AD0" w14:textId="77777777" w:rsidTr="00086238">
        <w:tc>
          <w:tcPr>
            <w:cnfStyle w:val="001000000000" w:firstRow="0" w:lastRow="0" w:firstColumn="1" w:lastColumn="0" w:oddVBand="0" w:evenVBand="0" w:oddHBand="0" w:evenHBand="0" w:firstRowFirstColumn="0" w:firstRowLastColumn="0" w:lastRowFirstColumn="0" w:lastRowLastColumn="0"/>
            <w:tcW w:w="4526" w:type="dxa"/>
          </w:tcPr>
          <w:p w14:paraId="54974D92" w14:textId="77777777" w:rsidR="00086238" w:rsidRPr="006F4DE4" w:rsidRDefault="00086238" w:rsidP="00086238">
            <w:pPr>
              <w:rPr>
                <w:sz w:val="20"/>
              </w:rPr>
            </w:pPr>
            <w:r>
              <w:rPr>
                <w:sz w:val="20"/>
              </w:rPr>
              <w:t>Materials were easy to understand</w:t>
            </w:r>
          </w:p>
        </w:tc>
        <w:tc>
          <w:tcPr>
            <w:tcW w:w="4524" w:type="dxa"/>
          </w:tcPr>
          <w:p w14:paraId="4B87C064"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sz w:val="20"/>
              </w:rPr>
            </w:pPr>
            <w:r w:rsidRPr="004300FD">
              <w:rPr>
                <w:sz w:val="20"/>
              </w:rPr>
              <w:t>Consultation materials, such as papers or presentations, were easy to understand</w:t>
            </w:r>
          </w:p>
        </w:tc>
      </w:tr>
      <w:tr w:rsidR="00086238" w:rsidRPr="006F4DE4" w14:paraId="3B0A2F03" w14:textId="77777777" w:rsidTr="00086238">
        <w:tc>
          <w:tcPr>
            <w:cnfStyle w:val="001000000000" w:firstRow="0" w:lastRow="0" w:firstColumn="1" w:lastColumn="0" w:oddVBand="0" w:evenVBand="0" w:oddHBand="0" w:evenHBand="0" w:firstRowFirstColumn="0" w:firstRowLastColumn="0" w:lastRowFirstColumn="0" w:lastRowLastColumn="0"/>
            <w:tcW w:w="4526" w:type="dxa"/>
          </w:tcPr>
          <w:p w14:paraId="5CFBF946" w14:textId="77777777" w:rsidR="00086238" w:rsidRPr="006F4DE4" w:rsidRDefault="00086238" w:rsidP="00086238">
            <w:pPr>
              <w:rPr>
                <w:sz w:val="20"/>
              </w:rPr>
            </w:pPr>
            <w:r w:rsidRPr="006F4DE4">
              <w:rPr>
                <w:sz w:val="20"/>
              </w:rPr>
              <w:t>Input timeframes were long enough</w:t>
            </w:r>
          </w:p>
        </w:tc>
        <w:tc>
          <w:tcPr>
            <w:tcW w:w="4524" w:type="dxa"/>
          </w:tcPr>
          <w:p w14:paraId="4996D8DB"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timeframes for providing input were long enough</w:t>
            </w:r>
          </w:p>
        </w:tc>
      </w:tr>
      <w:tr w:rsidR="00086238" w:rsidRPr="006F4DE4" w14:paraId="5D4E2C05" w14:textId="77777777" w:rsidTr="00086238">
        <w:tc>
          <w:tcPr>
            <w:cnfStyle w:val="001000000000" w:firstRow="0" w:lastRow="0" w:firstColumn="1" w:lastColumn="0" w:oddVBand="0" w:evenVBand="0" w:oddHBand="0" w:evenHBand="0" w:firstRowFirstColumn="0" w:firstRowLastColumn="0" w:lastRowFirstColumn="0" w:lastRowLastColumn="0"/>
            <w:tcW w:w="4526" w:type="dxa"/>
          </w:tcPr>
          <w:p w14:paraId="10BA5DAF" w14:textId="77777777" w:rsidR="00086238" w:rsidRPr="006F4DE4" w:rsidRDefault="00086238" w:rsidP="00086238">
            <w:pPr>
              <w:rPr>
                <w:sz w:val="20"/>
              </w:rPr>
            </w:pPr>
            <w:r w:rsidRPr="006F4DE4">
              <w:rPr>
                <w:sz w:val="20"/>
              </w:rPr>
              <w:t>Genuinely considered input</w:t>
            </w:r>
          </w:p>
        </w:tc>
        <w:tc>
          <w:tcPr>
            <w:tcW w:w="4524" w:type="dxa"/>
          </w:tcPr>
          <w:p w14:paraId="58A8C303"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TGA genuinely considered participant input</w:t>
            </w:r>
          </w:p>
        </w:tc>
      </w:tr>
      <w:tr w:rsidR="00086238" w:rsidRPr="006F4DE4" w14:paraId="5E21B525" w14:textId="77777777" w:rsidTr="00086238">
        <w:tc>
          <w:tcPr>
            <w:cnfStyle w:val="001000000000" w:firstRow="0" w:lastRow="0" w:firstColumn="1" w:lastColumn="0" w:oddVBand="0" w:evenVBand="0" w:oddHBand="0" w:evenHBand="0" w:firstRowFirstColumn="0" w:firstRowLastColumn="0" w:lastRowFirstColumn="0" w:lastRowLastColumn="0"/>
            <w:tcW w:w="4526" w:type="dxa"/>
          </w:tcPr>
          <w:p w14:paraId="1AFBA52B" w14:textId="77777777" w:rsidR="00086238" w:rsidRPr="006F4DE4" w:rsidRDefault="00086238" w:rsidP="00086238">
            <w:pPr>
              <w:rPr>
                <w:sz w:val="20"/>
              </w:rPr>
            </w:pPr>
            <w:r w:rsidRPr="006F4DE4">
              <w:rPr>
                <w:sz w:val="20"/>
              </w:rPr>
              <w:t>Clearly explained the outcome</w:t>
            </w:r>
          </w:p>
        </w:tc>
        <w:tc>
          <w:tcPr>
            <w:tcW w:w="4524" w:type="dxa"/>
          </w:tcPr>
          <w:p w14:paraId="42FC24EF" w14:textId="77777777" w:rsidR="00086238" w:rsidRPr="006F4DE4" w:rsidRDefault="00086238" w:rsidP="00086238">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TGA clearly explained the reasons for the </w:t>
            </w:r>
            <w:proofErr w:type="gramStart"/>
            <w:r w:rsidRPr="006F4DE4">
              <w:rPr>
                <w:sz w:val="20"/>
              </w:rPr>
              <w:t>final outcome</w:t>
            </w:r>
            <w:proofErr w:type="gramEnd"/>
          </w:p>
        </w:tc>
      </w:tr>
    </w:tbl>
    <w:p w14:paraId="4E2F41DA" w14:textId="77777777" w:rsidR="00086238" w:rsidRPr="00215D48" w:rsidRDefault="00086238" w:rsidP="00086238">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086238" w:rsidRPr="00215D48" w14:paraId="3F0F733B" w14:textId="77777777" w:rsidTr="000862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05FE3A3D" w14:textId="77777777" w:rsidR="00086238" w:rsidRPr="00215D48" w:rsidRDefault="00086238" w:rsidP="00086238">
            <w:r w:rsidRPr="00215D48">
              <w:t>Version</w:t>
            </w:r>
          </w:p>
        </w:tc>
        <w:tc>
          <w:tcPr>
            <w:tcW w:w="3242" w:type="dxa"/>
          </w:tcPr>
          <w:p w14:paraId="050CFB2C" w14:textId="77777777" w:rsidR="00086238" w:rsidRPr="00215D48" w:rsidRDefault="00086238" w:rsidP="00086238">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5E0C859F" w14:textId="77777777" w:rsidR="00086238" w:rsidRPr="00215D48" w:rsidRDefault="00086238" w:rsidP="00086238">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216F1F46" w14:textId="77777777" w:rsidR="00086238" w:rsidRPr="00215D48" w:rsidRDefault="00086238" w:rsidP="00086238">
            <w:pPr>
              <w:cnfStyle w:val="100000000000" w:firstRow="1" w:lastRow="0" w:firstColumn="0" w:lastColumn="0" w:oddVBand="0" w:evenVBand="0" w:oddHBand="0" w:evenHBand="0" w:firstRowFirstColumn="0" w:firstRowLastColumn="0" w:lastRowFirstColumn="0" w:lastRowLastColumn="0"/>
            </w:pPr>
            <w:r w:rsidRPr="00215D48">
              <w:t>Effective date</w:t>
            </w:r>
          </w:p>
        </w:tc>
      </w:tr>
      <w:tr w:rsidR="00086238" w:rsidRPr="00215D48" w14:paraId="3BE048C7" w14:textId="77777777" w:rsidTr="00086238">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EC47E1E" w14:textId="77777777" w:rsidR="00086238" w:rsidRPr="00215D48" w:rsidRDefault="00086238" w:rsidP="00086238">
            <w:r w:rsidRPr="00215D48">
              <w:t>V1.0</w:t>
            </w:r>
          </w:p>
        </w:tc>
        <w:tc>
          <w:tcPr>
            <w:tcW w:w="3242" w:type="dxa"/>
          </w:tcPr>
          <w:p w14:paraId="63271D03" w14:textId="77777777" w:rsidR="00086238" w:rsidRPr="00215D48" w:rsidRDefault="00086238" w:rsidP="00086238">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6E90ED4E" w14:textId="4EF12234" w:rsidR="00086238" w:rsidRPr="00215D48" w:rsidRDefault="00086238" w:rsidP="00086238">
            <w:pPr>
              <w:cnfStyle w:val="000000000000" w:firstRow="0" w:lastRow="0" w:firstColumn="0" w:lastColumn="0" w:oddVBand="0" w:evenVBand="0" w:oddHBand="0" w:evenHBand="0" w:firstRowFirstColumn="0" w:firstRowLastColumn="0" w:lastRowFirstColumn="0" w:lastRowLastColumn="0"/>
            </w:pPr>
            <w:r>
              <w:t xml:space="preserve">Regulatory Education Section </w:t>
            </w:r>
          </w:p>
        </w:tc>
        <w:tc>
          <w:tcPr>
            <w:tcW w:w="1808" w:type="dxa"/>
          </w:tcPr>
          <w:p w14:paraId="48ECB4C8" w14:textId="05C94895" w:rsidR="00086238" w:rsidRPr="00215D48" w:rsidRDefault="00861B9D" w:rsidP="00086238">
            <w:pPr>
              <w:cnfStyle w:val="000000000000" w:firstRow="0" w:lastRow="0" w:firstColumn="0" w:lastColumn="0" w:oddVBand="0" w:evenVBand="0" w:oddHBand="0" w:evenHBand="0" w:firstRowFirstColumn="0" w:firstRowLastColumn="0" w:lastRowFirstColumn="0" w:lastRowLastColumn="0"/>
            </w:pPr>
            <w:r>
              <w:t>December 2021</w:t>
            </w:r>
          </w:p>
        </w:tc>
      </w:tr>
    </w:tbl>
    <w:p w14:paraId="04C1B057" w14:textId="77777777" w:rsidR="00086238" w:rsidRPr="00215D48" w:rsidRDefault="00086238" w:rsidP="00086238">
      <w:pPr>
        <w:spacing w:before="0" w:after="0" w:line="240" w:lineRule="auto"/>
        <w:rPr>
          <w:sz w:val="20"/>
        </w:rPr>
        <w:sectPr w:rsidR="00086238" w:rsidRPr="00215D48" w:rsidSect="0029069E">
          <w:headerReference w:type="default" r:id="rId35"/>
          <w:footerReference w:type="default" r:id="rId36"/>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086238" w:rsidRPr="00215D48" w14:paraId="5172052E" w14:textId="77777777" w:rsidTr="00086238">
        <w:trPr>
          <w:trHeight w:hRule="exact" w:val="565"/>
          <w:jc w:val="center"/>
        </w:trPr>
        <w:tc>
          <w:tcPr>
            <w:tcW w:w="9145" w:type="dxa"/>
          </w:tcPr>
          <w:p w14:paraId="1596B387" w14:textId="77777777" w:rsidR="00086238" w:rsidRPr="00215D48" w:rsidRDefault="00086238" w:rsidP="00086238">
            <w:pPr>
              <w:pStyle w:val="TGASignoff"/>
            </w:pPr>
            <w:r w:rsidRPr="00215D48">
              <w:lastRenderedPageBreak/>
              <w:t>Therapeutic Goods Administration</w:t>
            </w:r>
          </w:p>
        </w:tc>
      </w:tr>
      <w:tr w:rsidR="00086238" w:rsidRPr="00215D48" w14:paraId="4C961766" w14:textId="77777777" w:rsidTr="00086238">
        <w:trPr>
          <w:trHeight w:val="963"/>
          <w:jc w:val="center"/>
        </w:trPr>
        <w:tc>
          <w:tcPr>
            <w:tcW w:w="9145" w:type="dxa"/>
            <w:tcMar>
              <w:top w:w="28" w:type="dxa"/>
            </w:tcMar>
          </w:tcPr>
          <w:p w14:paraId="1E3D85F6" w14:textId="77777777" w:rsidR="00086238" w:rsidRPr="00215D48" w:rsidRDefault="00086238" w:rsidP="00086238">
            <w:pPr>
              <w:pStyle w:val="Address"/>
              <w:jc w:val="center"/>
            </w:pPr>
            <w:r w:rsidRPr="00215D48">
              <w:t>PO Box 100 Woden ACT 2606 Australia</w:t>
            </w:r>
          </w:p>
          <w:p w14:paraId="3948F673" w14:textId="56A8E358" w:rsidR="00086238" w:rsidRDefault="00086238" w:rsidP="00086238">
            <w:pPr>
              <w:pStyle w:val="Address"/>
              <w:jc w:val="center"/>
              <w:rPr>
                <w:sz w:val="22"/>
                <w:szCs w:val="22"/>
              </w:rPr>
            </w:pPr>
            <w:r w:rsidRPr="00215D48">
              <w:t xml:space="preserve">Email: </w:t>
            </w:r>
            <w:hyperlink r:id="rId37" w:history="1">
              <w:r w:rsidR="002D4DE6" w:rsidRPr="00C247F9">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3F236994" w14:textId="77777777" w:rsidR="00086238" w:rsidRPr="00215D48" w:rsidRDefault="00861B9D" w:rsidP="00086238">
            <w:pPr>
              <w:pStyle w:val="Address"/>
              <w:jc w:val="center"/>
              <w:rPr>
                <w:rStyle w:val="Hyperlink"/>
                <w:b/>
                <w:color w:val="auto"/>
                <w:sz w:val="22"/>
                <w:u w:val="none"/>
              </w:rPr>
            </w:pPr>
            <w:hyperlink r:id="rId38" w:history="1">
              <w:r w:rsidR="00086238" w:rsidRPr="00C4721A">
                <w:rPr>
                  <w:rStyle w:val="Hyperlink"/>
                  <w:b/>
                </w:rPr>
                <w:t>https://www.tga.gov.au</w:t>
              </w:r>
            </w:hyperlink>
          </w:p>
        </w:tc>
      </w:tr>
      <w:tr w:rsidR="00086238" w:rsidRPr="00215D48" w14:paraId="3D79F284" w14:textId="77777777" w:rsidTr="00086238">
        <w:trPr>
          <w:trHeight w:val="251"/>
          <w:jc w:val="center"/>
        </w:trPr>
        <w:tc>
          <w:tcPr>
            <w:tcW w:w="9145" w:type="dxa"/>
            <w:tcMar>
              <w:top w:w="28" w:type="dxa"/>
            </w:tcMar>
          </w:tcPr>
          <w:p w14:paraId="350C8C95" w14:textId="77777777" w:rsidR="00086238" w:rsidRPr="00215D48" w:rsidRDefault="00086238" w:rsidP="00086238">
            <w:pPr>
              <w:pStyle w:val="Address"/>
              <w:jc w:val="center"/>
            </w:pPr>
          </w:p>
        </w:tc>
      </w:tr>
    </w:tbl>
    <w:p w14:paraId="79CB7807" w14:textId="77777777" w:rsidR="00706634" w:rsidRPr="00215D48" w:rsidRDefault="00706634" w:rsidP="004A3084">
      <w:pPr>
        <w:rPr>
          <w:sz w:val="20"/>
        </w:rPr>
      </w:pPr>
    </w:p>
    <w:sectPr w:rsidR="00706634" w:rsidRPr="00215D48" w:rsidSect="0029069E">
      <w:headerReference w:type="first" r:id="rId39"/>
      <w:footerReference w:type="first" r:id="rId40"/>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6951B" w14:textId="77777777" w:rsidR="00861B9D" w:rsidRDefault="00861B9D" w:rsidP="00C40A36">
      <w:pPr>
        <w:spacing w:after="0"/>
      </w:pPr>
      <w:r>
        <w:separator/>
      </w:r>
    </w:p>
  </w:endnote>
  <w:endnote w:type="continuationSeparator" w:id="0">
    <w:p w14:paraId="0C0BF191" w14:textId="77777777" w:rsidR="00861B9D" w:rsidRDefault="00861B9D"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861B9D" w:rsidRPr="00257138" w14:paraId="6A97FDF5" w14:textId="77777777" w:rsidTr="000B30E5">
      <w:trPr>
        <w:trHeight w:val="423"/>
      </w:trPr>
      <w:tc>
        <w:tcPr>
          <w:tcW w:w="4360" w:type="dxa"/>
          <w:tcBorders>
            <w:top w:val="single" w:sz="4" w:space="0" w:color="auto"/>
          </w:tcBorders>
        </w:tcPr>
        <w:p w14:paraId="21AD2FE6" w14:textId="77777777" w:rsidR="00861B9D" w:rsidRDefault="00861B9D" w:rsidP="000B30E5">
          <w:pPr>
            <w:pStyle w:val="Footer"/>
          </w:pPr>
        </w:p>
        <w:p w14:paraId="0C134E5E" w14:textId="77777777" w:rsidR="00861B9D" w:rsidRPr="00257138" w:rsidRDefault="00861B9D"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Content>
            <w:p w14:paraId="5BB22E62" w14:textId="77777777" w:rsidR="00861B9D" w:rsidRDefault="00861B9D" w:rsidP="000B30E5">
              <w:pPr>
                <w:pStyle w:val="Footer"/>
                <w:jc w:val="right"/>
              </w:pPr>
            </w:p>
            <w:p w14:paraId="5DAA5551" w14:textId="77777777" w:rsidR="00861B9D" w:rsidRPr="00257138" w:rsidRDefault="00861B9D"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w:t>
                </w:r>
              </w:fldSimple>
            </w:p>
          </w:sdtContent>
        </w:sdt>
      </w:tc>
    </w:tr>
    <w:tr w:rsidR="00861B9D" w:rsidRPr="00257138" w14:paraId="65EE38B2" w14:textId="77777777" w:rsidTr="000B30E5">
      <w:trPr>
        <w:trHeight w:val="263"/>
      </w:trPr>
      <w:tc>
        <w:tcPr>
          <w:tcW w:w="4360" w:type="dxa"/>
        </w:tcPr>
        <w:p w14:paraId="63F691AB" w14:textId="77777777" w:rsidR="00861B9D" w:rsidRPr="00257138" w:rsidRDefault="00861B9D" w:rsidP="000B30E5">
          <w:pPr>
            <w:pStyle w:val="Footer"/>
          </w:pPr>
          <w:r w:rsidRPr="00257138">
            <w:t xml:space="preserve">V1.0 </w:t>
          </w:r>
          <w:r>
            <w:t>Month</w:t>
          </w:r>
          <w:r w:rsidRPr="00257138">
            <w:t xml:space="preserve"> 201</w:t>
          </w:r>
          <w:r>
            <w:t>2</w:t>
          </w:r>
        </w:p>
      </w:tc>
      <w:tc>
        <w:tcPr>
          <w:tcW w:w="4360" w:type="dxa"/>
        </w:tcPr>
        <w:p w14:paraId="053F3C05" w14:textId="77777777" w:rsidR="00861B9D" w:rsidRPr="00257138" w:rsidRDefault="00861B9D" w:rsidP="000B30E5">
          <w:pPr>
            <w:pStyle w:val="Footer"/>
            <w:jc w:val="right"/>
          </w:pPr>
        </w:p>
      </w:tc>
    </w:tr>
  </w:tbl>
  <w:p w14:paraId="7F01FD4C" w14:textId="77777777" w:rsidR="00861B9D" w:rsidRPr="00826007" w:rsidRDefault="00861B9D"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333FD" w14:textId="77777777" w:rsidR="00861B9D" w:rsidRDefault="00861B9D"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861B9D" w:rsidRPr="004A3084" w14:paraId="45D752AC" w14:textId="77777777" w:rsidTr="00086238">
      <w:trPr>
        <w:trHeight w:val="423"/>
      </w:trPr>
      <w:tc>
        <w:tcPr>
          <w:tcW w:w="7338" w:type="dxa"/>
          <w:tcBorders>
            <w:top w:val="single" w:sz="4" w:space="0" w:color="auto"/>
          </w:tcBorders>
        </w:tcPr>
        <w:p w14:paraId="2650911F" w14:textId="22CBAACB" w:rsidR="00861B9D" w:rsidRPr="004A3084" w:rsidRDefault="00861B9D" w:rsidP="00086238">
          <w:pPr>
            <w:pStyle w:val="Footer"/>
          </w:pPr>
          <w:r>
            <w:t>TGA stakeholder survey 2021</w:t>
          </w:r>
          <w:r w:rsidRPr="004A3084">
            <w:t xml:space="preserve"> </w:t>
          </w:r>
          <w:r>
            <w:br/>
            <w:t>V1.0 December 2021</w:t>
          </w:r>
        </w:p>
      </w:tc>
      <w:tc>
        <w:tcPr>
          <w:tcW w:w="1734" w:type="dxa"/>
          <w:tcBorders>
            <w:top w:val="single" w:sz="4" w:space="0" w:color="auto"/>
          </w:tcBorders>
        </w:tcPr>
        <w:sdt>
          <w:sdtPr>
            <w:id w:val="1340432613"/>
            <w:docPartObj>
              <w:docPartGallery w:val="Page Numbers (Top of Page)"/>
              <w:docPartUnique/>
            </w:docPartObj>
          </w:sdtPr>
          <w:sdtContent>
            <w:p w14:paraId="7BDC19D1" w14:textId="1BDAA913" w:rsidR="00861B9D" w:rsidRPr="004A3084" w:rsidRDefault="00861B9D" w:rsidP="00231E8D">
              <w:pPr>
                <w:pStyle w:val="Footer"/>
                <w:jc w:val="right"/>
              </w:pPr>
              <w:r w:rsidRPr="004A3084">
                <w:t xml:space="preserve">Page </w:t>
              </w:r>
              <w:r>
                <w:fldChar w:fldCharType="begin"/>
              </w:r>
              <w:r>
                <w:instrText xml:space="preserve"> PAGE </w:instrText>
              </w:r>
              <w:r>
                <w:fldChar w:fldCharType="separate"/>
              </w:r>
              <w:r>
                <w:rPr>
                  <w:noProof/>
                </w:rPr>
                <w:t>12</w:t>
              </w:r>
              <w:r>
                <w:rPr>
                  <w:noProof/>
                </w:rPr>
                <w:fldChar w:fldCharType="end"/>
              </w:r>
              <w:r w:rsidRPr="004A3084">
                <w:t xml:space="preserve"> of </w:t>
              </w:r>
              <w:fldSimple w:instr=" NUMPAGES  ">
                <w:r>
                  <w:rPr>
                    <w:noProof/>
                  </w:rPr>
                  <w:t>60</w:t>
                </w:r>
              </w:fldSimple>
            </w:p>
          </w:sdtContent>
        </w:sdt>
      </w:tc>
    </w:tr>
  </w:tbl>
  <w:p w14:paraId="708B721D" w14:textId="77777777" w:rsidR="00861B9D" w:rsidRPr="00826007" w:rsidRDefault="00861B9D"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4E12" w14:textId="77777777" w:rsidR="00861B9D" w:rsidRPr="008E3C43" w:rsidRDefault="00861B9D"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3A5B8" w14:textId="77777777" w:rsidR="00861B9D" w:rsidRDefault="00861B9D" w:rsidP="00C40A36">
      <w:pPr>
        <w:spacing w:after="0"/>
      </w:pPr>
      <w:r>
        <w:separator/>
      </w:r>
    </w:p>
  </w:footnote>
  <w:footnote w:type="continuationSeparator" w:id="0">
    <w:p w14:paraId="18BDC7AA" w14:textId="77777777" w:rsidR="00861B9D" w:rsidRDefault="00861B9D"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CC6A4" w14:textId="77777777" w:rsidR="00861B9D" w:rsidRDefault="00861B9D" w:rsidP="00C3408D">
    <w:pPr>
      <w:pStyle w:val="Header"/>
    </w:pPr>
    <w:sdt>
      <w:sdtPr>
        <w:id w:val="-203553135"/>
        <w:docPartObj>
          <w:docPartGallery w:val="Watermarks"/>
          <w:docPartUnique/>
        </w:docPartObj>
      </w:sdtPr>
      <w:sdtContent>
        <w:r>
          <w:rPr>
            <w:noProof/>
          </w:rPr>
          <w:pict w14:anchorId="437B4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861B9D" w:rsidRPr="002B29B2" w14:paraId="02E5FF55" w14:textId="77777777" w:rsidTr="00F71E1E">
      <w:trPr>
        <w:trHeight w:hRule="exact" w:val="8845"/>
      </w:trPr>
      <w:tc>
        <w:tcPr>
          <w:tcW w:w="11964" w:type="dxa"/>
          <w:vAlign w:val="center"/>
        </w:tcPr>
        <w:p w14:paraId="01DC7E4D" w14:textId="77777777" w:rsidR="00861B9D" w:rsidRPr="002B29B2" w:rsidRDefault="00861B9D" w:rsidP="006A2426">
          <w:pPr>
            <w:ind w:left="-57"/>
            <w:rPr>
              <w:noProof/>
            </w:rPr>
          </w:pPr>
          <w:sdt>
            <w:sdtPr>
              <w:rPr>
                <w:noProof/>
              </w:rPr>
              <w:id w:val="1926993388"/>
              <w:showingPlcHdr/>
              <w:picture/>
            </w:sdtPr>
            <w:sdtContent>
              <w:r w:rsidRPr="00F71E1E">
                <w:rPr>
                  <w:noProof/>
                  <w:lang w:eastAsia="en-AU"/>
                </w:rPr>
                <w:drawing>
                  <wp:inline distT="0" distB="0" distL="0" distR="0" wp14:anchorId="6BCA6C40" wp14:editId="4FA7B0FC">
                    <wp:extent cx="7600950" cy="552419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14:paraId="4C810B90" w14:textId="77777777" w:rsidR="00861B9D" w:rsidRDefault="00861B9D" w:rsidP="006D03E5">
    <w:pPr>
      <w:rPr>
        <w:noProof/>
      </w:rPr>
    </w:pPr>
    <w:r>
      <w:rPr>
        <w:noProof/>
        <w:lang w:eastAsia="en-AU"/>
      </w:rPr>
      <w:drawing>
        <wp:anchor distT="0" distB="0" distL="114300" distR="114300" simplePos="0" relativeHeight="251664384" behindDoc="0" locked="0" layoutInCell="1" allowOverlap="1" wp14:anchorId="6F3D9660" wp14:editId="28BED11F">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3B6949A2" wp14:editId="513AAE9B">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1E7AC" w14:textId="77777777" w:rsidR="00861B9D" w:rsidRDefault="00861B9D"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E37D5" w14:textId="77777777" w:rsidR="00861B9D" w:rsidRPr="00FE501F" w:rsidRDefault="00861B9D"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F8EFB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8867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EE5D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4E74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94B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BEF5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15:restartNumberingAfterBreak="0">
    <w:nsid w:val="FFFFFF88"/>
    <w:multiLevelType w:val="singleLevel"/>
    <w:tmpl w:val="A4F005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19CA0750"/>
    <w:multiLevelType w:val="hybridMultilevel"/>
    <w:tmpl w:val="6374E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5" w15:restartNumberingAfterBreak="0">
    <w:nsid w:val="25F5622D"/>
    <w:multiLevelType w:val="hybridMultilevel"/>
    <w:tmpl w:val="17B4B370"/>
    <w:lvl w:ilvl="0" w:tplc="D1868BEA">
      <w:start w:val="51"/>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BA790A"/>
    <w:multiLevelType w:val="hybridMultilevel"/>
    <w:tmpl w:val="9CD63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FA7A83"/>
    <w:multiLevelType w:val="hybridMultilevel"/>
    <w:tmpl w:val="94DAF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832185"/>
    <w:multiLevelType w:val="hybridMultilevel"/>
    <w:tmpl w:val="0ED204B8"/>
    <w:lvl w:ilvl="0" w:tplc="595CA896">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BC4CE1"/>
    <w:multiLevelType w:val="hybridMultilevel"/>
    <w:tmpl w:val="3A80A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D05142"/>
    <w:multiLevelType w:val="hybridMultilevel"/>
    <w:tmpl w:val="5130371A"/>
    <w:lvl w:ilvl="0" w:tplc="FBF0AC24">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2"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231D1"/>
    <w:multiLevelType w:val="hybridMultilevel"/>
    <w:tmpl w:val="C4C2D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822F2C"/>
    <w:multiLevelType w:val="hybridMultilevel"/>
    <w:tmpl w:val="4A20FB6C"/>
    <w:lvl w:ilvl="0" w:tplc="58CE5CFA">
      <w:start w:val="37"/>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1637C2"/>
    <w:multiLevelType w:val="hybridMultilevel"/>
    <w:tmpl w:val="AB2074F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6" w15:restartNumberingAfterBreak="0">
    <w:nsid w:val="6D6F79CA"/>
    <w:multiLevelType w:val="hybridMultilevel"/>
    <w:tmpl w:val="DDF0F834"/>
    <w:lvl w:ilvl="0" w:tplc="259ADC38">
      <w:start w:val="51"/>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2"/>
  </w:num>
  <w:num w:numId="4">
    <w:abstractNumId w:val="12"/>
  </w:num>
  <w:num w:numId="5">
    <w:abstractNumId w:val="6"/>
  </w:num>
  <w:num w:numId="6">
    <w:abstractNumId w:val="12"/>
  </w:num>
  <w:num w:numId="7">
    <w:abstractNumId w:val="12"/>
  </w:num>
  <w:num w:numId="8">
    <w:abstractNumId w:val="10"/>
  </w:num>
  <w:num w:numId="9">
    <w:abstractNumId w:val="10"/>
  </w:num>
  <w:num w:numId="10">
    <w:abstractNumId w:val="10"/>
  </w:num>
  <w:num w:numId="11">
    <w:abstractNumId w:val="10"/>
  </w:num>
  <w:num w:numId="12">
    <w:abstractNumId w:val="12"/>
  </w:num>
  <w:num w:numId="13">
    <w:abstractNumId w:val="12"/>
  </w:num>
  <w:num w:numId="14">
    <w:abstractNumId w:val="12"/>
  </w:num>
  <w:num w:numId="15">
    <w:abstractNumId w:val="10"/>
  </w:num>
  <w:num w:numId="16">
    <w:abstractNumId w:val="10"/>
  </w:num>
  <w:num w:numId="17">
    <w:abstractNumId w:val="10"/>
  </w:num>
  <w:num w:numId="18">
    <w:abstractNumId w:val="11"/>
  </w:num>
  <w:num w:numId="19">
    <w:abstractNumId w:val="22"/>
  </w:num>
  <w:num w:numId="20">
    <w:abstractNumId w:val="14"/>
  </w:num>
  <w:num w:numId="21">
    <w:abstractNumId w:val="21"/>
  </w:num>
  <w:num w:numId="22">
    <w:abstractNumId w:val="23"/>
  </w:num>
  <w:num w:numId="23">
    <w:abstractNumId w:val="13"/>
  </w:num>
  <w:num w:numId="24">
    <w:abstractNumId w:val="15"/>
  </w:num>
  <w:num w:numId="25">
    <w:abstractNumId w:val="26"/>
  </w:num>
  <w:num w:numId="26">
    <w:abstractNumId w:val="18"/>
  </w:num>
  <w:num w:numId="27">
    <w:abstractNumId w:val="24"/>
  </w:num>
  <w:num w:numId="28">
    <w:abstractNumId w:val="20"/>
  </w:num>
  <w:num w:numId="29">
    <w:abstractNumId w:val="19"/>
  </w:num>
  <w:num w:numId="30">
    <w:abstractNumId w:val="25"/>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132"/>
    <w:rsid w:val="00002031"/>
    <w:rsid w:val="00003D77"/>
    <w:rsid w:val="000040BA"/>
    <w:rsid w:val="00004734"/>
    <w:rsid w:val="00006B22"/>
    <w:rsid w:val="00010E4D"/>
    <w:rsid w:val="00012038"/>
    <w:rsid w:val="0001276A"/>
    <w:rsid w:val="00016BEB"/>
    <w:rsid w:val="000174DB"/>
    <w:rsid w:val="00020BFC"/>
    <w:rsid w:val="000246AE"/>
    <w:rsid w:val="00025C67"/>
    <w:rsid w:val="00030D34"/>
    <w:rsid w:val="0003299C"/>
    <w:rsid w:val="00032FFB"/>
    <w:rsid w:val="00047E68"/>
    <w:rsid w:val="00052364"/>
    <w:rsid w:val="0005559E"/>
    <w:rsid w:val="000565FA"/>
    <w:rsid w:val="000703AB"/>
    <w:rsid w:val="00077775"/>
    <w:rsid w:val="00081AD4"/>
    <w:rsid w:val="00083CA3"/>
    <w:rsid w:val="00086238"/>
    <w:rsid w:val="00090471"/>
    <w:rsid w:val="00090A6A"/>
    <w:rsid w:val="00092E82"/>
    <w:rsid w:val="000934A6"/>
    <w:rsid w:val="00095BAA"/>
    <w:rsid w:val="000A18EA"/>
    <w:rsid w:val="000A3543"/>
    <w:rsid w:val="000A4371"/>
    <w:rsid w:val="000A6572"/>
    <w:rsid w:val="000B0DCC"/>
    <w:rsid w:val="000B2223"/>
    <w:rsid w:val="000B30E5"/>
    <w:rsid w:val="000B3532"/>
    <w:rsid w:val="000B3A75"/>
    <w:rsid w:val="000B43C2"/>
    <w:rsid w:val="000B574E"/>
    <w:rsid w:val="000B5E4E"/>
    <w:rsid w:val="000B6CAE"/>
    <w:rsid w:val="000B7084"/>
    <w:rsid w:val="000C22CA"/>
    <w:rsid w:val="000C39FA"/>
    <w:rsid w:val="000D0851"/>
    <w:rsid w:val="000D0A57"/>
    <w:rsid w:val="000D157F"/>
    <w:rsid w:val="000D391B"/>
    <w:rsid w:val="000D3D6D"/>
    <w:rsid w:val="000D4EF2"/>
    <w:rsid w:val="000D4FC7"/>
    <w:rsid w:val="000F0241"/>
    <w:rsid w:val="000F1C73"/>
    <w:rsid w:val="000F1D3F"/>
    <w:rsid w:val="000F4869"/>
    <w:rsid w:val="000F5176"/>
    <w:rsid w:val="000F5978"/>
    <w:rsid w:val="000F5B42"/>
    <w:rsid w:val="000F6E6F"/>
    <w:rsid w:val="001003F2"/>
    <w:rsid w:val="00102B30"/>
    <w:rsid w:val="00102BDA"/>
    <w:rsid w:val="00103179"/>
    <w:rsid w:val="00104F8C"/>
    <w:rsid w:val="0010601F"/>
    <w:rsid w:val="00107803"/>
    <w:rsid w:val="00110EA5"/>
    <w:rsid w:val="001122D7"/>
    <w:rsid w:val="00115240"/>
    <w:rsid w:val="00115508"/>
    <w:rsid w:val="00116BFE"/>
    <w:rsid w:val="001171AD"/>
    <w:rsid w:val="00120392"/>
    <w:rsid w:val="00120D5E"/>
    <w:rsid w:val="001210F1"/>
    <w:rsid w:val="0012366E"/>
    <w:rsid w:val="00125091"/>
    <w:rsid w:val="00125318"/>
    <w:rsid w:val="001305A2"/>
    <w:rsid w:val="001318F0"/>
    <w:rsid w:val="00133238"/>
    <w:rsid w:val="00134489"/>
    <w:rsid w:val="001405EA"/>
    <w:rsid w:val="00140FE3"/>
    <w:rsid w:val="0014197B"/>
    <w:rsid w:val="00141B76"/>
    <w:rsid w:val="0014247A"/>
    <w:rsid w:val="001447CD"/>
    <w:rsid w:val="001500F7"/>
    <w:rsid w:val="001516B1"/>
    <w:rsid w:val="001525B4"/>
    <w:rsid w:val="00152E48"/>
    <w:rsid w:val="00153FC0"/>
    <w:rsid w:val="001547A6"/>
    <w:rsid w:val="00156316"/>
    <w:rsid w:val="001615BB"/>
    <w:rsid w:val="00165389"/>
    <w:rsid w:val="00165858"/>
    <w:rsid w:val="00165DC3"/>
    <w:rsid w:val="00166F8C"/>
    <w:rsid w:val="001713A3"/>
    <w:rsid w:val="00172A15"/>
    <w:rsid w:val="0017693F"/>
    <w:rsid w:val="0018110E"/>
    <w:rsid w:val="00181684"/>
    <w:rsid w:val="00181D85"/>
    <w:rsid w:val="001843C6"/>
    <w:rsid w:val="001850E0"/>
    <w:rsid w:val="0018660B"/>
    <w:rsid w:val="00186821"/>
    <w:rsid w:val="00192AAA"/>
    <w:rsid w:val="001A2968"/>
    <w:rsid w:val="001A3190"/>
    <w:rsid w:val="001A3EB5"/>
    <w:rsid w:val="001A525F"/>
    <w:rsid w:val="001A6CB7"/>
    <w:rsid w:val="001A73B3"/>
    <w:rsid w:val="001A788F"/>
    <w:rsid w:val="001B09F9"/>
    <w:rsid w:val="001B2D92"/>
    <w:rsid w:val="001B585B"/>
    <w:rsid w:val="001B6448"/>
    <w:rsid w:val="001B6DCD"/>
    <w:rsid w:val="001C3A9E"/>
    <w:rsid w:val="001D3EA9"/>
    <w:rsid w:val="001D5788"/>
    <w:rsid w:val="001D7224"/>
    <w:rsid w:val="001E07CF"/>
    <w:rsid w:val="001E275A"/>
    <w:rsid w:val="001E59F1"/>
    <w:rsid w:val="001E5DFE"/>
    <w:rsid w:val="001F124F"/>
    <w:rsid w:val="001F1D05"/>
    <w:rsid w:val="001F20F9"/>
    <w:rsid w:val="001F49EB"/>
    <w:rsid w:val="001F6CBA"/>
    <w:rsid w:val="002013F1"/>
    <w:rsid w:val="00201D4E"/>
    <w:rsid w:val="0020213E"/>
    <w:rsid w:val="00215D48"/>
    <w:rsid w:val="00217091"/>
    <w:rsid w:val="00220B8A"/>
    <w:rsid w:val="00223764"/>
    <w:rsid w:val="002257F3"/>
    <w:rsid w:val="0022766C"/>
    <w:rsid w:val="00231033"/>
    <w:rsid w:val="00231E8D"/>
    <w:rsid w:val="00232DF8"/>
    <w:rsid w:val="00233456"/>
    <w:rsid w:val="002339A5"/>
    <w:rsid w:val="00237691"/>
    <w:rsid w:val="00245EDC"/>
    <w:rsid w:val="00247FB9"/>
    <w:rsid w:val="00257138"/>
    <w:rsid w:val="00257848"/>
    <w:rsid w:val="00262520"/>
    <w:rsid w:val="0026540F"/>
    <w:rsid w:val="00265BD1"/>
    <w:rsid w:val="0026651B"/>
    <w:rsid w:val="0027084A"/>
    <w:rsid w:val="00272150"/>
    <w:rsid w:val="00273588"/>
    <w:rsid w:val="002771EE"/>
    <w:rsid w:val="002773EA"/>
    <w:rsid w:val="00286434"/>
    <w:rsid w:val="00286C59"/>
    <w:rsid w:val="00286EA5"/>
    <w:rsid w:val="0029069E"/>
    <w:rsid w:val="00290795"/>
    <w:rsid w:val="00293BC7"/>
    <w:rsid w:val="002941B0"/>
    <w:rsid w:val="002942D1"/>
    <w:rsid w:val="002A0556"/>
    <w:rsid w:val="002A2380"/>
    <w:rsid w:val="002A3B48"/>
    <w:rsid w:val="002A592C"/>
    <w:rsid w:val="002A5B3A"/>
    <w:rsid w:val="002B1638"/>
    <w:rsid w:val="002B25CB"/>
    <w:rsid w:val="002B2899"/>
    <w:rsid w:val="002B29B2"/>
    <w:rsid w:val="002B2F7C"/>
    <w:rsid w:val="002C376C"/>
    <w:rsid w:val="002C6E9C"/>
    <w:rsid w:val="002D4DE6"/>
    <w:rsid w:val="002D795A"/>
    <w:rsid w:val="002E15FB"/>
    <w:rsid w:val="002E193A"/>
    <w:rsid w:val="002E364F"/>
    <w:rsid w:val="002E4218"/>
    <w:rsid w:val="002E4C9A"/>
    <w:rsid w:val="002F11F8"/>
    <w:rsid w:val="002F260A"/>
    <w:rsid w:val="002F3F56"/>
    <w:rsid w:val="002F4498"/>
    <w:rsid w:val="002F44B5"/>
    <w:rsid w:val="002F45F6"/>
    <w:rsid w:val="00300350"/>
    <w:rsid w:val="00301FA3"/>
    <w:rsid w:val="00303887"/>
    <w:rsid w:val="003056DF"/>
    <w:rsid w:val="00311649"/>
    <w:rsid w:val="00311AC0"/>
    <w:rsid w:val="00312169"/>
    <w:rsid w:val="00312F2D"/>
    <w:rsid w:val="00323F14"/>
    <w:rsid w:val="003252DE"/>
    <w:rsid w:val="00331DBB"/>
    <w:rsid w:val="00335C3B"/>
    <w:rsid w:val="003361D1"/>
    <w:rsid w:val="00336A6D"/>
    <w:rsid w:val="0035005C"/>
    <w:rsid w:val="00350236"/>
    <w:rsid w:val="0035146C"/>
    <w:rsid w:val="003521E8"/>
    <w:rsid w:val="00355B2B"/>
    <w:rsid w:val="003569CF"/>
    <w:rsid w:val="00357700"/>
    <w:rsid w:val="00357CE8"/>
    <w:rsid w:val="0036361E"/>
    <w:rsid w:val="003664BF"/>
    <w:rsid w:val="0037130C"/>
    <w:rsid w:val="003728F3"/>
    <w:rsid w:val="003729F6"/>
    <w:rsid w:val="00376793"/>
    <w:rsid w:val="0038012E"/>
    <w:rsid w:val="003832BA"/>
    <w:rsid w:val="003843F6"/>
    <w:rsid w:val="00385F0A"/>
    <w:rsid w:val="00390900"/>
    <w:rsid w:val="00392675"/>
    <w:rsid w:val="00393398"/>
    <w:rsid w:val="00395DA4"/>
    <w:rsid w:val="00395E4B"/>
    <w:rsid w:val="003A2DDF"/>
    <w:rsid w:val="003B362C"/>
    <w:rsid w:val="003B7E39"/>
    <w:rsid w:val="003C261F"/>
    <w:rsid w:val="003C58DC"/>
    <w:rsid w:val="003D18FC"/>
    <w:rsid w:val="003D3781"/>
    <w:rsid w:val="003D3B63"/>
    <w:rsid w:val="003D6B56"/>
    <w:rsid w:val="003E0A89"/>
    <w:rsid w:val="003E3208"/>
    <w:rsid w:val="003F0B04"/>
    <w:rsid w:val="003F2E95"/>
    <w:rsid w:val="00400EC6"/>
    <w:rsid w:val="0040134E"/>
    <w:rsid w:val="00401B7A"/>
    <w:rsid w:val="00404B57"/>
    <w:rsid w:val="00406DB9"/>
    <w:rsid w:val="0041642C"/>
    <w:rsid w:val="00416BCB"/>
    <w:rsid w:val="0043007A"/>
    <w:rsid w:val="00440A2D"/>
    <w:rsid w:val="00442DA9"/>
    <w:rsid w:val="00443191"/>
    <w:rsid w:val="0045040C"/>
    <w:rsid w:val="00454A16"/>
    <w:rsid w:val="004559DD"/>
    <w:rsid w:val="004564A7"/>
    <w:rsid w:val="004575E4"/>
    <w:rsid w:val="00457DFA"/>
    <w:rsid w:val="0046132F"/>
    <w:rsid w:val="004617BF"/>
    <w:rsid w:val="00463124"/>
    <w:rsid w:val="004712BD"/>
    <w:rsid w:val="00473864"/>
    <w:rsid w:val="00473F4A"/>
    <w:rsid w:val="0048292B"/>
    <w:rsid w:val="00482A0F"/>
    <w:rsid w:val="00483429"/>
    <w:rsid w:val="00483D37"/>
    <w:rsid w:val="004923FF"/>
    <w:rsid w:val="004927EC"/>
    <w:rsid w:val="00494CA4"/>
    <w:rsid w:val="00494E60"/>
    <w:rsid w:val="00495D7D"/>
    <w:rsid w:val="0049734C"/>
    <w:rsid w:val="004A18B1"/>
    <w:rsid w:val="004A3084"/>
    <w:rsid w:val="004B4FDC"/>
    <w:rsid w:val="004B7B76"/>
    <w:rsid w:val="004C0070"/>
    <w:rsid w:val="004C100A"/>
    <w:rsid w:val="004C4096"/>
    <w:rsid w:val="004C6E9B"/>
    <w:rsid w:val="004D408E"/>
    <w:rsid w:val="004D51A6"/>
    <w:rsid w:val="004E128F"/>
    <w:rsid w:val="004E1729"/>
    <w:rsid w:val="004E38F0"/>
    <w:rsid w:val="004E455E"/>
    <w:rsid w:val="004F0F38"/>
    <w:rsid w:val="004F1240"/>
    <w:rsid w:val="004F22CE"/>
    <w:rsid w:val="004F3EF4"/>
    <w:rsid w:val="004F40D8"/>
    <w:rsid w:val="004F484B"/>
    <w:rsid w:val="00501921"/>
    <w:rsid w:val="00502006"/>
    <w:rsid w:val="00503BC7"/>
    <w:rsid w:val="00505F37"/>
    <w:rsid w:val="005070D1"/>
    <w:rsid w:val="0052383E"/>
    <w:rsid w:val="00523FB1"/>
    <w:rsid w:val="00525165"/>
    <w:rsid w:val="00530354"/>
    <w:rsid w:val="0053110A"/>
    <w:rsid w:val="00535D83"/>
    <w:rsid w:val="00540362"/>
    <w:rsid w:val="0054053C"/>
    <w:rsid w:val="00541FD8"/>
    <w:rsid w:val="005423EF"/>
    <w:rsid w:val="005434C6"/>
    <w:rsid w:val="00543B39"/>
    <w:rsid w:val="00550096"/>
    <w:rsid w:val="00551F21"/>
    <w:rsid w:val="005543D3"/>
    <w:rsid w:val="0055653F"/>
    <w:rsid w:val="005574BE"/>
    <w:rsid w:val="00557FF9"/>
    <w:rsid w:val="00560037"/>
    <w:rsid w:val="00567A2E"/>
    <w:rsid w:val="00571D01"/>
    <w:rsid w:val="00574EDD"/>
    <w:rsid w:val="0057564C"/>
    <w:rsid w:val="005756D1"/>
    <w:rsid w:val="00576378"/>
    <w:rsid w:val="00577E38"/>
    <w:rsid w:val="00581A0A"/>
    <w:rsid w:val="0058390E"/>
    <w:rsid w:val="00584285"/>
    <w:rsid w:val="00585322"/>
    <w:rsid w:val="005929FE"/>
    <w:rsid w:val="0059345B"/>
    <w:rsid w:val="00593AD1"/>
    <w:rsid w:val="00593BD9"/>
    <w:rsid w:val="00594438"/>
    <w:rsid w:val="005A1131"/>
    <w:rsid w:val="005A543B"/>
    <w:rsid w:val="005B207B"/>
    <w:rsid w:val="005B4708"/>
    <w:rsid w:val="005C5570"/>
    <w:rsid w:val="005C5FD4"/>
    <w:rsid w:val="005C79A4"/>
    <w:rsid w:val="005D1689"/>
    <w:rsid w:val="005D1A7D"/>
    <w:rsid w:val="005D248B"/>
    <w:rsid w:val="005D369C"/>
    <w:rsid w:val="005D5442"/>
    <w:rsid w:val="005D55A3"/>
    <w:rsid w:val="005D735A"/>
    <w:rsid w:val="005E0FA3"/>
    <w:rsid w:val="005E1DB6"/>
    <w:rsid w:val="005E5568"/>
    <w:rsid w:val="005F458A"/>
    <w:rsid w:val="005F5830"/>
    <w:rsid w:val="005F6176"/>
    <w:rsid w:val="00603E07"/>
    <w:rsid w:val="00607D6F"/>
    <w:rsid w:val="00610D73"/>
    <w:rsid w:val="00616474"/>
    <w:rsid w:val="0062496D"/>
    <w:rsid w:val="00624A5D"/>
    <w:rsid w:val="00625015"/>
    <w:rsid w:val="00632A83"/>
    <w:rsid w:val="00635044"/>
    <w:rsid w:val="0064095C"/>
    <w:rsid w:val="00640BF2"/>
    <w:rsid w:val="00640FC3"/>
    <w:rsid w:val="00641321"/>
    <w:rsid w:val="00642020"/>
    <w:rsid w:val="00644803"/>
    <w:rsid w:val="0065020D"/>
    <w:rsid w:val="006507A8"/>
    <w:rsid w:val="0065200D"/>
    <w:rsid w:val="006532D7"/>
    <w:rsid w:val="0065337B"/>
    <w:rsid w:val="0065419D"/>
    <w:rsid w:val="00657C86"/>
    <w:rsid w:val="006604D8"/>
    <w:rsid w:val="006630B1"/>
    <w:rsid w:val="00664A5B"/>
    <w:rsid w:val="00667942"/>
    <w:rsid w:val="006768C7"/>
    <w:rsid w:val="00680C08"/>
    <w:rsid w:val="0068741A"/>
    <w:rsid w:val="006931B1"/>
    <w:rsid w:val="006932D4"/>
    <w:rsid w:val="00694B7F"/>
    <w:rsid w:val="006A15C0"/>
    <w:rsid w:val="006A2426"/>
    <w:rsid w:val="006A2A31"/>
    <w:rsid w:val="006A38E4"/>
    <w:rsid w:val="006B61CD"/>
    <w:rsid w:val="006C1D30"/>
    <w:rsid w:val="006C1F3B"/>
    <w:rsid w:val="006C3E2A"/>
    <w:rsid w:val="006C43B5"/>
    <w:rsid w:val="006C642F"/>
    <w:rsid w:val="006D03E5"/>
    <w:rsid w:val="006D098E"/>
    <w:rsid w:val="006D5D3E"/>
    <w:rsid w:val="006E08B3"/>
    <w:rsid w:val="006E4E00"/>
    <w:rsid w:val="006F1604"/>
    <w:rsid w:val="006F1D83"/>
    <w:rsid w:val="006F3339"/>
    <w:rsid w:val="006F46EA"/>
    <w:rsid w:val="006F4BEA"/>
    <w:rsid w:val="006F5705"/>
    <w:rsid w:val="006F572E"/>
    <w:rsid w:val="006F6284"/>
    <w:rsid w:val="006F652C"/>
    <w:rsid w:val="006F6C81"/>
    <w:rsid w:val="007046D6"/>
    <w:rsid w:val="00705DB0"/>
    <w:rsid w:val="007060CD"/>
    <w:rsid w:val="00706634"/>
    <w:rsid w:val="00706AFE"/>
    <w:rsid w:val="00711BAC"/>
    <w:rsid w:val="00722D9B"/>
    <w:rsid w:val="00723BF8"/>
    <w:rsid w:val="00724E0E"/>
    <w:rsid w:val="007321B2"/>
    <w:rsid w:val="00732FEE"/>
    <w:rsid w:val="0074253D"/>
    <w:rsid w:val="00743961"/>
    <w:rsid w:val="0074429B"/>
    <w:rsid w:val="00744362"/>
    <w:rsid w:val="00744939"/>
    <w:rsid w:val="00744BD5"/>
    <w:rsid w:val="007477F8"/>
    <w:rsid w:val="00747EE3"/>
    <w:rsid w:val="00751EBD"/>
    <w:rsid w:val="0075306F"/>
    <w:rsid w:val="00753687"/>
    <w:rsid w:val="00753A56"/>
    <w:rsid w:val="0075524A"/>
    <w:rsid w:val="007615BC"/>
    <w:rsid w:val="007622D7"/>
    <w:rsid w:val="00762F05"/>
    <w:rsid w:val="00764FC4"/>
    <w:rsid w:val="007652FF"/>
    <w:rsid w:val="00770739"/>
    <w:rsid w:val="007707EB"/>
    <w:rsid w:val="00771329"/>
    <w:rsid w:val="0077360A"/>
    <w:rsid w:val="00773EF7"/>
    <w:rsid w:val="00774E1D"/>
    <w:rsid w:val="007759FB"/>
    <w:rsid w:val="0077675A"/>
    <w:rsid w:val="007775FD"/>
    <w:rsid w:val="00777CA2"/>
    <w:rsid w:val="00780355"/>
    <w:rsid w:val="00785721"/>
    <w:rsid w:val="0079259E"/>
    <w:rsid w:val="00793A59"/>
    <w:rsid w:val="00795294"/>
    <w:rsid w:val="00795DC5"/>
    <w:rsid w:val="00797710"/>
    <w:rsid w:val="007A2128"/>
    <w:rsid w:val="007A2162"/>
    <w:rsid w:val="007B185E"/>
    <w:rsid w:val="007B3C16"/>
    <w:rsid w:val="007B4452"/>
    <w:rsid w:val="007B66D8"/>
    <w:rsid w:val="007C0F3D"/>
    <w:rsid w:val="007C1AF7"/>
    <w:rsid w:val="007C4E36"/>
    <w:rsid w:val="007C64F7"/>
    <w:rsid w:val="007D2AAF"/>
    <w:rsid w:val="007E175B"/>
    <w:rsid w:val="007F17AF"/>
    <w:rsid w:val="007F2054"/>
    <w:rsid w:val="007F32F9"/>
    <w:rsid w:val="00800976"/>
    <w:rsid w:val="008058C7"/>
    <w:rsid w:val="0080725F"/>
    <w:rsid w:val="00807CB6"/>
    <w:rsid w:val="00816164"/>
    <w:rsid w:val="00820FC5"/>
    <w:rsid w:val="00821776"/>
    <w:rsid w:val="008232D1"/>
    <w:rsid w:val="00823FC4"/>
    <w:rsid w:val="00826007"/>
    <w:rsid w:val="00827675"/>
    <w:rsid w:val="00827B2E"/>
    <w:rsid w:val="008320C3"/>
    <w:rsid w:val="008321F5"/>
    <w:rsid w:val="00832369"/>
    <w:rsid w:val="008324FE"/>
    <w:rsid w:val="00833F93"/>
    <w:rsid w:val="008343C5"/>
    <w:rsid w:val="00834660"/>
    <w:rsid w:val="00835D77"/>
    <w:rsid w:val="00836BC2"/>
    <w:rsid w:val="00852C0A"/>
    <w:rsid w:val="0085641B"/>
    <w:rsid w:val="00857136"/>
    <w:rsid w:val="00861B9D"/>
    <w:rsid w:val="00862CB2"/>
    <w:rsid w:val="008727C9"/>
    <w:rsid w:val="00875E0F"/>
    <w:rsid w:val="008806B6"/>
    <w:rsid w:val="00880AE6"/>
    <w:rsid w:val="00881171"/>
    <w:rsid w:val="0088369C"/>
    <w:rsid w:val="00884367"/>
    <w:rsid w:val="00887475"/>
    <w:rsid w:val="00896018"/>
    <w:rsid w:val="008A230A"/>
    <w:rsid w:val="008A2B9D"/>
    <w:rsid w:val="008A5E0B"/>
    <w:rsid w:val="008A6D59"/>
    <w:rsid w:val="008A7095"/>
    <w:rsid w:val="008B1A25"/>
    <w:rsid w:val="008B4B03"/>
    <w:rsid w:val="008B553E"/>
    <w:rsid w:val="008B596F"/>
    <w:rsid w:val="008B66BA"/>
    <w:rsid w:val="008C159F"/>
    <w:rsid w:val="008C1623"/>
    <w:rsid w:val="008C51A9"/>
    <w:rsid w:val="008C63C5"/>
    <w:rsid w:val="008C7541"/>
    <w:rsid w:val="008D7247"/>
    <w:rsid w:val="008E1243"/>
    <w:rsid w:val="008E3C43"/>
    <w:rsid w:val="008E3C9D"/>
    <w:rsid w:val="008E3FF2"/>
    <w:rsid w:val="008F1CCC"/>
    <w:rsid w:val="008F2967"/>
    <w:rsid w:val="008F6EF7"/>
    <w:rsid w:val="00902B36"/>
    <w:rsid w:val="00902EB5"/>
    <w:rsid w:val="00907336"/>
    <w:rsid w:val="009074DB"/>
    <w:rsid w:val="0090798E"/>
    <w:rsid w:val="00907C16"/>
    <w:rsid w:val="0091185E"/>
    <w:rsid w:val="00917D24"/>
    <w:rsid w:val="00920330"/>
    <w:rsid w:val="00920FF4"/>
    <w:rsid w:val="009219D7"/>
    <w:rsid w:val="00922D53"/>
    <w:rsid w:val="00923B70"/>
    <w:rsid w:val="00924690"/>
    <w:rsid w:val="0092600B"/>
    <w:rsid w:val="00926B0E"/>
    <w:rsid w:val="00930237"/>
    <w:rsid w:val="00932A87"/>
    <w:rsid w:val="00932BBB"/>
    <w:rsid w:val="009355B6"/>
    <w:rsid w:val="00936CC7"/>
    <w:rsid w:val="00947BE9"/>
    <w:rsid w:val="00951528"/>
    <w:rsid w:val="0096319D"/>
    <w:rsid w:val="00963C08"/>
    <w:rsid w:val="00964F68"/>
    <w:rsid w:val="009665AC"/>
    <w:rsid w:val="00970572"/>
    <w:rsid w:val="009707B8"/>
    <w:rsid w:val="009708B5"/>
    <w:rsid w:val="00974DBB"/>
    <w:rsid w:val="00977B50"/>
    <w:rsid w:val="009800E1"/>
    <w:rsid w:val="00981E8B"/>
    <w:rsid w:val="00982192"/>
    <w:rsid w:val="0099110E"/>
    <w:rsid w:val="0099218F"/>
    <w:rsid w:val="00994189"/>
    <w:rsid w:val="00997460"/>
    <w:rsid w:val="009A4CED"/>
    <w:rsid w:val="009A5BC7"/>
    <w:rsid w:val="009A6BE7"/>
    <w:rsid w:val="009B1D12"/>
    <w:rsid w:val="009B3475"/>
    <w:rsid w:val="009B416B"/>
    <w:rsid w:val="009B68A6"/>
    <w:rsid w:val="009C4BD5"/>
    <w:rsid w:val="009C748A"/>
    <w:rsid w:val="009D01D8"/>
    <w:rsid w:val="009D059A"/>
    <w:rsid w:val="009D2E04"/>
    <w:rsid w:val="009D5E37"/>
    <w:rsid w:val="009D7B77"/>
    <w:rsid w:val="009E0BB0"/>
    <w:rsid w:val="009E3FBB"/>
    <w:rsid w:val="009E4468"/>
    <w:rsid w:val="009E45E7"/>
    <w:rsid w:val="009F018D"/>
    <w:rsid w:val="009F0B33"/>
    <w:rsid w:val="009F2869"/>
    <w:rsid w:val="009F69BD"/>
    <w:rsid w:val="009F74A1"/>
    <w:rsid w:val="00A01F99"/>
    <w:rsid w:val="00A1235B"/>
    <w:rsid w:val="00A13C81"/>
    <w:rsid w:val="00A14DF7"/>
    <w:rsid w:val="00A16176"/>
    <w:rsid w:val="00A23B7D"/>
    <w:rsid w:val="00A26E24"/>
    <w:rsid w:val="00A3246D"/>
    <w:rsid w:val="00A36FA7"/>
    <w:rsid w:val="00A37AD6"/>
    <w:rsid w:val="00A4235C"/>
    <w:rsid w:val="00A475B7"/>
    <w:rsid w:val="00A47AF7"/>
    <w:rsid w:val="00A47C3E"/>
    <w:rsid w:val="00A50226"/>
    <w:rsid w:val="00A60BAD"/>
    <w:rsid w:val="00A63D2F"/>
    <w:rsid w:val="00A644D1"/>
    <w:rsid w:val="00A65584"/>
    <w:rsid w:val="00A715B2"/>
    <w:rsid w:val="00A73A8D"/>
    <w:rsid w:val="00A7744B"/>
    <w:rsid w:val="00A77452"/>
    <w:rsid w:val="00A87334"/>
    <w:rsid w:val="00AA2D83"/>
    <w:rsid w:val="00AA3EB9"/>
    <w:rsid w:val="00AC13DD"/>
    <w:rsid w:val="00AC2B40"/>
    <w:rsid w:val="00AC2BB2"/>
    <w:rsid w:val="00AC2C3C"/>
    <w:rsid w:val="00AC3BD9"/>
    <w:rsid w:val="00AC3D45"/>
    <w:rsid w:val="00AC4356"/>
    <w:rsid w:val="00AD5831"/>
    <w:rsid w:val="00AE361D"/>
    <w:rsid w:val="00AE5AB2"/>
    <w:rsid w:val="00AE65EB"/>
    <w:rsid w:val="00AF1D94"/>
    <w:rsid w:val="00AF60C5"/>
    <w:rsid w:val="00AF69CB"/>
    <w:rsid w:val="00AF7F58"/>
    <w:rsid w:val="00B009C6"/>
    <w:rsid w:val="00B00ACB"/>
    <w:rsid w:val="00B01548"/>
    <w:rsid w:val="00B01551"/>
    <w:rsid w:val="00B03417"/>
    <w:rsid w:val="00B046C9"/>
    <w:rsid w:val="00B147DA"/>
    <w:rsid w:val="00B21D29"/>
    <w:rsid w:val="00B21FC5"/>
    <w:rsid w:val="00B22393"/>
    <w:rsid w:val="00B23323"/>
    <w:rsid w:val="00B23C2B"/>
    <w:rsid w:val="00B24FF5"/>
    <w:rsid w:val="00B25034"/>
    <w:rsid w:val="00B25937"/>
    <w:rsid w:val="00B25A0E"/>
    <w:rsid w:val="00B275B5"/>
    <w:rsid w:val="00B315A9"/>
    <w:rsid w:val="00B31F67"/>
    <w:rsid w:val="00B320E1"/>
    <w:rsid w:val="00B33863"/>
    <w:rsid w:val="00B37D17"/>
    <w:rsid w:val="00B4175E"/>
    <w:rsid w:val="00B47FDE"/>
    <w:rsid w:val="00B504FD"/>
    <w:rsid w:val="00B510E1"/>
    <w:rsid w:val="00B54C25"/>
    <w:rsid w:val="00B615E0"/>
    <w:rsid w:val="00B65B24"/>
    <w:rsid w:val="00B73F89"/>
    <w:rsid w:val="00B76B91"/>
    <w:rsid w:val="00B870B4"/>
    <w:rsid w:val="00B87BB7"/>
    <w:rsid w:val="00B91613"/>
    <w:rsid w:val="00B938EA"/>
    <w:rsid w:val="00B946A9"/>
    <w:rsid w:val="00B9484C"/>
    <w:rsid w:val="00B94B21"/>
    <w:rsid w:val="00B94CFB"/>
    <w:rsid w:val="00BA0DFC"/>
    <w:rsid w:val="00BB1DB9"/>
    <w:rsid w:val="00BB4C34"/>
    <w:rsid w:val="00BC1CAB"/>
    <w:rsid w:val="00BC43FE"/>
    <w:rsid w:val="00BC622A"/>
    <w:rsid w:val="00BD0B28"/>
    <w:rsid w:val="00BD797F"/>
    <w:rsid w:val="00BE0A78"/>
    <w:rsid w:val="00BE243C"/>
    <w:rsid w:val="00BE49AD"/>
    <w:rsid w:val="00BE4D82"/>
    <w:rsid w:val="00BE79F0"/>
    <w:rsid w:val="00BE7D88"/>
    <w:rsid w:val="00BF046D"/>
    <w:rsid w:val="00BF1D2D"/>
    <w:rsid w:val="00BF29C9"/>
    <w:rsid w:val="00BF43F2"/>
    <w:rsid w:val="00BF5191"/>
    <w:rsid w:val="00BF5D04"/>
    <w:rsid w:val="00BF60A5"/>
    <w:rsid w:val="00C02FEE"/>
    <w:rsid w:val="00C13563"/>
    <w:rsid w:val="00C14835"/>
    <w:rsid w:val="00C1617C"/>
    <w:rsid w:val="00C1660C"/>
    <w:rsid w:val="00C16767"/>
    <w:rsid w:val="00C2070D"/>
    <w:rsid w:val="00C23477"/>
    <w:rsid w:val="00C24FC6"/>
    <w:rsid w:val="00C26D5F"/>
    <w:rsid w:val="00C278BC"/>
    <w:rsid w:val="00C30AF6"/>
    <w:rsid w:val="00C3178F"/>
    <w:rsid w:val="00C320D4"/>
    <w:rsid w:val="00C3408D"/>
    <w:rsid w:val="00C404A6"/>
    <w:rsid w:val="00C40A36"/>
    <w:rsid w:val="00C44419"/>
    <w:rsid w:val="00C44BD1"/>
    <w:rsid w:val="00C45E7B"/>
    <w:rsid w:val="00C471B1"/>
    <w:rsid w:val="00C4743E"/>
    <w:rsid w:val="00C50660"/>
    <w:rsid w:val="00C50E5C"/>
    <w:rsid w:val="00C542DE"/>
    <w:rsid w:val="00C62A1A"/>
    <w:rsid w:val="00C6316B"/>
    <w:rsid w:val="00C632A3"/>
    <w:rsid w:val="00C634A9"/>
    <w:rsid w:val="00C66BF1"/>
    <w:rsid w:val="00C71313"/>
    <w:rsid w:val="00C714AA"/>
    <w:rsid w:val="00C7475B"/>
    <w:rsid w:val="00C76805"/>
    <w:rsid w:val="00C772FF"/>
    <w:rsid w:val="00C801AF"/>
    <w:rsid w:val="00C80256"/>
    <w:rsid w:val="00C83E44"/>
    <w:rsid w:val="00C85953"/>
    <w:rsid w:val="00C87DC4"/>
    <w:rsid w:val="00C90543"/>
    <w:rsid w:val="00C93A59"/>
    <w:rsid w:val="00C9617A"/>
    <w:rsid w:val="00CA069B"/>
    <w:rsid w:val="00CA209F"/>
    <w:rsid w:val="00CA7F9C"/>
    <w:rsid w:val="00CB6BC0"/>
    <w:rsid w:val="00CB6C2D"/>
    <w:rsid w:val="00CB6E1B"/>
    <w:rsid w:val="00CB73C5"/>
    <w:rsid w:val="00CC1B7C"/>
    <w:rsid w:val="00CC488B"/>
    <w:rsid w:val="00CC5841"/>
    <w:rsid w:val="00CC727F"/>
    <w:rsid w:val="00CD1F02"/>
    <w:rsid w:val="00CD30CC"/>
    <w:rsid w:val="00CD3D12"/>
    <w:rsid w:val="00CD5830"/>
    <w:rsid w:val="00CD618A"/>
    <w:rsid w:val="00CD6FCC"/>
    <w:rsid w:val="00CE0423"/>
    <w:rsid w:val="00CE5067"/>
    <w:rsid w:val="00CE5BB0"/>
    <w:rsid w:val="00CF15C3"/>
    <w:rsid w:val="00CF2B6F"/>
    <w:rsid w:val="00CF4791"/>
    <w:rsid w:val="00D017ED"/>
    <w:rsid w:val="00D056EA"/>
    <w:rsid w:val="00D11D39"/>
    <w:rsid w:val="00D11F5C"/>
    <w:rsid w:val="00D153B1"/>
    <w:rsid w:val="00D20C54"/>
    <w:rsid w:val="00D224FE"/>
    <w:rsid w:val="00D229BA"/>
    <w:rsid w:val="00D235E0"/>
    <w:rsid w:val="00D25F22"/>
    <w:rsid w:val="00D27857"/>
    <w:rsid w:val="00D30526"/>
    <w:rsid w:val="00D33CF8"/>
    <w:rsid w:val="00D3646E"/>
    <w:rsid w:val="00D37733"/>
    <w:rsid w:val="00D42EC5"/>
    <w:rsid w:val="00D47A00"/>
    <w:rsid w:val="00D5420B"/>
    <w:rsid w:val="00D55652"/>
    <w:rsid w:val="00D61E2E"/>
    <w:rsid w:val="00D64401"/>
    <w:rsid w:val="00D6493E"/>
    <w:rsid w:val="00D70599"/>
    <w:rsid w:val="00D77B3B"/>
    <w:rsid w:val="00D82B3D"/>
    <w:rsid w:val="00D85417"/>
    <w:rsid w:val="00D87852"/>
    <w:rsid w:val="00D9141E"/>
    <w:rsid w:val="00DA1124"/>
    <w:rsid w:val="00DA24C7"/>
    <w:rsid w:val="00DA263E"/>
    <w:rsid w:val="00DA381C"/>
    <w:rsid w:val="00DA4CD9"/>
    <w:rsid w:val="00DB017A"/>
    <w:rsid w:val="00DB6D3F"/>
    <w:rsid w:val="00DC1282"/>
    <w:rsid w:val="00DD45B1"/>
    <w:rsid w:val="00DD5132"/>
    <w:rsid w:val="00DD75A3"/>
    <w:rsid w:val="00DD76DE"/>
    <w:rsid w:val="00DE02AE"/>
    <w:rsid w:val="00DE6A0C"/>
    <w:rsid w:val="00DE6C04"/>
    <w:rsid w:val="00DF01B8"/>
    <w:rsid w:val="00DF0401"/>
    <w:rsid w:val="00DF1D7F"/>
    <w:rsid w:val="00DF3DAA"/>
    <w:rsid w:val="00DF45B9"/>
    <w:rsid w:val="00DF6BE8"/>
    <w:rsid w:val="00E0275B"/>
    <w:rsid w:val="00E02FB4"/>
    <w:rsid w:val="00E04E57"/>
    <w:rsid w:val="00E0721D"/>
    <w:rsid w:val="00E1198B"/>
    <w:rsid w:val="00E11E4D"/>
    <w:rsid w:val="00E1340C"/>
    <w:rsid w:val="00E177F4"/>
    <w:rsid w:val="00E20570"/>
    <w:rsid w:val="00E20571"/>
    <w:rsid w:val="00E21651"/>
    <w:rsid w:val="00E21E6B"/>
    <w:rsid w:val="00E22953"/>
    <w:rsid w:val="00E235F7"/>
    <w:rsid w:val="00E239D4"/>
    <w:rsid w:val="00E30A87"/>
    <w:rsid w:val="00E30C88"/>
    <w:rsid w:val="00E324D9"/>
    <w:rsid w:val="00E32A5C"/>
    <w:rsid w:val="00E32EDC"/>
    <w:rsid w:val="00E350BA"/>
    <w:rsid w:val="00E40B22"/>
    <w:rsid w:val="00E42783"/>
    <w:rsid w:val="00E43190"/>
    <w:rsid w:val="00E4588F"/>
    <w:rsid w:val="00E4610F"/>
    <w:rsid w:val="00E46DA3"/>
    <w:rsid w:val="00E47660"/>
    <w:rsid w:val="00E504A5"/>
    <w:rsid w:val="00E60D97"/>
    <w:rsid w:val="00E67774"/>
    <w:rsid w:val="00E70225"/>
    <w:rsid w:val="00E72970"/>
    <w:rsid w:val="00E73C59"/>
    <w:rsid w:val="00E75684"/>
    <w:rsid w:val="00E776F7"/>
    <w:rsid w:val="00E97577"/>
    <w:rsid w:val="00EA16DE"/>
    <w:rsid w:val="00EA1B29"/>
    <w:rsid w:val="00EA1F09"/>
    <w:rsid w:val="00EA284B"/>
    <w:rsid w:val="00EA406B"/>
    <w:rsid w:val="00EA7E1D"/>
    <w:rsid w:val="00EB0798"/>
    <w:rsid w:val="00EB3668"/>
    <w:rsid w:val="00EB40AD"/>
    <w:rsid w:val="00EB5622"/>
    <w:rsid w:val="00EB586E"/>
    <w:rsid w:val="00EB5FC8"/>
    <w:rsid w:val="00EB684E"/>
    <w:rsid w:val="00EB6CAF"/>
    <w:rsid w:val="00EC0D94"/>
    <w:rsid w:val="00EC28F9"/>
    <w:rsid w:val="00EC569C"/>
    <w:rsid w:val="00ED555A"/>
    <w:rsid w:val="00ED5A41"/>
    <w:rsid w:val="00ED6A67"/>
    <w:rsid w:val="00EE0086"/>
    <w:rsid w:val="00EE30B1"/>
    <w:rsid w:val="00EE43E1"/>
    <w:rsid w:val="00EF38B0"/>
    <w:rsid w:val="00EF3F86"/>
    <w:rsid w:val="00EF578B"/>
    <w:rsid w:val="00EF6895"/>
    <w:rsid w:val="00F033EC"/>
    <w:rsid w:val="00F03AB9"/>
    <w:rsid w:val="00F04F68"/>
    <w:rsid w:val="00F05603"/>
    <w:rsid w:val="00F0622D"/>
    <w:rsid w:val="00F06FA9"/>
    <w:rsid w:val="00F11B72"/>
    <w:rsid w:val="00F12670"/>
    <w:rsid w:val="00F14B27"/>
    <w:rsid w:val="00F22A1F"/>
    <w:rsid w:val="00F2301F"/>
    <w:rsid w:val="00F27030"/>
    <w:rsid w:val="00F274A2"/>
    <w:rsid w:val="00F27D9C"/>
    <w:rsid w:val="00F31011"/>
    <w:rsid w:val="00F311AB"/>
    <w:rsid w:val="00F3148D"/>
    <w:rsid w:val="00F35298"/>
    <w:rsid w:val="00F3529E"/>
    <w:rsid w:val="00F358CC"/>
    <w:rsid w:val="00F401EF"/>
    <w:rsid w:val="00F427F0"/>
    <w:rsid w:val="00F463C7"/>
    <w:rsid w:val="00F47E37"/>
    <w:rsid w:val="00F50CD0"/>
    <w:rsid w:val="00F51A7D"/>
    <w:rsid w:val="00F52438"/>
    <w:rsid w:val="00F54283"/>
    <w:rsid w:val="00F54CA9"/>
    <w:rsid w:val="00F56B9D"/>
    <w:rsid w:val="00F61AC5"/>
    <w:rsid w:val="00F63C9B"/>
    <w:rsid w:val="00F640B6"/>
    <w:rsid w:val="00F65D54"/>
    <w:rsid w:val="00F70433"/>
    <w:rsid w:val="00F707DA"/>
    <w:rsid w:val="00F71E1E"/>
    <w:rsid w:val="00F80E40"/>
    <w:rsid w:val="00F859D2"/>
    <w:rsid w:val="00F8709D"/>
    <w:rsid w:val="00F9022D"/>
    <w:rsid w:val="00F91E08"/>
    <w:rsid w:val="00FA2B8E"/>
    <w:rsid w:val="00FA43E5"/>
    <w:rsid w:val="00FA5B82"/>
    <w:rsid w:val="00FA639E"/>
    <w:rsid w:val="00FB0CAE"/>
    <w:rsid w:val="00FC03C8"/>
    <w:rsid w:val="00FC1750"/>
    <w:rsid w:val="00FC25E4"/>
    <w:rsid w:val="00FC43D2"/>
    <w:rsid w:val="00FC4EF7"/>
    <w:rsid w:val="00FC6723"/>
    <w:rsid w:val="00FD30C9"/>
    <w:rsid w:val="00FD7438"/>
    <w:rsid w:val="00FE1DEE"/>
    <w:rsid w:val="00FE206C"/>
    <w:rsid w:val="00FE501F"/>
    <w:rsid w:val="00FE5749"/>
    <w:rsid w:val="00FE6716"/>
    <w:rsid w:val="00FF096E"/>
    <w:rsid w:val="00FF2126"/>
    <w:rsid w:val="00FF2993"/>
    <w:rsid w:val="00FF5E9A"/>
    <w:rsid w:val="00FF69BE"/>
    <w:rsid w:val="00FF6BBD"/>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4543E81D"/>
  <w15:docId w15:val="{4AAE46A8-DAC2-41AA-8096-19AEFAD8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52E48"/>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EC28F9"/>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unhideWhenUsed/>
    <w:rsid w:val="00F401EF"/>
    <w:pPr>
      <w:tabs>
        <w:tab w:val="right" w:leader="hyphen" w:pos="8505"/>
      </w:tabs>
      <w:spacing w:after="100"/>
      <w:ind w:left="1276"/>
    </w:pPr>
  </w:style>
  <w:style w:type="paragraph" w:styleId="TOC5">
    <w:name w:val="toc 5"/>
    <w:basedOn w:val="Normal"/>
    <w:next w:val="Normal"/>
    <w:autoRedefine/>
    <w:uiPriority w:val="39"/>
    <w:unhideWhenUsed/>
    <w:rsid w:val="00F401EF"/>
    <w:pPr>
      <w:tabs>
        <w:tab w:val="right" w:leader="dot" w:pos="8505"/>
      </w:tabs>
      <w:spacing w:after="100"/>
      <w:ind w:left="1701"/>
    </w:pPr>
    <w:rPr>
      <w:noProof/>
    </w:rPr>
  </w:style>
  <w:style w:type="paragraph" w:styleId="TOC6">
    <w:name w:val="toc 6"/>
    <w:basedOn w:val="Normal"/>
    <w:next w:val="Normal"/>
    <w:autoRedefine/>
    <w:uiPriority w:val="39"/>
    <w:unhideWhenUsed/>
    <w:rsid w:val="00F401EF"/>
    <w:pPr>
      <w:tabs>
        <w:tab w:val="right" w:pos="8505"/>
      </w:tabs>
      <w:spacing w:after="100"/>
      <w:ind w:left="2126"/>
    </w:pPr>
  </w:style>
  <w:style w:type="paragraph" w:styleId="TOC7">
    <w:name w:val="toc 7"/>
    <w:basedOn w:val="Normal"/>
    <w:next w:val="Normal"/>
    <w:autoRedefine/>
    <w:uiPriority w:val="39"/>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uiPriority w:val="99"/>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character" w:customStyle="1" w:styleId="UnresolvedMention1">
    <w:name w:val="Unresolved Mention1"/>
    <w:basedOn w:val="DefaultParagraphFont"/>
    <w:uiPriority w:val="99"/>
    <w:semiHidden/>
    <w:unhideWhenUsed/>
    <w:rsid w:val="00DD5132"/>
    <w:rPr>
      <w:color w:val="605E5C"/>
      <w:shd w:val="clear" w:color="auto" w:fill="E1DFDD"/>
    </w:rPr>
  </w:style>
  <w:style w:type="paragraph" w:styleId="ListParagraph">
    <w:name w:val="List Paragraph"/>
    <w:basedOn w:val="Normal"/>
    <w:uiPriority w:val="34"/>
    <w:rsid w:val="00DD5132"/>
    <w:pPr>
      <w:ind w:left="720"/>
      <w:contextualSpacing/>
    </w:pPr>
  </w:style>
  <w:style w:type="numbering" w:customStyle="1" w:styleId="NoList1">
    <w:name w:val="No List1"/>
    <w:next w:val="NoList"/>
    <w:uiPriority w:val="99"/>
    <w:semiHidden/>
    <w:unhideWhenUsed/>
    <w:rsid w:val="00DD5132"/>
  </w:style>
  <w:style w:type="table" w:customStyle="1" w:styleId="LightShading-Accent21">
    <w:name w:val="Light Shading - Accent 21"/>
    <w:basedOn w:val="TableNormal"/>
    <w:next w:val="LightShading-Accent2"/>
    <w:uiPriority w:val="60"/>
    <w:rsid w:val="00DD5132"/>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51">
    <w:name w:val="Medium Grid 2 - Accent 51"/>
    <w:basedOn w:val="TableNormal"/>
    <w:next w:val="MediumGrid2-Accent5"/>
    <w:uiPriority w:val="68"/>
    <w:rsid w:val="00DD5132"/>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TableGrid1">
    <w:name w:val="Table Grid1"/>
    <w:basedOn w:val="TableNormal"/>
    <w:next w:val="TableGrid"/>
    <w:uiPriority w:val="59"/>
    <w:rsid w:val="00DD5132"/>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1">
    <w:name w:val="Table TGA blue1"/>
    <w:basedOn w:val="TableNormal"/>
    <w:uiPriority w:val="99"/>
    <w:qFormat/>
    <w:rsid w:val="00DD5132"/>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1">
    <w:name w:val="Table TGA black1"/>
    <w:basedOn w:val="TableNormal"/>
    <w:uiPriority w:val="99"/>
    <w:rsid w:val="00DD5132"/>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numbering" w:customStyle="1" w:styleId="NumberBullet11">
    <w:name w:val="NumberBullet11"/>
    <w:uiPriority w:val="99"/>
    <w:rsid w:val="00DD5132"/>
  </w:style>
  <w:style w:type="numbering" w:customStyle="1" w:styleId="ListBullets11">
    <w:name w:val="ListBullets11"/>
    <w:uiPriority w:val="99"/>
    <w:rsid w:val="00DD5132"/>
  </w:style>
  <w:style w:type="paragraph" w:customStyle="1" w:styleId="Notesandtables">
    <w:name w:val="Notes and tables"/>
    <w:basedOn w:val="Normal"/>
    <w:link w:val="NotesandtablesChar"/>
    <w:uiPriority w:val="1"/>
    <w:qFormat/>
    <w:rsid w:val="00DD5132"/>
    <w:rPr>
      <w:sz w:val="20"/>
    </w:rPr>
  </w:style>
  <w:style w:type="character" w:customStyle="1" w:styleId="NotesandtablesChar">
    <w:name w:val="Notes and tables Char"/>
    <w:basedOn w:val="DefaultParagraphFont"/>
    <w:link w:val="Notesandtables"/>
    <w:uiPriority w:val="1"/>
    <w:rsid w:val="00DD5132"/>
    <w:rPr>
      <w:lang w:eastAsia="en-US"/>
    </w:rPr>
  </w:style>
  <w:style w:type="paragraph" w:styleId="Caption">
    <w:name w:val="caption"/>
    <w:basedOn w:val="Normal"/>
    <w:next w:val="Normal"/>
    <w:uiPriority w:val="35"/>
    <w:rsid w:val="00DD5132"/>
    <w:pPr>
      <w:spacing w:before="0" w:after="200" w:line="240" w:lineRule="auto"/>
    </w:pPr>
    <w:rPr>
      <w:i/>
      <w:iCs/>
      <w:color w:val="002C47" w:themeColor="text2"/>
      <w:sz w:val="18"/>
      <w:szCs w:val="18"/>
    </w:rPr>
  </w:style>
  <w:style w:type="paragraph" w:styleId="TOC8">
    <w:name w:val="toc 8"/>
    <w:basedOn w:val="Normal"/>
    <w:next w:val="Normal"/>
    <w:autoRedefine/>
    <w:uiPriority w:val="39"/>
    <w:unhideWhenUsed/>
    <w:rsid w:val="00DD5132"/>
    <w:pPr>
      <w:spacing w:before="0" w:after="100" w:line="259"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DD5132"/>
    <w:pPr>
      <w:spacing w:before="0" w:after="100" w:line="259" w:lineRule="auto"/>
      <w:ind w:left="1760"/>
    </w:pPr>
    <w:rPr>
      <w:rFonts w:asciiTheme="minorHAnsi" w:eastAsiaTheme="minorEastAsia" w:hAnsiTheme="minorHAnsi" w:cstheme="minorBidi"/>
      <w:szCs w:val="22"/>
      <w:lang w:eastAsia="en-AU"/>
    </w:rPr>
  </w:style>
  <w:style w:type="paragraph" w:customStyle="1" w:styleId="EndnoteText1">
    <w:name w:val="Endnote Text1"/>
    <w:basedOn w:val="FootnoteText"/>
    <w:next w:val="EndnoteText"/>
    <w:semiHidden/>
    <w:unhideWhenUsed/>
    <w:rsid w:val="0022766C"/>
    <w:rPr>
      <w:rFonts w:eastAsiaTheme="minorHAnsi"/>
      <w:sz w:val="24"/>
      <w:szCs w:val="22"/>
    </w:rPr>
  </w:style>
  <w:style w:type="numbering" w:customStyle="1" w:styleId="NoList11">
    <w:name w:val="No List11"/>
    <w:next w:val="NoList"/>
    <w:uiPriority w:val="99"/>
    <w:semiHidden/>
    <w:unhideWhenUsed/>
    <w:rsid w:val="0022766C"/>
  </w:style>
  <w:style w:type="paragraph" w:customStyle="1" w:styleId="Caption1">
    <w:name w:val="Caption1"/>
    <w:basedOn w:val="Normal"/>
    <w:next w:val="Normal"/>
    <w:uiPriority w:val="35"/>
    <w:rsid w:val="0022766C"/>
    <w:pPr>
      <w:spacing w:before="0" w:after="200" w:line="240" w:lineRule="auto"/>
    </w:pPr>
    <w:rPr>
      <w:i/>
      <w:iCs/>
      <w:color w:val="002C47"/>
      <w:sz w:val="18"/>
      <w:szCs w:val="18"/>
    </w:rPr>
  </w:style>
  <w:style w:type="paragraph" w:customStyle="1" w:styleId="TOC81">
    <w:name w:val="TOC 81"/>
    <w:basedOn w:val="Normal"/>
    <w:next w:val="Normal"/>
    <w:autoRedefine/>
    <w:uiPriority w:val="39"/>
    <w:unhideWhenUsed/>
    <w:rsid w:val="0022766C"/>
    <w:pPr>
      <w:spacing w:before="0" w:after="100" w:line="259" w:lineRule="auto"/>
      <w:ind w:left="1540"/>
    </w:pPr>
    <w:rPr>
      <w:rFonts w:eastAsia="PMingLiU"/>
      <w:szCs w:val="22"/>
      <w:lang w:eastAsia="en-AU"/>
    </w:rPr>
  </w:style>
  <w:style w:type="paragraph" w:customStyle="1" w:styleId="TOC91">
    <w:name w:val="TOC 91"/>
    <w:basedOn w:val="Normal"/>
    <w:next w:val="Normal"/>
    <w:autoRedefine/>
    <w:uiPriority w:val="39"/>
    <w:unhideWhenUsed/>
    <w:rsid w:val="0022766C"/>
    <w:pPr>
      <w:spacing w:before="0" w:after="100" w:line="259" w:lineRule="auto"/>
      <w:ind w:left="1760"/>
    </w:pPr>
    <w:rPr>
      <w:rFonts w:eastAsia="PMingLiU"/>
      <w:szCs w:val="22"/>
      <w:lang w:eastAsia="en-AU"/>
    </w:rPr>
  </w:style>
  <w:style w:type="character" w:customStyle="1" w:styleId="EndnoteTextChar1">
    <w:name w:val="Endnote Text Char1"/>
    <w:basedOn w:val="DefaultParagraphFont"/>
    <w:uiPriority w:val="99"/>
    <w:semiHidden/>
    <w:rsid w:val="0022766C"/>
    <w:rPr>
      <w:sz w:val="20"/>
      <w:szCs w:val="20"/>
    </w:rPr>
  </w:style>
  <w:style w:type="character" w:styleId="UnresolvedMention">
    <w:name w:val="Unresolved Mention"/>
    <w:basedOn w:val="DefaultParagraphFont"/>
    <w:uiPriority w:val="99"/>
    <w:semiHidden/>
    <w:unhideWhenUsed/>
    <w:rsid w:val="008B6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88465">
      <w:bodyDiv w:val="1"/>
      <w:marLeft w:val="0"/>
      <w:marRight w:val="0"/>
      <w:marTop w:val="0"/>
      <w:marBottom w:val="0"/>
      <w:divBdr>
        <w:top w:val="none" w:sz="0" w:space="0" w:color="auto"/>
        <w:left w:val="none" w:sz="0" w:space="0" w:color="auto"/>
        <w:bottom w:val="none" w:sz="0" w:space="0" w:color="auto"/>
        <w:right w:val="none" w:sz="0" w:space="0" w:color="auto"/>
      </w:divBdr>
    </w:div>
    <w:div w:id="122694986">
      <w:bodyDiv w:val="1"/>
      <w:marLeft w:val="0"/>
      <w:marRight w:val="0"/>
      <w:marTop w:val="0"/>
      <w:marBottom w:val="0"/>
      <w:divBdr>
        <w:top w:val="none" w:sz="0" w:space="0" w:color="auto"/>
        <w:left w:val="none" w:sz="0" w:space="0" w:color="auto"/>
        <w:bottom w:val="none" w:sz="0" w:space="0" w:color="auto"/>
        <w:right w:val="none" w:sz="0" w:space="0" w:color="auto"/>
      </w:divBdr>
    </w:div>
    <w:div w:id="136260390">
      <w:bodyDiv w:val="1"/>
      <w:marLeft w:val="0"/>
      <w:marRight w:val="0"/>
      <w:marTop w:val="0"/>
      <w:marBottom w:val="0"/>
      <w:divBdr>
        <w:top w:val="none" w:sz="0" w:space="0" w:color="auto"/>
        <w:left w:val="none" w:sz="0" w:space="0" w:color="auto"/>
        <w:bottom w:val="none" w:sz="0" w:space="0" w:color="auto"/>
        <w:right w:val="none" w:sz="0" w:space="0" w:color="auto"/>
      </w:divBdr>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826283067">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15514603">
      <w:bodyDiv w:val="1"/>
      <w:marLeft w:val="0"/>
      <w:marRight w:val="0"/>
      <w:marTop w:val="0"/>
      <w:marBottom w:val="0"/>
      <w:divBdr>
        <w:top w:val="none" w:sz="0" w:space="0" w:color="auto"/>
        <w:left w:val="none" w:sz="0" w:space="0" w:color="auto"/>
        <w:bottom w:val="none" w:sz="0" w:space="0" w:color="auto"/>
        <w:right w:val="none" w:sz="0" w:space="0" w:color="auto"/>
      </w:divBdr>
    </w:div>
    <w:div w:id="1200896017">
      <w:bodyDiv w:val="1"/>
      <w:marLeft w:val="0"/>
      <w:marRight w:val="0"/>
      <w:marTop w:val="0"/>
      <w:marBottom w:val="0"/>
      <w:divBdr>
        <w:top w:val="none" w:sz="0" w:space="0" w:color="auto"/>
        <w:left w:val="none" w:sz="0" w:space="0" w:color="auto"/>
        <w:bottom w:val="none" w:sz="0" w:space="0" w:color="auto"/>
        <w:right w:val="none" w:sz="0" w:space="0" w:color="auto"/>
      </w:divBdr>
    </w:div>
    <w:div w:id="1240628436">
      <w:bodyDiv w:val="1"/>
      <w:marLeft w:val="0"/>
      <w:marRight w:val="0"/>
      <w:marTop w:val="0"/>
      <w:marBottom w:val="0"/>
      <w:divBdr>
        <w:top w:val="none" w:sz="0" w:space="0" w:color="auto"/>
        <w:left w:val="none" w:sz="0" w:space="0" w:color="auto"/>
        <w:bottom w:val="none" w:sz="0" w:space="0" w:color="auto"/>
        <w:right w:val="none" w:sz="0" w:space="0" w:color="auto"/>
      </w:divBdr>
    </w:div>
    <w:div w:id="1365211358">
      <w:bodyDiv w:val="1"/>
      <w:marLeft w:val="0"/>
      <w:marRight w:val="0"/>
      <w:marTop w:val="0"/>
      <w:marBottom w:val="0"/>
      <w:divBdr>
        <w:top w:val="none" w:sz="0" w:space="0" w:color="auto"/>
        <w:left w:val="none" w:sz="0" w:space="0" w:color="auto"/>
        <w:bottom w:val="none" w:sz="0" w:space="0" w:color="auto"/>
        <w:right w:val="none" w:sz="0" w:space="0" w:color="auto"/>
      </w:divBdr>
    </w:div>
    <w:div w:id="1386642086">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628512630">
      <w:bodyDiv w:val="1"/>
      <w:marLeft w:val="0"/>
      <w:marRight w:val="0"/>
      <w:marTop w:val="0"/>
      <w:marBottom w:val="0"/>
      <w:divBdr>
        <w:top w:val="none" w:sz="0" w:space="0" w:color="auto"/>
        <w:left w:val="none" w:sz="0" w:space="0" w:color="auto"/>
        <w:bottom w:val="none" w:sz="0" w:space="0" w:color="auto"/>
        <w:right w:val="none" w:sz="0" w:space="0" w:color="auto"/>
      </w:divBdr>
    </w:div>
    <w:div w:id="2017343457">
      <w:bodyDiv w:val="1"/>
      <w:marLeft w:val="0"/>
      <w:marRight w:val="0"/>
      <w:marTop w:val="0"/>
      <w:marBottom w:val="0"/>
      <w:divBdr>
        <w:top w:val="none" w:sz="0" w:space="0" w:color="auto"/>
        <w:left w:val="none" w:sz="0" w:space="0" w:color="auto"/>
        <w:bottom w:val="none" w:sz="0" w:space="0" w:color="auto"/>
        <w:right w:val="none" w:sz="0" w:space="0" w:color="auto"/>
      </w:divBdr>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ga.education@tga.gov.au" TargetMode="External"/><Relationship Id="rId18" Type="http://schemas.openxmlformats.org/officeDocument/2006/relationships/hyperlink" Target="https://www.tga.gov.au/safety-information/covid-19" TargetMode="External"/><Relationship Id="rId26" Type="http://schemas.openxmlformats.org/officeDocument/2006/relationships/hyperlink" Target="https://www.facebook.com/TGAgovau/"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tga.gov.au/tga-customer-service-standards" TargetMode="External"/><Relationship Id="rId34" Type="http://schemas.openxmlformats.org/officeDocument/2006/relationships/hyperlink" Target="https://www.tga.gov.au/presentation-tga-transformation-stakeholder-engagement-forums"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hubs/compliance-and-enforcement" TargetMode="External"/><Relationship Id="rId25" Type="http://schemas.openxmlformats.org/officeDocument/2006/relationships/hyperlink" Target="https://www.tga.gov.au/tga-safety-information-email-list" TargetMode="External"/><Relationship Id="rId33" Type="http://schemas.openxmlformats.org/officeDocument/2006/relationships/hyperlink" Target="https://tga-search.clients.funnelback.com/s/search.html?query=&amp;collection=tga-artg" TargetMode="External"/><Relationship Id="rId38"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https://www.tga.gov.au/hubs/advertising-therapeutic-goods" TargetMode="External"/><Relationship Id="rId20" Type="http://schemas.openxmlformats.org/officeDocument/2006/relationships/hyperlink" Target="https://www.tga.gov.au/consultations-reviews" TargetMode="External"/><Relationship Id="rId29" Type="http://schemas.openxmlformats.org/officeDocument/2006/relationships/hyperlink" Target="https://www.instagram.com/tgagovau/?hl=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tga.gov.au" TargetMode="External"/><Relationship Id="rId32" Type="http://schemas.openxmlformats.org/officeDocument/2006/relationships/hyperlink" Target="https://www.tga.gov.au/tga-business-services" TargetMode="External"/><Relationship Id="rId37" Type="http://schemas.openxmlformats.org/officeDocument/2006/relationships/hyperlink" Target="mailto:info@tga.gov.au"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tga.gov.au/what-tga-doesnt-do" TargetMode="External"/><Relationship Id="rId23" Type="http://schemas.openxmlformats.org/officeDocument/2006/relationships/hyperlink" Target="mailto:info@tga.gov.au" TargetMode="External"/><Relationship Id="rId28" Type="http://schemas.openxmlformats.org/officeDocument/2006/relationships/hyperlink" Target="https://au.linkedin.com/company/therapeutic-goods-administration" TargetMode="External"/><Relationship Id="rId36"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www.tga.gov.au/resource/tga-business-plan-2021-22" TargetMode="External"/><Relationship Id="rId31" Type="http://schemas.openxmlformats.org/officeDocument/2006/relationships/hyperlink" Target="https://www.tga.gov.au/publication/medical-devices-safety-updat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what-tga-regulates" TargetMode="External"/><Relationship Id="rId22" Type="http://schemas.openxmlformats.org/officeDocument/2006/relationships/hyperlink" Target="https://www.tga.gov.au/contact-tga" TargetMode="External"/><Relationship Id="rId27" Type="http://schemas.openxmlformats.org/officeDocument/2006/relationships/hyperlink" Target="https://twitter.com/TGAgovau" TargetMode="External"/><Relationship Id="rId30" Type="http://schemas.openxmlformats.org/officeDocument/2006/relationships/hyperlink" Target="https://www.tga.gov.au/publication/medicines-safety-update" TargetMode="External"/><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024D-F86C-4493-B74B-F6046A8AE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26</TotalTime>
  <Pages>61</Pages>
  <Words>13980</Words>
  <Characters>79692</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
    </vt:vector>
  </TitlesOfParts>
  <Company>Department of Health, TGA</Company>
  <LinksUpToDate>false</LinksUpToDate>
  <CharactersWithSpaces>93486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TGA stakeholder survey report 2021</dc:title>
  <dc:subject>report</dc:subject>
  <dc:creator>Therapeutic Goods Administration</dc:creator>
  <cp:lastPrinted>2010-12-20T22:59:00Z</cp:lastPrinted>
  <dcterms:created xsi:type="dcterms:W3CDTF">2021-12-22T22:42:00Z</dcterms:created>
  <dcterms:modified xsi:type="dcterms:W3CDTF">2021-12-22T23:07:00Z</dcterms:modified>
</cp:coreProperties>
</file>