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BAB" w:rsidRPr="002C2BAB" w:rsidRDefault="002C2BAB" w:rsidP="002C2BAB">
      <w:pPr>
        <w:pStyle w:val="Heading1"/>
        <w:rPr>
          <w:lang w:val="en-US"/>
        </w:rPr>
      </w:pPr>
      <w:r w:rsidRPr="002C2BAB">
        <w:rPr>
          <w:lang w:val="en-US"/>
        </w:rPr>
        <w:t>Australian-Specific Annex template</w:t>
      </w:r>
    </w:p>
    <w:p w:rsidR="002C2BAB" w:rsidRPr="002C2BAB" w:rsidRDefault="002C2BAB" w:rsidP="001F16C0">
      <w:pPr>
        <w:pStyle w:val="Heading2"/>
      </w:pPr>
      <w:r w:rsidRPr="001F16C0">
        <w:t>Introduction</w:t>
      </w:r>
    </w:p>
    <w:p w:rsidR="002C2BAB" w:rsidRPr="002C2BAB" w:rsidRDefault="002C2BAB" w:rsidP="002C2BAB">
      <w:pPr>
        <w:pStyle w:val="Heading3"/>
      </w:pPr>
      <w:r w:rsidRPr="002C2BAB">
        <w:t>Purpose of Australian Specific Annex for this Risk Management Plan</w:t>
      </w:r>
    </w:p>
    <w:p w:rsidR="002C2BAB" w:rsidRPr="002C2BAB" w:rsidRDefault="002C2BAB" w:rsidP="002C2BAB">
      <w:pPr>
        <w:rPr>
          <w:lang w:val="en-US"/>
        </w:rPr>
      </w:pPr>
      <w:r w:rsidRPr="002C2BAB">
        <w:rPr>
          <w:lang w:val="en-US"/>
        </w:rPr>
        <w:t>The Australian‐specific annex (ASA) should:</w:t>
      </w:r>
    </w:p>
    <w:p w:rsidR="002C2BAB" w:rsidRPr="002C2BAB" w:rsidRDefault="002C2BAB" w:rsidP="002C2BAB">
      <w:pPr>
        <w:pStyle w:val="ListBullet"/>
        <w:rPr>
          <w:lang w:val="en-US"/>
        </w:rPr>
      </w:pPr>
      <w:r w:rsidRPr="002C2BAB">
        <w:rPr>
          <w:lang w:val="en-US"/>
        </w:rPr>
        <w:t xml:space="preserve">provide Australian‐specific information that is important in assessing and managing the risk in Australia (and therefore appropriateness of proposed plans/activities) and the relevance of </w:t>
      </w:r>
      <w:proofErr w:type="spellStart"/>
      <w:r w:rsidRPr="002C2BAB">
        <w:rPr>
          <w:lang w:val="en-US"/>
        </w:rPr>
        <w:t>pharmacovigilance</w:t>
      </w:r>
      <w:proofErr w:type="spellEnd"/>
      <w:r w:rsidRPr="002C2BAB">
        <w:rPr>
          <w:lang w:val="en-US"/>
        </w:rPr>
        <w:t xml:space="preserve"> and risk management activities in Australia</w:t>
      </w:r>
    </w:p>
    <w:p w:rsidR="002C2BAB" w:rsidRPr="002C2BAB" w:rsidRDefault="002C2BAB" w:rsidP="002C2BAB">
      <w:pPr>
        <w:pStyle w:val="ListBullet"/>
        <w:rPr>
          <w:lang w:val="en-US"/>
        </w:rPr>
      </w:pPr>
      <w:r w:rsidRPr="002C2BAB">
        <w:rPr>
          <w:lang w:val="en-US"/>
        </w:rPr>
        <w:t>identify and explain the reasons  for any differences from activities planned overseas</w:t>
      </w:r>
    </w:p>
    <w:p w:rsidR="002C2BAB" w:rsidRPr="002C2BAB" w:rsidRDefault="002C2BAB" w:rsidP="002C2BAB">
      <w:pPr>
        <w:pStyle w:val="ListBullet"/>
        <w:rPr>
          <w:lang w:val="en-US"/>
        </w:rPr>
      </w:pPr>
      <w:proofErr w:type="gramStart"/>
      <w:r w:rsidRPr="002C2BAB">
        <w:rPr>
          <w:lang w:val="en-US"/>
        </w:rPr>
        <w:t>address</w:t>
      </w:r>
      <w:proofErr w:type="gramEnd"/>
      <w:r w:rsidRPr="002C2BAB">
        <w:rPr>
          <w:lang w:val="en-US"/>
        </w:rPr>
        <w:t xml:space="preserve"> the applicability of global activities to the Australian environment, if no specific Australian data will be collected.</w:t>
      </w:r>
    </w:p>
    <w:p w:rsidR="002C2BAB" w:rsidRPr="002C2BAB" w:rsidRDefault="002C2BAB" w:rsidP="002C2BAB">
      <w:pPr>
        <w:pStyle w:val="Heading3"/>
        <w:rPr>
          <w:rFonts w:eastAsia="Cambria"/>
          <w:lang w:val="en-US"/>
        </w:rPr>
      </w:pPr>
      <w:r w:rsidRPr="002C2BAB">
        <w:rPr>
          <w:rFonts w:eastAsia="Cambria"/>
          <w:lang w:val="en-US"/>
        </w:rPr>
        <w:t>Registration history</w:t>
      </w:r>
    </w:p>
    <w:p w:rsidR="002C2BAB" w:rsidRPr="002C2BAB" w:rsidRDefault="002C2BAB" w:rsidP="002C2BAB">
      <w:pPr>
        <w:rPr>
          <w:lang w:val="en-US"/>
        </w:rPr>
      </w:pPr>
      <w:r w:rsidRPr="002C2BAB">
        <w:rPr>
          <w:lang w:val="en-US"/>
        </w:rPr>
        <w:t>Provide the Australian registration history including:</w:t>
      </w:r>
    </w:p>
    <w:p w:rsidR="002C2BAB" w:rsidRPr="002C2BAB" w:rsidRDefault="002C2BAB" w:rsidP="002C2BAB">
      <w:pPr>
        <w:pStyle w:val="ListBullet"/>
        <w:rPr>
          <w:lang w:val="en-US"/>
        </w:rPr>
      </w:pPr>
      <w:proofErr w:type="gramStart"/>
      <w:r w:rsidRPr="002C2BAB">
        <w:rPr>
          <w:lang w:val="en-US"/>
        </w:rPr>
        <w:t>current</w:t>
      </w:r>
      <w:proofErr w:type="gramEnd"/>
      <w:r w:rsidRPr="002C2BAB">
        <w:rPr>
          <w:lang w:val="en-US"/>
        </w:rPr>
        <w:t xml:space="preserve"> and previous application types (e.g. New Chemical Entity, line‐extension etc.)</w:t>
      </w:r>
    </w:p>
    <w:p w:rsidR="002C2BAB" w:rsidRPr="002C2BAB" w:rsidRDefault="002C2BAB" w:rsidP="002C2BAB">
      <w:pPr>
        <w:pStyle w:val="ListBullet"/>
        <w:rPr>
          <w:lang w:val="en-US"/>
        </w:rPr>
      </w:pPr>
      <w:r w:rsidRPr="002C2BAB">
        <w:rPr>
          <w:lang w:val="en-US"/>
        </w:rPr>
        <w:t>orphan status</w:t>
      </w:r>
    </w:p>
    <w:p w:rsidR="002C2BAB" w:rsidRPr="002C2BAB" w:rsidRDefault="002C2BAB" w:rsidP="002C2BAB">
      <w:pPr>
        <w:pStyle w:val="ListBullet"/>
        <w:rPr>
          <w:lang w:val="en-US"/>
        </w:rPr>
      </w:pPr>
      <w:r w:rsidRPr="002C2BAB">
        <w:rPr>
          <w:lang w:val="en-US"/>
        </w:rPr>
        <w:t>pertinent dates</w:t>
      </w:r>
    </w:p>
    <w:p w:rsidR="002C2BAB" w:rsidRPr="002C2BAB" w:rsidRDefault="002C2BAB" w:rsidP="002C2BAB">
      <w:pPr>
        <w:pStyle w:val="ListBullet"/>
        <w:rPr>
          <w:lang w:val="en-US"/>
        </w:rPr>
      </w:pPr>
      <w:r w:rsidRPr="002C2BAB">
        <w:rPr>
          <w:lang w:val="en-US"/>
        </w:rPr>
        <w:t>ARTG number(s) as appropriate.</w:t>
      </w:r>
    </w:p>
    <w:p w:rsidR="002C2BAB" w:rsidRPr="002C2BAB" w:rsidRDefault="002C2BAB" w:rsidP="002C2BAB">
      <w:pPr>
        <w:rPr>
          <w:lang w:val="en-US"/>
        </w:rPr>
      </w:pPr>
      <w:r w:rsidRPr="002C2BAB">
        <w:rPr>
          <w:lang w:val="en-US"/>
        </w:rPr>
        <w:t>Include a:</w:t>
      </w:r>
    </w:p>
    <w:p w:rsidR="002C2BAB" w:rsidRPr="002C2BAB" w:rsidRDefault="002C2BAB" w:rsidP="002C2BAB">
      <w:pPr>
        <w:pStyle w:val="ListBullet"/>
        <w:rPr>
          <w:lang w:val="en-US"/>
        </w:rPr>
      </w:pPr>
      <w:r w:rsidRPr="002C2BAB">
        <w:rPr>
          <w:lang w:val="en-US"/>
        </w:rPr>
        <w:t>summary of previously submitted and approved, withdrawn or rejected Australian applications</w:t>
      </w:r>
    </w:p>
    <w:p w:rsidR="002C2BAB" w:rsidRPr="002C2BAB" w:rsidRDefault="002C2BAB" w:rsidP="002C2BAB">
      <w:pPr>
        <w:pStyle w:val="ListBullet"/>
        <w:rPr>
          <w:lang w:val="en-US"/>
        </w:rPr>
      </w:pPr>
      <w:r w:rsidRPr="002C2BAB">
        <w:rPr>
          <w:lang w:val="en-US"/>
        </w:rPr>
        <w:t>summary of any submissions currently under evaluation (include relevant application numbers)</w:t>
      </w:r>
    </w:p>
    <w:p w:rsidR="002C2BAB" w:rsidRPr="002C2BAB" w:rsidRDefault="002C2BAB" w:rsidP="002C2BAB">
      <w:pPr>
        <w:pStyle w:val="ListBullet"/>
        <w:rPr>
          <w:lang w:val="en-US"/>
        </w:rPr>
      </w:pPr>
      <w:proofErr w:type="gramStart"/>
      <w:r w:rsidRPr="002C2BAB">
        <w:rPr>
          <w:lang w:val="en-US"/>
        </w:rPr>
        <w:t>table</w:t>
      </w:r>
      <w:proofErr w:type="gramEnd"/>
      <w:r w:rsidRPr="002C2BAB">
        <w:rPr>
          <w:lang w:val="en-US"/>
        </w:rPr>
        <w:t xml:space="preserve"> comparing the approved and/or proposed indications in Australia and the EU, identifying and explaining the reasons for any differences.</w:t>
      </w:r>
    </w:p>
    <w:p w:rsidR="002C2BAB" w:rsidRPr="002C2BAB" w:rsidRDefault="002C2BAB" w:rsidP="002C2BAB">
      <w:pPr>
        <w:pStyle w:val="Heading3"/>
        <w:rPr>
          <w:rFonts w:eastAsia="Cambria"/>
          <w:lang w:val="en-US"/>
        </w:rPr>
      </w:pPr>
      <w:r w:rsidRPr="002C2BAB">
        <w:rPr>
          <w:rFonts w:eastAsia="Cambria"/>
          <w:lang w:val="en-US"/>
        </w:rPr>
        <w:t>History of RMPs submitted in Australia</w:t>
      </w:r>
    </w:p>
    <w:p w:rsidR="002C2BAB" w:rsidRPr="002C2BAB" w:rsidRDefault="002C2BAB" w:rsidP="002C2BAB">
      <w:pPr>
        <w:rPr>
          <w:lang w:val="en-US"/>
        </w:rPr>
      </w:pPr>
      <w:r w:rsidRPr="002C2BAB">
        <w:rPr>
          <w:lang w:val="en-US"/>
        </w:rPr>
        <w:t>Provide information on the RMPs previously submitted for evaluation in Australia for the product.</w:t>
      </w:r>
    </w:p>
    <w:p w:rsidR="002C2BAB" w:rsidRPr="002C2BAB" w:rsidRDefault="002C2BAB" w:rsidP="002C2BAB">
      <w:pPr>
        <w:rPr>
          <w:lang w:val="en-US"/>
        </w:rPr>
      </w:pPr>
      <w:r w:rsidRPr="002C2BAB">
        <w:rPr>
          <w:lang w:val="en-US"/>
        </w:rPr>
        <w:t>Include a tabulated history of all RMPs submitted in Australia pertaining to the product (with summary of changes between versions, unless this is clearly included in the EU RMP).</w:t>
      </w:r>
    </w:p>
    <w:p w:rsidR="002C2BAB" w:rsidRPr="002C2BAB" w:rsidRDefault="002C2BAB" w:rsidP="002C2BAB">
      <w:pPr>
        <w:pStyle w:val="Heading3"/>
        <w:rPr>
          <w:rFonts w:eastAsia="Cambria"/>
          <w:lang w:val="en-US"/>
        </w:rPr>
      </w:pPr>
      <w:r w:rsidRPr="002C2BAB">
        <w:rPr>
          <w:rFonts w:eastAsia="Cambria"/>
          <w:lang w:val="en-US"/>
        </w:rPr>
        <w:lastRenderedPageBreak/>
        <w:t>Epidemiology of the population to be treated in Australia</w:t>
      </w:r>
    </w:p>
    <w:p w:rsidR="002C2BAB" w:rsidRPr="002C2BAB" w:rsidRDefault="002C2BAB" w:rsidP="002C2BAB">
      <w:pPr>
        <w:rPr>
          <w:lang w:val="en-US"/>
        </w:rPr>
      </w:pPr>
      <w:r w:rsidRPr="002C2BAB">
        <w:rPr>
          <w:lang w:val="en-US"/>
        </w:rPr>
        <w:t>Provide Australian epidemiological information on the population to be treated:</w:t>
      </w:r>
    </w:p>
    <w:p w:rsidR="002C2BAB" w:rsidRPr="002C2BAB" w:rsidRDefault="002C2BAB" w:rsidP="002C2BAB">
      <w:pPr>
        <w:pStyle w:val="ListBullet"/>
        <w:rPr>
          <w:lang w:val="en-US"/>
        </w:rPr>
      </w:pPr>
      <w:r w:rsidRPr="002C2BAB">
        <w:t>information</w:t>
      </w:r>
      <w:r w:rsidRPr="002C2BAB">
        <w:rPr>
          <w:lang w:val="en-US"/>
        </w:rPr>
        <w:t xml:space="preserve"> relating to the size of the target population, or</w:t>
      </w:r>
    </w:p>
    <w:p w:rsidR="002C2BAB" w:rsidRPr="002C2BAB" w:rsidRDefault="002C2BAB" w:rsidP="002C2BAB">
      <w:pPr>
        <w:pStyle w:val="ListBullet"/>
        <w:rPr>
          <w:lang w:val="en-US"/>
        </w:rPr>
      </w:pPr>
      <w:proofErr w:type="gramStart"/>
      <w:r w:rsidRPr="002C2BAB">
        <w:rPr>
          <w:lang w:val="en-US"/>
        </w:rPr>
        <w:t>any</w:t>
      </w:r>
      <w:proofErr w:type="gramEnd"/>
      <w:r w:rsidRPr="002C2BAB">
        <w:rPr>
          <w:lang w:val="en-US"/>
        </w:rPr>
        <w:t xml:space="preserve"> specifics that need to be known in assessing use in Australia.</w:t>
      </w:r>
    </w:p>
    <w:p w:rsidR="002C2BAB" w:rsidRPr="002C2BAB" w:rsidRDefault="002C2BAB" w:rsidP="001F16C0">
      <w:pPr>
        <w:rPr>
          <w:lang w:val="en-US"/>
        </w:rPr>
      </w:pPr>
      <w:r w:rsidRPr="002C2BAB">
        <w:rPr>
          <w:lang w:val="en-US"/>
        </w:rPr>
        <w:t>For each indication, discuss:</w:t>
      </w:r>
    </w:p>
    <w:p w:rsidR="002C2BAB" w:rsidRPr="002C2BAB" w:rsidRDefault="002C2BAB" w:rsidP="002C2BAB">
      <w:pPr>
        <w:pStyle w:val="ListBullet"/>
        <w:rPr>
          <w:lang w:val="en-US"/>
        </w:rPr>
      </w:pPr>
      <w:r w:rsidRPr="002C2BAB">
        <w:t>incidence</w:t>
      </w:r>
      <w:r w:rsidRPr="002C2BAB">
        <w:rPr>
          <w:lang w:val="en-US"/>
        </w:rPr>
        <w:t xml:space="preserve"> and prevalence</w:t>
      </w:r>
    </w:p>
    <w:p w:rsidR="002C2BAB" w:rsidRPr="002C2BAB" w:rsidRDefault="002C2BAB" w:rsidP="001F16C0">
      <w:pPr>
        <w:pStyle w:val="ListBullet"/>
        <w:rPr>
          <w:lang w:val="en-US"/>
        </w:rPr>
      </w:pPr>
      <w:r w:rsidRPr="001F16C0">
        <w:t>demographics</w:t>
      </w:r>
      <w:r w:rsidRPr="002C2BAB">
        <w:rPr>
          <w:lang w:val="en-US"/>
        </w:rPr>
        <w:t xml:space="preserve"> of the target population (age, sex, race/ethnic origin)</w:t>
      </w:r>
    </w:p>
    <w:p w:rsidR="002C2BAB" w:rsidRPr="002C2BAB" w:rsidRDefault="002C2BAB" w:rsidP="001F16C0">
      <w:pPr>
        <w:pStyle w:val="ListBullet"/>
        <w:rPr>
          <w:lang w:val="en-US"/>
        </w:rPr>
      </w:pPr>
      <w:r w:rsidRPr="002C2BAB">
        <w:rPr>
          <w:lang w:val="en-US"/>
        </w:rPr>
        <w:t>risk factors for the disease</w:t>
      </w:r>
    </w:p>
    <w:p w:rsidR="002C2BAB" w:rsidRPr="002C2BAB" w:rsidRDefault="002C2BAB" w:rsidP="001F16C0">
      <w:pPr>
        <w:pStyle w:val="ListBullet"/>
        <w:rPr>
          <w:lang w:val="en-US"/>
        </w:rPr>
      </w:pPr>
      <w:r w:rsidRPr="002C2BAB">
        <w:rPr>
          <w:lang w:val="en-US"/>
        </w:rPr>
        <w:t>main treatment options</w:t>
      </w:r>
    </w:p>
    <w:p w:rsidR="002C2BAB" w:rsidRPr="002C2BAB" w:rsidRDefault="002C2BAB" w:rsidP="001F16C0">
      <w:pPr>
        <w:pStyle w:val="ListBullet"/>
        <w:rPr>
          <w:lang w:val="en-US"/>
        </w:rPr>
      </w:pPr>
      <w:proofErr w:type="gramStart"/>
      <w:r w:rsidRPr="002C2BAB">
        <w:rPr>
          <w:lang w:val="en-US"/>
        </w:rPr>
        <w:t>mortality</w:t>
      </w:r>
      <w:proofErr w:type="gramEnd"/>
      <w:r w:rsidRPr="002C2BAB">
        <w:rPr>
          <w:lang w:val="en-US"/>
        </w:rPr>
        <w:t xml:space="preserve"> and morbidity (natural history).</w:t>
      </w:r>
    </w:p>
    <w:p w:rsidR="002C2BAB" w:rsidRPr="002C2BAB" w:rsidRDefault="002C2BAB" w:rsidP="001F16C0">
      <w:pPr>
        <w:pStyle w:val="Heading2"/>
        <w:rPr>
          <w:rFonts w:eastAsia="Cambria"/>
          <w:lang w:val="en-US"/>
        </w:rPr>
      </w:pPr>
      <w:proofErr w:type="spellStart"/>
      <w:r w:rsidRPr="001F16C0">
        <w:rPr>
          <w:rFonts w:eastAsia="Cambria"/>
        </w:rPr>
        <w:t>Pharmacovigilance</w:t>
      </w:r>
      <w:proofErr w:type="spellEnd"/>
      <w:r w:rsidRPr="002C2BAB">
        <w:rPr>
          <w:rFonts w:eastAsia="Cambria"/>
          <w:lang w:val="en-US"/>
        </w:rPr>
        <w:t xml:space="preserve"> </w:t>
      </w:r>
      <w:r w:rsidR="001F16C0">
        <w:rPr>
          <w:rFonts w:eastAsia="Cambria"/>
          <w:lang w:val="en-US"/>
        </w:rPr>
        <w:t>p</w:t>
      </w:r>
      <w:r w:rsidRPr="002C2BAB">
        <w:rPr>
          <w:rFonts w:eastAsia="Cambria"/>
          <w:lang w:val="en-US"/>
        </w:rPr>
        <w:t>lan</w:t>
      </w:r>
    </w:p>
    <w:p w:rsidR="002C2BAB" w:rsidRPr="002C2BAB" w:rsidRDefault="002C2BAB" w:rsidP="001F16C0">
      <w:pPr>
        <w:pStyle w:val="Heading3"/>
        <w:rPr>
          <w:rFonts w:eastAsia="Cambria"/>
          <w:lang w:val="en-US"/>
        </w:rPr>
      </w:pPr>
      <w:proofErr w:type="spellStart"/>
      <w:r w:rsidRPr="002C2BAB">
        <w:rPr>
          <w:rFonts w:eastAsia="Cambria"/>
          <w:lang w:val="en-US"/>
        </w:rPr>
        <w:t>Pharmacovigilance</w:t>
      </w:r>
      <w:proofErr w:type="spellEnd"/>
      <w:r w:rsidRPr="002C2BAB">
        <w:rPr>
          <w:rFonts w:eastAsia="Cambria"/>
          <w:lang w:val="en-US"/>
        </w:rPr>
        <w:t xml:space="preserve"> </w:t>
      </w:r>
      <w:proofErr w:type="spellStart"/>
      <w:r w:rsidR="001F16C0">
        <w:rPr>
          <w:rFonts w:eastAsia="Cambria"/>
          <w:lang w:val="en-US"/>
        </w:rPr>
        <w:t>o</w:t>
      </w:r>
      <w:r w:rsidRPr="002C2BAB">
        <w:rPr>
          <w:rFonts w:eastAsia="Cambria"/>
          <w:lang w:val="en-US"/>
        </w:rPr>
        <w:t>rganisation</w:t>
      </w:r>
      <w:proofErr w:type="spellEnd"/>
      <w:r w:rsidRPr="002C2BAB">
        <w:rPr>
          <w:rFonts w:eastAsia="Cambria"/>
          <w:lang w:val="en-US"/>
        </w:rPr>
        <w:t xml:space="preserve"> in Australia</w:t>
      </w:r>
    </w:p>
    <w:p w:rsidR="002C2BAB" w:rsidRPr="002C2BAB" w:rsidRDefault="002C2BAB" w:rsidP="001F16C0">
      <w:pPr>
        <w:rPr>
          <w:lang w:val="en-US"/>
        </w:rPr>
      </w:pPr>
      <w:r w:rsidRPr="002C2BAB">
        <w:rPr>
          <w:lang w:val="en-US"/>
        </w:rPr>
        <w:t xml:space="preserve">Include confirmation that the local </w:t>
      </w:r>
      <w:proofErr w:type="spellStart"/>
      <w:r w:rsidRPr="002C2BAB">
        <w:rPr>
          <w:lang w:val="en-US"/>
        </w:rPr>
        <w:t>pharmacovigilance</w:t>
      </w:r>
      <w:proofErr w:type="spellEnd"/>
      <w:r w:rsidRPr="002C2BAB">
        <w:rPr>
          <w:lang w:val="en-US"/>
        </w:rPr>
        <w:t xml:space="preserve"> </w:t>
      </w:r>
      <w:proofErr w:type="spellStart"/>
      <w:r w:rsidRPr="002C2BAB">
        <w:rPr>
          <w:lang w:val="en-US"/>
        </w:rPr>
        <w:t>organisation</w:t>
      </w:r>
      <w:proofErr w:type="spellEnd"/>
      <w:r w:rsidRPr="002C2BAB">
        <w:rPr>
          <w:lang w:val="en-US"/>
        </w:rPr>
        <w:t xml:space="preserve"> is operating in accordance with current TGA guidelines for </w:t>
      </w:r>
      <w:proofErr w:type="spellStart"/>
      <w:r w:rsidRPr="002C2BAB">
        <w:rPr>
          <w:lang w:val="en-US"/>
        </w:rPr>
        <w:t>pharmacovigilance</w:t>
      </w:r>
      <w:proofErr w:type="spellEnd"/>
      <w:r w:rsidRPr="002C2BAB">
        <w:rPr>
          <w:lang w:val="en-US"/>
        </w:rPr>
        <w:t xml:space="preserve"> responsibilities of sponsors.</w:t>
      </w:r>
    </w:p>
    <w:p w:rsidR="002C2BAB" w:rsidRPr="002C2BAB" w:rsidRDefault="002C2BAB" w:rsidP="001F16C0">
      <w:pPr>
        <w:pStyle w:val="Heading3"/>
        <w:rPr>
          <w:rFonts w:eastAsia="Cambria"/>
          <w:lang w:val="en-US"/>
        </w:rPr>
      </w:pPr>
      <w:r w:rsidRPr="002C2BAB">
        <w:rPr>
          <w:rFonts w:eastAsia="Cambria"/>
          <w:lang w:val="en-US"/>
        </w:rPr>
        <w:t xml:space="preserve">Routine </w:t>
      </w:r>
      <w:proofErr w:type="spellStart"/>
      <w:r w:rsidR="001F16C0">
        <w:rPr>
          <w:rFonts w:eastAsia="Cambria"/>
          <w:lang w:val="en-US"/>
        </w:rPr>
        <w:t>p</w:t>
      </w:r>
      <w:r w:rsidRPr="002C2BAB">
        <w:rPr>
          <w:rFonts w:eastAsia="Cambria"/>
          <w:lang w:val="en-US"/>
        </w:rPr>
        <w:t>harmacovigilance</w:t>
      </w:r>
      <w:proofErr w:type="spellEnd"/>
      <w:r w:rsidRPr="002C2BAB">
        <w:rPr>
          <w:rFonts w:eastAsia="Cambria"/>
          <w:lang w:val="en-US"/>
        </w:rPr>
        <w:t xml:space="preserve"> </w:t>
      </w:r>
      <w:r w:rsidR="001F16C0" w:rsidRPr="001F16C0">
        <w:rPr>
          <w:rFonts w:eastAsia="Cambria"/>
        </w:rPr>
        <w:t>a</w:t>
      </w:r>
      <w:r w:rsidRPr="001F16C0">
        <w:rPr>
          <w:rFonts w:eastAsia="Cambria"/>
        </w:rPr>
        <w:t>ctivities</w:t>
      </w:r>
    </w:p>
    <w:p w:rsidR="002C2BAB" w:rsidRPr="002C2BAB" w:rsidRDefault="002C2BAB" w:rsidP="001F16C0">
      <w:pPr>
        <w:rPr>
          <w:lang w:val="en-US"/>
        </w:rPr>
      </w:pPr>
      <w:r w:rsidRPr="002C2BAB">
        <w:rPr>
          <w:lang w:val="en-US"/>
        </w:rPr>
        <w:t>Describe routine activities carried out in Australia (incl</w:t>
      </w:r>
      <w:r w:rsidR="001F16C0">
        <w:rPr>
          <w:lang w:val="en-US"/>
        </w:rPr>
        <w:t>uding targeted questionnaires).</w:t>
      </w:r>
    </w:p>
    <w:p w:rsidR="002C2BAB" w:rsidRPr="002C2BAB" w:rsidRDefault="002C2BAB" w:rsidP="001F16C0">
      <w:pPr>
        <w:rPr>
          <w:lang w:val="en-US"/>
        </w:rPr>
      </w:pPr>
      <w:r w:rsidRPr="002C2BAB">
        <w:rPr>
          <w:lang w:val="en-US"/>
        </w:rPr>
        <w:t>Include justifications for any routine activities included in the EU RMP that are not to be implemented in Australia.</w:t>
      </w:r>
    </w:p>
    <w:p w:rsidR="002C2BAB" w:rsidRPr="002C2BAB" w:rsidRDefault="002C2BAB" w:rsidP="001F16C0">
      <w:pPr>
        <w:pStyle w:val="Heading3"/>
        <w:rPr>
          <w:rFonts w:eastAsia="Cambria"/>
          <w:lang w:val="en-US"/>
        </w:rPr>
      </w:pPr>
      <w:proofErr w:type="spellStart"/>
      <w:r w:rsidRPr="002C2BAB">
        <w:rPr>
          <w:rFonts w:eastAsia="Cambria"/>
          <w:lang w:val="en-US"/>
        </w:rPr>
        <w:t>Pharmacovigilance</w:t>
      </w:r>
      <w:proofErr w:type="spellEnd"/>
      <w:r w:rsidRPr="002C2BAB">
        <w:rPr>
          <w:rFonts w:eastAsia="Cambria"/>
          <w:lang w:val="en-US"/>
        </w:rPr>
        <w:t xml:space="preserve"> activities for safety concerns specific to Australia</w:t>
      </w:r>
    </w:p>
    <w:p w:rsidR="002C2BAB" w:rsidRPr="002C2BAB" w:rsidRDefault="002C2BAB" w:rsidP="001F16C0">
      <w:pPr>
        <w:rPr>
          <w:lang w:val="en-US"/>
        </w:rPr>
      </w:pPr>
      <w:r w:rsidRPr="002C2BAB">
        <w:rPr>
          <w:lang w:val="en-US"/>
        </w:rPr>
        <w:t xml:space="preserve">This section should include details of any safety concerns for Australia that are additional to those proposed in the EU RMP. </w:t>
      </w:r>
    </w:p>
    <w:p w:rsidR="002C2BAB" w:rsidRPr="002C2BAB" w:rsidRDefault="002C2BAB" w:rsidP="001F16C0">
      <w:pPr>
        <w:rPr>
          <w:lang w:val="en-US"/>
        </w:rPr>
      </w:pPr>
      <w:r w:rsidRPr="002C2BAB">
        <w:rPr>
          <w:lang w:val="en-US"/>
        </w:rPr>
        <w:t xml:space="preserve">Relevant information should include: </w:t>
      </w:r>
    </w:p>
    <w:p w:rsidR="002C2BAB" w:rsidRPr="002C2BAB" w:rsidRDefault="002C2BAB" w:rsidP="001F16C0">
      <w:pPr>
        <w:pStyle w:val="ListBullet"/>
        <w:rPr>
          <w:lang w:val="en-US"/>
        </w:rPr>
      </w:pPr>
      <w:r w:rsidRPr="002C2BAB">
        <w:rPr>
          <w:lang w:val="en-US"/>
        </w:rPr>
        <w:t>why the additional safety concern is included in the ASA (e.g. TGA requirement)</w:t>
      </w:r>
    </w:p>
    <w:p w:rsidR="002C2BAB" w:rsidRPr="002C2BAB" w:rsidRDefault="002C2BAB" w:rsidP="001F16C0">
      <w:pPr>
        <w:pStyle w:val="ListBullet"/>
        <w:rPr>
          <w:lang w:val="en-US"/>
        </w:rPr>
      </w:pPr>
      <w:proofErr w:type="gramStart"/>
      <w:r w:rsidRPr="002C2BAB">
        <w:rPr>
          <w:lang w:val="en-US"/>
        </w:rPr>
        <w:t>the</w:t>
      </w:r>
      <w:proofErr w:type="gramEnd"/>
      <w:r w:rsidRPr="002C2BAB">
        <w:rPr>
          <w:lang w:val="en-US"/>
        </w:rPr>
        <w:t xml:space="preserve"> Australian </w:t>
      </w:r>
      <w:proofErr w:type="spellStart"/>
      <w:r w:rsidRPr="002C2BAB">
        <w:rPr>
          <w:lang w:val="en-US"/>
        </w:rPr>
        <w:t>pharmacovigilance</w:t>
      </w:r>
      <w:proofErr w:type="spellEnd"/>
      <w:r w:rsidRPr="002C2BAB">
        <w:rPr>
          <w:lang w:val="en-US"/>
        </w:rPr>
        <w:t xml:space="preserve"> plan for each additional safety concern. </w:t>
      </w:r>
    </w:p>
    <w:p w:rsidR="002C2BAB" w:rsidRPr="002C2BAB" w:rsidRDefault="002C2BAB" w:rsidP="001F16C0">
      <w:pPr>
        <w:rPr>
          <w:lang w:val="en-US"/>
        </w:rPr>
      </w:pPr>
      <w:r w:rsidRPr="002C2BAB">
        <w:rPr>
          <w:lang w:val="en-US"/>
        </w:rPr>
        <w:t xml:space="preserve">If the </w:t>
      </w:r>
      <w:proofErr w:type="spellStart"/>
      <w:r w:rsidRPr="002C2BAB">
        <w:rPr>
          <w:lang w:val="en-US"/>
        </w:rPr>
        <w:t>pharmacovigilance</w:t>
      </w:r>
      <w:proofErr w:type="spellEnd"/>
      <w:r w:rsidRPr="002C2BAB">
        <w:rPr>
          <w:lang w:val="en-US"/>
        </w:rPr>
        <w:t xml:space="preserve"> plan for the specific safety concern includes additional activities then details of these should be provided.</w:t>
      </w:r>
    </w:p>
    <w:p w:rsidR="002C2BAB" w:rsidRPr="002C2BAB" w:rsidRDefault="002C2BAB" w:rsidP="001F16C0">
      <w:pPr>
        <w:rPr>
          <w:lang w:val="en-US"/>
        </w:rPr>
      </w:pPr>
      <w:r w:rsidRPr="002C2BAB">
        <w:rPr>
          <w:lang w:val="en-US"/>
        </w:rPr>
        <w:t>If there are no additional safety concerns for Australia then this can be simply stated.</w:t>
      </w:r>
    </w:p>
    <w:p w:rsidR="002C2BAB" w:rsidRPr="002C2BAB" w:rsidRDefault="002C2BAB" w:rsidP="001F16C0">
      <w:pPr>
        <w:pStyle w:val="Heading3"/>
        <w:rPr>
          <w:rFonts w:eastAsia="Cambria"/>
          <w:lang w:val="en-US"/>
        </w:rPr>
      </w:pPr>
      <w:r w:rsidRPr="002C2BAB">
        <w:rPr>
          <w:rFonts w:eastAsia="Cambria"/>
          <w:lang w:val="en-US"/>
        </w:rPr>
        <w:lastRenderedPageBreak/>
        <w:t xml:space="preserve">Studies </w:t>
      </w:r>
      <w:r w:rsidR="001F16C0">
        <w:rPr>
          <w:rFonts w:eastAsia="Cambria"/>
          <w:lang w:val="en-US"/>
        </w:rPr>
        <w:t>r</w:t>
      </w:r>
      <w:r w:rsidRPr="002C2BAB">
        <w:rPr>
          <w:rFonts w:eastAsia="Cambria"/>
          <w:lang w:val="en-US"/>
        </w:rPr>
        <w:t xml:space="preserve">eferenced in the </w:t>
      </w:r>
      <w:proofErr w:type="spellStart"/>
      <w:r w:rsidR="001F16C0">
        <w:rPr>
          <w:rFonts w:eastAsia="Cambria"/>
          <w:lang w:val="en-US"/>
        </w:rPr>
        <w:t>p</w:t>
      </w:r>
      <w:r w:rsidRPr="002C2BAB">
        <w:rPr>
          <w:rFonts w:eastAsia="Cambria"/>
          <w:lang w:val="en-US"/>
        </w:rPr>
        <w:t>harmacovigilance</w:t>
      </w:r>
      <w:proofErr w:type="spellEnd"/>
      <w:r w:rsidRPr="002C2BAB">
        <w:rPr>
          <w:rFonts w:eastAsia="Cambria"/>
          <w:lang w:val="en-US"/>
        </w:rPr>
        <w:t xml:space="preserve"> </w:t>
      </w:r>
      <w:r w:rsidR="001F16C0">
        <w:rPr>
          <w:rFonts w:eastAsia="Cambria"/>
          <w:lang w:val="en-US"/>
        </w:rPr>
        <w:t>p</w:t>
      </w:r>
      <w:r w:rsidRPr="002C2BAB">
        <w:rPr>
          <w:rFonts w:eastAsia="Cambria"/>
          <w:lang w:val="en-US"/>
        </w:rPr>
        <w:t>lan of the RMP</w:t>
      </w:r>
    </w:p>
    <w:p w:rsidR="002C2BAB" w:rsidRPr="002C2BAB" w:rsidRDefault="002C2BAB" w:rsidP="001F16C0">
      <w:pPr>
        <w:rPr>
          <w:lang w:val="en-US"/>
        </w:rPr>
      </w:pPr>
      <w:r w:rsidRPr="002C2BAB">
        <w:rPr>
          <w:lang w:val="en-US"/>
        </w:rPr>
        <w:t xml:space="preserve">Outline the differences, if any, between the additional </w:t>
      </w:r>
      <w:proofErr w:type="spellStart"/>
      <w:r w:rsidRPr="002C2BAB">
        <w:rPr>
          <w:lang w:val="en-US"/>
        </w:rPr>
        <w:t>pharmacovigilance</w:t>
      </w:r>
      <w:proofErr w:type="spellEnd"/>
      <w:r w:rsidRPr="002C2BAB">
        <w:rPr>
          <w:lang w:val="en-US"/>
        </w:rPr>
        <w:t xml:space="preserve"> activities proposed in the EU RMP and those proposed for Australia. </w:t>
      </w:r>
    </w:p>
    <w:p w:rsidR="002C2BAB" w:rsidRPr="002C2BAB" w:rsidRDefault="002C2BAB" w:rsidP="001F16C0">
      <w:pPr>
        <w:rPr>
          <w:lang w:val="en-US"/>
        </w:rPr>
      </w:pPr>
      <w:r w:rsidRPr="002C2BAB">
        <w:rPr>
          <w:lang w:val="en-US"/>
        </w:rPr>
        <w:t>Ensure you consider the following when completing this section:</w:t>
      </w:r>
    </w:p>
    <w:p w:rsidR="002C2BAB" w:rsidRPr="002C2BAB" w:rsidRDefault="002C2BAB" w:rsidP="001F16C0">
      <w:pPr>
        <w:pStyle w:val="ListBullet"/>
        <w:rPr>
          <w:lang w:val="en-US"/>
        </w:rPr>
      </w:pPr>
      <w:r w:rsidRPr="002C2BAB">
        <w:rPr>
          <w:lang w:val="en-US"/>
        </w:rPr>
        <w:t xml:space="preserve">Whether Australia is involved in each </w:t>
      </w:r>
      <w:proofErr w:type="spellStart"/>
      <w:r w:rsidRPr="002C2BAB">
        <w:rPr>
          <w:lang w:val="en-US"/>
        </w:rPr>
        <w:t>pharmacovigilance</w:t>
      </w:r>
      <w:proofErr w:type="spellEnd"/>
      <w:r w:rsidRPr="002C2BAB">
        <w:rPr>
          <w:lang w:val="en-US"/>
        </w:rPr>
        <w:t xml:space="preserve"> study outlined in the EU RMP. If not, provide a brief justification for how each study is still considered applicable and/or relevant to Australia. If an EU RMP </w:t>
      </w:r>
      <w:proofErr w:type="spellStart"/>
      <w:r w:rsidRPr="002C2BAB">
        <w:rPr>
          <w:lang w:val="en-US"/>
        </w:rPr>
        <w:t>pharmacovigilance</w:t>
      </w:r>
      <w:proofErr w:type="spellEnd"/>
      <w:r w:rsidRPr="002C2BAB">
        <w:rPr>
          <w:lang w:val="en-US"/>
        </w:rPr>
        <w:t xml:space="preserve"> activity is not considered applicable or relevant to the Australian environment, provide a justification for this also.</w:t>
      </w:r>
    </w:p>
    <w:p w:rsidR="002C2BAB" w:rsidRPr="002C2BAB" w:rsidRDefault="002C2BAB" w:rsidP="001F16C0">
      <w:pPr>
        <w:pStyle w:val="ListBullet"/>
        <w:rPr>
          <w:lang w:val="en-US"/>
        </w:rPr>
      </w:pPr>
      <w:r w:rsidRPr="002C2BAB">
        <w:rPr>
          <w:lang w:val="en-US"/>
        </w:rPr>
        <w:t xml:space="preserve">Include details of any Australian‐specific studies that are not detailed in the EU RMP, but are part of the </w:t>
      </w:r>
      <w:proofErr w:type="spellStart"/>
      <w:r w:rsidRPr="002C2BAB">
        <w:rPr>
          <w:lang w:val="en-US"/>
        </w:rPr>
        <w:t>pharmacovigilance</w:t>
      </w:r>
      <w:proofErr w:type="spellEnd"/>
      <w:r w:rsidRPr="002C2BAB">
        <w:rPr>
          <w:lang w:val="en-US"/>
        </w:rPr>
        <w:t xml:space="preserve"> plan for Australia. Such activities should be clearly assigned to an existing safety concern (</w:t>
      </w:r>
      <w:r w:rsidRPr="00264E1A">
        <w:t>suggested table format</w:t>
      </w:r>
      <w:r w:rsidRPr="002C2BAB">
        <w:rPr>
          <w:lang w:val="en-US"/>
        </w:rPr>
        <w:t xml:space="preserve"> below). If Australian‐specific studies are referenced in the ASA, provide (as a minimum) copies of draft protocols for these studies.</w:t>
      </w:r>
    </w:p>
    <w:p w:rsidR="002C2BAB" w:rsidRPr="002C2BAB" w:rsidRDefault="002C2BAB" w:rsidP="001F16C0">
      <w:pPr>
        <w:pStyle w:val="ListBullet"/>
        <w:rPr>
          <w:lang w:val="en-US"/>
        </w:rPr>
      </w:pPr>
      <w:r w:rsidRPr="002C2BAB">
        <w:rPr>
          <w:lang w:val="en-US"/>
        </w:rPr>
        <w:t>If dates for submission of study results in Australia differ from the dates proposed in the EU RMP, provide a summary table setting out the anticipated dates for their submission in Australia.</w:t>
      </w:r>
    </w:p>
    <w:p w:rsidR="002C2BAB" w:rsidRPr="002C2BAB" w:rsidRDefault="002C2BAB" w:rsidP="001F16C0">
      <w:pPr>
        <w:pStyle w:val="Tabletitle"/>
        <w:rPr>
          <w:lang w:val="en-US"/>
        </w:rPr>
      </w:pPr>
      <w:bookmarkStart w:id="0" w:name="_Studies_Referenced_in"/>
      <w:bookmarkEnd w:id="0"/>
      <w:r w:rsidRPr="002C2BAB">
        <w:rPr>
          <w:lang w:val="en-US"/>
        </w:rPr>
        <w:t xml:space="preserve">Studies Referenced in the </w:t>
      </w:r>
      <w:proofErr w:type="spellStart"/>
      <w:r w:rsidRPr="002C2BAB">
        <w:rPr>
          <w:lang w:val="en-US"/>
        </w:rPr>
        <w:t>Pharmacovigilance</w:t>
      </w:r>
      <w:proofErr w:type="spellEnd"/>
      <w:r w:rsidRPr="002C2BAB">
        <w:rPr>
          <w:lang w:val="en-US"/>
        </w:rPr>
        <w:t xml:space="preserve"> Plan of the RMP – suggested format</w:t>
      </w:r>
    </w:p>
    <w:tbl>
      <w:tblPr>
        <w:tblStyle w:val="TableTGAblue"/>
        <w:tblW w:w="8461" w:type="dxa"/>
        <w:tblLayout w:type="fixed"/>
        <w:tblLook w:val="01E0" w:firstRow="1" w:lastRow="1" w:firstColumn="1" w:lastColumn="1" w:noHBand="0" w:noVBand="0"/>
      </w:tblPr>
      <w:tblGrid>
        <w:gridCol w:w="1799"/>
        <w:gridCol w:w="1853"/>
        <w:gridCol w:w="1843"/>
        <w:gridCol w:w="1496"/>
        <w:gridCol w:w="1470"/>
      </w:tblGrid>
      <w:tr w:rsidR="002C2BAB" w:rsidRPr="00264E1A" w:rsidTr="00264E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325"/>
        </w:trPr>
        <w:tc>
          <w:tcPr>
            <w:tcW w:w="1799" w:type="dxa"/>
          </w:tcPr>
          <w:p w:rsidR="002C2BAB" w:rsidRPr="00264E1A" w:rsidRDefault="002C2BAB" w:rsidP="001F16C0">
            <w:pPr>
              <w:rPr>
                <w:sz w:val="20"/>
                <w:szCs w:val="20"/>
                <w:lang w:val="en-US"/>
              </w:rPr>
            </w:pPr>
            <w:r w:rsidRPr="00264E1A">
              <w:rPr>
                <w:sz w:val="20"/>
                <w:szCs w:val="20"/>
                <w:lang w:val="en-US"/>
              </w:rPr>
              <w:t>Additional activity</w:t>
            </w:r>
          </w:p>
        </w:tc>
        <w:tc>
          <w:tcPr>
            <w:tcW w:w="1853" w:type="dxa"/>
          </w:tcPr>
          <w:p w:rsidR="002C2BAB" w:rsidRPr="00264E1A" w:rsidRDefault="001F16C0" w:rsidP="00264E1A">
            <w:pPr>
              <w:rPr>
                <w:sz w:val="20"/>
                <w:szCs w:val="20"/>
                <w:lang w:val="en-US"/>
              </w:rPr>
            </w:pPr>
            <w:r w:rsidRPr="00264E1A">
              <w:rPr>
                <w:sz w:val="20"/>
                <w:szCs w:val="20"/>
                <w:lang w:val="en-US"/>
              </w:rPr>
              <w:t xml:space="preserve">Assigned </w:t>
            </w:r>
            <w:r w:rsidR="00264E1A">
              <w:rPr>
                <w:sz w:val="20"/>
                <w:szCs w:val="20"/>
                <w:lang w:val="en-US"/>
              </w:rPr>
              <w:t>s</w:t>
            </w:r>
            <w:r w:rsidRPr="00264E1A">
              <w:rPr>
                <w:sz w:val="20"/>
                <w:szCs w:val="20"/>
                <w:lang w:val="en-US"/>
              </w:rPr>
              <w:t xml:space="preserve">afety </w:t>
            </w:r>
            <w:r w:rsidR="00264E1A">
              <w:rPr>
                <w:sz w:val="20"/>
                <w:szCs w:val="20"/>
                <w:lang w:val="en-US"/>
              </w:rPr>
              <w:t>c</w:t>
            </w:r>
            <w:r w:rsidRPr="00264E1A">
              <w:rPr>
                <w:sz w:val="20"/>
                <w:szCs w:val="20"/>
                <w:lang w:val="en-US"/>
              </w:rPr>
              <w:t xml:space="preserve">oncerns or Missing </w:t>
            </w:r>
            <w:r w:rsidR="00264E1A">
              <w:rPr>
                <w:sz w:val="20"/>
                <w:szCs w:val="20"/>
                <w:lang w:val="en-US"/>
              </w:rPr>
              <w:t>i</w:t>
            </w:r>
            <w:r w:rsidR="002C2BAB" w:rsidRPr="00264E1A">
              <w:rPr>
                <w:sz w:val="20"/>
                <w:szCs w:val="20"/>
                <w:lang w:val="en-US"/>
              </w:rPr>
              <w:t>nformation</w:t>
            </w:r>
          </w:p>
        </w:tc>
        <w:tc>
          <w:tcPr>
            <w:tcW w:w="1843" w:type="dxa"/>
          </w:tcPr>
          <w:p w:rsidR="002C2BAB" w:rsidRPr="00264E1A" w:rsidRDefault="002C2BAB" w:rsidP="001F16C0">
            <w:pPr>
              <w:rPr>
                <w:sz w:val="20"/>
                <w:szCs w:val="20"/>
                <w:lang w:val="en-US"/>
              </w:rPr>
            </w:pPr>
            <w:r w:rsidRPr="00264E1A">
              <w:rPr>
                <w:sz w:val="20"/>
                <w:szCs w:val="20"/>
                <w:lang w:val="en-US"/>
              </w:rPr>
              <w:t>Actions/outcome proposed</w:t>
            </w:r>
          </w:p>
        </w:tc>
        <w:tc>
          <w:tcPr>
            <w:tcW w:w="1496" w:type="dxa"/>
          </w:tcPr>
          <w:p w:rsidR="002C2BAB" w:rsidRPr="00264E1A" w:rsidRDefault="002C2BAB" w:rsidP="001F16C0">
            <w:pPr>
              <w:rPr>
                <w:sz w:val="20"/>
                <w:szCs w:val="20"/>
                <w:lang w:val="en-US"/>
              </w:rPr>
            </w:pPr>
            <w:r w:rsidRPr="00264E1A">
              <w:rPr>
                <w:sz w:val="20"/>
                <w:szCs w:val="20"/>
                <w:lang w:val="en-US"/>
              </w:rPr>
              <w:t>Australian involvement</w:t>
            </w:r>
          </w:p>
        </w:tc>
        <w:tc>
          <w:tcPr>
            <w:tcW w:w="1470" w:type="dxa"/>
          </w:tcPr>
          <w:p w:rsidR="002C2BAB" w:rsidRPr="00264E1A" w:rsidRDefault="002C2BAB" w:rsidP="001F16C0">
            <w:pPr>
              <w:rPr>
                <w:sz w:val="20"/>
                <w:szCs w:val="20"/>
                <w:lang w:val="en-US"/>
              </w:rPr>
            </w:pPr>
            <w:r w:rsidRPr="00264E1A">
              <w:rPr>
                <w:sz w:val="20"/>
                <w:szCs w:val="20"/>
                <w:lang w:val="en-US"/>
              </w:rPr>
              <w:t>Planned submission</w:t>
            </w:r>
            <w:r w:rsidR="001F16C0" w:rsidRPr="00264E1A">
              <w:rPr>
                <w:sz w:val="20"/>
                <w:szCs w:val="20"/>
                <w:lang w:val="en-US"/>
              </w:rPr>
              <w:t xml:space="preserve"> </w:t>
            </w:r>
            <w:r w:rsidRPr="00264E1A">
              <w:rPr>
                <w:sz w:val="20"/>
                <w:szCs w:val="20"/>
                <w:lang w:val="en-US"/>
              </w:rPr>
              <w:t>of data in Australia</w:t>
            </w:r>
          </w:p>
        </w:tc>
      </w:tr>
      <w:tr w:rsidR="002C2BAB" w:rsidRPr="00264E1A" w:rsidTr="00264E1A">
        <w:trPr>
          <w:trHeight w:hRule="exact" w:val="2164"/>
        </w:trPr>
        <w:tc>
          <w:tcPr>
            <w:tcW w:w="1799" w:type="dxa"/>
          </w:tcPr>
          <w:p w:rsidR="002C2BAB" w:rsidRPr="00264E1A" w:rsidRDefault="002C2BAB" w:rsidP="001F16C0">
            <w:pPr>
              <w:rPr>
                <w:sz w:val="20"/>
                <w:szCs w:val="20"/>
                <w:lang w:val="en-US"/>
              </w:rPr>
            </w:pPr>
            <w:r w:rsidRPr="00264E1A">
              <w:rPr>
                <w:sz w:val="20"/>
                <w:szCs w:val="20"/>
                <w:lang w:val="en-US"/>
              </w:rPr>
              <w:t>Additional activity (with unique title and protocol ID)</w:t>
            </w:r>
          </w:p>
          <w:p w:rsidR="002C2BAB" w:rsidRPr="00264E1A" w:rsidRDefault="002C2BAB" w:rsidP="001F16C0">
            <w:pPr>
              <w:rPr>
                <w:i/>
                <w:sz w:val="20"/>
                <w:szCs w:val="20"/>
                <w:lang w:val="en-US"/>
              </w:rPr>
            </w:pPr>
            <w:r w:rsidRPr="00264E1A">
              <w:rPr>
                <w:i/>
                <w:sz w:val="20"/>
                <w:szCs w:val="20"/>
                <w:lang w:val="en-US"/>
              </w:rPr>
              <w:t>[Hyperlink to study protocol]</w:t>
            </w:r>
          </w:p>
        </w:tc>
        <w:tc>
          <w:tcPr>
            <w:tcW w:w="1853" w:type="dxa"/>
          </w:tcPr>
          <w:p w:rsidR="002C2BAB" w:rsidRPr="00264E1A" w:rsidRDefault="002C2BAB" w:rsidP="001F16C0">
            <w:pPr>
              <w:rPr>
                <w:sz w:val="20"/>
                <w:szCs w:val="20"/>
                <w:lang w:val="en-US"/>
              </w:rPr>
            </w:pPr>
            <w:r w:rsidRPr="00264E1A">
              <w:rPr>
                <w:sz w:val="20"/>
                <w:szCs w:val="20"/>
                <w:lang w:val="en-US"/>
              </w:rPr>
              <w:t>List of Assigned Safety Concerns or Missing Information</w:t>
            </w:r>
          </w:p>
        </w:tc>
        <w:tc>
          <w:tcPr>
            <w:tcW w:w="1843" w:type="dxa"/>
          </w:tcPr>
          <w:p w:rsidR="002C2BAB" w:rsidRPr="00264E1A" w:rsidRDefault="002C2BAB" w:rsidP="001F16C0">
            <w:pPr>
              <w:rPr>
                <w:sz w:val="20"/>
                <w:szCs w:val="20"/>
                <w:lang w:val="en-US"/>
              </w:rPr>
            </w:pPr>
            <w:r w:rsidRPr="00264E1A">
              <w:rPr>
                <w:sz w:val="20"/>
                <w:szCs w:val="20"/>
                <w:lang w:val="en-US"/>
              </w:rPr>
              <w:t>Summary of proposed actions and/or outcomes</w:t>
            </w:r>
          </w:p>
        </w:tc>
        <w:tc>
          <w:tcPr>
            <w:tcW w:w="1496" w:type="dxa"/>
          </w:tcPr>
          <w:p w:rsidR="002C2BAB" w:rsidRPr="00264E1A" w:rsidRDefault="002C2BAB" w:rsidP="001F16C0">
            <w:pPr>
              <w:rPr>
                <w:sz w:val="20"/>
                <w:szCs w:val="20"/>
                <w:lang w:val="en-US"/>
              </w:rPr>
            </w:pPr>
            <w:r w:rsidRPr="00264E1A">
              <w:rPr>
                <w:sz w:val="20"/>
                <w:szCs w:val="20"/>
                <w:lang w:val="en-US"/>
              </w:rPr>
              <w:t>Yes/No</w:t>
            </w:r>
          </w:p>
        </w:tc>
        <w:tc>
          <w:tcPr>
            <w:tcW w:w="1470" w:type="dxa"/>
          </w:tcPr>
          <w:p w:rsidR="002C2BAB" w:rsidRPr="00264E1A" w:rsidRDefault="002C2BAB" w:rsidP="001F16C0">
            <w:pPr>
              <w:rPr>
                <w:sz w:val="20"/>
                <w:szCs w:val="20"/>
                <w:lang w:val="en-US"/>
              </w:rPr>
            </w:pPr>
            <w:r w:rsidRPr="00264E1A">
              <w:rPr>
                <w:sz w:val="20"/>
                <w:szCs w:val="20"/>
                <w:lang w:val="en-US"/>
              </w:rPr>
              <w:t>Include interim and final dates</w:t>
            </w:r>
          </w:p>
        </w:tc>
      </w:tr>
      <w:tr w:rsidR="002C2BAB" w:rsidRPr="00264E1A" w:rsidTr="00264E1A">
        <w:trPr>
          <w:trHeight w:hRule="exact" w:val="568"/>
        </w:trPr>
        <w:tc>
          <w:tcPr>
            <w:tcW w:w="1799" w:type="dxa"/>
          </w:tcPr>
          <w:p w:rsidR="002C2BAB" w:rsidRPr="00264E1A" w:rsidRDefault="002C2BAB" w:rsidP="001F16C0">
            <w:pPr>
              <w:rPr>
                <w:sz w:val="20"/>
                <w:szCs w:val="20"/>
                <w:lang w:val="en-US"/>
              </w:rPr>
            </w:pPr>
            <w:r w:rsidRPr="00264E1A">
              <w:rPr>
                <w:sz w:val="20"/>
                <w:szCs w:val="20"/>
                <w:lang w:val="en-US"/>
              </w:rPr>
              <w:t>…</w:t>
            </w:r>
          </w:p>
        </w:tc>
        <w:tc>
          <w:tcPr>
            <w:tcW w:w="1853" w:type="dxa"/>
          </w:tcPr>
          <w:p w:rsidR="002C2BAB" w:rsidRPr="00264E1A" w:rsidRDefault="002C2BAB" w:rsidP="001F16C0">
            <w:pPr>
              <w:rPr>
                <w:sz w:val="20"/>
                <w:szCs w:val="20"/>
                <w:lang w:val="en-US"/>
              </w:rPr>
            </w:pPr>
            <w:r w:rsidRPr="00264E1A">
              <w:rPr>
                <w:sz w:val="20"/>
                <w:szCs w:val="20"/>
                <w:lang w:val="en-US"/>
              </w:rPr>
              <w:t>…</w:t>
            </w:r>
          </w:p>
        </w:tc>
        <w:tc>
          <w:tcPr>
            <w:tcW w:w="1843" w:type="dxa"/>
          </w:tcPr>
          <w:p w:rsidR="002C2BAB" w:rsidRPr="00264E1A" w:rsidRDefault="002C2BAB" w:rsidP="001F16C0">
            <w:pPr>
              <w:rPr>
                <w:sz w:val="20"/>
                <w:szCs w:val="20"/>
                <w:lang w:val="en-US"/>
              </w:rPr>
            </w:pPr>
            <w:r w:rsidRPr="00264E1A">
              <w:rPr>
                <w:sz w:val="20"/>
                <w:szCs w:val="20"/>
                <w:lang w:val="en-US"/>
              </w:rPr>
              <w:t>…</w:t>
            </w:r>
          </w:p>
        </w:tc>
        <w:tc>
          <w:tcPr>
            <w:tcW w:w="1496" w:type="dxa"/>
          </w:tcPr>
          <w:p w:rsidR="002C2BAB" w:rsidRPr="00264E1A" w:rsidRDefault="002C2BAB" w:rsidP="001F16C0">
            <w:pPr>
              <w:rPr>
                <w:sz w:val="20"/>
                <w:szCs w:val="20"/>
                <w:lang w:val="en-US"/>
              </w:rPr>
            </w:pPr>
            <w:r w:rsidRPr="00264E1A">
              <w:rPr>
                <w:sz w:val="20"/>
                <w:szCs w:val="20"/>
                <w:lang w:val="en-US"/>
              </w:rPr>
              <w:t>…</w:t>
            </w:r>
          </w:p>
        </w:tc>
        <w:tc>
          <w:tcPr>
            <w:tcW w:w="1470" w:type="dxa"/>
          </w:tcPr>
          <w:p w:rsidR="002C2BAB" w:rsidRPr="00264E1A" w:rsidRDefault="002C2BAB" w:rsidP="001F16C0">
            <w:pPr>
              <w:rPr>
                <w:sz w:val="20"/>
                <w:szCs w:val="20"/>
                <w:lang w:val="en-US"/>
              </w:rPr>
            </w:pPr>
            <w:r w:rsidRPr="00264E1A">
              <w:rPr>
                <w:sz w:val="20"/>
                <w:szCs w:val="20"/>
                <w:lang w:val="en-US"/>
              </w:rPr>
              <w:t>…</w:t>
            </w:r>
          </w:p>
        </w:tc>
      </w:tr>
    </w:tbl>
    <w:p w:rsidR="002C2BAB" w:rsidRPr="002C2BAB" w:rsidRDefault="002C2BAB" w:rsidP="00264E1A">
      <w:pPr>
        <w:pStyle w:val="Heading2"/>
        <w:rPr>
          <w:rFonts w:eastAsia="Cambria"/>
          <w:lang w:val="en-US"/>
        </w:rPr>
      </w:pPr>
      <w:r w:rsidRPr="002C2BAB">
        <w:rPr>
          <w:rFonts w:eastAsia="Cambria"/>
          <w:lang w:val="en-US"/>
        </w:rPr>
        <w:t xml:space="preserve">Risk </w:t>
      </w:r>
      <w:proofErr w:type="spellStart"/>
      <w:r w:rsidR="00264E1A">
        <w:rPr>
          <w:rFonts w:eastAsia="Cambria"/>
          <w:lang w:val="en-US"/>
        </w:rPr>
        <w:t>m</w:t>
      </w:r>
      <w:r w:rsidRPr="002C2BAB">
        <w:rPr>
          <w:rFonts w:eastAsia="Cambria"/>
          <w:lang w:val="en-US"/>
        </w:rPr>
        <w:t>inimisation</w:t>
      </w:r>
      <w:proofErr w:type="spellEnd"/>
      <w:r w:rsidRPr="002C2BAB">
        <w:rPr>
          <w:rFonts w:eastAsia="Cambria"/>
          <w:lang w:val="en-US"/>
        </w:rPr>
        <w:t xml:space="preserve"> </w:t>
      </w:r>
      <w:r w:rsidR="00264E1A">
        <w:rPr>
          <w:rFonts w:eastAsia="Cambria"/>
          <w:lang w:val="en-US"/>
        </w:rPr>
        <w:t>p</w:t>
      </w:r>
      <w:r w:rsidRPr="002C2BAB">
        <w:rPr>
          <w:rFonts w:eastAsia="Cambria"/>
          <w:lang w:val="en-US"/>
        </w:rPr>
        <w:t>lan</w:t>
      </w:r>
    </w:p>
    <w:p w:rsidR="002C2BAB" w:rsidRPr="002C2BAB" w:rsidRDefault="002C2BAB" w:rsidP="00264E1A">
      <w:pPr>
        <w:pStyle w:val="Heading3"/>
        <w:rPr>
          <w:rFonts w:eastAsia="Cambria"/>
          <w:lang w:val="en-US"/>
        </w:rPr>
      </w:pPr>
      <w:r w:rsidRPr="002C2BAB">
        <w:rPr>
          <w:rFonts w:eastAsia="Cambria"/>
          <w:lang w:val="en-US"/>
        </w:rPr>
        <w:t xml:space="preserve">How risk </w:t>
      </w:r>
      <w:r w:rsidRPr="00264E1A">
        <w:rPr>
          <w:rFonts w:eastAsia="Cambria"/>
        </w:rPr>
        <w:t>minimisation</w:t>
      </w:r>
      <w:r w:rsidRPr="002C2BAB">
        <w:rPr>
          <w:rFonts w:eastAsia="Cambria"/>
          <w:lang w:val="en-US"/>
        </w:rPr>
        <w:t xml:space="preserve"> activities will be implemented in Australia.</w:t>
      </w:r>
    </w:p>
    <w:p w:rsidR="002C2BAB" w:rsidRPr="002C2BAB" w:rsidRDefault="002C2BAB" w:rsidP="00264E1A">
      <w:pPr>
        <w:rPr>
          <w:lang w:val="en-US"/>
        </w:rPr>
      </w:pPr>
      <w:r w:rsidRPr="002C2BAB">
        <w:rPr>
          <w:lang w:val="en-US"/>
        </w:rPr>
        <w:t xml:space="preserve">If relevant, describe and provide detail about any additional risk </w:t>
      </w:r>
      <w:proofErr w:type="spellStart"/>
      <w:r w:rsidRPr="002C2BAB">
        <w:rPr>
          <w:lang w:val="en-US"/>
        </w:rPr>
        <w:t>minimisation</w:t>
      </w:r>
      <w:proofErr w:type="spellEnd"/>
      <w:r w:rsidRPr="002C2BAB">
        <w:rPr>
          <w:lang w:val="en-US"/>
        </w:rPr>
        <w:t xml:space="preserve"> activities to be undertaken in Australia. If applicable, provide (as a minimum) copies of draft Australian educational materials.</w:t>
      </w:r>
    </w:p>
    <w:p w:rsidR="002C2BAB" w:rsidRPr="002C2BAB" w:rsidRDefault="002C2BAB" w:rsidP="00264E1A">
      <w:pPr>
        <w:rPr>
          <w:lang w:val="en-US"/>
        </w:rPr>
      </w:pPr>
      <w:r w:rsidRPr="002C2BAB">
        <w:rPr>
          <w:lang w:val="en-US"/>
        </w:rPr>
        <w:t xml:space="preserve">Ensure you identify and justify the differences between risk </w:t>
      </w:r>
      <w:proofErr w:type="spellStart"/>
      <w:r w:rsidRPr="002C2BAB">
        <w:rPr>
          <w:lang w:val="en-US"/>
        </w:rPr>
        <w:t>minimisation</w:t>
      </w:r>
      <w:proofErr w:type="spellEnd"/>
      <w:r w:rsidRPr="002C2BAB">
        <w:rPr>
          <w:lang w:val="en-US"/>
        </w:rPr>
        <w:t xml:space="preserve"> activities in the EU (as detailed in the EU RMP) compared t</w:t>
      </w:r>
      <w:r w:rsidR="00264E1A">
        <w:rPr>
          <w:lang w:val="en-US"/>
        </w:rPr>
        <w:t>o those proposed for Australia.</w:t>
      </w:r>
    </w:p>
    <w:p w:rsidR="002C2BAB" w:rsidRPr="002C2BAB" w:rsidRDefault="002C2BAB" w:rsidP="00264E1A">
      <w:pPr>
        <w:rPr>
          <w:lang w:val="en-US"/>
        </w:rPr>
      </w:pPr>
      <w:r w:rsidRPr="002C2BAB">
        <w:rPr>
          <w:lang w:val="en-US"/>
        </w:rPr>
        <w:t xml:space="preserve">Provide a table comparing all planned risk </w:t>
      </w:r>
      <w:proofErr w:type="spellStart"/>
      <w:r w:rsidRPr="002C2BAB">
        <w:rPr>
          <w:lang w:val="en-US"/>
        </w:rPr>
        <w:t>minimisation</w:t>
      </w:r>
      <w:proofErr w:type="spellEnd"/>
      <w:r w:rsidRPr="002C2BAB">
        <w:rPr>
          <w:lang w:val="en-US"/>
        </w:rPr>
        <w:t xml:space="preserve"> measures for Australia with those proposed in the EU (</w:t>
      </w:r>
      <w:r w:rsidRPr="00264E1A">
        <w:t>suggested format</w:t>
      </w:r>
      <w:r w:rsidRPr="002C2BAB">
        <w:rPr>
          <w:lang w:val="en-US"/>
        </w:rPr>
        <w:t xml:space="preserve"> below). Wording relating to all the specified </w:t>
      </w:r>
      <w:r w:rsidRPr="002C2BAB">
        <w:rPr>
          <w:i/>
          <w:lang w:val="en-US"/>
        </w:rPr>
        <w:t xml:space="preserve">Safety </w:t>
      </w:r>
      <w:r w:rsidRPr="002C2BAB">
        <w:rPr>
          <w:i/>
          <w:lang w:val="en-US"/>
        </w:rPr>
        <w:lastRenderedPageBreak/>
        <w:t xml:space="preserve">Concerns </w:t>
      </w:r>
      <w:r w:rsidRPr="002C2BAB">
        <w:rPr>
          <w:lang w:val="en-US"/>
        </w:rPr>
        <w:t>and</w:t>
      </w:r>
      <w:r w:rsidRPr="002C2BAB">
        <w:rPr>
          <w:i/>
          <w:lang w:val="en-US"/>
        </w:rPr>
        <w:t xml:space="preserve"> Missing Information</w:t>
      </w:r>
      <w:r w:rsidRPr="002C2BAB">
        <w:rPr>
          <w:lang w:val="en-US"/>
        </w:rPr>
        <w:t xml:space="preserve"> items in the proposed Australian PI and CMI should be included in the table.</w:t>
      </w:r>
    </w:p>
    <w:p w:rsidR="002C2BAB" w:rsidRPr="002C2BAB" w:rsidRDefault="002C2BAB" w:rsidP="00264E1A">
      <w:pPr>
        <w:pStyle w:val="Tabletitle"/>
        <w:rPr>
          <w:lang w:val="en-US"/>
        </w:rPr>
      </w:pPr>
      <w:bookmarkStart w:id="1" w:name="_How_risk_minimisation"/>
      <w:bookmarkEnd w:id="1"/>
      <w:r w:rsidRPr="002C2BAB">
        <w:rPr>
          <w:lang w:val="en-US"/>
        </w:rPr>
        <w:t xml:space="preserve">How risk </w:t>
      </w:r>
      <w:proofErr w:type="spellStart"/>
      <w:r w:rsidRPr="002C2BAB">
        <w:rPr>
          <w:lang w:val="en-US"/>
        </w:rPr>
        <w:t>minimisation</w:t>
      </w:r>
      <w:proofErr w:type="spellEnd"/>
      <w:r w:rsidRPr="002C2BAB">
        <w:rPr>
          <w:lang w:val="en-US"/>
        </w:rPr>
        <w:t xml:space="preserve"> activities will be implemented in Australia – suggested format</w:t>
      </w:r>
    </w:p>
    <w:tbl>
      <w:tblPr>
        <w:tblStyle w:val="TableTGAblue"/>
        <w:tblW w:w="8505" w:type="dxa"/>
        <w:tblLayout w:type="fixed"/>
        <w:tblLook w:val="01E0" w:firstRow="1" w:lastRow="1" w:firstColumn="1" w:lastColumn="1" w:noHBand="0" w:noVBand="0"/>
      </w:tblPr>
      <w:tblGrid>
        <w:gridCol w:w="1742"/>
        <w:gridCol w:w="2351"/>
        <w:gridCol w:w="2237"/>
        <w:gridCol w:w="2175"/>
      </w:tblGrid>
      <w:tr w:rsidR="002C2BAB" w:rsidRPr="00264E1A" w:rsidTr="006C4C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609"/>
        </w:trPr>
        <w:tc>
          <w:tcPr>
            <w:tcW w:w="1742" w:type="dxa"/>
          </w:tcPr>
          <w:p w:rsidR="002C2BAB" w:rsidRPr="00264E1A" w:rsidRDefault="002C2BAB" w:rsidP="00264E1A">
            <w:pPr>
              <w:rPr>
                <w:sz w:val="20"/>
                <w:szCs w:val="20"/>
                <w:lang w:val="en-US"/>
              </w:rPr>
            </w:pPr>
            <w:r w:rsidRPr="00264E1A">
              <w:rPr>
                <w:sz w:val="20"/>
                <w:szCs w:val="20"/>
                <w:lang w:val="en-US"/>
              </w:rPr>
              <w:t>Safety Concerns</w:t>
            </w:r>
            <w:r w:rsidR="00264E1A">
              <w:rPr>
                <w:sz w:val="20"/>
                <w:szCs w:val="20"/>
                <w:lang w:val="en-US"/>
              </w:rPr>
              <w:t xml:space="preserve"> </w:t>
            </w:r>
            <w:r w:rsidRPr="00264E1A">
              <w:rPr>
                <w:sz w:val="20"/>
                <w:szCs w:val="20"/>
                <w:lang w:val="en-US"/>
              </w:rPr>
              <w:t>or Missing Information</w:t>
            </w:r>
          </w:p>
        </w:tc>
        <w:tc>
          <w:tcPr>
            <w:tcW w:w="2351" w:type="dxa"/>
          </w:tcPr>
          <w:p w:rsidR="002C2BAB" w:rsidRPr="00264E1A" w:rsidRDefault="002C2BAB" w:rsidP="00264E1A">
            <w:pPr>
              <w:rPr>
                <w:sz w:val="20"/>
                <w:szCs w:val="20"/>
                <w:lang w:val="en-US"/>
              </w:rPr>
            </w:pPr>
            <w:r w:rsidRPr="00264E1A">
              <w:rPr>
                <w:sz w:val="20"/>
                <w:szCs w:val="20"/>
                <w:lang w:val="en-US"/>
              </w:rPr>
              <w:t xml:space="preserve">Risk </w:t>
            </w:r>
            <w:proofErr w:type="spellStart"/>
            <w:r w:rsidRPr="00264E1A">
              <w:rPr>
                <w:sz w:val="20"/>
                <w:szCs w:val="20"/>
                <w:lang w:val="en-US"/>
              </w:rPr>
              <w:t>minimisation</w:t>
            </w:r>
            <w:proofErr w:type="spellEnd"/>
            <w:r w:rsidRPr="00264E1A">
              <w:rPr>
                <w:sz w:val="20"/>
                <w:szCs w:val="20"/>
                <w:lang w:val="en-US"/>
              </w:rPr>
              <w:t xml:space="preserve"> activities</w:t>
            </w:r>
            <w:r w:rsidR="00264E1A">
              <w:rPr>
                <w:sz w:val="20"/>
                <w:szCs w:val="20"/>
                <w:lang w:val="en-US"/>
              </w:rPr>
              <w:br/>
            </w:r>
            <w:r w:rsidRPr="00264E1A">
              <w:rPr>
                <w:sz w:val="20"/>
                <w:szCs w:val="20"/>
                <w:lang w:val="en-US"/>
              </w:rPr>
              <w:t>(routine and additional) proposed in the EU RMP</w:t>
            </w:r>
          </w:p>
        </w:tc>
        <w:tc>
          <w:tcPr>
            <w:tcW w:w="2237" w:type="dxa"/>
          </w:tcPr>
          <w:p w:rsidR="002C2BAB" w:rsidRPr="00264E1A" w:rsidRDefault="002C2BAB" w:rsidP="00264E1A">
            <w:pPr>
              <w:rPr>
                <w:sz w:val="20"/>
                <w:szCs w:val="20"/>
                <w:lang w:val="en-US"/>
              </w:rPr>
            </w:pPr>
            <w:r w:rsidRPr="00264E1A">
              <w:rPr>
                <w:sz w:val="20"/>
                <w:szCs w:val="20"/>
                <w:lang w:val="en-US"/>
              </w:rPr>
              <w:t xml:space="preserve">Risk </w:t>
            </w:r>
            <w:proofErr w:type="spellStart"/>
            <w:r w:rsidRPr="00264E1A">
              <w:rPr>
                <w:sz w:val="20"/>
                <w:szCs w:val="20"/>
                <w:lang w:val="en-US"/>
              </w:rPr>
              <w:t>minimisation</w:t>
            </w:r>
            <w:proofErr w:type="spellEnd"/>
            <w:r w:rsidRPr="00264E1A">
              <w:rPr>
                <w:sz w:val="20"/>
                <w:szCs w:val="20"/>
                <w:lang w:val="en-US"/>
              </w:rPr>
              <w:t xml:space="preserve"> activities</w:t>
            </w:r>
            <w:r w:rsidR="00264E1A">
              <w:rPr>
                <w:sz w:val="20"/>
                <w:szCs w:val="20"/>
                <w:lang w:val="en-US"/>
              </w:rPr>
              <w:br/>
            </w:r>
            <w:r w:rsidRPr="00264E1A">
              <w:rPr>
                <w:sz w:val="20"/>
                <w:szCs w:val="20"/>
                <w:lang w:val="en-US"/>
              </w:rPr>
              <w:t>(routine and additional) proposed for Australia</w:t>
            </w:r>
          </w:p>
        </w:tc>
        <w:tc>
          <w:tcPr>
            <w:tcW w:w="2175" w:type="dxa"/>
          </w:tcPr>
          <w:p w:rsidR="002C2BAB" w:rsidRPr="00264E1A" w:rsidRDefault="002C2BAB" w:rsidP="00264E1A">
            <w:pPr>
              <w:rPr>
                <w:sz w:val="20"/>
                <w:szCs w:val="20"/>
                <w:lang w:val="en-US"/>
              </w:rPr>
            </w:pPr>
            <w:r w:rsidRPr="00264E1A">
              <w:rPr>
                <w:sz w:val="20"/>
                <w:szCs w:val="20"/>
                <w:lang w:val="en-US"/>
              </w:rPr>
              <w:t>Differences between EU and Australian activities with justification</w:t>
            </w:r>
          </w:p>
        </w:tc>
      </w:tr>
      <w:tr w:rsidR="006C4C9B" w:rsidRPr="00264E1A" w:rsidTr="00B25F04">
        <w:trPr>
          <w:trHeight w:hRule="exact" w:val="1987"/>
        </w:trPr>
        <w:tc>
          <w:tcPr>
            <w:tcW w:w="1742" w:type="dxa"/>
            <w:vMerge w:val="restart"/>
          </w:tcPr>
          <w:p w:rsidR="006C4C9B" w:rsidRPr="00264E1A" w:rsidRDefault="006C4C9B" w:rsidP="00264E1A">
            <w:pPr>
              <w:rPr>
                <w:b/>
                <w:sz w:val="20"/>
                <w:szCs w:val="20"/>
                <w:lang w:val="en-US"/>
              </w:rPr>
            </w:pPr>
            <w:r w:rsidRPr="00264E1A">
              <w:rPr>
                <w:b/>
                <w:sz w:val="20"/>
                <w:szCs w:val="20"/>
                <w:lang w:val="en-US"/>
              </w:rPr>
              <w:t>Item 1</w:t>
            </w:r>
          </w:p>
        </w:tc>
        <w:tc>
          <w:tcPr>
            <w:tcW w:w="2351" w:type="dxa"/>
            <w:tcBorders>
              <w:bottom w:val="nil"/>
            </w:tcBorders>
          </w:tcPr>
          <w:p w:rsidR="006C4C9B" w:rsidRPr="00264E1A" w:rsidRDefault="006C4C9B" w:rsidP="00264E1A">
            <w:pPr>
              <w:rPr>
                <w:b/>
                <w:sz w:val="20"/>
                <w:szCs w:val="20"/>
                <w:lang w:val="en-US"/>
              </w:rPr>
            </w:pPr>
            <w:r w:rsidRPr="00264E1A">
              <w:rPr>
                <w:b/>
                <w:sz w:val="20"/>
                <w:szCs w:val="20"/>
                <w:lang w:val="en-US"/>
              </w:rPr>
              <w:t>Routine activities</w:t>
            </w:r>
          </w:p>
          <w:p w:rsidR="006C4C9B" w:rsidRPr="00264E1A" w:rsidRDefault="006C4C9B" w:rsidP="00264E1A">
            <w:pPr>
              <w:rPr>
                <w:sz w:val="20"/>
                <w:szCs w:val="20"/>
                <w:lang w:val="en-US"/>
              </w:rPr>
            </w:pPr>
            <w:r w:rsidRPr="00264E1A">
              <w:rPr>
                <w:i/>
                <w:sz w:val="20"/>
                <w:szCs w:val="20"/>
                <w:lang w:val="en-US"/>
              </w:rPr>
              <w:t xml:space="preserve">Include exact wording for EU </w:t>
            </w:r>
            <w:proofErr w:type="spellStart"/>
            <w:r w:rsidRPr="00264E1A">
              <w:rPr>
                <w:i/>
                <w:sz w:val="20"/>
                <w:szCs w:val="20"/>
                <w:lang w:val="en-US"/>
              </w:rPr>
              <w:t>SmPC</w:t>
            </w:r>
            <w:proofErr w:type="spellEnd"/>
            <w:r w:rsidRPr="00264E1A">
              <w:rPr>
                <w:i/>
                <w:sz w:val="20"/>
                <w:szCs w:val="20"/>
                <w:lang w:val="en-US"/>
              </w:rPr>
              <w:t xml:space="preserve"> statements proposed for this safety concern</w:t>
            </w:r>
          </w:p>
        </w:tc>
        <w:tc>
          <w:tcPr>
            <w:tcW w:w="2237" w:type="dxa"/>
            <w:tcBorders>
              <w:bottom w:val="nil"/>
            </w:tcBorders>
          </w:tcPr>
          <w:p w:rsidR="006C4C9B" w:rsidRPr="00264E1A" w:rsidRDefault="006C4C9B" w:rsidP="00264E1A">
            <w:pPr>
              <w:rPr>
                <w:b/>
                <w:sz w:val="20"/>
                <w:szCs w:val="20"/>
                <w:lang w:val="en-US"/>
              </w:rPr>
            </w:pPr>
            <w:r w:rsidRPr="00264E1A">
              <w:rPr>
                <w:b/>
                <w:sz w:val="20"/>
                <w:szCs w:val="20"/>
                <w:lang w:val="en-US"/>
              </w:rPr>
              <w:t>Routine activities</w:t>
            </w:r>
          </w:p>
          <w:p w:rsidR="006C4C9B" w:rsidRPr="006C4C9B" w:rsidRDefault="006C4C9B" w:rsidP="00264E1A">
            <w:pPr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 xml:space="preserve">Include exact </w:t>
            </w:r>
            <w:r w:rsidRPr="00264E1A">
              <w:rPr>
                <w:i/>
                <w:sz w:val="20"/>
                <w:szCs w:val="20"/>
                <w:lang w:val="en-US"/>
              </w:rPr>
              <w:t>wording for Australian PI statements proposed for this safety concern</w:t>
            </w:r>
          </w:p>
        </w:tc>
        <w:tc>
          <w:tcPr>
            <w:tcW w:w="2175" w:type="dxa"/>
            <w:tcBorders>
              <w:bottom w:val="nil"/>
            </w:tcBorders>
          </w:tcPr>
          <w:p w:rsidR="006C4C9B" w:rsidRPr="00264E1A" w:rsidRDefault="006C4C9B" w:rsidP="00264E1A">
            <w:pPr>
              <w:rPr>
                <w:sz w:val="20"/>
                <w:szCs w:val="20"/>
                <w:lang w:val="en-US"/>
              </w:rPr>
            </w:pPr>
            <w:r w:rsidRPr="00264E1A">
              <w:rPr>
                <w:i/>
                <w:sz w:val="20"/>
                <w:szCs w:val="20"/>
                <w:lang w:val="en-US"/>
              </w:rPr>
              <w:t>If routine and/or additional activities differ for Australia from that proposed in the EU RMP, provide justification for these differences.</w:t>
            </w:r>
          </w:p>
        </w:tc>
      </w:tr>
      <w:tr w:rsidR="006C4C9B" w:rsidRPr="00264E1A" w:rsidTr="00B25F04">
        <w:trPr>
          <w:trHeight w:hRule="exact" w:val="3692"/>
        </w:trPr>
        <w:tc>
          <w:tcPr>
            <w:tcW w:w="1742" w:type="dxa"/>
            <w:vMerge/>
          </w:tcPr>
          <w:p w:rsidR="006C4C9B" w:rsidRPr="00264E1A" w:rsidRDefault="006C4C9B" w:rsidP="00264E1A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351" w:type="dxa"/>
            <w:tcBorders>
              <w:top w:val="nil"/>
            </w:tcBorders>
          </w:tcPr>
          <w:p w:rsidR="006C4C9B" w:rsidRPr="00264E1A" w:rsidRDefault="006C4C9B" w:rsidP="006C4C9B">
            <w:pPr>
              <w:rPr>
                <w:b/>
                <w:sz w:val="20"/>
                <w:szCs w:val="20"/>
                <w:lang w:val="en-US"/>
              </w:rPr>
            </w:pPr>
            <w:r w:rsidRPr="00264E1A">
              <w:rPr>
                <w:b/>
                <w:sz w:val="20"/>
                <w:szCs w:val="20"/>
                <w:lang w:val="en-US"/>
              </w:rPr>
              <w:t>Additional activities</w:t>
            </w:r>
          </w:p>
          <w:p w:rsidR="006C4C9B" w:rsidRPr="00264E1A" w:rsidRDefault="006C4C9B" w:rsidP="006C4C9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 xml:space="preserve">Include details of </w:t>
            </w:r>
            <w:r w:rsidRPr="00264E1A">
              <w:rPr>
                <w:i/>
                <w:sz w:val="20"/>
                <w:szCs w:val="20"/>
                <w:lang w:val="en-US"/>
              </w:rPr>
              <w:t>additional activities to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264E1A">
              <w:rPr>
                <w:i/>
                <w:sz w:val="20"/>
                <w:szCs w:val="20"/>
                <w:lang w:val="en-US"/>
              </w:rPr>
              <w:t>be undertaken for this safety concern in the EU</w:t>
            </w:r>
          </w:p>
        </w:tc>
        <w:tc>
          <w:tcPr>
            <w:tcW w:w="2237" w:type="dxa"/>
            <w:tcBorders>
              <w:top w:val="nil"/>
            </w:tcBorders>
          </w:tcPr>
          <w:p w:rsidR="006C4C9B" w:rsidRPr="00264E1A" w:rsidRDefault="006C4C9B" w:rsidP="006C4C9B">
            <w:pPr>
              <w:rPr>
                <w:b/>
                <w:sz w:val="20"/>
                <w:szCs w:val="20"/>
                <w:lang w:val="en-US"/>
              </w:rPr>
            </w:pPr>
            <w:r w:rsidRPr="00264E1A">
              <w:rPr>
                <w:b/>
                <w:sz w:val="20"/>
                <w:szCs w:val="20"/>
                <w:lang w:val="en-US"/>
              </w:rPr>
              <w:t>Additional activities</w:t>
            </w:r>
          </w:p>
          <w:p w:rsidR="006C4C9B" w:rsidRPr="00264E1A" w:rsidRDefault="006C4C9B" w:rsidP="006C4C9B">
            <w:pPr>
              <w:rPr>
                <w:b/>
                <w:sz w:val="20"/>
                <w:szCs w:val="20"/>
                <w:lang w:val="en-US"/>
              </w:rPr>
            </w:pPr>
            <w:r w:rsidRPr="00264E1A">
              <w:rPr>
                <w:i/>
                <w:sz w:val="20"/>
                <w:szCs w:val="20"/>
                <w:lang w:val="en-US"/>
              </w:rPr>
              <w:t>Include details of additional activities to be undertaken for this safety concern in Australia.</w:t>
            </w:r>
          </w:p>
        </w:tc>
        <w:tc>
          <w:tcPr>
            <w:tcW w:w="2175" w:type="dxa"/>
            <w:tcBorders>
              <w:top w:val="nil"/>
            </w:tcBorders>
          </w:tcPr>
          <w:p w:rsidR="006C4C9B" w:rsidRPr="00264E1A" w:rsidRDefault="006C4C9B" w:rsidP="00264E1A">
            <w:pPr>
              <w:rPr>
                <w:i/>
                <w:sz w:val="20"/>
                <w:szCs w:val="20"/>
                <w:lang w:val="en-US"/>
              </w:rPr>
            </w:pPr>
          </w:p>
        </w:tc>
      </w:tr>
      <w:tr w:rsidR="002C2BAB" w:rsidRPr="00264E1A" w:rsidTr="00264E1A">
        <w:trPr>
          <w:trHeight w:hRule="exact" w:val="584"/>
        </w:trPr>
        <w:tc>
          <w:tcPr>
            <w:tcW w:w="1742" w:type="dxa"/>
          </w:tcPr>
          <w:p w:rsidR="002C2BAB" w:rsidRPr="00264E1A" w:rsidRDefault="002C2BAB" w:rsidP="00264E1A">
            <w:pPr>
              <w:rPr>
                <w:b/>
                <w:sz w:val="20"/>
                <w:szCs w:val="20"/>
                <w:lang w:val="en-US"/>
              </w:rPr>
            </w:pPr>
            <w:r w:rsidRPr="00264E1A">
              <w:rPr>
                <w:b/>
                <w:sz w:val="20"/>
                <w:szCs w:val="20"/>
                <w:lang w:val="en-US"/>
              </w:rPr>
              <w:t>Item 2</w:t>
            </w:r>
          </w:p>
        </w:tc>
        <w:tc>
          <w:tcPr>
            <w:tcW w:w="2351" w:type="dxa"/>
          </w:tcPr>
          <w:p w:rsidR="002C2BAB" w:rsidRPr="00264E1A" w:rsidRDefault="002C2BAB" w:rsidP="00264E1A">
            <w:pPr>
              <w:rPr>
                <w:sz w:val="20"/>
                <w:szCs w:val="20"/>
                <w:lang w:val="en-US"/>
              </w:rPr>
            </w:pPr>
            <w:r w:rsidRPr="00264E1A">
              <w:rPr>
                <w:sz w:val="20"/>
                <w:szCs w:val="20"/>
                <w:lang w:val="en-US"/>
              </w:rPr>
              <w:t>…</w:t>
            </w:r>
          </w:p>
        </w:tc>
        <w:tc>
          <w:tcPr>
            <w:tcW w:w="2237" w:type="dxa"/>
          </w:tcPr>
          <w:p w:rsidR="002C2BAB" w:rsidRPr="00264E1A" w:rsidRDefault="002C2BAB" w:rsidP="00264E1A">
            <w:pPr>
              <w:rPr>
                <w:sz w:val="20"/>
                <w:szCs w:val="20"/>
                <w:lang w:val="en-US"/>
              </w:rPr>
            </w:pPr>
            <w:r w:rsidRPr="00264E1A">
              <w:rPr>
                <w:sz w:val="20"/>
                <w:szCs w:val="20"/>
                <w:lang w:val="en-US"/>
              </w:rPr>
              <w:t>…</w:t>
            </w:r>
          </w:p>
        </w:tc>
        <w:tc>
          <w:tcPr>
            <w:tcW w:w="2175" w:type="dxa"/>
          </w:tcPr>
          <w:p w:rsidR="002C2BAB" w:rsidRPr="00264E1A" w:rsidRDefault="002C2BAB" w:rsidP="00264E1A">
            <w:pPr>
              <w:rPr>
                <w:sz w:val="20"/>
                <w:szCs w:val="20"/>
                <w:lang w:val="en-US"/>
              </w:rPr>
            </w:pPr>
            <w:r w:rsidRPr="00264E1A">
              <w:rPr>
                <w:sz w:val="20"/>
                <w:szCs w:val="20"/>
                <w:lang w:val="en-US"/>
              </w:rPr>
              <w:t>…</w:t>
            </w:r>
          </w:p>
        </w:tc>
      </w:tr>
    </w:tbl>
    <w:p w:rsidR="002C2BAB" w:rsidRPr="002C2BAB" w:rsidRDefault="002C2BAB" w:rsidP="00264E1A">
      <w:pPr>
        <w:pStyle w:val="Heading3"/>
        <w:rPr>
          <w:rFonts w:eastAsia="Cambria"/>
          <w:lang w:val="en-US"/>
        </w:rPr>
      </w:pPr>
      <w:r w:rsidRPr="002C2BAB">
        <w:rPr>
          <w:rFonts w:eastAsia="Cambria"/>
          <w:lang w:val="en-US"/>
        </w:rPr>
        <w:t>Potential for medication errors or other risks if applicable</w:t>
      </w:r>
    </w:p>
    <w:p w:rsidR="002C2BAB" w:rsidRPr="002C2BAB" w:rsidRDefault="002C2BAB" w:rsidP="00264E1A">
      <w:pPr>
        <w:rPr>
          <w:lang w:val="en-US"/>
        </w:rPr>
      </w:pPr>
      <w:r w:rsidRPr="002C2BAB">
        <w:rPr>
          <w:lang w:val="en-US"/>
        </w:rPr>
        <w:t>Ensure you include Australian information (if available) on the potential for medication errors or other risks, for example: if an extension of indication or new dosage form is proposed.</w:t>
      </w:r>
    </w:p>
    <w:p w:rsidR="002C2BAB" w:rsidRPr="002C2BAB" w:rsidRDefault="002C2BAB" w:rsidP="00264E1A">
      <w:pPr>
        <w:pStyle w:val="Heading3"/>
        <w:rPr>
          <w:rFonts w:eastAsia="Cambria"/>
          <w:lang w:val="en-US"/>
        </w:rPr>
      </w:pPr>
      <w:r w:rsidRPr="002C2BAB">
        <w:rPr>
          <w:rFonts w:eastAsia="Cambria"/>
          <w:lang w:val="en-US"/>
        </w:rPr>
        <w:t xml:space="preserve">How risk </w:t>
      </w:r>
      <w:proofErr w:type="spellStart"/>
      <w:r w:rsidRPr="002C2BAB">
        <w:rPr>
          <w:rFonts w:eastAsia="Cambria"/>
          <w:lang w:val="en-US"/>
        </w:rPr>
        <w:t>minimisation</w:t>
      </w:r>
      <w:proofErr w:type="spellEnd"/>
      <w:r w:rsidRPr="002C2BAB">
        <w:rPr>
          <w:rFonts w:eastAsia="Cambria"/>
          <w:lang w:val="en-US"/>
        </w:rPr>
        <w:t xml:space="preserve"> activities will be evaluated in Australia.</w:t>
      </w:r>
    </w:p>
    <w:p w:rsidR="002C2BAB" w:rsidRPr="002C2BAB" w:rsidRDefault="002C2BAB" w:rsidP="00264E1A">
      <w:pPr>
        <w:rPr>
          <w:lang w:val="en-US"/>
        </w:rPr>
      </w:pPr>
      <w:r w:rsidRPr="002C2BAB">
        <w:rPr>
          <w:lang w:val="en-US"/>
        </w:rPr>
        <w:t xml:space="preserve">Provide detail about how and when evaluation of additional risk </w:t>
      </w:r>
      <w:proofErr w:type="spellStart"/>
      <w:r w:rsidRPr="002C2BAB">
        <w:rPr>
          <w:lang w:val="en-US"/>
        </w:rPr>
        <w:t>minimisation</w:t>
      </w:r>
      <w:proofErr w:type="spellEnd"/>
      <w:r w:rsidRPr="002C2BAB">
        <w:rPr>
          <w:lang w:val="en-US"/>
        </w:rPr>
        <w:t xml:space="preserve"> activities, including educational activities, will be unde</w:t>
      </w:r>
      <w:r w:rsidR="00264E1A">
        <w:rPr>
          <w:lang w:val="en-US"/>
        </w:rPr>
        <w:t>rtaken and reported to the TGA.</w:t>
      </w:r>
    </w:p>
    <w:p w:rsidR="002C2BAB" w:rsidRDefault="002C2BAB" w:rsidP="00264E1A">
      <w:pPr>
        <w:rPr>
          <w:lang w:val="en-US"/>
        </w:rPr>
      </w:pPr>
      <w:r w:rsidRPr="002C2BAB">
        <w:rPr>
          <w:lang w:val="en-US"/>
        </w:rPr>
        <w:t>You must demonstrate that the measures used to mitigate risk are working and, if not, what actions will be taken to ensure effectiveness.</w:t>
      </w:r>
    </w:p>
    <w:p w:rsidR="002C2BAB" w:rsidRPr="002C2BAB" w:rsidRDefault="002C2BAB" w:rsidP="006C4C9B">
      <w:pPr>
        <w:pStyle w:val="Heading2"/>
        <w:rPr>
          <w:rFonts w:eastAsia="Cambria"/>
          <w:lang w:val="en-US"/>
        </w:rPr>
      </w:pPr>
      <w:r w:rsidRPr="006C4C9B">
        <w:rPr>
          <w:rFonts w:eastAsia="Cambria"/>
        </w:rPr>
        <w:lastRenderedPageBreak/>
        <w:t>Summary</w:t>
      </w:r>
      <w:r w:rsidRPr="002C2BAB">
        <w:rPr>
          <w:rFonts w:eastAsia="Cambria"/>
          <w:lang w:val="en-US"/>
        </w:rPr>
        <w:t xml:space="preserve"> of the RMP</w:t>
      </w:r>
    </w:p>
    <w:p w:rsidR="002C2BAB" w:rsidRPr="002C2BAB" w:rsidRDefault="002C2BAB" w:rsidP="006C4C9B">
      <w:pPr>
        <w:rPr>
          <w:lang w:val="en-US"/>
        </w:rPr>
      </w:pPr>
      <w:r w:rsidRPr="002C2BAB">
        <w:rPr>
          <w:lang w:val="en-US"/>
        </w:rPr>
        <w:t xml:space="preserve">Provide a table briefly </w:t>
      </w:r>
      <w:r w:rsidRPr="002C2BAB">
        <w:t>summarising</w:t>
      </w:r>
      <w:r w:rsidRPr="002C2BAB">
        <w:rPr>
          <w:lang w:val="en-US"/>
        </w:rPr>
        <w:t xml:space="preserve"> the </w:t>
      </w:r>
      <w:proofErr w:type="spellStart"/>
      <w:r w:rsidRPr="002C2BAB">
        <w:t>pharmacovigilance</w:t>
      </w:r>
      <w:proofErr w:type="spellEnd"/>
      <w:r w:rsidRPr="002C2BAB">
        <w:rPr>
          <w:lang w:val="en-US"/>
        </w:rPr>
        <w:t xml:space="preserve"> and risk </w:t>
      </w:r>
      <w:r w:rsidRPr="002C2BAB">
        <w:t>minimisation</w:t>
      </w:r>
      <w:r w:rsidRPr="002C2BAB">
        <w:rPr>
          <w:lang w:val="en-US"/>
        </w:rPr>
        <w:t xml:space="preserve"> activities proposed for Australia. (</w:t>
      </w:r>
      <w:proofErr w:type="gramStart"/>
      <w:r w:rsidRPr="002C2BAB">
        <w:rPr>
          <w:lang w:val="en-US"/>
        </w:rPr>
        <w:t>suggested</w:t>
      </w:r>
      <w:proofErr w:type="gramEnd"/>
      <w:r w:rsidRPr="002C2BAB">
        <w:rPr>
          <w:lang w:val="en-US"/>
        </w:rPr>
        <w:t xml:space="preserve"> format below)</w:t>
      </w:r>
    </w:p>
    <w:tbl>
      <w:tblPr>
        <w:tblStyle w:val="TableTGAblue"/>
        <w:tblW w:w="8159" w:type="dxa"/>
        <w:tblLayout w:type="fixed"/>
        <w:tblLook w:val="01E0" w:firstRow="1" w:lastRow="1" w:firstColumn="1" w:lastColumn="1" w:noHBand="0" w:noVBand="0"/>
      </w:tblPr>
      <w:tblGrid>
        <w:gridCol w:w="2268"/>
        <w:gridCol w:w="2883"/>
        <w:gridCol w:w="3008"/>
      </w:tblGrid>
      <w:tr w:rsidR="002C2BAB" w:rsidRPr="002C2BAB" w:rsidTr="006C4C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434"/>
        </w:trPr>
        <w:tc>
          <w:tcPr>
            <w:tcW w:w="2268" w:type="dxa"/>
          </w:tcPr>
          <w:p w:rsidR="002C2BAB" w:rsidRPr="002C2BAB" w:rsidRDefault="002C2BAB" w:rsidP="006C4C9B">
            <w:pPr>
              <w:rPr>
                <w:lang w:val="en-US"/>
              </w:rPr>
            </w:pPr>
            <w:r w:rsidRPr="002C2BAB">
              <w:rPr>
                <w:lang w:val="en-US"/>
              </w:rPr>
              <w:t xml:space="preserve">Safety </w:t>
            </w:r>
            <w:r w:rsidR="006C4C9B">
              <w:rPr>
                <w:lang w:val="en-US"/>
              </w:rPr>
              <w:t>c</w:t>
            </w:r>
            <w:r w:rsidRPr="002C2BAB">
              <w:rPr>
                <w:lang w:val="en-US"/>
              </w:rPr>
              <w:t xml:space="preserve">oncerns or Missing </w:t>
            </w:r>
            <w:r w:rsidR="006C4C9B">
              <w:rPr>
                <w:lang w:val="en-US"/>
              </w:rPr>
              <w:t>i</w:t>
            </w:r>
            <w:r w:rsidRPr="002C2BAB">
              <w:rPr>
                <w:lang w:val="en-US"/>
              </w:rPr>
              <w:t>nformation</w:t>
            </w:r>
          </w:p>
        </w:tc>
        <w:tc>
          <w:tcPr>
            <w:tcW w:w="2883" w:type="dxa"/>
          </w:tcPr>
          <w:p w:rsidR="002C2BAB" w:rsidRPr="002C2BAB" w:rsidRDefault="002C2BAB" w:rsidP="006C4C9B">
            <w:pPr>
              <w:rPr>
                <w:lang w:val="en-US"/>
              </w:rPr>
            </w:pPr>
            <w:proofErr w:type="spellStart"/>
            <w:r w:rsidRPr="002C2BAB">
              <w:rPr>
                <w:lang w:val="en-US"/>
              </w:rPr>
              <w:t>Pharmacovigilance</w:t>
            </w:r>
            <w:proofErr w:type="spellEnd"/>
            <w:r w:rsidRPr="002C2BAB">
              <w:rPr>
                <w:lang w:val="en-US"/>
              </w:rPr>
              <w:t xml:space="preserve"> activities</w:t>
            </w:r>
            <w:r w:rsidR="006C4C9B">
              <w:rPr>
                <w:lang w:val="en-US"/>
              </w:rPr>
              <w:br/>
            </w:r>
            <w:r w:rsidRPr="002C2BAB">
              <w:rPr>
                <w:lang w:val="en-US"/>
              </w:rPr>
              <w:t>(routine and additional) proposed for Australia</w:t>
            </w:r>
          </w:p>
        </w:tc>
        <w:tc>
          <w:tcPr>
            <w:tcW w:w="3008" w:type="dxa"/>
          </w:tcPr>
          <w:p w:rsidR="002C2BAB" w:rsidRPr="002C2BAB" w:rsidRDefault="002C2BAB" w:rsidP="006C4C9B">
            <w:pPr>
              <w:rPr>
                <w:lang w:val="en-US"/>
              </w:rPr>
            </w:pPr>
            <w:r w:rsidRPr="002C2BAB">
              <w:rPr>
                <w:lang w:val="en-US"/>
              </w:rPr>
              <w:t xml:space="preserve">Risk </w:t>
            </w:r>
            <w:proofErr w:type="spellStart"/>
            <w:r w:rsidRPr="002C2BAB">
              <w:rPr>
                <w:lang w:val="en-US"/>
              </w:rPr>
              <w:t>minimisation</w:t>
            </w:r>
            <w:proofErr w:type="spellEnd"/>
            <w:r w:rsidRPr="002C2BAB">
              <w:rPr>
                <w:lang w:val="en-US"/>
              </w:rPr>
              <w:t xml:space="preserve"> activities</w:t>
            </w:r>
            <w:r w:rsidR="006C4C9B">
              <w:rPr>
                <w:lang w:val="en-US"/>
              </w:rPr>
              <w:br/>
            </w:r>
            <w:r w:rsidRPr="002C2BAB">
              <w:rPr>
                <w:lang w:val="en-US"/>
              </w:rPr>
              <w:t>(routine and additional) proposed for Australia</w:t>
            </w:r>
          </w:p>
        </w:tc>
      </w:tr>
      <w:tr w:rsidR="006C4C9B" w:rsidRPr="002C2BAB" w:rsidTr="00DB4F4A">
        <w:trPr>
          <w:trHeight w:hRule="exact" w:val="1567"/>
        </w:trPr>
        <w:tc>
          <w:tcPr>
            <w:tcW w:w="2268" w:type="dxa"/>
            <w:vMerge w:val="restart"/>
          </w:tcPr>
          <w:p w:rsidR="006C4C9B" w:rsidRPr="006C4C9B" w:rsidRDefault="006C4C9B" w:rsidP="006C4C9B">
            <w:pPr>
              <w:rPr>
                <w:b/>
                <w:lang w:val="en-US"/>
              </w:rPr>
            </w:pPr>
            <w:r w:rsidRPr="006C4C9B">
              <w:rPr>
                <w:b/>
                <w:lang w:val="en-US"/>
              </w:rPr>
              <w:t>Item 1</w:t>
            </w:r>
          </w:p>
        </w:tc>
        <w:tc>
          <w:tcPr>
            <w:tcW w:w="2883" w:type="dxa"/>
            <w:tcBorders>
              <w:bottom w:val="nil"/>
            </w:tcBorders>
          </w:tcPr>
          <w:p w:rsidR="006C4C9B" w:rsidRPr="006C4C9B" w:rsidRDefault="006C4C9B" w:rsidP="006C4C9B">
            <w:pPr>
              <w:rPr>
                <w:b/>
                <w:lang w:val="en-US"/>
              </w:rPr>
            </w:pPr>
            <w:r w:rsidRPr="006C4C9B">
              <w:rPr>
                <w:b/>
                <w:lang w:val="en-US"/>
              </w:rPr>
              <w:t>Routine activities</w:t>
            </w:r>
          </w:p>
          <w:p w:rsidR="006C4C9B" w:rsidRPr="002C2BAB" w:rsidRDefault="006C4C9B" w:rsidP="006C4C9B">
            <w:pPr>
              <w:rPr>
                <w:lang w:val="en-US"/>
              </w:rPr>
            </w:pPr>
            <w:r w:rsidRPr="002C2BAB">
              <w:rPr>
                <w:i/>
                <w:lang w:val="en-US"/>
              </w:rPr>
              <w:t xml:space="preserve">e.g. Routine </w:t>
            </w:r>
            <w:proofErr w:type="spellStart"/>
            <w:r w:rsidRPr="002C2BAB">
              <w:rPr>
                <w:i/>
                <w:lang w:val="en-US"/>
              </w:rPr>
              <w:t>pharmacov</w:t>
            </w:r>
            <w:r>
              <w:rPr>
                <w:i/>
                <w:lang w:val="en-US"/>
              </w:rPr>
              <w:t>igilance</w:t>
            </w:r>
            <w:proofErr w:type="spellEnd"/>
            <w:r>
              <w:rPr>
                <w:i/>
                <w:lang w:val="en-US"/>
              </w:rPr>
              <w:t xml:space="preserve"> Targeted questionnaire</w:t>
            </w:r>
          </w:p>
        </w:tc>
        <w:tc>
          <w:tcPr>
            <w:tcW w:w="3008" w:type="dxa"/>
            <w:tcBorders>
              <w:bottom w:val="nil"/>
            </w:tcBorders>
          </w:tcPr>
          <w:p w:rsidR="006C4C9B" w:rsidRPr="006C4C9B" w:rsidRDefault="006C4C9B" w:rsidP="006C4C9B">
            <w:pPr>
              <w:rPr>
                <w:b/>
                <w:lang w:val="en-US"/>
              </w:rPr>
            </w:pPr>
            <w:r w:rsidRPr="006C4C9B">
              <w:rPr>
                <w:b/>
                <w:lang w:val="en-US"/>
              </w:rPr>
              <w:t>Routine activities</w:t>
            </w:r>
          </w:p>
          <w:p w:rsidR="006C4C9B" w:rsidRPr="002C2BAB" w:rsidRDefault="006C4C9B" w:rsidP="006C4C9B">
            <w:pPr>
              <w:rPr>
                <w:lang w:val="en-US"/>
              </w:rPr>
            </w:pPr>
            <w:r w:rsidRPr="002C2BAB">
              <w:rPr>
                <w:i/>
                <w:lang w:val="en-US"/>
              </w:rPr>
              <w:t>e.g. Section of the PI/CMI</w:t>
            </w:r>
          </w:p>
          <w:p w:rsidR="006C4C9B" w:rsidRPr="002C2BAB" w:rsidRDefault="006C4C9B" w:rsidP="006C4C9B">
            <w:pPr>
              <w:rPr>
                <w:lang w:val="en-US"/>
              </w:rPr>
            </w:pPr>
          </w:p>
        </w:tc>
        <w:bookmarkStart w:id="2" w:name="_GoBack"/>
        <w:bookmarkEnd w:id="2"/>
      </w:tr>
      <w:tr w:rsidR="006C4C9B" w:rsidRPr="002C2BAB" w:rsidTr="00DB4F4A">
        <w:trPr>
          <w:trHeight w:hRule="exact" w:val="1967"/>
        </w:trPr>
        <w:tc>
          <w:tcPr>
            <w:tcW w:w="2268" w:type="dxa"/>
            <w:vMerge/>
          </w:tcPr>
          <w:p w:rsidR="006C4C9B" w:rsidRPr="006C4C9B" w:rsidRDefault="006C4C9B" w:rsidP="006C4C9B">
            <w:pPr>
              <w:rPr>
                <w:b/>
                <w:lang w:val="en-US"/>
              </w:rPr>
            </w:pPr>
          </w:p>
        </w:tc>
        <w:tc>
          <w:tcPr>
            <w:tcW w:w="2883" w:type="dxa"/>
            <w:tcBorders>
              <w:top w:val="nil"/>
            </w:tcBorders>
          </w:tcPr>
          <w:p w:rsidR="006C4C9B" w:rsidRPr="006C4C9B" w:rsidRDefault="006C4C9B" w:rsidP="006C4C9B">
            <w:pPr>
              <w:rPr>
                <w:b/>
                <w:lang w:val="en-US"/>
              </w:rPr>
            </w:pPr>
            <w:r w:rsidRPr="006C4C9B">
              <w:rPr>
                <w:b/>
                <w:lang w:val="en-US"/>
              </w:rPr>
              <w:t>Additional activities</w:t>
            </w:r>
          </w:p>
          <w:p w:rsidR="006C4C9B" w:rsidRPr="002C2BAB" w:rsidRDefault="006C4C9B" w:rsidP="006C4C9B">
            <w:pPr>
              <w:rPr>
                <w:lang w:val="en-US"/>
              </w:rPr>
            </w:pPr>
            <w:r w:rsidRPr="002C2BAB">
              <w:rPr>
                <w:i/>
                <w:lang w:val="en-US"/>
              </w:rPr>
              <w:t>Include study title/identifier</w:t>
            </w:r>
          </w:p>
          <w:p w:rsidR="006C4C9B" w:rsidRPr="006C4C9B" w:rsidRDefault="006C4C9B" w:rsidP="006C4C9B">
            <w:pPr>
              <w:rPr>
                <w:b/>
                <w:lang w:val="en-US"/>
              </w:rPr>
            </w:pPr>
            <w:r w:rsidRPr="002C2BAB">
              <w:rPr>
                <w:lang w:val="en-US"/>
              </w:rPr>
              <w:t>[Less detail than the previous tables; summary only]</w:t>
            </w:r>
          </w:p>
        </w:tc>
        <w:tc>
          <w:tcPr>
            <w:tcW w:w="3008" w:type="dxa"/>
            <w:tcBorders>
              <w:top w:val="nil"/>
            </w:tcBorders>
          </w:tcPr>
          <w:p w:rsidR="006C4C9B" w:rsidRPr="006C4C9B" w:rsidRDefault="006C4C9B" w:rsidP="006C4C9B">
            <w:pPr>
              <w:rPr>
                <w:b/>
                <w:lang w:val="en-US"/>
              </w:rPr>
            </w:pPr>
            <w:r w:rsidRPr="006C4C9B">
              <w:rPr>
                <w:b/>
                <w:lang w:val="en-US"/>
              </w:rPr>
              <w:t>Additional activities</w:t>
            </w:r>
          </w:p>
          <w:p w:rsidR="006C4C9B" w:rsidRPr="002C2BAB" w:rsidRDefault="006C4C9B" w:rsidP="006C4C9B">
            <w:pPr>
              <w:rPr>
                <w:lang w:val="en-US"/>
              </w:rPr>
            </w:pPr>
            <w:r w:rsidRPr="002C2BAB">
              <w:rPr>
                <w:i/>
                <w:lang w:val="en-US"/>
              </w:rPr>
              <w:t xml:space="preserve">e.g. Educational </w:t>
            </w:r>
            <w:proofErr w:type="spellStart"/>
            <w:r w:rsidRPr="002C2BAB">
              <w:rPr>
                <w:i/>
                <w:lang w:val="en-US"/>
              </w:rPr>
              <w:t>programme</w:t>
            </w:r>
            <w:proofErr w:type="spellEnd"/>
          </w:p>
          <w:p w:rsidR="006C4C9B" w:rsidRPr="006C4C9B" w:rsidRDefault="006C4C9B" w:rsidP="006C4C9B">
            <w:pPr>
              <w:rPr>
                <w:b/>
                <w:lang w:val="en-US"/>
              </w:rPr>
            </w:pPr>
            <w:r w:rsidRPr="002C2BAB">
              <w:rPr>
                <w:lang w:val="en-US"/>
              </w:rPr>
              <w:t>[Less detail than the previous tables; summary only]</w:t>
            </w:r>
          </w:p>
        </w:tc>
      </w:tr>
      <w:tr w:rsidR="002C2BAB" w:rsidRPr="002C2BAB" w:rsidTr="006C4C9B">
        <w:trPr>
          <w:trHeight w:hRule="exact" w:val="600"/>
        </w:trPr>
        <w:tc>
          <w:tcPr>
            <w:tcW w:w="2268" w:type="dxa"/>
          </w:tcPr>
          <w:p w:rsidR="002C2BAB" w:rsidRPr="006C4C9B" w:rsidRDefault="002C2BAB" w:rsidP="006C4C9B">
            <w:pPr>
              <w:rPr>
                <w:b/>
                <w:lang w:val="en-US"/>
              </w:rPr>
            </w:pPr>
            <w:r w:rsidRPr="006C4C9B">
              <w:rPr>
                <w:b/>
                <w:lang w:val="en-US"/>
              </w:rPr>
              <w:t>Item 2</w:t>
            </w:r>
          </w:p>
        </w:tc>
        <w:tc>
          <w:tcPr>
            <w:tcW w:w="2883" w:type="dxa"/>
          </w:tcPr>
          <w:p w:rsidR="002C2BAB" w:rsidRPr="002C2BAB" w:rsidRDefault="002C2BAB" w:rsidP="006C4C9B">
            <w:pPr>
              <w:rPr>
                <w:lang w:val="en-US"/>
              </w:rPr>
            </w:pPr>
            <w:r w:rsidRPr="002C2BAB">
              <w:rPr>
                <w:lang w:val="en-US"/>
              </w:rPr>
              <w:t>…</w:t>
            </w:r>
          </w:p>
        </w:tc>
        <w:tc>
          <w:tcPr>
            <w:tcW w:w="3008" w:type="dxa"/>
          </w:tcPr>
          <w:p w:rsidR="002C2BAB" w:rsidRPr="002C2BAB" w:rsidRDefault="002C2BAB" w:rsidP="006C4C9B">
            <w:pPr>
              <w:rPr>
                <w:lang w:val="en-US"/>
              </w:rPr>
            </w:pPr>
            <w:r w:rsidRPr="002C2BAB">
              <w:rPr>
                <w:lang w:val="en-US"/>
              </w:rPr>
              <w:t>…</w:t>
            </w:r>
          </w:p>
        </w:tc>
      </w:tr>
    </w:tbl>
    <w:p w:rsidR="002C2BAB" w:rsidRPr="002C2BAB" w:rsidRDefault="002C2BAB" w:rsidP="006C4C9B">
      <w:pPr>
        <w:pStyle w:val="Heading2"/>
        <w:rPr>
          <w:rFonts w:eastAsia="Cambria"/>
          <w:lang w:val="en-US"/>
        </w:rPr>
      </w:pPr>
      <w:r w:rsidRPr="002C2BAB">
        <w:rPr>
          <w:rFonts w:eastAsia="Cambria"/>
          <w:lang w:val="en-US"/>
        </w:rPr>
        <w:t>Person responsible for this RMP and contact details</w:t>
      </w:r>
    </w:p>
    <w:p w:rsidR="002C2BAB" w:rsidRPr="002C2BAB" w:rsidRDefault="002C2BAB" w:rsidP="006C4C9B">
      <w:pPr>
        <w:rPr>
          <w:lang w:val="en-US"/>
        </w:rPr>
      </w:pPr>
      <w:r w:rsidRPr="002C2BAB">
        <w:rPr>
          <w:lang w:val="en-US"/>
        </w:rPr>
        <w:t xml:space="preserve">This should be the person responsible for the implementation of activities in the RMP within the sponsor company, and will usually be the Australian Contact Person for </w:t>
      </w:r>
      <w:proofErr w:type="spellStart"/>
      <w:r w:rsidRPr="002C2BAB">
        <w:rPr>
          <w:lang w:val="en-US"/>
        </w:rPr>
        <w:t>Pharmacovigilance</w:t>
      </w:r>
      <w:proofErr w:type="spellEnd"/>
      <w:r w:rsidRPr="002C2BAB">
        <w:rPr>
          <w:lang w:val="en-US"/>
        </w:rPr>
        <w:t xml:space="preserve"> ('the nominated contact person').</w:t>
      </w:r>
    </w:p>
    <w:p w:rsidR="002C2BAB" w:rsidRPr="002C2BAB" w:rsidRDefault="002C2BAB" w:rsidP="006C4C9B">
      <w:pPr>
        <w:pStyle w:val="Heading2"/>
        <w:rPr>
          <w:rFonts w:eastAsia="Cambria"/>
          <w:lang w:val="en-US"/>
        </w:rPr>
      </w:pPr>
      <w:r w:rsidRPr="002C2BAB">
        <w:rPr>
          <w:rFonts w:eastAsia="Cambria"/>
          <w:lang w:val="en-US"/>
        </w:rPr>
        <w:t>References</w:t>
      </w:r>
    </w:p>
    <w:p w:rsidR="002C2BAB" w:rsidRPr="002C2BAB" w:rsidRDefault="002C2BAB" w:rsidP="006C4C9B">
      <w:pPr>
        <w:rPr>
          <w:lang w:val="en-US"/>
        </w:rPr>
      </w:pPr>
      <w:r w:rsidRPr="002C2BAB">
        <w:rPr>
          <w:lang w:val="en-US"/>
        </w:rPr>
        <w:t>Provide a reference list, if required.</w:t>
      </w:r>
    </w:p>
    <w:p w:rsidR="002C2BAB" w:rsidRPr="002C2BAB" w:rsidRDefault="002C2BAB" w:rsidP="006C4C9B">
      <w:pPr>
        <w:pStyle w:val="Heading2"/>
        <w:rPr>
          <w:rFonts w:eastAsia="Cambria"/>
          <w:lang w:val="en-US"/>
        </w:rPr>
      </w:pPr>
      <w:r w:rsidRPr="002C2BAB">
        <w:rPr>
          <w:rFonts w:eastAsia="Cambria"/>
          <w:lang w:val="en-US"/>
        </w:rPr>
        <w:t>Appendices</w:t>
      </w:r>
    </w:p>
    <w:p w:rsidR="00EE0EEA" w:rsidRPr="006C4C9B" w:rsidRDefault="002C2BAB" w:rsidP="00BD0659">
      <w:pPr>
        <w:rPr>
          <w:lang w:val="en-US"/>
        </w:rPr>
      </w:pPr>
      <w:r w:rsidRPr="002C2BAB">
        <w:rPr>
          <w:lang w:val="en-US"/>
        </w:rPr>
        <w:t>This section allows for flexibility of submitting additional (relevant) documents as appendices to the RMP (e.g. Australian‐specific educational materials).</w:t>
      </w:r>
    </w:p>
    <w:sectPr w:rsidR="00EE0EEA" w:rsidRPr="006C4C9B" w:rsidSect="00482AAF">
      <w:headerReference w:type="first" r:id="rId9"/>
      <w:footerReference w:type="first" r:id="rId10"/>
      <w:type w:val="continuous"/>
      <w:pgSz w:w="11906" w:h="16838" w:code="9"/>
      <w:pgMar w:top="1276" w:right="1701" w:bottom="567" w:left="1701" w:header="907" w:footer="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BAB" w:rsidRDefault="002C2BAB" w:rsidP="00C40A36">
      <w:r>
        <w:separator/>
      </w:r>
    </w:p>
  </w:endnote>
  <w:endnote w:type="continuationSeparator" w:id="0">
    <w:p w:rsidR="002C2BAB" w:rsidRDefault="002C2BAB" w:rsidP="00C40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575" w:type="dxa"/>
      <w:tblBorders>
        <w:top w:val="single" w:sz="4" w:space="0" w:color="auto"/>
      </w:tblBorders>
      <w:tblLayout w:type="fixed"/>
      <w:tblCellMar>
        <w:top w:w="170" w:type="dxa"/>
        <w:left w:w="0" w:type="dxa"/>
        <w:bottom w:w="227" w:type="dxa"/>
        <w:right w:w="0" w:type="dxa"/>
      </w:tblCellMar>
      <w:tblLook w:val="04A0" w:firstRow="1" w:lastRow="0" w:firstColumn="1" w:lastColumn="0" w:noHBand="0" w:noVBand="1"/>
    </w:tblPr>
    <w:tblGrid>
      <w:gridCol w:w="7413"/>
      <w:gridCol w:w="1162"/>
    </w:tblGrid>
    <w:tr w:rsidR="00D10436" w:rsidTr="00AE32A9">
      <w:trPr>
        <w:trHeight w:val="339"/>
      </w:trPr>
      <w:tc>
        <w:tcPr>
          <w:tcW w:w="7413" w:type="dxa"/>
          <w:tcMar>
            <w:top w:w="142" w:type="dxa"/>
            <w:bottom w:w="0" w:type="dxa"/>
          </w:tcMar>
        </w:tcPr>
        <w:p w:rsidR="00D10436" w:rsidRDefault="00297868">
          <w:pPr>
            <w:pStyle w:val="Footer"/>
          </w:pPr>
        </w:p>
      </w:tc>
      <w:tc>
        <w:tcPr>
          <w:tcW w:w="1162" w:type="dxa"/>
          <w:tcMar>
            <w:top w:w="142" w:type="dxa"/>
            <w:bottom w:w="0" w:type="dxa"/>
          </w:tcMar>
        </w:tcPr>
        <w:p w:rsidR="00D10436" w:rsidRDefault="002C2BAB" w:rsidP="00521446">
          <w:pPr>
            <w:pStyle w:val="Footer"/>
          </w:pPr>
          <w:r>
            <w:t xml:space="preserve">Page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t xml:space="preserve"> of </w:t>
          </w:r>
          <w:fldSimple w:instr=" NUMPAGES  \* Arabic ">
            <w:r>
              <w:rPr>
                <w:noProof/>
              </w:rPr>
              <w:t>17</w:t>
            </w:r>
          </w:fldSimple>
        </w:p>
      </w:tc>
    </w:tr>
  </w:tbl>
  <w:p w:rsidR="00D10436" w:rsidRDefault="00297868">
    <w:pPr>
      <w:pStyle w:val="Footer"/>
    </w:pPr>
  </w:p>
  <w:p w:rsidR="00D10436" w:rsidRDefault="00297868"/>
  <w:p w:rsidR="00D10436" w:rsidRDefault="0029786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BAB" w:rsidRDefault="002C2BAB" w:rsidP="00C40A36">
      <w:r>
        <w:separator/>
      </w:r>
    </w:p>
  </w:footnote>
  <w:footnote w:type="continuationSeparator" w:id="0">
    <w:p w:rsidR="002C2BAB" w:rsidRDefault="002C2BAB" w:rsidP="00C40A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436" w:rsidRDefault="002C2BAB" w:rsidP="00410DAC">
    <w:pPr>
      <w:pStyle w:val="Header"/>
    </w:pPr>
    <w:r w:rsidRPr="00AE32A9">
      <w:tab/>
    </w:r>
    <w:r w:rsidRPr="00AE32A9">
      <w:tab/>
    </w:r>
    <w:r w:rsidRPr="00AE32A9">
      <w:tab/>
    </w:r>
  </w:p>
  <w:p w:rsidR="00D10436" w:rsidRDefault="00297868"/>
  <w:p w:rsidR="00D10436" w:rsidRDefault="0029786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1E01E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FDEDC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FACB9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4FA0C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2D8C2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15662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06830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04AD474"/>
    <w:lvl w:ilvl="0">
      <w:start w:val="1"/>
      <w:numFmt w:val="bullet"/>
      <w:lvlText w:val="–"/>
      <w:lvlJc w:val="left"/>
      <w:pPr>
        <w:ind w:left="643" w:hanging="360"/>
      </w:pPr>
      <w:rPr>
        <w:rFonts w:ascii="Arial" w:hAnsi="Arial" w:hint="default"/>
      </w:rPr>
    </w:lvl>
  </w:abstractNum>
  <w:abstractNum w:abstractNumId="8">
    <w:nsid w:val="FFFFFF88"/>
    <w:multiLevelType w:val="singleLevel"/>
    <w:tmpl w:val="8C7C0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4085A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9E36DF"/>
    <w:multiLevelType w:val="multilevel"/>
    <w:tmpl w:val="445AA1A2"/>
    <w:lvl w:ilvl="0">
      <w:start w:val="1"/>
      <w:numFmt w:val="decimal"/>
      <w:pStyle w:val="Heading2"/>
      <w:lvlText w:val="%1."/>
      <w:lvlJc w:val="left"/>
      <w:pPr>
        <w:ind w:left="460" w:hanging="359"/>
        <w:jc w:val="right"/>
      </w:pPr>
      <w:rPr>
        <w:rFonts w:ascii="Arial" w:eastAsia="Arial" w:hAnsi="Arial" w:hint="default"/>
        <w:b/>
        <w:bCs/>
        <w:spacing w:val="-2"/>
        <w:sz w:val="38"/>
        <w:szCs w:val="38"/>
      </w:rPr>
    </w:lvl>
    <w:lvl w:ilvl="1">
      <w:start w:val="1"/>
      <w:numFmt w:val="decimal"/>
      <w:pStyle w:val="Heading3"/>
      <w:lvlText w:val="%1.%2."/>
      <w:lvlJc w:val="left"/>
      <w:pPr>
        <w:ind w:left="893" w:hanging="432"/>
      </w:pPr>
      <w:rPr>
        <w:rFonts w:asciiTheme="majorHAnsi" w:eastAsia="Arial" w:hAnsiTheme="majorHAnsi" w:cstheme="majorHAnsi" w:hint="default"/>
        <w:b/>
        <w:bCs/>
        <w:spacing w:val="-1"/>
        <w:w w:val="98"/>
        <w:sz w:val="32"/>
        <w:szCs w:val="32"/>
      </w:rPr>
    </w:lvl>
    <w:lvl w:ilvl="2">
      <w:start w:val="1"/>
      <w:numFmt w:val="bullet"/>
      <w:lvlText w:val="•"/>
      <w:lvlJc w:val="left"/>
      <w:pPr>
        <w:ind w:left="1013" w:hanging="4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13" w:hanging="4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12" w:hanging="4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210" w:hanging="4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309" w:hanging="4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08" w:hanging="4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07" w:hanging="432"/>
      </w:pPr>
      <w:rPr>
        <w:rFonts w:hint="default"/>
      </w:rPr>
    </w:lvl>
  </w:abstractNum>
  <w:abstractNum w:abstractNumId="11">
    <w:nsid w:val="10053F11"/>
    <w:multiLevelType w:val="multilevel"/>
    <w:tmpl w:val="30B02D52"/>
    <w:styleLink w:val="NumberBullet"/>
    <w:lvl w:ilvl="0">
      <w:start w:val="1"/>
      <w:numFmt w:val="decimal"/>
      <w:pStyle w:val="Numberbullet0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pStyle w:val="Numberbullet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Numberbullet3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12">
    <w:nsid w:val="112F7C8F"/>
    <w:multiLevelType w:val="hybridMultilevel"/>
    <w:tmpl w:val="984C14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4955D6C"/>
    <w:multiLevelType w:val="hybridMultilevel"/>
    <w:tmpl w:val="8682C262"/>
    <w:lvl w:ilvl="0" w:tplc="E3E0BD4E">
      <w:start w:val="1"/>
      <w:numFmt w:val="bullet"/>
      <w:lvlText w:val=""/>
      <w:lvlJc w:val="left"/>
      <w:pPr>
        <w:ind w:left="1004" w:hanging="360"/>
      </w:pPr>
      <w:rPr>
        <w:rFonts w:ascii="Symbol" w:hAnsi="Symbol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168F13E9"/>
    <w:multiLevelType w:val="multilevel"/>
    <w:tmpl w:val="DA360B98"/>
    <w:styleLink w:val="List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5">
    <w:nsid w:val="25EA4CF5"/>
    <w:multiLevelType w:val="hybridMultilevel"/>
    <w:tmpl w:val="1C16FC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686EAB"/>
    <w:multiLevelType w:val="hybridMultilevel"/>
    <w:tmpl w:val="B95ED9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550576"/>
    <w:multiLevelType w:val="hybridMultilevel"/>
    <w:tmpl w:val="A85C47D2"/>
    <w:lvl w:ilvl="0" w:tplc="A514818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F119EE"/>
    <w:multiLevelType w:val="hybridMultilevel"/>
    <w:tmpl w:val="C93C9ED0"/>
    <w:lvl w:ilvl="0" w:tplc="17DC985A">
      <w:start w:val="1"/>
      <w:numFmt w:val="bullet"/>
      <w:lvlText w:val=""/>
      <w:lvlJc w:val="left"/>
      <w:pPr>
        <w:ind w:left="581" w:hanging="360"/>
      </w:pPr>
      <w:rPr>
        <w:rFonts w:ascii="Symbol" w:eastAsia="Symbol" w:hAnsi="Symbol" w:hint="default"/>
        <w:w w:val="99"/>
        <w:sz w:val="22"/>
        <w:szCs w:val="22"/>
      </w:rPr>
    </w:lvl>
    <w:lvl w:ilvl="1" w:tplc="61C8CE36">
      <w:start w:val="1"/>
      <w:numFmt w:val="bullet"/>
      <w:lvlText w:val="•"/>
      <w:lvlJc w:val="left"/>
      <w:pPr>
        <w:ind w:left="1417" w:hanging="360"/>
      </w:pPr>
      <w:rPr>
        <w:rFonts w:hint="default"/>
      </w:rPr>
    </w:lvl>
    <w:lvl w:ilvl="2" w:tplc="6608A730">
      <w:start w:val="1"/>
      <w:numFmt w:val="bullet"/>
      <w:lvlText w:val="•"/>
      <w:lvlJc w:val="left"/>
      <w:pPr>
        <w:ind w:left="2254" w:hanging="360"/>
      </w:pPr>
      <w:rPr>
        <w:rFonts w:hint="default"/>
      </w:rPr>
    </w:lvl>
    <w:lvl w:ilvl="3" w:tplc="7E60BCDC">
      <w:start w:val="1"/>
      <w:numFmt w:val="bullet"/>
      <w:lvlText w:val="•"/>
      <w:lvlJc w:val="left"/>
      <w:pPr>
        <w:ind w:left="3090" w:hanging="360"/>
      </w:pPr>
      <w:rPr>
        <w:rFonts w:hint="default"/>
      </w:rPr>
    </w:lvl>
    <w:lvl w:ilvl="4" w:tplc="EA36DA0E">
      <w:start w:val="1"/>
      <w:numFmt w:val="bullet"/>
      <w:lvlText w:val="•"/>
      <w:lvlJc w:val="left"/>
      <w:pPr>
        <w:ind w:left="3926" w:hanging="360"/>
      </w:pPr>
      <w:rPr>
        <w:rFonts w:hint="default"/>
      </w:rPr>
    </w:lvl>
    <w:lvl w:ilvl="5" w:tplc="0DD0676C">
      <w:start w:val="1"/>
      <w:numFmt w:val="bullet"/>
      <w:lvlText w:val="•"/>
      <w:lvlJc w:val="left"/>
      <w:pPr>
        <w:ind w:left="4763" w:hanging="360"/>
      </w:pPr>
      <w:rPr>
        <w:rFonts w:hint="default"/>
      </w:rPr>
    </w:lvl>
    <w:lvl w:ilvl="6" w:tplc="2DFC6DAA">
      <w:start w:val="1"/>
      <w:numFmt w:val="bullet"/>
      <w:lvlText w:val="•"/>
      <w:lvlJc w:val="left"/>
      <w:pPr>
        <w:ind w:left="5599" w:hanging="360"/>
      </w:pPr>
      <w:rPr>
        <w:rFonts w:hint="default"/>
      </w:rPr>
    </w:lvl>
    <w:lvl w:ilvl="7" w:tplc="8BEC682C">
      <w:start w:val="1"/>
      <w:numFmt w:val="bullet"/>
      <w:lvlText w:val="•"/>
      <w:lvlJc w:val="left"/>
      <w:pPr>
        <w:ind w:left="6435" w:hanging="360"/>
      </w:pPr>
      <w:rPr>
        <w:rFonts w:hint="default"/>
      </w:rPr>
    </w:lvl>
    <w:lvl w:ilvl="8" w:tplc="D9286DEA">
      <w:start w:val="1"/>
      <w:numFmt w:val="bullet"/>
      <w:lvlText w:val="•"/>
      <w:lvlJc w:val="left"/>
      <w:pPr>
        <w:ind w:left="7271" w:hanging="360"/>
      </w:pPr>
      <w:rPr>
        <w:rFonts w:hint="default"/>
      </w:rPr>
    </w:lvl>
  </w:abstractNum>
  <w:abstractNum w:abstractNumId="19">
    <w:nsid w:val="37BA1E77"/>
    <w:multiLevelType w:val="hybridMultilevel"/>
    <w:tmpl w:val="C2BAF7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242D34"/>
    <w:multiLevelType w:val="hybridMultilevel"/>
    <w:tmpl w:val="32705302"/>
    <w:lvl w:ilvl="0" w:tplc="E3E0BD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982D0B"/>
    <w:multiLevelType w:val="hybridMultilevel"/>
    <w:tmpl w:val="55C4B4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CB6EE5"/>
    <w:multiLevelType w:val="hybridMultilevel"/>
    <w:tmpl w:val="2E56F9EC"/>
    <w:lvl w:ilvl="0" w:tplc="E3E0BD4E">
      <w:start w:val="1"/>
      <w:numFmt w:val="bullet"/>
      <w:lvlText w:val=""/>
      <w:lvlJc w:val="left"/>
      <w:pPr>
        <w:ind w:left="1004" w:hanging="360"/>
      </w:pPr>
      <w:rPr>
        <w:rFonts w:ascii="Symbol" w:hAnsi="Symbol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5FBF6095"/>
    <w:multiLevelType w:val="hybridMultilevel"/>
    <w:tmpl w:val="59BC00BE"/>
    <w:lvl w:ilvl="0" w:tplc="151E7E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19346F"/>
    <w:multiLevelType w:val="hybridMultilevel"/>
    <w:tmpl w:val="8FF06810"/>
    <w:lvl w:ilvl="0" w:tplc="E3E0BD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247F05"/>
    <w:multiLevelType w:val="hybridMultilevel"/>
    <w:tmpl w:val="82EC13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F016FD"/>
    <w:multiLevelType w:val="hybridMultilevel"/>
    <w:tmpl w:val="38A209C4"/>
    <w:lvl w:ilvl="0" w:tplc="E3E0BD4E">
      <w:start w:val="1"/>
      <w:numFmt w:val="bullet"/>
      <w:lvlText w:val=""/>
      <w:lvlJc w:val="left"/>
      <w:pPr>
        <w:ind w:left="1004" w:hanging="360"/>
      </w:pPr>
      <w:rPr>
        <w:rFonts w:ascii="Symbol" w:hAnsi="Symbol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7704350C"/>
    <w:multiLevelType w:val="hybridMultilevel"/>
    <w:tmpl w:val="B89492E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AD21CD9"/>
    <w:multiLevelType w:val="hybridMultilevel"/>
    <w:tmpl w:val="D20CB884"/>
    <w:lvl w:ilvl="0" w:tplc="FC26E8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5A7568"/>
    <w:multiLevelType w:val="hybridMultilevel"/>
    <w:tmpl w:val="EE5AA340"/>
    <w:lvl w:ilvl="0" w:tplc="E3E0BD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4"/>
  </w:num>
  <w:num w:numId="4">
    <w:abstractNumId w:val="14"/>
  </w:num>
  <w:num w:numId="5">
    <w:abstractNumId w:val="6"/>
  </w:num>
  <w:num w:numId="6">
    <w:abstractNumId w:val="14"/>
  </w:num>
  <w:num w:numId="7">
    <w:abstractNumId w:val="14"/>
  </w:num>
  <w:num w:numId="8">
    <w:abstractNumId w:val="11"/>
  </w:num>
  <w:num w:numId="9">
    <w:abstractNumId w:val="11"/>
  </w:num>
  <w:num w:numId="10">
    <w:abstractNumId w:val="11"/>
  </w:num>
  <w:num w:numId="11">
    <w:abstractNumId w:val="11"/>
    <w:lvlOverride w:ilvl="0">
      <w:lvl w:ilvl="0">
        <w:start w:val="1"/>
        <w:numFmt w:val="decimal"/>
        <w:pStyle w:val="Numberbullet0"/>
        <w:lvlText w:val="%1."/>
        <w:lvlJc w:val="left"/>
        <w:pPr>
          <w:ind w:left="425" w:hanging="425"/>
        </w:pPr>
        <w:rPr>
          <w:rFonts w:ascii="Cambria" w:hAnsi="Cambria" w:hint="default"/>
        </w:rPr>
      </w:lvl>
    </w:lvlOverride>
  </w:num>
  <w:num w:numId="12">
    <w:abstractNumId w:val="14"/>
  </w:num>
  <w:num w:numId="13">
    <w:abstractNumId w:val="14"/>
  </w:num>
  <w:num w:numId="14">
    <w:abstractNumId w:val="14"/>
  </w:num>
  <w:num w:numId="15">
    <w:abstractNumId w:val="23"/>
  </w:num>
  <w:num w:numId="16">
    <w:abstractNumId w:val="23"/>
  </w:num>
  <w:num w:numId="17">
    <w:abstractNumId w:val="25"/>
  </w:num>
  <w:num w:numId="18">
    <w:abstractNumId w:val="27"/>
  </w:num>
  <w:num w:numId="19">
    <w:abstractNumId w:val="28"/>
  </w:num>
  <w:num w:numId="20">
    <w:abstractNumId w:val="19"/>
  </w:num>
  <w:num w:numId="21">
    <w:abstractNumId w:val="15"/>
  </w:num>
  <w:num w:numId="22">
    <w:abstractNumId w:val="16"/>
  </w:num>
  <w:num w:numId="23">
    <w:abstractNumId w:val="21"/>
  </w:num>
  <w:num w:numId="24">
    <w:abstractNumId w:val="14"/>
  </w:num>
  <w:num w:numId="25">
    <w:abstractNumId w:val="14"/>
  </w:num>
  <w:num w:numId="26">
    <w:abstractNumId w:val="14"/>
  </w:num>
  <w:num w:numId="27">
    <w:abstractNumId w:val="5"/>
  </w:num>
  <w:num w:numId="28">
    <w:abstractNumId w:val="4"/>
  </w:num>
  <w:num w:numId="29">
    <w:abstractNumId w:val="8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12"/>
  </w:num>
  <w:num w:numId="35">
    <w:abstractNumId w:val="18"/>
  </w:num>
  <w:num w:numId="36">
    <w:abstractNumId w:val="10"/>
  </w:num>
  <w:num w:numId="37">
    <w:abstractNumId w:val="20"/>
  </w:num>
  <w:num w:numId="38">
    <w:abstractNumId w:val="17"/>
  </w:num>
  <w:num w:numId="39">
    <w:abstractNumId w:val="24"/>
  </w:num>
  <w:num w:numId="40">
    <w:abstractNumId w:val="29"/>
  </w:num>
  <w:num w:numId="41">
    <w:abstractNumId w:val="22"/>
  </w:num>
  <w:num w:numId="42">
    <w:abstractNumId w:val="13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851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BAB"/>
    <w:rsid w:val="00002031"/>
    <w:rsid w:val="00004734"/>
    <w:rsid w:val="00006B22"/>
    <w:rsid w:val="0001276A"/>
    <w:rsid w:val="00016C59"/>
    <w:rsid w:val="000239C6"/>
    <w:rsid w:val="000246AE"/>
    <w:rsid w:val="00025C67"/>
    <w:rsid w:val="00034904"/>
    <w:rsid w:val="0005559E"/>
    <w:rsid w:val="00055B86"/>
    <w:rsid w:val="000570A5"/>
    <w:rsid w:val="00064C94"/>
    <w:rsid w:val="00065657"/>
    <w:rsid w:val="0007394C"/>
    <w:rsid w:val="00077775"/>
    <w:rsid w:val="00082A10"/>
    <w:rsid w:val="000872AA"/>
    <w:rsid w:val="00090471"/>
    <w:rsid w:val="000A1474"/>
    <w:rsid w:val="000A1F98"/>
    <w:rsid w:val="000A20BF"/>
    <w:rsid w:val="000A4A74"/>
    <w:rsid w:val="000B1EBF"/>
    <w:rsid w:val="000B3532"/>
    <w:rsid w:val="000B3A75"/>
    <w:rsid w:val="000B543C"/>
    <w:rsid w:val="000B7084"/>
    <w:rsid w:val="000C4728"/>
    <w:rsid w:val="000D283A"/>
    <w:rsid w:val="000D391B"/>
    <w:rsid w:val="000D3D6D"/>
    <w:rsid w:val="000D4FC7"/>
    <w:rsid w:val="000D579F"/>
    <w:rsid w:val="000D68D1"/>
    <w:rsid w:val="000E2AE8"/>
    <w:rsid w:val="000F16BC"/>
    <w:rsid w:val="000F28BA"/>
    <w:rsid w:val="000F4869"/>
    <w:rsid w:val="000F5B42"/>
    <w:rsid w:val="000F6E6F"/>
    <w:rsid w:val="001003F2"/>
    <w:rsid w:val="0010601F"/>
    <w:rsid w:val="0010704F"/>
    <w:rsid w:val="00110EA5"/>
    <w:rsid w:val="0011266E"/>
    <w:rsid w:val="00115240"/>
    <w:rsid w:val="00125318"/>
    <w:rsid w:val="00126A14"/>
    <w:rsid w:val="001305A2"/>
    <w:rsid w:val="00131476"/>
    <w:rsid w:val="00133238"/>
    <w:rsid w:val="00133E11"/>
    <w:rsid w:val="0014197B"/>
    <w:rsid w:val="00141B46"/>
    <w:rsid w:val="001434DF"/>
    <w:rsid w:val="001447CD"/>
    <w:rsid w:val="00144C49"/>
    <w:rsid w:val="0014503C"/>
    <w:rsid w:val="001467B9"/>
    <w:rsid w:val="001516B1"/>
    <w:rsid w:val="0015177A"/>
    <w:rsid w:val="00156316"/>
    <w:rsid w:val="00156653"/>
    <w:rsid w:val="00160FA8"/>
    <w:rsid w:val="00163E7C"/>
    <w:rsid w:val="00165389"/>
    <w:rsid w:val="0016554A"/>
    <w:rsid w:val="00175BDB"/>
    <w:rsid w:val="0017693F"/>
    <w:rsid w:val="0018110E"/>
    <w:rsid w:val="00181684"/>
    <w:rsid w:val="001843C6"/>
    <w:rsid w:val="001850E0"/>
    <w:rsid w:val="001867C1"/>
    <w:rsid w:val="001A1B90"/>
    <w:rsid w:val="001A525F"/>
    <w:rsid w:val="001B07F8"/>
    <w:rsid w:val="001B09F9"/>
    <w:rsid w:val="001B63A4"/>
    <w:rsid w:val="001B6448"/>
    <w:rsid w:val="001C4FEB"/>
    <w:rsid w:val="001D0748"/>
    <w:rsid w:val="001D1664"/>
    <w:rsid w:val="001E07CF"/>
    <w:rsid w:val="001E104C"/>
    <w:rsid w:val="001E425B"/>
    <w:rsid w:val="001E4AC7"/>
    <w:rsid w:val="001E59F1"/>
    <w:rsid w:val="001E7CA3"/>
    <w:rsid w:val="001F16C0"/>
    <w:rsid w:val="001F49EB"/>
    <w:rsid w:val="001F6CBA"/>
    <w:rsid w:val="00201D4E"/>
    <w:rsid w:val="0020571C"/>
    <w:rsid w:val="0021402A"/>
    <w:rsid w:val="002152BD"/>
    <w:rsid w:val="00217D05"/>
    <w:rsid w:val="00220B8A"/>
    <w:rsid w:val="0022530A"/>
    <w:rsid w:val="002257F3"/>
    <w:rsid w:val="0022716B"/>
    <w:rsid w:val="00227CF4"/>
    <w:rsid w:val="0023048E"/>
    <w:rsid w:val="00232D87"/>
    <w:rsid w:val="00233456"/>
    <w:rsid w:val="002339A5"/>
    <w:rsid w:val="002346E6"/>
    <w:rsid w:val="0024231E"/>
    <w:rsid w:val="00242725"/>
    <w:rsid w:val="00245DCE"/>
    <w:rsid w:val="002461C0"/>
    <w:rsid w:val="0024739A"/>
    <w:rsid w:val="002501BF"/>
    <w:rsid w:val="00251F86"/>
    <w:rsid w:val="00257848"/>
    <w:rsid w:val="00257AA5"/>
    <w:rsid w:val="00264E1A"/>
    <w:rsid w:val="0027084A"/>
    <w:rsid w:val="00274112"/>
    <w:rsid w:val="00286434"/>
    <w:rsid w:val="00286C59"/>
    <w:rsid w:val="002942D1"/>
    <w:rsid w:val="002A0556"/>
    <w:rsid w:val="002B1218"/>
    <w:rsid w:val="002B1638"/>
    <w:rsid w:val="002B6AE5"/>
    <w:rsid w:val="002B7FE9"/>
    <w:rsid w:val="002C2A01"/>
    <w:rsid w:val="002C2BAB"/>
    <w:rsid w:val="002D371E"/>
    <w:rsid w:val="002D3D18"/>
    <w:rsid w:val="002D676D"/>
    <w:rsid w:val="002D7BA2"/>
    <w:rsid w:val="002E4C9A"/>
    <w:rsid w:val="002F11F8"/>
    <w:rsid w:val="002F2FC3"/>
    <w:rsid w:val="002F32B3"/>
    <w:rsid w:val="002F3F56"/>
    <w:rsid w:val="002F44B5"/>
    <w:rsid w:val="002F61FC"/>
    <w:rsid w:val="003002A9"/>
    <w:rsid w:val="00300C37"/>
    <w:rsid w:val="00302933"/>
    <w:rsid w:val="0030787D"/>
    <w:rsid w:val="00311446"/>
    <w:rsid w:val="00311AC0"/>
    <w:rsid w:val="003127F5"/>
    <w:rsid w:val="003246C8"/>
    <w:rsid w:val="0033260A"/>
    <w:rsid w:val="003507A6"/>
    <w:rsid w:val="003521E8"/>
    <w:rsid w:val="0035403E"/>
    <w:rsid w:val="0036150F"/>
    <w:rsid w:val="003664BF"/>
    <w:rsid w:val="00366CA7"/>
    <w:rsid w:val="00372416"/>
    <w:rsid w:val="003728F3"/>
    <w:rsid w:val="00373880"/>
    <w:rsid w:val="003779FA"/>
    <w:rsid w:val="00390900"/>
    <w:rsid w:val="003A52B2"/>
    <w:rsid w:val="003B7E39"/>
    <w:rsid w:val="003C19A8"/>
    <w:rsid w:val="003C33BE"/>
    <w:rsid w:val="003C58DC"/>
    <w:rsid w:val="003D1170"/>
    <w:rsid w:val="003D6C66"/>
    <w:rsid w:val="003E1985"/>
    <w:rsid w:val="003E3208"/>
    <w:rsid w:val="003E4C13"/>
    <w:rsid w:val="003E74D1"/>
    <w:rsid w:val="003F0B04"/>
    <w:rsid w:val="003F129A"/>
    <w:rsid w:val="003F1B0F"/>
    <w:rsid w:val="003F612D"/>
    <w:rsid w:val="0040134E"/>
    <w:rsid w:val="004024D7"/>
    <w:rsid w:val="0040373F"/>
    <w:rsid w:val="0040377F"/>
    <w:rsid w:val="00410EAC"/>
    <w:rsid w:val="00411777"/>
    <w:rsid w:val="00411E88"/>
    <w:rsid w:val="00415D8D"/>
    <w:rsid w:val="004169B7"/>
    <w:rsid w:val="00416EAC"/>
    <w:rsid w:val="00417BBA"/>
    <w:rsid w:val="004267E8"/>
    <w:rsid w:val="004269D1"/>
    <w:rsid w:val="004360FB"/>
    <w:rsid w:val="00440A2D"/>
    <w:rsid w:val="00440DAF"/>
    <w:rsid w:val="004564A7"/>
    <w:rsid w:val="004617BF"/>
    <w:rsid w:val="004662EA"/>
    <w:rsid w:val="00481784"/>
    <w:rsid w:val="00491760"/>
    <w:rsid w:val="004923FF"/>
    <w:rsid w:val="00494E60"/>
    <w:rsid w:val="004A38EE"/>
    <w:rsid w:val="004A4795"/>
    <w:rsid w:val="004B23A0"/>
    <w:rsid w:val="004B7B76"/>
    <w:rsid w:val="004C08EC"/>
    <w:rsid w:val="004C2568"/>
    <w:rsid w:val="004C2BF6"/>
    <w:rsid w:val="004C51FB"/>
    <w:rsid w:val="004E3641"/>
    <w:rsid w:val="004F0F38"/>
    <w:rsid w:val="004F2D9F"/>
    <w:rsid w:val="004F3E7C"/>
    <w:rsid w:val="004F3F5C"/>
    <w:rsid w:val="00501921"/>
    <w:rsid w:val="005076E8"/>
    <w:rsid w:val="00515DA6"/>
    <w:rsid w:val="005200EB"/>
    <w:rsid w:val="00521AE6"/>
    <w:rsid w:val="00530354"/>
    <w:rsid w:val="00536E30"/>
    <w:rsid w:val="005434C6"/>
    <w:rsid w:val="00543B39"/>
    <w:rsid w:val="0054427D"/>
    <w:rsid w:val="00545F70"/>
    <w:rsid w:val="00545F7B"/>
    <w:rsid w:val="00550096"/>
    <w:rsid w:val="00554BA0"/>
    <w:rsid w:val="00557FF9"/>
    <w:rsid w:val="005614D2"/>
    <w:rsid w:val="0057001C"/>
    <w:rsid w:val="00571115"/>
    <w:rsid w:val="00576378"/>
    <w:rsid w:val="00577E38"/>
    <w:rsid w:val="00585140"/>
    <w:rsid w:val="00585322"/>
    <w:rsid w:val="00593AD1"/>
    <w:rsid w:val="0059775C"/>
    <w:rsid w:val="005A1131"/>
    <w:rsid w:val="005A449F"/>
    <w:rsid w:val="005A7FAD"/>
    <w:rsid w:val="005C5570"/>
    <w:rsid w:val="005C79A4"/>
    <w:rsid w:val="005D5442"/>
    <w:rsid w:val="006065C2"/>
    <w:rsid w:val="00613396"/>
    <w:rsid w:val="0063073C"/>
    <w:rsid w:val="00635ECF"/>
    <w:rsid w:val="00640FC3"/>
    <w:rsid w:val="00642020"/>
    <w:rsid w:val="0065337B"/>
    <w:rsid w:val="0065419D"/>
    <w:rsid w:val="006604D8"/>
    <w:rsid w:val="006615AE"/>
    <w:rsid w:val="00662F53"/>
    <w:rsid w:val="00664A5B"/>
    <w:rsid w:val="00667942"/>
    <w:rsid w:val="00674474"/>
    <w:rsid w:val="00677790"/>
    <w:rsid w:val="00680C08"/>
    <w:rsid w:val="0068284F"/>
    <w:rsid w:val="006842BE"/>
    <w:rsid w:val="0068741A"/>
    <w:rsid w:val="006931B1"/>
    <w:rsid w:val="006A01D9"/>
    <w:rsid w:val="006A15C0"/>
    <w:rsid w:val="006A399C"/>
    <w:rsid w:val="006A7B7F"/>
    <w:rsid w:val="006C1F3B"/>
    <w:rsid w:val="006C3E2A"/>
    <w:rsid w:val="006C4C9B"/>
    <w:rsid w:val="006C642F"/>
    <w:rsid w:val="006D03E5"/>
    <w:rsid w:val="006D3540"/>
    <w:rsid w:val="006D4FC3"/>
    <w:rsid w:val="006D5D3E"/>
    <w:rsid w:val="006D7E9D"/>
    <w:rsid w:val="006E08B3"/>
    <w:rsid w:val="006E1980"/>
    <w:rsid w:val="006E73F3"/>
    <w:rsid w:val="006F02AC"/>
    <w:rsid w:val="006F13B5"/>
    <w:rsid w:val="006F4629"/>
    <w:rsid w:val="006F572E"/>
    <w:rsid w:val="007046D6"/>
    <w:rsid w:val="00705DB0"/>
    <w:rsid w:val="00706AFE"/>
    <w:rsid w:val="00710B19"/>
    <w:rsid w:val="00712EE4"/>
    <w:rsid w:val="00714FB5"/>
    <w:rsid w:val="00715E43"/>
    <w:rsid w:val="007302FA"/>
    <w:rsid w:val="0073664D"/>
    <w:rsid w:val="0074253D"/>
    <w:rsid w:val="00743CBF"/>
    <w:rsid w:val="0074429B"/>
    <w:rsid w:val="00745D5F"/>
    <w:rsid w:val="00746136"/>
    <w:rsid w:val="007477F8"/>
    <w:rsid w:val="00751D4C"/>
    <w:rsid w:val="00753301"/>
    <w:rsid w:val="007549FB"/>
    <w:rsid w:val="007565AE"/>
    <w:rsid w:val="007615BC"/>
    <w:rsid w:val="00762F05"/>
    <w:rsid w:val="007652FF"/>
    <w:rsid w:val="00770C88"/>
    <w:rsid w:val="00771329"/>
    <w:rsid w:val="00772CEF"/>
    <w:rsid w:val="00773EF7"/>
    <w:rsid w:val="00774E1D"/>
    <w:rsid w:val="0077675A"/>
    <w:rsid w:val="007770A4"/>
    <w:rsid w:val="00780355"/>
    <w:rsid w:val="00781735"/>
    <w:rsid w:val="00785721"/>
    <w:rsid w:val="00791678"/>
    <w:rsid w:val="007919EA"/>
    <w:rsid w:val="00792F09"/>
    <w:rsid w:val="00793A59"/>
    <w:rsid w:val="007A2162"/>
    <w:rsid w:val="007B7865"/>
    <w:rsid w:val="007C0F3D"/>
    <w:rsid w:val="007C1AF7"/>
    <w:rsid w:val="007C44CB"/>
    <w:rsid w:val="007C4790"/>
    <w:rsid w:val="007E1D03"/>
    <w:rsid w:val="007E39A9"/>
    <w:rsid w:val="007E462A"/>
    <w:rsid w:val="007E78FC"/>
    <w:rsid w:val="007F34F8"/>
    <w:rsid w:val="008100B6"/>
    <w:rsid w:val="00814CE3"/>
    <w:rsid w:val="00821776"/>
    <w:rsid w:val="00826007"/>
    <w:rsid w:val="00827F41"/>
    <w:rsid w:val="008321F5"/>
    <w:rsid w:val="00832369"/>
    <w:rsid w:val="00832C11"/>
    <w:rsid w:val="00833FE8"/>
    <w:rsid w:val="00834660"/>
    <w:rsid w:val="00834D93"/>
    <w:rsid w:val="0083644E"/>
    <w:rsid w:val="00836BC2"/>
    <w:rsid w:val="00842585"/>
    <w:rsid w:val="0084642D"/>
    <w:rsid w:val="00846C99"/>
    <w:rsid w:val="00856296"/>
    <w:rsid w:val="0085641B"/>
    <w:rsid w:val="00857136"/>
    <w:rsid w:val="00863B1D"/>
    <w:rsid w:val="00877066"/>
    <w:rsid w:val="00881E2B"/>
    <w:rsid w:val="00885930"/>
    <w:rsid w:val="008872A9"/>
    <w:rsid w:val="00887365"/>
    <w:rsid w:val="00887D37"/>
    <w:rsid w:val="00890E8F"/>
    <w:rsid w:val="00895A07"/>
    <w:rsid w:val="00896018"/>
    <w:rsid w:val="008A2B9D"/>
    <w:rsid w:val="008A5E0B"/>
    <w:rsid w:val="008A628A"/>
    <w:rsid w:val="008A6D59"/>
    <w:rsid w:val="008A7F9B"/>
    <w:rsid w:val="008B3E49"/>
    <w:rsid w:val="008B4B03"/>
    <w:rsid w:val="008B596F"/>
    <w:rsid w:val="008C159F"/>
    <w:rsid w:val="008C1623"/>
    <w:rsid w:val="008C1BE2"/>
    <w:rsid w:val="008C3A45"/>
    <w:rsid w:val="008C4E34"/>
    <w:rsid w:val="008C51A9"/>
    <w:rsid w:val="008C6267"/>
    <w:rsid w:val="008D2816"/>
    <w:rsid w:val="008D50AE"/>
    <w:rsid w:val="008D687D"/>
    <w:rsid w:val="008D6F95"/>
    <w:rsid w:val="008E6F53"/>
    <w:rsid w:val="008E7524"/>
    <w:rsid w:val="008F1CCC"/>
    <w:rsid w:val="008F2967"/>
    <w:rsid w:val="008F580A"/>
    <w:rsid w:val="00920330"/>
    <w:rsid w:val="009219D7"/>
    <w:rsid w:val="00922D53"/>
    <w:rsid w:val="00923B70"/>
    <w:rsid w:val="0092424D"/>
    <w:rsid w:val="0092600B"/>
    <w:rsid w:val="00930237"/>
    <w:rsid w:val="00940103"/>
    <w:rsid w:val="009453CE"/>
    <w:rsid w:val="009522A9"/>
    <w:rsid w:val="009527F4"/>
    <w:rsid w:val="00956D21"/>
    <w:rsid w:val="00963C08"/>
    <w:rsid w:val="009749DF"/>
    <w:rsid w:val="0098068F"/>
    <w:rsid w:val="00982678"/>
    <w:rsid w:val="00983655"/>
    <w:rsid w:val="00997E98"/>
    <w:rsid w:val="009A1D75"/>
    <w:rsid w:val="009A4CED"/>
    <w:rsid w:val="009A6616"/>
    <w:rsid w:val="009A6CAF"/>
    <w:rsid w:val="009B15E8"/>
    <w:rsid w:val="009B1D12"/>
    <w:rsid w:val="009B3399"/>
    <w:rsid w:val="009B416B"/>
    <w:rsid w:val="009B5930"/>
    <w:rsid w:val="009B6EC1"/>
    <w:rsid w:val="009C24B7"/>
    <w:rsid w:val="009C2A54"/>
    <w:rsid w:val="009C4BD5"/>
    <w:rsid w:val="009C65A4"/>
    <w:rsid w:val="009D145F"/>
    <w:rsid w:val="009D170D"/>
    <w:rsid w:val="009D54C0"/>
    <w:rsid w:val="009D7B77"/>
    <w:rsid w:val="009E0BB0"/>
    <w:rsid w:val="009E0F17"/>
    <w:rsid w:val="009E16D0"/>
    <w:rsid w:val="009E3FBB"/>
    <w:rsid w:val="009E43EE"/>
    <w:rsid w:val="009F5F9B"/>
    <w:rsid w:val="009F7867"/>
    <w:rsid w:val="00A04B48"/>
    <w:rsid w:val="00A056A0"/>
    <w:rsid w:val="00A111DD"/>
    <w:rsid w:val="00A1470B"/>
    <w:rsid w:val="00A14DF7"/>
    <w:rsid w:val="00A169DA"/>
    <w:rsid w:val="00A23851"/>
    <w:rsid w:val="00A26D59"/>
    <w:rsid w:val="00A27E43"/>
    <w:rsid w:val="00A3246D"/>
    <w:rsid w:val="00A35E34"/>
    <w:rsid w:val="00A36FA7"/>
    <w:rsid w:val="00A4383E"/>
    <w:rsid w:val="00A475B7"/>
    <w:rsid w:val="00A47AF7"/>
    <w:rsid w:val="00A47C3E"/>
    <w:rsid w:val="00A50226"/>
    <w:rsid w:val="00A57BE7"/>
    <w:rsid w:val="00A606D5"/>
    <w:rsid w:val="00A60BAD"/>
    <w:rsid w:val="00A61B30"/>
    <w:rsid w:val="00A61D1D"/>
    <w:rsid w:val="00A63407"/>
    <w:rsid w:val="00A73A8D"/>
    <w:rsid w:val="00A75755"/>
    <w:rsid w:val="00A77137"/>
    <w:rsid w:val="00A77BD3"/>
    <w:rsid w:val="00A87E87"/>
    <w:rsid w:val="00A95096"/>
    <w:rsid w:val="00AA0718"/>
    <w:rsid w:val="00AA49A2"/>
    <w:rsid w:val="00AA77AF"/>
    <w:rsid w:val="00AB5E44"/>
    <w:rsid w:val="00AC1D58"/>
    <w:rsid w:val="00AC2B40"/>
    <w:rsid w:val="00AC2BB2"/>
    <w:rsid w:val="00AC2C3C"/>
    <w:rsid w:val="00AC37AF"/>
    <w:rsid w:val="00AC49E1"/>
    <w:rsid w:val="00AC5EFA"/>
    <w:rsid w:val="00AD38E1"/>
    <w:rsid w:val="00AE1619"/>
    <w:rsid w:val="00AE32A9"/>
    <w:rsid w:val="00AE32F3"/>
    <w:rsid w:val="00AE65EB"/>
    <w:rsid w:val="00AF1D94"/>
    <w:rsid w:val="00AF4FB1"/>
    <w:rsid w:val="00AF60C5"/>
    <w:rsid w:val="00B009C6"/>
    <w:rsid w:val="00B01548"/>
    <w:rsid w:val="00B067F8"/>
    <w:rsid w:val="00B132DE"/>
    <w:rsid w:val="00B13F56"/>
    <w:rsid w:val="00B14C99"/>
    <w:rsid w:val="00B15E5C"/>
    <w:rsid w:val="00B17E8D"/>
    <w:rsid w:val="00B21D29"/>
    <w:rsid w:val="00B25034"/>
    <w:rsid w:val="00B27FCE"/>
    <w:rsid w:val="00B33863"/>
    <w:rsid w:val="00B34026"/>
    <w:rsid w:val="00B37812"/>
    <w:rsid w:val="00B37898"/>
    <w:rsid w:val="00B37D17"/>
    <w:rsid w:val="00B4175E"/>
    <w:rsid w:val="00B43E03"/>
    <w:rsid w:val="00B54C25"/>
    <w:rsid w:val="00B56277"/>
    <w:rsid w:val="00B73D47"/>
    <w:rsid w:val="00B76B91"/>
    <w:rsid w:val="00B8519C"/>
    <w:rsid w:val="00B85B79"/>
    <w:rsid w:val="00B93853"/>
    <w:rsid w:val="00B96878"/>
    <w:rsid w:val="00BA5BB9"/>
    <w:rsid w:val="00BB7F63"/>
    <w:rsid w:val="00BC4DA2"/>
    <w:rsid w:val="00BC622A"/>
    <w:rsid w:val="00BD0659"/>
    <w:rsid w:val="00BD2959"/>
    <w:rsid w:val="00BD41D3"/>
    <w:rsid w:val="00BD6C0C"/>
    <w:rsid w:val="00BE0A78"/>
    <w:rsid w:val="00BE673D"/>
    <w:rsid w:val="00BE79F0"/>
    <w:rsid w:val="00BF046D"/>
    <w:rsid w:val="00BF5D04"/>
    <w:rsid w:val="00C06A51"/>
    <w:rsid w:val="00C13563"/>
    <w:rsid w:val="00C16F1C"/>
    <w:rsid w:val="00C17FD8"/>
    <w:rsid w:val="00C20595"/>
    <w:rsid w:val="00C34A54"/>
    <w:rsid w:val="00C36EC5"/>
    <w:rsid w:val="00C37AD0"/>
    <w:rsid w:val="00C404A6"/>
    <w:rsid w:val="00C40A36"/>
    <w:rsid w:val="00C44419"/>
    <w:rsid w:val="00C45E7B"/>
    <w:rsid w:val="00C471B1"/>
    <w:rsid w:val="00C53564"/>
    <w:rsid w:val="00C53D7B"/>
    <w:rsid w:val="00C54E0F"/>
    <w:rsid w:val="00C61587"/>
    <w:rsid w:val="00C627C3"/>
    <w:rsid w:val="00C6316B"/>
    <w:rsid w:val="00C634A9"/>
    <w:rsid w:val="00C661EE"/>
    <w:rsid w:val="00C72261"/>
    <w:rsid w:val="00C772FF"/>
    <w:rsid w:val="00C801AF"/>
    <w:rsid w:val="00C80256"/>
    <w:rsid w:val="00C8061B"/>
    <w:rsid w:val="00C83154"/>
    <w:rsid w:val="00C912E5"/>
    <w:rsid w:val="00C9150D"/>
    <w:rsid w:val="00C92F9C"/>
    <w:rsid w:val="00C964DE"/>
    <w:rsid w:val="00C96F84"/>
    <w:rsid w:val="00CA3BC1"/>
    <w:rsid w:val="00CA4F54"/>
    <w:rsid w:val="00CB1FC2"/>
    <w:rsid w:val="00CB62DB"/>
    <w:rsid w:val="00CB6BC0"/>
    <w:rsid w:val="00CC1B7C"/>
    <w:rsid w:val="00CC25EB"/>
    <w:rsid w:val="00CC5A2E"/>
    <w:rsid w:val="00CC727F"/>
    <w:rsid w:val="00CE460C"/>
    <w:rsid w:val="00CE5BB0"/>
    <w:rsid w:val="00CE62C3"/>
    <w:rsid w:val="00CF15C3"/>
    <w:rsid w:val="00CF2B6F"/>
    <w:rsid w:val="00CF7F5A"/>
    <w:rsid w:val="00D017ED"/>
    <w:rsid w:val="00D02479"/>
    <w:rsid w:val="00D04F1E"/>
    <w:rsid w:val="00D0673D"/>
    <w:rsid w:val="00D1358D"/>
    <w:rsid w:val="00D153B1"/>
    <w:rsid w:val="00D224FE"/>
    <w:rsid w:val="00D242AC"/>
    <w:rsid w:val="00D329DB"/>
    <w:rsid w:val="00D41E18"/>
    <w:rsid w:val="00D44CFD"/>
    <w:rsid w:val="00D46335"/>
    <w:rsid w:val="00D53B8F"/>
    <w:rsid w:val="00D54785"/>
    <w:rsid w:val="00D54C36"/>
    <w:rsid w:val="00D6493E"/>
    <w:rsid w:val="00D73E47"/>
    <w:rsid w:val="00D742B0"/>
    <w:rsid w:val="00D85F12"/>
    <w:rsid w:val="00D86B2C"/>
    <w:rsid w:val="00D92D8D"/>
    <w:rsid w:val="00DA1124"/>
    <w:rsid w:val="00DA1AFE"/>
    <w:rsid w:val="00DA2A4A"/>
    <w:rsid w:val="00DA720C"/>
    <w:rsid w:val="00DA747D"/>
    <w:rsid w:val="00DB3186"/>
    <w:rsid w:val="00DC133D"/>
    <w:rsid w:val="00DC64B4"/>
    <w:rsid w:val="00DC6B47"/>
    <w:rsid w:val="00DC6F0A"/>
    <w:rsid w:val="00DD05EF"/>
    <w:rsid w:val="00DD1285"/>
    <w:rsid w:val="00DD2605"/>
    <w:rsid w:val="00DD75A3"/>
    <w:rsid w:val="00DE02AE"/>
    <w:rsid w:val="00DE12A0"/>
    <w:rsid w:val="00DE1760"/>
    <w:rsid w:val="00DE6A0C"/>
    <w:rsid w:val="00DF1D7F"/>
    <w:rsid w:val="00DF6680"/>
    <w:rsid w:val="00E02FB4"/>
    <w:rsid w:val="00E1743A"/>
    <w:rsid w:val="00E20571"/>
    <w:rsid w:val="00E21651"/>
    <w:rsid w:val="00E233DD"/>
    <w:rsid w:val="00E235F7"/>
    <w:rsid w:val="00E239D4"/>
    <w:rsid w:val="00E40B22"/>
    <w:rsid w:val="00E40F33"/>
    <w:rsid w:val="00E4588F"/>
    <w:rsid w:val="00E45EA5"/>
    <w:rsid w:val="00E46DA3"/>
    <w:rsid w:val="00E47673"/>
    <w:rsid w:val="00E52D58"/>
    <w:rsid w:val="00E53B10"/>
    <w:rsid w:val="00E912A2"/>
    <w:rsid w:val="00E955F5"/>
    <w:rsid w:val="00EA18AA"/>
    <w:rsid w:val="00EA406B"/>
    <w:rsid w:val="00EA7BFB"/>
    <w:rsid w:val="00EB0084"/>
    <w:rsid w:val="00EB0798"/>
    <w:rsid w:val="00EB0A24"/>
    <w:rsid w:val="00EB4071"/>
    <w:rsid w:val="00EB40AD"/>
    <w:rsid w:val="00EB586E"/>
    <w:rsid w:val="00EB5FC8"/>
    <w:rsid w:val="00EC5C76"/>
    <w:rsid w:val="00ED2502"/>
    <w:rsid w:val="00ED5A41"/>
    <w:rsid w:val="00EE0EEA"/>
    <w:rsid w:val="00EE3694"/>
    <w:rsid w:val="00EF0773"/>
    <w:rsid w:val="00EF1770"/>
    <w:rsid w:val="00EF3598"/>
    <w:rsid w:val="00EF578B"/>
    <w:rsid w:val="00F033EC"/>
    <w:rsid w:val="00F04624"/>
    <w:rsid w:val="00F04F68"/>
    <w:rsid w:val="00F06EE0"/>
    <w:rsid w:val="00F12670"/>
    <w:rsid w:val="00F12D55"/>
    <w:rsid w:val="00F14B27"/>
    <w:rsid w:val="00F20808"/>
    <w:rsid w:val="00F3148D"/>
    <w:rsid w:val="00F35298"/>
    <w:rsid w:val="00F35E35"/>
    <w:rsid w:val="00F47E37"/>
    <w:rsid w:val="00F565FA"/>
    <w:rsid w:val="00F640B6"/>
    <w:rsid w:val="00F643F4"/>
    <w:rsid w:val="00F712AC"/>
    <w:rsid w:val="00F73214"/>
    <w:rsid w:val="00F737B6"/>
    <w:rsid w:val="00F80E40"/>
    <w:rsid w:val="00F87A4D"/>
    <w:rsid w:val="00F91A5D"/>
    <w:rsid w:val="00F93D68"/>
    <w:rsid w:val="00FA0A98"/>
    <w:rsid w:val="00FA5B82"/>
    <w:rsid w:val="00FA639E"/>
    <w:rsid w:val="00FC25E4"/>
    <w:rsid w:val="00FC2B32"/>
    <w:rsid w:val="00FC4EF7"/>
    <w:rsid w:val="00FC6D35"/>
    <w:rsid w:val="00FD4FA3"/>
    <w:rsid w:val="00FE1DEE"/>
    <w:rsid w:val="00FE25DF"/>
    <w:rsid w:val="00FF2126"/>
    <w:rsid w:val="00FF69BE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unhideWhenUsed="0"/>
    <w:lsdException w:name="List Bullet" w:semiHidden="0" w:unhideWhenUsed="0" w:qFormat="1"/>
    <w:lsdException w:name="List Bullet 2" w:semiHidden="0" w:unhideWhenUsed="0" w:qFormat="1"/>
    <w:lsdException w:name="List Bullet 3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Date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locked="1" w:uiPriority="34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C4C9B"/>
    <w:pPr>
      <w:spacing w:before="120" w:after="180" w:line="240" w:lineRule="atLeast"/>
    </w:pPr>
    <w:rPr>
      <w:rFonts w:ascii="Cambria" w:hAnsi="Cambria"/>
    </w:rPr>
  </w:style>
  <w:style w:type="paragraph" w:styleId="Heading1">
    <w:name w:val="heading 1"/>
    <w:basedOn w:val="Normal"/>
    <w:next w:val="Normal"/>
    <w:link w:val="Heading1Char"/>
    <w:qFormat/>
    <w:rsid w:val="00055B86"/>
    <w:pPr>
      <w:keepNext/>
      <w:keepLines/>
      <w:spacing w:before="360" w:after="240"/>
      <w:outlineLvl w:val="0"/>
    </w:pPr>
    <w:rPr>
      <w:rFonts w:ascii="Arial" w:eastAsia="Times New Roman" w:hAnsi="Arial"/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1F16C0"/>
    <w:pPr>
      <w:keepNext/>
      <w:keepLines/>
      <w:numPr>
        <w:numId w:val="36"/>
      </w:numPr>
      <w:spacing w:before="480" w:after="120"/>
      <w:ind w:left="567" w:hanging="567"/>
      <w:jc w:val="left"/>
      <w:outlineLvl w:val="1"/>
    </w:pPr>
    <w:rPr>
      <w:rFonts w:ascii="Arial" w:eastAsia="Times New Roman" w:hAnsi="Arial"/>
      <w:b/>
      <w:bCs/>
      <w:sz w:val="38"/>
      <w:szCs w:val="38"/>
    </w:rPr>
  </w:style>
  <w:style w:type="paragraph" w:styleId="Heading3">
    <w:name w:val="heading 3"/>
    <w:basedOn w:val="Normal"/>
    <w:next w:val="Normal"/>
    <w:link w:val="Heading3Char"/>
    <w:qFormat/>
    <w:rsid w:val="002C2BAB"/>
    <w:pPr>
      <w:keepNext/>
      <w:keepLines/>
      <w:numPr>
        <w:ilvl w:val="1"/>
        <w:numId w:val="36"/>
      </w:numPr>
      <w:spacing w:before="480" w:after="120"/>
      <w:ind w:hanging="751"/>
      <w:outlineLvl w:val="2"/>
    </w:pPr>
    <w:rPr>
      <w:rFonts w:ascii="Arial" w:eastAsia="Times New Roman" w:hAnsi="Arial"/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2F2FC3"/>
    <w:pPr>
      <w:keepNext/>
      <w:keepLines/>
      <w:spacing w:before="360" w:after="120"/>
      <w:outlineLvl w:val="3"/>
    </w:pPr>
    <w:rPr>
      <w:rFonts w:ascii="Arial" w:hAnsi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rsid w:val="002F2FC3"/>
    <w:pPr>
      <w:keepNext/>
      <w:keepLines/>
      <w:spacing w:before="240" w:after="120"/>
      <w:outlineLvl w:val="4"/>
    </w:pPr>
    <w:rPr>
      <w:rFonts w:eastAsia="Times New Roman"/>
      <w:b/>
      <w:bCs/>
      <w:color w:val="001523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rsid w:val="002F2FC3"/>
    <w:pPr>
      <w:keepNext/>
      <w:keepLines/>
      <w:spacing w:before="240" w:after="120"/>
      <w:outlineLvl w:val="5"/>
    </w:pPr>
    <w:rPr>
      <w:rFonts w:eastAsia="Times New Roman"/>
      <w:b/>
      <w:bCs/>
      <w:i/>
      <w:szCs w:val="21"/>
    </w:rPr>
  </w:style>
  <w:style w:type="paragraph" w:styleId="Heading7">
    <w:name w:val="heading 7"/>
    <w:basedOn w:val="Normal"/>
    <w:next w:val="Normal"/>
    <w:link w:val="Heading7Char"/>
    <w:uiPriority w:val="9"/>
    <w:rsid w:val="002F2FC3"/>
    <w:pPr>
      <w:keepNext/>
      <w:keepLines/>
      <w:spacing w:before="240" w:after="60" w:line="180" w:lineRule="atLeast"/>
      <w:outlineLvl w:val="6"/>
    </w:pPr>
    <w:rPr>
      <w:rFonts w:eastAsia="Times New Roman"/>
      <w:bCs/>
      <w:i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55B86"/>
    <w:rPr>
      <w:rFonts w:ascii="Arial" w:eastAsia="Times New Roman" w:hAnsi="Arial"/>
      <w:b/>
      <w:bCs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1F16C0"/>
    <w:rPr>
      <w:rFonts w:ascii="Arial" w:eastAsia="Times New Roman" w:hAnsi="Arial"/>
      <w:b/>
      <w:bCs/>
      <w:sz w:val="38"/>
      <w:szCs w:val="38"/>
    </w:rPr>
  </w:style>
  <w:style w:type="character" w:customStyle="1" w:styleId="Heading3Char">
    <w:name w:val="Heading 3 Char"/>
    <w:basedOn w:val="DefaultParagraphFont"/>
    <w:link w:val="Heading3"/>
    <w:rsid w:val="002C2BAB"/>
    <w:rPr>
      <w:rFonts w:ascii="Arial" w:eastAsia="Times New Roman" w:hAnsi="Arial"/>
      <w:b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4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48D"/>
    <w:rPr>
      <w:rFonts w:ascii="Tahoma" w:hAnsi="Tahoma" w:cs="Tahoma"/>
      <w:sz w:val="16"/>
      <w:szCs w:val="16"/>
    </w:rPr>
  </w:style>
  <w:style w:type="paragraph" w:customStyle="1" w:styleId="Figuredescription">
    <w:name w:val="Figure description"/>
    <w:basedOn w:val="Normal"/>
    <w:next w:val="Normal"/>
    <w:rsid w:val="00A95096"/>
    <w:pPr>
      <w:spacing w:after="240" w:line="180" w:lineRule="atLeast"/>
    </w:pPr>
    <w:rPr>
      <w:sz w:val="18"/>
    </w:rPr>
  </w:style>
  <w:style w:type="paragraph" w:customStyle="1" w:styleId="Figuretitle">
    <w:name w:val="Figure title"/>
    <w:basedOn w:val="Normal"/>
    <w:next w:val="Normal"/>
    <w:rsid w:val="00F643F4"/>
    <w:pPr>
      <w:outlineLvl w:val="4"/>
    </w:pPr>
    <w:rPr>
      <w:b/>
    </w:rPr>
  </w:style>
  <w:style w:type="character" w:customStyle="1" w:styleId="Heading4Char">
    <w:name w:val="Heading 4 Char"/>
    <w:basedOn w:val="DefaultParagraphFont"/>
    <w:link w:val="Heading4"/>
    <w:rsid w:val="002F2FC3"/>
    <w:rPr>
      <w:rFonts w:ascii="Arial" w:hAnsi="Arial"/>
      <w:b/>
      <w:bCs/>
      <w:sz w:val="26"/>
      <w:szCs w:val="26"/>
    </w:rPr>
  </w:style>
  <w:style w:type="character" w:styleId="FollowedHyperlink">
    <w:name w:val="FollowedHyperlink"/>
    <w:basedOn w:val="DefaultParagraphFont"/>
    <w:semiHidden/>
    <w:unhideWhenUsed/>
    <w:rsid w:val="006A399C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9527F4"/>
    <w:pPr>
      <w:tabs>
        <w:tab w:val="center" w:pos="4513"/>
        <w:tab w:val="right" w:pos="9026"/>
      </w:tabs>
      <w:spacing w:line="240" w:lineRule="auto"/>
    </w:pPr>
    <w:rPr>
      <w:sz w:val="17"/>
    </w:rPr>
  </w:style>
  <w:style w:type="character" w:customStyle="1" w:styleId="FooterChar">
    <w:name w:val="Footer Char"/>
    <w:basedOn w:val="DefaultParagraphFont"/>
    <w:link w:val="Footer"/>
    <w:uiPriority w:val="99"/>
    <w:rsid w:val="009527F4"/>
    <w:rPr>
      <w:rFonts w:ascii="Cambria" w:hAnsi="Cambria"/>
      <w:sz w:val="17"/>
    </w:rPr>
  </w:style>
  <w:style w:type="paragraph" w:styleId="Header">
    <w:name w:val="header"/>
    <w:basedOn w:val="Normal"/>
    <w:link w:val="HeaderChar"/>
    <w:uiPriority w:val="99"/>
    <w:rsid w:val="009527F4"/>
    <w:pPr>
      <w:pBdr>
        <w:bottom w:val="single" w:sz="4" w:space="3" w:color="auto"/>
      </w:pBdr>
      <w:tabs>
        <w:tab w:val="center" w:pos="4513"/>
        <w:tab w:val="right" w:pos="9026"/>
      </w:tabs>
      <w:spacing w:line="240" w:lineRule="auto"/>
      <w:jc w:val="right"/>
    </w:pPr>
    <w:rPr>
      <w:sz w:val="17"/>
    </w:rPr>
  </w:style>
  <w:style w:type="character" w:customStyle="1" w:styleId="HeaderChar">
    <w:name w:val="Header Char"/>
    <w:basedOn w:val="DefaultParagraphFont"/>
    <w:link w:val="Header"/>
    <w:uiPriority w:val="99"/>
    <w:rsid w:val="009527F4"/>
    <w:rPr>
      <w:rFonts w:ascii="Cambria" w:hAnsi="Cambria"/>
      <w:sz w:val="17"/>
    </w:rPr>
  </w:style>
  <w:style w:type="paragraph" w:customStyle="1" w:styleId="Headernoline">
    <w:name w:val="Header no line"/>
    <w:basedOn w:val="Header"/>
    <w:rsid w:val="009527F4"/>
    <w:pPr>
      <w:pBdr>
        <w:bottom w:val="none" w:sz="0" w:space="0" w:color="auto"/>
      </w:pBdr>
      <w:spacing w:line="240" w:lineRule="atLeast"/>
    </w:pPr>
  </w:style>
  <w:style w:type="character" w:customStyle="1" w:styleId="Heading5Char">
    <w:name w:val="Heading 5 Char"/>
    <w:basedOn w:val="DefaultParagraphFont"/>
    <w:link w:val="Heading5"/>
    <w:uiPriority w:val="9"/>
    <w:rsid w:val="002F2FC3"/>
    <w:rPr>
      <w:rFonts w:ascii="Cambria" w:eastAsia="Times New Roman" w:hAnsi="Cambria"/>
      <w:b/>
      <w:bCs/>
      <w:color w:val="001523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F2FC3"/>
    <w:rPr>
      <w:rFonts w:ascii="Cambria" w:eastAsia="Times New Roman" w:hAnsi="Cambria"/>
      <w:b/>
      <w:bCs/>
      <w:i/>
      <w:sz w:val="22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rsid w:val="002F2FC3"/>
    <w:rPr>
      <w:rFonts w:ascii="Cambria" w:eastAsia="Times New Roman" w:hAnsi="Cambria"/>
      <w:bCs/>
      <w:i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A399C"/>
    <w:rPr>
      <w:color w:val="0000FF"/>
      <w:u w:val="single"/>
    </w:rPr>
  </w:style>
  <w:style w:type="paragraph" w:customStyle="1" w:styleId="LegalCopy">
    <w:name w:val="Legal Copy"/>
    <w:basedOn w:val="Footer"/>
    <w:semiHidden/>
    <w:unhideWhenUsed/>
    <w:rsid w:val="00F3148D"/>
  </w:style>
  <w:style w:type="paragraph" w:customStyle="1" w:styleId="LegalSubheading">
    <w:name w:val="Legal Subheading"/>
    <w:basedOn w:val="Footer"/>
    <w:semiHidden/>
    <w:unhideWhenUsed/>
    <w:rsid w:val="00F3148D"/>
    <w:rPr>
      <w:b/>
    </w:rPr>
  </w:style>
  <w:style w:type="table" w:styleId="LightShading-Accent2">
    <w:name w:val="Light Shading Accent 2"/>
    <w:basedOn w:val="TableNormal"/>
    <w:uiPriority w:val="60"/>
    <w:rsid w:val="00F3148D"/>
    <w:rPr>
      <w:rFonts w:ascii="Cambria" w:eastAsia="Calibri" w:hAnsi="Cambria"/>
      <w:color w:val="943634"/>
      <w:sz w:val="21"/>
      <w:szCs w:val="21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ListBullet">
    <w:name w:val="List Bullet"/>
    <w:basedOn w:val="Normal"/>
    <w:uiPriority w:val="2"/>
    <w:qFormat/>
    <w:rsid w:val="00232D87"/>
    <w:pPr>
      <w:numPr>
        <w:numId w:val="26"/>
      </w:numPr>
      <w:ind w:left="425" w:hanging="425"/>
    </w:pPr>
  </w:style>
  <w:style w:type="paragraph" w:styleId="ListBullet2">
    <w:name w:val="List Bullet 2"/>
    <w:basedOn w:val="Normal"/>
    <w:uiPriority w:val="2"/>
    <w:qFormat/>
    <w:rsid w:val="00232D87"/>
    <w:pPr>
      <w:numPr>
        <w:ilvl w:val="1"/>
        <w:numId w:val="26"/>
      </w:numPr>
      <w:ind w:left="850" w:hanging="425"/>
    </w:pPr>
  </w:style>
  <w:style w:type="paragraph" w:styleId="ListBullet3">
    <w:name w:val="List Bullet 3"/>
    <w:basedOn w:val="Normal"/>
    <w:uiPriority w:val="2"/>
    <w:qFormat/>
    <w:rsid w:val="00232D87"/>
    <w:pPr>
      <w:numPr>
        <w:ilvl w:val="2"/>
        <w:numId w:val="26"/>
      </w:numPr>
      <w:ind w:left="1276" w:hanging="425"/>
    </w:pPr>
  </w:style>
  <w:style w:type="numbering" w:customStyle="1" w:styleId="ListBullets">
    <w:name w:val="ListBullets"/>
    <w:uiPriority w:val="99"/>
    <w:locked/>
    <w:rsid w:val="00F3148D"/>
    <w:pPr>
      <w:numPr>
        <w:numId w:val="3"/>
      </w:numPr>
    </w:pPr>
  </w:style>
  <w:style w:type="table" w:styleId="MediumGrid2-Accent5">
    <w:name w:val="Medium Grid 2 Accent 5"/>
    <w:basedOn w:val="TableNormal"/>
    <w:uiPriority w:val="68"/>
    <w:rsid w:val="00F3148D"/>
    <w:rPr>
      <w:rFonts w:ascii="Cambria" w:eastAsia="Times New Roman" w:hAnsi="Cambria"/>
      <w:color w:val="000000"/>
      <w:sz w:val="21"/>
      <w:szCs w:val="21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next w:val="Normal"/>
    <w:rsid w:val="00055B86"/>
    <w:pPr>
      <w:keepNext/>
      <w:keepLines/>
      <w:spacing w:before="360"/>
    </w:pPr>
    <w:rPr>
      <w:rFonts w:ascii="Arial" w:hAnsi="Arial"/>
      <w:b/>
      <w:sz w:val="38"/>
    </w:rPr>
  </w:style>
  <w:style w:type="paragraph" w:customStyle="1" w:styleId="Notes">
    <w:name w:val="Notes"/>
    <w:basedOn w:val="Normal"/>
    <w:semiHidden/>
    <w:locked/>
    <w:rsid w:val="00F3148D"/>
    <w:pPr>
      <w:spacing w:line="240" w:lineRule="auto"/>
    </w:pPr>
    <w:rPr>
      <w:rFonts w:ascii="Arial" w:hAnsi="Arial"/>
      <w:sz w:val="16"/>
    </w:rPr>
  </w:style>
  <w:style w:type="paragraph" w:customStyle="1" w:styleId="Numberbullet0">
    <w:name w:val="Number bullet"/>
    <w:basedOn w:val="ListBullet"/>
    <w:uiPriority w:val="3"/>
    <w:qFormat/>
    <w:rsid w:val="00232D87"/>
    <w:pPr>
      <w:numPr>
        <w:numId w:val="11"/>
      </w:numPr>
    </w:pPr>
  </w:style>
  <w:style w:type="paragraph" w:customStyle="1" w:styleId="Numberbullet2">
    <w:name w:val="Number bullet 2"/>
    <w:basedOn w:val="ListBullet2"/>
    <w:uiPriority w:val="3"/>
    <w:qFormat/>
    <w:rsid w:val="00232D87"/>
    <w:pPr>
      <w:numPr>
        <w:numId w:val="11"/>
      </w:numPr>
      <w:ind w:left="850" w:hanging="425"/>
    </w:pPr>
  </w:style>
  <w:style w:type="paragraph" w:customStyle="1" w:styleId="Numberbullet3">
    <w:name w:val="Number bullet 3"/>
    <w:basedOn w:val="ListBullet3"/>
    <w:uiPriority w:val="3"/>
    <w:qFormat/>
    <w:rsid w:val="00232D87"/>
    <w:pPr>
      <w:numPr>
        <w:numId w:val="11"/>
      </w:numPr>
    </w:pPr>
  </w:style>
  <w:style w:type="numbering" w:customStyle="1" w:styleId="NumberBullet">
    <w:name w:val="NumberBullet"/>
    <w:uiPriority w:val="99"/>
    <w:locked/>
    <w:rsid w:val="00F3148D"/>
    <w:pPr>
      <w:numPr>
        <w:numId w:val="8"/>
      </w:numPr>
    </w:pPr>
  </w:style>
  <w:style w:type="character" w:styleId="PlaceholderText">
    <w:name w:val="Placeholder Text"/>
    <w:basedOn w:val="DefaultParagraphFont"/>
    <w:uiPriority w:val="99"/>
    <w:semiHidden/>
    <w:rsid w:val="00F3148D"/>
    <w:rPr>
      <w:color w:val="808080"/>
    </w:rPr>
  </w:style>
  <w:style w:type="paragraph" w:customStyle="1" w:styleId="Reference">
    <w:name w:val="Reference"/>
    <w:basedOn w:val="Normal"/>
    <w:rsid w:val="009527F4"/>
    <w:pPr>
      <w:spacing w:before="40"/>
      <w:ind w:left="170" w:hanging="170"/>
    </w:pPr>
    <w:rPr>
      <w:sz w:val="19"/>
    </w:rPr>
  </w:style>
  <w:style w:type="paragraph" w:customStyle="1" w:styleId="Tabledescription">
    <w:name w:val="Table description"/>
    <w:basedOn w:val="Figuredescription"/>
    <w:next w:val="Normal"/>
    <w:rsid w:val="00A95096"/>
  </w:style>
  <w:style w:type="table" w:customStyle="1" w:styleId="TableTGAblue">
    <w:name w:val="Table TGA blue"/>
    <w:basedOn w:val="TableNormal"/>
    <w:uiPriority w:val="99"/>
    <w:qFormat/>
    <w:rsid w:val="00BD0659"/>
    <w:rPr>
      <w:rFonts w:ascii="Cambria" w:hAnsi="Cambria"/>
      <w:szCs w:val="21"/>
      <w:lang w:eastAsia="en-AU"/>
    </w:rPr>
    <w:tblPr>
      <w:tblInd w:w="0" w:type="dxa"/>
      <w:tblBorders>
        <w:top w:val="single" w:sz="8" w:space="0" w:color="002C47" w:themeColor="text1"/>
        <w:left w:val="single" w:sz="8" w:space="0" w:color="002C47" w:themeColor="text1"/>
        <w:bottom w:val="single" w:sz="8" w:space="0" w:color="002C47" w:themeColor="text1"/>
        <w:right w:val="single" w:sz="8" w:space="0" w:color="002C47" w:themeColor="text1"/>
        <w:insideH w:val="single" w:sz="8" w:space="0" w:color="002C47" w:themeColor="text1"/>
        <w:insideV w:val="single" w:sz="8" w:space="0" w:color="002C47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keepNext/>
        <w:wordWrap/>
      </w:pPr>
      <w:rPr>
        <w:rFonts w:ascii="Cambria" w:hAnsi="Cambria"/>
        <w:b/>
        <w:color w:val="FFFFFF"/>
        <w:sz w:val="22"/>
      </w:rPr>
      <w:tblPr/>
      <w:trPr>
        <w:cantSplit/>
        <w:tblHeader/>
      </w:trPr>
      <w:tcPr>
        <w:tcBorders>
          <w:top w:val="single" w:sz="8" w:space="0" w:color="002C47" w:themeColor="text1"/>
          <w:left w:val="single" w:sz="8" w:space="0" w:color="002C47" w:themeColor="text1"/>
          <w:bottom w:val="single" w:sz="8" w:space="0" w:color="002C47" w:themeColor="text1"/>
          <w:right w:val="single" w:sz="8" w:space="0" w:color="002C47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table" w:customStyle="1" w:styleId="TableTGAblack">
    <w:name w:val="Table TGA black"/>
    <w:basedOn w:val="TableNormal"/>
    <w:uiPriority w:val="99"/>
    <w:rsid w:val="00BD0659"/>
    <w:rPr>
      <w:rFonts w:ascii="Cambria" w:hAnsi="Cambria"/>
      <w:color w:val="000000"/>
      <w:szCs w:val="21"/>
      <w:lang w:eastAsia="en-A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keepNext/>
        <w:wordWrap/>
      </w:pPr>
      <w:rPr>
        <w:rFonts w:ascii="Cambria" w:hAnsi="Cambria"/>
        <w:b/>
        <w:color w:val="FFFFFF"/>
        <w:sz w:val="22"/>
      </w:rPr>
      <w:tblPr/>
      <w:trPr>
        <w:cantSplit/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next w:val="Normal"/>
    <w:rsid w:val="00F643F4"/>
    <w:pPr>
      <w:keepNext/>
      <w:outlineLvl w:val="4"/>
    </w:pPr>
    <w:rPr>
      <w:b/>
    </w:rPr>
  </w:style>
  <w:style w:type="paragraph" w:styleId="TOC1">
    <w:name w:val="toc 1"/>
    <w:basedOn w:val="Normal"/>
    <w:next w:val="Normal"/>
    <w:uiPriority w:val="39"/>
    <w:unhideWhenUsed/>
    <w:rsid w:val="00B067F8"/>
    <w:pPr>
      <w:keepNext/>
      <w:keepLines/>
      <w:tabs>
        <w:tab w:val="right" w:leader="underscore" w:pos="9072"/>
      </w:tabs>
      <w:spacing w:after="200"/>
    </w:pPr>
    <w:rPr>
      <w:rFonts w:ascii="Arial" w:hAnsi="Arial"/>
      <w:b/>
      <w:sz w:val="26"/>
    </w:rPr>
  </w:style>
  <w:style w:type="paragraph" w:styleId="TOC2">
    <w:name w:val="toc 2"/>
    <w:basedOn w:val="Normal"/>
    <w:next w:val="Normal"/>
    <w:uiPriority w:val="39"/>
    <w:unhideWhenUsed/>
    <w:rsid w:val="00B067F8"/>
    <w:pPr>
      <w:keepLines/>
      <w:tabs>
        <w:tab w:val="right" w:leader="underscore" w:pos="9072"/>
      </w:tabs>
      <w:spacing w:after="100"/>
      <w:ind w:left="425"/>
    </w:pPr>
    <w:rPr>
      <w:sz w:val="25"/>
    </w:rPr>
  </w:style>
  <w:style w:type="paragraph" w:styleId="TOC3">
    <w:name w:val="toc 3"/>
    <w:basedOn w:val="Normal"/>
    <w:next w:val="Normal"/>
    <w:uiPriority w:val="39"/>
    <w:unhideWhenUsed/>
    <w:rsid w:val="00B067F8"/>
    <w:pPr>
      <w:keepLines/>
      <w:tabs>
        <w:tab w:val="right" w:leader="underscore" w:pos="9072"/>
      </w:tabs>
      <w:spacing w:after="100"/>
      <w:ind w:left="85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148D"/>
    <w:pPr>
      <w:spacing w:before="480" w:after="0" w:line="276" w:lineRule="auto"/>
      <w:outlineLvl w:val="9"/>
    </w:pPr>
    <w:rPr>
      <w:bCs w:val="0"/>
      <w:color w:val="002035"/>
      <w:sz w:val="28"/>
      <w:lang w:val="en-US"/>
    </w:rPr>
  </w:style>
  <w:style w:type="paragraph" w:customStyle="1" w:styleId="Subject">
    <w:name w:val="Subject"/>
    <w:basedOn w:val="Normal"/>
    <w:rsid w:val="00055B86"/>
    <w:rPr>
      <w:b/>
    </w:rPr>
  </w:style>
  <w:style w:type="table" w:styleId="TableGrid">
    <w:name w:val="Table Grid"/>
    <w:basedOn w:val="TableNormal"/>
    <w:uiPriority w:val="59"/>
    <w:rsid w:val="004A38EE"/>
    <w:tblPr>
      <w:tblInd w:w="0" w:type="dxa"/>
      <w:tblBorders>
        <w:top w:val="single" w:sz="4" w:space="0" w:color="002C47" w:themeColor="text1"/>
        <w:left w:val="single" w:sz="4" w:space="0" w:color="002C47" w:themeColor="text1"/>
        <w:bottom w:val="single" w:sz="4" w:space="0" w:color="002C47" w:themeColor="text1"/>
        <w:right w:val="single" w:sz="4" w:space="0" w:color="002C47" w:themeColor="text1"/>
        <w:insideH w:val="single" w:sz="4" w:space="0" w:color="002C47" w:themeColor="text1"/>
        <w:insideV w:val="single" w:sz="4" w:space="0" w:color="002C47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Tabletitle"/>
    <w:next w:val="Normal"/>
    <w:uiPriority w:val="35"/>
    <w:semiHidden/>
    <w:rsid w:val="0033260A"/>
  </w:style>
  <w:style w:type="paragraph" w:styleId="FootnoteText">
    <w:name w:val="footnote text"/>
    <w:basedOn w:val="Normal"/>
    <w:link w:val="FootnoteTextChar"/>
    <w:rsid w:val="009527F4"/>
    <w:pPr>
      <w:keepLines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527F4"/>
    <w:rPr>
      <w:rFonts w:ascii="Cambria" w:hAnsi="Cambria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9A6616"/>
    <w:pPr>
      <w:numPr>
        <w:ilvl w:val="1"/>
      </w:numPr>
      <w:spacing w:after="360"/>
      <w:ind w:left="170"/>
    </w:pPr>
    <w:rPr>
      <w:rFonts w:ascii="Arial" w:eastAsia="Times New Roman" w:hAnsi="Arial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9A1D75"/>
    <w:rPr>
      <w:rFonts w:ascii="Arial" w:eastAsia="Times New Roman" w:hAnsi="Arial"/>
      <w:bCs/>
      <w:iCs/>
      <w:sz w:val="40"/>
      <w:szCs w:val="24"/>
    </w:rPr>
  </w:style>
  <w:style w:type="paragraph" w:styleId="Title">
    <w:name w:val="Title"/>
    <w:next w:val="Normal"/>
    <w:link w:val="TitleChar"/>
    <w:uiPriority w:val="10"/>
    <w:semiHidden/>
    <w:unhideWhenUsed/>
    <w:rsid w:val="009A6616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9A1D75"/>
    <w:rPr>
      <w:rFonts w:ascii="Arial" w:eastAsia="Times New Roman" w:hAnsi="Arial"/>
      <w:spacing w:val="5"/>
      <w:kern w:val="28"/>
      <w:sz w:val="52"/>
      <w:szCs w:val="52"/>
    </w:rPr>
  </w:style>
  <w:style w:type="paragraph" w:customStyle="1" w:styleId="FlowChartWhiteText">
    <w:name w:val="Flow Chart White Text"/>
    <w:basedOn w:val="Normal"/>
    <w:semiHidden/>
    <w:unhideWhenUsed/>
    <w:rsid w:val="007E78FC"/>
    <w:pPr>
      <w:jc w:val="center"/>
    </w:pPr>
    <w:rPr>
      <w:rFonts w:ascii="Arial" w:hAnsi="Arial"/>
      <w:color w:val="FFFFFF"/>
    </w:rPr>
  </w:style>
  <w:style w:type="paragraph" w:customStyle="1" w:styleId="FlowchartText">
    <w:name w:val="Flowchart Text"/>
    <w:basedOn w:val="Normal"/>
    <w:semiHidden/>
    <w:unhideWhenUsed/>
    <w:rsid w:val="007E78FC"/>
    <w:pPr>
      <w:jc w:val="center"/>
    </w:pPr>
    <w:rPr>
      <w:rFonts w:ascii="Arial" w:hAnsi="Arial"/>
    </w:rPr>
  </w:style>
  <w:style w:type="paragraph" w:customStyle="1" w:styleId="Quotation">
    <w:name w:val="Quotation"/>
    <w:basedOn w:val="Normal"/>
    <w:next w:val="Normal"/>
    <w:uiPriority w:val="4"/>
    <w:qFormat/>
    <w:rsid w:val="00055B86"/>
    <w:pPr>
      <w:ind w:left="425"/>
    </w:pPr>
    <w:rPr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27F4"/>
    <w:rPr>
      <w:vertAlign w:val="superscript"/>
    </w:rPr>
  </w:style>
  <w:style w:type="paragraph" w:styleId="TOC4">
    <w:name w:val="toc 4"/>
    <w:basedOn w:val="Normal"/>
    <w:next w:val="Normal"/>
    <w:autoRedefine/>
    <w:uiPriority w:val="39"/>
    <w:unhideWhenUsed/>
    <w:rsid w:val="00B067F8"/>
    <w:pPr>
      <w:keepLines/>
      <w:tabs>
        <w:tab w:val="right" w:leader="underscore" w:pos="9072"/>
      </w:tabs>
      <w:spacing w:after="100"/>
      <w:ind w:left="1276"/>
    </w:pPr>
  </w:style>
  <w:style w:type="paragraph" w:styleId="TOC5">
    <w:name w:val="toc 5"/>
    <w:basedOn w:val="Normal"/>
    <w:next w:val="Normal"/>
    <w:autoRedefine/>
    <w:uiPriority w:val="39"/>
    <w:unhideWhenUsed/>
    <w:rsid w:val="00B067F8"/>
    <w:pPr>
      <w:keepLines/>
      <w:tabs>
        <w:tab w:val="left" w:leader="underscore" w:pos="9072"/>
      </w:tabs>
      <w:spacing w:after="100"/>
      <w:ind w:left="1701"/>
    </w:pPr>
    <w:rPr>
      <w:noProof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B067F8"/>
    <w:pPr>
      <w:tabs>
        <w:tab w:val="right" w:pos="8505"/>
      </w:tabs>
      <w:spacing w:after="100"/>
      <w:ind w:left="2126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067F8"/>
    <w:pPr>
      <w:spacing w:after="100"/>
      <w:ind w:left="2211"/>
    </w:pPr>
  </w:style>
  <w:style w:type="paragraph" w:styleId="EndnoteText">
    <w:name w:val="endnote text"/>
    <w:basedOn w:val="FootnoteText"/>
    <w:link w:val="EndnoteTextChar"/>
    <w:semiHidden/>
    <w:unhideWhenUsed/>
    <w:rsid w:val="0033260A"/>
  </w:style>
  <w:style w:type="character" w:customStyle="1" w:styleId="EndnoteTextChar">
    <w:name w:val="Endnote Text Char"/>
    <w:basedOn w:val="DefaultParagraphFont"/>
    <w:link w:val="EndnoteText"/>
    <w:semiHidden/>
    <w:rsid w:val="0033260A"/>
    <w:rPr>
      <w:rFonts w:ascii="Cambria" w:hAnsi="Cambria"/>
    </w:rPr>
  </w:style>
  <w:style w:type="character" w:styleId="EndnoteReference">
    <w:name w:val="endnote reference"/>
    <w:basedOn w:val="DefaultParagraphFont"/>
    <w:uiPriority w:val="99"/>
    <w:semiHidden/>
    <w:unhideWhenUsed/>
    <w:rsid w:val="0033260A"/>
    <w:rPr>
      <w:vertAlign w:val="superscript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6A7B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unhideWhenUsed="0"/>
    <w:lsdException w:name="List Bullet" w:semiHidden="0" w:unhideWhenUsed="0" w:qFormat="1"/>
    <w:lsdException w:name="List Bullet 2" w:semiHidden="0" w:unhideWhenUsed="0" w:qFormat="1"/>
    <w:lsdException w:name="List Bullet 3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Date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locked="1" w:uiPriority="34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C4C9B"/>
    <w:pPr>
      <w:spacing w:before="120" w:after="180" w:line="240" w:lineRule="atLeast"/>
    </w:pPr>
    <w:rPr>
      <w:rFonts w:ascii="Cambria" w:hAnsi="Cambria"/>
    </w:rPr>
  </w:style>
  <w:style w:type="paragraph" w:styleId="Heading1">
    <w:name w:val="heading 1"/>
    <w:basedOn w:val="Normal"/>
    <w:next w:val="Normal"/>
    <w:link w:val="Heading1Char"/>
    <w:qFormat/>
    <w:rsid w:val="00055B86"/>
    <w:pPr>
      <w:keepNext/>
      <w:keepLines/>
      <w:spacing w:before="360" w:after="240"/>
      <w:outlineLvl w:val="0"/>
    </w:pPr>
    <w:rPr>
      <w:rFonts w:ascii="Arial" w:eastAsia="Times New Roman" w:hAnsi="Arial"/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1F16C0"/>
    <w:pPr>
      <w:keepNext/>
      <w:keepLines/>
      <w:numPr>
        <w:numId w:val="36"/>
      </w:numPr>
      <w:spacing w:before="480" w:after="120"/>
      <w:ind w:left="567" w:hanging="567"/>
      <w:jc w:val="left"/>
      <w:outlineLvl w:val="1"/>
    </w:pPr>
    <w:rPr>
      <w:rFonts w:ascii="Arial" w:eastAsia="Times New Roman" w:hAnsi="Arial"/>
      <w:b/>
      <w:bCs/>
      <w:sz w:val="38"/>
      <w:szCs w:val="38"/>
    </w:rPr>
  </w:style>
  <w:style w:type="paragraph" w:styleId="Heading3">
    <w:name w:val="heading 3"/>
    <w:basedOn w:val="Normal"/>
    <w:next w:val="Normal"/>
    <w:link w:val="Heading3Char"/>
    <w:qFormat/>
    <w:rsid w:val="002C2BAB"/>
    <w:pPr>
      <w:keepNext/>
      <w:keepLines/>
      <w:numPr>
        <w:ilvl w:val="1"/>
        <w:numId w:val="36"/>
      </w:numPr>
      <w:spacing w:before="480" w:after="120"/>
      <w:ind w:hanging="751"/>
      <w:outlineLvl w:val="2"/>
    </w:pPr>
    <w:rPr>
      <w:rFonts w:ascii="Arial" w:eastAsia="Times New Roman" w:hAnsi="Arial"/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2F2FC3"/>
    <w:pPr>
      <w:keepNext/>
      <w:keepLines/>
      <w:spacing w:before="360" w:after="120"/>
      <w:outlineLvl w:val="3"/>
    </w:pPr>
    <w:rPr>
      <w:rFonts w:ascii="Arial" w:hAnsi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rsid w:val="002F2FC3"/>
    <w:pPr>
      <w:keepNext/>
      <w:keepLines/>
      <w:spacing w:before="240" w:after="120"/>
      <w:outlineLvl w:val="4"/>
    </w:pPr>
    <w:rPr>
      <w:rFonts w:eastAsia="Times New Roman"/>
      <w:b/>
      <w:bCs/>
      <w:color w:val="001523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rsid w:val="002F2FC3"/>
    <w:pPr>
      <w:keepNext/>
      <w:keepLines/>
      <w:spacing w:before="240" w:after="120"/>
      <w:outlineLvl w:val="5"/>
    </w:pPr>
    <w:rPr>
      <w:rFonts w:eastAsia="Times New Roman"/>
      <w:b/>
      <w:bCs/>
      <w:i/>
      <w:szCs w:val="21"/>
    </w:rPr>
  </w:style>
  <w:style w:type="paragraph" w:styleId="Heading7">
    <w:name w:val="heading 7"/>
    <w:basedOn w:val="Normal"/>
    <w:next w:val="Normal"/>
    <w:link w:val="Heading7Char"/>
    <w:uiPriority w:val="9"/>
    <w:rsid w:val="002F2FC3"/>
    <w:pPr>
      <w:keepNext/>
      <w:keepLines/>
      <w:spacing w:before="240" w:after="60" w:line="180" w:lineRule="atLeast"/>
      <w:outlineLvl w:val="6"/>
    </w:pPr>
    <w:rPr>
      <w:rFonts w:eastAsia="Times New Roman"/>
      <w:bCs/>
      <w:i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55B86"/>
    <w:rPr>
      <w:rFonts w:ascii="Arial" w:eastAsia="Times New Roman" w:hAnsi="Arial"/>
      <w:b/>
      <w:bCs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1F16C0"/>
    <w:rPr>
      <w:rFonts w:ascii="Arial" w:eastAsia="Times New Roman" w:hAnsi="Arial"/>
      <w:b/>
      <w:bCs/>
      <w:sz w:val="38"/>
      <w:szCs w:val="38"/>
    </w:rPr>
  </w:style>
  <w:style w:type="character" w:customStyle="1" w:styleId="Heading3Char">
    <w:name w:val="Heading 3 Char"/>
    <w:basedOn w:val="DefaultParagraphFont"/>
    <w:link w:val="Heading3"/>
    <w:rsid w:val="002C2BAB"/>
    <w:rPr>
      <w:rFonts w:ascii="Arial" w:eastAsia="Times New Roman" w:hAnsi="Arial"/>
      <w:b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4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48D"/>
    <w:rPr>
      <w:rFonts w:ascii="Tahoma" w:hAnsi="Tahoma" w:cs="Tahoma"/>
      <w:sz w:val="16"/>
      <w:szCs w:val="16"/>
    </w:rPr>
  </w:style>
  <w:style w:type="paragraph" w:customStyle="1" w:styleId="Figuredescription">
    <w:name w:val="Figure description"/>
    <w:basedOn w:val="Normal"/>
    <w:next w:val="Normal"/>
    <w:rsid w:val="00A95096"/>
    <w:pPr>
      <w:spacing w:after="240" w:line="180" w:lineRule="atLeast"/>
    </w:pPr>
    <w:rPr>
      <w:sz w:val="18"/>
    </w:rPr>
  </w:style>
  <w:style w:type="paragraph" w:customStyle="1" w:styleId="Figuretitle">
    <w:name w:val="Figure title"/>
    <w:basedOn w:val="Normal"/>
    <w:next w:val="Normal"/>
    <w:rsid w:val="00F643F4"/>
    <w:pPr>
      <w:outlineLvl w:val="4"/>
    </w:pPr>
    <w:rPr>
      <w:b/>
    </w:rPr>
  </w:style>
  <w:style w:type="character" w:customStyle="1" w:styleId="Heading4Char">
    <w:name w:val="Heading 4 Char"/>
    <w:basedOn w:val="DefaultParagraphFont"/>
    <w:link w:val="Heading4"/>
    <w:rsid w:val="002F2FC3"/>
    <w:rPr>
      <w:rFonts w:ascii="Arial" w:hAnsi="Arial"/>
      <w:b/>
      <w:bCs/>
      <w:sz w:val="26"/>
      <w:szCs w:val="26"/>
    </w:rPr>
  </w:style>
  <w:style w:type="character" w:styleId="FollowedHyperlink">
    <w:name w:val="FollowedHyperlink"/>
    <w:basedOn w:val="DefaultParagraphFont"/>
    <w:semiHidden/>
    <w:unhideWhenUsed/>
    <w:rsid w:val="006A399C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9527F4"/>
    <w:pPr>
      <w:tabs>
        <w:tab w:val="center" w:pos="4513"/>
        <w:tab w:val="right" w:pos="9026"/>
      </w:tabs>
      <w:spacing w:line="240" w:lineRule="auto"/>
    </w:pPr>
    <w:rPr>
      <w:sz w:val="17"/>
    </w:rPr>
  </w:style>
  <w:style w:type="character" w:customStyle="1" w:styleId="FooterChar">
    <w:name w:val="Footer Char"/>
    <w:basedOn w:val="DefaultParagraphFont"/>
    <w:link w:val="Footer"/>
    <w:uiPriority w:val="99"/>
    <w:rsid w:val="009527F4"/>
    <w:rPr>
      <w:rFonts w:ascii="Cambria" w:hAnsi="Cambria"/>
      <w:sz w:val="17"/>
    </w:rPr>
  </w:style>
  <w:style w:type="paragraph" w:styleId="Header">
    <w:name w:val="header"/>
    <w:basedOn w:val="Normal"/>
    <w:link w:val="HeaderChar"/>
    <w:uiPriority w:val="99"/>
    <w:rsid w:val="009527F4"/>
    <w:pPr>
      <w:pBdr>
        <w:bottom w:val="single" w:sz="4" w:space="3" w:color="auto"/>
      </w:pBdr>
      <w:tabs>
        <w:tab w:val="center" w:pos="4513"/>
        <w:tab w:val="right" w:pos="9026"/>
      </w:tabs>
      <w:spacing w:line="240" w:lineRule="auto"/>
      <w:jc w:val="right"/>
    </w:pPr>
    <w:rPr>
      <w:sz w:val="17"/>
    </w:rPr>
  </w:style>
  <w:style w:type="character" w:customStyle="1" w:styleId="HeaderChar">
    <w:name w:val="Header Char"/>
    <w:basedOn w:val="DefaultParagraphFont"/>
    <w:link w:val="Header"/>
    <w:uiPriority w:val="99"/>
    <w:rsid w:val="009527F4"/>
    <w:rPr>
      <w:rFonts w:ascii="Cambria" w:hAnsi="Cambria"/>
      <w:sz w:val="17"/>
    </w:rPr>
  </w:style>
  <w:style w:type="paragraph" w:customStyle="1" w:styleId="Headernoline">
    <w:name w:val="Header no line"/>
    <w:basedOn w:val="Header"/>
    <w:rsid w:val="009527F4"/>
    <w:pPr>
      <w:pBdr>
        <w:bottom w:val="none" w:sz="0" w:space="0" w:color="auto"/>
      </w:pBdr>
      <w:spacing w:line="240" w:lineRule="atLeast"/>
    </w:pPr>
  </w:style>
  <w:style w:type="character" w:customStyle="1" w:styleId="Heading5Char">
    <w:name w:val="Heading 5 Char"/>
    <w:basedOn w:val="DefaultParagraphFont"/>
    <w:link w:val="Heading5"/>
    <w:uiPriority w:val="9"/>
    <w:rsid w:val="002F2FC3"/>
    <w:rPr>
      <w:rFonts w:ascii="Cambria" w:eastAsia="Times New Roman" w:hAnsi="Cambria"/>
      <w:b/>
      <w:bCs/>
      <w:color w:val="001523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F2FC3"/>
    <w:rPr>
      <w:rFonts w:ascii="Cambria" w:eastAsia="Times New Roman" w:hAnsi="Cambria"/>
      <w:b/>
      <w:bCs/>
      <w:i/>
      <w:sz w:val="22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rsid w:val="002F2FC3"/>
    <w:rPr>
      <w:rFonts w:ascii="Cambria" w:eastAsia="Times New Roman" w:hAnsi="Cambria"/>
      <w:bCs/>
      <w:i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A399C"/>
    <w:rPr>
      <w:color w:val="0000FF"/>
      <w:u w:val="single"/>
    </w:rPr>
  </w:style>
  <w:style w:type="paragraph" w:customStyle="1" w:styleId="LegalCopy">
    <w:name w:val="Legal Copy"/>
    <w:basedOn w:val="Footer"/>
    <w:semiHidden/>
    <w:unhideWhenUsed/>
    <w:rsid w:val="00F3148D"/>
  </w:style>
  <w:style w:type="paragraph" w:customStyle="1" w:styleId="LegalSubheading">
    <w:name w:val="Legal Subheading"/>
    <w:basedOn w:val="Footer"/>
    <w:semiHidden/>
    <w:unhideWhenUsed/>
    <w:rsid w:val="00F3148D"/>
    <w:rPr>
      <w:b/>
    </w:rPr>
  </w:style>
  <w:style w:type="table" w:styleId="LightShading-Accent2">
    <w:name w:val="Light Shading Accent 2"/>
    <w:basedOn w:val="TableNormal"/>
    <w:uiPriority w:val="60"/>
    <w:rsid w:val="00F3148D"/>
    <w:rPr>
      <w:rFonts w:ascii="Cambria" w:eastAsia="Calibri" w:hAnsi="Cambria"/>
      <w:color w:val="943634"/>
      <w:sz w:val="21"/>
      <w:szCs w:val="21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ListBullet">
    <w:name w:val="List Bullet"/>
    <w:basedOn w:val="Normal"/>
    <w:uiPriority w:val="2"/>
    <w:qFormat/>
    <w:rsid w:val="00232D87"/>
    <w:pPr>
      <w:numPr>
        <w:numId w:val="26"/>
      </w:numPr>
      <w:ind w:left="425" w:hanging="425"/>
    </w:pPr>
  </w:style>
  <w:style w:type="paragraph" w:styleId="ListBullet2">
    <w:name w:val="List Bullet 2"/>
    <w:basedOn w:val="Normal"/>
    <w:uiPriority w:val="2"/>
    <w:qFormat/>
    <w:rsid w:val="00232D87"/>
    <w:pPr>
      <w:numPr>
        <w:ilvl w:val="1"/>
        <w:numId w:val="26"/>
      </w:numPr>
      <w:ind w:left="850" w:hanging="425"/>
    </w:pPr>
  </w:style>
  <w:style w:type="paragraph" w:styleId="ListBullet3">
    <w:name w:val="List Bullet 3"/>
    <w:basedOn w:val="Normal"/>
    <w:uiPriority w:val="2"/>
    <w:qFormat/>
    <w:rsid w:val="00232D87"/>
    <w:pPr>
      <w:numPr>
        <w:ilvl w:val="2"/>
        <w:numId w:val="26"/>
      </w:numPr>
      <w:ind w:left="1276" w:hanging="425"/>
    </w:pPr>
  </w:style>
  <w:style w:type="numbering" w:customStyle="1" w:styleId="ListBullets">
    <w:name w:val="ListBullets"/>
    <w:uiPriority w:val="99"/>
    <w:locked/>
    <w:rsid w:val="00F3148D"/>
    <w:pPr>
      <w:numPr>
        <w:numId w:val="3"/>
      </w:numPr>
    </w:pPr>
  </w:style>
  <w:style w:type="table" w:styleId="MediumGrid2-Accent5">
    <w:name w:val="Medium Grid 2 Accent 5"/>
    <w:basedOn w:val="TableNormal"/>
    <w:uiPriority w:val="68"/>
    <w:rsid w:val="00F3148D"/>
    <w:rPr>
      <w:rFonts w:ascii="Cambria" w:eastAsia="Times New Roman" w:hAnsi="Cambria"/>
      <w:color w:val="000000"/>
      <w:sz w:val="21"/>
      <w:szCs w:val="21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next w:val="Normal"/>
    <w:rsid w:val="00055B86"/>
    <w:pPr>
      <w:keepNext/>
      <w:keepLines/>
      <w:spacing w:before="360"/>
    </w:pPr>
    <w:rPr>
      <w:rFonts w:ascii="Arial" w:hAnsi="Arial"/>
      <w:b/>
      <w:sz w:val="38"/>
    </w:rPr>
  </w:style>
  <w:style w:type="paragraph" w:customStyle="1" w:styleId="Notes">
    <w:name w:val="Notes"/>
    <w:basedOn w:val="Normal"/>
    <w:semiHidden/>
    <w:locked/>
    <w:rsid w:val="00F3148D"/>
    <w:pPr>
      <w:spacing w:line="240" w:lineRule="auto"/>
    </w:pPr>
    <w:rPr>
      <w:rFonts w:ascii="Arial" w:hAnsi="Arial"/>
      <w:sz w:val="16"/>
    </w:rPr>
  </w:style>
  <w:style w:type="paragraph" w:customStyle="1" w:styleId="Numberbullet0">
    <w:name w:val="Number bullet"/>
    <w:basedOn w:val="ListBullet"/>
    <w:uiPriority w:val="3"/>
    <w:qFormat/>
    <w:rsid w:val="00232D87"/>
    <w:pPr>
      <w:numPr>
        <w:numId w:val="11"/>
      </w:numPr>
    </w:pPr>
  </w:style>
  <w:style w:type="paragraph" w:customStyle="1" w:styleId="Numberbullet2">
    <w:name w:val="Number bullet 2"/>
    <w:basedOn w:val="ListBullet2"/>
    <w:uiPriority w:val="3"/>
    <w:qFormat/>
    <w:rsid w:val="00232D87"/>
    <w:pPr>
      <w:numPr>
        <w:numId w:val="11"/>
      </w:numPr>
      <w:ind w:left="850" w:hanging="425"/>
    </w:pPr>
  </w:style>
  <w:style w:type="paragraph" w:customStyle="1" w:styleId="Numberbullet3">
    <w:name w:val="Number bullet 3"/>
    <w:basedOn w:val="ListBullet3"/>
    <w:uiPriority w:val="3"/>
    <w:qFormat/>
    <w:rsid w:val="00232D87"/>
    <w:pPr>
      <w:numPr>
        <w:numId w:val="11"/>
      </w:numPr>
    </w:pPr>
  </w:style>
  <w:style w:type="numbering" w:customStyle="1" w:styleId="NumberBullet">
    <w:name w:val="NumberBullet"/>
    <w:uiPriority w:val="99"/>
    <w:locked/>
    <w:rsid w:val="00F3148D"/>
    <w:pPr>
      <w:numPr>
        <w:numId w:val="8"/>
      </w:numPr>
    </w:pPr>
  </w:style>
  <w:style w:type="character" w:styleId="PlaceholderText">
    <w:name w:val="Placeholder Text"/>
    <w:basedOn w:val="DefaultParagraphFont"/>
    <w:uiPriority w:val="99"/>
    <w:semiHidden/>
    <w:rsid w:val="00F3148D"/>
    <w:rPr>
      <w:color w:val="808080"/>
    </w:rPr>
  </w:style>
  <w:style w:type="paragraph" w:customStyle="1" w:styleId="Reference">
    <w:name w:val="Reference"/>
    <w:basedOn w:val="Normal"/>
    <w:rsid w:val="009527F4"/>
    <w:pPr>
      <w:spacing w:before="40"/>
      <w:ind w:left="170" w:hanging="170"/>
    </w:pPr>
    <w:rPr>
      <w:sz w:val="19"/>
    </w:rPr>
  </w:style>
  <w:style w:type="paragraph" w:customStyle="1" w:styleId="Tabledescription">
    <w:name w:val="Table description"/>
    <w:basedOn w:val="Figuredescription"/>
    <w:next w:val="Normal"/>
    <w:rsid w:val="00A95096"/>
  </w:style>
  <w:style w:type="table" w:customStyle="1" w:styleId="TableTGAblue">
    <w:name w:val="Table TGA blue"/>
    <w:basedOn w:val="TableNormal"/>
    <w:uiPriority w:val="99"/>
    <w:qFormat/>
    <w:rsid w:val="00BD0659"/>
    <w:rPr>
      <w:rFonts w:ascii="Cambria" w:hAnsi="Cambria"/>
      <w:szCs w:val="21"/>
      <w:lang w:eastAsia="en-AU"/>
    </w:rPr>
    <w:tblPr>
      <w:tblInd w:w="0" w:type="dxa"/>
      <w:tblBorders>
        <w:top w:val="single" w:sz="8" w:space="0" w:color="002C47" w:themeColor="text1"/>
        <w:left w:val="single" w:sz="8" w:space="0" w:color="002C47" w:themeColor="text1"/>
        <w:bottom w:val="single" w:sz="8" w:space="0" w:color="002C47" w:themeColor="text1"/>
        <w:right w:val="single" w:sz="8" w:space="0" w:color="002C47" w:themeColor="text1"/>
        <w:insideH w:val="single" w:sz="8" w:space="0" w:color="002C47" w:themeColor="text1"/>
        <w:insideV w:val="single" w:sz="8" w:space="0" w:color="002C47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keepNext/>
        <w:wordWrap/>
      </w:pPr>
      <w:rPr>
        <w:rFonts w:ascii="Cambria" w:hAnsi="Cambria"/>
        <w:b/>
        <w:color w:val="FFFFFF"/>
        <w:sz w:val="22"/>
      </w:rPr>
      <w:tblPr/>
      <w:trPr>
        <w:cantSplit/>
        <w:tblHeader/>
      </w:trPr>
      <w:tcPr>
        <w:tcBorders>
          <w:top w:val="single" w:sz="8" w:space="0" w:color="002C47" w:themeColor="text1"/>
          <w:left w:val="single" w:sz="8" w:space="0" w:color="002C47" w:themeColor="text1"/>
          <w:bottom w:val="single" w:sz="8" w:space="0" w:color="002C47" w:themeColor="text1"/>
          <w:right w:val="single" w:sz="8" w:space="0" w:color="002C47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table" w:customStyle="1" w:styleId="TableTGAblack">
    <w:name w:val="Table TGA black"/>
    <w:basedOn w:val="TableNormal"/>
    <w:uiPriority w:val="99"/>
    <w:rsid w:val="00BD0659"/>
    <w:rPr>
      <w:rFonts w:ascii="Cambria" w:hAnsi="Cambria"/>
      <w:color w:val="000000"/>
      <w:szCs w:val="21"/>
      <w:lang w:eastAsia="en-A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keepNext/>
        <w:wordWrap/>
      </w:pPr>
      <w:rPr>
        <w:rFonts w:ascii="Cambria" w:hAnsi="Cambria"/>
        <w:b/>
        <w:color w:val="FFFFFF"/>
        <w:sz w:val="22"/>
      </w:rPr>
      <w:tblPr/>
      <w:trPr>
        <w:cantSplit/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next w:val="Normal"/>
    <w:rsid w:val="00F643F4"/>
    <w:pPr>
      <w:keepNext/>
      <w:outlineLvl w:val="4"/>
    </w:pPr>
    <w:rPr>
      <w:b/>
    </w:rPr>
  </w:style>
  <w:style w:type="paragraph" w:styleId="TOC1">
    <w:name w:val="toc 1"/>
    <w:basedOn w:val="Normal"/>
    <w:next w:val="Normal"/>
    <w:uiPriority w:val="39"/>
    <w:unhideWhenUsed/>
    <w:rsid w:val="00B067F8"/>
    <w:pPr>
      <w:keepNext/>
      <w:keepLines/>
      <w:tabs>
        <w:tab w:val="right" w:leader="underscore" w:pos="9072"/>
      </w:tabs>
      <w:spacing w:after="200"/>
    </w:pPr>
    <w:rPr>
      <w:rFonts w:ascii="Arial" w:hAnsi="Arial"/>
      <w:b/>
      <w:sz w:val="26"/>
    </w:rPr>
  </w:style>
  <w:style w:type="paragraph" w:styleId="TOC2">
    <w:name w:val="toc 2"/>
    <w:basedOn w:val="Normal"/>
    <w:next w:val="Normal"/>
    <w:uiPriority w:val="39"/>
    <w:unhideWhenUsed/>
    <w:rsid w:val="00B067F8"/>
    <w:pPr>
      <w:keepLines/>
      <w:tabs>
        <w:tab w:val="right" w:leader="underscore" w:pos="9072"/>
      </w:tabs>
      <w:spacing w:after="100"/>
      <w:ind w:left="425"/>
    </w:pPr>
    <w:rPr>
      <w:sz w:val="25"/>
    </w:rPr>
  </w:style>
  <w:style w:type="paragraph" w:styleId="TOC3">
    <w:name w:val="toc 3"/>
    <w:basedOn w:val="Normal"/>
    <w:next w:val="Normal"/>
    <w:uiPriority w:val="39"/>
    <w:unhideWhenUsed/>
    <w:rsid w:val="00B067F8"/>
    <w:pPr>
      <w:keepLines/>
      <w:tabs>
        <w:tab w:val="right" w:leader="underscore" w:pos="9072"/>
      </w:tabs>
      <w:spacing w:after="100"/>
      <w:ind w:left="85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148D"/>
    <w:pPr>
      <w:spacing w:before="480" w:after="0" w:line="276" w:lineRule="auto"/>
      <w:outlineLvl w:val="9"/>
    </w:pPr>
    <w:rPr>
      <w:bCs w:val="0"/>
      <w:color w:val="002035"/>
      <w:sz w:val="28"/>
      <w:lang w:val="en-US"/>
    </w:rPr>
  </w:style>
  <w:style w:type="paragraph" w:customStyle="1" w:styleId="Subject">
    <w:name w:val="Subject"/>
    <w:basedOn w:val="Normal"/>
    <w:rsid w:val="00055B86"/>
    <w:rPr>
      <w:b/>
    </w:rPr>
  </w:style>
  <w:style w:type="table" w:styleId="TableGrid">
    <w:name w:val="Table Grid"/>
    <w:basedOn w:val="TableNormal"/>
    <w:uiPriority w:val="59"/>
    <w:rsid w:val="004A38EE"/>
    <w:tblPr>
      <w:tblInd w:w="0" w:type="dxa"/>
      <w:tblBorders>
        <w:top w:val="single" w:sz="4" w:space="0" w:color="002C47" w:themeColor="text1"/>
        <w:left w:val="single" w:sz="4" w:space="0" w:color="002C47" w:themeColor="text1"/>
        <w:bottom w:val="single" w:sz="4" w:space="0" w:color="002C47" w:themeColor="text1"/>
        <w:right w:val="single" w:sz="4" w:space="0" w:color="002C47" w:themeColor="text1"/>
        <w:insideH w:val="single" w:sz="4" w:space="0" w:color="002C47" w:themeColor="text1"/>
        <w:insideV w:val="single" w:sz="4" w:space="0" w:color="002C47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Tabletitle"/>
    <w:next w:val="Normal"/>
    <w:uiPriority w:val="35"/>
    <w:semiHidden/>
    <w:rsid w:val="0033260A"/>
  </w:style>
  <w:style w:type="paragraph" w:styleId="FootnoteText">
    <w:name w:val="footnote text"/>
    <w:basedOn w:val="Normal"/>
    <w:link w:val="FootnoteTextChar"/>
    <w:rsid w:val="009527F4"/>
    <w:pPr>
      <w:keepLines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527F4"/>
    <w:rPr>
      <w:rFonts w:ascii="Cambria" w:hAnsi="Cambria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9A6616"/>
    <w:pPr>
      <w:numPr>
        <w:ilvl w:val="1"/>
      </w:numPr>
      <w:spacing w:after="360"/>
      <w:ind w:left="170"/>
    </w:pPr>
    <w:rPr>
      <w:rFonts w:ascii="Arial" w:eastAsia="Times New Roman" w:hAnsi="Arial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9A1D75"/>
    <w:rPr>
      <w:rFonts w:ascii="Arial" w:eastAsia="Times New Roman" w:hAnsi="Arial"/>
      <w:bCs/>
      <w:iCs/>
      <w:sz w:val="40"/>
      <w:szCs w:val="24"/>
    </w:rPr>
  </w:style>
  <w:style w:type="paragraph" w:styleId="Title">
    <w:name w:val="Title"/>
    <w:next w:val="Normal"/>
    <w:link w:val="TitleChar"/>
    <w:uiPriority w:val="10"/>
    <w:semiHidden/>
    <w:unhideWhenUsed/>
    <w:rsid w:val="009A6616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9A1D75"/>
    <w:rPr>
      <w:rFonts w:ascii="Arial" w:eastAsia="Times New Roman" w:hAnsi="Arial"/>
      <w:spacing w:val="5"/>
      <w:kern w:val="28"/>
      <w:sz w:val="52"/>
      <w:szCs w:val="52"/>
    </w:rPr>
  </w:style>
  <w:style w:type="paragraph" w:customStyle="1" w:styleId="FlowChartWhiteText">
    <w:name w:val="Flow Chart White Text"/>
    <w:basedOn w:val="Normal"/>
    <w:semiHidden/>
    <w:unhideWhenUsed/>
    <w:rsid w:val="007E78FC"/>
    <w:pPr>
      <w:jc w:val="center"/>
    </w:pPr>
    <w:rPr>
      <w:rFonts w:ascii="Arial" w:hAnsi="Arial"/>
      <w:color w:val="FFFFFF"/>
    </w:rPr>
  </w:style>
  <w:style w:type="paragraph" w:customStyle="1" w:styleId="FlowchartText">
    <w:name w:val="Flowchart Text"/>
    <w:basedOn w:val="Normal"/>
    <w:semiHidden/>
    <w:unhideWhenUsed/>
    <w:rsid w:val="007E78FC"/>
    <w:pPr>
      <w:jc w:val="center"/>
    </w:pPr>
    <w:rPr>
      <w:rFonts w:ascii="Arial" w:hAnsi="Arial"/>
    </w:rPr>
  </w:style>
  <w:style w:type="paragraph" w:customStyle="1" w:styleId="Quotation">
    <w:name w:val="Quotation"/>
    <w:basedOn w:val="Normal"/>
    <w:next w:val="Normal"/>
    <w:uiPriority w:val="4"/>
    <w:qFormat/>
    <w:rsid w:val="00055B86"/>
    <w:pPr>
      <w:ind w:left="425"/>
    </w:pPr>
    <w:rPr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27F4"/>
    <w:rPr>
      <w:vertAlign w:val="superscript"/>
    </w:rPr>
  </w:style>
  <w:style w:type="paragraph" w:styleId="TOC4">
    <w:name w:val="toc 4"/>
    <w:basedOn w:val="Normal"/>
    <w:next w:val="Normal"/>
    <w:autoRedefine/>
    <w:uiPriority w:val="39"/>
    <w:unhideWhenUsed/>
    <w:rsid w:val="00B067F8"/>
    <w:pPr>
      <w:keepLines/>
      <w:tabs>
        <w:tab w:val="right" w:leader="underscore" w:pos="9072"/>
      </w:tabs>
      <w:spacing w:after="100"/>
      <w:ind w:left="1276"/>
    </w:pPr>
  </w:style>
  <w:style w:type="paragraph" w:styleId="TOC5">
    <w:name w:val="toc 5"/>
    <w:basedOn w:val="Normal"/>
    <w:next w:val="Normal"/>
    <w:autoRedefine/>
    <w:uiPriority w:val="39"/>
    <w:unhideWhenUsed/>
    <w:rsid w:val="00B067F8"/>
    <w:pPr>
      <w:keepLines/>
      <w:tabs>
        <w:tab w:val="left" w:leader="underscore" w:pos="9072"/>
      </w:tabs>
      <w:spacing w:after="100"/>
      <w:ind w:left="1701"/>
    </w:pPr>
    <w:rPr>
      <w:noProof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B067F8"/>
    <w:pPr>
      <w:tabs>
        <w:tab w:val="right" w:pos="8505"/>
      </w:tabs>
      <w:spacing w:after="100"/>
      <w:ind w:left="2126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067F8"/>
    <w:pPr>
      <w:spacing w:after="100"/>
      <w:ind w:left="2211"/>
    </w:pPr>
  </w:style>
  <w:style w:type="paragraph" w:styleId="EndnoteText">
    <w:name w:val="endnote text"/>
    <w:basedOn w:val="FootnoteText"/>
    <w:link w:val="EndnoteTextChar"/>
    <w:semiHidden/>
    <w:unhideWhenUsed/>
    <w:rsid w:val="0033260A"/>
  </w:style>
  <w:style w:type="character" w:customStyle="1" w:styleId="EndnoteTextChar">
    <w:name w:val="Endnote Text Char"/>
    <w:basedOn w:val="DefaultParagraphFont"/>
    <w:link w:val="EndnoteText"/>
    <w:semiHidden/>
    <w:rsid w:val="0033260A"/>
    <w:rPr>
      <w:rFonts w:ascii="Cambria" w:hAnsi="Cambria"/>
    </w:rPr>
  </w:style>
  <w:style w:type="character" w:styleId="EndnoteReference">
    <w:name w:val="endnote reference"/>
    <w:basedOn w:val="DefaultParagraphFont"/>
    <w:uiPriority w:val="99"/>
    <w:semiHidden/>
    <w:unhideWhenUsed/>
    <w:rsid w:val="0033260A"/>
    <w:rPr>
      <w:vertAlign w:val="superscript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6A7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0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89486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00014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8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GA">
  <a:themeElements>
    <a:clrScheme name="TGA Theme">
      <a:dk1>
        <a:srgbClr val="002C47"/>
      </a:dk1>
      <a:lt1>
        <a:srgbClr val="FFFFFF"/>
      </a:lt1>
      <a:dk2>
        <a:srgbClr val="002C47"/>
      </a:dk2>
      <a:lt2>
        <a:srgbClr val="FFFFFF"/>
      </a:lt2>
      <a:accent1>
        <a:srgbClr val="006EA8"/>
      </a:accent1>
      <a:accent2>
        <a:srgbClr val="A5ABB2"/>
      </a:accent2>
      <a:accent3>
        <a:srgbClr val="016665"/>
      </a:accent3>
      <a:accent4>
        <a:srgbClr val="B3C95F"/>
      </a:accent4>
      <a:accent5>
        <a:srgbClr val="274520"/>
      </a:accent5>
      <a:accent6>
        <a:srgbClr val="9A86B7"/>
      </a:accent6>
      <a:hlink>
        <a:srgbClr val="0000FF"/>
      </a:hlink>
      <a:folHlink>
        <a:srgbClr val="800080"/>
      </a:folHlink>
    </a:clrScheme>
    <a:fontScheme name="TGA Font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D8D80-30EB-4C3C-84F0-B59634F73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1233</Words>
  <Characters>7032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management plans - Australian-Specific Annex template</vt:lpstr>
    </vt:vector>
  </TitlesOfParts>
  <Company>Department of Health Therapeutic Goods Administration</Company>
  <LinksUpToDate>false</LinksUpToDate>
  <CharactersWithSpaces>8249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management plans - Australian-Specific Annex template</dc:title>
  <dc:subject>therapeutic goods regulation</dc:subject>
  <dc:creator>Therapeutic Goods Administration</dc:creator>
  <cp:keywords>risk, management, plans, asa, australian, specific, annex, template, therapeutic goods, regulation</cp:keywords>
  <cp:lastModifiedBy>Searson, Lisa</cp:lastModifiedBy>
  <cp:revision>2</cp:revision>
  <cp:lastPrinted>2013-07-26T02:02:00Z</cp:lastPrinted>
  <dcterms:created xsi:type="dcterms:W3CDTF">2015-05-03T23:16:00Z</dcterms:created>
  <dcterms:modified xsi:type="dcterms:W3CDTF">2015-05-04T00:49:00Z</dcterms:modified>
</cp:coreProperties>
</file>