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B29B2" w:rsidRPr="00215D48" w14:paraId="4E810590" w14:textId="77777777" w:rsidTr="002B29B2">
        <w:tc>
          <w:tcPr>
            <w:tcW w:w="8720" w:type="dxa"/>
          </w:tcPr>
          <w:p w14:paraId="4A3F08BF" w14:textId="1F367BDF" w:rsidR="00123376" w:rsidRDefault="00AF4665" w:rsidP="00A21FEF">
            <w:pPr>
              <w:pStyle w:val="Title"/>
            </w:pPr>
            <w:bookmarkStart w:id="0" w:name="_GoBack"/>
            <w:bookmarkEnd w:id="0"/>
            <w:r>
              <w:t>Registered complementary and OTC medicines a</w:t>
            </w:r>
            <w:r w:rsidR="00123376">
              <w:t>pplication and submission</w:t>
            </w:r>
            <w:r>
              <w:t>s</w:t>
            </w:r>
          </w:p>
          <w:p w14:paraId="49A3F3BB" w14:textId="3522AA5B" w:rsidR="00AF4665" w:rsidRDefault="00A96046" w:rsidP="00AF4665">
            <w:pPr>
              <w:pStyle w:val="Subtitle"/>
              <w:ind w:left="0"/>
            </w:pPr>
            <w:r>
              <w:t>TGA Business Services (TBS) u</w:t>
            </w:r>
            <w:r w:rsidR="00AF4665">
              <w:t>ser guidance</w:t>
            </w:r>
          </w:p>
          <w:p w14:paraId="5183F5FF" w14:textId="6DA19034" w:rsidR="00F401EF" w:rsidRPr="00215D48" w:rsidRDefault="0085298E" w:rsidP="00AF4665">
            <w:pPr>
              <w:pStyle w:val="Subtitle"/>
              <w:ind w:left="0"/>
            </w:pPr>
            <w:r>
              <w:t xml:space="preserve"> </w:t>
            </w:r>
          </w:p>
        </w:tc>
      </w:tr>
      <w:tr w:rsidR="002B29B2" w:rsidRPr="00215D48" w14:paraId="315C930C" w14:textId="77777777" w:rsidTr="002B29B2">
        <w:trPr>
          <w:trHeight w:val="1916"/>
        </w:trPr>
        <w:tc>
          <w:tcPr>
            <w:tcW w:w="8720" w:type="dxa"/>
          </w:tcPr>
          <w:p w14:paraId="2F312C81" w14:textId="77777777" w:rsidR="0085298E" w:rsidRDefault="0085298E" w:rsidP="002B29B2">
            <w:pPr>
              <w:pStyle w:val="Subtitle"/>
              <w:ind w:left="0"/>
            </w:pPr>
          </w:p>
          <w:p w14:paraId="46BF3B8E" w14:textId="0FA0F6F9" w:rsidR="00F401EF" w:rsidRPr="00215D48" w:rsidRDefault="0085298E" w:rsidP="00D607F3">
            <w:pPr>
              <w:pStyle w:val="Date"/>
            </w:pPr>
            <w:r>
              <w:t>Version 1</w:t>
            </w:r>
            <w:r w:rsidRPr="00215D48">
              <w:t xml:space="preserve">.0, </w:t>
            </w:r>
            <w:r w:rsidR="00E105E2">
              <w:t>Ma</w:t>
            </w:r>
            <w:r w:rsidR="00D607F3">
              <w:t xml:space="preserve">y </w:t>
            </w:r>
            <w:r>
              <w:t>2020</w:t>
            </w:r>
          </w:p>
        </w:tc>
      </w:tr>
      <w:tr w:rsidR="002B29B2" w:rsidRPr="00215D48" w14:paraId="6415E5A1" w14:textId="77777777" w:rsidTr="002B29B2">
        <w:tc>
          <w:tcPr>
            <w:tcW w:w="8720" w:type="dxa"/>
          </w:tcPr>
          <w:p w14:paraId="478212BE" w14:textId="1119D4CC" w:rsidR="002B29B2" w:rsidRPr="00215D48" w:rsidRDefault="002B29B2" w:rsidP="002F134F">
            <w:pPr>
              <w:pStyle w:val="Date"/>
            </w:pPr>
          </w:p>
        </w:tc>
      </w:tr>
    </w:tbl>
    <w:p w14:paraId="37172CD4" w14:textId="1668CF90" w:rsidR="00B24FF5" w:rsidRPr="00215D48" w:rsidRDefault="00B24FF5" w:rsidP="00B24FF5">
      <w:pPr>
        <w:pStyle w:val="ListBullet"/>
        <w:numPr>
          <w:ilvl w:val="0"/>
          <w:numId w:val="0"/>
        </w:numPr>
        <w:sectPr w:rsidR="00B24FF5" w:rsidRPr="00215D48" w:rsidSect="00F401EF">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6486" w:right="1418" w:bottom="0" w:left="1418" w:header="992" w:footer="335" w:gutter="0"/>
          <w:cols w:space="708"/>
          <w:titlePg/>
          <w:docGrid w:linePitch="360"/>
        </w:sectPr>
      </w:pPr>
    </w:p>
    <w:p w14:paraId="0F1F849B" w14:textId="77777777" w:rsidR="005D1689" w:rsidRPr="00E1198B" w:rsidRDefault="005D1689" w:rsidP="00BA0DFC">
      <w:pPr>
        <w:pStyle w:val="LegalSubheading"/>
      </w:pPr>
      <w:r w:rsidRPr="00BA0DFC">
        <w:lastRenderedPageBreak/>
        <w:t>Copyright</w:t>
      </w:r>
    </w:p>
    <w:p w14:paraId="472EDBA4" w14:textId="6A23DB5B" w:rsidR="00F274A2" w:rsidRDefault="005D1689" w:rsidP="0029069E">
      <w:pPr>
        <w:pStyle w:val="LegalCopy"/>
        <w:rPr>
          <w:rFonts w:cs="Arial"/>
        </w:rPr>
      </w:pPr>
      <w:r w:rsidRPr="00215D48">
        <w:rPr>
          <w:rFonts w:cs="Arial"/>
        </w:rPr>
        <w:t xml:space="preserve">© Commonwealth of Australia </w:t>
      </w:r>
      <w:r w:rsidR="00697FCF">
        <w:rPr>
          <w:rFonts w:cs="Arial"/>
        </w:rPr>
        <w:t>2020</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r w:rsidR="00F274A2">
        <w:rPr>
          <w:rFonts w:cs="Arial"/>
        </w:rPr>
        <w:br w:type="page"/>
      </w:r>
    </w:p>
    <w:sdt>
      <w:sdtPr>
        <w:rPr>
          <w:rFonts w:ascii="Cambria" w:eastAsia="Cambria" w:hAnsi="Cambria"/>
          <w:b w:val="0"/>
          <w:bCs w:val="0"/>
          <w:color w:val="auto"/>
          <w:sz w:val="22"/>
          <w:szCs w:val="20"/>
          <w:lang w:val="en-AU"/>
        </w:rPr>
        <w:id w:val="1726327247"/>
        <w:docPartObj>
          <w:docPartGallery w:val="Table of Contents"/>
          <w:docPartUnique/>
        </w:docPartObj>
      </w:sdtPr>
      <w:sdtEndPr>
        <w:rPr>
          <w:noProof/>
        </w:rPr>
      </w:sdtEndPr>
      <w:sdtContent>
        <w:p w14:paraId="75B3A0FD" w14:textId="2B3F38CC" w:rsidR="008C4F6D" w:rsidRDefault="008C4F6D">
          <w:pPr>
            <w:pStyle w:val="TOCHeading"/>
            <w:framePr w:wrap="around"/>
          </w:pPr>
          <w:r>
            <w:t>Contents</w:t>
          </w:r>
        </w:p>
        <w:p w14:paraId="2D1F1628" w14:textId="62817CBD" w:rsidR="00DF6AC5" w:rsidRDefault="00DF6AC5">
          <w:pPr>
            <w:pStyle w:val="TOC2"/>
          </w:pPr>
        </w:p>
        <w:p w14:paraId="1C9B50C7" w14:textId="77777777" w:rsidR="00C32CC6" w:rsidRPr="00C32CC6" w:rsidRDefault="00C32CC6" w:rsidP="00C32CC6"/>
        <w:p w14:paraId="52DADB44" w14:textId="5E42EBA3" w:rsidR="00E27A69" w:rsidRDefault="008C4F6D">
          <w:pPr>
            <w:pStyle w:val="TOC2"/>
            <w:rPr>
              <w:rFonts w:asciiTheme="minorHAnsi" w:eastAsiaTheme="minorEastAsia" w:hAnsiTheme="minorHAnsi" w:cstheme="minorBidi"/>
              <w:b w:val="0"/>
              <w:noProof/>
              <w:sz w:val="22"/>
              <w:szCs w:val="22"/>
              <w:lang w:eastAsia="en-AU"/>
            </w:rPr>
          </w:pPr>
          <w:r>
            <w:fldChar w:fldCharType="begin"/>
          </w:r>
          <w:r>
            <w:instrText xml:space="preserve"> TOC \o "1-3" \h \z \u </w:instrText>
          </w:r>
          <w:r>
            <w:fldChar w:fldCharType="separate"/>
          </w:r>
          <w:hyperlink w:anchor="_Toc29475615" w:history="1">
            <w:r w:rsidR="00E27A69" w:rsidRPr="00952909">
              <w:rPr>
                <w:rStyle w:val="Hyperlink"/>
                <w:noProof/>
                <w:lang w:eastAsia="en-AU"/>
              </w:rPr>
              <w:t>Introduction</w:t>
            </w:r>
            <w:r w:rsidR="00E27A69">
              <w:rPr>
                <w:noProof/>
                <w:webHidden/>
              </w:rPr>
              <w:tab/>
            </w:r>
            <w:r w:rsidR="00E27A69">
              <w:rPr>
                <w:noProof/>
                <w:webHidden/>
              </w:rPr>
              <w:fldChar w:fldCharType="begin"/>
            </w:r>
            <w:r w:rsidR="00E27A69">
              <w:rPr>
                <w:noProof/>
                <w:webHidden/>
              </w:rPr>
              <w:instrText xml:space="preserve"> PAGEREF _Toc29475615 \h </w:instrText>
            </w:r>
            <w:r w:rsidR="00E27A69">
              <w:rPr>
                <w:noProof/>
                <w:webHidden/>
              </w:rPr>
            </w:r>
            <w:r w:rsidR="00E27A69">
              <w:rPr>
                <w:noProof/>
                <w:webHidden/>
              </w:rPr>
              <w:fldChar w:fldCharType="separate"/>
            </w:r>
            <w:r w:rsidR="00D62B3C">
              <w:rPr>
                <w:noProof/>
                <w:webHidden/>
              </w:rPr>
              <w:t>4</w:t>
            </w:r>
            <w:r w:rsidR="00E27A69">
              <w:rPr>
                <w:noProof/>
                <w:webHidden/>
              </w:rPr>
              <w:fldChar w:fldCharType="end"/>
            </w:r>
          </w:hyperlink>
        </w:p>
        <w:p w14:paraId="311A90ED" w14:textId="4856A920" w:rsidR="00E27A69" w:rsidRDefault="00FB05F1">
          <w:pPr>
            <w:pStyle w:val="TOC2"/>
            <w:rPr>
              <w:rFonts w:asciiTheme="minorHAnsi" w:eastAsiaTheme="minorEastAsia" w:hAnsiTheme="minorHAnsi" w:cstheme="minorBidi"/>
              <w:b w:val="0"/>
              <w:noProof/>
              <w:sz w:val="22"/>
              <w:szCs w:val="22"/>
              <w:lang w:eastAsia="en-AU"/>
            </w:rPr>
          </w:pPr>
          <w:hyperlink w:anchor="_Toc29475616" w:history="1">
            <w:r w:rsidR="00E27A69" w:rsidRPr="00952909">
              <w:rPr>
                <w:rStyle w:val="Hyperlink"/>
                <w:noProof/>
                <w:lang w:eastAsia="en-AU"/>
              </w:rPr>
              <w:t>TGA business service portal (TBS)</w:t>
            </w:r>
            <w:r w:rsidR="00E27A69">
              <w:rPr>
                <w:noProof/>
                <w:webHidden/>
              </w:rPr>
              <w:tab/>
            </w:r>
            <w:r w:rsidR="00E27A69">
              <w:rPr>
                <w:noProof/>
                <w:webHidden/>
              </w:rPr>
              <w:fldChar w:fldCharType="begin"/>
            </w:r>
            <w:r w:rsidR="00E27A69">
              <w:rPr>
                <w:noProof/>
                <w:webHidden/>
              </w:rPr>
              <w:instrText xml:space="preserve"> PAGEREF _Toc29475616 \h </w:instrText>
            </w:r>
            <w:r w:rsidR="00E27A69">
              <w:rPr>
                <w:noProof/>
                <w:webHidden/>
              </w:rPr>
            </w:r>
            <w:r w:rsidR="00E27A69">
              <w:rPr>
                <w:noProof/>
                <w:webHidden/>
              </w:rPr>
              <w:fldChar w:fldCharType="separate"/>
            </w:r>
            <w:r w:rsidR="00D62B3C">
              <w:rPr>
                <w:noProof/>
                <w:webHidden/>
              </w:rPr>
              <w:t>4</w:t>
            </w:r>
            <w:r w:rsidR="00E27A69">
              <w:rPr>
                <w:noProof/>
                <w:webHidden/>
              </w:rPr>
              <w:fldChar w:fldCharType="end"/>
            </w:r>
          </w:hyperlink>
        </w:p>
        <w:p w14:paraId="6336AA0A" w14:textId="3FA31375" w:rsidR="00E27A69" w:rsidRDefault="00FB05F1">
          <w:pPr>
            <w:pStyle w:val="TOC2"/>
            <w:rPr>
              <w:rFonts w:asciiTheme="minorHAnsi" w:eastAsiaTheme="minorEastAsia" w:hAnsiTheme="minorHAnsi" w:cstheme="minorBidi"/>
              <w:b w:val="0"/>
              <w:noProof/>
              <w:sz w:val="22"/>
              <w:szCs w:val="22"/>
              <w:lang w:eastAsia="en-AU"/>
            </w:rPr>
          </w:pPr>
          <w:hyperlink w:anchor="_Toc29475617" w:history="1">
            <w:r w:rsidR="00E27A69" w:rsidRPr="00952909">
              <w:rPr>
                <w:rStyle w:val="Hyperlink"/>
                <w:noProof/>
                <w:lang w:val="en-US"/>
              </w:rPr>
              <w:t>How to login</w:t>
            </w:r>
            <w:r w:rsidR="00E27A69">
              <w:rPr>
                <w:noProof/>
                <w:webHidden/>
              </w:rPr>
              <w:tab/>
            </w:r>
            <w:r w:rsidR="00E27A69">
              <w:rPr>
                <w:noProof/>
                <w:webHidden/>
              </w:rPr>
              <w:fldChar w:fldCharType="begin"/>
            </w:r>
            <w:r w:rsidR="00E27A69">
              <w:rPr>
                <w:noProof/>
                <w:webHidden/>
              </w:rPr>
              <w:instrText xml:space="preserve"> PAGEREF _Toc29475617 \h </w:instrText>
            </w:r>
            <w:r w:rsidR="00E27A69">
              <w:rPr>
                <w:noProof/>
                <w:webHidden/>
              </w:rPr>
            </w:r>
            <w:r w:rsidR="00E27A69">
              <w:rPr>
                <w:noProof/>
                <w:webHidden/>
              </w:rPr>
              <w:fldChar w:fldCharType="separate"/>
            </w:r>
            <w:r w:rsidR="00D62B3C">
              <w:rPr>
                <w:noProof/>
                <w:webHidden/>
              </w:rPr>
              <w:t>4</w:t>
            </w:r>
            <w:r w:rsidR="00E27A69">
              <w:rPr>
                <w:noProof/>
                <w:webHidden/>
              </w:rPr>
              <w:fldChar w:fldCharType="end"/>
            </w:r>
          </w:hyperlink>
        </w:p>
        <w:p w14:paraId="43262896" w14:textId="6E2E3961" w:rsidR="00E27A69" w:rsidRDefault="00FB05F1">
          <w:pPr>
            <w:pStyle w:val="TOC2"/>
            <w:rPr>
              <w:rFonts w:asciiTheme="minorHAnsi" w:eastAsiaTheme="minorEastAsia" w:hAnsiTheme="minorHAnsi" w:cstheme="minorBidi"/>
              <w:b w:val="0"/>
              <w:noProof/>
              <w:sz w:val="22"/>
              <w:szCs w:val="22"/>
              <w:lang w:eastAsia="en-AU"/>
            </w:rPr>
          </w:pPr>
          <w:hyperlink w:anchor="_Toc29475618" w:history="1">
            <w:r w:rsidR="00E27A69" w:rsidRPr="00952909">
              <w:rPr>
                <w:rStyle w:val="Hyperlink"/>
                <w:noProof/>
              </w:rPr>
              <w:t>Creating a new RCM or OTC application</w:t>
            </w:r>
            <w:r w:rsidR="00E27A69">
              <w:rPr>
                <w:noProof/>
                <w:webHidden/>
              </w:rPr>
              <w:tab/>
            </w:r>
            <w:r w:rsidR="00E27A69">
              <w:rPr>
                <w:noProof/>
                <w:webHidden/>
              </w:rPr>
              <w:fldChar w:fldCharType="begin"/>
            </w:r>
            <w:r w:rsidR="00E27A69">
              <w:rPr>
                <w:noProof/>
                <w:webHidden/>
              </w:rPr>
              <w:instrText xml:space="preserve"> PAGEREF _Toc29475618 \h </w:instrText>
            </w:r>
            <w:r w:rsidR="00E27A69">
              <w:rPr>
                <w:noProof/>
                <w:webHidden/>
              </w:rPr>
            </w:r>
            <w:r w:rsidR="00E27A69">
              <w:rPr>
                <w:noProof/>
                <w:webHidden/>
              </w:rPr>
              <w:fldChar w:fldCharType="separate"/>
            </w:r>
            <w:r w:rsidR="00D62B3C">
              <w:rPr>
                <w:noProof/>
                <w:webHidden/>
              </w:rPr>
              <w:t>6</w:t>
            </w:r>
            <w:r w:rsidR="00E27A69">
              <w:rPr>
                <w:noProof/>
                <w:webHidden/>
              </w:rPr>
              <w:fldChar w:fldCharType="end"/>
            </w:r>
          </w:hyperlink>
        </w:p>
        <w:p w14:paraId="29EFCC00" w14:textId="7E5C422F" w:rsidR="00E27A69" w:rsidRDefault="00FB05F1">
          <w:pPr>
            <w:pStyle w:val="TOC2"/>
            <w:rPr>
              <w:rFonts w:asciiTheme="minorHAnsi" w:eastAsiaTheme="minorEastAsia" w:hAnsiTheme="minorHAnsi" w:cstheme="minorBidi"/>
              <w:b w:val="0"/>
              <w:noProof/>
              <w:sz w:val="22"/>
              <w:szCs w:val="22"/>
              <w:lang w:eastAsia="en-AU"/>
            </w:rPr>
          </w:pPr>
          <w:hyperlink w:anchor="_Toc29475619" w:history="1">
            <w:r w:rsidR="00E27A69" w:rsidRPr="00952909">
              <w:rPr>
                <w:rStyle w:val="Hyperlink"/>
                <w:noProof/>
              </w:rPr>
              <w:t>Draft applications</w:t>
            </w:r>
            <w:r w:rsidR="00E27A69">
              <w:rPr>
                <w:noProof/>
                <w:webHidden/>
              </w:rPr>
              <w:tab/>
            </w:r>
            <w:r w:rsidR="00E27A69">
              <w:rPr>
                <w:noProof/>
                <w:webHidden/>
              </w:rPr>
              <w:fldChar w:fldCharType="begin"/>
            </w:r>
            <w:r w:rsidR="00E27A69">
              <w:rPr>
                <w:noProof/>
                <w:webHidden/>
              </w:rPr>
              <w:instrText xml:space="preserve"> PAGEREF _Toc29475619 \h </w:instrText>
            </w:r>
            <w:r w:rsidR="00E27A69">
              <w:rPr>
                <w:noProof/>
                <w:webHidden/>
              </w:rPr>
            </w:r>
            <w:r w:rsidR="00E27A69">
              <w:rPr>
                <w:noProof/>
                <w:webHidden/>
              </w:rPr>
              <w:fldChar w:fldCharType="separate"/>
            </w:r>
            <w:r w:rsidR="00D62B3C">
              <w:rPr>
                <w:noProof/>
                <w:webHidden/>
              </w:rPr>
              <w:t>6</w:t>
            </w:r>
            <w:r w:rsidR="00E27A69">
              <w:rPr>
                <w:noProof/>
                <w:webHidden/>
              </w:rPr>
              <w:fldChar w:fldCharType="end"/>
            </w:r>
          </w:hyperlink>
        </w:p>
        <w:p w14:paraId="6F71D6BE" w14:textId="34640055" w:rsidR="00E27A69" w:rsidRDefault="00FB05F1">
          <w:pPr>
            <w:pStyle w:val="TOC2"/>
            <w:rPr>
              <w:rFonts w:asciiTheme="minorHAnsi" w:eastAsiaTheme="minorEastAsia" w:hAnsiTheme="minorHAnsi" w:cstheme="minorBidi"/>
              <w:b w:val="0"/>
              <w:noProof/>
              <w:sz w:val="22"/>
              <w:szCs w:val="22"/>
              <w:lang w:eastAsia="en-AU"/>
            </w:rPr>
          </w:pPr>
          <w:hyperlink w:anchor="_Toc29475620" w:history="1">
            <w:r w:rsidR="00E27A69" w:rsidRPr="00952909">
              <w:rPr>
                <w:rStyle w:val="Hyperlink"/>
                <w:noProof/>
              </w:rPr>
              <w:t>Navigating through an application</w:t>
            </w:r>
            <w:r w:rsidR="00E27A69">
              <w:rPr>
                <w:noProof/>
                <w:webHidden/>
              </w:rPr>
              <w:tab/>
            </w:r>
            <w:r w:rsidR="00E27A69">
              <w:rPr>
                <w:noProof/>
                <w:webHidden/>
              </w:rPr>
              <w:fldChar w:fldCharType="begin"/>
            </w:r>
            <w:r w:rsidR="00E27A69">
              <w:rPr>
                <w:noProof/>
                <w:webHidden/>
              </w:rPr>
              <w:instrText xml:space="preserve"> PAGEREF _Toc29475620 \h </w:instrText>
            </w:r>
            <w:r w:rsidR="00E27A69">
              <w:rPr>
                <w:noProof/>
                <w:webHidden/>
              </w:rPr>
            </w:r>
            <w:r w:rsidR="00E27A69">
              <w:rPr>
                <w:noProof/>
                <w:webHidden/>
              </w:rPr>
              <w:fldChar w:fldCharType="separate"/>
            </w:r>
            <w:r w:rsidR="00D62B3C">
              <w:rPr>
                <w:noProof/>
                <w:webHidden/>
              </w:rPr>
              <w:t>7</w:t>
            </w:r>
            <w:r w:rsidR="00E27A69">
              <w:rPr>
                <w:noProof/>
                <w:webHidden/>
              </w:rPr>
              <w:fldChar w:fldCharType="end"/>
            </w:r>
          </w:hyperlink>
        </w:p>
        <w:p w14:paraId="7D482072" w14:textId="7B6D8F12" w:rsidR="00E27A69" w:rsidRDefault="00FB05F1">
          <w:pPr>
            <w:pStyle w:val="TOC3"/>
            <w:rPr>
              <w:rFonts w:asciiTheme="minorHAnsi" w:eastAsiaTheme="minorEastAsia" w:hAnsiTheme="minorHAnsi" w:cstheme="minorBidi"/>
              <w:b w:val="0"/>
              <w:noProof/>
              <w:szCs w:val="22"/>
              <w:lang w:eastAsia="en-AU"/>
            </w:rPr>
          </w:pPr>
          <w:hyperlink w:anchor="_Toc29475621" w:history="1">
            <w:r w:rsidR="00E27A69" w:rsidRPr="00952909">
              <w:rPr>
                <w:rStyle w:val="Hyperlink"/>
                <w:noProof/>
              </w:rPr>
              <w:t>Menu</w:t>
            </w:r>
            <w:r w:rsidR="00E27A69">
              <w:rPr>
                <w:noProof/>
                <w:webHidden/>
              </w:rPr>
              <w:tab/>
            </w:r>
            <w:r w:rsidR="00E27A69">
              <w:rPr>
                <w:noProof/>
                <w:webHidden/>
              </w:rPr>
              <w:fldChar w:fldCharType="begin"/>
            </w:r>
            <w:r w:rsidR="00E27A69">
              <w:rPr>
                <w:noProof/>
                <w:webHidden/>
              </w:rPr>
              <w:instrText xml:space="preserve"> PAGEREF _Toc29475621 \h </w:instrText>
            </w:r>
            <w:r w:rsidR="00E27A69">
              <w:rPr>
                <w:noProof/>
                <w:webHidden/>
              </w:rPr>
            </w:r>
            <w:r w:rsidR="00E27A69">
              <w:rPr>
                <w:noProof/>
                <w:webHidden/>
              </w:rPr>
              <w:fldChar w:fldCharType="separate"/>
            </w:r>
            <w:r w:rsidR="00D62B3C">
              <w:rPr>
                <w:noProof/>
                <w:webHidden/>
              </w:rPr>
              <w:t>7</w:t>
            </w:r>
            <w:r w:rsidR="00E27A69">
              <w:rPr>
                <w:noProof/>
                <w:webHidden/>
              </w:rPr>
              <w:fldChar w:fldCharType="end"/>
            </w:r>
          </w:hyperlink>
        </w:p>
        <w:p w14:paraId="5311A522" w14:textId="3516AFB5" w:rsidR="00E27A69" w:rsidRDefault="00FB05F1">
          <w:pPr>
            <w:pStyle w:val="TOC3"/>
            <w:rPr>
              <w:rFonts w:asciiTheme="minorHAnsi" w:eastAsiaTheme="minorEastAsia" w:hAnsiTheme="minorHAnsi" w:cstheme="minorBidi"/>
              <w:b w:val="0"/>
              <w:noProof/>
              <w:szCs w:val="22"/>
              <w:lang w:eastAsia="en-AU"/>
            </w:rPr>
          </w:pPr>
          <w:hyperlink w:anchor="_Toc29475622" w:history="1">
            <w:r w:rsidR="00E27A69" w:rsidRPr="00952909">
              <w:rPr>
                <w:rStyle w:val="Hyperlink"/>
                <w:noProof/>
              </w:rPr>
              <w:t>Tabs</w:t>
            </w:r>
            <w:r w:rsidR="00E27A69">
              <w:rPr>
                <w:noProof/>
                <w:webHidden/>
              </w:rPr>
              <w:tab/>
            </w:r>
            <w:r w:rsidR="00E27A69">
              <w:rPr>
                <w:noProof/>
                <w:webHidden/>
              </w:rPr>
              <w:fldChar w:fldCharType="begin"/>
            </w:r>
            <w:r w:rsidR="00E27A69">
              <w:rPr>
                <w:noProof/>
                <w:webHidden/>
              </w:rPr>
              <w:instrText xml:space="preserve"> PAGEREF _Toc29475622 \h </w:instrText>
            </w:r>
            <w:r w:rsidR="00E27A69">
              <w:rPr>
                <w:noProof/>
                <w:webHidden/>
              </w:rPr>
            </w:r>
            <w:r w:rsidR="00E27A69">
              <w:rPr>
                <w:noProof/>
                <w:webHidden/>
              </w:rPr>
              <w:fldChar w:fldCharType="separate"/>
            </w:r>
            <w:r w:rsidR="00D62B3C">
              <w:rPr>
                <w:noProof/>
                <w:webHidden/>
              </w:rPr>
              <w:t>7</w:t>
            </w:r>
            <w:r w:rsidR="00E27A69">
              <w:rPr>
                <w:noProof/>
                <w:webHidden/>
              </w:rPr>
              <w:fldChar w:fldCharType="end"/>
            </w:r>
          </w:hyperlink>
        </w:p>
        <w:p w14:paraId="66F8DC98" w14:textId="425F8A7F" w:rsidR="00E27A69" w:rsidRDefault="00FB05F1">
          <w:pPr>
            <w:pStyle w:val="TOC3"/>
            <w:rPr>
              <w:rFonts w:asciiTheme="minorHAnsi" w:eastAsiaTheme="minorEastAsia" w:hAnsiTheme="minorHAnsi" w:cstheme="minorBidi"/>
              <w:b w:val="0"/>
              <w:noProof/>
              <w:szCs w:val="22"/>
              <w:lang w:eastAsia="en-AU"/>
            </w:rPr>
          </w:pPr>
          <w:hyperlink w:anchor="_Toc29475623" w:history="1">
            <w:r w:rsidR="00E27A69" w:rsidRPr="00952909">
              <w:rPr>
                <w:rStyle w:val="Hyperlink"/>
                <w:noProof/>
              </w:rPr>
              <w:t>Required fields</w:t>
            </w:r>
            <w:r w:rsidR="00E27A69">
              <w:rPr>
                <w:noProof/>
                <w:webHidden/>
              </w:rPr>
              <w:tab/>
            </w:r>
            <w:r w:rsidR="00E27A69">
              <w:rPr>
                <w:noProof/>
                <w:webHidden/>
              </w:rPr>
              <w:fldChar w:fldCharType="begin"/>
            </w:r>
            <w:r w:rsidR="00E27A69">
              <w:rPr>
                <w:noProof/>
                <w:webHidden/>
              </w:rPr>
              <w:instrText xml:space="preserve"> PAGEREF _Toc29475623 \h </w:instrText>
            </w:r>
            <w:r w:rsidR="00E27A69">
              <w:rPr>
                <w:noProof/>
                <w:webHidden/>
              </w:rPr>
            </w:r>
            <w:r w:rsidR="00E27A69">
              <w:rPr>
                <w:noProof/>
                <w:webHidden/>
              </w:rPr>
              <w:fldChar w:fldCharType="separate"/>
            </w:r>
            <w:r w:rsidR="00D62B3C">
              <w:rPr>
                <w:noProof/>
                <w:webHidden/>
              </w:rPr>
              <w:t>8</w:t>
            </w:r>
            <w:r w:rsidR="00E27A69">
              <w:rPr>
                <w:noProof/>
                <w:webHidden/>
              </w:rPr>
              <w:fldChar w:fldCharType="end"/>
            </w:r>
          </w:hyperlink>
        </w:p>
        <w:p w14:paraId="7433ABDA" w14:textId="6650F882" w:rsidR="00E27A69" w:rsidRDefault="00FB05F1">
          <w:pPr>
            <w:pStyle w:val="TOC3"/>
            <w:rPr>
              <w:rFonts w:asciiTheme="minorHAnsi" w:eastAsiaTheme="minorEastAsia" w:hAnsiTheme="minorHAnsi" w:cstheme="minorBidi"/>
              <w:b w:val="0"/>
              <w:noProof/>
              <w:szCs w:val="22"/>
              <w:lang w:eastAsia="en-AU"/>
            </w:rPr>
          </w:pPr>
          <w:hyperlink w:anchor="_Toc29475624" w:history="1">
            <w:r w:rsidR="00E27A69" w:rsidRPr="00952909">
              <w:rPr>
                <w:rStyle w:val="Hyperlink"/>
                <w:noProof/>
              </w:rPr>
              <w:t>Action toolbar</w:t>
            </w:r>
            <w:r w:rsidR="00E27A69">
              <w:rPr>
                <w:noProof/>
                <w:webHidden/>
              </w:rPr>
              <w:tab/>
            </w:r>
            <w:r w:rsidR="00E27A69">
              <w:rPr>
                <w:noProof/>
                <w:webHidden/>
              </w:rPr>
              <w:fldChar w:fldCharType="begin"/>
            </w:r>
            <w:r w:rsidR="00E27A69">
              <w:rPr>
                <w:noProof/>
                <w:webHidden/>
              </w:rPr>
              <w:instrText xml:space="preserve"> PAGEREF _Toc29475624 \h </w:instrText>
            </w:r>
            <w:r w:rsidR="00E27A69">
              <w:rPr>
                <w:noProof/>
                <w:webHidden/>
              </w:rPr>
            </w:r>
            <w:r w:rsidR="00E27A69">
              <w:rPr>
                <w:noProof/>
                <w:webHidden/>
              </w:rPr>
              <w:fldChar w:fldCharType="separate"/>
            </w:r>
            <w:r w:rsidR="00D62B3C">
              <w:rPr>
                <w:noProof/>
                <w:webHidden/>
              </w:rPr>
              <w:t>8</w:t>
            </w:r>
            <w:r w:rsidR="00E27A69">
              <w:rPr>
                <w:noProof/>
                <w:webHidden/>
              </w:rPr>
              <w:fldChar w:fldCharType="end"/>
            </w:r>
          </w:hyperlink>
        </w:p>
        <w:p w14:paraId="7D54B4F7" w14:textId="4B5A9347" w:rsidR="00E27A69" w:rsidRDefault="00FB05F1">
          <w:pPr>
            <w:pStyle w:val="TOC3"/>
            <w:rPr>
              <w:rFonts w:asciiTheme="minorHAnsi" w:eastAsiaTheme="minorEastAsia" w:hAnsiTheme="minorHAnsi" w:cstheme="minorBidi"/>
              <w:b w:val="0"/>
              <w:noProof/>
              <w:szCs w:val="22"/>
              <w:lang w:eastAsia="en-AU"/>
            </w:rPr>
          </w:pPr>
          <w:hyperlink w:anchor="_Toc29475625" w:history="1">
            <w:r w:rsidR="00E27A69" w:rsidRPr="00952909">
              <w:rPr>
                <w:rStyle w:val="Hyperlink"/>
                <w:noProof/>
              </w:rPr>
              <w:t>Saving a draft</w:t>
            </w:r>
            <w:r w:rsidR="00E27A69">
              <w:rPr>
                <w:noProof/>
                <w:webHidden/>
              </w:rPr>
              <w:tab/>
            </w:r>
            <w:r w:rsidR="00E27A69">
              <w:rPr>
                <w:noProof/>
                <w:webHidden/>
              </w:rPr>
              <w:fldChar w:fldCharType="begin"/>
            </w:r>
            <w:r w:rsidR="00E27A69">
              <w:rPr>
                <w:noProof/>
                <w:webHidden/>
              </w:rPr>
              <w:instrText xml:space="preserve"> PAGEREF _Toc29475625 \h </w:instrText>
            </w:r>
            <w:r w:rsidR="00E27A69">
              <w:rPr>
                <w:noProof/>
                <w:webHidden/>
              </w:rPr>
            </w:r>
            <w:r w:rsidR="00E27A69">
              <w:rPr>
                <w:noProof/>
                <w:webHidden/>
              </w:rPr>
              <w:fldChar w:fldCharType="separate"/>
            </w:r>
            <w:r w:rsidR="00D62B3C">
              <w:rPr>
                <w:noProof/>
                <w:webHidden/>
              </w:rPr>
              <w:t>8</w:t>
            </w:r>
            <w:r w:rsidR="00E27A69">
              <w:rPr>
                <w:noProof/>
                <w:webHidden/>
              </w:rPr>
              <w:fldChar w:fldCharType="end"/>
            </w:r>
          </w:hyperlink>
        </w:p>
        <w:p w14:paraId="35AF61CA" w14:textId="6CD0F4E4" w:rsidR="00E27A69" w:rsidRDefault="00FB05F1">
          <w:pPr>
            <w:pStyle w:val="TOC3"/>
            <w:rPr>
              <w:rFonts w:asciiTheme="minorHAnsi" w:eastAsiaTheme="minorEastAsia" w:hAnsiTheme="minorHAnsi" w:cstheme="minorBidi"/>
              <w:b w:val="0"/>
              <w:noProof/>
              <w:szCs w:val="22"/>
              <w:lang w:eastAsia="en-AU"/>
            </w:rPr>
          </w:pPr>
          <w:hyperlink w:anchor="_Toc29475626" w:history="1">
            <w:r w:rsidR="00E27A69" w:rsidRPr="00952909">
              <w:rPr>
                <w:rStyle w:val="Hyperlink"/>
                <w:noProof/>
              </w:rPr>
              <w:t>Editing a draft</w:t>
            </w:r>
            <w:r w:rsidR="00E27A69">
              <w:rPr>
                <w:noProof/>
                <w:webHidden/>
              </w:rPr>
              <w:tab/>
            </w:r>
            <w:r w:rsidR="00E27A69">
              <w:rPr>
                <w:noProof/>
                <w:webHidden/>
              </w:rPr>
              <w:fldChar w:fldCharType="begin"/>
            </w:r>
            <w:r w:rsidR="00E27A69">
              <w:rPr>
                <w:noProof/>
                <w:webHidden/>
              </w:rPr>
              <w:instrText xml:space="preserve"> PAGEREF _Toc29475626 \h </w:instrText>
            </w:r>
            <w:r w:rsidR="00E27A69">
              <w:rPr>
                <w:noProof/>
                <w:webHidden/>
              </w:rPr>
            </w:r>
            <w:r w:rsidR="00E27A69">
              <w:rPr>
                <w:noProof/>
                <w:webHidden/>
              </w:rPr>
              <w:fldChar w:fldCharType="separate"/>
            </w:r>
            <w:r w:rsidR="00D62B3C">
              <w:rPr>
                <w:b w:val="0"/>
                <w:bCs/>
                <w:noProof/>
                <w:webHidden/>
                <w:lang w:val="en-US"/>
              </w:rPr>
              <w:t>Error! Bookmark not defined.</w:t>
            </w:r>
            <w:r w:rsidR="00E27A69">
              <w:rPr>
                <w:noProof/>
                <w:webHidden/>
              </w:rPr>
              <w:fldChar w:fldCharType="end"/>
            </w:r>
          </w:hyperlink>
        </w:p>
        <w:p w14:paraId="2447582D" w14:textId="274FB076" w:rsidR="00E27A69" w:rsidRDefault="00FB05F1">
          <w:pPr>
            <w:pStyle w:val="TOC3"/>
            <w:rPr>
              <w:rFonts w:asciiTheme="minorHAnsi" w:eastAsiaTheme="minorEastAsia" w:hAnsiTheme="minorHAnsi" w:cstheme="minorBidi"/>
              <w:b w:val="0"/>
              <w:noProof/>
              <w:szCs w:val="22"/>
              <w:lang w:eastAsia="en-AU"/>
            </w:rPr>
          </w:pPr>
          <w:hyperlink w:anchor="_Toc29475627" w:history="1">
            <w:r w:rsidR="00E27A69" w:rsidRPr="00952909">
              <w:rPr>
                <w:rStyle w:val="Hyperlink"/>
                <w:noProof/>
              </w:rPr>
              <w:t>Validation</w:t>
            </w:r>
            <w:r w:rsidR="00E27A69">
              <w:rPr>
                <w:noProof/>
                <w:webHidden/>
              </w:rPr>
              <w:tab/>
            </w:r>
            <w:r w:rsidR="00E27A69">
              <w:rPr>
                <w:noProof/>
                <w:webHidden/>
              </w:rPr>
              <w:fldChar w:fldCharType="begin"/>
            </w:r>
            <w:r w:rsidR="00E27A69">
              <w:rPr>
                <w:noProof/>
                <w:webHidden/>
              </w:rPr>
              <w:instrText xml:space="preserve"> PAGEREF _Toc29475627 \h </w:instrText>
            </w:r>
            <w:r w:rsidR="00E27A69">
              <w:rPr>
                <w:noProof/>
                <w:webHidden/>
              </w:rPr>
            </w:r>
            <w:r w:rsidR="00E27A69">
              <w:rPr>
                <w:noProof/>
                <w:webHidden/>
              </w:rPr>
              <w:fldChar w:fldCharType="separate"/>
            </w:r>
            <w:r w:rsidR="00D62B3C">
              <w:rPr>
                <w:noProof/>
                <w:webHidden/>
              </w:rPr>
              <w:t>8</w:t>
            </w:r>
            <w:r w:rsidR="00E27A69">
              <w:rPr>
                <w:noProof/>
                <w:webHidden/>
              </w:rPr>
              <w:fldChar w:fldCharType="end"/>
            </w:r>
          </w:hyperlink>
        </w:p>
        <w:p w14:paraId="600E8F5C" w14:textId="37316C6B" w:rsidR="00E27A69" w:rsidRDefault="00FB05F1">
          <w:pPr>
            <w:pStyle w:val="TOC3"/>
            <w:rPr>
              <w:rFonts w:asciiTheme="minorHAnsi" w:eastAsiaTheme="minorEastAsia" w:hAnsiTheme="minorHAnsi" w:cstheme="minorBidi"/>
              <w:b w:val="0"/>
              <w:noProof/>
              <w:szCs w:val="22"/>
              <w:lang w:eastAsia="en-AU"/>
            </w:rPr>
          </w:pPr>
          <w:hyperlink w:anchor="_Toc29475628" w:history="1">
            <w:r w:rsidR="00E27A69" w:rsidRPr="00952909">
              <w:rPr>
                <w:rStyle w:val="Hyperlink"/>
                <w:noProof/>
              </w:rPr>
              <w:t>Validation errors</w:t>
            </w:r>
            <w:r w:rsidR="00E27A69">
              <w:rPr>
                <w:noProof/>
                <w:webHidden/>
              </w:rPr>
              <w:tab/>
            </w:r>
            <w:r w:rsidR="00E27A69">
              <w:rPr>
                <w:noProof/>
                <w:webHidden/>
              </w:rPr>
              <w:fldChar w:fldCharType="begin"/>
            </w:r>
            <w:r w:rsidR="00E27A69">
              <w:rPr>
                <w:noProof/>
                <w:webHidden/>
              </w:rPr>
              <w:instrText xml:space="preserve"> PAGEREF _Toc29475628 \h </w:instrText>
            </w:r>
            <w:r w:rsidR="00E27A69">
              <w:rPr>
                <w:noProof/>
                <w:webHidden/>
              </w:rPr>
            </w:r>
            <w:r w:rsidR="00E27A69">
              <w:rPr>
                <w:noProof/>
                <w:webHidden/>
              </w:rPr>
              <w:fldChar w:fldCharType="separate"/>
            </w:r>
            <w:r w:rsidR="00D62B3C">
              <w:rPr>
                <w:noProof/>
                <w:webHidden/>
              </w:rPr>
              <w:t>9</w:t>
            </w:r>
            <w:r w:rsidR="00E27A69">
              <w:rPr>
                <w:noProof/>
                <w:webHidden/>
              </w:rPr>
              <w:fldChar w:fldCharType="end"/>
            </w:r>
          </w:hyperlink>
        </w:p>
        <w:p w14:paraId="299EB489" w14:textId="7E191EA2" w:rsidR="00E27A69" w:rsidRDefault="00FB05F1">
          <w:pPr>
            <w:pStyle w:val="TOC3"/>
            <w:rPr>
              <w:rFonts w:asciiTheme="minorHAnsi" w:eastAsiaTheme="minorEastAsia" w:hAnsiTheme="minorHAnsi" w:cstheme="minorBidi"/>
              <w:b w:val="0"/>
              <w:noProof/>
              <w:szCs w:val="22"/>
              <w:lang w:eastAsia="en-AU"/>
            </w:rPr>
          </w:pPr>
          <w:hyperlink w:anchor="_Toc29475629" w:history="1">
            <w:r w:rsidR="00E27A69" w:rsidRPr="00952909">
              <w:rPr>
                <w:rStyle w:val="Hyperlink"/>
                <w:noProof/>
              </w:rPr>
              <w:t>Printing, deleting, and copying</w:t>
            </w:r>
            <w:r w:rsidR="00E27A69">
              <w:rPr>
                <w:noProof/>
                <w:webHidden/>
              </w:rPr>
              <w:tab/>
            </w:r>
            <w:r w:rsidR="00E27A69">
              <w:rPr>
                <w:noProof/>
                <w:webHidden/>
              </w:rPr>
              <w:fldChar w:fldCharType="begin"/>
            </w:r>
            <w:r w:rsidR="00E27A69">
              <w:rPr>
                <w:noProof/>
                <w:webHidden/>
              </w:rPr>
              <w:instrText xml:space="preserve"> PAGEREF _Toc29475629 \h </w:instrText>
            </w:r>
            <w:r w:rsidR="00E27A69">
              <w:rPr>
                <w:noProof/>
                <w:webHidden/>
              </w:rPr>
            </w:r>
            <w:r w:rsidR="00E27A69">
              <w:rPr>
                <w:noProof/>
                <w:webHidden/>
              </w:rPr>
              <w:fldChar w:fldCharType="separate"/>
            </w:r>
            <w:r w:rsidR="00D62B3C">
              <w:rPr>
                <w:noProof/>
                <w:webHidden/>
              </w:rPr>
              <w:t>9</w:t>
            </w:r>
            <w:r w:rsidR="00E27A69">
              <w:rPr>
                <w:noProof/>
                <w:webHidden/>
              </w:rPr>
              <w:fldChar w:fldCharType="end"/>
            </w:r>
          </w:hyperlink>
        </w:p>
        <w:p w14:paraId="4880A5C4" w14:textId="24B91DEC" w:rsidR="00E27A69" w:rsidRDefault="00FB05F1">
          <w:pPr>
            <w:pStyle w:val="TOC3"/>
            <w:rPr>
              <w:rFonts w:asciiTheme="minorHAnsi" w:eastAsiaTheme="minorEastAsia" w:hAnsiTheme="minorHAnsi" w:cstheme="minorBidi"/>
              <w:b w:val="0"/>
              <w:noProof/>
              <w:szCs w:val="22"/>
              <w:lang w:eastAsia="en-AU"/>
            </w:rPr>
          </w:pPr>
          <w:hyperlink w:anchor="_Toc29475630" w:history="1">
            <w:r w:rsidR="00E27A69" w:rsidRPr="00952909">
              <w:rPr>
                <w:rStyle w:val="Hyperlink"/>
                <w:noProof/>
              </w:rPr>
              <w:t>Submitting</w:t>
            </w:r>
            <w:r w:rsidR="00E27A69">
              <w:rPr>
                <w:noProof/>
                <w:webHidden/>
              </w:rPr>
              <w:tab/>
            </w:r>
            <w:r w:rsidR="00E27A69">
              <w:rPr>
                <w:noProof/>
                <w:webHidden/>
              </w:rPr>
              <w:fldChar w:fldCharType="begin"/>
            </w:r>
            <w:r w:rsidR="00E27A69">
              <w:rPr>
                <w:noProof/>
                <w:webHidden/>
              </w:rPr>
              <w:instrText xml:space="preserve"> PAGEREF _Toc29475630 \h </w:instrText>
            </w:r>
            <w:r w:rsidR="00E27A69">
              <w:rPr>
                <w:noProof/>
                <w:webHidden/>
              </w:rPr>
            </w:r>
            <w:r w:rsidR="00E27A69">
              <w:rPr>
                <w:noProof/>
                <w:webHidden/>
              </w:rPr>
              <w:fldChar w:fldCharType="separate"/>
            </w:r>
            <w:r w:rsidR="00D62B3C">
              <w:rPr>
                <w:noProof/>
                <w:webHidden/>
              </w:rPr>
              <w:t>11</w:t>
            </w:r>
            <w:r w:rsidR="00E27A69">
              <w:rPr>
                <w:noProof/>
                <w:webHidden/>
              </w:rPr>
              <w:fldChar w:fldCharType="end"/>
            </w:r>
          </w:hyperlink>
        </w:p>
        <w:p w14:paraId="0A641A50" w14:textId="6CBD9DF4" w:rsidR="00E27A69" w:rsidRDefault="00FB05F1">
          <w:pPr>
            <w:pStyle w:val="TOC3"/>
            <w:rPr>
              <w:rFonts w:asciiTheme="minorHAnsi" w:eastAsiaTheme="minorEastAsia" w:hAnsiTheme="minorHAnsi" w:cstheme="minorBidi"/>
              <w:b w:val="0"/>
              <w:noProof/>
              <w:szCs w:val="22"/>
              <w:lang w:eastAsia="en-AU"/>
            </w:rPr>
          </w:pPr>
          <w:hyperlink w:anchor="_Toc29475631" w:history="1">
            <w:r w:rsidR="00E27A69" w:rsidRPr="00952909">
              <w:rPr>
                <w:rStyle w:val="Hyperlink"/>
                <w:noProof/>
              </w:rPr>
              <w:t>The Declaration</w:t>
            </w:r>
            <w:r w:rsidR="00E27A69">
              <w:rPr>
                <w:noProof/>
                <w:webHidden/>
              </w:rPr>
              <w:tab/>
            </w:r>
            <w:r w:rsidR="00E27A69">
              <w:rPr>
                <w:noProof/>
                <w:webHidden/>
              </w:rPr>
              <w:fldChar w:fldCharType="begin"/>
            </w:r>
            <w:r w:rsidR="00E27A69">
              <w:rPr>
                <w:noProof/>
                <w:webHidden/>
              </w:rPr>
              <w:instrText xml:space="preserve"> PAGEREF _Toc29475631 \h </w:instrText>
            </w:r>
            <w:r w:rsidR="00E27A69">
              <w:rPr>
                <w:noProof/>
                <w:webHidden/>
              </w:rPr>
            </w:r>
            <w:r w:rsidR="00E27A69">
              <w:rPr>
                <w:noProof/>
                <w:webHidden/>
              </w:rPr>
              <w:fldChar w:fldCharType="separate"/>
            </w:r>
            <w:r w:rsidR="00D62B3C">
              <w:rPr>
                <w:noProof/>
                <w:webHidden/>
              </w:rPr>
              <w:t>11</w:t>
            </w:r>
            <w:r w:rsidR="00E27A69">
              <w:rPr>
                <w:noProof/>
                <w:webHidden/>
              </w:rPr>
              <w:fldChar w:fldCharType="end"/>
            </w:r>
          </w:hyperlink>
        </w:p>
        <w:p w14:paraId="3D5214D4" w14:textId="416194D3" w:rsidR="00E27A69" w:rsidRDefault="00FB05F1">
          <w:pPr>
            <w:pStyle w:val="TOC3"/>
            <w:rPr>
              <w:rFonts w:asciiTheme="minorHAnsi" w:eastAsiaTheme="minorEastAsia" w:hAnsiTheme="minorHAnsi" w:cstheme="minorBidi"/>
              <w:b w:val="0"/>
              <w:noProof/>
              <w:szCs w:val="22"/>
              <w:lang w:eastAsia="en-AU"/>
            </w:rPr>
          </w:pPr>
          <w:hyperlink w:anchor="_Toc29475632" w:history="1">
            <w:r w:rsidR="00E27A69" w:rsidRPr="00952909">
              <w:rPr>
                <w:rStyle w:val="Hyperlink"/>
                <w:noProof/>
              </w:rPr>
              <w:t>View lodged applications</w:t>
            </w:r>
            <w:r w:rsidR="00E27A69">
              <w:rPr>
                <w:noProof/>
                <w:webHidden/>
              </w:rPr>
              <w:tab/>
            </w:r>
            <w:r w:rsidR="00E27A69">
              <w:rPr>
                <w:noProof/>
                <w:webHidden/>
              </w:rPr>
              <w:fldChar w:fldCharType="begin"/>
            </w:r>
            <w:r w:rsidR="00E27A69">
              <w:rPr>
                <w:noProof/>
                <w:webHidden/>
              </w:rPr>
              <w:instrText xml:space="preserve"> PAGEREF _Toc29475632 \h </w:instrText>
            </w:r>
            <w:r w:rsidR="00E27A69">
              <w:rPr>
                <w:noProof/>
                <w:webHidden/>
              </w:rPr>
            </w:r>
            <w:r w:rsidR="00E27A69">
              <w:rPr>
                <w:noProof/>
                <w:webHidden/>
              </w:rPr>
              <w:fldChar w:fldCharType="separate"/>
            </w:r>
            <w:r w:rsidR="00D62B3C">
              <w:rPr>
                <w:noProof/>
                <w:webHidden/>
              </w:rPr>
              <w:t>13</w:t>
            </w:r>
            <w:r w:rsidR="00E27A69">
              <w:rPr>
                <w:noProof/>
                <w:webHidden/>
              </w:rPr>
              <w:fldChar w:fldCharType="end"/>
            </w:r>
          </w:hyperlink>
        </w:p>
        <w:p w14:paraId="10F5D179" w14:textId="57972DCE" w:rsidR="00E27A69" w:rsidRDefault="00FB05F1">
          <w:pPr>
            <w:pStyle w:val="TOC3"/>
            <w:rPr>
              <w:rFonts w:asciiTheme="minorHAnsi" w:eastAsiaTheme="minorEastAsia" w:hAnsiTheme="minorHAnsi" w:cstheme="minorBidi"/>
              <w:b w:val="0"/>
              <w:noProof/>
              <w:szCs w:val="22"/>
              <w:lang w:eastAsia="en-AU"/>
            </w:rPr>
          </w:pPr>
          <w:hyperlink w:anchor="_Toc29475633" w:history="1">
            <w:r w:rsidR="00E27A69" w:rsidRPr="00952909">
              <w:rPr>
                <w:rStyle w:val="Hyperlink"/>
                <w:noProof/>
              </w:rPr>
              <w:t>Withdraw a submission</w:t>
            </w:r>
            <w:r w:rsidR="00E27A69">
              <w:rPr>
                <w:noProof/>
                <w:webHidden/>
              </w:rPr>
              <w:tab/>
            </w:r>
            <w:r w:rsidR="00E27A69">
              <w:rPr>
                <w:noProof/>
                <w:webHidden/>
              </w:rPr>
              <w:fldChar w:fldCharType="begin"/>
            </w:r>
            <w:r w:rsidR="00E27A69">
              <w:rPr>
                <w:noProof/>
                <w:webHidden/>
              </w:rPr>
              <w:instrText xml:space="preserve"> PAGEREF _Toc29475633 \h </w:instrText>
            </w:r>
            <w:r w:rsidR="00E27A69">
              <w:rPr>
                <w:noProof/>
                <w:webHidden/>
              </w:rPr>
            </w:r>
            <w:r w:rsidR="00E27A69">
              <w:rPr>
                <w:noProof/>
                <w:webHidden/>
              </w:rPr>
              <w:fldChar w:fldCharType="separate"/>
            </w:r>
            <w:r w:rsidR="00D62B3C">
              <w:rPr>
                <w:b w:val="0"/>
                <w:bCs/>
                <w:noProof/>
                <w:webHidden/>
                <w:lang w:val="en-US"/>
              </w:rPr>
              <w:t>Error! Bookmark not defined.</w:t>
            </w:r>
            <w:r w:rsidR="00E27A69">
              <w:rPr>
                <w:noProof/>
                <w:webHidden/>
              </w:rPr>
              <w:fldChar w:fldCharType="end"/>
            </w:r>
          </w:hyperlink>
        </w:p>
        <w:p w14:paraId="4171DB3C" w14:textId="5DC518CB" w:rsidR="00E27A69" w:rsidRDefault="00FB05F1">
          <w:pPr>
            <w:pStyle w:val="TOC2"/>
            <w:rPr>
              <w:rFonts w:asciiTheme="minorHAnsi" w:eastAsiaTheme="minorEastAsia" w:hAnsiTheme="minorHAnsi" w:cstheme="minorBidi"/>
              <w:b w:val="0"/>
              <w:noProof/>
              <w:sz w:val="22"/>
              <w:szCs w:val="22"/>
              <w:lang w:eastAsia="en-AU"/>
            </w:rPr>
          </w:pPr>
          <w:hyperlink w:anchor="_Toc29475634" w:history="1">
            <w:r w:rsidR="00E27A69" w:rsidRPr="00952909">
              <w:rPr>
                <w:rStyle w:val="Hyperlink"/>
                <w:noProof/>
              </w:rPr>
              <w:t>Complete an online non-prescription application form</w:t>
            </w:r>
            <w:r w:rsidR="00E27A69">
              <w:rPr>
                <w:noProof/>
                <w:webHidden/>
              </w:rPr>
              <w:tab/>
            </w:r>
            <w:r w:rsidR="00E27A69">
              <w:rPr>
                <w:noProof/>
                <w:webHidden/>
              </w:rPr>
              <w:fldChar w:fldCharType="begin"/>
            </w:r>
            <w:r w:rsidR="00E27A69">
              <w:rPr>
                <w:noProof/>
                <w:webHidden/>
              </w:rPr>
              <w:instrText xml:space="preserve"> PAGEREF _Toc29475634 \h </w:instrText>
            </w:r>
            <w:r w:rsidR="00E27A69">
              <w:rPr>
                <w:noProof/>
                <w:webHidden/>
              </w:rPr>
            </w:r>
            <w:r w:rsidR="00E27A69">
              <w:rPr>
                <w:noProof/>
                <w:webHidden/>
              </w:rPr>
              <w:fldChar w:fldCharType="separate"/>
            </w:r>
            <w:r w:rsidR="00D62B3C">
              <w:rPr>
                <w:noProof/>
                <w:webHidden/>
              </w:rPr>
              <w:t>14</w:t>
            </w:r>
            <w:r w:rsidR="00E27A69">
              <w:rPr>
                <w:noProof/>
                <w:webHidden/>
              </w:rPr>
              <w:fldChar w:fldCharType="end"/>
            </w:r>
          </w:hyperlink>
        </w:p>
        <w:p w14:paraId="47F46330" w14:textId="6D54FF3B" w:rsidR="00E27A69" w:rsidRDefault="00FB05F1">
          <w:pPr>
            <w:pStyle w:val="TOC3"/>
            <w:rPr>
              <w:rFonts w:asciiTheme="minorHAnsi" w:eastAsiaTheme="minorEastAsia" w:hAnsiTheme="minorHAnsi" w:cstheme="minorBidi"/>
              <w:b w:val="0"/>
              <w:noProof/>
              <w:szCs w:val="22"/>
              <w:lang w:eastAsia="en-AU"/>
            </w:rPr>
          </w:pPr>
          <w:hyperlink w:anchor="_Toc29475635" w:history="1">
            <w:r w:rsidR="00E27A69" w:rsidRPr="00952909">
              <w:rPr>
                <w:rStyle w:val="Hyperlink"/>
                <w:noProof/>
              </w:rPr>
              <w:t>Application details tab</w:t>
            </w:r>
            <w:r w:rsidR="00E27A69">
              <w:rPr>
                <w:noProof/>
                <w:webHidden/>
              </w:rPr>
              <w:tab/>
            </w:r>
            <w:r w:rsidR="00E27A69">
              <w:rPr>
                <w:noProof/>
                <w:webHidden/>
              </w:rPr>
              <w:fldChar w:fldCharType="begin"/>
            </w:r>
            <w:r w:rsidR="00E27A69">
              <w:rPr>
                <w:noProof/>
                <w:webHidden/>
              </w:rPr>
              <w:instrText xml:space="preserve"> PAGEREF _Toc29475635 \h </w:instrText>
            </w:r>
            <w:r w:rsidR="00E27A69">
              <w:rPr>
                <w:noProof/>
                <w:webHidden/>
              </w:rPr>
            </w:r>
            <w:r w:rsidR="00E27A69">
              <w:rPr>
                <w:noProof/>
                <w:webHidden/>
              </w:rPr>
              <w:fldChar w:fldCharType="separate"/>
            </w:r>
            <w:r w:rsidR="00D62B3C">
              <w:rPr>
                <w:noProof/>
                <w:webHidden/>
              </w:rPr>
              <w:t>14</w:t>
            </w:r>
            <w:r w:rsidR="00E27A69">
              <w:rPr>
                <w:noProof/>
                <w:webHidden/>
              </w:rPr>
              <w:fldChar w:fldCharType="end"/>
            </w:r>
          </w:hyperlink>
        </w:p>
        <w:p w14:paraId="058E12D7" w14:textId="70D07251" w:rsidR="00E27A69" w:rsidRDefault="00FB05F1">
          <w:pPr>
            <w:pStyle w:val="TOC3"/>
            <w:rPr>
              <w:rFonts w:asciiTheme="minorHAnsi" w:eastAsiaTheme="minorEastAsia" w:hAnsiTheme="minorHAnsi" w:cstheme="minorBidi"/>
              <w:b w:val="0"/>
              <w:noProof/>
              <w:szCs w:val="22"/>
              <w:lang w:eastAsia="en-AU"/>
            </w:rPr>
          </w:pPr>
          <w:hyperlink w:anchor="_Toc29475636" w:history="1">
            <w:r w:rsidR="00E27A69" w:rsidRPr="00952909">
              <w:rPr>
                <w:rStyle w:val="Hyperlink"/>
                <w:noProof/>
              </w:rPr>
              <w:t>Registration details tab</w:t>
            </w:r>
            <w:r w:rsidR="00E27A69">
              <w:rPr>
                <w:noProof/>
                <w:webHidden/>
              </w:rPr>
              <w:tab/>
            </w:r>
            <w:r w:rsidR="00E27A69">
              <w:rPr>
                <w:noProof/>
                <w:webHidden/>
              </w:rPr>
              <w:fldChar w:fldCharType="begin"/>
            </w:r>
            <w:r w:rsidR="00E27A69">
              <w:rPr>
                <w:noProof/>
                <w:webHidden/>
              </w:rPr>
              <w:instrText xml:space="preserve"> PAGEREF _Toc29475636 \h </w:instrText>
            </w:r>
            <w:r w:rsidR="00E27A69">
              <w:rPr>
                <w:noProof/>
                <w:webHidden/>
              </w:rPr>
            </w:r>
            <w:r w:rsidR="00E27A69">
              <w:rPr>
                <w:noProof/>
                <w:webHidden/>
              </w:rPr>
              <w:fldChar w:fldCharType="separate"/>
            </w:r>
            <w:r w:rsidR="00D62B3C">
              <w:rPr>
                <w:noProof/>
                <w:webHidden/>
              </w:rPr>
              <w:t>18</w:t>
            </w:r>
            <w:r w:rsidR="00E27A69">
              <w:rPr>
                <w:noProof/>
                <w:webHidden/>
              </w:rPr>
              <w:fldChar w:fldCharType="end"/>
            </w:r>
          </w:hyperlink>
        </w:p>
        <w:p w14:paraId="367572E2" w14:textId="07BE7F3F" w:rsidR="00E27A69" w:rsidRDefault="00FB05F1">
          <w:pPr>
            <w:pStyle w:val="TOC3"/>
            <w:rPr>
              <w:rFonts w:asciiTheme="minorHAnsi" w:eastAsiaTheme="minorEastAsia" w:hAnsiTheme="minorHAnsi" w:cstheme="minorBidi"/>
              <w:b w:val="0"/>
              <w:noProof/>
              <w:szCs w:val="22"/>
              <w:lang w:eastAsia="en-AU"/>
            </w:rPr>
          </w:pPr>
          <w:hyperlink w:anchor="_Toc29475637" w:history="1">
            <w:r w:rsidR="00E27A69" w:rsidRPr="00952909">
              <w:rPr>
                <w:rStyle w:val="Hyperlink"/>
                <w:noProof/>
              </w:rPr>
              <w:t>Manufacturer details tab</w:t>
            </w:r>
            <w:r w:rsidR="00E27A69">
              <w:rPr>
                <w:noProof/>
                <w:webHidden/>
              </w:rPr>
              <w:tab/>
            </w:r>
            <w:r w:rsidR="00E27A69">
              <w:rPr>
                <w:noProof/>
                <w:webHidden/>
              </w:rPr>
              <w:fldChar w:fldCharType="begin"/>
            </w:r>
            <w:r w:rsidR="00E27A69">
              <w:rPr>
                <w:noProof/>
                <w:webHidden/>
              </w:rPr>
              <w:instrText xml:space="preserve"> PAGEREF _Toc29475637 \h </w:instrText>
            </w:r>
            <w:r w:rsidR="00E27A69">
              <w:rPr>
                <w:noProof/>
                <w:webHidden/>
              </w:rPr>
            </w:r>
            <w:r w:rsidR="00E27A69">
              <w:rPr>
                <w:noProof/>
                <w:webHidden/>
              </w:rPr>
              <w:fldChar w:fldCharType="separate"/>
            </w:r>
            <w:r w:rsidR="00D62B3C">
              <w:rPr>
                <w:noProof/>
                <w:webHidden/>
              </w:rPr>
              <w:t>19</w:t>
            </w:r>
            <w:r w:rsidR="00E27A69">
              <w:rPr>
                <w:noProof/>
                <w:webHidden/>
              </w:rPr>
              <w:fldChar w:fldCharType="end"/>
            </w:r>
          </w:hyperlink>
        </w:p>
        <w:p w14:paraId="52C52B75" w14:textId="32244411" w:rsidR="00E27A69" w:rsidRDefault="00FB05F1">
          <w:pPr>
            <w:pStyle w:val="TOC3"/>
            <w:rPr>
              <w:rFonts w:asciiTheme="minorHAnsi" w:eastAsiaTheme="minorEastAsia" w:hAnsiTheme="minorHAnsi" w:cstheme="minorBidi"/>
              <w:b w:val="0"/>
              <w:noProof/>
              <w:szCs w:val="22"/>
              <w:lang w:eastAsia="en-AU"/>
            </w:rPr>
          </w:pPr>
          <w:hyperlink w:anchor="_Toc29475638" w:history="1">
            <w:r w:rsidR="00E27A69" w:rsidRPr="00952909">
              <w:rPr>
                <w:rStyle w:val="Hyperlink"/>
                <w:noProof/>
              </w:rPr>
              <w:t>Product details tab</w:t>
            </w:r>
            <w:r w:rsidR="00E27A69">
              <w:rPr>
                <w:noProof/>
                <w:webHidden/>
              </w:rPr>
              <w:tab/>
            </w:r>
            <w:r w:rsidR="00E27A69">
              <w:rPr>
                <w:noProof/>
                <w:webHidden/>
              </w:rPr>
              <w:fldChar w:fldCharType="begin"/>
            </w:r>
            <w:r w:rsidR="00E27A69">
              <w:rPr>
                <w:noProof/>
                <w:webHidden/>
              </w:rPr>
              <w:instrText xml:space="preserve"> PAGEREF _Toc29475638 \h </w:instrText>
            </w:r>
            <w:r w:rsidR="00E27A69">
              <w:rPr>
                <w:noProof/>
                <w:webHidden/>
              </w:rPr>
            </w:r>
            <w:r w:rsidR="00E27A69">
              <w:rPr>
                <w:noProof/>
                <w:webHidden/>
              </w:rPr>
              <w:fldChar w:fldCharType="separate"/>
            </w:r>
            <w:r w:rsidR="00D62B3C">
              <w:rPr>
                <w:noProof/>
                <w:webHidden/>
              </w:rPr>
              <w:t>20</w:t>
            </w:r>
            <w:r w:rsidR="00E27A69">
              <w:rPr>
                <w:noProof/>
                <w:webHidden/>
              </w:rPr>
              <w:fldChar w:fldCharType="end"/>
            </w:r>
          </w:hyperlink>
        </w:p>
        <w:p w14:paraId="7120FBCC" w14:textId="34541226" w:rsidR="00E27A69" w:rsidRDefault="00FB05F1">
          <w:pPr>
            <w:pStyle w:val="TOC3"/>
            <w:rPr>
              <w:rFonts w:asciiTheme="minorHAnsi" w:eastAsiaTheme="minorEastAsia" w:hAnsiTheme="minorHAnsi" w:cstheme="minorBidi"/>
              <w:b w:val="0"/>
              <w:noProof/>
              <w:szCs w:val="22"/>
              <w:lang w:eastAsia="en-AU"/>
            </w:rPr>
          </w:pPr>
          <w:hyperlink w:anchor="_Toc29475639" w:history="1">
            <w:r w:rsidR="00E27A69" w:rsidRPr="00952909">
              <w:rPr>
                <w:rStyle w:val="Hyperlink"/>
                <w:noProof/>
              </w:rPr>
              <w:t>Supporting information tab</w:t>
            </w:r>
            <w:r w:rsidR="00E27A69">
              <w:rPr>
                <w:noProof/>
                <w:webHidden/>
              </w:rPr>
              <w:tab/>
            </w:r>
            <w:r w:rsidR="00E27A69">
              <w:rPr>
                <w:noProof/>
                <w:webHidden/>
              </w:rPr>
              <w:fldChar w:fldCharType="begin"/>
            </w:r>
            <w:r w:rsidR="00E27A69">
              <w:rPr>
                <w:noProof/>
                <w:webHidden/>
              </w:rPr>
              <w:instrText xml:space="preserve"> PAGEREF _Toc29475639 \h </w:instrText>
            </w:r>
            <w:r w:rsidR="00E27A69">
              <w:rPr>
                <w:noProof/>
                <w:webHidden/>
              </w:rPr>
            </w:r>
            <w:r w:rsidR="00E27A69">
              <w:rPr>
                <w:noProof/>
                <w:webHidden/>
              </w:rPr>
              <w:fldChar w:fldCharType="separate"/>
            </w:r>
            <w:r w:rsidR="00D62B3C">
              <w:rPr>
                <w:noProof/>
                <w:webHidden/>
              </w:rPr>
              <w:t>25</w:t>
            </w:r>
            <w:r w:rsidR="00E27A69">
              <w:rPr>
                <w:noProof/>
                <w:webHidden/>
              </w:rPr>
              <w:fldChar w:fldCharType="end"/>
            </w:r>
          </w:hyperlink>
        </w:p>
        <w:p w14:paraId="1968A837" w14:textId="18490AB5" w:rsidR="00E27A69" w:rsidRDefault="00FB05F1">
          <w:pPr>
            <w:pStyle w:val="TOC2"/>
            <w:rPr>
              <w:rFonts w:asciiTheme="minorHAnsi" w:eastAsiaTheme="minorEastAsia" w:hAnsiTheme="minorHAnsi" w:cstheme="minorBidi"/>
              <w:b w:val="0"/>
              <w:noProof/>
              <w:sz w:val="22"/>
              <w:szCs w:val="22"/>
              <w:lang w:eastAsia="en-AU"/>
            </w:rPr>
          </w:pPr>
          <w:hyperlink w:anchor="_Toc29475640" w:history="1">
            <w:r w:rsidR="00E27A69" w:rsidRPr="00952909">
              <w:rPr>
                <w:rStyle w:val="Hyperlink"/>
                <w:noProof/>
                <w:lang w:val="en"/>
              </w:rPr>
              <w:t>Invoice and payment</w:t>
            </w:r>
            <w:r w:rsidR="00E27A69">
              <w:rPr>
                <w:noProof/>
                <w:webHidden/>
              </w:rPr>
              <w:tab/>
            </w:r>
            <w:r w:rsidR="00E27A69">
              <w:rPr>
                <w:noProof/>
                <w:webHidden/>
              </w:rPr>
              <w:fldChar w:fldCharType="begin"/>
            </w:r>
            <w:r w:rsidR="00E27A69">
              <w:rPr>
                <w:noProof/>
                <w:webHidden/>
              </w:rPr>
              <w:instrText xml:space="preserve"> PAGEREF _Toc29475640 \h </w:instrText>
            </w:r>
            <w:r w:rsidR="00E27A69">
              <w:rPr>
                <w:noProof/>
                <w:webHidden/>
              </w:rPr>
            </w:r>
            <w:r w:rsidR="00E27A69">
              <w:rPr>
                <w:noProof/>
                <w:webHidden/>
              </w:rPr>
              <w:fldChar w:fldCharType="separate"/>
            </w:r>
            <w:r w:rsidR="00D62B3C">
              <w:rPr>
                <w:noProof/>
                <w:webHidden/>
              </w:rPr>
              <w:t>25</w:t>
            </w:r>
            <w:r w:rsidR="00E27A69">
              <w:rPr>
                <w:noProof/>
                <w:webHidden/>
              </w:rPr>
              <w:fldChar w:fldCharType="end"/>
            </w:r>
          </w:hyperlink>
        </w:p>
        <w:p w14:paraId="5F09F70F" w14:textId="452C7F7F" w:rsidR="00E27A69" w:rsidRDefault="00FB05F1">
          <w:pPr>
            <w:pStyle w:val="TOC2"/>
            <w:rPr>
              <w:rFonts w:asciiTheme="minorHAnsi" w:eastAsiaTheme="minorEastAsia" w:hAnsiTheme="minorHAnsi" w:cstheme="minorBidi"/>
              <w:b w:val="0"/>
              <w:noProof/>
              <w:sz w:val="22"/>
              <w:szCs w:val="22"/>
              <w:lang w:eastAsia="en-AU"/>
            </w:rPr>
          </w:pPr>
          <w:hyperlink w:anchor="_Toc29475641" w:history="1">
            <w:r w:rsidR="00E27A69" w:rsidRPr="00952909">
              <w:rPr>
                <w:rStyle w:val="Hyperlink"/>
                <w:noProof/>
              </w:rPr>
              <w:t>Version history</w:t>
            </w:r>
            <w:r w:rsidR="00E27A69">
              <w:rPr>
                <w:noProof/>
                <w:webHidden/>
              </w:rPr>
              <w:tab/>
            </w:r>
            <w:r w:rsidR="00E27A69">
              <w:rPr>
                <w:noProof/>
                <w:webHidden/>
              </w:rPr>
              <w:fldChar w:fldCharType="begin"/>
            </w:r>
            <w:r w:rsidR="00E27A69">
              <w:rPr>
                <w:noProof/>
                <w:webHidden/>
              </w:rPr>
              <w:instrText xml:space="preserve"> PAGEREF _Toc29475641 \h </w:instrText>
            </w:r>
            <w:r w:rsidR="00E27A69">
              <w:rPr>
                <w:noProof/>
                <w:webHidden/>
              </w:rPr>
            </w:r>
            <w:r w:rsidR="00E27A69">
              <w:rPr>
                <w:noProof/>
                <w:webHidden/>
              </w:rPr>
              <w:fldChar w:fldCharType="separate"/>
            </w:r>
            <w:r w:rsidR="00D62B3C">
              <w:rPr>
                <w:noProof/>
                <w:webHidden/>
              </w:rPr>
              <w:t>34</w:t>
            </w:r>
            <w:r w:rsidR="00E27A69">
              <w:rPr>
                <w:noProof/>
                <w:webHidden/>
              </w:rPr>
              <w:fldChar w:fldCharType="end"/>
            </w:r>
          </w:hyperlink>
        </w:p>
        <w:p w14:paraId="07340F23" w14:textId="639532F1" w:rsidR="008C4F6D" w:rsidRDefault="008C4F6D">
          <w:r>
            <w:rPr>
              <w:b/>
              <w:bCs/>
              <w:noProof/>
            </w:rPr>
            <w:fldChar w:fldCharType="end"/>
          </w:r>
        </w:p>
      </w:sdtContent>
    </w:sdt>
    <w:p w14:paraId="48169E80" w14:textId="77777777" w:rsidR="00AA3EB9" w:rsidRPr="00215D48" w:rsidRDefault="001525B4" w:rsidP="001F20F9">
      <w:pPr>
        <w:pStyle w:val="Tabletitle"/>
      </w:pPr>
      <w:r w:rsidRPr="00215D48">
        <w:br w:type="page"/>
      </w:r>
    </w:p>
    <w:p w14:paraId="09B849AA" w14:textId="0B44BCC7" w:rsidR="0085298E" w:rsidRDefault="0085298E" w:rsidP="00B276B1">
      <w:pPr>
        <w:pStyle w:val="Heading2"/>
        <w:rPr>
          <w:lang w:eastAsia="en-AU"/>
        </w:rPr>
      </w:pPr>
      <w:bookmarkStart w:id="1" w:name="_Toc29475615"/>
      <w:r>
        <w:rPr>
          <w:lang w:eastAsia="en-AU"/>
        </w:rPr>
        <w:t>Introduction</w:t>
      </w:r>
      <w:bookmarkEnd w:id="1"/>
    </w:p>
    <w:p w14:paraId="12E31D7F" w14:textId="61D43BF3" w:rsidR="00AF187C" w:rsidRDefault="00AF187C" w:rsidP="00AF187C">
      <w:pPr>
        <w:rPr>
          <w:lang w:val="en-US"/>
        </w:rPr>
      </w:pPr>
      <w:r w:rsidRPr="00500625">
        <w:rPr>
          <w:lang w:val="en-US"/>
        </w:rPr>
        <w:t xml:space="preserve">The </w:t>
      </w:r>
      <w:hyperlink r:id="rId15" w:history="1">
        <w:r w:rsidRPr="00AF187C">
          <w:rPr>
            <w:rStyle w:val="Hyperlink"/>
            <w:lang w:val="en-US"/>
          </w:rPr>
          <w:t>TGA Business services</w:t>
        </w:r>
      </w:hyperlink>
      <w:r w:rsidRPr="00500625">
        <w:rPr>
          <w:lang w:val="en-US"/>
        </w:rPr>
        <w:t xml:space="preserve"> </w:t>
      </w:r>
      <w:r>
        <w:rPr>
          <w:lang w:val="en-US"/>
        </w:rPr>
        <w:t>(TBS)</w:t>
      </w:r>
      <w:r w:rsidRPr="00500625">
        <w:rPr>
          <w:lang w:val="en-US"/>
        </w:rPr>
        <w:t xml:space="preserve"> portal provides an electronic facility for </w:t>
      </w:r>
      <w:r w:rsidR="00B06B4D">
        <w:rPr>
          <w:lang w:val="en-US"/>
        </w:rPr>
        <w:t xml:space="preserve">an application to register </w:t>
      </w:r>
      <w:r>
        <w:rPr>
          <w:lang w:val="en-US"/>
        </w:rPr>
        <w:t xml:space="preserve">a complementary medicine (RCM) or </w:t>
      </w:r>
      <w:r w:rsidR="00B06B4D">
        <w:rPr>
          <w:lang w:val="en-US"/>
        </w:rPr>
        <w:t xml:space="preserve">over the </w:t>
      </w:r>
      <w:r w:rsidR="00AE1D5C">
        <w:rPr>
          <w:lang w:val="en-US"/>
        </w:rPr>
        <w:t>counter (</w:t>
      </w:r>
      <w:r>
        <w:rPr>
          <w:lang w:val="en-US"/>
        </w:rPr>
        <w:t>OTC</w:t>
      </w:r>
      <w:r w:rsidR="00AE1D5C">
        <w:rPr>
          <w:lang w:val="en-US"/>
        </w:rPr>
        <w:t>)</w:t>
      </w:r>
      <w:r>
        <w:rPr>
          <w:lang w:val="en-US"/>
        </w:rPr>
        <w:t xml:space="preserve"> medicine</w:t>
      </w:r>
      <w:r w:rsidRPr="00500625">
        <w:rPr>
          <w:lang w:val="en-US"/>
        </w:rPr>
        <w:t xml:space="preserve"> on the </w:t>
      </w:r>
      <w:r>
        <w:t>Australian Register of Therapeutic Goods (</w:t>
      </w:r>
      <w:r w:rsidRPr="00500625">
        <w:rPr>
          <w:lang w:val="en-US"/>
        </w:rPr>
        <w:t>ARTG</w:t>
      </w:r>
      <w:r>
        <w:rPr>
          <w:lang w:val="en-US"/>
        </w:rPr>
        <w:t>).</w:t>
      </w:r>
      <w:r w:rsidR="00B06B4D">
        <w:rPr>
          <w:lang w:val="en-US"/>
        </w:rPr>
        <w:t xml:space="preserve"> In relation to the TBS portal, RCM and OTC medicines are known collectively a</w:t>
      </w:r>
      <w:r w:rsidR="00B276B1">
        <w:rPr>
          <w:lang w:val="en-US"/>
        </w:rPr>
        <w:t>s ‘Non-prescription medicines’.</w:t>
      </w:r>
    </w:p>
    <w:p w14:paraId="1102FF5C" w14:textId="22DD1870" w:rsidR="00BA2F7A" w:rsidRDefault="00BA2F7A" w:rsidP="00BA2F7A">
      <w:r>
        <w:t xml:space="preserve">Sponsors should have an understanding of the regulation of </w:t>
      </w:r>
      <w:r w:rsidR="00B06B4D">
        <w:t>registered</w:t>
      </w:r>
      <w:r>
        <w:t xml:space="preserve"> medicines in Australia and their legal obligations</w:t>
      </w:r>
      <w:r w:rsidR="00B06B4D">
        <w:t xml:space="preserve"> prior to preparing an application</w:t>
      </w:r>
      <w:r>
        <w:t>. For more information, refer to:</w:t>
      </w:r>
    </w:p>
    <w:p w14:paraId="3D029924" w14:textId="7521A578" w:rsidR="00D35DBE" w:rsidRDefault="00FB05F1" w:rsidP="00B276B1">
      <w:pPr>
        <w:pStyle w:val="ListBullet"/>
      </w:pPr>
      <w:hyperlink r:id="rId16" w:history="1">
        <w:r w:rsidR="00D35DBE" w:rsidRPr="00D607F3">
          <w:rPr>
            <w:rStyle w:val="Hyperlink"/>
          </w:rPr>
          <w:t>Applications for registered complementary medicines</w:t>
        </w:r>
      </w:hyperlink>
      <w:r w:rsidR="00D35DBE" w:rsidRPr="00AD66AB">
        <w:t xml:space="preserve"> </w:t>
      </w:r>
    </w:p>
    <w:p w14:paraId="69D78EDD" w14:textId="5D7A6F09" w:rsidR="00B06B4D" w:rsidRDefault="00FB05F1" w:rsidP="00B276B1">
      <w:pPr>
        <w:pStyle w:val="ListBullet"/>
      </w:pPr>
      <w:hyperlink r:id="rId17" w:history="1">
        <w:r w:rsidR="00B276B1">
          <w:rPr>
            <w:rStyle w:val="Hyperlink"/>
          </w:rPr>
          <w:t>Australian regulatory guidelines for OTC medicines (ARGOM)</w:t>
        </w:r>
      </w:hyperlink>
    </w:p>
    <w:p w14:paraId="5528B959" w14:textId="342ECA9D" w:rsidR="00550F66" w:rsidRPr="00550F66" w:rsidRDefault="00123376" w:rsidP="00B402CF">
      <w:pPr>
        <w:pStyle w:val="Heading2"/>
        <w:rPr>
          <w:rFonts w:eastAsia="Cambria"/>
          <w:lang w:eastAsia="en-AU"/>
        </w:rPr>
      </w:pPr>
      <w:bookmarkStart w:id="2" w:name="_Accessing_help"/>
      <w:bookmarkStart w:id="3" w:name="_Toc29475616"/>
      <w:bookmarkStart w:id="4" w:name="_Toc513805094"/>
      <w:bookmarkEnd w:id="2"/>
      <w:r>
        <w:rPr>
          <w:rFonts w:eastAsia="Cambria"/>
          <w:lang w:eastAsia="en-AU"/>
        </w:rPr>
        <w:t>TGA business service portal (TBS)</w:t>
      </w:r>
      <w:bookmarkEnd w:id="3"/>
      <w:bookmarkEnd w:id="4"/>
    </w:p>
    <w:p w14:paraId="0F26035E" w14:textId="00C784C3" w:rsidR="00123376" w:rsidRPr="0070407B" w:rsidRDefault="00123376" w:rsidP="00123376">
      <w:pPr>
        <w:rPr>
          <w:lang w:val="en-US"/>
        </w:rPr>
      </w:pPr>
      <w:r>
        <w:rPr>
          <w:lang w:val="en-US"/>
        </w:rPr>
        <w:t xml:space="preserve">To apply for a TGA client ID and access to the TBS portal, please see </w:t>
      </w:r>
      <w:hyperlink r:id="rId18" w:history="1">
        <w:r>
          <w:rPr>
            <w:rStyle w:val="Hyperlink"/>
            <w:lang w:val="en-US"/>
          </w:rPr>
          <w:t>TGA Business Services: getting started with the TGA.</w:t>
        </w:r>
      </w:hyperlink>
      <w:r>
        <w:rPr>
          <w:lang w:val="en-US"/>
        </w:rPr>
        <w:t xml:space="preserve"> Information regarding the various ‘roles’ within TBS</w:t>
      </w:r>
      <w:r w:rsidR="00BA2F7A">
        <w:rPr>
          <w:lang w:val="en-US"/>
        </w:rPr>
        <w:t>,</w:t>
      </w:r>
      <w:r>
        <w:rPr>
          <w:lang w:val="en-US"/>
        </w:rPr>
        <w:t xml:space="preserve"> can be found at </w:t>
      </w:r>
      <w:hyperlink r:id="rId19" w:history="1">
        <w:r w:rsidRPr="00961116">
          <w:rPr>
            <w:rStyle w:val="Hyperlink"/>
            <w:lang w:val="en-US"/>
          </w:rPr>
          <w:t>TGA Business Services - how to use the site</w:t>
        </w:r>
      </w:hyperlink>
      <w:r>
        <w:rPr>
          <w:lang w:val="en-US"/>
        </w:rPr>
        <w:t xml:space="preserve"> under </w:t>
      </w:r>
      <w:hyperlink r:id="rId20" w:anchor="roles-what-each-user-can-do" w:history="1">
        <w:r w:rsidRPr="00961116">
          <w:rPr>
            <w:rStyle w:val="Hyperlink"/>
            <w:lang w:val="en-US"/>
          </w:rPr>
          <w:t>Roles: what each user can do.</w:t>
        </w:r>
      </w:hyperlink>
    </w:p>
    <w:p w14:paraId="405BF3A8" w14:textId="599C0B18" w:rsidR="00123376" w:rsidRPr="00500625" w:rsidRDefault="00123376" w:rsidP="00123376">
      <w:pPr>
        <w:rPr>
          <w:lang w:val="en-US"/>
        </w:rPr>
      </w:pPr>
      <w:r>
        <w:rPr>
          <w:lang w:val="en-US"/>
        </w:rPr>
        <w:t>The TBS portal can be a</w:t>
      </w:r>
      <w:r w:rsidRPr="00500625">
        <w:rPr>
          <w:lang w:val="en-US"/>
        </w:rPr>
        <w:t>ccessed through your web browser</w:t>
      </w:r>
      <w:r>
        <w:rPr>
          <w:lang w:val="en-US"/>
        </w:rPr>
        <w:t xml:space="preserve"> using either -</w:t>
      </w:r>
      <w:r w:rsidRPr="00500625">
        <w:rPr>
          <w:lang w:val="en-US"/>
        </w:rPr>
        <w:t xml:space="preserve"> Internet Explorer</w:t>
      </w:r>
      <w:r>
        <w:rPr>
          <w:lang w:val="en-US"/>
        </w:rPr>
        <w:t>, Google</w:t>
      </w:r>
      <w:r w:rsidRPr="00500625">
        <w:rPr>
          <w:lang w:val="en-US"/>
        </w:rPr>
        <w:t xml:space="preserve"> Chrome, Firefox or Safari.</w:t>
      </w:r>
    </w:p>
    <w:p w14:paraId="03B053CA" w14:textId="77777777" w:rsidR="00123376" w:rsidRPr="00961116" w:rsidRDefault="00123376" w:rsidP="00123376">
      <w:pPr>
        <w:pStyle w:val="Heading2"/>
        <w:rPr>
          <w:lang w:val="en-US"/>
        </w:rPr>
      </w:pPr>
      <w:bookmarkStart w:id="5" w:name="_Toc3365484"/>
      <w:bookmarkStart w:id="6" w:name="_Toc29475617"/>
      <w:r>
        <w:rPr>
          <w:lang w:val="en-US"/>
        </w:rPr>
        <w:t>How to login</w:t>
      </w:r>
      <w:bookmarkEnd w:id="5"/>
      <w:bookmarkEnd w:id="6"/>
    </w:p>
    <w:p w14:paraId="1E8B1692" w14:textId="77777777" w:rsidR="00123376" w:rsidRPr="00500625" w:rsidRDefault="00123376" w:rsidP="00123376">
      <w:pPr>
        <w:rPr>
          <w:lang w:val="en-US"/>
        </w:rPr>
      </w:pPr>
      <w:r>
        <w:rPr>
          <w:lang w:val="en-US"/>
        </w:rPr>
        <w:t xml:space="preserve">Once you have received your login details, log on to the </w:t>
      </w:r>
      <w:hyperlink r:id="rId21" w:history="1">
        <w:r>
          <w:rPr>
            <w:rStyle w:val="Hyperlink"/>
            <w:lang w:val="en-US"/>
          </w:rPr>
          <w:t>TBS portal.</w:t>
        </w:r>
      </w:hyperlink>
      <w:r>
        <w:rPr>
          <w:lang w:val="en-US"/>
        </w:rPr>
        <w:t xml:space="preserve"> You will be prompted to enter your login details on the right hand side of the screen.</w:t>
      </w:r>
    </w:p>
    <w:p w14:paraId="18652D72" w14:textId="367E88E2" w:rsidR="009500AB" w:rsidRDefault="009500AB" w:rsidP="002B4C6D">
      <w:pPr>
        <w:pStyle w:val="ListBullet"/>
        <w:numPr>
          <w:ilvl w:val="0"/>
          <w:numId w:val="0"/>
        </w:numPr>
        <w:ind w:left="360"/>
        <w:jc w:val="center"/>
      </w:pPr>
      <w:r>
        <w:rPr>
          <w:noProof/>
          <w:lang w:eastAsia="en-AU"/>
        </w:rPr>
        <w:drawing>
          <wp:inline distT="0" distB="0" distL="0" distR="0" wp14:anchorId="5A23022D" wp14:editId="2954226B">
            <wp:extent cx="1601656" cy="1785847"/>
            <wp:effectExtent l="19050" t="19050" r="17780" b="24130"/>
            <wp:docPr id="70" name="Picture 70" descr="Login screen displayed. Enter your user name and password. Please note that these are case sensitive." title="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00296" cy="1784331"/>
                    </a:xfrm>
                    <a:prstGeom prst="rect">
                      <a:avLst/>
                    </a:prstGeom>
                    <a:ln w="9525">
                      <a:solidFill>
                        <a:schemeClr val="tx1"/>
                      </a:solidFill>
                    </a:ln>
                  </pic:spPr>
                </pic:pic>
              </a:graphicData>
            </a:graphic>
          </wp:inline>
        </w:drawing>
      </w:r>
    </w:p>
    <w:tbl>
      <w:tblPr>
        <w:tblpPr w:leftFromText="180" w:rightFromText="180" w:vertAnchor="text" w:horzAnchor="margin" w:tblpXSpec="right" w:tblpY="93"/>
        <w:tblW w:w="8841" w:type="dxa"/>
        <w:tblLayout w:type="fixed"/>
        <w:tblCellMar>
          <w:left w:w="0" w:type="dxa"/>
          <w:right w:w="0" w:type="dxa"/>
        </w:tblCellMar>
        <w:tblLook w:val="04A0" w:firstRow="1" w:lastRow="0" w:firstColumn="1" w:lastColumn="0" w:noHBand="0" w:noVBand="1"/>
      </w:tblPr>
      <w:tblGrid>
        <w:gridCol w:w="1466"/>
        <w:gridCol w:w="7375"/>
      </w:tblGrid>
      <w:tr w:rsidR="009500AB" w:rsidRPr="009500AB" w14:paraId="1DE533FD" w14:textId="77777777" w:rsidTr="00CF379F">
        <w:trPr>
          <w:trHeight w:val="823"/>
        </w:trPr>
        <w:tc>
          <w:tcPr>
            <w:tcW w:w="1466" w:type="dxa"/>
            <w:vAlign w:val="center"/>
          </w:tcPr>
          <w:p w14:paraId="2B5BD8BF" w14:textId="77777777" w:rsidR="009500AB" w:rsidRPr="009500AB" w:rsidRDefault="009500AB" w:rsidP="009500AB">
            <w:pPr>
              <w:spacing w:before="0"/>
              <w:rPr>
                <w:sz w:val="20"/>
              </w:rPr>
            </w:pPr>
            <w:r w:rsidRPr="009500AB">
              <w:rPr>
                <w:noProof/>
                <w:sz w:val="20"/>
                <w:lang w:eastAsia="en-AU"/>
              </w:rPr>
              <w:drawing>
                <wp:inline distT="0" distB="0" distL="0" distR="0" wp14:anchorId="7D083CA9" wp14:editId="400C11BC">
                  <wp:extent cx="487681" cy="487681"/>
                  <wp:effectExtent l="19050" t="0" r="7619" b="0"/>
                  <wp:docPr id="7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375" w:type="dxa"/>
            <w:shd w:val="clear" w:color="auto" w:fill="EAEAEA"/>
            <w:tcMar>
              <w:top w:w="170" w:type="dxa"/>
              <w:left w:w="170" w:type="dxa"/>
              <w:bottom w:w="170" w:type="dxa"/>
              <w:right w:w="170" w:type="dxa"/>
            </w:tcMar>
            <w:vAlign w:val="center"/>
          </w:tcPr>
          <w:p w14:paraId="4F283439" w14:textId="7207555E" w:rsidR="00EE673A" w:rsidRPr="00EE673A" w:rsidRDefault="00EE673A" w:rsidP="00EE673A">
            <w:pPr>
              <w:rPr>
                <w:b/>
              </w:rPr>
            </w:pPr>
            <w:r w:rsidRPr="00EE673A">
              <w:rPr>
                <w:b/>
              </w:rPr>
              <w:t>For information:</w:t>
            </w:r>
          </w:p>
          <w:p w14:paraId="7D96D137" w14:textId="467D4761" w:rsidR="009500AB" w:rsidRPr="009500AB" w:rsidRDefault="00EE673A" w:rsidP="00EE673A">
            <w:r>
              <w:t>Note that the u</w:t>
            </w:r>
            <w:r w:rsidR="009500AB" w:rsidRPr="009500AB">
              <w:t>ser name and password are case sensitive.</w:t>
            </w:r>
          </w:p>
        </w:tc>
      </w:tr>
    </w:tbl>
    <w:p w14:paraId="2F5617B3" w14:textId="6D39E900" w:rsidR="009500AB" w:rsidRDefault="009500AB" w:rsidP="00B276B1">
      <w:pPr>
        <w:pStyle w:val="ListBullet"/>
        <w:numPr>
          <w:ilvl w:val="0"/>
          <w:numId w:val="0"/>
        </w:numPr>
        <w:ind w:left="360"/>
      </w:pPr>
      <w:r>
        <w:t xml:space="preserve">Once logged in, you will see a personalised work page or ‘dashboard’. What you can see and do on the dashboard will depend on your </w:t>
      </w:r>
      <w:hyperlink r:id="rId24" w:anchor="roles-what-each-user-can-do" w:history="1">
        <w:r w:rsidRPr="00B21B72">
          <w:rPr>
            <w:rStyle w:val="Hyperlink"/>
          </w:rPr>
          <w:t>user role</w:t>
        </w:r>
      </w:hyperlink>
      <w:r>
        <w:t xml:space="preserve"> (access level).</w:t>
      </w:r>
    </w:p>
    <w:p w14:paraId="61AC9384" w14:textId="48378FA7" w:rsidR="009500AB" w:rsidRDefault="009500AB" w:rsidP="002B4C6D">
      <w:pPr>
        <w:pStyle w:val="ListBullet"/>
        <w:numPr>
          <w:ilvl w:val="0"/>
          <w:numId w:val="0"/>
        </w:numPr>
        <w:ind w:left="360"/>
        <w:jc w:val="center"/>
      </w:pPr>
      <w:r>
        <w:rPr>
          <w:noProof/>
          <w:lang w:eastAsia="en-AU"/>
        </w:rPr>
        <w:drawing>
          <wp:inline distT="0" distB="0" distL="0" distR="0" wp14:anchorId="106F7247" wp14:editId="3B343605">
            <wp:extent cx="3110125" cy="2786927"/>
            <wp:effectExtent l="0" t="0" r="0" b="0"/>
            <wp:docPr id="74" name="Picture 74" descr="Personalised work page or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2270" cy="2788850"/>
                    </a:xfrm>
                    <a:prstGeom prst="rect">
                      <a:avLst/>
                    </a:prstGeom>
                    <a:noFill/>
                    <a:ln>
                      <a:noFill/>
                    </a:ln>
                  </pic:spPr>
                </pic:pic>
              </a:graphicData>
            </a:graphic>
          </wp:inline>
        </w:drawing>
      </w:r>
    </w:p>
    <w:p w14:paraId="154BC435" w14:textId="08384006" w:rsidR="009500AB" w:rsidRDefault="009500AB" w:rsidP="009500AB">
      <w:r>
        <w:t>At the top of the dashboard</w:t>
      </w:r>
      <w:r w:rsidR="002B4C6D">
        <w:t>,</w:t>
      </w:r>
      <w:r>
        <w:t xml:space="preserve"> the main menus: </w:t>
      </w:r>
      <w:r w:rsidRPr="00646321">
        <w:rPr>
          <w:b/>
        </w:rPr>
        <w:t>Application</w:t>
      </w:r>
      <w:r>
        <w:t xml:space="preserve">, </w:t>
      </w:r>
      <w:r w:rsidRPr="00646321">
        <w:rPr>
          <w:b/>
        </w:rPr>
        <w:t>Documents</w:t>
      </w:r>
      <w:r>
        <w:t xml:space="preserve"> and </w:t>
      </w:r>
      <w:r w:rsidRPr="00646321">
        <w:rPr>
          <w:b/>
        </w:rPr>
        <w:t>Your</w:t>
      </w:r>
      <w:r>
        <w:t xml:space="preserve"> </w:t>
      </w:r>
      <w:r w:rsidRPr="00646321">
        <w:rPr>
          <w:b/>
        </w:rPr>
        <w:t>TGA</w:t>
      </w:r>
      <w:r>
        <w:rPr>
          <w:b/>
        </w:rPr>
        <w:t xml:space="preserve"> </w:t>
      </w:r>
      <w:r w:rsidRPr="00646321">
        <w:t>are displayed</w:t>
      </w:r>
      <w:r>
        <w:t xml:space="preserve">. If you also have financial access, the </w:t>
      </w:r>
      <w:r w:rsidRPr="00646321">
        <w:rPr>
          <w:b/>
        </w:rPr>
        <w:t>Financials</w:t>
      </w:r>
      <w:r>
        <w:t xml:space="preserve"> menu will be displayed. </w:t>
      </w:r>
    </w:p>
    <w:p w14:paraId="16B2E372" w14:textId="77777777" w:rsidR="009500AB" w:rsidRDefault="009500AB" w:rsidP="009500AB">
      <w:pPr>
        <w:pStyle w:val="BodyText"/>
      </w:pPr>
      <w:r>
        <w:t>From this screen you can:</w:t>
      </w:r>
    </w:p>
    <w:p w14:paraId="67CC5D1C" w14:textId="77777777" w:rsidR="009500AB" w:rsidRDefault="009500AB" w:rsidP="009500AB">
      <w:pPr>
        <w:pStyle w:val="ListBullet"/>
      </w:pPr>
      <w:r>
        <w:t>Access the ‘</w:t>
      </w:r>
      <w:r w:rsidRPr="00646321">
        <w:rPr>
          <w:b/>
        </w:rPr>
        <w:t>My work</w:t>
      </w:r>
      <w:r>
        <w:rPr>
          <w:b/>
        </w:rPr>
        <w:t>’</w:t>
      </w:r>
      <w:r>
        <w:t xml:space="preserve"> menu to work on drafts or view submissions;</w:t>
      </w:r>
    </w:p>
    <w:p w14:paraId="261CED11" w14:textId="77777777" w:rsidR="009500AB" w:rsidRPr="0019710F" w:rsidRDefault="009500AB" w:rsidP="009500AB">
      <w:pPr>
        <w:pStyle w:val="ListBullet"/>
      </w:pPr>
      <w:r w:rsidRPr="00646321">
        <w:t xml:space="preserve">Access the </w:t>
      </w:r>
      <w:r>
        <w:t>‘</w:t>
      </w:r>
      <w:r w:rsidRPr="0019710F">
        <w:rPr>
          <w:b/>
        </w:rPr>
        <w:t>$</w:t>
      </w:r>
      <w:r>
        <w:rPr>
          <w:b/>
        </w:rPr>
        <w:t xml:space="preserve"> </w:t>
      </w:r>
      <w:r w:rsidRPr="0019710F">
        <w:rPr>
          <w:b/>
        </w:rPr>
        <w:t>My finances</w:t>
      </w:r>
      <w:r>
        <w:rPr>
          <w:b/>
        </w:rPr>
        <w:t>’</w:t>
      </w:r>
      <w:r w:rsidRPr="00646321">
        <w:t xml:space="preserve"> to view invoices</w:t>
      </w:r>
      <w:r>
        <w:t>;</w:t>
      </w:r>
    </w:p>
    <w:p w14:paraId="3EBF5C40" w14:textId="77777777" w:rsidR="009500AB" w:rsidRPr="00646321" w:rsidRDefault="009500AB" w:rsidP="009500AB">
      <w:pPr>
        <w:pStyle w:val="ListBullet"/>
      </w:pPr>
      <w:r w:rsidRPr="00646321">
        <w:t>Access the</w:t>
      </w:r>
      <w:r>
        <w:rPr>
          <w:b/>
        </w:rPr>
        <w:t xml:space="preserve"> ‘News Panel’ </w:t>
      </w:r>
      <w:r w:rsidRPr="00646321">
        <w:t xml:space="preserve">to view the </w:t>
      </w:r>
      <w:r w:rsidRPr="00D871FB">
        <w:t>latest</w:t>
      </w:r>
      <w:r w:rsidRPr="00646321">
        <w:t xml:space="preserve"> TGA news</w:t>
      </w:r>
      <w:r>
        <w:rPr>
          <w:b/>
        </w:rPr>
        <w:t>;</w:t>
      </w:r>
    </w:p>
    <w:p w14:paraId="4E42CA22" w14:textId="77777777" w:rsidR="009500AB" w:rsidRPr="00036CAC" w:rsidRDefault="009500AB" w:rsidP="009500AB">
      <w:pPr>
        <w:pStyle w:val="ListBullet"/>
      </w:pPr>
      <w:r w:rsidRPr="00646321">
        <w:t>Access the</w:t>
      </w:r>
      <w:r>
        <w:rPr>
          <w:b/>
        </w:rPr>
        <w:t xml:space="preserve"> ‘Work on drafts’ </w:t>
      </w:r>
      <w:r w:rsidRPr="00646321">
        <w:t>and</w:t>
      </w:r>
      <w:r>
        <w:rPr>
          <w:b/>
        </w:rPr>
        <w:t xml:space="preserve"> </w:t>
      </w:r>
      <w:r w:rsidRPr="00646321">
        <w:t>‘</w:t>
      </w:r>
      <w:r>
        <w:rPr>
          <w:b/>
        </w:rPr>
        <w:t>View submissions</w:t>
      </w:r>
      <w:r w:rsidRPr="007F4D33">
        <w:rPr>
          <w:b/>
        </w:rPr>
        <w:t>’</w:t>
      </w:r>
      <w:r w:rsidRPr="00646321">
        <w:t xml:space="preserve"> to view all draft and submitted applications</w:t>
      </w:r>
      <w:r>
        <w:t>;</w:t>
      </w:r>
    </w:p>
    <w:p w14:paraId="73514DBE" w14:textId="77777777" w:rsidR="009500AB" w:rsidRPr="00646321" w:rsidRDefault="009500AB" w:rsidP="009500AB">
      <w:pPr>
        <w:pStyle w:val="ListBullet"/>
      </w:pPr>
      <w:r w:rsidRPr="00646321">
        <w:t>View the</w:t>
      </w:r>
      <w:r>
        <w:rPr>
          <w:b/>
        </w:rPr>
        <w:t xml:space="preserve"> ‘</w:t>
      </w:r>
      <w:r w:rsidRPr="0019710F">
        <w:rPr>
          <w:b/>
        </w:rPr>
        <w:t xml:space="preserve">Applications </w:t>
      </w:r>
      <w:r>
        <w:rPr>
          <w:b/>
        </w:rPr>
        <w:t xml:space="preserve">menu’ </w:t>
      </w:r>
      <w:r w:rsidRPr="00646321">
        <w:t>– the drop down will display all application types</w:t>
      </w:r>
      <w:r>
        <w:t xml:space="preserve"> available;</w:t>
      </w:r>
    </w:p>
    <w:p w14:paraId="11207899" w14:textId="115881E3" w:rsidR="009500AB" w:rsidRDefault="009500AB" w:rsidP="009500AB">
      <w:pPr>
        <w:pStyle w:val="ListBullet"/>
      </w:pPr>
      <w:r>
        <w:t>View the ‘</w:t>
      </w:r>
      <w:r w:rsidRPr="00646321">
        <w:rPr>
          <w:b/>
        </w:rPr>
        <w:t>Documents menu’</w:t>
      </w:r>
      <w:r>
        <w:t xml:space="preserve"> – the drop down will display manufacturers, Consumer Medicine information and Product information;</w:t>
      </w:r>
    </w:p>
    <w:p w14:paraId="25BF41C0" w14:textId="5BDFF840" w:rsidR="009500AB" w:rsidRDefault="009500AB" w:rsidP="009500AB">
      <w:pPr>
        <w:pStyle w:val="ListBullet"/>
      </w:pPr>
      <w:r>
        <w:t xml:space="preserve">Access </w:t>
      </w:r>
      <w:r w:rsidRPr="00646321">
        <w:t>the</w:t>
      </w:r>
      <w:r>
        <w:rPr>
          <w:b/>
        </w:rPr>
        <w:t xml:space="preserve"> ‘View my organisation’ </w:t>
      </w:r>
      <w:r>
        <w:t>to edit user details;</w:t>
      </w:r>
    </w:p>
    <w:p w14:paraId="354A371F" w14:textId="77777777" w:rsidR="009500AB" w:rsidRDefault="009500AB" w:rsidP="009500AB">
      <w:pPr>
        <w:pStyle w:val="ListBullet"/>
      </w:pPr>
      <w:r w:rsidRPr="00646321">
        <w:t>View the</w:t>
      </w:r>
      <w:r>
        <w:rPr>
          <w:b/>
        </w:rPr>
        <w:t xml:space="preserve"> ‘Your TGA menu’ – </w:t>
      </w:r>
      <w:r w:rsidRPr="00646321">
        <w:t>the drop down will display</w:t>
      </w:r>
      <w:r>
        <w:t xml:space="preserve"> your current ARTG entries and other useful information.</w:t>
      </w:r>
    </w:p>
    <w:p w14:paraId="46837E53" w14:textId="47AA5E11" w:rsidR="00550F66" w:rsidRDefault="009500AB">
      <w:pPr>
        <w:pStyle w:val="Heading2"/>
      </w:pPr>
      <w:bookmarkStart w:id="7" w:name="_Logging_in"/>
      <w:bookmarkStart w:id="8" w:name="_Toc513805098"/>
      <w:bookmarkStart w:id="9" w:name="_Toc29475618"/>
      <w:bookmarkEnd w:id="7"/>
      <w:r>
        <w:t xml:space="preserve">Creating </w:t>
      </w:r>
      <w:r w:rsidR="0085298E">
        <w:t>a n</w:t>
      </w:r>
      <w:r w:rsidR="00550F66" w:rsidRPr="00550F66">
        <w:t xml:space="preserve">ew </w:t>
      </w:r>
      <w:bookmarkEnd w:id="8"/>
      <w:r w:rsidR="001A2330">
        <w:t>RCM or OTC application</w:t>
      </w:r>
      <w:bookmarkEnd w:id="9"/>
    </w:p>
    <w:p w14:paraId="3D921B15" w14:textId="544FC910" w:rsidR="00550F66" w:rsidRDefault="00550F66">
      <w:pPr>
        <w:keepNext/>
      </w:pPr>
      <w:r w:rsidRPr="00550F66">
        <w:t xml:space="preserve">Select </w:t>
      </w:r>
      <w:r w:rsidRPr="001A2330">
        <w:rPr>
          <w:b/>
          <w:i/>
        </w:rPr>
        <w:t>Applications</w:t>
      </w:r>
      <w:r w:rsidRPr="00550F66">
        <w:t xml:space="preserve"> from the top menu. </w:t>
      </w:r>
    </w:p>
    <w:p w14:paraId="2888D920" w14:textId="7DAE1F55" w:rsidR="00550F66" w:rsidRPr="00550F66" w:rsidRDefault="002B4C6D" w:rsidP="002B4C6D">
      <w:pPr>
        <w:jc w:val="center"/>
      </w:pPr>
      <w:r w:rsidRPr="002B4C6D">
        <w:t xml:space="preserve"> </w:t>
      </w:r>
      <w:r>
        <w:rPr>
          <w:noProof/>
          <w:lang w:eastAsia="en-AU"/>
        </w:rPr>
        <w:drawing>
          <wp:inline distT="0" distB="0" distL="0" distR="0" wp14:anchorId="76660D2A" wp14:editId="38AD17AB">
            <wp:extent cx="5759450" cy="2747493"/>
            <wp:effectExtent l="0" t="0" r="0" b="0"/>
            <wp:docPr id="81" name="Picture 81" descr="Main applications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ebls\AppData\Local\Temp\1\SNAGHTML44695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747493"/>
                    </a:xfrm>
                    <a:prstGeom prst="rect">
                      <a:avLst/>
                    </a:prstGeom>
                    <a:noFill/>
                    <a:ln>
                      <a:noFill/>
                    </a:ln>
                  </pic:spPr>
                </pic:pic>
              </a:graphicData>
            </a:graphic>
          </wp:inline>
        </w:drawing>
      </w:r>
    </w:p>
    <w:p w14:paraId="24FE5993" w14:textId="573D345F" w:rsidR="00550F66" w:rsidRPr="00550F66" w:rsidRDefault="001A2330" w:rsidP="00550F66">
      <w:r>
        <w:t xml:space="preserve">Under </w:t>
      </w:r>
      <w:r w:rsidR="00550F66" w:rsidRPr="002B4C6D">
        <w:t>Non-Prescription Medicine</w:t>
      </w:r>
      <w:r w:rsidRPr="002B4C6D">
        <w:t xml:space="preserve"> subheading</w:t>
      </w:r>
      <w:r w:rsidR="00550F66" w:rsidRPr="00550F66">
        <w:t>,</w:t>
      </w:r>
      <w:r>
        <w:t xml:space="preserve"> select </w:t>
      </w:r>
      <w:r w:rsidR="002C6905">
        <w:t xml:space="preserve">either </w:t>
      </w:r>
      <w:r w:rsidRPr="002B4C6D">
        <w:t>Non-</w:t>
      </w:r>
      <w:r w:rsidR="002C6905" w:rsidRPr="002B4C6D">
        <w:t>P</w:t>
      </w:r>
      <w:r w:rsidRPr="002B4C6D">
        <w:t>rescription medicine</w:t>
      </w:r>
      <w:r>
        <w:t xml:space="preserve"> for </w:t>
      </w:r>
      <w:r w:rsidR="002C6905">
        <w:t xml:space="preserve">a single medicine </w:t>
      </w:r>
      <w:r>
        <w:t xml:space="preserve">RCM </w:t>
      </w:r>
      <w:r w:rsidR="002C6905">
        <w:t xml:space="preserve">or </w:t>
      </w:r>
      <w:r w:rsidR="006D3A85">
        <w:t>OTC</w:t>
      </w:r>
      <w:r w:rsidR="002C6905">
        <w:t xml:space="preserve"> </w:t>
      </w:r>
      <w:r>
        <w:t>application</w:t>
      </w:r>
      <w:r w:rsidR="002C6905">
        <w:t xml:space="preserve"> or </w:t>
      </w:r>
      <w:r w:rsidR="002C6905" w:rsidRPr="002B4C6D">
        <w:t>Non-Prescription Composite Pack</w:t>
      </w:r>
      <w:r w:rsidR="002C6905">
        <w:t xml:space="preserve"> for a co</w:t>
      </w:r>
      <w:r w:rsidR="006D3A85">
        <w:t>mposite pack RCM or OTC</w:t>
      </w:r>
      <w:r w:rsidR="002C6905">
        <w:t xml:space="preserve"> application</w:t>
      </w:r>
      <w:r>
        <w:t>.</w:t>
      </w:r>
    </w:p>
    <w:p w14:paraId="7C258AA3" w14:textId="6C302826" w:rsidR="0036378F" w:rsidRDefault="0036378F" w:rsidP="00B276B1">
      <w:pPr>
        <w:pStyle w:val="Heading2"/>
      </w:pPr>
      <w:bookmarkStart w:id="10" w:name="_Toc29475619"/>
      <w:r>
        <w:t>Draft applications</w:t>
      </w:r>
      <w:bookmarkEnd w:id="10"/>
    </w:p>
    <w:p w14:paraId="323984FA" w14:textId="6892BC4A" w:rsidR="0036378F" w:rsidRDefault="0036378F" w:rsidP="0036378F">
      <w:pPr>
        <w:pStyle w:val="PrebulletNormal"/>
      </w:pPr>
      <w:r>
        <w:t xml:space="preserve">Previously </w:t>
      </w:r>
      <w:r w:rsidR="001A4D6A">
        <w:t>initiated</w:t>
      </w:r>
      <w:r>
        <w:t xml:space="preserve"> draft applications, which have not been submitted, can be accessed by selecting ‘</w:t>
      </w:r>
      <w:r w:rsidRPr="00646321">
        <w:rPr>
          <w:b/>
        </w:rPr>
        <w:t>Work on drafts</w:t>
      </w:r>
      <w:r>
        <w:t xml:space="preserve">’ from the </w:t>
      </w:r>
      <w:r w:rsidRPr="00646321">
        <w:rPr>
          <w:b/>
        </w:rPr>
        <w:t>My Work</w:t>
      </w:r>
      <w:r>
        <w:t xml:space="preserve"> menu:</w:t>
      </w:r>
    </w:p>
    <w:p w14:paraId="0E81397C" w14:textId="46FDE73C" w:rsidR="0036378F" w:rsidRDefault="0036378F" w:rsidP="006D3A85">
      <w:pPr>
        <w:jc w:val="center"/>
      </w:pPr>
      <w:r>
        <w:rPr>
          <w:noProof/>
          <w:lang w:eastAsia="en-AU"/>
        </w:rPr>
        <w:drawing>
          <wp:inline distT="0" distB="0" distL="0" distR="0" wp14:anchorId="0BACADEA" wp14:editId="7A98B156">
            <wp:extent cx="5387998" cy="3121773"/>
            <wp:effectExtent l="19050" t="19050" r="22225" b="21590"/>
            <wp:docPr id="75" name="Picture 75" descr="Accessing draf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4880" cy="3119966"/>
                    </a:xfrm>
                    <a:prstGeom prst="rect">
                      <a:avLst/>
                    </a:prstGeom>
                    <a:noFill/>
                    <a:ln w="9525">
                      <a:solidFill>
                        <a:schemeClr val="tx1"/>
                      </a:solidFill>
                    </a:ln>
                  </pic:spPr>
                </pic:pic>
              </a:graphicData>
            </a:graphic>
          </wp:inline>
        </w:drawing>
      </w:r>
    </w:p>
    <w:p w14:paraId="05FB1D0E" w14:textId="2E446D85" w:rsidR="0036378F" w:rsidRDefault="00A83A9A" w:rsidP="0036378F">
      <w:r>
        <w:t>The d</w:t>
      </w:r>
      <w:r w:rsidR="0036378F">
        <w:t>rafts window will open displaying a list of current draft applications. Click on the draft application you wish to continue editing.</w:t>
      </w:r>
    </w:p>
    <w:p w14:paraId="0D96489A" w14:textId="77777777" w:rsidR="0036378F" w:rsidRDefault="0036378F" w:rsidP="0036378F">
      <w:r>
        <w:t>To access other functions such as ‘copy’, ‘delete’ or ‘print preview’, select the arrow to the left of the application.</w:t>
      </w:r>
    </w:p>
    <w:tbl>
      <w:tblPr>
        <w:tblW w:w="8167" w:type="dxa"/>
        <w:tblLayout w:type="fixed"/>
        <w:tblCellMar>
          <w:left w:w="0" w:type="dxa"/>
          <w:right w:w="0" w:type="dxa"/>
        </w:tblCellMar>
        <w:tblLook w:val="04A0" w:firstRow="1" w:lastRow="0" w:firstColumn="1" w:lastColumn="0" w:noHBand="0" w:noVBand="1"/>
      </w:tblPr>
      <w:tblGrid>
        <w:gridCol w:w="1153"/>
        <w:gridCol w:w="7014"/>
      </w:tblGrid>
      <w:tr w:rsidR="0036378F" w:rsidRPr="00215D48" w14:paraId="36F1A856" w14:textId="77777777" w:rsidTr="00CF379F">
        <w:trPr>
          <w:trHeight w:val="642"/>
        </w:trPr>
        <w:tc>
          <w:tcPr>
            <w:tcW w:w="1153" w:type="dxa"/>
            <w:vAlign w:val="center"/>
          </w:tcPr>
          <w:p w14:paraId="4DAAAC72" w14:textId="77777777" w:rsidR="0036378F" w:rsidRPr="00215D48" w:rsidRDefault="0036378F" w:rsidP="00CF379F">
            <w:pPr>
              <w:spacing w:before="0"/>
              <w:rPr>
                <w:sz w:val="20"/>
              </w:rPr>
            </w:pPr>
            <w:r w:rsidRPr="00215D48">
              <w:rPr>
                <w:noProof/>
                <w:sz w:val="20"/>
                <w:lang w:eastAsia="en-AU"/>
              </w:rPr>
              <w:drawing>
                <wp:inline distT="0" distB="0" distL="0" distR="0" wp14:anchorId="6FD3C6E0" wp14:editId="2A818533">
                  <wp:extent cx="487681" cy="487681"/>
                  <wp:effectExtent l="19050" t="0" r="7619" b="0"/>
                  <wp:docPr id="7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014" w:type="dxa"/>
            <w:shd w:val="clear" w:color="auto" w:fill="EAEAEA"/>
            <w:tcMar>
              <w:top w:w="170" w:type="dxa"/>
              <w:left w:w="170" w:type="dxa"/>
              <w:bottom w:w="170" w:type="dxa"/>
              <w:right w:w="170" w:type="dxa"/>
            </w:tcMar>
            <w:vAlign w:val="center"/>
          </w:tcPr>
          <w:p w14:paraId="12DD9241" w14:textId="77777777" w:rsidR="00EE673A" w:rsidRPr="00EE673A" w:rsidRDefault="00EE673A" w:rsidP="00CF379F">
            <w:pPr>
              <w:rPr>
                <w:b/>
              </w:rPr>
            </w:pPr>
            <w:r w:rsidRPr="00EE673A">
              <w:rPr>
                <w:b/>
              </w:rPr>
              <w:t>For information:</w:t>
            </w:r>
          </w:p>
          <w:p w14:paraId="27A66EB4" w14:textId="5484AC87" w:rsidR="0036378F" w:rsidRPr="00215D48" w:rsidRDefault="00EE673A" w:rsidP="00CF379F">
            <w:r>
              <w:t>Note that d</w:t>
            </w:r>
            <w:r w:rsidR="0036378F">
              <w:t>raft applications are autom</w:t>
            </w:r>
            <w:r w:rsidR="006D3A85">
              <w:t>atically deleted from the Portal</w:t>
            </w:r>
            <w:r w:rsidR="0036378F">
              <w:t xml:space="preserve"> if they have not been updated in the last twelve months. Once deleted, records are not retrievable.</w:t>
            </w:r>
          </w:p>
        </w:tc>
      </w:tr>
    </w:tbl>
    <w:p w14:paraId="6F4F307E" w14:textId="77777777" w:rsidR="0036378F" w:rsidRDefault="0036378F" w:rsidP="0036378F">
      <w:pPr>
        <w:pStyle w:val="Heading2"/>
      </w:pPr>
      <w:bookmarkStart w:id="11" w:name="_Toc3365488"/>
      <w:bookmarkStart w:id="12" w:name="_Toc29475620"/>
      <w:r>
        <w:t>Navigating through an application</w:t>
      </w:r>
      <w:bookmarkEnd w:id="11"/>
      <w:bookmarkEnd w:id="12"/>
    </w:p>
    <w:p w14:paraId="4C044F47" w14:textId="77777777" w:rsidR="0036378F" w:rsidRDefault="0036378F" w:rsidP="0036378F">
      <w:pPr>
        <w:keepNext/>
      </w:pPr>
      <w:r>
        <w:t>Once a new application type or draft has been selected, the application will open.</w:t>
      </w:r>
    </w:p>
    <w:p w14:paraId="5D8C1633" w14:textId="77777777" w:rsidR="0036378F" w:rsidRDefault="0036378F" w:rsidP="00B276B1">
      <w:pPr>
        <w:pStyle w:val="Heading3"/>
      </w:pPr>
      <w:bookmarkStart w:id="13" w:name="_Toc29475621"/>
      <w:r>
        <w:t>Menu</w:t>
      </w:r>
      <w:bookmarkEnd w:id="13"/>
    </w:p>
    <w:p w14:paraId="623C898E" w14:textId="77777777" w:rsidR="0036378F" w:rsidRDefault="0036378F" w:rsidP="0036378F">
      <w:r>
        <w:t>There are a two buttons above the Banner:</w:t>
      </w:r>
    </w:p>
    <w:p w14:paraId="4775E886" w14:textId="77777777" w:rsidR="0036378F" w:rsidRDefault="0036378F" w:rsidP="0036378F">
      <w:pPr>
        <w:pStyle w:val="ListBullet"/>
      </w:pPr>
      <w:r w:rsidRPr="00B276B1">
        <w:rPr>
          <w:b/>
        </w:rPr>
        <w:t>Application:</w:t>
      </w:r>
      <w:r>
        <w:t xml:space="preserve"> allows you to ‘save’ or ‘close’ an application. It also allows for validation once all necessary information has been</w:t>
      </w:r>
      <w:r w:rsidRPr="00F96BAC">
        <w:rPr>
          <w:spacing w:val="-7"/>
        </w:rPr>
        <w:t xml:space="preserve"> </w:t>
      </w:r>
      <w:r>
        <w:t>entered;</w:t>
      </w:r>
    </w:p>
    <w:p w14:paraId="116631A7" w14:textId="77777777" w:rsidR="0036378F" w:rsidRDefault="0036378F" w:rsidP="0036378F">
      <w:pPr>
        <w:pStyle w:val="ListBullet"/>
      </w:pPr>
      <w:r w:rsidRPr="00B276B1">
        <w:rPr>
          <w:b/>
        </w:rPr>
        <w:t>Help:</w:t>
      </w:r>
      <w:r>
        <w:t xml:space="preserve"> provides definitions and information regarding each step of the application process.</w:t>
      </w:r>
    </w:p>
    <w:p w14:paraId="188B8666" w14:textId="37572032" w:rsidR="0036378F" w:rsidRDefault="0036378F" w:rsidP="0036378F">
      <w:r>
        <w:t>T</w:t>
      </w:r>
      <w:r w:rsidRPr="00646321">
        <w:t xml:space="preserve">he </w:t>
      </w:r>
      <w:r>
        <w:t>t</w:t>
      </w:r>
      <w:r w:rsidRPr="00646321">
        <w:t>op right hand side</w:t>
      </w:r>
      <w:r>
        <w:t xml:space="preserve"> in the Banner displays:</w:t>
      </w:r>
    </w:p>
    <w:p w14:paraId="1523F59B" w14:textId="5C02115C" w:rsidR="00CC2AE1" w:rsidRDefault="00CC2AE1" w:rsidP="00B276B1">
      <w:pPr>
        <w:pStyle w:val="ListBullet"/>
      </w:pPr>
      <w:r w:rsidRPr="00B276B1">
        <w:rPr>
          <w:b/>
        </w:rPr>
        <w:t>Application ID:</w:t>
      </w:r>
      <w:r>
        <w:t xml:space="preserve"> the unique application identification number for the application being displayed</w:t>
      </w:r>
      <w:r w:rsidRPr="00550F66">
        <w:t xml:space="preserve"> (generated when the form is first saved)</w:t>
      </w:r>
      <w:r>
        <w:t>;</w:t>
      </w:r>
    </w:p>
    <w:p w14:paraId="1F91FC46" w14:textId="77777777" w:rsidR="00CC2AE1" w:rsidRDefault="00CC2AE1" w:rsidP="00CC2AE1">
      <w:pPr>
        <w:pStyle w:val="ListBullet"/>
      </w:pPr>
      <w:r w:rsidRPr="00B276B1">
        <w:rPr>
          <w:b/>
        </w:rPr>
        <w:t>Status:</w:t>
      </w:r>
      <w:r>
        <w:t xml:space="preserve"> displays the current status of the application;</w:t>
      </w:r>
    </w:p>
    <w:p w14:paraId="50FFA54B" w14:textId="5C732F95" w:rsidR="0036378F" w:rsidRDefault="0036378F" w:rsidP="0036378F">
      <w:pPr>
        <w:pStyle w:val="ListBullet"/>
      </w:pPr>
      <w:r w:rsidRPr="00B276B1">
        <w:rPr>
          <w:b/>
        </w:rPr>
        <w:t>Client Ref</w:t>
      </w:r>
      <w:r w:rsidR="00A83A9A" w:rsidRPr="00B276B1">
        <w:rPr>
          <w:b/>
        </w:rPr>
        <w:t>erence</w:t>
      </w:r>
      <w:r w:rsidRPr="00B276B1">
        <w:rPr>
          <w:b/>
        </w:rPr>
        <w:t>:</w:t>
      </w:r>
      <w:r>
        <w:t xml:space="preserve"> a name that can be entered by the application in order to identify the current application</w:t>
      </w:r>
      <w:r w:rsidR="00A83A9A">
        <w:t xml:space="preserve"> and is not visible to TGA</w:t>
      </w:r>
      <w:r>
        <w:t>.</w:t>
      </w:r>
    </w:p>
    <w:p w14:paraId="49F54B3C" w14:textId="2382D342" w:rsidR="00CF379F" w:rsidRPr="001138C1" w:rsidRDefault="00CF379F" w:rsidP="006D3A85">
      <w:pPr>
        <w:pStyle w:val="ListBullet"/>
        <w:numPr>
          <w:ilvl w:val="0"/>
          <w:numId w:val="0"/>
        </w:numPr>
        <w:ind w:left="360"/>
        <w:jc w:val="center"/>
      </w:pPr>
      <w:r w:rsidRPr="00550F66">
        <w:rPr>
          <w:noProof/>
          <w:lang w:eastAsia="en-AU"/>
        </w:rPr>
        <w:drawing>
          <wp:inline distT="0" distB="0" distL="0" distR="0" wp14:anchorId="6CEF62A4" wp14:editId="36A81B59">
            <wp:extent cx="4864608" cy="997397"/>
            <wp:effectExtent l="19050" t="19050" r="12700" b="12700"/>
            <wp:docPr id="71" name="Picture 71" descr="Screen shot showing position of application ID, status of the form, and client referenc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GUIDANCE\ARGCM\Using the form - form layou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6224" cy="1001829"/>
                    </a:xfrm>
                    <a:prstGeom prst="rect">
                      <a:avLst/>
                    </a:prstGeom>
                    <a:noFill/>
                    <a:ln>
                      <a:solidFill>
                        <a:srgbClr val="006EA8"/>
                      </a:solidFill>
                    </a:ln>
                  </pic:spPr>
                </pic:pic>
              </a:graphicData>
            </a:graphic>
          </wp:inline>
        </w:drawing>
      </w:r>
    </w:p>
    <w:p w14:paraId="159CD572" w14:textId="691BF009" w:rsidR="0036378F" w:rsidRDefault="004948B5">
      <w:pPr>
        <w:pStyle w:val="Heading3"/>
      </w:pPr>
      <w:bookmarkStart w:id="14" w:name="_Toc29475622"/>
      <w:r>
        <w:t>Tabs</w:t>
      </w:r>
      <w:bookmarkEnd w:id="14"/>
    </w:p>
    <w:p w14:paraId="0D89D328" w14:textId="77777777" w:rsidR="004948B5" w:rsidRDefault="004948B5" w:rsidP="004948B5">
      <w:r>
        <w:t>There are a number of tabs below the Banner</w:t>
      </w:r>
      <w:r w:rsidRPr="00646321">
        <w:t>:</w:t>
      </w:r>
    </w:p>
    <w:p w14:paraId="6FD477F0" w14:textId="558E9193" w:rsidR="004948B5" w:rsidRPr="0036378F" w:rsidRDefault="004948B5" w:rsidP="006D3A85">
      <w:pPr>
        <w:jc w:val="center"/>
      </w:pPr>
      <w:r>
        <w:rPr>
          <w:noProof/>
          <w:lang w:eastAsia="en-AU"/>
        </w:rPr>
        <w:drawing>
          <wp:inline distT="0" distB="0" distL="0" distR="0" wp14:anchorId="5973A073" wp14:editId="7B71D93D">
            <wp:extent cx="5278170" cy="266953"/>
            <wp:effectExtent l="19050" t="19050" r="17780" b="19050"/>
            <wp:docPr id="77" name="Picture 77" descr="Six tabs that are located below th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4498"/>
                    <a:stretch/>
                  </pic:blipFill>
                  <pic:spPr bwMode="auto">
                    <a:xfrm>
                      <a:off x="0" y="0"/>
                      <a:ext cx="5273943" cy="266739"/>
                    </a:xfrm>
                    <a:prstGeom prst="rect">
                      <a:avLst/>
                    </a:prstGeom>
                    <a:ln w="9525" cap="flat" cmpd="sng" algn="ctr">
                      <a:solidFill>
                        <a:srgbClr val="002C47"/>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A2E6DE" w14:textId="5ABEF176" w:rsidR="004948B5" w:rsidRDefault="004948B5" w:rsidP="004948B5">
      <w:pPr>
        <w:pStyle w:val="ListBullet"/>
      </w:pPr>
      <w:r w:rsidRPr="00B276B1">
        <w:rPr>
          <w:b/>
        </w:rPr>
        <w:t>Application:</w:t>
      </w:r>
      <w:r>
        <w:t xml:space="preserve"> This tab </w:t>
      </w:r>
      <w:r w:rsidRPr="00646321">
        <w:t>contains general</w:t>
      </w:r>
      <w:r>
        <w:rPr>
          <w:b/>
        </w:rPr>
        <w:t xml:space="preserve"> </w:t>
      </w:r>
      <w:r>
        <w:t>information relating to the application, including: applicant conta</w:t>
      </w:r>
      <w:r w:rsidR="006D3A85">
        <w:t>ct details and application type;</w:t>
      </w:r>
    </w:p>
    <w:p w14:paraId="577FD612" w14:textId="64DF318D" w:rsidR="004948B5" w:rsidRDefault="004948B5" w:rsidP="004948B5">
      <w:pPr>
        <w:pStyle w:val="ListBullet"/>
      </w:pPr>
      <w:r w:rsidRPr="00B276B1">
        <w:rPr>
          <w:b/>
        </w:rPr>
        <w:t>Registration:</w:t>
      </w:r>
      <w:r>
        <w:t xml:space="preserve"> This tab contains general product information such as: </w:t>
      </w:r>
      <w:r w:rsidR="00A83A9A">
        <w:t>product name, product code</w:t>
      </w:r>
      <w:r w:rsidR="006D3A85">
        <w:t>;</w:t>
      </w:r>
    </w:p>
    <w:p w14:paraId="5E446174" w14:textId="3668E3C2" w:rsidR="004948B5" w:rsidRDefault="004948B5" w:rsidP="004948B5">
      <w:pPr>
        <w:pStyle w:val="ListBullet"/>
      </w:pPr>
      <w:r w:rsidRPr="00B276B1">
        <w:rPr>
          <w:b/>
        </w:rPr>
        <w:t>Manufacturers:</w:t>
      </w:r>
      <w:r>
        <w:t xml:space="preserve"> This tab contains manufacturer details an</w:t>
      </w:r>
      <w:r w:rsidR="006D3A85">
        <w:t>d nominated manufacturing steps;</w:t>
      </w:r>
    </w:p>
    <w:p w14:paraId="005B9515" w14:textId="5A59EED6" w:rsidR="004948B5" w:rsidRDefault="004948B5" w:rsidP="004948B5">
      <w:pPr>
        <w:pStyle w:val="ListBullet"/>
      </w:pPr>
      <w:r w:rsidRPr="00B276B1">
        <w:rPr>
          <w:b/>
        </w:rPr>
        <w:t>Products:</w:t>
      </w:r>
      <w:r>
        <w:t xml:space="preserve"> This tab contains specific information relating to the product including: route of administration, dosage form, container specifications, ingredi</w:t>
      </w:r>
      <w:r w:rsidR="006D3A85">
        <w:t>ents, indications and warnings;</w:t>
      </w:r>
    </w:p>
    <w:p w14:paraId="5472F65B" w14:textId="79FA17D6" w:rsidR="004948B5" w:rsidRDefault="004948B5" w:rsidP="004948B5">
      <w:pPr>
        <w:pStyle w:val="ListBullet"/>
      </w:pPr>
      <w:r w:rsidRPr="00B276B1">
        <w:rPr>
          <w:b/>
        </w:rPr>
        <w:t>Supporting Information:</w:t>
      </w:r>
      <w:r w:rsidR="00CF379F" w:rsidRPr="00B276B1">
        <w:rPr>
          <w:b/>
        </w:rPr>
        <w:t xml:space="preserve"> </w:t>
      </w:r>
      <w:r>
        <w:t xml:space="preserve">Supporting information </w:t>
      </w:r>
      <w:r w:rsidR="006D3A85">
        <w:t>can be uploaded;</w:t>
      </w:r>
    </w:p>
    <w:p w14:paraId="5961F5F2" w14:textId="5281113C" w:rsidR="004948B5" w:rsidRDefault="004948B5" w:rsidP="004948B5">
      <w:pPr>
        <w:pStyle w:val="ListBullet"/>
      </w:pPr>
      <w:r w:rsidRPr="00B276B1">
        <w:rPr>
          <w:b/>
        </w:rPr>
        <w:t>Other Regulatory Requirements:</w:t>
      </w:r>
      <w:r>
        <w:t xml:space="preserve"> This tab displays regulato</w:t>
      </w:r>
      <w:r w:rsidR="006D3A85">
        <w:t>ry information after validation;</w:t>
      </w:r>
    </w:p>
    <w:p w14:paraId="1E253AEE" w14:textId="6C8322F9" w:rsidR="004948B5" w:rsidRDefault="004948B5" w:rsidP="004948B5">
      <w:pPr>
        <w:pStyle w:val="ListBullet"/>
      </w:pPr>
      <w:r w:rsidRPr="00B276B1">
        <w:rPr>
          <w:b/>
        </w:rPr>
        <w:t>Changes made:</w:t>
      </w:r>
      <w:r>
        <w:t xml:space="preserve"> This tab appears after validation when the application is to change an existing ARTG entry. All changes that are made to the application will be displayed on this tab and should</w:t>
      </w:r>
      <w:r w:rsidR="006D3A85">
        <w:t xml:space="preserve"> be reviewed before submitting.</w:t>
      </w:r>
    </w:p>
    <w:p w14:paraId="15527329" w14:textId="77777777" w:rsidR="004948B5" w:rsidRDefault="004948B5" w:rsidP="00B276B1">
      <w:pPr>
        <w:pStyle w:val="Heading3"/>
      </w:pPr>
      <w:bookmarkStart w:id="15" w:name="_Toc29475623"/>
      <w:r>
        <w:t>Required fields</w:t>
      </w:r>
      <w:bookmarkEnd w:id="15"/>
    </w:p>
    <w:p w14:paraId="1718B64D" w14:textId="77777777" w:rsidR="004948B5" w:rsidRDefault="004948B5" w:rsidP="004948B5">
      <w:r>
        <w:t>A red asterisk next to a field indicates that it is mandatory.</w:t>
      </w:r>
    </w:p>
    <w:p w14:paraId="2A16699D" w14:textId="5A9797B4" w:rsidR="004948B5" w:rsidRDefault="004948B5" w:rsidP="004948B5">
      <w:r>
        <w:t>A grey asterisk indicates a conditional mandatory field (the field must be completed if certain conditions are met).</w:t>
      </w:r>
    </w:p>
    <w:p w14:paraId="04A3C9A8" w14:textId="1FBA5890" w:rsidR="004948B5" w:rsidRDefault="004948B5" w:rsidP="006D3A85">
      <w:pPr>
        <w:jc w:val="center"/>
      </w:pPr>
      <w:r>
        <w:rPr>
          <w:noProof/>
          <w:lang w:eastAsia="en-AU"/>
        </w:rPr>
        <w:drawing>
          <wp:inline distT="0" distB="0" distL="0" distR="0" wp14:anchorId="4AE4415D" wp14:editId="31AC5757">
            <wp:extent cx="4762121" cy="1367073"/>
            <wp:effectExtent l="19050" t="19050" r="19685" b="24130"/>
            <wp:docPr id="78" name="Picture 78" descr="Screen shot of required and conditionally requir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873" t="5226" r="2693" b="7094"/>
                    <a:stretch/>
                  </pic:blipFill>
                  <pic:spPr bwMode="auto">
                    <a:xfrm>
                      <a:off x="0" y="0"/>
                      <a:ext cx="4773019" cy="1370202"/>
                    </a:xfrm>
                    <a:prstGeom prst="rect">
                      <a:avLst/>
                    </a:prstGeom>
                    <a:ln w="9525" cap="flat" cmpd="sng" algn="ctr">
                      <a:solidFill>
                        <a:srgbClr val="002C47"/>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D576A1" w14:textId="77777777" w:rsidR="00550F66" w:rsidRPr="00550F66" w:rsidRDefault="00550F66" w:rsidP="00B276B1">
      <w:pPr>
        <w:pStyle w:val="Heading3"/>
      </w:pPr>
      <w:bookmarkStart w:id="16" w:name="_Toc29475624"/>
      <w:r w:rsidRPr="00550F66">
        <w:t>Action toolbar</w:t>
      </w:r>
      <w:bookmarkEnd w:id="16"/>
    </w:p>
    <w:p w14:paraId="0534CEF7" w14:textId="75FECEBB" w:rsidR="00550F66" w:rsidRDefault="00550F66" w:rsidP="00550F66">
      <w:r w:rsidRPr="00550F66">
        <w:t>The action toolbar is located at the bottom right of the form</w:t>
      </w:r>
      <w:r w:rsidR="00565389">
        <w:t>.</w:t>
      </w:r>
    </w:p>
    <w:p w14:paraId="2252B67F" w14:textId="77777777" w:rsidR="00550F66" w:rsidRPr="00550F66" w:rsidRDefault="00550F66" w:rsidP="006D3A85">
      <w:pPr>
        <w:jc w:val="center"/>
      </w:pPr>
      <w:r w:rsidRPr="00550F66">
        <w:rPr>
          <w:noProof/>
          <w:sz w:val="20"/>
          <w:lang w:eastAsia="en-AU"/>
        </w:rPr>
        <w:drawing>
          <wp:inline distT="0" distB="0" distL="0" distR="0" wp14:anchorId="7A6B42FC" wp14:editId="2CC5D173">
            <wp:extent cx="3562503" cy="360402"/>
            <wp:effectExtent l="19050" t="19050" r="19050" b="20955"/>
            <wp:docPr id="19" name="Picture 19" descr="Screen shot showing the action toolbar for th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GUIDANCE\ARGCM\Using the form - action button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8510" cy="370115"/>
                    </a:xfrm>
                    <a:prstGeom prst="rect">
                      <a:avLst/>
                    </a:prstGeom>
                    <a:noFill/>
                    <a:ln>
                      <a:solidFill>
                        <a:srgbClr val="006EA8"/>
                      </a:solidFill>
                    </a:ln>
                  </pic:spPr>
                </pic:pic>
              </a:graphicData>
            </a:graphic>
          </wp:inline>
        </w:drawing>
      </w:r>
    </w:p>
    <w:p w14:paraId="5A2FEBE5" w14:textId="77777777" w:rsidR="00550F66" w:rsidRPr="00034B63" w:rsidRDefault="00550F66" w:rsidP="00565389">
      <w:pPr>
        <w:pStyle w:val="Heading3"/>
      </w:pPr>
      <w:bookmarkStart w:id="17" w:name="_Toc513805101"/>
      <w:bookmarkStart w:id="18" w:name="_Toc29475625"/>
      <w:r w:rsidRPr="00550F66">
        <w:t>Saving a draft</w:t>
      </w:r>
      <w:bookmarkEnd w:id="17"/>
      <w:bookmarkEnd w:id="18"/>
    </w:p>
    <w:p w14:paraId="7B798E26" w14:textId="7E72A92A" w:rsidR="00550F66" w:rsidRDefault="00550F66" w:rsidP="00550F66">
      <w:r w:rsidRPr="00550F66">
        <w:t xml:space="preserve">You can save a draft at any time by selecting </w:t>
      </w:r>
      <w:r w:rsidRPr="00824AB3">
        <w:rPr>
          <w:b/>
        </w:rPr>
        <w:t>Save</w:t>
      </w:r>
      <w:r w:rsidRPr="00550F66">
        <w:t xml:space="preserve"> </w:t>
      </w:r>
      <w:r w:rsidR="00565389">
        <w:t>in the action toolbar.</w:t>
      </w:r>
      <w:r w:rsidRPr="00550F66">
        <w:t xml:space="preserve"> </w:t>
      </w:r>
      <w:r w:rsidR="00A35ECC">
        <w:t>It is</w:t>
      </w:r>
      <w:r w:rsidR="00A35ECC" w:rsidRPr="00550F66">
        <w:t xml:space="preserve"> </w:t>
      </w:r>
      <w:r w:rsidRPr="00550F66">
        <w:t>recommend</w:t>
      </w:r>
      <w:r w:rsidR="006674BA">
        <w:t>ed</w:t>
      </w:r>
      <w:r w:rsidRPr="00550F66">
        <w:t xml:space="preserve"> you save the application at regular intervals, to ensure no ongoing work is lost.</w:t>
      </w:r>
    </w:p>
    <w:p w14:paraId="58429537" w14:textId="77777777" w:rsidR="00550F66" w:rsidRPr="00550F66" w:rsidRDefault="00550F66" w:rsidP="00824AB3">
      <w:pPr>
        <w:jc w:val="center"/>
      </w:pPr>
      <w:r w:rsidRPr="00550F66">
        <w:rPr>
          <w:noProof/>
          <w:sz w:val="20"/>
          <w:lang w:eastAsia="en-AU"/>
        </w:rPr>
        <w:drawing>
          <wp:inline distT="0" distB="0" distL="0" distR="0" wp14:anchorId="0FDF531F" wp14:editId="62156FF1">
            <wp:extent cx="3650285" cy="692751"/>
            <wp:effectExtent l="19050" t="19050" r="7620" b="12700"/>
            <wp:docPr id="20" name="Picture 20" descr="Screen shot showing position of save button on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GUIDANCE\ARGCM\Using the form - save butto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4514" cy="695451"/>
                    </a:xfrm>
                    <a:prstGeom prst="rect">
                      <a:avLst/>
                    </a:prstGeom>
                    <a:noFill/>
                    <a:ln>
                      <a:solidFill>
                        <a:srgbClr val="006EA8"/>
                      </a:solidFill>
                    </a:ln>
                  </pic:spPr>
                </pic:pic>
              </a:graphicData>
            </a:graphic>
          </wp:inline>
        </w:drawing>
      </w:r>
    </w:p>
    <w:p w14:paraId="5EDC17B9" w14:textId="77777777" w:rsidR="00550F66" w:rsidRPr="00550F66" w:rsidRDefault="00550F66">
      <w:pPr>
        <w:pStyle w:val="Heading3"/>
      </w:pPr>
      <w:bookmarkStart w:id="19" w:name="_Filtering_your_selection"/>
      <w:bookmarkStart w:id="20" w:name="_Toc513805104"/>
      <w:bookmarkStart w:id="21" w:name="_Toc29475627"/>
      <w:bookmarkEnd w:id="19"/>
      <w:r w:rsidRPr="00550F66">
        <w:t>Validation</w:t>
      </w:r>
      <w:bookmarkEnd w:id="20"/>
      <w:bookmarkEnd w:id="21"/>
    </w:p>
    <w:p w14:paraId="3C86F2D8" w14:textId="32C0042C" w:rsidR="00550F66" w:rsidRPr="00550F66" w:rsidRDefault="00292B20" w:rsidP="00550F66">
      <w:pPr>
        <w:spacing w:after="120"/>
      </w:pPr>
      <w:r>
        <w:t>The application</w:t>
      </w:r>
      <w:r w:rsidR="00550F66" w:rsidRPr="00550F66">
        <w:t xml:space="preserve"> must pass validation before it can be submitted. </w:t>
      </w:r>
    </w:p>
    <w:p w14:paraId="201F0BC2" w14:textId="395F5C88" w:rsidR="00550F66" w:rsidRDefault="00A35ECC" w:rsidP="00550F66">
      <w:pPr>
        <w:spacing w:after="120"/>
      </w:pPr>
      <w:r>
        <w:t>S</w:t>
      </w:r>
      <w:r w:rsidR="00550F66" w:rsidRPr="00550F66">
        <w:t xml:space="preserve">elect </w:t>
      </w:r>
      <w:r w:rsidR="00550F66" w:rsidRPr="00292B20">
        <w:rPr>
          <w:b/>
        </w:rPr>
        <w:t>Validate</w:t>
      </w:r>
      <w:r w:rsidR="00FD4BF5">
        <w:t>,</w:t>
      </w:r>
      <w:r w:rsidR="00550F66" w:rsidRPr="00550F66">
        <w:t xml:space="preserve"> located at the bottom right </w:t>
      </w:r>
      <w:r>
        <w:t xml:space="preserve">hand side </w:t>
      </w:r>
      <w:r w:rsidR="00550F66" w:rsidRPr="00550F66">
        <w:t>of the form.</w:t>
      </w:r>
    </w:p>
    <w:p w14:paraId="05C14ED1" w14:textId="77777777" w:rsidR="00550F66" w:rsidRPr="00550F66" w:rsidRDefault="00550F66" w:rsidP="00292B20">
      <w:pPr>
        <w:spacing w:after="120"/>
        <w:jc w:val="center"/>
      </w:pPr>
      <w:r w:rsidRPr="00550F66">
        <w:rPr>
          <w:noProof/>
          <w:sz w:val="20"/>
          <w:lang w:eastAsia="en-AU"/>
        </w:rPr>
        <w:drawing>
          <wp:inline distT="0" distB="0" distL="0" distR="0" wp14:anchorId="15ED6E47" wp14:editId="34CBCB4F">
            <wp:extent cx="4239633" cy="409652"/>
            <wp:effectExtent l="19050" t="19050" r="27940" b="28575"/>
            <wp:docPr id="26" name="Picture 26" descr="Screen shot showing validate button on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UIDANCE\ARGCM\Using the form - validate butt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2758" cy="411886"/>
                    </a:xfrm>
                    <a:prstGeom prst="rect">
                      <a:avLst/>
                    </a:prstGeom>
                    <a:noFill/>
                    <a:ln>
                      <a:solidFill>
                        <a:srgbClr val="006EA8"/>
                      </a:solidFill>
                    </a:ln>
                  </pic:spPr>
                </pic:pic>
              </a:graphicData>
            </a:graphic>
          </wp:inline>
        </w:drawing>
      </w:r>
    </w:p>
    <w:p w14:paraId="1070083F" w14:textId="77777777" w:rsidR="00F510F3" w:rsidRDefault="00550F66" w:rsidP="00550F66">
      <w:pPr>
        <w:spacing w:after="120"/>
      </w:pPr>
      <w:r w:rsidRPr="00550F66">
        <w:t>The validation process checks that all compulsory fields are completed, and that information is entered in the correct format</w:t>
      </w:r>
      <w:r w:rsidR="00F510F3">
        <w:t>.</w:t>
      </w:r>
    </w:p>
    <w:p w14:paraId="6ECFE020" w14:textId="193A277B" w:rsidR="00550F66" w:rsidRDefault="00550F66" w:rsidP="00550F66">
      <w:pPr>
        <w:spacing w:after="120"/>
      </w:pPr>
      <w:r w:rsidRPr="00550F66">
        <w:t xml:space="preserve">If there are no validation errors, the status of the form (top right of window) will change from </w:t>
      </w:r>
      <w:r w:rsidRPr="00292B20">
        <w:rPr>
          <w:b/>
        </w:rPr>
        <w:t>Draft</w:t>
      </w:r>
      <w:r w:rsidRPr="00292B20">
        <w:t xml:space="preserve"> </w:t>
      </w:r>
      <w:r w:rsidRPr="00550F66">
        <w:t xml:space="preserve">to </w:t>
      </w:r>
      <w:r w:rsidRPr="00292B20">
        <w:rPr>
          <w:b/>
        </w:rPr>
        <w:t>Passed Validation</w:t>
      </w:r>
      <w:r w:rsidRPr="00550F66">
        <w:t>.</w:t>
      </w:r>
    </w:p>
    <w:p w14:paraId="2A62A38C" w14:textId="77777777" w:rsidR="00550F66" w:rsidRPr="00550F66" w:rsidRDefault="00550F66" w:rsidP="00292B20">
      <w:pPr>
        <w:spacing w:after="120"/>
        <w:jc w:val="center"/>
      </w:pPr>
      <w:r w:rsidRPr="00550F66">
        <w:rPr>
          <w:noProof/>
          <w:sz w:val="20"/>
          <w:lang w:eastAsia="en-AU"/>
        </w:rPr>
        <w:drawing>
          <wp:inline distT="0" distB="0" distL="0" distR="0" wp14:anchorId="7D735DDB" wp14:editId="4DE491C5">
            <wp:extent cx="3694430" cy="665480"/>
            <wp:effectExtent l="19050" t="19050" r="20320" b="20320"/>
            <wp:docPr id="27" name="Picture 27" descr="Screen shot showing application form status when validation is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GUIDANCE\ARGCM\Using the form - validation pass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4430" cy="665480"/>
                    </a:xfrm>
                    <a:prstGeom prst="rect">
                      <a:avLst/>
                    </a:prstGeom>
                    <a:noFill/>
                    <a:ln>
                      <a:solidFill>
                        <a:srgbClr val="006EA8"/>
                      </a:solidFill>
                    </a:ln>
                  </pic:spPr>
                </pic:pic>
              </a:graphicData>
            </a:graphic>
          </wp:inline>
        </w:drawing>
      </w:r>
    </w:p>
    <w:p w14:paraId="2528ECE8" w14:textId="77777777" w:rsidR="00550F66" w:rsidRPr="00550F66" w:rsidRDefault="00550F66" w:rsidP="00B276B1">
      <w:pPr>
        <w:pStyle w:val="Heading3"/>
      </w:pPr>
      <w:bookmarkStart w:id="22" w:name="_Toc29475628"/>
      <w:r w:rsidRPr="00550F66">
        <w:t>Validation errors</w:t>
      </w:r>
      <w:bookmarkEnd w:id="22"/>
    </w:p>
    <w:p w14:paraId="2689A86E" w14:textId="77777777" w:rsidR="00292B20" w:rsidRDefault="00550F66" w:rsidP="00292B20">
      <w:pPr>
        <w:spacing w:after="120"/>
      </w:pPr>
      <w:r w:rsidRPr="00550F66">
        <w:t xml:space="preserve">If the form </w:t>
      </w:r>
      <w:r w:rsidR="00AF44DE">
        <w:t xml:space="preserve">does not </w:t>
      </w:r>
      <w:r w:rsidRPr="00550F66">
        <w:t xml:space="preserve">validate, the status will remain as </w:t>
      </w:r>
      <w:r w:rsidRPr="00292B20">
        <w:rPr>
          <w:b/>
        </w:rPr>
        <w:t>Draft</w:t>
      </w:r>
      <w:r w:rsidR="00FD4BF5">
        <w:t xml:space="preserve">. </w:t>
      </w:r>
      <w:r w:rsidR="00AF44DE">
        <w:t xml:space="preserve">The top right hand corner under Failure Messages, will display </w:t>
      </w:r>
      <w:r w:rsidRPr="00550F66">
        <w:t xml:space="preserve">the fields you need to </w:t>
      </w:r>
      <w:r w:rsidR="00A35ECC">
        <w:t>amend</w:t>
      </w:r>
      <w:r w:rsidR="00AF44DE">
        <w:t xml:space="preserve">. You can double click on the message and the system will take you to the field </w:t>
      </w:r>
      <w:r w:rsidR="006674BA">
        <w:t>where</w:t>
      </w:r>
      <w:r w:rsidR="00AF44DE">
        <w:t xml:space="preserve"> updating</w:t>
      </w:r>
      <w:r w:rsidR="006674BA">
        <w:t xml:space="preserve"> is required</w:t>
      </w:r>
      <w:r w:rsidR="00AF44DE">
        <w:t xml:space="preserve">. </w:t>
      </w:r>
    </w:p>
    <w:p w14:paraId="6E321C40" w14:textId="28AA40EE" w:rsidR="00550F66" w:rsidRPr="00550F66" w:rsidRDefault="00550F66" w:rsidP="00292B20">
      <w:pPr>
        <w:spacing w:after="120"/>
        <w:jc w:val="center"/>
      </w:pPr>
      <w:r w:rsidRPr="00550F66">
        <w:rPr>
          <w:noProof/>
          <w:sz w:val="20"/>
          <w:lang w:eastAsia="en-AU"/>
        </w:rPr>
        <w:drawing>
          <wp:inline distT="0" distB="0" distL="0" distR="0" wp14:anchorId="54B90C1B" wp14:editId="08EF08E7">
            <wp:extent cx="4092854" cy="2728570"/>
            <wp:effectExtent l="19050" t="19050" r="22225" b="15240"/>
            <wp:docPr id="28" name="Picture 28" descr="Screen shot showing examples of possible validation errors in an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GUIDANCE\ARGCM\Using the form - validation error lis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7786" cy="2731858"/>
                    </a:xfrm>
                    <a:prstGeom prst="rect">
                      <a:avLst/>
                    </a:prstGeom>
                    <a:noFill/>
                    <a:ln>
                      <a:solidFill>
                        <a:srgbClr val="006EA8"/>
                      </a:solidFill>
                    </a:ln>
                  </pic:spPr>
                </pic:pic>
              </a:graphicData>
            </a:graphic>
          </wp:inline>
        </w:drawing>
      </w:r>
    </w:p>
    <w:p w14:paraId="1372B30C" w14:textId="59962FC4" w:rsidR="00550F66" w:rsidRPr="00550F66" w:rsidRDefault="00550F66" w:rsidP="00550F66">
      <w:pPr>
        <w:spacing w:after="120"/>
      </w:pPr>
      <w:r w:rsidRPr="00550F66">
        <w:t xml:space="preserve">Once you have corrected these fields, save the form </w:t>
      </w:r>
      <w:r w:rsidR="00F510F3">
        <w:t xml:space="preserve">and </w:t>
      </w:r>
      <w:r w:rsidRPr="00550F66">
        <w:t xml:space="preserve">validate. </w:t>
      </w:r>
      <w:r w:rsidR="00F510F3">
        <w:t>Please note f</w:t>
      </w:r>
      <w:r w:rsidRPr="00550F66">
        <w:t xml:space="preserve">urther validation </w:t>
      </w:r>
      <w:r w:rsidR="00F510F3">
        <w:t xml:space="preserve">errors may be displayed. </w:t>
      </w:r>
    </w:p>
    <w:p w14:paraId="324B8723" w14:textId="369F2EA0" w:rsidR="00550F66" w:rsidRPr="00550F66" w:rsidRDefault="00A73112" w:rsidP="00550F66">
      <w:r w:rsidRPr="00A73112">
        <w:t xml:space="preserve">If you have issues with your application, please contact </w:t>
      </w:r>
      <w:hyperlink r:id="rId36" w:history="1">
        <w:r w:rsidRPr="00A73112">
          <w:rPr>
            <w:rStyle w:val="Hyperlink"/>
          </w:rPr>
          <w:t>Complementary medicines</w:t>
        </w:r>
      </w:hyperlink>
      <w:r w:rsidR="00890E68">
        <w:t xml:space="preserve"> </w:t>
      </w:r>
      <w:r w:rsidRPr="00A73112">
        <w:t>for assistance</w:t>
      </w:r>
      <w:r w:rsidR="00D45C99">
        <w:t>.</w:t>
      </w:r>
    </w:p>
    <w:p w14:paraId="168C10E6" w14:textId="77777777" w:rsidR="00550F66" w:rsidRPr="00550F66" w:rsidRDefault="00550F66" w:rsidP="00BC47F2">
      <w:pPr>
        <w:pStyle w:val="Heading3"/>
      </w:pPr>
      <w:bookmarkStart w:id="23" w:name="_Toc513805105"/>
      <w:bookmarkStart w:id="24" w:name="_Toc29475629"/>
      <w:r w:rsidRPr="00550F66">
        <w:t>Printing, deleting, and copying</w:t>
      </w:r>
      <w:bookmarkEnd w:id="23"/>
      <w:bookmarkEnd w:id="24"/>
    </w:p>
    <w:p w14:paraId="16711076" w14:textId="77777777" w:rsidR="00550F66" w:rsidRPr="00550F66" w:rsidRDefault="00550F66" w:rsidP="00B93C35">
      <w:pPr>
        <w:pStyle w:val="Heading4"/>
      </w:pPr>
      <w:r w:rsidRPr="00550F66">
        <w:t>Printing</w:t>
      </w:r>
    </w:p>
    <w:p w14:paraId="0A914E98" w14:textId="4C9F8769" w:rsidR="00550F66" w:rsidRPr="00550F66" w:rsidRDefault="00550F66" w:rsidP="00550F66">
      <w:r w:rsidRPr="00550F66">
        <w:t>You can print the application form at any time before or after submitting.</w:t>
      </w:r>
    </w:p>
    <w:p w14:paraId="0380DAE4" w14:textId="1AD6D28D" w:rsidR="00550F66" w:rsidRDefault="00BA175C" w:rsidP="00550F66">
      <w:r>
        <w:t xml:space="preserve">Prior to submitting the application, </w:t>
      </w:r>
      <w:r w:rsidR="00EF22D6">
        <w:t>a copy can be found in</w:t>
      </w:r>
      <w:r w:rsidR="00550F66" w:rsidRPr="00550F66">
        <w:t xml:space="preserve"> the </w:t>
      </w:r>
      <w:r w:rsidR="00550F66" w:rsidRPr="00292B20">
        <w:rPr>
          <w:b/>
        </w:rPr>
        <w:t>Drafts</w:t>
      </w:r>
      <w:r w:rsidR="00550F66" w:rsidRPr="00550F66">
        <w:rPr>
          <w:b/>
          <w:i/>
        </w:rPr>
        <w:t xml:space="preserve"> </w:t>
      </w:r>
      <w:r w:rsidR="00550F66" w:rsidRPr="00550F66">
        <w:t xml:space="preserve">list, select the </w:t>
      </w:r>
      <w:r w:rsidR="00AD79D1" w:rsidRPr="00550F66">
        <w:t>drop</w:t>
      </w:r>
      <w:r w:rsidR="00AD79D1">
        <w:t>-</w:t>
      </w:r>
      <w:r w:rsidR="00550F66" w:rsidRPr="00550F66">
        <w:t xml:space="preserve">down arrow located </w:t>
      </w:r>
      <w:r w:rsidR="00F510F3">
        <w:t>on the</w:t>
      </w:r>
      <w:r w:rsidR="00550F66" w:rsidRPr="00550F66">
        <w:t xml:space="preserve"> left </w:t>
      </w:r>
      <w:r w:rsidR="00F510F3">
        <w:t xml:space="preserve">hand side </w:t>
      </w:r>
      <w:r w:rsidR="00550F66" w:rsidRPr="00550F66">
        <w:t xml:space="preserve">of </w:t>
      </w:r>
      <w:r w:rsidR="00A35ECC">
        <w:t>the</w:t>
      </w:r>
      <w:r w:rsidR="00A35ECC" w:rsidRPr="00550F66">
        <w:t xml:space="preserve"> </w:t>
      </w:r>
      <w:r w:rsidR="00292B20">
        <w:t>draft and</w:t>
      </w:r>
      <w:r w:rsidR="00550F66" w:rsidRPr="00550F66">
        <w:t xml:space="preserve"> </w:t>
      </w:r>
      <w:r w:rsidR="00550F66" w:rsidRPr="00292B20">
        <w:rPr>
          <w:b/>
        </w:rPr>
        <w:t>Print Preview</w:t>
      </w:r>
      <w:r w:rsidR="00550F66" w:rsidRPr="00550F66">
        <w:t>.</w:t>
      </w:r>
    </w:p>
    <w:p w14:paraId="744213C2" w14:textId="77777777" w:rsidR="00550F66" w:rsidRPr="00550F66" w:rsidRDefault="00550F66" w:rsidP="00292B20">
      <w:pPr>
        <w:jc w:val="center"/>
      </w:pPr>
      <w:r w:rsidRPr="00550F66">
        <w:rPr>
          <w:noProof/>
          <w:sz w:val="20"/>
          <w:lang w:eastAsia="en-AU"/>
        </w:rPr>
        <w:drawing>
          <wp:inline distT="0" distB="0" distL="0" distR="0" wp14:anchorId="09C66AF9" wp14:editId="1C0278D3">
            <wp:extent cx="4930444" cy="1870823"/>
            <wp:effectExtent l="19050" t="19050" r="22860" b="15240"/>
            <wp:docPr id="29" name="Picture 29" descr="Screen shot showing where to access the print preview for a draf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GUIDANCE\ARGCM\Using the form - print_copy_delete (print preview).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2780" cy="1875504"/>
                    </a:xfrm>
                    <a:prstGeom prst="rect">
                      <a:avLst/>
                    </a:prstGeom>
                    <a:noFill/>
                    <a:ln>
                      <a:solidFill>
                        <a:srgbClr val="006EA8"/>
                      </a:solidFill>
                    </a:ln>
                  </pic:spPr>
                </pic:pic>
              </a:graphicData>
            </a:graphic>
          </wp:inline>
        </w:drawing>
      </w:r>
    </w:p>
    <w:p w14:paraId="25FCFAA8" w14:textId="0A00984D" w:rsidR="00483047" w:rsidRDefault="00EF22D6" w:rsidP="00550F66">
      <w:r>
        <w:t xml:space="preserve">After submitting the application, a copy can be found in </w:t>
      </w:r>
      <w:r w:rsidR="00550F66" w:rsidRPr="00550F66">
        <w:t xml:space="preserve">the </w:t>
      </w:r>
      <w:r w:rsidR="00550F66" w:rsidRPr="00292B20">
        <w:rPr>
          <w:b/>
        </w:rPr>
        <w:t>View Lodged Submissions</w:t>
      </w:r>
      <w:r w:rsidR="00550F66" w:rsidRPr="00550F66">
        <w:t xml:space="preserve"> list, select the </w:t>
      </w:r>
      <w:r w:rsidR="00AD79D1" w:rsidRPr="00550F66">
        <w:t>drop</w:t>
      </w:r>
      <w:r w:rsidR="00AD79D1">
        <w:t>-</w:t>
      </w:r>
      <w:r w:rsidR="00550F66" w:rsidRPr="00550F66">
        <w:t xml:space="preserve">down arrow and </w:t>
      </w:r>
      <w:r w:rsidR="00550F66" w:rsidRPr="00292B20">
        <w:rPr>
          <w:b/>
        </w:rPr>
        <w:t>Print Preview</w:t>
      </w:r>
      <w:r w:rsidR="00550F66" w:rsidRPr="00550F66">
        <w:t>.</w:t>
      </w:r>
    </w:p>
    <w:p w14:paraId="37EA1927" w14:textId="77777777" w:rsidR="00550F66" w:rsidRPr="00550F66" w:rsidRDefault="00550F66" w:rsidP="00292B20">
      <w:pPr>
        <w:jc w:val="center"/>
      </w:pPr>
      <w:r w:rsidRPr="00550F66">
        <w:rPr>
          <w:noProof/>
          <w:sz w:val="20"/>
          <w:lang w:eastAsia="en-AU"/>
        </w:rPr>
        <w:drawing>
          <wp:inline distT="0" distB="0" distL="0" distR="0" wp14:anchorId="25E1EA21" wp14:editId="27E19F84">
            <wp:extent cx="5014532" cy="2135657"/>
            <wp:effectExtent l="19050" t="19050" r="15240" b="17145"/>
            <wp:docPr id="30" name="Picture 30" descr="Screen shot showing where to access the print preview for submitte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GUIDANCE\ARGCM\Using the form - print_copy_delete (print preview - submissions list) pa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2555" cy="2143333"/>
                    </a:xfrm>
                    <a:prstGeom prst="rect">
                      <a:avLst/>
                    </a:prstGeom>
                    <a:noFill/>
                    <a:ln>
                      <a:solidFill>
                        <a:srgbClr val="006EA8"/>
                      </a:solidFill>
                    </a:ln>
                  </pic:spPr>
                </pic:pic>
              </a:graphicData>
            </a:graphic>
          </wp:inline>
        </w:drawing>
      </w:r>
    </w:p>
    <w:p w14:paraId="195CCBD7" w14:textId="77777777" w:rsidR="00550F66" w:rsidRPr="00550F66" w:rsidRDefault="00550F66" w:rsidP="00B93C35">
      <w:pPr>
        <w:pStyle w:val="Heading4"/>
      </w:pPr>
      <w:r w:rsidRPr="00550F66">
        <w:t>Deleting</w:t>
      </w:r>
    </w:p>
    <w:p w14:paraId="1804BA78" w14:textId="4DADFD86" w:rsidR="00550F66" w:rsidRPr="00550F66" w:rsidRDefault="00550F66" w:rsidP="00550F66">
      <w:pPr>
        <w:keepNext/>
      </w:pPr>
      <w:r w:rsidRPr="00550F66">
        <w:t xml:space="preserve">You can delete a draft application up until </w:t>
      </w:r>
      <w:r w:rsidR="00F510F3">
        <w:t xml:space="preserve">it has been </w:t>
      </w:r>
      <w:r w:rsidRPr="00550F66">
        <w:t>submit</w:t>
      </w:r>
      <w:r w:rsidR="00F510F3">
        <w:t>ted</w:t>
      </w:r>
      <w:r w:rsidRPr="00550F66">
        <w:t>.</w:t>
      </w:r>
    </w:p>
    <w:p w14:paraId="08724C63" w14:textId="095D5A08" w:rsidR="00550F66" w:rsidRPr="00550F66" w:rsidRDefault="00AF44DE" w:rsidP="00550F66">
      <w:pPr>
        <w:keepNext/>
      </w:pPr>
      <w:r>
        <w:t>S</w:t>
      </w:r>
      <w:r w:rsidR="00550F66" w:rsidRPr="00550F66">
        <w:t xml:space="preserve">elect </w:t>
      </w:r>
      <w:r w:rsidR="00550F66" w:rsidRPr="00292B20">
        <w:rPr>
          <w:b/>
        </w:rPr>
        <w:t>View Drafts</w:t>
      </w:r>
      <w:r w:rsidR="00550F66" w:rsidRPr="00550F66">
        <w:t xml:space="preserve"> </w:t>
      </w:r>
      <w:r>
        <w:t xml:space="preserve">in the navigation panel. </w:t>
      </w:r>
    </w:p>
    <w:p w14:paraId="23E92DAF" w14:textId="3FB7F6EF" w:rsidR="00550F66" w:rsidRDefault="00550F66" w:rsidP="00550F66">
      <w:pPr>
        <w:keepNext/>
      </w:pPr>
      <w:r w:rsidRPr="00550F66">
        <w:t xml:space="preserve">Select the </w:t>
      </w:r>
      <w:r w:rsidR="00AD79D1" w:rsidRPr="00550F66">
        <w:t>drop</w:t>
      </w:r>
      <w:r w:rsidR="00AD79D1">
        <w:t>-</w:t>
      </w:r>
      <w:r w:rsidRPr="00550F66">
        <w:t xml:space="preserve">down arrow </w:t>
      </w:r>
      <w:r w:rsidR="00AF44DE">
        <w:t xml:space="preserve">next to the draft application and </w:t>
      </w:r>
      <w:r w:rsidR="00A35ECC">
        <w:rPr>
          <w:b/>
          <w:i/>
        </w:rPr>
        <w:t>D</w:t>
      </w:r>
      <w:r w:rsidRPr="00550F66">
        <w:rPr>
          <w:b/>
          <w:i/>
        </w:rPr>
        <w:t>elete</w:t>
      </w:r>
      <w:r w:rsidRPr="00550F66">
        <w:t>.</w:t>
      </w:r>
    </w:p>
    <w:p w14:paraId="2F17DF92" w14:textId="77777777" w:rsidR="00550F66" w:rsidRPr="00550F66" w:rsidRDefault="00550F66" w:rsidP="005C0157">
      <w:r w:rsidRPr="00550F66">
        <w:rPr>
          <w:noProof/>
          <w:sz w:val="20"/>
          <w:lang w:eastAsia="en-AU"/>
        </w:rPr>
        <w:drawing>
          <wp:inline distT="0" distB="0" distL="0" distR="0" wp14:anchorId="31AEBDC9" wp14:editId="1BE9454E">
            <wp:extent cx="4484218" cy="1827514"/>
            <wp:effectExtent l="19050" t="19050" r="12065" b="20955"/>
            <wp:docPr id="31" name="Picture 31" descr="Screen shot showing where to locate the delete function for a draf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GUIDANCE\ARGCM\Using the form - print_copy_delete (deleting draft page complet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20595" cy="1842339"/>
                    </a:xfrm>
                    <a:prstGeom prst="rect">
                      <a:avLst/>
                    </a:prstGeom>
                    <a:noFill/>
                    <a:ln>
                      <a:solidFill>
                        <a:srgbClr val="006EA8"/>
                      </a:solidFill>
                    </a:ln>
                  </pic:spPr>
                </pic:pic>
              </a:graphicData>
            </a:graphic>
          </wp:inline>
        </w:drawing>
      </w:r>
    </w:p>
    <w:p w14:paraId="41E8B51D" w14:textId="4C9BA5A9" w:rsidR="00550F66" w:rsidRDefault="00550F66" w:rsidP="00426858">
      <w:pPr>
        <w:keepNext/>
      </w:pPr>
      <w:r w:rsidRPr="00550F66">
        <w:t xml:space="preserve">You will </w:t>
      </w:r>
      <w:r w:rsidR="00AF44DE">
        <w:t xml:space="preserve">need </w:t>
      </w:r>
      <w:r w:rsidRPr="00550F66">
        <w:t>to confirm that you want to delete the draft.</w:t>
      </w:r>
    </w:p>
    <w:p w14:paraId="13715A54" w14:textId="77777777" w:rsidR="00550F66" w:rsidRPr="00550F66" w:rsidRDefault="00550F66" w:rsidP="00010D51">
      <w:pPr>
        <w:jc w:val="center"/>
      </w:pPr>
      <w:r w:rsidRPr="00550F66">
        <w:rPr>
          <w:noProof/>
          <w:sz w:val="20"/>
          <w:lang w:eastAsia="en-AU"/>
        </w:rPr>
        <w:drawing>
          <wp:inline distT="0" distB="0" distL="0" distR="0" wp14:anchorId="5F97BAA3" wp14:editId="6F5EE524">
            <wp:extent cx="2713939" cy="1360117"/>
            <wp:effectExtent l="19050" t="19050" r="10795" b="12065"/>
            <wp:docPr id="32" name="Picture 32" descr="Screen shot showing pop-up box asking to confirm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GUIDANCE\ARGCM\Using the form - print_copy_delete (deleting draft page complete) - are you sur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7575" cy="1366951"/>
                    </a:xfrm>
                    <a:prstGeom prst="rect">
                      <a:avLst/>
                    </a:prstGeom>
                    <a:noFill/>
                    <a:ln>
                      <a:solidFill>
                        <a:srgbClr val="006EA8"/>
                      </a:solidFill>
                    </a:ln>
                  </pic:spPr>
                </pic:pic>
              </a:graphicData>
            </a:graphic>
          </wp:inline>
        </w:drawing>
      </w:r>
    </w:p>
    <w:p w14:paraId="7EA31144" w14:textId="79D2BD2B" w:rsidR="00550F66" w:rsidRPr="00550F66" w:rsidRDefault="00550F66" w:rsidP="00550F66">
      <w:r w:rsidRPr="00550F66">
        <w:t xml:space="preserve">Select </w:t>
      </w:r>
      <w:r w:rsidRPr="00010D51">
        <w:rPr>
          <w:b/>
        </w:rPr>
        <w:t>OK</w:t>
      </w:r>
      <w:r w:rsidRPr="00550F66">
        <w:t xml:space="preserve"> if you wish to proceed, or </w:t>
      </w:r>
      <w:r w:rsidRPr="00010D51">
        <w:rPr>
          <w:b/>
        </w:rPr>
        <w:t>Cancel</w:t>
      </w:r>
      <w:r w:rsidRPr="00550F66">
        <w:t xml:space="preserve"> to go back to the </w:t>
      </w:r>
      <w:r w:rsidRPr="00550F66">
        <w:rPr>
          <w:b/>
          <w:i/>
        </w:rPr>
        <w:t>Drafts</w:t>
      </w:r>
      <w:r w:rsidRPr="00550F66">
        <w:t xml:space="preserve"> list.</w:t>
      </w:r>
    </w:p>
    <w:p w14:paraId="50DA6C37" w14:textId="77777777" w:rsidR="00550F66" w:rsidRPr="00550F66" w:rsidRDefault="00550F66" w:rsidP="00B93C35">
      <w:pPr>
        <w:pStyle w:val="Heading4"/>
      </w:pPr>
      <w:bookmarkStart w:id="25" w:name="_Copying"/>
      <w:bookmarkEnd w:id="25"/>
      <w:r w:rsidRPr="00550F66">
        <w:t>Copying</w:t>
      </w:r>
    </w:p>
    <w:p w14:paraId="66766666" w14:textId="47AB5EC1" w:rsidR="00550F66" w:rsidRPr="00550F66" w:rsidRDefault="00550F66" w:rsidP="00550F66">
      <w:r w:rsidRPr="00550F66">
        <w:t>You can copy any draft application to create a</w:t>
      </w:r>
      <w:r w:rsidR="00A35ECC">
        <w:t>n additional</w:t>
      </w:r>
      <w:r w:rsidRPr="00550F66">
        <w:t xml:space="preserve"> draft</w:t>
      </w:r>
      <w:r w:rsidR="00473D94">
        <w:t xml:space="preserve">, which will </w:t>
      </w:r>
      <w:r w:rsidRPr="00550F66">
        <w:t xml:space="preserve">retain </w:t>
      </w:r>
      <w:r w:rsidR="00473D94">
        <w:t>all details</w:t>
      </w:r>
      <w:r w:rsidR="00010D51">
        <w:t xml:space="preserve"> previously entered</w:t>
      </w:r>
      <w:r w:rsidR="00473D94">
        <w:t xml:space="preserve">. </w:t>
      </w:r>
    </w:p>
    <w:p w14:paraId="674350E3" w14:textId="1A8081BF" w:rsidR="00550F66" w:rsidRDefault="00473D94" w:rsidP="00550F66">
      <w:r>
        <w:t xml:space="preserve">Select </w:t>
      </w:r>
      <w:r w:rsidR="00550F66" w:rsidRPr="00010D51">
        <w:rPr>
          <w:b/>
        </w:rPr>
        <w:t>View Drafts</w:t>
      </w:r>
      <w:r w:rsidR="00550F66" w:rsidRPr="00550F66">
        <w:t xml:space="preserve"> </w:t>
      </w:r>
      <w:r>
        <w:t xml:space="preserve">in the navigation panel. </w:t>
      </w:r>
    </w:p>
    <w:p w14:paraId="3415BA38" w14:textId="782FB30F" w:rsidR="00473D94" w:rsidRDefault="00473D94" w:rsidP="00473D94">
      <w:pPr>
        <w:keepNext/>
      </w:pPr>
      <w:r w:rsidRPr="00550F66">
        <w:t>Select the drop</w:t>
      </w:r>
      <w:r>
        <w:t xml:space="preserve"> </w:t>
      </w:r>
      <w:r w:rsidRPr="00550F66">
        <w:t xml:space="preserve">down arrow </w:t>
      </w:r>
      <w:r>
        <w:t xml:space="preserve">next to the draft application and </w:t>
      </w:r>
      <w:r w:rsidRPr="00B276B1">
        <w:rPr>
          <w:b/>
        </w:rPr>
        <w:t>Copy</w:t>
      </w:r>
      <w:r>
        <w:t>.</w:t>
      </w:r>
    </w:p>
    <w:p w14:paraId="61B8DEA7" w14:textId="77777777" w:rsidR="00550F66" w:rsidRPr="00550F66" w:rsidRDefault="00550F66" w:rsidP="00010D51">
      <w:pPr>
        <w:jc w:val="center"/>
      </w:pPr>
      <w:r w:rsidRPr="00550F66">
        <w:rPr>
          <w:noProof/>
          <w:sz w:val="20"/>
          <w:lang w:eastAsia="en-AU"/>
        </w:rPr>
        <w:drawing>
          <wp:inline distT="0" distB="0" distL="0" distR="0" wp14:anchorId="5C42B578" wp14:editId="24074F50">
            <wp:extent cx="2801722" cy="900276"/>
            <wp:effectExtent l="19050" t="19050" r="17780" b="14605"/>
            <wp:docPr id="33" name="Picture 33" descr="Screen shot showing pop-up box asking to confirm cop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pop up.PNG"/>
                    <pic:cNvPicPr/>
                  </pic:nvPicPr>
                  <pic:blipFill>
                    <a:blip r:embed="rId41">
                      <a:extLst>
                        <a:ext uri="{28A0092B-C50C-407E-A947-70E740481C1C}">
                          <a14:useLocalDpi xmlns:a14="http://schemas.microsoft.com/office/drawing/2010/main" val="0"/>
                        </a:ext>
                      </a:extLst>
                    </a:blip>
                    <a:stretch>
                      <a:fillRect/>
                    </a:stretch>
                  </pic:blipFill>
                  <pic:spPr>
                    <a:xfrm>
                      <a:off x="0" y="0"/>
                      <a:ext cx="2842879" cy="913501"/>
                    </a:xfrm>
                    <a:prstGeom prst="rect">
                      <a:avLst/>
                    </a:prstGeom>
                    <a:ln>
                      <a:solidFill>
                        <a:srgbClr val="006EA8"/>
                      </a:solidFill>
                    </a:ln>
                  </pic:spPr>
                </pic:pic>
              </a:graphicData>
            </a:graphic>
          </wp:inline>
        </w:drawing>
      </w:r>
    </w:p>
    <w:p w14:paraId="0C429738" w14:textId="6DBAD59D" w:rsidR="00550F66" w:rsidRPr="00550F66" w:rsidRDefault="00550F66" w:rsidP="00550F66">
      <w:r w:rsidRPr="00550F66">
        <w:t xml:space="preserve">Select </w:t>
      </w:r>
      <w:r w:rsidRPr="00010D51">
        <w:rPr>
          <w:b/>
        </w:rPr>
        <w:t>OK</w:t>
      </w:r>
      <w:r w:rsidRPr="00550F66">
        <w:t xml:space="preserve"> </w:t>
      </w:r>
      <w:r w:rsidR="00473D94">
        <w:t xml:space="preserve">and </w:t>
      </w:r>
      <w:r w:rsidRPr="00550F66">
        <w:t xml:space="preserve">a new draft application </w:t>
      </w:r>
      <w:r w:rsidR="00473D94">
        <w:t>will be created</w:t>
      </w:r>
      <w:r w:rsidR="00825686">
        <w:t>.</w:t>
      </w:r>
      <w:r w:rsidR="00473D94">
        <w:t xml:space="preserve"> S</w:t>
      </w:r>
      <w:r w:rsidRPr="00550F66">
        <w:t xml:space="preserve">electing </w:t>
      </w:r>
      <w:r w:rsidRPr="00010D51">
        <w:rPr>
          <w:b/>
        </w:rPr>
        <w:t>Cancel</w:t>
      </w:r>
      <w:r w:rsidRPr="00010D51">
        <w:t xml:space="preserve"> </w:t>
      </w:r>
      <w:r w:rsidR="00473D94">
        <w:t xml:space="preserve">will </w:t>
      </w:r>
      <w:r w:rsidRPr="00550F66">
        <w:t>take you back to the Drafts list.</w:t>
      </w:r>
    </w:p>
    <w:p w14:paraId="71AFFE0E" w14:textId="77777777" w:rsidR="00550F66" w:rsidRPr="00550F66" w:rsidRDefault="00550F66" w:rsidP="00BC47F2">
      <w:pPr>
        <w:pStyle w:val="Heading3"/>
      </w:pPr>
      <w:bookmarkStart w:id="26" w:name="_Toc513805106"/>
      <w:bookmarkStart w:id="27" w:name="_Toc29475630"/>
      <w:r w:rsidRPr="00550F66">
        <w:t>Submitting</w:t>
      </w:r>
      <w:bookmarkEnd w:id="26"/>
      <w:bookmarkEnd w:id="27"/>
    </w:p>
    <w:tbl>
      <w:tblPr>
        <w:tblW w:w="9038" w:type="dxa"/>
        <w:tblLayout w:type="fixed"/>
        <w:tblCellMar>
          <w:left w:w="0" w:type="dxa"/>
          <w:right w:w="0" w:type="dxa"/>
        </w:tblCellMar>
        <w:tblLook w:val="04A0" w:firstRow="1" w:lastRow="0" w:firstColumn="1" w:lastColumn="0" w:noHBand="0" w:noVBand="1"/>
      </w:tblPr>
      <w:tblGrid>
        <w:gridCol w:w="1276"/>
        <w:gridCol w:w="7762"/>
      </w:tblGrid>
      <w:tr w:rsidR="00550F66" w:rsidRPr="00550F66" w14:paraId="1C392D76" w14:textId="77777777" w:rsidTr="00EE1253">
        <w:trPr>
          <w:trHeight w:val="1206"/>
        </w:trPr>
        <w:tc>
          <w:tcPr>
            <w:tcW w:w="1276" w:type="dxa"/>
            <w:vAlign w:val="center"/>
          </w:tcPr>
          <w:p w14:paraId="07B26091" w14:textId="77777777" w:rsidR="00550F66" w:rsidRPr="00550F66" w:rsidRDefault="00550F66" w:rsidP="00550F66">
            <w:pPr>
              <w:keepNext/>
              <w:rPr>
                <w:color w:val="FF0000"/>
              </w:rPr>
            </w:pPr>
            <w:r w:rsidRPr="00550F66">
              <w:rPr>
                <w:noProof/>
                <w:color w:val="FF0000"/>
                <w:lang w:eastAsia="en-AU"/>
              </w:rPr>
              <w:drawing>
                <wp:inline distT="0" distB="0" distL="0" distR="0" wp14:anchorId="4323DB2E" wp14:editId="519C3ECA">
                  <wp:extent cx="487681" cy="487681"/>
                  <wp:effectExtent l="19050" t="0" r="7619" b="0"/>
                  <wp:docPr id="3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14:paraId="41D3F509" w14:textId="36C290AA" w:rsidR="00EE673A" w:rsidRDefault="00EE673A" w:rsidP="00550F66">
            <w:pPr>
              <w:rPr>
                <w:b/>
              </w:rPr>
            </w:pPr>
            <w:r>
              <w:rPr>
                <w:b/>
              </w:rPr>
              <w:t>For information:</w:t>
            </w:r>
          </w:p>
          <w:p w14:paraId="6E1E081D" w14:textId="3B46860D" w:rsidR="00550F66" w:rsidRPr="00550F66" w:rsidRDefault="00550F66" w:rsidP="00550F66">
            <w:r w:rsidRPr="00550F66">
              <w:t xml:space="preserve">It may be </w:t>
            </w:r>
            <w:r w:rsidR="00010D51" w:rsidRPr="00550F66">
              <w:t>useful</w:t>
            </w:r>
            <w:r w:rsidRPr="00550F66">
              <w:t xml:space="preserve"> </w:t>
            </w:r>
            <w:r w:rsidR="00010D51">
              <w:t>to make</w:t>
            </w:r>
            <w:r w:rsidRPr="00550F66">
              <w:t xml:space="preserve"> a </w:t>
            </w:r>
            <w:hyperlink w:anchor="_Copying" w:history="1">
              <w:r w:rsidRPr="00550F66">
                <w:rPr>
                  <w:color w:val="0000FF"/>
                  <w:u w:val="single"/>
                </w:rPr>
                <w:t>copy</w:t>
              </w:r>
            </w:hyperlink>
            <w:r w:rsidRPr="00550F66">
              <w:t xml:space="preserve"> of your application before submitting it.</w:t>
            </w:r>
          </w:p>
          <w:p w14:paraId="112A3B7F" w14:textId="4BD596C5" w:rsidR="00550F66" w:rsidRPr="00550F66" w:rsidRDefault="00550F66" w:rsidP="00010D51">
            <w:r w:rsidRPr="00550F66">
              <w:t xml:space="preserve">This </w:t>
            </w:r>
            <w:r w:rsidR="0085159C">
              <w:t>is</w:t>
            </w:r>
            <w:r w:rsidRPr="00550F66">
              <w:t xml:space="preserve"> </w:t>
            </w:r>
            <w:r w:rsidR="00010D51">
              <w:t>for</w:t>
            </w:r>
            <w:r w:rsidRPr="00550F66">
              <w:t xml:space="preserve"> cases where you need to temporarily withdraw an application, as doing so removes all the originally submitted information.</w:t>
            </w:r>
          </w:p>
        </w:tc>
      </w:tr>
    </w:tbl>
    <w:p w14:paraId="5891D5CB" w14:textId="450A2FDB" w:rsidR="00550F66" w:rsidRDefault="00550F66" w:rsidP="00550F66">
      <w:r w:rsidRPr="00550F66">
        <w:t xml:space="preserve">Once validation </w:t>
      </w:r>
      <w:r w:rsidR="00473D94">
        <w:t>has been</w:t>
      </w:r>
      <w:r w:rsidR="00473D94" w:rsidRPr="00550F66">
        <w:t xml:space="preserve"> </w:t>
      </w:r>
      <w:r w:rsidR="001A0792">
        <w:t>successful, the</w:t>
      </w:r>
      <w:r w:rsidR="00010D51">
        <w:t xml:space="preserve"> </w:t>
      </w:r>
      <w:r w:rsidR="001A0792">
        <w:rPr>
          <w:b/>
        </w:rPr>
        <w:t>Submit</w:t>
      </w:r>
      <w:r w:rsidRPr="00550F66">
        <w:t xml:space="preserve"> button </w:t>
      </w:r>
      <w:r w:rsidR="005B4EB3">
        <w:t xml:space="preserve">will become </w:t>
      </w:r>
      <w:r w:rsidR="00825686">
        <w:t>available</w:t>
      </w:r>
      <w:r w:rsidR="005B4EB3">
        <w:t xml:space="preserve"> and can be accessed </w:t>
      </w:r>
      <w:r w:rsidRPr="00550F66">
        <w:t>in the action toolbar.</w:t>
      </w:r>
    </w:p>
    <w:p w14:paraId="0550A060" w14:textId="77777777" w:rsidR="00550F66" w:rsidRPr="00550F66" w:rsidRDefault="00550F66" w:rsidP="00010D51">
      <w:pPr>
        <w:jc w:val="center"/>
      </w:pPr>
      <w:r w:rsidRPr="00550F66">
        <w:rPr>
          <w:noProof/>
          <w:sz w:val="20"/>
          <w:lang w:eastAsia="en-AU"/>
        </w:rPr>
        <w:drawing>
          <wp:inline distT="0" distB="0" distL="0" distR="0" wp14:anchorId="7221A55E" wp14:editId="0FD20D20">
            <wp:extent cx="3386937" cy="417576"/>
            <wp:effectExtent l="19050" t="19050" r="23495" b="20955"/>
            <wp:docPr id="35" name="Picture 35" descr="Screen shot showing location of submit button in action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UIDANCE\ARGCM\Using the form - action buttons (submi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8280" cy="417742"/>
                    </a:xfrm>
                    <a:prstGeom prst="rect">
                      <a:avLst/>
                    </a:prstGeom>
                    <a:noFill/>
                    <a:ln>
                      <a:solidFill>
                        <a:srgbClr val="006EA8"/>
                      </a:solidFill>
                    </a:ln>
                  </pic:spPr>
                </pic:pic>
              </a:graphicData>
            </a:graphic>
          </wp:inline>
        </w:drawing>
      </w:r>
    </w:p>
    <w:p w14:paraId="576EB8AD" w14:textId="57EC7220" w:rsidR="0085159C" w:rsidRDefault="0085159C" w:rsidP="00B276B1">
      <w:pPr>
        <w:pStyle w:val="Heading3"/>
      </w:pPr>
      <w:bookmarkStart w:id="28" w:name="_Toc29475631"/>
      <w:r>
        <w:t xml:space="preserve">The </w:t>
      </w:r>
      <w:r w:rsidR="006568F7">
        <w:t>D</w:t>
      </w:r>
      <w:r>
        <w:t>eclaration</w:t>
      </w:r>
      <w:bookmarkEnd w:id="28"/>
    </w:p>
    <w:p w14:paraId="01253C0D" w14:textId="43BFD02E" w:rsidR="00550F66" w:rsidRDefault="005B4EB3" w:rsidP="00550F66">
      <w:r>
        <w:t>After s</w:t>
      </w:r>
      <w:r w:rsidR="00550F66" w:rsidRPr="00550F66">
        <w:t xml:space="preserve">electing </w:t>
      </w:r>
      <w:r w:rsidR="006568F7">
        <w:t xml:space="preserve">the </w:t>
      </w:r>
      <w:r w:rsidR="00550F66" w:rsidRPr="00010D51">
        <w:rPr>
          <w:b/>
        </w:rPr>
        <w:t>Submit</w:t>
      </w:r>
      <w:r w:rsidRPr="00010D51">
        <w:rPr>
          <w:b/>
        </w:rPr>
        <w:t xml:space="preserve"> button</w:t>
      </w:r>
      <w:r w:rsidR="006568F7">
        <w:rPr>
          <w:b/>
          <w:i/>
        </w:rPr>
        <w:t>,</w:t>
      </w:r>
      <w:r>
        <w:rPr>
          <w:b/>
          <w:i/>
        </w:rPr>
        <w:t xml:space="preserve"> </w:t>
      </w:r>
      <w:r w:rsidRPr="00B276B1">
        <w:t xml:space="preserve">the </w:t>
      </w:r>
      <w:r w:rsidR="00550F66" w:rsidRPr="00B276B1">
        <w:t>Declaration page</w:t>
      </w:r>
      <w:r w:rsidRPr="00B276B1">
        <w:t xml:space="preserve"> will be displayed</w:t>
      </w:r>
      <w:r w:rsidR="00550F66" w:rsidRPr="006568F7">
        <w:t>.</w:t>
      </w:r>
      <w:r w:rsidR="00550F66" w:rsidRPr="00550F66">
        <w:t xml:space="preserve"> </w:t>
      </w:r>
      <w:r>
        <w:t xml:space="preserve">Read the declaration and either select the ‘Agree’ or ‘Disagree’ button. </w:t>
      </w:r>
    </w:p>
    <w:tbl>
      <w:tblPr>
        <w:tblW w:w="8236" w:type="dxa"/>
        <w:tblLayout w:type="fixed"/>
        <w:tblCellMar>
          <w:left w:w="0" w:type="dxa"/>
          <w:right w:w="0" w:type="dxa"/>
        </w:tblCellMar>
        <w:tblLook w:val="04A0" w:firstRow="1" w:lastRow="0" w:firstColumn="1" w:lastColumn="0" w:noHBand="0" w:noVBand="1"/>
      </w:tblPr>
      <w:tblGrid>
        <w:gridCol w:w="1163"/>
        <w:gridCol w:w="7073"/>
      </w:tblGrid>
      <w:tr w:rsidR="005B4EB3" w:rsidRPr="00215D48" w14:paraId="0001AAB6" w14:textId="77777777" w:rsidTr="00AF0F15">
        <w:trPr>
          <w:trHeight w:val="882"/>
        </w:trPr>
        <w:tc>
          <w:tcPr>
            <w:tcW w:w="1163" w:type="dxa"/>
            <w:vAlign w:val="center"/>
          </w:tcPr>
          <w:p w14:paraId="39999A27" w14:textId="77777777" w:rsidR="005B4EB3" w:rsidRPr="00215D48" w:rsidRDefault="005B4EB3" w:rsidP="00AF0F15">
            <w:pPr>
              <w:spacing w:before="0" w:after="120"/>
              <w:rPr>
                <w:sz w:val="20"/>
              </w:rPr>
            </w:pPr>
            <w:r w:rsidRPr="00215D48">
              <w:rPr>
                <w:noProof/>
                <w:sz w:val="20"/>
                <w:lang w:eastAsia="en-AU"/>
              </w:rPr>
              <w:drawing>
                <wp:inline distT="0" distB="0" distL="0" distR="0" wp14:anchorId="5AFEC7BB" wp14:editId="7B4132F0">
                  <wp:extent cx="487681" cy="487681"/>
                  <wp:effectExtent l="19050" t="0" r="7619" b="0"/>
                  <wp:docPr id="12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073" w:type="dxa"/>
            <w:shd w:val="clear" w:color="auto" w:fill="EAEAEA"/>
            <w:tcMar>
              <w:top w:w="170" w:type="dxa"/>
              <w:left w:w="170" w:type="dxa"/>
              <w:bottom w:w="170" w:type="dxa"/>
              <w:right w:w="170" w:type="dxa"/>
            </w:tcMar>
          </w:tcPr>
          <w:p w14:paraId="3D1F9771" w14:textId="58DCA667" w:rsidR="005B4EB3" w:rsidRPr="00215D48" w:rsidRDefault="005B4EB3" w:rsidP="00D554DD">
            <w:pPr>
              <w:spacing w:after="120"/>
            </w:pPr>
            <w:r>
              <w:t>Note: by</w:t>
            </w:r>
            <w:r w:rsidR="00D554DD">
              <w:t xml:space="preserve"> selecting </w:t>
            </w:r>
            <w:r w:rsidRPr="00543283">
              <w:rPr>
                <w:b/>
              </w:rPr>
              <w:t>‘Agree’</w:t>
            </w:r>
            <w:r>
              <w:t>, you declare that the information given in the application is correct.</w:t>
            </w:r>
          </w:p>
        </w:tc>
      </w:tr>
    </w:tbl>
    <w:p w14:paraId="2651F1DB" w14:textId="77777777" w:rsidR="005B4EB3" w:rsidRDefault="005B4EB3" w:rsidP="00550F66"/>
    <w:p w14:paraId="413A1B3B" w14:textId="77777777" w:rsidR="00550F66" w:rsidRPr="00550F66" w:rsidRDefault="00550F66" w:rsidP="00010D51">
      <w:pPr>
        <w:jc w:val="center"/>
      </w:pPr>
      <w:r w:rsidRPr="00550F66">
        <w:rPr>
          <w:noProof/>
          <w:sz w:val="20"/>
          <w:lang w:eastAsia="en-AU"/>
        </w:rPr>
        <w:drawing>
          <wp:inline distT="0" distB="0" distL="0" distR="0" wp14:anchorId="084E2F6A" wp14:editId="0D9E1C73">
            <wp:extent cx="3460090" cy="2810436"/>
            <wp:effectExtent l="19050" t="19050" r="26670" b="28575"/>
            <wp:docPr id="36" name="Picture 36" descr="Screen shot showing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GUIDANCE\ARGCM\Using the form - Declaration (croppe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7948" cy="2816818"/>
                    </a:xfrm>
                    <a:prstGeom prst="rect">
                      <a:avLst/>
                    </a:prstGeom>
                    <a:noFill/>
                    <a:ln>
                      <a:solidFill>
                        <a:srgbClr val="006EA8"/>
                      </a:solidFill>
                    </a:ln>
                  </pic:spPr>
                </pic:pic>
              </a:graphicData>
            </a:graphic>
          </wp:inline>
        </w:drawing>
      </w:r>
    </w:p>
    <w:p w14:paraId="3176135F" w14:textId="2ECEFF64" w:rsidR="0085159C" w:rsidRDefault="000F6D91" w:rsidP="00B276B1">
      <w:pPr>
        <w:pStyle w:val="Heading3"/>
      </w:pPr>
      <w:bookmarkStart w:id="29" w:name="_Full_text_of"/>
      <w:bookmarkEnd w:id="29"/>
      <w:r>
        <w:t>Finalise the submission</w:t>
      </w:r>
    </w:p>
    <w:p w14:paraId="6A4D1054" w14:textId="562868C2" w:rsidR="00550F66" w:rsidRPr="00550F66" w:rsidRDefault="00550F66" w:rsidP="00550F66">
      <w:r w:rsidRPr="00550F66">
        <w:t xml:space="preserve">Selecting </w:t>
      </w:r>
      <w:r w:rsidRPr="00010D51">
        <w:rPr>
          <w:b/>
        </w:rPr>
        <w:t>Agree</w:t>
      </w:r>
      <w:r w:rsidRPr="00550F66">
        <w:t xml:space="preserve"> takes you to the submission step, which allows you to:</w:t>
      </w:r>
    </w:p>
    <w:p w14:paraId="297849A6" w14:textId="07BB31C8" w:rsidR="00550F66" w:rsidRPr="00034B63" w:rsidRDefault="00550F66" w:rsidP="00034B63">
      <w:pPr>
        <w:pStyle w:val="ListBullet"/>
      </w:pPr>
      <w:r w:rsidRPr="00034B63">
        <w:t>confirm submission details</w:t>
      </w:r>
      <w:r w:rsidR="001A0792">
        <w:t>;</w:t>
      </w:r>
    </w:p>
    <w:p w14:paraId="06AE24B3" w14:textId="2DF27E8E" w:rsidR="00550F66" w:rsidRPr="00034B63" w:rsidRDefault="00550F66" w:rsidP="00034B63">
      <w:pPr>
        <w:pStyle w:val="ListBullet"/>
      </w:pPr>
      <w:r w:rsidRPr="00034B63">
        <w:t xml:space="preserve">add </w:t>
      </w:r>
      <w:r w:rsidR="001A0792">
        <w:t>comments in relation to other related submissions and special instructions;</w:t>
      </w:r>
    </w:p>
    <w:p w14:paraId="61C28DC3" w14:textId="7FF0E96E" w:rsidR="00550F66" w:rsidRDefault="00550F66" w:rsidP="00034B63">
      <w:pPr>
        <w:pStyle w:val="ListBullet"/>
      </w:pPr>
      <w:r w:rsidRPr="00034B63">
        <w:t>see the total fee (application + evaluation fee)</w:t>
      </w:r>
      <w:r w:rsidR="001A0792">
        <w:t>.</w:t>
      </w:r>
    </w:p>
    <w:p w14:paraId="542DC7BF" w14:textId="77777777" w:rsidR="00550F66" w:rsidRPr="00550F66" w:rsidRDefault="00550F66" w:rsidP="00010D51">
      <w:pPr>
        <w:jc w:val="center"/>
      </w:pPr>
      <w:r w:rsidRPr="00550F66">
        <w:rPr>
          <w:noProof/>
          <w:sz w:val="20"/>
          <w:lang w:eastAsia="en-AU"/>
        </w:rPr>
        <w:drawing>
          <wp:inline distT="0" distB="0" distL="0" distR="0" wp14:anchorId="0027CFFA" wp14:editId="12624C97">
            <wp:extent cx="4023360" cy="2969971"/>
            <wp:effectExtent l="19050" t="19050" r="15240" b="20955"/>
            <wp:docPr id="37" name="Picture 37" descr="Screen shot if agree is selected after declaration, showing summary and where special comments can be ins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GUIDANCE\ARGCM\Using the form - if you press Agree (dec) - summary and insertion of special comments (croppe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25029" cy="2971203"/>
                    </a:xfrm>
                    <a:prstGeom prst="rect">
                      <a:avLst/>
                    </a:prstGeom>
                    <a:noFill/>
                    <a:ln>
                      <a:solidFill>
                        <a:srgbClr val="006EA8"/>
                      </a:solidFill>
                    </a:ln>
                  </pic:spPr>
                </pic:pic>
              </a:graphicData>
            </a:graphic>
          </wp:inline>
        </w:drawing>
      </w:r>
    </w:p>
    <w:p w14:paraId="7B54C5B9" w14:textId="10024BA4" w:rsidR="00550F66" w:rsidRPr="00550F66" w:rsidRDefault="00550F66" w:rsidP="00550F66">
      <w:r w:rsidRPr="00550F66">
        <w:t xml:space="preserve">Once completed, select </w:t>
      </w:r>
      <w:r w:rsidRPr="001A0792">
        <w:rPr>
          <w:b/>
        </w:rPr>
        <w:t>Submit</w:t>
      </w:r>
      <w:r w:rsidRPr="001A0792">
        <w:t xml:space="preserve"> </w:t>
      </w:r>
      <w:r w:rsidRPr="00550F66">
        <w:t xml:space="preserve">(bottom </w:t>
      </w:r>
      <w:r w:rsidR="00EF563A" w:rsidRPr="00550F66">
        <w:t>right</w:t>
      </w:r>
      <w:r w:rsidR="00EF563A">
        <w:t>-</w:t>
      </w:r>
      <w:r w:rsidRPr="00550F66">
        <w:t>hand corner of the form)</w:t>
      </w:r>
      <w:r w:rsidR="001A0792">
        <w:t xml:space="preserve">. The </w:t>
      </w:r>
      <w:r w:rsidR="001A0792" w:rsidRPr="001A0792">
        <w:rPr>
          <w:b/>
        </w:rPr>
        <w:t>Checklist</w:t>
      </w:r>
      <w:r w:rsidRPr="00550F66">
        <w:t xml:space="preserve"> </w:t>
      </w:r>
      <w:r w:rsidR="001A0792">
        <w:t xml:space="preserve">will be displayed for you to review. </w:t>
      </w:r>
    </w:p>
    <w:p w14:paraId="6707B660" w14:textId="77777777" w:rsidR="00550F66" w:rsidRPr="00550F66" w:rsidRDefault="00550F66" w:rsidP="001A0792">
      <w:pPr>
        <w:jc w:val="center"/>
      </w:pPr>
      <w:r w:rsidRPr="00550F66">
        <w:rPr>
          <w:noProof/>
          <w:sz w:val="20"/>
          <w:lang w:eastAsia="en-AU"/>
        </w:rPr>
        <w:drawing>
          <wp:inline distT="0" distB="0" distL="0" distR="0" wp14:anchorId="6020FB1F" wp14:editId="6C4EBA4B">
            <wp:extent cx="4030675" cy="2340032"/>
            <wp:effectExtent l="19050" t="19050" r="27305" b="22225"/>
            <wp:docPr id="38" name="Picture 38" descr="Screen shot checklist which appears if you press submit after agreeing to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GUIDANCE\ARGCM\Using the form - if you press submit ( after dec) - 2nd summary and 'are you sure you want to submit' page (croppe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4781" cy="2342416"/>
                    </a:xfrm>
                    <a:prstGeom prst="rect">
                      <a:avLst/>
                    </a:prstGeom>
                    <a:noFill/>
                    <a:ln>
                      <a:solidFill>
                        <a:srgbClr val="006EA8"/>
                      </a:solidFill>
                    </a:ln>
                  </pic:spPr>
                </pic:pic>
              </a:graphicData>
            </a:graphic>
          </wp:inline>
        </w:drawing>
      </w:r>
    </w:p>
    <w:p w14:paraId="2DEC649B" w14:textId="69EB10C8" w:rsidR="00550F66" w:rsidRPr="00550F66" w:rsidRDefault="00550F66" w:rsidP="00550F66">
      <w:r w:rsidRPr="00550F66">
        <w:t xml:space="preserve">If </w:t>
      </w:r>
      <w:r w:rsidR="001A0792">
        <w:t>the</w:t>
      </w:r>
      <w:r w:rsidR="009142D2">
        <w:t xml:space="preserve"> information is </w:t>
      </w:r>
      <w:r w:rsidR="001A0792">
        <w:t>correct,</w:t>
      </w:r>
      <w:r w:rsidRPr="00550F66">
        <w:t xml:space="preserve"> select</w:t>
      </w:r>
      <w:r w:rsidRPr="00550F66">
        <w:rPr>
          <w:b/>
          <w:i/>
        </w:rPr>
        <w:t xml:space="preserve"> </w:t>
      </w:r>
      <w:r w:rsidRPr="001A0792">
        <w:rPr>
          <w:b/>
        </w:rPr>
        <w:t>Submit</w:t>
      </w:r>
      <w:r w:rsidRPr="00550F66">
        <w:t xml:space="preserve"> </w:t>
      </w:r>
      <w:r w:rsidR="005B4EB3">
        <w:t xml:space="preserve">at the </w:t>
      </w:r>
      <w:r w:rsidRPr="00550F66">
        <w:t xml:space="preserve">bottom </w:t>
      </w:r>
      <w:r w:rsidR="00EF563A" w:rsidRPr="00550F66">
        <w:t>right</w:t>
      </w:r>
      <w:r w:rsidR="00EF563A">
        <w:t>-</w:t>
      </w:r>
      <w:r w:rsidRPr="00550F66">
        <w:t>hand corner.</w:t>
      </w:r>
    </w:p>
    <w:p w14:paraId="60DC5F14" w14:textId="0C5C42FF" w:rsidR="00550F66" w:rsidRPr="00550F66" w:rsidRDefault="00550F66" w:rsidP="00550F66">
      <w:r w:rsidRPr="00550F66">
        <w:t xml:space="preserve">A notification page </w:t>
      </w:r>
      <w:r w:rsidR="005B4EB3">
        <w:t xml:space="preserve">will be </w:t>
      </w:r>
      <w:r w:rsidR="009142D2" w:rsidRPr="00550F66">
        <w:t>displaye</w:t>
      </w:r>
      <w:r w:rsidR="009142D2">
        <w:t>d</w:t>
      </w:r>
      <w:r w:rsidRPr="00550F66">
        <w:t xml:space="preserve"> which:</w:t>
      </w:r>
    </w:p>
    <w:p w14:paraId="01387B21" w14:textId="358688D7" w:rsidR="00550F66" w:rsidRPr="00550F66" w:rsidRDefault="00550F66" w:rsidP="00034B63">
      <w:pPr>
        <w:pStyle w:val="ListBullet"/>
      </w:pPr>
      <w:r w:rsidRPr="00550F66">
        <w:t>confirms a successful submission</w:t>
      </w:r>
      <w:r w:rsidR="001A0792">
        <w:t>;</w:t>
      </w:r>
    </w:p>
    <w:p w14:paraId="6ED853F0" w14:textId="7325FA75" w:rsidR="00550F66" w:rsidRPr="00550F66" w:rsidRDefault="00550F66" w:rsidP="00034B63">
      <w:pPr>
        <w:pStyle w:val="ListBullet"/>
      </w:pPr>
      <w:r w:rsidRPr="00550F66">
        <w:t>provides your submission number</w:t>
      </w:r>
      <w:r w:rsidR="001A0792">
        <w:t>;</w:t>
      </w:r>
    </w:p>
    <w:p w14:paraId="7C190BCE" w14:textId="63AF6CD8" w:rsidR="00550F66" w:rsidRPr="00550F66" w:rsidRDefault="00550F66" w:rsidP="00034B63">
      <w:pPr>
        <w:pStyle w:val="ListBullet"/>
      </w:pPr>
      <w:r w:rsidRPr="00550F66">
        <w:t xml:space="preserve">gives instructions for </w:t>
      </w:r>
      <w:r w:rsidR="000F6D91">
        <w:t>accessing</w:t>
      </w:r>
      <w:r w:rsidR="000F6D91" w:rsidRPr="00550F66">
        <w:t xml:space="preserve"> </w:t>
      </w:r>
      <w:r w:rsidRPr="00550F66">
        <w:t>your invoice</w:t>
      </w:r>
      <w:r w:rsidR="001A0792">
        <w:t>.</w:t>
      </w:r>
    </w:p>
    <w:p w14:paraId="67E6DFAF" w14:textId="1B72F2D4" w:rsidR="00550F66" w:rsidRPr="00550F66" w:rsidRDefault="00550F66" w:rsidP="00BC47F2">
      <w:pPr>
        <w:pStyle w:val="Heading3"/>
      </w:pPr>
      <w:bookmarkStart w:id="30" w:name="_Toc513805107"/>
      <w:bookmarkStart w:id="31" w:name="_Toc29475632"/>
      <w:r w:rsidRPr="00550F66">
        <w:t>View lodged applications</w:t>
      </w:r>
      <w:bookmarkEnd w:id="30"/>
      <w:bookmarkEnd w:id="31"/>
    </w:p>
    <w:p w14:paraId="1F203489" w14:textId="45B362FD" w:rsidR="00550F66" w:rsidRPr="00550F66" w:rsidRDefault="00550F66" w:rsidP="00550F66">
      <w:pPr>
        <w:keepNext/>
      </w:pPr>
      <w:r w:rsidRPr="00550F66">
        <w:t xml:space="preserve">From the </w:t>
      </w:r>
      <w:r w:rsidR="005B4EB3">
        <w:t xml:space="preserve">TBS </w:t>
      </w:r>
      <w:r w:rsidR="001A0792">
        <w:t>dashboard</w:t>
      </w:r>
      <w:r w:rsidRPr="00550F66">
        <w:t xml:space="preserve">, there are two ways to </w:t>
      </w:r>
      <w:r w:rsidR="005B4EB3">
        <w:t xml:space="preserve">access </w:t>
      </w:r>
      <w:r w:rsidRPr="00550F66">
        <w:t>your submissions list:</w:t>
      </w:r>
    </w:p>
    <w:p w14:paraId="318C3E31" w14:textId="77777777" w:rsidR="00550F66" w:rsidRPr="00550F66" w:rsidRDefault="00550F66" w:rsidP="00034B63">
      <w:pPr>
        <w:pStyle w:val="ListBullet"/>
      </w:pPr>
      <w:r w:rsidRPr="00550F66">
        <w:t xml:space="preserve">Select </w:t>
      </w:r>
      <w:r w:rsidRPr="001A0792">
        <w:rPr>
          <w:b/>
        </w:rPr>
        <w:t>View submissions</w:t>
      </w:r>
      <w:r w:rsidRPr="00550F66">
        <w:t xml:space="preserve"> from the </w:t>
      </w:r>
      <w:r w:rsidRPr="001A0792">
        <w:rPr>
          <w:b/>
        </w:rPr>
        <w:t>My work</w:t>
      </w:r>
      <w:r w:rsidRPr="00550F66">
        <w:t xml:space="preserve"> menu</w:t>
      </w:r>
    </w:p>
    <w:p w14:paraId="6C3AB025" w14:textId="77777777" w:rsidR="00550F66" w:rsidRPr="00550F66" w:rsidRDefault="00550F66" w:rsidP="00034B63">
      <w:pPr>
        <w:pStyle w:val="ListBullet"/>
      </w:pPr>
      <w:r w:rsidRPr="00550F66">
        <w:t xml:space="preserve">Select the </w:t>
      </w:r>
      <w:r w:rsidRPr="001A0792">
        <w:rPr>
          <w:b/>
        </w:rPr>
        <w:t>Submissions</w:t>
      </w:r>
      <w:r w:rsidRPr="00A21FEF">
        <w:rPr>
          <w:b/>
          <w:i/>
        </w:rPr>
        <w:t xml:space="preserve"> </w:t>
      </w:r>
      <w:r w:rsidRPr="00550F66">
        <w:t xml:space="preserve">tab in the </w:t>
      </w:r>
      <w:r w:rsidRPr="001A0792">
        <w:rPr>
          <w:b/>
        </w:rPr>
        <w:t>Work in progress</w:t>
      </w:r>
      <w:r w:rsidRPr="00550F66">
        <w:t xml:space="preserve"> list, then select </w:t>
      </w:r>
      <w:r w:rsidRPr="001A0792">
        <w:rPr>
          <w:b/>
        </w:rPr>
        <w:t>View all submissions</w:t>
      </w:r>
    </w:p>
    <w:p w14:paraId="4D5D73B9" w14:textId="77777777" w:rsidR="00550F66" w:rsidRPr="00550F66" w:rsidRDefault="00550F66" w:rsidP="00E03B6E">
      <w:pPr>
        <w:jc w:val="center"/>
      </w:pPr>
      <w:r w:rsidRPr="00550F66">
        <w:rPr>
          <w:noProof/>
          <w:color w:val="FF0000"/>
          <w:sz w:val="20"/>
          <w:lang w:eastAsia="en-AU"/>
        </w:rPr>
        <w:drawing>
          <wp:inline distT="0" distB="0" distL="0" distR="0" wp14:anchorId="234DC017" wp14:editId="78CEFB1C">
            <wp:extent cx="4042883" cy="3109505"/>
            <wp:effectExtent l="19050" t="19050" r="15240" b="15240"/>
            <wp:docPr id="39" name="Picture 39" descr="Screen shot showing locations to view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GUIDANCE\ARGCM\Using the form - view lodged submissions (1st way).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51776" cy="3116345"/>
                    </a:xfrm>
                    <a:prstGeom prst="rect">
                      <a:avLst/>
                    </a:prstGeom>
                    <a:noFill/>
                    <a:ln>
                      <a:solidFill>
                        <a:srgbClr val="006EA8"/>
                      </a:solidFill>
                    </a:ln>
                  </pic:spPr>
                </pic:pic>
              </a:graphicData>
            </a:graphic>
          </wp:inline>
        </w:drawing>
      </w:r>
    </w:p>
    <w:p w14:paraId="152D5D45" w14:textId="6044EE3C" w:rsidR="00550F66" w:rsidRPr="00550F66" w:rsidRDefault="009142D2" w:rsidP="00550F66">
      <w:pPr>
        <w:spacing w:before="240"/>
      </w:pPr>
      <w:r>
        <w:t>From the navigation panel,</w:t>
      </w:r>
      <w:r w:rsidR="00550F66" w:rsidRPr="00550F66">
        <w:t xml:space="preserve"> select </w:t>
      </w:r>
      <w:r w:rsidR="00550F66" w:rsidRPr="00E03B6E">
        <w:rPr>
          <w:b/>
        </w:rPr>
        <w:t>View Lodged Submissions</w:t>
      </w:r>
      <w:r>
        <w:rPr>
          <w:b/>
          <w:i/>
        </w:rPr>
        <w:t xml:space="preserve">: </w:t>
      </w:r>
    </w:p>
    <w:p w14:paraId="62B2E598" w14:textId="77777777" w:rsidR="00550F66" w:rsidRPr="00550F66" w:rsidRDefault="00550F66" w:rsidP="00E03B6E">
      <w:pPr>
        <w:jc w:val="center"/>
      </w:pPr>
      <w:r w:rsidRPr="00550F66">
        <w:rPr>
          <w:noProof/>
          <w:sz w:val="20"/>
          <w:lang w:eastAsia="en-AU"/>
        </w:rPr>
        <w:drawing>
          <wp:inline distT="0" distB="0" distL="0" distR="0" wp14:anchorId="37844953" wp14:editId="1AE16E4B">
            <wp:extent cx="4602664" cy="1960245"/>
            <wp:effectExtent l="19050" t="19050" r="26670" b="20955"/>
            <wp:docPr id="40" name="Picture 40" descr="Screen shot showing how to view submissions if in the older electronic Business Services (eB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GUIDANCE\ARGCM\Using the form - view lodged submissions (2nd way).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8323" cy="1971173"/>
                    </a:xfrm>
                    <a:prstGeom prst="rect">
                      <a:avLst/>
                    </a:prstGeom>
                    <a:noFill/>
                    <a:ln>
                      <a:solidFill>
                        <a:srgbClr val="006EA8"/>
                      </a:solidFill>
                    </a:ln>
                  </pic:spPr>
                </pic:pic>
              </a:graphicData>
            </a:graphic>
          </wp:inline>
        </w:drawing>
      </w:r>
    </w:p>
    <w:p w14:paraId="041ED68F" w14:textId="19760F55" w:rsidR="00550F66" w:rsidRDefault="00E03B6E" w:rsidP="00550F66">
      <w:r>
        <w:t xml:space="preserve">You can view submitted application by </w:t>
      </w:r>
      <w:r w:rsidRPr="00550F66">
        <w:t>select</w:t>
      </w:r>
      <w:r>
        <w:t>ing</w:t>
      </w:r>
      <w:r w:rsidRPr="00550F66">
        <w:t xml:space="preserve"> the drop</w:t>
      </w:r>
      <w:r>
        <w:t>-</w:t>
      </w:r>
      <w:r w:rsidRPr="00550F66">
        <w:t xml:space="preserve">down arrow located </w:t>
      </w:r>
      <w:r>
        <w:t>on the</w:t>
      </w:r>
      <w:r w:rsidRPr="00550F66">
        <w:t xml:space="preserve"> left </w:t>
      </w:r>
      <w:r>
        <w:t xml:space="preserve">hand side </w:t>
      </w:r>
      <w:r w:rsidRPr="00550F66">
        <w:t xml:space="preserve">of </w:t>
      </w:r>
      <w:r>
        <w:t>the</w:t>
      </w:r>
      <w:r w:rsidRPr="00550F66">
        <w:t xml:space="preserve"> </w:t>
      </w:r>
      <w:r>
        <w:t>application</w:t>
      </w:r>
      <w:r w:rsidRPr="00550F66">
        <w:t xml:space="preserve"> and select </w:t>
      </w:r>
      <w:r w:rsidRPr="00E03B6E">
        <w:rPr>
          <w:b/>
        </w:rPr>
        <w:t>Print Preview</w:t>
      </w:r>
      <w:r w:rsidRPr="00550F66">
        <w:t>.</w:t>
      </w:r>
    </w:p>
    <w:p w14:paraId="70E6E3E3" w14:textId="4D23B2E7" w:rsidR="00550F66" w:rsidRPr="00550F66" w:rsidRDefault="00550F66">
      <w:pPr>
        <w:pStyle w:val="Heading2"/>
      </w:pPr>
      <w:bookmarkStart w:id="32" w:name="_Toc513805110"/>
      <w:bookmarkStart w:id="33" w:name="_Toc29475634"/>
      <w:r w:rsidRPr="00550F66">
        <w:t>Complet</w:t>
      </w:r>
      <w:r w:rsidR="0092682D">
        <w:t>e an</w:t>
      </w:r>
      <w:r w:rsidRPr="00550F66">
        <w:t xml:space="preserve"> online</w:t>
      </w:r>
      <w:r w:rsidR="007640FB">
        <w:t xml:space="preserve"> non-prescription</w:t>
      </w:r>
      <w:r w:rsidRPr="00550F66">
        <w:t xml:space="preserve"> application form</w:t>
      </w:r>
      <w:bookmarkEnd w:id="32"/>
      <w:bookmarkEnd w:id="33"/>
    </w:p>
    <w:p w14:paraId="697C314A" w14:textId="7E7096C3" w:rsidR="00550F66" w:rsidRPr="00550F66" w:rsidRDefault="00550F66" w:rsidP="00550F66">
      <w:r w:rsidRPr="00550F66">
        <w:t>The information below will assist you in providing the required information for completing (and submitting) an online application for a</w:t>
      </w:r>
      <w:r w:rsidR="00EF563A">
        <w:t>n</w:t>
      </w:r>
      <w:r w:rsidRPr="00550F66">
        <w:t xml:space="preserve"> </w:t>
      </w:r>
      <w:r w:rsidR="00286E85">
        <w:t>RCM or OTC medicine</w:t>
      </w:r>
      <w:r w:rsidR="00ED4201">
        <w:t xml:space="preserve">. The same application is used for both a </w:t>
      </w:r>
      <w:r w:rsidRPr="00550F66">
        <w:t>new ARTG entr</w:t>
      </w:r>
      <w:r w:rsidR="00D40A4C">
        <w:t>y</w:t>
      </w:r>
      <w:r w:rsidRPr="00550F66">
        <w:t xml:space="preserve"> or chang</w:t>
      </w:r>
      <w:r w:rsidR="00D40A4C">
        <w:t xml:space="preserve">ing an </w:t>
      </w:r>
      <w:r w:rsidRPr="00550F66">
        <w:t>existing ARTG entr</w:t>
      </w:r>
      <w:r w:rsidR="00D40A4C">
        <w:t>y</w:t>
      </w:r>
      <w:r w:rsidRPr="00550F66">
        <w:t>).</w:t>
      </w:r>
    </w:p>
    <w:tbl>
      <w:tblPr>
        <w:tblW w:w="9038" w:type="dxa"/>
        <w:tblLayout w:type="fixed"/>
        <w:tblCellMar>
          <w:left w:w="0" w:type="dxa"/>
          <w:right w:w="0" w:type="dxa"/>
        </w:tblCellMar>
        <w:tblLook w:val="04A0" w:firstRow="1" w:lastRow="0" w:firstColumn="1" w:lastColumn="0" w:noHBand="0" w:noVBand="1"/>
      </w:tblPr>
      <w:tblGrid>
        <w:gridCol w:w="993"/>
        <w:gridCol w:w="8045"/>
      </w:tblGrid>
      <w:tr w:rsidR="00550F66" w:rsidRPr="00550F66" w14:paraId="26BB0466" w14:textId="77777777" w:rsidTr="00EE1253">
        <w:trPr>
          <w:trHeight w:val="916"/>
        </w:trPr>
        <w:tc>
          <w:tcPr>
            <w:tcW w:w="993" w:type="dxa"/>
            <w:vAlign w:val="center"/>
          </w:tcPr>
          <w:p w14:paraId="5C7BC823" w14:textId="77777777" w:rsidR="00550F66" w:rsidRPr="00550F66" w:rsidRDefault="00550F66" w:rsidP="00550F66">
            <w:r w:rsidRPr="00550F66">
              <w:rPr>
                <w:noProof/>
                <w:lang w:eastAsia="en-AU"/>
              </w:rPr>
              <w:drawing>
                <wp:inline distT="0" distB="0" distL="0" distR="0" wp14:anchorId="0E78369F" wp14:editId="34D42769">
                  <wp:extent cx="487681" cy="487681"/>
                  <wp:effectExtent l="19050" t="0" r="7619" b="0"/>
                  <wp:docPr id="4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8045" w:type="dxa"/>
            <w:shd w:val="clear" w:color="auto" w:fill="EAEAEA"/>
            <w:tcMar>
              <w:top w:w="170" w:type="dxa"/>
              <w:left w:w="170" w:type="dxa"/>
              <w:bottom w:w="170" w:type="dxa"/>
              <w:right w:w="170" w:type="dxa"/>
            </w:tcMar>
          </w:tcPr>
          <w:p w14:paraId="27064B69" w14:textId="77777777" w:rsidR="00EE673A" w:rsidRPr="00EE673A" w:rsidRDefault="00EE673A" w:rsidP="005A4295">
            <w:pPr>
              <w:pStyle w:val="ListBullet"/>
              <w:numPr>
                <w:ilvl w:val="0"/>
                <w:numId w:val="0"/>
              </w:numPr>
              <w:ind w:left="360"/>
              <w:rPr>
                <w:b/>
              </w:rPr>
            </w:pPr>
            <w:r w:rsidRPr="00EE673A">
              <w:rPr>
                <w:b/>
              </w:rPr>
              <w:t>For information:</w:t>
            </w:r>
          </w:p>
          <w:p w14:paraId="573131A2" w14:textId="662B526F" w:rsidR="00D45C99" w:rsidRDefault="00D45C99" w:rsidP="005A4295">
            <w:pPr>
              <w:pStyle w:val="ListBullet"/>
              <w:numPr>
                <w:ilvl w:val="0"/>
                <w:numId w:val="0"/>
              </w:numPr>
              <w:ind w:left="360"/>
            </w:pPr>
            <w:r>
              <w:t>This guide is set up to walk you through this application in sequence.</w:t>
            </w:r>
          </w:p>
          <w:p w14:paraId="585096EE" w14:textId="3D53E97D" w:rsidR="00550F66" w:rsidRPr="00550F66" w:rsidRDefault="00550F66" w:rsidP="005A4295">
            <w:pPr>
              <w:pStyle w:val="ListBullet"/>
              <w:numPr>
                <w:ilvl w:val="0"/>
                <w:numId w:val="0"/>
              </w:numPr>
              <w:ind w:left="360"/>
            </w:pPr>
            <w:r w:rsidRPr="005A4295">
              <w:t>Ensure you complete</w:t>
            </w:r>
            <w:r w:rsidRPr="00550F66">
              <w:rPr>
                <w:b/>
              </w:rPr>
              <w:t xml:space="preserve"> ALL fields</w:t>
            </w:r>
            <w:r w:rsidRPr="00550F66">
              <w:t>, indicating ‘nil’ o</w:t>
            </w:r>
            <w:r w:rsidR="005A4295">
              <w:t>r ‘not applicable’ if required.</w:t>
            </w:r>
          </w:p>
        </w:tc>
      </w:tr>
    </w:tbl>
    <w:p w14:paraId="6FA49205" w14:textId="77777777" w:rsidR="00550F66" w:rsidRPr="00550F66" w:rsidRDefault="00550F66" w:rsidP="00967964">
      <w:pPr>
        <w:pStyle w:val="Heading3"/>
      </w:pPr>
      <w:bookmarkStart w:id="34" w:name="_Toc29475635"/>
      <w:r w:rsidRPr="00550F66">
        <w:t>Application details tab</w:t>
      </w:r>
      <w:bookmarkEnd w:id="34"/>
    </w:p>
    <w:p w14:paraId="1782C946" w14:textId="77777777" w:rsidR="00550F66" w:rsidRPr="00550F66" w:rsidRDefault="00550F66" w:rsidP="00967964">
      <w:pPr>
        <w:pStyle w:val="Heading4"/>
      </w:pPr>
      <w:r w:rsidRPr="00550F66">
        <w:t>Applicant name</w:t>
      </w:r>
    </w:p>
    <w:p w14:paraId="0F7034DC" w14:textId="4054BFE2" w:rsidR="00550F66" w:rsidRPr="00550F66" w:rsidRDefault="00D40A4C" w:rsidP="00550F66">
      <w:r>
        <w:t>P</w:t>
      </w:r>
      <w:r w:rsidR="00550F66" w:rsidRPr="00550F66">
        <w:t>re-populated based on the TBS logon ID used.</w:t>
      </w:r>
    </w:p>
    <w:p w14:paraId="530E913A" w14:textId="51FCC5A7" w:rsidR="00ED4201" w:rsidRDefault="00ED4201" w:rsidP="00967964">
      <w:pPr>
        <w:pStyle w:val="Heading4"/>
      </w:pPr>
      <w:r>
        <w:t>Sponsor Name</w:t>
      </w:r>
    </w:p>
    <w:p w14:paraId="6937831D" w14:textId="6C56EB28" w:rsidR="00ED4201" w:rsidRPr="00ED4201" w:rsidRDefault="00ED4201" w:rsidP="00B276B1">
      <w:r>
        <w:t xml:space="preserve">If your organisation is authorised as an agent for other organisations in TBS, you will be able complete </w:t>
      </w:r>
      <w:r w:rsidR="00437374">
        <w:t>an application</w:t>
      </w:r>
      <w:r>
        <w:t xml:space="preserve"> on behalf of </w:t>
      </w:r>
      <w:r w:rsidR="00437374">
        <w:t xml:space="preserve">a sponsor. </w:t>
      </w:r>
    </w:p>
    <w:p w14:paraId="5EA898C3" w14:textId="19E3CBCF" w:rsidR="00550F66" w:rsidRPr="00607511" w:rsidRDefault="00550F66" w:rsidP="00967964">
      <w:pPr>
        <w:pStyle w:val="Heading4"/>
      </w:pPr>
      <w:r w:rsidRPr="00607511">
        <w:t>Billing address</w:t>
      </w:r>
    </w:p>
    <w:p w14:paraId="04F95D91" w14:textId="3B72C16D" w:rsidR="00550F66" w:rsidRPr="00550F66" w:rsidRDefault="00550F66" w:rsidP="00550F66">
      <w:r w:rsidRPr="00550F66">
        <w:t xml:space="preserve">Select </w:t>
      </w:r>
      <w:r w:rsidR="00D40A4C">
        <w:t xml:space="preserve">the </w:t>
      </w:r>
      <w:r w:rsidRPr="00550F66">
        <w:t>address for th</w:t>
      </w:r>
      <w:r w:rsidR="00D40A4C">
        <w:t>e</w:t>
      </w:r>
      <w:r w:rsidRPr="00550F66">
        <w:t xml:space="preserve"> sponsor </w:t>
      </w:r>
      <w:r w:rsidR="00D40A4C">
        <w:t xml:space="preserve">from a </w:t>
      </w:r>
      <w:r w:rsidRPr="00550F66">
        <w:t>drop-down list.</w:t>
      </w:r>
    </w:p>
    <w:p w14:paraId="6D87264A" w14:textId="77777777" w:rsidR="00550F66" w:rsidRPr="00607511" w:rsidRDefault="00550F66" w:rsidP="00967964">
      <w:pPr>
        <w:pStyle w:val="Heading4"/>
      </w:pPr>
      <w:r w:rsidRPr="00607511">
        <w:t>Regulatory correspondence address</w:t>
      </w:r>
    </w:p>
    <w:p w14:paraId="74D4E1EF" w14:textId="54B3EA57" w:rsidR="00550F66" w:rsidRPr="00550F66" w:rsidRDefault="00550F66" w:rsidP="00550F66">
      <w:r w:rsidRPr="00550F66">
        <w:t xml:space="preserve">Select </w:t>
      </w:r>
      <w:r w:rsidR="00D40A4C">
        <w:t xml:space="preserve">the </w:t>
      </w:r>
      <w:r w:rsidRPr="00550F66">
        <w:t>address for th</w:t>
      </w:r>
      <w:r w:rsidR="00D40A4C">
        <w:t>e</w:t>
      </w:r>
      <w:r w:rsidRPr="00550F66">
        <w:t xml:space="preserve"> sponsor </w:t>
      </w:r>
      <w:r w:rsidR="00D40A4C">
        <w:t xml:space="preserve">from a </w:t>
      </w:r>
      <w:r w:rsidRPr="00550F66">
        <w:t>drop-down list.</w:t>
      </w:r>
    </w:p>
    <w:p w14:paraId="25EC942C" w14:textId="77777777" w:rsidR="00550F66" w:rsidRPr="00607511" w:rsidRDefault="00550F66" w:rsidP="00967964">
      <w:pPr>
        <w:pStyle w:val="Heading4"/>
      </w:pPr>
      <w:r w:rsidRPr="00607511">
        <w:t>Contact person</w:t>
      </w:r>
    </w:p>
    <w:p w14:paraId="7FFD29AE" w14:textId="1531E9CB" w:rsidR="00550F66" w:rsidRPr="00550F66" w:rsidRDefault="00D40A4C" w:rsidP="00550F66">
      <w:r>
        <w:t>Enter the c</w:t>
      </w:r>
      <w:r w:rsidR="00550F66" w:rsidRPr="00550F66">
        <w:t xml:space="preserve">ontact </w:t>
      </w:r>
      <w:r>
        <w:t xml:space="preserve">person </w:t>
      </w:r>
      <w:r w:rsidR="00550F66" w:rsidRPr="00550F66">
        <w:t>for this application.</w:t>
      </w:r>
    </w:p>
    <w:p w14:paraId="2E350647" w14:textId="77777777" w:rsidR="00550F66" w:rsidRPr="00607511" w:rsidRDefault="00550F66" w:rsidP="00967964">
      <w:pPr>
        <w:pStyle w:val="Heading4"/>
      </w:pPr>
      <w:r w:rsidRPr="00607511">
        <w:t>This application is to:</w:t>
      </w:r>
    </w:p>
    <w:p w14:paraId="52CA5FDF" w14:textId="50549AC0" w:rsidR="00550F66" w:rsidRPr="00550F66" w:rsidRDefault="00D40A4C" w:rsidP="00550F66">
      <w:r>
        <w:t xml:space="preserve">This field </w:t>
      </w:r>
      <w:r w:rsidR="00722504">
        <w:t xml:space="preserve">defaults </w:t>
      </w:r>
      <w:r w:rsidR="00550F66" w:rsidRPr="00550F66">
        <w:t>to ‘</w:t>
      </w:r>
      <w:r w:rsidR="00550F66" w:rsidRPr="004C1015">
        <w:rPr>
          <w:b/>
        </w:rPr>
        <w:t>Create a new ARTG entry</w:t>
      </w:r>
      <w:r w:rsidR="00550F66" w:rsidRPr="004C1015">
        <w:t>’</w:t>
      </w:r>
      <w:r w:rsidR="00722504">
        <w:t xml:space="preserve">. You will need to select </w:t>
      </w:r>
      <w:r w:rsidR="00550F66" w:rsidRPr="00550F66">
        <w:t>chang</w:t>
      </w:r>
      <w:r w:rsidR="00722504">
        <w:t>e</w:t>
      </w:r>
      <w:r w:rsidR="00550F66" w:rsidRPr="00550F66">
        <w:t xml:space="preserve"> a current ARTG entry</w:t>
      </w:r>
      <w:r w:rsidR="00722504">
        <w:t xml:space="preserve"> if you wish to update an existing ARTG entry. S</w:t>
      </w:r>
      <w:r w:rsidR="00550F66" w:rsidRPr="00550F66">
        <w:t xml:space="preserve">electing this </w:t>
      </w:r>
      <w:r w:rsidR="00722504">
        <w:t>wil</w:t>
      </w:r>
      <w:r w:rsidR="00550F66" w:rsidRPr="00550F66">
        <w:t xml:space="preserve">l </w:t>
      </w:r>
      <w:r w:rsidR="00722504">
        <w:t>display</w:t>
      </w:r>
      <w:r w:rsidR="00722504" w:rsidRPr="00550F66">
        <w:t xml:space="preserve"> </w:t>
      </w:r>
      <w:r w:rsidR="00550F66" w:rsidRPr="00550F66">
        <w:t xml:space="preserve">additional fields </w:t>
      </w:r>
      <w:r>
        <w:t xml:space="preserve">that will need to be </w:t>
      </w:r>
      <w:r w:rsidR="00550F66" w:rsidRPr="00550F66">
        <w:t>complete</w:t>
      </w:r>
      <w:r>
        <w:t>d</w:t>
      </w:r>
      <w:r w:rsidR="00550F66" w:rsidRPr="00550F66">
        <w:t>.</w:t>
      </w:r>
    </w:p>
    <w:p w14:paraId="38CCDB2F" w14:textId="71E143C4" w:rsidR="00550F66" w:rsidRPr="00550F66" w:rsidRDefault="00550F66" w:rsidP="00967964">
      <w:pPr>
        <w:pStyle w:val="Heading4"/>
      </w:pPr>
      <w:r w:rsidRPr="00550F66">
        <w:t>Select application type</w:t>
      </w:r>
      <w:r w:rsidR="001A4BFA">
        <w:t>: new non-prescription medicine</w:t>
      </w:r>
    </w:p>
    <w:p w14:paraId="5FFE75E1" w14:textId="58C1A54B" w:rsidR="00632EDD" w:rsidRPr="00B276B1" w:rsidRDefault="00E831C8" w:rsidP="00967964">
      <w:pPr>
        <w:rPr>
          <w:b/>
        </w:rPr>
      </w:pPr>
      <w:r w:rsidRPr="00B276B1">
        <w:rPr>
          <w:b/>
        </w:rPr>
        <w:t>A</w:t>
      </w:r>
      <w:r w:rsidR="00632EDD" w:rsidRPr="00B276B1">
        <w:rPr>
          <w:b/>
        </w:rPr>
        <w:t>pplication type</w:t>
      </w:r>
      <w:r w:rsidRPr="00B276B1">
        <w:rPr>
          <w:b/>
        </w:rPr>
        <w:t>s</w:t>
      </w:r>
      <w:r w:rsidR="00632EDD" w:rsidRPr="00B276B1">
        <w:rPr>
          <w:b/>
        </w:rPr>
        <w:t>:</w:t>
      </w:r>
    </w:p>
    <w:p w14:paraId="4588CFAC" w14:textId="4B4C20AD" w:rsidR="00632EDD" w:rsidRDefault="00437374" w:rsidP="00967964">
      <w:pPr>
        <w:pStyle w:val="ListBullet"/>
      </w:pPr>
      <w:r>
        <w:t>R</w:t>
      </w:r>
      <w:r w:rsidR="00632EDD">
        <w:t>egistered complementary medicine</w:t>
      </w:r>
      <w:r>
        <w:t xml:space="preserve"> application types will be prefaced with ‘RCM’</w:t>
      </w:r>
      <w:r w:rsidR="00632EDD">
        <w:t>.</w:t>
      </w:r>
      <w:r w:rsidR="0003264D">
        <w:t xml:space="preserve"> For example, RCM1 or RCM5.</w:t>
      </w:r>
    </w:p>
    <w:p w14:paraId="19BD3110" w14:textId="428E70E1" w:rsidR="00632EDD" w:rsidRDefault="00632EDD" w:rsidP="00967964">
      <w:pPr>
        <w:pStyle w:val="ListBullet"/>
      </w:pPr>
      <w:r>
        <w:t>OTC medicine</w:t>
      </w:r>
      <w:r w:rsidR="0003264D">
        <w:t xml:space="preserve"> application</w:t>
      </w:r>
      <w:r>
        <w:t>s</w:t>
      </w:r>
      <w:r w:rsidR="0003264D">
        <w:t xml:space="preserve"> will be prefaced with ‘N’</w:t>
      </w:r>
      <w:r>
        <w:t>.</w:t>
      </w:r>
      <w:r w:rsidR="0003264D">
        <w:t xml:space="preserve"> For example, N1 or N5.</w:t>
      </w:r>
    </w:p>
    <w:p w14:paraId="7BF79797" w14:textId="5196ABD6" w:rsidR="006267B3" w:rsidRDefault="00033186" w:rsidP="00967964">
      <w:r>
        <w:t xml:space="preserve">Non-prescription medicine </w:t>
      </w:r>
      <w:r w:rsidR="00193EB8" w:rsidRPr="00193EB8">
        <w:t xml:space="preserve">applications are categorised according to risk. </w:t>
      </w:r>
      <w:r w:rsidR="008D258A">
        <w:t xml:space="preserve">For information on the </w:t>
      </w:r>
      <w:r w:rsidR="00587984">
        <w:t>levels</w:t>
      </w:r>
      <w:r w:rsidR="00193EB8" w:rsidRPr="0064249D">
        <w:t xml:space="preserve"> for </w:t>
      </w:r>
      <w:r w:rsidR="00587984">
        <w:t>non-prescription</w:t>
      </w:r>
      <w:r w:rsidR="00193EB8" w:rsidRPr="0064249D">
        <w:t xml:space="preserve"> medicine applications </w:t>
      </w:r>
      <w:r w:rsidR="008D258A">
        <w:t xml:space="preserve">and examples, </w:t>
      </w:r>
      <w:r w:rsidR="0003264D">
        <w:t>see</w:t>
      </w:r>
      <w:r w:rsidR="006267B3">
        <w:t>:</w:t>
      </w:r>
    </w:p>
    <w:p w14:paraId="4F9E46AC" w14:textId="7113D5E4" w:rsidR="001A4BFA" w:rsidRDefault="001A4BFA" w:rsidP="00967964">
      <w:pPr>
        <w:pStyle w:val="Heading5"/>
      </w:pPr>
      <w:r>
        <w:t xml:space="preserve">RCM1 and N1 </w:t>
      </w:r>
      <w:r w:rsidR="00E831C8">
        <w:t>Category type</w:t>
      </w:r>
    </w:p>
    <w:p w14:paraId="7CF07FAF" w14:textId="15643A85" w:rsidR="00550F66" w:rsidRPr="00550F66" w:rsidRDefault="001A4BFA" w:rsidP="00426858">
      <w:r>
        <w:t>I</w:t>
      </w:r>
      <w:r w:rsidR="00426858">
        <w:t xml:space="preserve">f you select the </w:t>
      </w:r>
      <w:r w:rsidR="00550F66" w:rsidRPr="00426858">
        <w:t>application type RCM1</w:t>
      </w:r>
      <w:r>
        <w:t xml:space="preserve"> </w:t>
      </w:r>
      <w:r w:rsidR="00033186">
        <w:t>or N1</w:t>
      </w:r>
      <w:r w:rsidR="00550F66" w:rsidRPr="00550F66">
        <w:t>, an additional field (</w:t>
      </w:r>
      <w:r w:rsidR="00550F66" w:rsidRPr="00550F66">
        <w:rPr>
          <w:b/>
          <w:i/>
        </w:rPr>
        <w:t>Parent</w:t>
      </w:r>
      <w:r w:rsidR="00550F66" w:rsidRPr="00550F66">
        <w:t>) will appear requiring you to select the AUST R number of the fully evaluated parent medicine.</w:t>
      </w:r>
    </w:p>
    <w:p w14:paraId="31351E87" w14:textId="77777777" w:rsidR="00550F66" w:rsidRDefault="00033186" w:rsidP="004C1015">
      <w:pPr>
        <w:jc w:val="center"/>
      </w:pPr>
      <w:r>
        <w:rPr>
          <w:noProof/>
          <w:lang w:eastAsia="en-AU"/>
        </w:rPr>
        <mc:AlternateContent>
          <mc:Choice Requires="wps">
            <w:drawing>
              <wp:anchor distT="0" distB="0" distL="114300" distR="114300" simplePos="0" relativeHeight="251659264" behindDoc="0" locked="0" layoutInCell="1" allowOverlap="1" wp14:anchorId="49F8C315" wp14:editId="6760D198">
                <wp:simplePos x="0" y="0"/>
                <wp:positionH relativeFrom="column">
                  <wp:posOffset>2750</wp:posOffset>
                </wp:positionH>
                <wp:positionV relativeFrom="paragraph">
                  <wp:posOffset>14866</wp:posOffset>
                </wp:positionV>
                <wp:extent cx="5834209" cy="1020987"/>
                <wp:effectExtent l="0" t="0" r="14605" b="27305"/>
                <wp:wrapNone/>
                <wp:docPr id="69" name="Rectangle 69"/>
                <wp:cNvGraphicFramePr/>
                <a:graphic xmlns:a="http://schemas.openxmlformats.org/drawingml/2006/main">
                  <a:graphicData uri="http://schemas.microsoft.com/office/word/2010/wordprocessingShape">
                    <wps:wsp>
                      <wps:cNvSpPr/>
                      <wps:spPr>
                        <a:xfrm>
                          <a:off x="0" y="0"/>
                          <a:ext cx="5834209" cy="10209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5E4AB" id="Rectangle 69" o:spid="_x0000_s1026" style="position:absolute;margin-left:.2pt;margin-top:1.15pt;width:459.4pt;height:8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udeQIAAEcFAAAOAAAAZHJzL2Uyb0RvYy54bWysVEtv2zAMvg/YfxB0X+1k6SuoUwQtOgwo&#10;2qIP9KzKUmxAEjVKiZP9+lGy4xZtscOwHBRSJD+Sn0mdnW+tYRuFoQVX8clByZlyEurWrSr+9Hj1&#10;7YSzEIWrhQGnKr5TgZ8vvn456/xcTaEBUytkBOLCvPMVb2L086IIslFWhAPwypFRA1oRScVVUaPo&#10;CN2aYlqWR0UHWHsEqUKg28veyBcZX2sl463WQUVmKk61xXxiPl/SWSzOxHyFwjetHMoQ/1CFFa2j&#10;pCPUpYiCrbH9AGVbiRBAxwMJtgCtW6lyD9TNpHzXzUMjvMq9EDnBjzSF/wcrbzZ3yNq64kennDlh&#10;6RvdE2vCrYxidEcEdT7Mye/B3+GgBRJTt1uNNv1TH2ybSd2NpKptZJIuD0++z6YlgUuyTUoST44T&#10;avEa7jHEHwosS0LFkfJnMsXmOsTede+Ssjm4ao1J96myvpYsxZ1RycG4e6WpKco+zUB5nNSFQbYR&#10;NAhCSuXipDc1olb99WFJv6G0MSIXmgETsqbEI/YAkEb1I3Zf9uCfQlWexjG4/FthffAYkTODi2Ow&#10;bR3gZwCGuhoy9/57knpqEksvUO/okyP0uxC8vGqJ9msR4p1AGn5aE1roeEuHNtBVHAaJswbw92f3&#10;yZ9mkqycdbRMFQ+/1gIVZ+ano2k9ncxmafuyMjs8npKCby0vby1ubS+APtOEng4vs5j8o9mLGsE+&#10;094vU1YyCScpd8VlxL1yEfslp5dDquUyu9HGeRGv3YOXCTyxmsbqcfss0A+zF2lsb2C/eGL+bgR7&#10;3xTpYLmOoNs8n6+8DnzTtubBGV6W9By81bPX6/u3+AMAAP//AwBQSwMEFAAGAAgAAAAhAEjVOO/d&#10;AAAABgEAAA8AAABkcnMvZG93bnJldi54bWxMjk1PwzAQRO9I/AdrkbhRJymqaIhTlUqc+JDSABI3&#10;116SQLyOYrcN/PouJziO5mnmFavJ9eKAY+g8KUhnCQgk421HjYKX+v7qBkSImqzuPaGCbwywKs/P&#10;Cp1bf6QKD9vYCB6hkGsFbYxDLmUwLTodZn5A4u7Dj05HjmMj7aiPPO56mSXJQjrdET+0esBNi+Zr&#10;u3cK8PXts/p5fzDPj2btK9rE+q5+UuryYlrfgog4xT8YfvVZHUp22vk92SB6BdfMKcjmILhcpssM&#10;xI6pxTwFWRbyv355AgAA//8DAFBLAQItABQABgAIAAAAIQC2gziS/gAAAOEBAAATAAAAAAAAAAAA&#10;AAAAAAAAAABbQ29udGVudF9UeXBlc10ueG1sUEsBAi0AFAAGAAgAAAAhADj9If/WAAAAlAEAAAsA&#10;AAAAAAAAAAAAAAAALwEAAF9yZWxzLy5yZWxzUEsBAi0AFAAGAAgAAAAhAC+nu515AgAARwUAAA4A&#10;AAAAAAAAAAAAAAAALgIAAGRycy9lMm9Eb2MueG1sUEsBAi0AFAAGAAgAAAAhAEjVOO/dAAAABgEA&#10;AA8AAAAAAAAAAAAAAAAA0wQAAGRycy9kb3ducmV2LnhtbFBLBQYAAAAABAAEAPMAAADdBQAAAAA=&#10;" filled="f" strokecolor="#003653 [1604]" strokeweight="2pt"/>
            </w:pict>
          </mc:Fallback>
        </mc:AlternateContent>
      </w:r>
      <w:r w:rsidR="00550F66" w:rsidRPr="00550F66">
        <w:rPr>
          <w:noProof/>
          <w:lang w:eastAsia="en-AU"/>
        </w:rPr>
        <w:drawing>
          <wp:inline distT="0" distB="0" distL="0" distR="0" wp14:anchorId="0855B3AD" wp14:editId="5ADAA633">
            <wp:extent cx="5811200" cy="1014973"/>
            <wp:effectExtent l="19050" t="19050" r="18415" b="13970"/>
            <wp:docPr id="45" name="Picture 45" descr="Screenshot of the RCM1 application type highlighting the Parent AUST R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GUIDANCE\ARGCM\Application tab - Parent fiel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7858" cy="1017882"/>
                    </a:xfrm>
                    <a:prstGeom prst="rect">
                      <a:avLst/>
                    </a:prstGeom>
                    <a:noFill/>
                    <a:ln>
                      <a:solidFill>
                        <a:srgbClr val="006EA8"/>
                      </a:solidFill>
                    </a:ln>
                  </pic:spPr>
                </pic:pic>
              </a:graphicData>
            </a:graphic>
          </wp:inline>
        </w:drawing>
      </w:r>
    </w:p>
    <w:p w14:paraId="5DE0DC3C" w14:textId="291490EE" w:rsidR="00033186" w:rsidRDefault="00033186" w:rsidP="006267B3">
      <w:pPr>
        <w:pStyle w:val="Figuretitle"/>
      </w:pPr>
      <w:r>
        <w:rPr>
          <w:noProof/>
          <w:lang w:eastAsia="en-AU"/>
        </w:rPr>
        <mc:AlternateContent>
          <mc:Choice Requires="wps">
            <w:drawing>
              <wp:anchor distT="0" distB="0" distL="114300" distR="114300" simplePos="0" relativeHeight="251658240" behindDoc="0" locked="0" layoutInCell="1" allowOverlap="1" wp14:anchorId="1126CEC4" wp14:editId="18D6FFAF">
                <wp:simplePos x="0" y="0"/>
                <wp:positionH relativeFrom="column">
                  <wp:posOffset>3922</wp:posOffset>
                </wp:positionH>
                <wp:positionV relativeFrom="paragraph">
                  <wp:posOffset>210051</wp:posOffset>
                </wp:positionV>
                <wp:extent cx="5828030" cy="1145513"/>
                <wp:effectExtent l="0" t="0" r="20320" b="17145"/>
                <wp:wrapNone/>
                <wp:docPr id="68" name="Rectangle 68"/>
                <wp:cNvGraphicFramePr/>
                <a:graphic xmlns:a="http://schemas.openxmlformats.org/drawingml/2006/main">
                  <a:graphicData uri="http://schemas.microsoft.com/office/word/2010/wordprocessingShape">
                    <wps:wsp>
                      <wps:cNvSpPr/>
                      <wps:spPr>
                        <a:xfrm>
                          <a:off x="0" y="0"/>
                          <a:ext cx="5828030" cy="114551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264F5" id="Rectangle 68" o:spid="_x0000_s1026" style="position:absolute;margin-left:.3pt;margin-top:16.55pt;width:458.9pt;height:9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MMewIAAEcFAAAOAAAAZHJzL2Uyb0RvYy54bWysVFFP2zAQfp+0/2D5fSQpLWNVU1SBmCYh&#10;QMDEs+vYTSTH553dpt2v39lJAwK0h2l9SG3f3Xd3n7/z4mLfGrZT6BuwJS9Ocs6UlVA1dlPyn0/X&#10;X84580HYShiwquQH5fnF8vOnRefmagI1mEohIxDr550reR2Cm2eZl7VqhT8BpywZNWArAm1xk1Uo&#10;OkJvTTbJ87OsA6wcglTe0+lVb+TLhK+1kuFOa68CMyWn2kL6Yvqu4zdbLsR8g8LVjRzKEP9QRSsa&#10;S0lHqCsRBNti8w6qbSSCBx1OJLQZaN1IlXqgbor8TTePtXAq9ULkeDfS5P8frLzd3SNrqpKf0U1Z&#10;0dIdPRBrwm6MYnRGBHXOz8nv0d3jsPO0jN3uNbbxn/pg+0TqYSRV7QOTdDg7n5znp8S9JFtRTGez&#10;4jSiZi/hDn34rqBlcVFypPyJTLG78aF3PbrEbBauG2PieaysryWtwsGo6GDsg9LUFGWfJKAkJ3Vp&#10;kO0ECUFIqWwoelMtKtUfz3L6DaWNEanQBBiRNSUesQeAKNX32H3Zg38MVUmNY3D+t8L64DEiZQYb&#10;xuC2sYAfARjqasjc+x9J6qmJLK2hOtCVI/Sz4J28boj2G+HDvUASP10VDXS4o4820JUchhVnNeDv&#10;j86jP2mSrJx1NEwl97+2AhVn5ocltX4rptM4fWkznX2d0AZfW9avLXbbXgJdU0FPh5NpGf2DOS41&#10;QvtMc7+KWckkrKTcJZcBj5vL0A85vRxSrVbJjSbOiXBjH52M4JHVKKun/bNAN2gvkGxv4Th4Yv5G&#10;gr1vjLSw2gbQTdLnC68D3zStSTjDyxKfg9f75PXy/i3/AAAA//8DAFBLAwQUAAYACAAAACEA/g9M&#10;k98AAAAHAQAADwAAAGRycy9kb3ducmV2LnhtbEyOTU/DMBBE70j8B2uRuFEnDVQlZFOVSpz4kNIA&#10;EjfXXpJAvI5itw38eswJjqMZvXnFarK9ONDoO8cI6SwBQayd6bhBeK7vLpYgfFBsVO+YEL7Iw6o8&#10;PSlUbtyRKzpsQyMihH2uENoQhlxKr1uyys/cQBy7dzdaFWIcG2lGdYxw28t5kiykVR3Hh1YNtGlJ&#10;f273FoFeXj+q77d7/fSg167iTahv60fE87NpfQMi0BT+xvCrH9WhjE47t2fjRY+wiDuELEtBxPY6&#10;XV6C2CHM0+wKZFnI//7lDwAAAP//AwBQSwECLQAUAAYACAAAACEAtoM4kv4AAADhAQAAEwAAAAAA&#10;AAAAAAAAAAAAAAAAW0NvbnRlbnRfVHlwZXNdLnhtbFBLAQItABQABgAIAAAAIQA4/SH/1gAAAJQB&#10;AAALAAAAAAAAAAAAAAAAAC8BAABfcmVscy8ucmVsc1BLAQItABQABgAIAAAAIQDjHiMMewIAAEcF&#10;AAAOAAAAAAAAAAAAAAAAAC4CAABkcnMvZTJvRG9jLnhtbFBLAQItABQABgAIAAAAIQD+D0yT3wAA&#10;AAcBAAAPAAAAAAAAAAAAAAAAANUEAABkcnMvZG93bnJldi54bWxQSwUGAAAAAAQABADzAAAA4QUA&#10;AAAA&#10;" filled="f" strokecolor="#003653 [1604]" strokeweight="2pt"/>
            </w:pict>
          </mc:Fallback>
        </mc:AlternateContent>
      </w:r>
    </w:p>
    <w:p w14:paraId="166DD6AC" w14:textId="3C6CDF72" w:rsidR="00033186" w:rsidRDefault="00033186" w:rsidP="004C1015">
      <w:pPr>
        <w:jc w:val="center"/>
      </w:pPr>
      <w:r>
        <w:rPr>
          <w:noProof/>
          <w:lang w:eastAsia="en-AU"/>
        </w:rPr>
        <w:drawing>
          <wp:inline distT="0" distB="0" distL="0" distR="0" wp14:anchorId="0B1BA52F" wp14:editId="36BA9D5B">
            <wp:extent cx="5819229" cy="1034980"/>
            <wp:effectExtent l="0" t="0" r="0" b="0"/>
            <wp:docPr id="6" name="Picture 6" descr="Screenshot of the N1 application type highlighting the Parent AUST R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14614" cy="1034159"/>
                    </a:xfrm>
                    <a:prstGeom prst="rect">
                      <a:avLst/>
                    </a:prstGeom>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993"/>
        <w:gridCol w:w="8045"/>
      </w:tblGrid>
      <w:tr w:rsidR="00D45C99" w:rsidRPr="00550F66" w14:paraId="088507C4" w14:textId="77777777" w:rsidTr="00D45C99">
        <w:trPr>
          <w:trHeight w:val="916"/>
        </w:trPr>
        <w:tc>
          <w:tcPr>
            <w:tcW w:w="993" w:type="dxa"/>
            <w:vAlign w:val="center"/>
          </w:tcPr>
          <w:p w14:paraId="69C7A754" w14:textId="77777777" w:rsidR="00D45C99" w:rsidRPr="00550F66" w:rsidRDefault="00D45C99" w:rsidP="00D45C99">
            <w:r w:rsidRPr="00550F66">
              <w:rPr>
                <w:noProof/>
                <w:lang w:eastAsia="en-AU"/>
              </w:rPr>
              <w:drawing>
                <wp:inline distT="0" distB="0" distL="0" distR="0" wp14:anchorId="7287A88A" wp14:editId="5959BB21">
                  <wp:extent cx="487681" cy="487681"/>
                  <wp:effectExtent l="19050" t="0" r="7619" b="0"/>
                  <wp:docPr id="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8045" w:type="dxa"/>
            <w:shd w:val="clear" w:color="auto" w:fill="EAEAEA"/>
            <w:tcMar>
              <w:top w:w="170" w:type="dxa"/>
              <w:left w:w="170" w:type="dxa"/>
              <w:bottom w:w="170" w:type="dxa"/>
              <w:right w:w="170" w:type="dxa"/>
            </w:tcMar>
          </w:tcPr>
          <w:p w14:paraId="7747EF82" w14:textId="27C37D4E" w:rsidR="00EE673A" w:rsidRPr="00EE673A" w:rsidRDefault="00EE673A" w:rsidP="00FA16B0">
            <w:pPr>
              <w:pStyle w:val="ListBullet"/>
              <w:numPr>
                <w:ilvl w:val="0"/>
                <w:numId w:val="0"/>
              </w:numPr>
              <w:ind w:left="360"/>
              <w:rPr>
                <w:b/>
              </w:rPr>
            </w:pPr>
            <w:r w:rsidRPr="00EE673A">
              <w:rPr>
                <w:b/>
              </w:rPr>
              <w:t>For information:</w:t>
            </w:r>
          </w:p>
          <w:p w14:paraId="7F94ED2D" w14:textId="78DDFD36" w:rsidR="006B09C7" w:rsidRDefault="006B09C7" w:rsidP="00FA16B0">
            <w:pPr>
              <w:pStyle w:val="ListBullet"/>
              <w:numPr>
                <w:ilvl w:val="0"/>
                <w:numId w:val="0"/>
              </w:numPr>
              <w:ind w:left="360"/>
            </w:pPr>
            <w:r>
              <w:t xml:space="preserve">The Parent AUST R number needs to be entered for all RCM1 or N1 applications. By selecting the Search button for the Parent the application will be auto populated. </w:t>
            </w:r>
          </w:p>
          <w:p w14:paraId="47B1BBF9" w14:textId="0117EE59" w:rsidR="00D45C99" w:rsidRPr="00550F66" w:rsidRDefault="006B09C7" w:rsidP="006B09C7">
            <w:pPr>
              <w:pStyle w:val="ListBullet"/>
              <w:numPr>
                <w:ilvl w:val="0"/>
                <w:numId w:val="0"/>
              </w:numPr>
              <w:ind w:left="360"/>
            </w:pPr>
            <w:r>
              <w:t xml:space="preserve">Please note that the search button can only be used if the Parent is owned by the applicant. If not, you will need to manually enter the individual fields of the application. </w:t>
            </w:r>
          </w:p>
        </w:tc>
      </w:tr>
    </w:tbl>
    <w:p w14:paraId="37C4E5E4" w14:textId="77777777" w:rsidR="00D45C99" w:rsidRDefault="00D45C99" w:rsidP="004C1015">
      <w:pPr>
        <w:jc w:val="center"/>
      </w:pPr>
    </w:p>
    <w:p w14:paraId="0ED1350B" w14:textId="75249183" w:rsidR="00550F66" w:rsidRPr="00607511" w:rsidRDefault="009033C5" w:rsidP="001A4BFA">
      <w:pPr>
        <w:pStyle w:val="Heading5"/>
      </w:pPr>
      <w:r>
        <w:t>C</w:t>
      </w:r>
      <w:r w:rsidR="00550F66" w:rsidRPr="00607511">
        <w:t xml:space="preserve">hanges to registered </w:t>
      </w:r>
      <w:r w:rsidR="006B09C7">
        <w:t>complementary medicine</w:t>
      </w:r>
    </w:p>
    <w:p w14:paraId="0AEC8F16" w14:textId="2A58E9D7" w:rsidR="00D4218B" w:rsidRDefault="00193EB8" w:rsidP="00550F66">
      <w:r w:rsidRPr="00193EB8">
        <w:t xml:space="preserve">Applications to change an ARTG entry for a </w:t>
      </w:r>
      <w:r w:rsidR="006B09C7">
        <w:t>complementary</w:t>
      </w:r>
      <w:r w:rsidR="000D2BC7">
        <w:t xml:space="preserve"> </w:t>
      </w:r>
      <w:r w:rsidRPr="00193EB8">
        <w:t>medicine are categorised into five levels (C</w:t>
      </w:r>
      <w:r w:rsidR="0070617D">
        <w:t>N</w:t>
      </w:r>
      <w:r w:rsidR="006A41D1">
        <w:t xml:space="preserve"> to </w:t>
      </w:r>
      <w:r w:rsidR="00426858">
        <w:t>C4</w:t>
      </w:r>
      <w:r w:rsidR="006A41D1">
        <w:t xml:space="preserve"> for OTC medicines and RCM-CN to </w:t>
      </w:r>
      <w:r w:rsidR="00497B97">
        <w:t>RCM</w:t>
      </w:r>
      <w:r w:rsidR="006A41D1">
        <w:t>-C4 for RCM</w:t>
      </w:r>
      <w:r>
        <w:t xml:space="preserve">) based on increasing risk. </w:t>
      </w:r>
      <w:r w:rsidRPr="00193EB8">
        <w:t>The application levels determine approval, data and assurance requirements as well as applicable fees</w:t>
      </w:r>
      <w:r>
        <w:t xml:space="preserve">. </w:t>
      </w:r>
    </w:p>
    <w:p w14:paraId="3039F94A" w14:textId="39BF3D3D" w:rsidR="004D656E" w:rsidRDefault="008D258A" w:rsidP="00D4218B">
      <w:r>
        <w:t xml:space="preserve">For </w:t>
      </w:r>
      <w:r w:rsidR="006267B3" w:rsidRPr="009C1FB8">
        <w:t xml:space="preserve">information </w:t>
      </w:r>
      <w:r w:rsidR="006A41D1">
        <w:t xml:space="preserve">on </w:t>
      </w:r>
      <w:r>
        <w:t>determin</w:t>
      </w:r>
      <w:r w:rsidR="006A41D1">
        <w:t>ing</w:t>
      </w:r>
      <w:r>
        <w:t xml:space="preserve"> </w:t>
      </w:r>
      <w:r w:rsidR="006267B3" w:rsidRPr="009C1FB8">
        <w:t xml:space="preserve">the change </w:t>
      </w:r>
      <w:r w:rsidR="006A41D1">
        <w:t xml:space="preserve">types </w:t>
      </w:r>
      <w:r w:rsidR="006267B3" w:rsidRPr="009C1FB8">
        <w:t>for your medicine</w:t>
      </w:r>
      <w:r w:rsidR="006267B3">
        <w:t xml:space="preserve">, </w:t>
      </w:r>
      <w:r>
        <w:t>refer to</w:t>
      </w:r>
      <w:r w:rsidR="004D656E">
        <w:t>:</w:t>
      </w:r>
    </w:p>
    <w:p w14:paraId="536AEBCE" w14:textId="7076E930" w:rsidR="00DC6EDE" w:rsidRPr="00D607F3" w:rsidRDefault="00D607F3" w:rsidP="00DC6EDE">
      <w:pPr>
        <w:pStyle w:val="ListBullet"/>
        <w:rPr>
          <w:rStyle w:val="Hyperlink"/>
        </w:rPr>
      </w:pPr>
      <w:r>
        <w:fldChar w:fldCharType="begin"/>
      </w:r>
      <w:r>
        <w:instrText xml:space="preserve"> HYPERLINK "https://www.tga.gov.au/resource/changing-registered-complementary-medicine-rcm-application-levels-and-changes-tables" </w:instrText>
      </w:r>
      <w:r>
        <w:fldChar w:fldCharType="separate"/>
      </w:r>
      <w:r w:rsidR="00DC6EDE" w:rsidRPr="00D607F3">
        <w:rPr>
          <w:rStyle w:val="Hyperlink"/>
        </w:rPr>
        <w:t xml:space="preserve">Changing a registered complementary medicine: </w:t>
      </w:r>
      <w:r w:rsidR="00EE673A" w:rsidRPr="00D607F3">
        <w:rPr>
          <w:rStyle w:val="Hyperlink"/>
        </w:rPr>
        <w:t>A</w:t>
      </w:r>
      <w:r w:rsidR="00DC6EDE" w:rsidRPr="00D607F3">
        <w:rPr>
          <w:rStyle w:val="Hyperlink"/>
        </w:rPr>
        <w:t>pplication levels and change tables</w:t>
      </w:r>
    </w:p>
    <w:p w14:paraId="5EAB9AEA" w14:textId="17436EFD" w:rsidR="00397BC3" w:rsidRDefault="00D607F3" w:rsidP="00C10006">
      <w:pPr>
        <w:pStyle w:val="ListBullet"/>
      </w:pPr>
      <w:r>
        <w:fldChar w:fldCharType="end"/>
      </w:r>
      <w:hyperlink r:id="rId50" w:history="1">
        <w:r w:rsidR="0064249D" w:rsidRPr="00A21FEF">
          <w:rPr>
            <w:rStyle w:val="Hyperlink"/>
          </w:rPr>
          <w:t>Changes tables for OTC medicines</w:t>
        </w:r>
      </w:hyperlink>
    </w:p>
    <w:p w14:paraId="2DA98BD8" w14:textId="22300AD9" w:rsidR="00550F66" w:rsidRPr="00550F66" w:rsidRDefault="00550F66" w:rsidP="00550F66">
      <w:r w:rsidRPr="00550F66">
        <w:t xml:space="preserve">After you select </w:t>
      </w:r>
      <w:r w:rsidRPr="004C1015">
        <w:rPr>
          <w:b/>
        </w:rPr>
        <w:t>Change a current ARTG entry</w:t>
      </w:r>
      <w:r w:rsidRPr="00550F66">
        <w:t xml:space="preserve">, enter the ARTG number of the entry you want to change in the </w:t>
      </w:r>
      <w:r w:rsidRPr="004C1015">
        <w:rPr>
          <w:b/>
        </w:rPr>
        <w:t>Licence to Change</w:t>
      </w:r>
      <w:r w:rsidRPr="00550F66">
        <w:t xml:space="preserve"> field</w:t>
      </w:r>
      <w:r w:rsidR="008D258A">
        <w:t xml:space="preserve"> and s</w:t>
      </w:r>
      <w:r w:rsidRPr="00550F66">
        <w:t xml:space="preserve">elect </w:t>
      </w:r>
      <w:r w:rsidRPr="004C1015">
        <w:rPr>
          <w:b/>
        </w:rPr>
        <w:t>Search</w:t>
      </w:r>
      <w:r w:rsidRPr="00550F66">
        <w:t>.</w:t>
      </w:r>
    </w:p>
    <w:p w14:paraId="6BC1214D" w14:textId="77777777" w:rsidR="00550F66" w:rsidRPr="00550F66" w:rsidRDefault="00550F66" w:rsidP="004C1015">
      <w:pPr>
        <w:jc w:val="center"/>
      </w:pPr>
      <w:r w:rsidRPr="00550F66">
        <w:rPr>
          <w:noProof/>
          <w:lang w:eastAsia="en-AU"/>
        </w:rPr>
        <w:drawing>
          <wp:inline distT="0" distB="0" distL="0" distR="0" wp14:anchorId="1C15E540" wp14:editId="0F088D0A">
            <wp:extent cx="5375564" cy="3020126"/>
            <wp:effectExtent l="19050" t="19050" r="15875" b="27940"/>
            <wp:docPr id="46" name="Picture 46" descr="Screenshot of Non-Prescription Medicine application highlighting the Change to a current ARTG entry Licence to Change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GUIDANCE\ARGCM\Application tab (change process) - search for entry.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7269" cy="3037938"/>
                    </a:xfrm>
                    <a:prstGeom prst="rect">
                      <a:avLst/>
                    </a:prstGeom>
                    <a:noFill/>
                    <a:ln>
                      <a:solidFill>
                        <a:srgbClr val="006EA8"/>
                      </a:solidFill>
                    </a:ln>
                  </pic:spPr>
                </pic:pic>
              </a:graphicData>
            </a:graphic>
          </wp:inline>
        </w:drawing>
      </w:r>
    </w:p>
    <w:p w14:paraId="6B276B26" w14:textId="46EDA018" w:rsidR="00550F66" w:rsidRPr="00550F66" w:rsidRDefault="00FD141A" w:rsidP="00426858">
      <w:pPr>
        <w:keepNext/>
      </w:pPr>
      <w:r>
        <w:t xml:space="preserve">The </w:t>
      </w:r>
      <w:r w:rsidR="00550F66" w:rsidRPr="004C1015">
        <w:rPr>
          <w:b/>
        </w:rPr>
        <w:t>Changes</w:t>
      </w:r>
      <w:r w:rsidR="00550F66" w:rsidRPr="00550F66">
        <w:t xml:space="preserve"> </w:t>
      </w:r>
      <w:r>
        <w:t xml:space="preserve">box will be displayed. </w:t>
      </w:r>
    </w:p>
    <w:p w14:paraId="4761150B" w14:textId="77777777" w:rsidR="00550F66" w:rsidRPr="00550F66" w:rsidRDefault="00550F66" w:rsidP="004C1015">
      <w:pPr>
        <w:jc w:val="center"/>
      </w:pPr>
      <w:r w:rsidRPr="00550F66">
        <w:rPr>
          <w:noProof/>
          <w:lang w:eastAsia="en-AU"/>
        </w:rPr>
        <w:drawing>
          <wp:inline distT="0" distB="0" distL="0" distR="0" wp14:anchorId="5617625E" wp14:editId="5A2590A8">
            <wp:extent cx="5106370" cy="825589"/>
            <wp:effectExtent l="19050" t="19050" r="18415" b="12700"/>
            <wp:docPr id="47" name="Picture 47" descr="Screenshot of Change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GUIDANCE\ARGCM\Application tab (change process) - changes fields.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35419" cy="830286"/>
                    </a:xfrm>
                    <a:prstGeom prst="rect">
                      <a:avLst/>
                    </a:prstGeom>
                    <a:noFill/>
                    <a:ln>
                      <a:solidFill>
                        <a:srgbClr val="006EA8"/>
                      </a:solidFill>
                    </a:ln>
                  </pic:spPr>
                </pic:pic>
              </a:graphicData>
            </a:graphic>
          </wp:inline>
        </w:drawing>
      </w:r>
    </w:p>
    <w:p w14:paraId="72712567" w14:textId="575E9246" w:rsidR="00550F66" w:rsidRPr="00550F66" w:rsidRDefault="00550F66" w:rsidP="00550F66">
      <w:r w:rsidRPr="00550F66">
        <w:t xml:space="preserve">Select </w:t>
      </w:r>
      <w:r w:rsidRPr="004C1015">
        <w:rPr>
          <w:b/>
        </w:rPr>
        <w:t>Add</w:t>
      </w:r>
      <w:r w:rsidRPr="00550F66">
        <w:t xml:space="preserve"> </w:t>
      </w:r>
      <w:r w:rsidR="00FD141A">
        <w:t xml:space="preserve">and the </w:t>
      </w:r>
      <w:r w:rsidRPr="004C1015">
        <w:rPr>
          <w:b/>
        </w:rPr>
        <w:t>Change Detail</w:t>
      </w:r>
      <w:r w:rsidRPr="00550F66">
        <w:t xml:space="preserve"> window</w:t>
      </w:r>
      <w:r w:rsidR="00FD141A">
        <w:t xml:space="preserve"> will open</w:t>
      </w:r>
      <w:r w:rsidRPr="00550F66">
        <w:t>.</w:t>
      </w:r>
    </w:p>
    <w:p w14:paraId="79B4DB86" w14:textId="621E7A11" w:rsidR="00550F66" w:rsidRPr="00550F66" w:rsidRDefault="00550F66" w:rsidP="00550F66">
      <w:r w:rsidRPr="00550F66">
        <w:t xml:space="preserve">Select the relevant </w:t>
      </w:r>
      <w:r w:rsidRPr="004C1015">
        <w:rPr>
          <w:b/>
        </w:rPr>
        <w:t>Change Category</w:t>
      </w:r>
      <w:r w:rsidRPr="00550F66">
        <w:t xml:space="preserve"> from the </w:t>
      </w:r>
      <w:r w:rsidR="004D656E" w:rsidRPr="00550F66">
        <w:t>drop</w:t>
      </w:r>
      <w:r w:rsidR="004D656E">
        <w:t>-</w:t>
      </w:r>
      <w:r w:rsidRPr="00550F66">
        <w:t>down list</w:t>
      </w:r>
      <w:r w:rsidR="00FD141A">
        <w:t>.</w:t>
      </w:r>
      <w:r w:rsidRPr="00550F66">
        <w:t xml:space="preserve"> </w:t>
      </w:r>
    </w:p>
    <w:p w14:paraId="559E0C18" w14:textId="77777777" w:rsidR="00550F66" w:rsidRPr="00550F66" w:rsidRDefault="00550F66" w:rsidP="005C0157">
      <w:r w:rsidRPr="00550F66">
        <w:rPr>
          <w:noProof/>
          <w:lang w:eastAsia="en-AU"/>
        </w:rPr>
        <w:drawing>
          <wp:inline distT="0" distB="0" distL="0" distR="0" wp14:anchorId="6E2B5512" wp14:editId="0F6B7DCA">
            <wp:extent cx="5010804" cy="2790825"/>
            <wp:effectExtent l="19050" t="19050" r="18415" b="9525"/>
            <wp:docPr id="48" name="Picture 48" descr="Screenshot of Change Detail highlighting Chang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GUIDANCE\ARGCM\Application tab (change process) - add changes input (change category).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6167" cy="2793812"/>
                    </a:xfrm>
                    <a:prstGeom prst="rect">
                      <a:avLst/>
                    </a:prstGeom>
                    <a:noFill/>
                    <a:ln>
                      <a:solidFill>
                        <a:srgbClr val="006EA8"/>
                      </a:solidFill>
                    </a:ln>
                  </pic:spPr>
                </pic:pic>
              </a:graphicData>
            </a:graphic>
          </wp:inline>
        </w:drawing>
      </w:r>
    </w:p>
    <w:p w14:paraId="1A4E3C7E" w14:textId="3BB8A041" w:rsidR="00FD141A" w:rsidRDefault="00FD141A" w:rsidP="00550F66">
      <w:r>
        <w:t>S</w:t>
      </w:r>
      <w:r w:rsidR="00550F66" w:rsidRPr="00550F66">
        <w:t xml:space="preserve">elect the </w:t>
      </w:r>
      <w:r w:rsidR="00550F66" w:rsidRPr="004C1015">
        <w:rPr>
          <w:b/>
        </w:rPr>
        <w:t>Change Type</w:t>
      </w:r>
      <w:r w:rsidR="00550F66" w:rsidRPr="00550F66">
        <w:t xml:space="preserve"> from the </w:t>
      </w:r>
      <w:r w:rsidR="004D656E" w:rsidRPr="00550F66">
        <w:t>drop</w:t>
      </w:r>
      <w:r w:rsidR="004D656E">
        <w:t>-</w:t>
      </w:r>
      <w:r w:rsidR="00550F66" w:rsidRPr="00550F66">
        <w:t>down list.</w:t>
      </w:r>
    </w:p>
    <w:tbl>
      <w:tblPr>
        <w:tblW w:w="8236" w:type="dxa"/>
        <w:tblLayout w:type="fixed"/>
        <w:tblCellMar>
          <w:left w:w="0" w:type="dxa"/>
          <w:right w:w="0" w:type="dxa"/>
        </w:tblCellMar>
        <w:tblLook w:val="04A0" w:firstRow="1" w:lastRow="0" w:firstColumn="1" w:lastColumn="0" w:noHBand="0" w:noVBand="1"/>
      </w:tblPr>
      <w:tblGrid>
        <w:gridCol w:w="1163"/>
        <w:gridCol w:w="7073"/>
      </w:tblGrid>
      <w:tr w:rsidR="00FD141A" w:rsidRPr="00215D48" w14:paraId="685C76FF" w14:textId="77777777" w:rsidTr="00AF0F15">
        <w:trPr>
          <w:trHeight w:val="882"/>
        </w:trPr>
        <w:tc>
          <w:tcPr>
            <w:tcW w:w="1163" w:type="dxa"/>
            <w:vAlign w:val="center"/>
          </w:tcPr>
          <w:p w14:paraId="7002EB5D" w14:textId="77777777" w:rsidR="00FD141A" w:rsidRPr="00215D48" w:rsidRDefault="00FD141A" w:rsidP="00AF0F15">
            <w:pPr>
              <w:spacing w:before="0" w:after="120"/>
              <w:rPr>
                <w:sz w:val="20"/>
              </w:rPr>
            </w:pPr>
            <w:r w:rsidRPr="00215D48">
              <w:rPr>
                <w:noProof/>
                <w:sz w:val="20"/>
                <w:lang w:eastAsia="en-AU"/>
              </w:rPr>
              <w:drawing>
                <wp:inline distT="0" distB="0" distL="0" distR="0" wp14:anchorId="3E4E05B4" wp14:editId="523DA7E6">
                  <wp:extent cx="487681" cy="487681"/>
                  <wp:effectExtent l="19050" t="0" r="7619" b="0"/>
                  <wp:docPr id="7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073" w:type="dxa"/>
            <w:shd w:val="clear" w:color="auto" w:fill="EAEAEA"/>
            <w:tcMar>
              <w:top w:w="170" w:type="dxa"/>
              <w:left w:w="170" w:type="dxa"/>
              <w:bottom w:w="170" w:type="dxa"/>
              <w:right w:w="170" w:type="dxa"/>
            </w:tcMar>
          </w:tcPr>
          <w:p w14:paraId="5DAA466C" w14:textId="0B891BE3" w:rsidR="00FD141A" w:rsidRPr="00215D48" w:rsidRDefault="00FD141A" w:rsidP="00FD141A">
            <w:pPr>
              <w:spacing w:after="120"/>
            </w:pPr>
            <w:r>
              <w:t>Note: This list will only contain the change types relevant to the change category you have selected.</w:t>
            </w:r>
          </w:p>
        </w:tc>
      </w:tr>
    </w:tbl>
    <w:p w14:paraId="3EB5181B" w14:textId="77777777" w:rsidR="00FD141A" w:rsidRDefault="00FD141A" w:rsidP="00550F66"/>
    <w:p w14:paraId="389A0E23" w14:textId="77777777" w:rsidR="00550F66" w:rsidRPr="00550F66" w:rsidRDefault="00550F66" w:rsidP="004C1015">
      <w:pPr>
        <w:jc w:val="center"/>
      </w:pPr>
      <w:r w:rsidRPr="00550F66">
        <w:rPr>
          <w:noProof/>
          <w:lang w:eastAsia="en-AU"/>
        </w:rPr>
        <w:drawing>
          <wp:inline distT="0" distB="0" distL="0" distR="0" wp14:anchorId="29C577BD" wp14:editId="178F60D5">
            <wp:extent cx="4962525" cy="1505794"/>
            <wp:effectExtent l="19050" t="19050" r="9525" b="18415"/>
            <wp:docPr id="49" name="Picture 49" descr="Screenshot of Change Detail, Change Typ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GUIDANCE\ARGCM\Application tab (change process) - add changes input (change type).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95014" cy="1515652"/>
                    </a:xfrm>
                    <a:prstGeom prst="rect">
                      <a:avLst/>
                    </a:prstGeom>
                    <a:noFill/>
                    <a:ln>
                      <a:solidFill>
                        <a:srgbClr val="006EA8"/>
                      </a:solidFill>
                    </a:ln>
                  </pic:spPr>
                </pic:pic>
              </a:graphicData>
            </a:graphic>
          </wp:inline>
        </w:drawing>
      </w:r>
    </w:p>
    <w:p w14:paraId="091D378D" w14:textId="2E2C2BB3" w:rsidR="00550F66" w:rsidRPr="00550F66" w:rsidRDefault="008D258A" w:rsidP="00550F66">
      <w:r>
        <w:t xml:space="preserve">Once the </w:t>
      </w:r>
      <w:r w:rsidR="00550F66" w:rsidRPr="00550F66">
        <w:t xml:space="preserve">relevant </w:t>
      </w:r>
      <w:r w:rsidR="00550F66" w:rsidRPr="004C1015">
        <w:rPr>
          <w:b/>
        </w:rPr>
        <w:t>Change Type</w:t>
      </w:r>
      <w:r w:rsidR="00FD141A">
        <w:rPr>
          <w:b/>
          <w:i/>
        </w:rPr>
        <w:t xml:space="preserve"> </w:t>
      </w:r>
      <w:r w:rsidRPr="00B276B1">
        <w:t>have been select</w:t>
      </w:r>
      <w:r>
        <w:rPr>
          <w:b/>
          <w:i/>
        </w:rPr>
        <w:t xml:space="preserve">, </w:t>
      </w:r>
      <w:r w:rsidR="00550F66" w:rsidRPr="00550F66">
        <w:t xml:space="preserve">the </w:t>
      </w:r>
      <w:r w:rsidR="00550F66" w:rsidRPr="004C1015">
        <w:rPr>
          <w:b/>
        </w:rPr>
        <w:t>Description</w:t>
      </w:r>
      <w:r w:rsidR="00550F66" w:rsidRPr="00550F66">
        <w:t xml:space="preserve"> and </w:t>
      </w:r>
      <w:r w:rsidR="00550F66" w:rsidRPr="004C1015">
        <w:rPr>
          <w:b/>
        </w:rPr>
        <w:t>Assurances</w:t>
      </w:r>
      <w:r w:rsidR="00550F66" w:rsidRPr="00550F66">
        <w:t xml:space="preserve"> fields will be </w:t>
      </w:r>
      <w:r>
        <w:t>pre-</w:t>
      </w:r>
      <w:r w:rsidR="00550F66" w:rsidRPr="00550F66">
        <w:t>populated with the relevant information</w:t>
      </w:r>
      <w:r>
        <w:t>. Y</w:t>
      </w:r>
      <w:r w:rsidR="00550F66" w:rsidRPr="00550F66">
        <w:t>ou will be able to add comments.</w:t>
      </w:r>
    </w:p>
    <w:p w14:paraId="3C10933F" w14:textId="77777777" w:rsidR="00550F66" w:rsidRPr="00550F66" w:rsidRDefault="00550F66" w:rsidP="004C1015">
      <w:pPr>
        <w:jc w:val="center"/>
      </w:pPr>
      <w:r w:rsidRPr="00550F66">
        <w:rPr>
          <w:noProof/>
          <w:lang w:eastAsia="en-AU"/>
        </w:rPr>
        <w:drawing>
          <wp:inline distT="0" distB="0" distL="0" distR="0" wp14:anchorId="728296AE" wp14:editId="16DB801C">
            <wp:extent cx="4962525" cy="3118774"/>
            <wp:effectExtent l="19050" t="19050" r="9525" b="24765"/>
            <wp:docPr id="50" name="Picture 50" descr="Screenshot of Change Detail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GUIDANCE\ARGCM\Application tab (change process) - add changes input (change type selecte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1147" cy="3136762"/>
                    </a:xfrm>
                    <a:prstGeom prst="rect">
                      <a:avLst/>
                    </a:prstGeom>
                    <a:noFill/>
                    <a:ln>
                      <a:solidFill>
                        <a:srgbClr val="006EA8"/>
                      </a:solidFill>
                    </a:ln>
                  </pic:spPr>
                </pic:pic>
              </a:graphicData>
            </a:graphic>
          </wp:inline>
        </w:drawing>
      </w:r>
    </w:p>
    <w:p w14:paraId="3381287B" w14:textId="24219DB1" w:rsidR="00353820" w:rsidRDefault="00353820" w:rsidP="00550F66">
      <w:r>
        <w:t>Select Save and Close.</w:t>
      </w:r>
    </w:p>
    <w:p w14:paraId="051377CE" w14:textId="6B00B56A" w:rsidR="006B09C7" w:rsidRPr="00550F66" w:rsidRDefault="006B09C7" w:rsidP="00550F66">
      <w:r>
        <w:t>Multiple</w:t>
      </w:r>
      <w:r w:rsidR="00353820">
        <w:t xml:space="preserve"> change types can be adde</w:t>
      </w:r>
      <w:r w:rsidR="004C1015">
        <w:t>d.</w:t>
      </w:r>
      <w:r w:rsidR="00353820">
        <w:t xml:space="preserve"> </w:t>
      </w:r>
    </w:p>
    <w:p w14:paraId="5E03B33D" w14:textId="2A8A839C" w:rsidR="00550F66" w:rsidRDefault="00550F66" w:rsidP="004C1015">
      <w:pPr>
        <w:jc w:val="center"/>
      </w:pPr>
      <w:r w:rsidRPr="00550F66">
        <w:rPr>
          <w:noProof/>
          <w:lang w:eastAsia="en-AU"/>
        </w:rPr>
        <w:drawing>
          <wp:inline distT="0" distB="0" distL="0" distR="0" wp14:anchorId="7DCE5F0D" wp14:editId="71216E5B">
            <wp:extent cx="5471769" cy="1248314"/>
            <wp:effectExtent l="19050" t="19050" r="15240" b="28575"/>
            <wp:docPr id="51" name="Picture 51" descr="Screenshot of Changes - Add and Remove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GUIDANCE\ARGCM\Application tab (change process) - add changes input (changes added to form).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74039" cy="1248832"/>
                    </a:xfrm>
                    <a:prstGeom prst="rect">
                      <a:avLst/>
                    </a:prstGeom>
                    <a:noFill/>
                    <a:ln>
                      <a:solidFill>
                        <a:srgbClr val="006EA8"/>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993"/>
        <w:gridCol w:w="8045"/>
      </w:tblGrid>
      <w:tr w:rsidR="006B09C7" w:rsidRPr="00550F66" w14:paraId="6BD2EA9B" w14:textId="77777777" w:rsidTr="00345451">
        <w:trPr>
          <w:trHeight w:val="916"/>
        </w:trPr>
        <w:tc>
          <w:tcPr>
            <w:tcW w:w="993" w:type="dxa"/>
            <w:vAlign w:val="center"/>
          </w:tcPr>
          <w:p w14:paraId="29835D06" w14:textId="77777777" w:rsidR="006B09C7" w:rsidRPr="00550F66" w:rsidRDefault="006B09C7" w:rsidP="00345451">
            <w:r w:rsidRPr="00550F66">
              <w:rPr>
                <w:noProof/>
                <w:lang w:eastAsia="en-AU"/>
              </w:rPr>
              <w:drawing>
                <wp:inline distT="0" distB="0" distL="0" distR="0" wp14:anchorId="157F20DE" wp14:editId="491C8F22">
                  <wp:extent cx="487681" cy="487681"/>
                  <wp:effectExtent l="19050" t="0" r="7619" b="0"/>
                  <wp:docPr id="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8045" w:type="dxa"/>
            <w:shd w:val="clear" w:color="auto" w:fill="EAEAEA"/>
            <w:tcMar>
              <w:top w:w="170" w:type="dxa"/>
              <w:left w:w="170" w:type="dxa"/>
              <w:bottom w:w="170" w:type="dxa"/>
              <w:right w:w="170" w:type="dxa"/>
            </w:tcMar>
          </w:tcPr>
          <w:p w14:paraId="35042293" w14:textId="03BBBF79" w:rsidR="00EE673A" w:rsidRPr="00EE673A" w:rsidRDefault="00EE673A" w:rsidP="00345451">
            <w:pPr>
              <w:pStyle w:val="ListBullet"/>
              <w:numPr>
                <w:ilvl w:val="0"/>
                <w:numId w:val="0"/>
              </w:numPr>
              <w:ind w:left="360"/>
              <w:rPr>
                <w:b/>
              </w:rPr>
            </w:pPr>
            <w:r w:rsidRPr="00EE673A">
              <w:rPr>
                <w:b/>
              </w:rPr>
              <w:t>For information</w:t>
            </w:r>
          </w:p>
          <w:p w14:paraId="2F946AD3" w14:textId="594B3384" w:rsidR="006B09C7" w:rsidRPr="00550F66" w:rsidRDefault="006B09C7" w:rsidP="00345451">
            <w:pPr>
              <w:pStyle w:val="ListBullet"/>
              <w:numPr>
                <w:ilvl w:val="0"/>
                <w:numId w:val="0"/>
              </w:numPr>
              <w:ind w:left="360"/>
            </w:pPr>
            <w:r>
              <w:t>After entering the changes codes you need to ensure that you make the actual change in you</w:t>
            </w:r>
            <w:r w:rsidR="0097341C">
              <w:t>r</w:t>
            </w:r>
            <w:r>
              <w:t xml:space="preserve"> application. </w:t>
            </w:r>
          </w:p>
        </w:tc>
      </w:tr>
    </w:tbl>
    <w:p w14:paraId="1EE7AE86" w14:textId="77777777" w:rsidR="006B09C7" w:rsidRPr="00550F66" w:rsidRDefault="006B09C7" w:rsidP="004C1015">
      <w:pPr>
        <w:jc w:val="center"/>
      </w:pPr>
    </w:p>
    <w:p w14:paraId="4F0006A6" w14:textId="77777777" w:rsidR="00550F66" w:rsidRPr="00550F66" w:rsidRDefault="00550F66" w:rsidP="00B276B1">
      <w:pPr>
        <w:pStyle w:val="Heading4"/>
      </w:pPr>
      <w:r w:rsidRPr="00550F66">
        <w:t>Payment exemption number</w:t>
      </w:r>
    </w:p>
    <w:p w14:paraId="4F0BDFD3" w14:textId="568F1029" w:rsidR="00550F66" w:rsidRPr="00550F66" w:rsidRDefault="00550F66" w:rsidP="00550F66">
      <w:r w:rsidRPr="00550F66">
        <w:t xml:space="preserve">Exemption from payment is </w:t>
      </w:r>
      <w:r w:rsidR="00406265">
        <w:t xml:space="preserve">allowed in exceptional circumstance and </w:t>
      </w:r>
      <w:r w:rsidRPr="00550F66">
        <w:t xml:space="preserve">only available upon </w:t>
      </w:r>
      <w:r w:rsidR="00522A42">
        <w:t xml:space="preserve">written </w:t>
      </w:r>
      <w:r w:rsidR="00406265">
        <w:t>authorisation for TGA</w:t>
      </w:r>
      <w:r w:rsidRPr="00550F66">
        <w:t>.</w:t>
      </w:r>
    </w:p>
    <w:p w14:paraId="15969379" w14:textId="77777777" w:rsidR="00550F66" w:rsidRPr="00550F66" w:rsidRDefault="00550F66" w:rsidP="00967964">
      <w:pPr>
        <w:pStyle w:val="Heading3"/>
      </w:pPr>
      <w:bookmarkStart w:id="35" w:name="_Toc29475636"/>
      <w:r w:rsidRPr="00550F66">
        <w:t>Registration details tab</w:t>
      </w:r>
      <w:bookmarkEnd w:id="35"/>
    </w:p>
    <w:p w14:paraId="4CA43910" w14:textId="77777777" w:rsidR="00550F66" w:rsidRPr="00550F66" w:rsidRDefault="00550F66" w:rsidP="00967964">
      <w:pPr>
        <w:pStyle w:val="Heading4"/>
      </w:pPr>
      <w:r w:rsidRPr="00550F66">
        <w:t>Product name</w:t>
      </w:r>
    </w:p>
    <w:p w14:paraId="4FBA8A38" w14:textId="0064DB8D" w:rsidR="008E5B1B" w:rsidRDefault="00550F66" w:rsidP="00550F66">
      <w:r w:rsidRPr="00550F66">
        <w:t xml:space="preserve">For a new registration application, enter the </w:t>
      </w:r>
      <w:r w:rsidR="008E5B1B">
        <w:t>product</w:t>
      </w:r>
      <w:r w:rsidR="008E5B1B" w:rsidRPr="00550F66">
        <w:t xml:space="preserve"> </w:t>
      </w:r>
      <w:r w:rsidRPr="00550F66">
        <w:t xml:space="preserve">name as it </w:t>
      </w:r>
      <w:r w:rsidR="00337430">
        <w:t>is to appear on the ARTG</w:t>
      </w:r>
      <w:r w:rsidR="008E5B1B">
        <w:t>, as follows:</w:t>
      </w:r>
    </w:p>
    <w:p w14:paraId="456A79C4" w14:textId="1283AF3D" w:rsidR="008E5B1B" w:rsidRPr="00087AB4" w:rsidRDefault="008E5B1B" w:rsidP="00550F66">
      <w:pPr>
        <w:rPr>
          <w:b/>
        </w:rPr>
      </w:pPr>
      <w:r w:rsidRPr="00087AB4">
        <w:rPr>
          <w:b/>
        </w:rPr>
        <w:t>For medicines with single active ingredients:</w:t>
      </w:r>
    </w:p>
    <w:p w14:paraId="63BBF2C5" w14:textId="44CF49C7" w:rsidR="008E5B1B" w:rsidRDefault="008E5B1B" w:rsidP="00550F66">
      <w:r>
        <w:t>LABEL NAME + generic name of active + strength of active + dosage form + container type</w:t>
      </w:r>
    </w:p>
    <w:p w14:paraId="586B7A2C" w14:textId="77777777" w:rsidR="008E5B1B" w:rsidRPr="00087AB4" w:rsidRDefault="008E5B1B" w:rsidP="00550F66">
      <w:pPr>
        <w:rPr>
          <w:b/>
        </w:rPr>
      </w:pPr>
      <w:r w:rsidRPr="00087AB4">
        <w:rPr>
          <w:b/>
        </w:rPr>
        <w:t>For products with multiple active ingredients:</w:t>
      </w:r>
    </w:p>
    <w:p w14:paraId="043495E2" w14:textId="38476306" w:rsidR="008E5B1B" w:rsidRDefault="008E5B1B" w:rsidP="00550F66">
      <w:r>
        <w:t>LABEL NAME + dosage form + container type</w:t>
      </w:r>
      <w:r w:rsidR="00550F66" w:rsidRPr="00550F66">
        <w:t xml:space="preserve"> </w:t>
      </w:r>
    </w:p>
    <w:p w14:paraId="532DE5D1" w14:textId="78C04C1B" w:rsidR="00550F66" w:rsidRPr="00550F66" w:rsidRDefault="00550F66" w:rsidP="00550F66">
      <w:r w:rsidRPr="00550F66">
        <w:t>For a change application, only amend this field if proposing a change to the proprietary name.</w:t>
      </w:r>
    </w:p>
    <w:p w14:paraId="22D655F3" w14:textId="77777777" w:rsidR="00550F66" w:rsidRPr="00550F66" w:rsidRDefault="00550F66" w:rsidP="00967964">
      <w:pPr>
        <w:pStyle w:val="Heading4"/>
      </w:pPr>
      <w:r w:rsidRPr="00550F66">
        <w:t>Export names</w:t>
      </w:r>
    </w:p>
    <w:p w14:paraId="13AC08A6" w14:textId="7B0BBBB0" w:rsidR="00550F66" w:rsidRPr="00550F66" w:rsidRDefault="00550F66" w:rsidP="00550F66">
      <w:r w:rsidRPr="00550F66">
        <w:t xml:space="preserve">To add export names, select </w:t>
      </w:r>
      <w:r w:rsidRPr="004C1015">
        <w:rPr>
          <w:b/>
        </w:rPr>
        <w:t>Add</w:t>
      </w:r>
      <w:r w:rsidR="008D258A">
        <w:t>. A</w:t>
      </w:r>
      <w:r w:rsidRPr="00550F66">
        <w:t xml:space="preserve"> free text box </w:t>
      </w:r>
      <w:r w:rsidR="008D258A">
        <w:t xml:space="preserve">is displayed and </w:t>
      </w:r>
      <w:r w:rsidR="00353820">
        <w:t>the export name</w:t>
      </w:r>
      <w:r w:rsidR="008D258A">
        <w:t>(s)</w:t>
      </w:r>
      <w:r w:rsidR="00353820">
        <w:t xml:space="preserve"> can be entered.</w:t>
      </w:r>
      <w:r w:rsidR="008D258A">
        <w:t xml:space="preserve"> Multiple export names can be entered</w:t>
      </w:r>
      <w:r w:rsidR="007B02C4">
        <w:t>.</w:t>
      </w:r>
      <w:r w:rsidR="008D258A">
        <w:t xml:space="preserve"> </w:t>
      </w:r>
    </w:p>
    <w:p w14:paraId="7641A8F9" w14:textId="77777777" w:rsidR="00550F66" w:rsidRPr="00550F66" w:rsidRDefault="00550F66" w:rsidP="004C1015">
      <w:pPr>
        <w:jc w:val="center"/>
      </w:pPr>
      <w:r w:rsidRPr="00550F66">
        <w:rPr>
          <w:noProof/>
          <w:lang w:eastAsia="en-AU"/>
        </w:rPr>
        <w:drawing>
          <wp:inline distT="0" distB="0" distL="0" distR="0" wp14:anchorId="2A9383FC" wp14:editId="783B15D0">
            <wp:extent cx="4352544" cy="2398383"/>
            <wp:effectExtent l="19050" t="19050" r="10160" b="21590"/>
            <wp:docPr id="52" name="Picture 52" descr="Screenshot showing where to add export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GUIDANCE\ARGCM\Registration tab - add export nam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54349" cy="2399378"/>
                    </a:xfrm>
                    <a:prstGeom prst="rect">
                      <a:avLst/>
                    </a:prstGeom>
                    <a:noFill/>
                    <a:ln>
                      <a:solidFill>
                        <a:srgbClr val="006EA8"/>
                      </a:solidFill>
                    </a:ln>
                  </pic:spPr>
                </pic:pic>
              </a:graphicData>
            </a:graphic>
          </wp:inline>
        </w:drawing>
      </w:r>
    </w:p>
    <w:p w14:paraId="1ECDFDF9" w14:textId="77777777" w:rsidR="00550F66" w:rsidRPr="00607511" w:rsidRDefault="00550F66" w:rsidP="00967964">
      <w:pPr>
        <w:pStyle w:val="Heading3"/>
      </w:pPr>
      <w:bookmarkStart w:id="36" w:name="_Toc29475637"/>
      <w:r w:rsidRPr="00607511">
        <w:t>Manufacturer details tab</w:t>
      </w:r>
      <w:bookmarkEnd w:id="36"/>
    </w:p>
    <w:p w14:paraId="5F950954" w14:textId="42562B5B" w:rsidR="00550F66" w:rsidRPr="00550F66" w:rsidRDefault="00550F66" w:rsidP="00550F66">
      <w:pPr>
        <w:keepNext/>
      </w:pPr>
      <w:r w:rsidRPr="00550F66">
        <w:t xml:space="preserve">For change applications, this tab will be pre-populated with the details of the </w:t>
      </w:r>
      <w:r w:rsidR="00AF0F15">
        <w:t xml:space="preserve">existing </w:t>
      </w:r>
      <w:r w:rsidRPr="00550F66">
        <w:t>ARTG entry</w:t>
      </w:r>
      <w:r w:rsidR="009B3AF5">
        <w:t xml:space="preserve">. </w:t>
      </w:r>
    </w:p>
    <w:p w14:paraId="7393CD7B" w14:textId="77777777" w:rsidR="00550F66" w:rsidRPr="00607511" w:rsidRDefault="00550F66" w:rsidP="00967964">
      <w:pPr>
        <w:pStyle w:val="Heading4"/>
      </w:pPr>
      <w:r w:rsidRPr="00607511">
        <w:t>Manufacturers</w:t>
      </w:r>
    </w:p>
    <w:p w14:paraId="6C28511D" w14:textId="25AEBCDE" w:rsidR="0099795E" w:rsidRDefault="00550F66" w:rsidP="00B276B1">
      <w:pPr>
        <w:keepNext/>
      </w:pPr>
      <w:r w:rsidRPr="00550F66">
        <w:t xml:space="preserve">To add manufacturers, select </w:t>
      </w:r>
      <w:r w:rsidRPr="004C1015">
        <w:rPr>
          <w:b/>
        </w:rPr>
        <w:t>Add</w:t>
      </w:r>
      <w:r w:rsidR="009B3AF5">
        <w:rPr>
          <w:b/>
          <w:i/>
        </w:rPr>
        <w:t xml:space="preserve">. </w:t>
      </w:r>
      <w:r w:rsidR="009B3AF5" w:rsidRPr="00B276B1">
        <w:t>The manufacturer details box will be displayed.</w:t>
      </w:r>
    </w:p>
    <w:p w14:paraId="61BCBFAB" w14:textId="77777777" w:rsidR="00550F66" w:rsidRPr="00550F66" w:rsidRDefault="00550F66" w:rsidP="004C1015">
      <w:pPr>
        <w:jc w:val="center"/>
      </w:pPr>
      <w:r w:rsidRPr="00550F66">
        <w:rPr>
          <w:noProof/>
          <w:lang w:eastAsia="en-AU"/>
        </w:rPr>
        <w:drawing>
          <wp:inline distT="0" distB="0" distL="0" distR="0" wp14:anchorId="0DC0C068" wp14:editId="36A2025D">
            <wp:extent cx="4301337" cy="2550706"/>
            <wp:effectExtent l="19050" t="19050" r="23495" b="21590"/>
            <wp:docPr id="53" name="Picture 53" descr="Screenshot showing where to add manufactur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GUIDANCE\ARGCM\Manufacturer tab - add manufacturer.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03121" cy="2551764"/>
                    </a:xfrm>
                    <a:prstGeom prst="rect">
                      <a:avLst/>
                    </a:prstGeom>
                    <a:noFill/>
                    <a:ln>
                      <a:solidFill>
                        <a:srgbClr val="006EA8"/>
                      </a:solidFill>
                    </a:ln>
                  </pic:spPr>
                </pic:pic>
              </a:graphicData>
            </a:graphic>
          </wp:inline>
        </w:drawing>
      </w:r>
    </w:p>
    <w:p w14:paraId="45C995DE" w14:textId="15C4BC35" w:rsidR="0099795E" w:rsidRDefault="009B3AF5" w:rsidP="00B276B1">
      <w:r>
        <w:t xml:space="preserve">Enter part, or all of a manufacturer’s names or ID and select Search. </w:t>
      </w:r>
    </w:p>
    <w:p w14:paraId="049A7C75" w14:textId="4C2E65CD" w:rsidR="009B3AF5" w:rsidRDefault="009B3AF5" w:rsidP="00B276B1">
      <w:r>
        <w:t>Details of the manufacturer will be displayed.</w:t>
      </w:r>
    </w:p>
    <w:p w14:paraId="618733A6" w14:textId="77777777" w:rsidR="00550F66" w:rsidRPr="00550F66" w:rsidRDefault="00550F66" w:rsidP="00544E1D">
      <w:pPr>
        <w:jc w:val="center"/>
      </w:pPr>
      <w:r w:rsidRPr="00550F66">
        <w:rPr>
          <w:noProof/>
          <w:lang w:eastAsia="en-AU"/>
        </w:rPr>
        <w:drawing>
          <wp:inline distT="0" distB="0" distL="0" distR="0" wp14:anchorId="0041868D" wp14:editId="6CD37DC0">
            <wp:extent cx="4272076" cy="3294659"/>
            <wp:effectExtent l="0" t="0" r="0" b="1270"/>
            <wp:docPr id="54" name="Picture 54" descr="Adding manufactur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GUIDANCE\ARGCM\Manufacturer tab - manufacturer details box 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73848" cy="3296026"/>
                    </a:xfrm>
                    <a:prstGeom prst="rect">
                      <a:avLst/>
                    </a:prstGeom>
                    <a:noFill/>
                    <a:ln>
                      <a:noFill/>
                    </a:ln>
                  </pic:spPr>
                </pic:pic>
              </a:graphicData>
            </a:graphic>
          </wp:inline>
        </w:drawing>
      </w:r>
    </w:p>
    <w:p w14:paraId="02B2544C" w14:textId="4DD2EB9B" w:rsidR="00550F66" w:rsidRPr="00550F66" w:rsidRDefault="009B3AF5" w:rsidP="00550F66">
      <w:r>
        <w:t xml:space="preserve">Select the ‘Steps performed by this manufacturer’ and </w:t>
      </w:r>
      <w:r w:rsidR="00550F66" w:rsidRPr="00544E1D">
        <w:rPr>
          <w:b/>
        </w:rPr>
        <w:t>Save &amp; Close</w:t>
      </w:r>
      <w:r w:rsidR="00550F66" w:rsidRPr="00550F66">
        <w:t>.</w:t>
      </w:r>
    </w:p>
    <w:p w14:paraId="0E58A102" w14:textId="19E5B496" w:rsidR="00550F66" w:rsidRPr="00550F66" w:rsidRDefault="00550F66" w:rsidP="00550F66">
      <w:r w:rsidRPr="00550F66">
        <w:t xml:space="preserve">To remove manufacturers, select the check box next to the entry you wish to delete, and </w:t>
      </w:r>
      <w:r w:rsidRPr="00544E1D">
        <w:rPr>
          <w:b/>
        </w:rPr>
        <w:t>Remove</w:t>
      </w:r>
      <w:r w:rsidRPr="00550F66">
        <w:t>.</w:t>
      </w:r>
    </w:p>
    <w:p w14:paraId="79258272" w14:textId="77777777" w:rsidR="00550F66" w:rsidRPr="00550F66" w:rsidRDefault="00550F66" w:rsidP="00967964">
      <w:pPr>
        <w:pStyle w:val="Heading3"/>
      </w:pPr>
      <w:bookmarkStart w:id="37" w:name="_Toc513805111"/>
      <w:bookmarkStart w:id="38" w:name="_Toc29475638"/>
      <w:r w:rsidRPr="00550F66">
        <w:t>Product details tab</w:t>
      </w:r>
      <w:bookmarkEnd w:id="37"/>
      <w:bookmarkEnd w:id="38"/>
    </w:p>
    <w:p w14:paraId="2F0A5384" w14:textId="0EFFC9D4" w:rsidR="00550F66" w:rsidRPr="00550F66" w:rsidRDefault="00550F66" w:rsidP="00550F66">
      <w:pPr>
        <w:spacing w:after="120"/>
      </w:pPr>
      <w:r w:rsidRPr="00550F66">
        <w:t xml:space="preserve">For change applications, the fields in this tab will be pre-populated with the information from the </w:t>
      </w:r>
      <w:r w:rsidR="00AF0F15">
        <w:t xml:space="preserve">existing </w:t>
      </w:r>
      <w:r w:rsidRPr="00550F66">
        <w:t>ARTG entry.</w:t>
      </w:r>
    </w:p>
    <w:p w14:paraId="3A32AB6C" w14:textId="77777777" w:rsidR="00550F66" w:rsidRPr="000D2BC7" w:rsidRDefault="00550F66" w:rsidP="00967964">
      <w:pPr>
        <w:pStyle w:val="Heading4"/>
      </w:pPr>
      <w:r w:rsidRPr="000D2BC7">
        <w:t>Proposed therapeutic indications</w:t>
      </w:r>
    </w:p>
    <w:p w14:paraId="44E7181D" w14:textId="4F9E7A95" w:rsidR="00550F66" w:rsidRPr="00550F66" w:rsidRDefault="009B3AF5" w:rsidP="00550F66">
      <w:pPr>
        <w:spacing w:after="120"/>
      </w:pPr>
      <w:r>
        <w:t xml:space="preserve">Enter the </w:t>
      </w:r>
      <w:r w:rsidR="00550F66" w:rsidRPr="00550F66">
        <w:t>proposed indications for the medicine.</w:t>
      </w:r>
    </w:p>
    <w:p w14:paraId="7094EE1E" w14:textId="77777777" w:rsidR="00550F66" w:rsidRPr="000D2BC7" w:rsidRDefault="00550F66" w:rsidP="00967964">
      <w:pPr>
        <w:pStyle w:val="Heading4"/>
      </w:pPr>
      <w:r w:rsidRPr="000D2BC7">
        <w:t>Additional appliance</w:t>
      </w:r>
    </w:p>
    <w:p w14:paraId="1C7FF015" w14:textId="0DD17C4D" w:rsidR="00550F66" w:rsidRPr="00550F66" w:rsidRDefault="00550F66" w:rsidP="00550F66">
      <w:pPr>
        <w:spacing w:after="120"/>
      </w:pPr>
      <w:r w:rsidRPr="00550F66">
        <w:t>Include details if your product contains an additional appliance, e.g. a measuring device.</w:t>
      </w:r>
    </w:p>
    <w:p w14:paraId="732A20C7" w14:textId="77777777" w:rsidR="00550F66" w:rsidRPr="000D2BC7" w:rsidRDefault="00550F66" w:rsidP="00967964">
      <w:pPr>
        <w:pStyle w:val="Heading4"/>
      </w:pPr>
      <w:r w:rsidRPr="000D2BC7">
        <w:t>Dosage form</w:t>
      </w:r>
    </w:p>
    <w:p w14:paraId="3238799D" w14:textId="2CAC0360" w:rsidR="00550F66" w:rsidRPr="00550F66" w:rsidRDefault="00F115FA" w:rsidP="00550F66">
      <w:pPr>
        <w:spacing w:after="120"/>
      </w:pPr>
      <w:r>
        <w:t xml:space="preserve">A dosage form can be selected </w:t>
      </w:r>
      <w:r w:rsidR="00544E1D">
        <w:t xml:space="preserve">from </w:t>
      </w:r>
      <w:r w:rsidR="00550F66" w:rsidRPr="00550F66">
        <w:t xml:space="preserve">the </w:t>
      </w:r>
      <w:r w:rsidR="0091609F" w:rsidRPr="00550F66">
        <w:t>drop</w:t>
      </w:r>
      <w:r w:rsidR="0091609F">
        <w:t>-</w:t>
      </w:r>
      <w:r w:rsidR="00544E1D">
        <w:t>down list</w:t>
      </w:r>
      <w:r w:rsidR="00550F66" w:rsidRPr="00550F66">
        <w:t xml:space="preserve"> or begin entering your proposed </w:t>
      </w:r>
      <w:r w:rsidR="00AF0F15">
        <w:t>dosage form</w:t>
      </w:r>
      <w:r w:rsidR="00550F66" w:rsidRPr="00550F66">
        <w:t>, which will then display a filtered list of possible options from the available list.</w:t>
      </w:r>
    </w:p>
    <w:p w14:paraId="449640F1" w14:textId="77777777" w:rsidR="00550F66" w:rsidRPr="00550F66" w:rsidRDefault="00550F66" w:rsidP="00544E1D">
      <w:pPr>
        <w:spacing w:after="120"/>
        <w:jc w:val="center"/>
      </w:pPr>
      <w:r w:rsidRPr="00550F66">
        <w:rPr>
          <w:noProof/>
          <w:lang w:eastAsia="en-AU"/>
        </w:rPr>
        <w:drawing>
          <wp:inline distT="0" distB="0" distL="0" distR="0" wp14:anchorId="088C273D" wp14:editId="03CA1406">
            <wp:extent cx="3080381" cy="1943100"/>
            <wp:effectExtent l="19050" t="19050" r="25400" b="19050"/>
            <wp:docPr id="55" name="Picture 55" descr="Screenshot showing how to add the dosag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GUIDANCE\ARGCM\Products tab - dosage for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1946" cy="1944087"/>
                    </a:xfrm>
                    <a:prstGeom prst="rect">
                      <a:avLst/>
                    </a:prstGeom>
                    <a:noFill/>
                    <a:ln>
                      <a:solidFill>
                        <a:srgbClr val="006EA8"/>
                      </a:solidFill>
                    </a:ln>
                  </pic:spPr>
                </pic:pic>
              </a:graphicData>
            </a:graphic>
          </wp:inline>
        </w:drawing>
      </w:r>
    </w:p>
    <w:p w14:paraId="53464720" w14:textId="77777777" w:rsidR="00550F66" w:rsidRPr="00550F66" w:rsidRDefault="00550F66" w:rsidP="00967964">
      <w:pPr>
        <w:pStyle w:val="Heading4"/>
      </w:pPr>
      <w:r w:rsidRPr="00550F66">
        <w:t>Visual identification of dosage form</w:t>
      </w:r>
    </w:p>
    <w:p w14:paraId="4A236DD7" w14:textId="59FD9B93" w:rsidR="00550F66" w:rsidRPr="00550F66" w:rsidRDefault="00F115FA" w:rsidP="00550F66">
      <w:pPr>
        <w:spacing w:after="120"/>
      </w:pPr>
      <w:r>
        <w:t xml:space="preserve">Enter the </w:t>
      </w:r>
      <w:r w:rsidR="00550F66" w:rsidRPr="00550F66">
        <w:t xml:space="preserve">medicine’s visual appearance (visual ID), as specified in the medicine’s Finished Product Specifications document, </w:t>
      </w:r>
      <w:r w:rsidR="00FF7EC0">
        <w:t>for example</w:t>
      </w:r>
      <w:r w:rsidR="00550F66" w:rsidRPr="00550F66">
        <w:t>:</w:t>
      </w:r>
    </w:p>
    <w:p w14:paraId="4C39BB6E" w14:textId="52A8C595" w:rsidR="00550F66" w:rsidRPr="00550F66" w:rsidRDefault="00550F66" w:rsidP="00550F66">
      <w:pPr>
        <w:numPr>
          <w:ilvl w:val="0"/>
          <w:numId w:val="18"/>
        </w:numPr>
        <w:spacing w:before="180" w:after="120"/>
        <w:rPr>
          <w:b/>
          <w:bCs/>
        </w:rPr>
      </w:pPr>
      <w:r w:rsidRPr="00550F66">
        <w:t>white, circular, biconvex tablets</w:t>
      </w:r>
      <w:r w:rsidR="00FF7EC0">
        <w:t>.</w:t>
      </w:r>
    </w:p>
    <w:p w14:paraId="5DD83B22" w14:textId="77777777" w:rsidR="00550F66" w:rsidRPr="00550F66" w:rsidRDefault="00550F66" w:rsidP="00967964">
      <w:pPr>
        <w:pStyle w:val="Heading4"/>
      </w:pPr>
      <w:r w:rsidRPr="00550F66">
        <w:t>Route of administration</w:t>
      </w:r>
    </w:p>
    <w:p w14:paraId="4B616ED4" w14:textId="56E804E5" w:rsidR="00550F66" w:rsidRPr="00550F66" w:rsidRDefault="00F115FA" w:rsidP="00550F66">
      <w:pPr>
        <w:spacing w:after="120"/>
      </w:pPr>
      <w:r>
        <w:t xml:space="preserve">A </w:t>
      </w:r>
      <w:r w:rsidR="00550F66" w:rsidRPr="00550F66">
        <w:t>route of administration</w:t>
      </w:r>
      <w:r>
        <w:t xml:space="preserve"> can be add</w:t>
      </w:r>
      <w:r w:rsidR="00544E1D">
        <w:t>ed</w:t>
      </w:r>
      <w:r>
        <w:t xml:space="preserve"> by </w:t>
      </w:r>
      <w:r w:rsidR="00550F66" w:rsidRPr="00550F66">
        <w:t>select</w:t>
      </w:r>
      <w:r>
        <w:t>ing</w:t>
      </w:r>
      <w:r w:rsidR="00550F66" w:rsidRPr="00550F66">
        <w:t xml:space="preserve"> </w:t>
      </w:r>
      <w:r w:rsidR="00550F66" w:rsidRPr="00544E1D">
        <w:rPr>
          <w:b/>
        </w:rPr>
        <w:t>Add</w:t>
      </w:r>
      <w:r w:rsidR="00FF7EC0">
        <w:t>.</w:t>
      </w:r>
    </w:p>
    <w:p w14:paraId="48A95172" w14:textId="77777777" w:rsidR="00550F66" w:rsidRPr="00550F66" w:rsidRDefault="00550F66" w:rsidP="00544E1D">
      <w:pPr>
        <w:spacing w:after="120"/>
        <w:jc w:val="center"/>
      </w:pPr>
      <w:r w:rsidRPr="00550F66">
        <w:rPr>
          <w:noProof/>
          <w:lang w:eastAsia="en-AU"/>
        </w:rPr>
        <w:drawing>
          <wp:inline distT="0" distB="0" distL="0" distR="0" wp14:anchorId="7A6EDAE1" wp14:editId="09CFEC7E">
            <wp:extent cx="4026910" cy="2447925"/>
            <wp:effectExtent l="19050" t="19050" r="12065" b="9525"/>
            <wp:docPr id="56" name="Picture 56" descr="Screenshot showing where to add route of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GUIDANCE\ARGCM\Products tab - Route of administration.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26910" cy="2447925"/>
                    </a:xfrm>
                    <a:prstGeom prst="rect">
                      <a:avLst/>
                    </a:prstGeom>
                    <a:noFill/>
                    <a:ln>
                      <a:solidFill>
                        <a:srgbClr val="006EA8"/>
                      </a:solidFill>
                    </a:ln>
                  </pic:spPr>
                </pic:pic>
              </a:graphicData>
            </a:graphic>
          </wp:inline>
        </w:drawing>
      </w:r>
    </w:p>
    <w:p w14:paraId="22A66E8A" w14:textId="76661293" w:rsidR="00550F66" w:rsidRPr="00550F66" w:rsidRDefault="00550F66" w:rsidP="00550F66">
      <w:r w:rsidRPr="00550F66">
        <w:t xml:space="preserve">You can either select a route from the </w:t>
      </w:r>
      <w:r w:rsidR="0091609F" w:rsidRPr="00550F66">
        <w:t>drop</w:t>
      </w:r>
      <w:r w:rsidR="0091609F">
        <w:t>-</w:t>
      </w:r>
      <w:r w:rsidR="00544E1D">
        <w:t>down list</w:t>
      </w:r>
      <w:r w:rsidRPr="00550F66">
        <w:t xml:space="preserve"> or begin entering your proposed route, which will then display a filtered list of possible options from the available list.</w:t>
      </w:r>
      <w:r w:rsidR="00FF7EC0">
        <w:t xml:space="preserve"> Multiple routes of administration can be selected. </w:t>
      </w:r>
    </w:p>
    <w:p w14:paraId="112AE63C" w14:textId="77777777" w:rsidR="00550F66" w:rsidRPr="00550F66" w:rsidRDefault="00550F66" w:rsidP="00544E1D">
      <w:pPr>
        <w:jc w:val="center"/>
      </w:pPr>
      <w:r w:rsidRPr="00550F66">
        <w:rPr>
          <w:noProof/>
          <w:lang w:eastAsia="en-AU"/>
        </w:rPr>
        <w:drawing>
          <wp:inline distT="0" distB="0" distL="0" distR="0" wp14:anchorId="08B04FE7" wp14:editId="6EF6183F">
            <wp:extent cx="3696851" cy="1316736"/>
            <wp:effectExtent l="19050" t="19050" r="18415" b="17145"/>
            <wp:docPr id="57" name="Picture 57" descr="Screenshot showing how to add route of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GUIDANCE\ARGCM\Products tab - Route of administration 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02504" cy="1318749"/>
                    </a:xfrm>
                    <a:prstGeom prst="rect">
                      <a:avLst/>
                    </a:prstGeom>
                    <a:noFill/>
                    <a:ln>
                      <a:solidFill>
                        <a:srgbClr val="006EA8"/>
                      </a:solidFill>
                    </a:ln>
                  </pic:spPr>
                </pic:pic>
              </a:graphicData>
            </a:graphic>
          </wp:inline>
        </w:drawing>
      </w:r>
    </w:p>
    <w:p w14:paraId="35CF4258" w14:textId="77777777" w:rsidR="00550F66" w:rsidRPr="00550F66" w:rsidRDefault="00550F66" w:rsidP="00967964">
      <w:pPr>
        <w:pStyle w:val="Heading4"/>
      </w:pPr>
      <w:r w:rsidRPr="00550F66">
        <w:t>Is the product supplied sterile?</w:t>
      </w:r>
    </w:p>
    <w:p w14:paraId="6B310CCC" w14:textId="4920E2B7" w:rsidR="00550F66" w:rsidRPr="00550F66" w:rsidRDefault="00AF0F15" w:rsidP="00550F66">
      <w:r>
        <w:t xml:space="preserve">For </w:t>
      </w:r>
      <w:r w:rsidR="00FF7EC0">
        <w:t>‘is the product supplied sterile?’</w:t>
      </w:r>
      <w:r>
        <w:t>, s</w:t>
      </w:r>
      <w:r w:rsidR="0091609F">
        <w:t xml:space="preserve">elect </w:t>
      </w:r>
      <w:r w:rsidR="00550F66" w:rsidRPr="00544E1D">
        <w:rPr>
          <w:b/>
        </w:rPr>
        <w:t>Yes</w:t>
      </w:r>
      <w:r w:rsidR="00550F66" w:rsidRPr="00544E1D">
        <w:t xml:space="preserve"> </w:t>
      </w:r>
      <w:r w:rsidR="00550F66" w:rsidRPr="00550F66">
        <w:t xml:space="preserve">or </w:t>
      </w:r>
      <w:r w:rsidR="00550F66" w:rsidRPr="00544E1D">
        <w:rPr>
          <w:b/>
        </w:rPr>
        <w:t>No</w:t>
      </w:r>
      <w:r w:rsidR="00FF7EC0">
        <w:rPr>
          <w:b/>
          <w:i/>
        </w:rPr>
        <w:t xml:space="preserve">. </w:t>
      </w:r>
    </w:p>
    <w:p w14:paraId="53C4DE5A" w14:textId="652B5354" w:rsidR="00550F66" w:rsidRPr="00550F66" w:rsidRDefault="00FF7EC0" w:rsidP="00550F66">
      <w:r>
        <w:t xml:space="preserve">If </w:t>
      </w:r>
      <w:r w:rsidR="00550F66" w:rsidRPr="00544E1D">
        <w:rPr>
          <w:b/>
        </w:rPr>
        <w:t>Yes</w:t>
      </w:r>
      <w:r w:rsidR="00550F66" w:rsidRPr="00550F66">
        <w:t>,</w:t>
      </w:r>
      <w:r w:rsidR="00F115FA">
        <w:t xml:space="preserve"> </w:t>
      </w:r>
      <w:r w:rsidR="00550F66" w:rsidRPr="00550F66">
        <w:t xml:space="preserve">select the relevant </w:t>
      </w:r>
      <w:r>
        <w:t>‘</w:t>
      </w:r>
      <w:r w:rsidR="00550F66" w:rsidRPr="00550F66">
        <w:t>method</w:t>
      </w:r>
      <w:r w:rsidR="00544E1D">
        <w:t>(</w:t>
      </w:r>
      <w:r w:rsidR="00550F66" w:rsidRPr="00550F66">
        <w:t>s</w:t>
      </w:r>
      <w:r w:rsidR="00544E1D">
        <w:t>)</w:t>
      </w:r>
      <w:r>
        <w:t xml:space="preserve"> of sterilisation’</w:t>
      </w:r>
      <w:r w:rsidR="00550F66" w:rsidRPr="00550F66">
        <w:t xml:space="preserve"> from the </w:t>
      </w:r>
      <w:r w:rsidR="0091609F" w:rsidRPr="00550F66">
        <w:t>drop</w:t>
      </w:r>
      <w:r w:rsidR="00AF0F15">
        <w:t xml:space="preserve"> </w:t>
      </w:r>
      <w:r w:rsidR="00550F66" w:rsidRPr="00550F66">
        <w:t>down list. You can also begin entering the sterilisation method</w:t>
      </w:r>
      <w:r w:rsidR="0091609F">
        <w:t>,</w:t>
      </w:r>
      <w:r w:rsidR="00550F66" w:rsidRPr="00550F66">
        <w:t xml:space="preserve"> which will then display a filtered list of possible options.</w:t>
      </w:r>
    </w:p>
    <w:p w14:paraId="4293006E" w14:textId="1A786747" w:rsidR="00550F66" w:rsidRPr="00550F66" w:rsidRDefault="00550F66" w:rsidP="00550F66">
      <w:r w:rsidRPr="00550F66">
        <w:t xml:space="preserve">If </w:t>
      </w:r>
      <w:r w:rsidR="0091609F">
        <w:t xml:space="preserve">you have selected </w:t>
      </w:r>
      <w:r w:rsidRPr="00544E1D">
        <w:rPr>
          <w:b/>
        </w:rPr>
        <w:t>No</w:t>
      </w:r>
      <w:r w:rsidRPr="00550F66">
        <w:t xml:space="preserve">, the </w:t>
      </w:r>
      <w:r w:rsidR="00EF7971">
        <w:t>‘m</w:t>
      </w:r>
      <w:r w:rsidRPr="00B276B1">
        <w:t>ethod</w:t>
      </w:r>
      <w:r w:rsidR="00544E1D">
        <w:t>(</w:t>
      </w:r>
      <w:r w:rsidRPr="00B276B1">
        <w:t>s</w:t>
      </w:r>
      <w:r w:rsidR="00544E1D">
        <w:t>)</w:t>
      </w:r>
      <w:r w:rsidRPr="00B276B1">
        <w:t xml:space="preserve"> of </w:t>
      </w:r>
      <w:r w:rsidR="00EF7971">
        <w:t>s</w:t>
      </w:r>
      <w:r w:rsidRPr="00B276B1">
        <w:t>terilisation</w:t>
      </w:r>
      <w:r w:rsidR="00EF7971">
        <w:t>’</w:t>
      </w:r>
      <w:r w:rsidRPr="00550F66">
        <w:t xml:space="preserve"> will be </w:t>
      </w:r>
      <w:r w:rsidR="00EF7971">
        <w:t>hidden</w:t>
      </w:r>
      <w:r w:rsidRPr="00550F66">
        <w:t>.</w:t>
      </w:r>
    </w:p>
    <w:p w14:paraId="1D327BC2" w14:textId="77777777" w:rsidR="00550F66" w:rsidRPr="00550F66" w:rsidRDefault="00550F66" w:rsidP="00544E1D">
      <w:pPr>
        <w:jc w:val="center"/>
      </w:pPr>
      <w:r w:rsidRPr="00550F66">
        <w:rPr>
          <w:noProof/>
          <w:lang w:eastAsia="en-AU"/>
        </w:rPr>
        <w:drawing>
          <wp:inline distT="0" distB="0" distL="0" distR="0" wp14:anchorId="720D2617" wp14:editId="7D7B2E46">
            <wp:extent cx="3730752" cy="966455"/>
            <wp:effectExtent l="19050" t="19050" r="22225" b="24765"/>
            <wp:docPr id="58" name="Picture 58" descr="Screenshot showing how to add method(s) of ster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GUIDANCE\ARGCM\Products tab - sterilisation.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30671" cy="966434"/>
                    </a:xfrm>
                    <a:prstGeom prst="rect">
                      <a:avLst/>
                    </a:prstGeom>
                    <a:noFill/>
                    <a:ln>
                      <a:solidFill>
                        <a:srgbClr val="006EA8"/>
                      </a:solidFill>
                    </a:ln>
                  </pic:spPr>
                </pic:pic>
              </a:graphicData>
            </a:graphic>
          </wp:inline>
        </w:drawing>
      </w:r>
    </w:p>
    <w:p w14:paraId="34C27CD2" w14:textId="77777777" w:rsidR="00550F66" w:rsidRPr="00550F66" w:rsidRDefault="00550F66" w:rsidP="00967964">
      <w:pPr>
        <w:pStyle w:val="Heading4"/>
      </w:pPr>
      <w:r w:rsidRPr="00550F66">
        <w:t>Ingredients</w:t>
      </w:r>
    </w:p>
    <w:p w14:paraId="243B58BC" w14:textId="00E60B90" w:rsidR="00550F66" w:rsidRPr="00550F66" w:rsidRDefault="00544E1D" w:rsidP="00550F66">
      <w:r>
        <w:t>To add</w:t>
      </w:r>
      <w:r w:rsidR="00F115FA">
        <w:t xml:space="preserve"> </w:t>
      </w:r>
      <w:r w:rsidR="00550F66" w:rsidRPr="00550F66">
        <w:t xml:space="preserve">ingredients, select </w:t>
      </w:r>
      <w:r w:rsidR="00550F66" w:rsidRPr="00544E1D">
        <w:rPr>
          <w:b/>
        </w:rPr>
        <w:t>Add</w:t>
      </w:r>
      <w:r w:rsidR="00550F66" w:rsidRPr="00550F66">
        <w:t xml:space="preserve"> </w:t>
      </w:r>
      <w:r w:rsidR="00EF7971">
        <w:t xml:space="preserve">to </w:t>
      </w:r>
      <w:r w:rsidR="00550F66" w:rsidRPr="00550F66">
        <w:t xml:space="preserve">open the </w:t>
      </w:r>
      <w:r w:rsidR="00550F66" w:rsidRPr="00544E1D">
        <w:rPr>
          <w:b/>
        </w:rPr>
        <w:t>Ingredient</w:t>
      </w:r>
      <w:r w:rsidR="00550F66" w:rsidRPr="00550F66">
        <w:t xml:space="preserve"> search box.</w:t>
      </w:r>
    </w:p>
    <w:p w14:paraId="78C109A7" w14:textId="77777777" w:rsidR="00550F66" w:rsidRPr="00550F66" w:rsidRDefault="00550F66" w:rsidP="00544E1D">
      <w:pPr>
        <w:jc w:val="center"/>
      </w:pPr>
      <w:r w:rsidRPr="00550F66">
        <w:rPr>
          <w:noProof/>
          <w:lang w:eastAsia="en-AU"/>
        </w:rPr>
        <w:drawing>
          <wp:inline distT="0" distB="0" distL="0" distR="0" wp14:anchorId="79AB1F40" wp14:editId="34DAC2C7">
            <wp:extent cx="4827856" cy="1836115"/>
            <wp:effectExtent l="19050" t="19050" r="11430" b="12065"/>
            <wp:docPr id="59" name="Picture 59" descr="Screenshot showing how to add ingredi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GUIDANCE\ARGCM\Products tab - add ingredient.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45531" cy="1842837"/>
                    </a:xfrm>
                    <a:prstGeom prst="rect">
                      <a:avLst/>
                    </a:prstGeom>
                    <a:noFill/>
                    <a:ln>
                      <a:solidFill>
                        <a:srgbClr val="006EA8"/>
                      </a:solidFill>
                    </a:ln>
                  </pic:spPr>
                </pic:pic>
              </a:graphicData>
            </a:graphic>
          </wp:inline>
        </w:drawing>
      </w:r>
    </w:p>
    <w:p w14:paraId="270EDC13" w14:textId="29C54FAD" w:rsidR="00550F66" w:rsidRPr="00550F66" w:rsidRDefault="00550F66" w:rsidP="00406BC1">
      <w:r w:rsidRPr="00550F66">
        <w:t xml:space="preserve">In the </w:t>
      </w:r>
      <w:r w:rsidRPr="00544E1D">
        <w:rPr>
          <w:b/>
        </w:rPr>
        <w:t>Ingredient</w:t>
      </w:r>
      <w:r w:rsidRPr="00544E1D">
        <w:t xml:space="preserve"> </w:t>
      </w:r>
      <w:r w:rsidRPr="00550F66">
        <w:t xml:space="preserve">search box, select the appropriate </w:t>
      </w:r>
      <w:r w:rsidRPr="00544E1D">
        <w:rPr>
          <w:b/>
        </w:rPr>
        <w:t>Formulation Type</w:t>
      </w:r>
      <w:r w:rsidRPr="00550F66">
        <w:t xml:space="preserve"> and </w:t>
      </w:r>
      <w:r w:rsidRPr="00544E1D">
        <w:rPr>
          <w:b/>
        </w:rPr>
        <w:t>Ingredient Role</w:t>
      </w:r>
      <w:r w:rsidRPr="00550F66">
        <w:t>.</w:t>
      </w:r>
    </w:p>
    <w:p w14:paraId="001D844C" w14:textId="6C28E689" w:rsidR="00550F66" w:rsidRPr="00550F66" w:rsidRDefault="00550F66" w:rsidP="00034B63">
      <w:pPr>
        <w:pStyle w:val="ListBullet"/>
      </w:pPr>
      <w:r w:rsidRPr="00550F66">
        <w:t xml:space="preserve">Select search by </w:t>
      </w:r>
      <w:r w:rsidRPr="00544E1D">
        <w:rPr>
          <w:b/>
        </w:rPr>
        <w:t>name</w:t>
      </w:r>
      <w:r w:rsidRPr="00544E1D">
        <w:t xml:space="preserve"> or </w:t>
      </w:r>
      <w:r w:rsidRPr="00544E1D">
        <w:rPr>
          <w:b/>
        </w:rPr>
        <w:t xml:space="preserve">proprietary ingredient </w:t>
      </w:r>
      <w:r w:rsidR="0091609F" w:rsidRPr="00544E1D">
        <w:rPr>
          <w:b/>
        </w:rPr>
        <w:t xml:space="preserve">by </w:t>
      </w:r>
      <w:r w:rsidRPr="00544E1D">
        <w:rPr>
          <w:b/>
        </w:rPr>
        <w:t>ID</w:t>
      </w:r>
    </w:p>
    <w:p w14:paraId="0768FE5A" w14:textId="77777777" w:rsidR="00550F66" w:rsidRPr="00550F66" w:rsidRDefault="00550F66" w:rsidP="00034B63">
      <w:pPr>
        <w:pStyle w:val="ListBullet"/>
      </w:pPr>
      <w:r w:rsidRPr="00550F66">
        <w:t>Enter either:</w:t>
      </w:r>
    </w:p>
    <w:p w14:paraId="61F272A6" w14:textId="2104B071" w:rsidR="00550F66" w:rsidRPr="00544E1D" w:rsidRDefault="00550F66" w:rsidP="00034B63">
      <w:pPr>
        <w:pStyle w:val="ListBullet2"/>
      </w:pPr>
      <w:r w:rsidRPr="00544E1D">
        <w:rPr>
          <w:b/>
        </w:rPr>
        <w:t>Ingredient Name</w:t>
      </w:r>
      <w:r w:rsidRPr="00544E1D">
        <w:t xml:space="preserve"> </w:t>
      </w:r>
    </w:p>
    <w:p w14:paraId="2D253C1D" w14:textId="4BF1985F" w:rsidR="00550F66" w:rsidRPr="00544E1D" w:rsidRDefault="00550F66" w:rsidP="00034B63">
      <w:pPr>
        <w:pStyle w:val="ListBullet2"/>
      </w:pPr>
      <w:r w:rsidRPr="00544E1D">
        <w:rPr>
          <w:b/>
        </w:rPr>
        <w:t>proposed ingredient name</w:t>
      </w:r>
    </w:p>
    <w:p w14:paraId="087FEBB9" w14:textId="32876409" w:rsidR="00550F66" w:rsidRPr="00550F66" w:rsidRDefault="00550F66" w:rsidP="00034B63">
      <w:pPr>
        <w:pStyle w:val="ListBullet"/>
      </w:pPr>
      <w:r w:rsidRPr="00550F66">
        <w:t xml:space="preserve">If you are searching for an ingredient name, enter your search term and select </w:t>
      </w:r>
      <w:r w:rsidRPr="00544E1D">
        <w:rPr>
          <w:b/>
        </w:rPr>
        <w:t>Search</w:t>
      </w:r>
      <w:r w:rsidRPr="00550F66">
        <w:t xml:space="preserve">. This will open the </w:t>
      </w:r>
      <w:r w:rsidRPr="00544E1D">
        <w:rPr>
          <w:b/>
        </w:rPr>
        <w:t>Ingredient</w:t>
      </w:r>
      <w:r w:rsidRPr="00550F66">
        <w:t xml:space="preserve"> details box, and </w:t>
      </w:r>
      <w:r w:rsidR="00F115FA">
        <w:t xml:space="preserve">enter required </w:t>
      </w:r>
      <w:r w:rsidR="00544E1D">
        <w:t>fields</w:t>
      </w:r>
      <w:r w:rsidRPr="00550F66">
        <w:t>.</w:t>
      </w:r>
    </w:p>
    <w:p w14:paraId="68432779" w14:textId="77777777" w:rsidR="00550F66" w:rsidRPr="00550F66" w:rsidRDefault="00550F66" w:rsidP="00544E1D">
      <w:pPr>
        <w:jc w:val="center"/>
      </w:pPr>
      <w:r w:rsidRPr="00550F66">
        <w:rPr>
          <w:noProof/>
          <w:lang w:eastAsia="en-AU"/>
        </w:rPr>
        <w:drawing>
          <wp:inline distT="0" distB="0" distL="0" distR="0" wp14:anchorId="476F0EC1" wp14:editId="0A95E060">
            <wp:extent cx="4557370" cy="2544271"/>
            <wp:effectExtent l="19050" t="19050" r="15240" b="27940"/>
            <wp:docPr id="60" name="Picture 60" descr="Screenshot showing fields for ingredi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GUIDANCE\ARGCM\Products tab - add ingredient 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63033" cy="2547432"/>
                    </a:xfrm>
                    <a:prstGeom prst="rect">
                      <a:avLst/>
                    </a:prstGeom>
                    <a:noFill/>
                    <a:ln>
                      <a:solidFill>
                        <a:srgbClr val="006EA8"/>
                      </a:solidFill>
                    </a:ln>
                  </pic:spPr>
                </pic:pic>
              </a:graphicData>
            </a:graphic>
          </wp:inline>
        </w:drawing>
      </w:r>
    </w:p>
    <w:p w14:paraId="734E30FC" w14:textId="32045E8D" w:rsidR="00550F66" w:rsidRPr="00550F66" w:rsidRDefault="00550F66" w:rsidP="00550F66">
      <w:r w:rsidRPr="00544E1D">
        <w:t xml:space="preserve">If a component needs to be added, select </w:t>
      </w:r>
      <w:r w:rsidRPr="00544E1D">
        <w:rPr>
          <w:b/>
        </w:rPr>
        <w:t>Add</w:t>
      </w:r>
      <w:r w:rsidRPr="00544E1D">
        <w:t xml:space="preserve"> in the </w:t>
      </w:r>
      <w:r w:rsidRPr="00544E1D">
        <w:rPr>
          <w:b/>
        </w:rPr>
        <w:t>Component</w:t>
      </w:r>
      <w:r w:rsidRPr="00544E1D">
        <w:t xml:space="preserve"> section. This will open the </w:t>
      </w:r>
      <w:r w:rsidRPr="00544E1D">
        <w:rPr>
          <w:b/>
        </w:rPr>
        <w:t>Add Equivalent</w:t>
      </w:r>
      <w:r w:rsidRPr="00544E1D">
        <w:t xml:space="preserve"> search box to either search for a component, or enter a proposed component</w:t>
      </w:r>
      <w:r w:rsidRPr="00550F66">
        <w:t xml:space="preserve"> name.</w:t>
      </w:r>
    </w:p>
    <w:p w14:paraId="1471E054" w14:textId="77777777" w:rsidR="00550F66" w:rsidRPr="00550F66" w:rsidRDefault="00550F66" w:rsidP="00544E1D">
      <w:pPr>
        <w:jc w:val="center"/>
      </w:pPr>
      <w:r w:rsidRPr="00550F66">
        <w:rPr>
          <w:noProof/>
          <w:lang w:eastAsia="en-AU"/>
        </w:rPr>
        <w:drawing>
          <wp:inline distT="0" distB="0" distL="0" distR="0" wp14:anchorId="32CD89AF" wp14:editId="1227CB01">
            <wp:extent cx="4769510" cy="2586721"/>
            <wp:effectExtent l="19050" t="19050" r="12065" b="23495"/>
            <wp:docPr id="61" name="Picture 61" descr="Screenshot showing how to add a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GUIDANCE\ARGCM\Products tab - add ingredient 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71488" cy="2587794"/>
                    </a:xfrm>
                    <a:prstGeom prst="rect">
                      <a:avLst/>
                    </a:prstGeom>
                    <a:noFill/>
                    <a:ln>
                      <a:solidFill>
                        <a:srgbClr val="006EA8"/>
                      </a:solidFill>
                    </a:ln>
                  </pic:spPr>
                </pic:pic>
              </a:graphicData>
            </a:graphic>
          </wp:inline>
        </w:drawing>
      </w:r>
    </w:p>
    <w:p w14:paraId="6FB7B8E6" w14:textId="53870234" w:rsidR="00550F66" w:rsidRPr="00550F66" w:rsidRDefault="00550F66" w:rsidP="00550F66">
      <w:pPr>
        <w:keepNext/>
      </w:pPr>
      <w:r w:rsidRPr="00550F66">
        <w:t>When searching for a component (</w:t>
      </w:r>
      <w:r w:rsidR="00544E1D">
        <w:t>for</w:t>
      </w:r>
      <w:r w:rsidRPr="00550F66">
        <w:t xml:space="preserve"> example, pollen), you can enter either a full or partial term to search.</w:t>
      </w:r>
    </w:p>
    <w:p w14:paraId="28C7DB9F" w14:textId="77777777" w:rsidR="00550F66" w:rsidRPr="00550F66" w:rsidRDefault="00550F66" w:rsidP="00544E1D">
      <w:pPr>
        <w:jc w:val="center"/>
      </w:pPr>
      <w:r w:rsidRPr="00550F66">
        <w:rPr>
          <w:noProof/>
          <w:lang w:eastAsia="en-AU"/>
        </w:rPr>
        <w:drawing>
          <wp:inline distT="0" distB="0" distL="0" distR="0" wp14:anchorId="1BA3A355" wp14:editId="6FBDAFAB">
            <wp:extent cx="4698877" cy="2677363"/>
            <wp:effectExtent l="19050" t="19050" r="26035" b="27940"/>
            <wp:docPr id="62" name="Picture 62" descr="Screenshot showing how to search for a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GUIDANCE\ARGCM\Products tab - add ingredient 6.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98877" cy="2677363"/>
                    </a:xfrm>
                    <a:prstGeom prst="rect">
                      <a:avLst/>
                    </a:prstGeom>
                    <a:noFill/>
                    <a:ln>
                      <a:solidFill>
                        <a:srgbClr val="006EA8"/>
                      </a:solidFill>
                    </a:ln>
                  </pic:spPr>
                </pic:pic>
              </a:graphicData>
            </a:graphic>
          </wp:inline>
        </w:drawing>
      </w:r>
    </w:p>
    <w:p w14:paraId="164135DC" w14:textId="61D81C0B" w:rsidR="00550F66" w:rsidRPr="00550F66" w:rsidRDefault="00550F66" w:rsidP="00550F66">
      <w:r w:rsidRPr="00550F66">
        <w:t>Once your component name is selected, enter the quantity of the component</w:t>
      </w:r>
      <w:r w:rsidR="00AF0F15">
        <w:t xml:space="preserve"> and Save.</w:t>
      </w:r>
    </w:p>
    <w:p w14:paraId="6CEF99A0" w14:textId="2D7E17A5" w:rsidR="00550F66" w:rsidRPr="00550F66" w:rsidRDefault="0022548D" w:rsidP="00550F66">
      <w:r>
        <w:t xml:space="preserve">Additional components can be entered. When completed </w:t>
      </w:r>
      <w:r w:rsidR="00550F66" w:rsidRPr="00544E1D">
        <w:rPr>
          <w:b/>
        </w:rPr>
        <w:t>Save &amp; Close</w:t>
      </w:r>
      <w:r>
        <w:rPr>
          <w:b/>
          <w:i/>
        </w:rPr>
        <w:t xml:space="preserve">. </w:t>
      </w:r>
    </w:p>
    <w:p w14:paraId="3EE5885C" w14:textId="77777777" w:rsidR="00550F66" w:rsidRPr="00550F66" w:rsidRDefault="00550F66" w:rsidP="00967964">
      <w:pPr>
        <w:pStyle w:val="Heading4"/>
      </w:pPr>
      <w:r w:rsidRPr="00550F66">
        <w:t>Container type</w:t>
      </w:r>
    </w:p>
    <w:p w14:paraId="06AD075E" w14:textId="595DD24E" w:rsidR="00550F66" w:rsidRPr="00550F66" w:rsidRDefault="0022548D" w:rsidP="00550F66">
      <w:r>
        <w:t>C</w:t>
      </w:r>
      <w:r w:rsidR="00550F66" w:rsidRPr="00550F66">
        <w:t>ontainer type</w:t>
      </w:r>
      <w:r>
        <w:t>s can be selected</w:t>
      </w:r>
      <w:r w:rsidR="00550F66" w:rsidRPr="00550F66">
        <w:t xml:space="preserve"> from the drop-down list.</w:t>
      </w:r>
    </w:p>
    <w:p w14:paraId="24B2592B" w14:textId="77777777" w:rsidR="00550F66" w:rsidRPr="00550F66" w:rsidRDefault="00550F66" w:rsidP="00967964">
      <w:pPr>
        <w:pStyle w:val="Heading4"/>
      </w:pPr>
      <w:r w:rsidRPr="00550F66">
        <w:t>Product container and shelf life details</w:t>
      </w:r>
    </w:p>
    <w:p w14:paraId="6913815D" w14:textId="1F17FD9B" w:rsidR="00550F66" w:rsidRPr="00550F66" w:rsidRDefault="00550F66" w:rsidP="00967964">
      <w:pPr>
        <w:keepNext/>
      </w:pPr>
      <w:r w:rsidRPr="00550F66">
        <w:t xml:space="preserve">Select </w:t>
      </w:r>
      <w:r w:rsidRPr="00544E1D">
        <w:rPr>
          <w:b/>
        </w:rPr>
        <w:t>Add</w:t>
      </w:r>
      <w:r w:rsidRPr="00544E1D">
        <w:t xml:space="preserve"> to open the </w:t>
      </w:r>
      <w:r w:rsidRPr="00544E1D">
        <w:rPr>
          <w:b/>
        </w:rPr>
        <w:t>Product Container</w:t>
      </w:r>
      <w:r w:rsidRPr="00544E1D">
        <w:t xml:space="preserve"> and </w:t>
      </w:r>
      <w:r w:rsidRPr="00544E1D">
        <w:rPr>
          <w:b/>
        </w:rPr>
        <w:t>Shelf life details</w:t>
      </w:r>
      <w:r w:rsidRPr="00544E1D">
        <w:t xml:space="preserve"> box</w:t>
      </w:r>
      <w:r w:rsidRPr="00550F66">
        <w:t>.</w:t>
      </w:r>
    </w:p>
    <w:p w14:paraId="2C56B636" w14:textId="20E68C61" w:rsidR="00550F66" w:rsidRPr="00550F66" w:rsidRDefault="0022548D" w:rsidP="00550F66">
      <w:r>
        <w:t xml:space="preserve">The following </w:t>
      </w:r>
      <w:r w:rsidR="00550F66" w:rsidRPr="00550F66">
        <w:t xml:space="preserve">details </w:t>
      </w:r>
      <w:r>
        <w:t>can be added</w:t>
      </w:r>
      <w:r w:rsidR="00550F66" w:rsidRPr="00550F66">
        <w:t>:</w:t>
      </w:r>
    </w:p>
    <w:p w14:paraId="1598FEE6" w14:textId="77777777" w:rsidR="00550F66" w:rsidRPr="00550F66" w:rsidRDefault="00550F66" w:rsidP="00034B63">
      <w:pPr>
        <w:pStyle w:val="ListBullet"/>
      </w:pPr>
      <w:r w:rsidRPr="00550F66">
        <w:t>Container material</w:t>
      </w:r>
    </w:p>
    <w:p w14:paraId="297789C2" w14:textId="77777777" w:rsidR="00550F66" w:rsidRPr="00550F66" w:rsidRDefault="00550F66" w:rsidP="00034B63">
      <w:pPr>
        <w:pStyle w:val="ListBullet"/>
      </w:pPr>
      <w:r w:rsidRPr="00550F66">
        <w:t>Container closure</w:t>
      </w:r>
    </w:p>
    <w:p w14:paraId="69ECA6E6" w14:textId="77777777" w:rsidR="00550F66" w:rsidRPr="00550F66" w:rsidRDefault="00550F66" w:rsidP="00034B63">
      <w:pPr>
        <w:pStyle w:val="ListBullet"/>
      </w:pPr>
      <w:r w:rsidRPr="00550F66">
        <w:t>Container condition</w:t>
      </w:r>
    </w:p>
    <w:p w14:paraId="36CBB413" w14:textId="77777777" w:rsidR="00550F66" w:rsidRPr="00550F66" w:rsidRDefault="00550F66" w:rsidP="00034B63">
      <w:pPr>
        <w:pStyle w:val="ListBullet"/>
      </w:pPr>
      <w:r w:rsidRPr="00550F66">
        <w:t>Product shelf life</w:t>
      </w:r>
    </w:p>
    <w:p w14:paraId="3FC813AB" w14:textId="77777777" w:rsidR="00550F66" w:rsidRPr="00550F66" w:rsidRDefault="00550F66" w:rsidP="00034B63">
      <w:pPr>
        <w:pStyle w:val="ListBullet"/>
      </w:pPr>
      <w:r w:rsidRPr="00550F66">
        <w:t>Product storage conditions</w:t>
      </w:r>
    </w:p>
    <w:p w14:paraId="79A76DFF" w14:textId="77777777" w:rsidR="00550F66" w:rsidRPr="00550F66" w:rsidRDefault="00550F66" w:rsidP="00034B63">
      <w:pPr>
        <w:pStyle w:val="ListBullet"/>
      </w:pPr>
      <w:r w:rsidRPr="00550F66">
        <w:t>Additional shelf life information</w:t>
      </w:r>
    </w:p>
    <w:p w14:paraId="063B4500" w14:textId="77777777" w:rsidR="00550F66" w:rsidRPr="00550F66" w:rsidRDefault="00550F66" w:rsidP="00544E1D">
      <w:pPr>
        <w:jc w:val="center"/>
      </w:pPr>
      <w:r w:rsidRPr="00550F66">
        <w:rPr>
          <w:noProof/>
          <w:lang w:eastAsia="en-AU"/>
        </w:rPr>
        <w:drawing>
          <wp:inline distT="0" distB="0" distL="0" distR="0" wp14:anchorId="5B093160" wp14:editId="0AB80C44">
            <wp:extent cx="4357255" cy="2225160"/>
            <wp:effectExtent l="19050" t="19050" r="24765" b="22860"/>
            <wp:docPr id="63" name="Picture 63" descr="Screenshot showing fields for product container and shelf lif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GUIDANCE\ARGCM\Products tab - shelf life and container.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70707" cy="2232030"/>
                    </a:xfrm>
                    <a:prstGeom prst="rect">
                      <a:avLst/>
                    </a:prstGeom>
                    <a:noFill/>
                    <a:ln>
                      <a:solidFill>
                        <a:srgbClr val="006EA8"/>
                      </a:solidFill>
                    </a:ln>
                  </pic:spPr>
                </pic:pic>
              </a:graphicData>
            </a:graphic>
          </wp:inline>
        </w:drawing>
      </w:r>
    </w:p>
    <w:p w14:paraId="2AD2D3B0" w14:textId="10D020E4" w:rsidR="00550F66" w:rsidRPr="00550F66" w:rsidRDefault="0022548D" w:rsidP="00550F66">
      <w:r>
        <w:t xml:space="preserve">When completed </w:t>
      </w:r>
      <w:r w:rsidR="00544E1D">
        <w:t>s</w:t>
      </w:r>
      <w:r w:rsidR="00550F66" w:rsidRPr="00550F66">
        <w:t xml:space="preserve">elect </w:t>
      </w:r>
      <w:r w:rsidR="00550F66" w:rsidRPr="00550F66">
        <w:rPr>
          <w:b/>
          <w:i/>
        </w:rPr>
        <w:t>Save &amp; Close</w:t>
      </w:r>
      <w:r>
        <w:rPr>
          <w:b/>
          <w:i/>
        </w:rPr>
        <w:t xml:space="preserve">. </w:t>
      </w:r>
    </w:p>
    <w:p w14:paraId="750FD3BC" w14:textId="77777777" w:rsidR="00550F66" w:rsidRPr="00550F66" w:rsidRDefault="00550F66" w:rsidP="00967964">
      <w:pPr>
        <w:pStyle w:val="Heading4"/>
      </w:pPr>
      <w:r w:rsidRPr="00550F66">
        <w:t>Pack size and poison schedule</w:t>
      </w:r>
    </w:p>
    <w:p w14:paraId="7B3ADA77" w14:textId="4EEC4D4F" w:rsidR="00550F66" w:rsidRPr="00550F66" w:rsidRDefault="00550F66" w:rsidP="00550F66">
      <w:r w:rsidRPr="00550F66">
        <w:t xml:space="preserve">Select </w:t>
      </w:r>
      <w:r w:rsidRPr="00544E1D">
        <w:rPr>
          <w:b/>
        </w:rPr>
        <w:t>Add</w:t>
      </w:r>
      <w:r w:rsidRPr="00544E1D">
        <w:t xml:space="preserve"> to open the </w:t>
      </w:r>
      <w:r w:rsidRPr="00544E1D">
        <w:rPr>
          <w:b/>
        </w:rPr>
        <w:t>Pack Size and Poison Schedule details</w:t>
      </w:r>
      <w:r w:rsidRPr="00550F66">
        <w:t xml:space="preserve"> box.</w:t>
      </w:r>
    </w:p>
    <w:p w14:paraId="613E9447" w14:textId="77777777" w:rsidR="00550F66" w:rsidRPr="00550F66" w:rsidRDefault="00550F66" w:rsidP="00544E1D">
      <w:pPr>
        <w:jc w:val="center"/>
      </w:pPr>
      <w:r w:rsidRPr="00550F66">
        <w:rPr>
          <w:noProof/>
          <w:lang w:eastAsia="en-AU"/>
        </w:rPr>
        <w:drawing>
          <wp:inline distT="0" distB="0" distL="0" distR="0" wp14:anchorId="51BB3EC1" wp14:editId="176358D8">
            <wp:extent cx="4461164" cy="1362844"/>
            <wp:effectExtent l="19050" t="19050" r="15875" b="27940"/>
            <wp:docPr id="64" name="Picture 64" descr="Screenshot showing where to add pack size and poison schedul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GUIDANCE\ARGCM\Products tab - pack size and Schedule.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65766" cy="1364250"/>
                    </a:xfrm>
                    <a:prstGeom prst="rect">
                      <a:avLst/>
                    </a:prstGeom>
                    <a:noFill/>
                    <a:ln>
                      <a:solidFill>
                        <a:srgbClr val="006EA8"/>
                      </a:solidFill>
                    </a:ln>
                  </pic:spPr>
                </pic:pic>
              </a:graphicData>
            </a:graphic>
          </wp:inline>
        </w:drawing>
      </w:r>
    </w:p>
    <w:p w14:paraId="38CB5FD4" w14:textId="7132313F" w:rsidR="00550F66" w:rsidRPr="00550F66" w:rsidRDefault="00550F66" w:rsidP="00550F66">
      <w:r w:rsidRPr="00550F66">
        <w:rPr>
          <w:b/>
        </w:rPr>
        <w:t>Pack size</w:t>
      </w:r>
      <w:r w:rsidRPr="00550F66">
        <w:t xml:space="preserve">: Select the </w:t>
      </w:r>
      <w:r w:rsidRPr="00544E1D">
        <w:rPr>
          <w:b/>
        </w:rPr>
        <w:t>Help</w:t>
      </w:r>
      <w:r w:rsidRPr="00550F66">
        <w:t xml:space="preserve"> button </w:t>
      </w:r>
      <w:r w:rsidR="0022548D">
        <w:t xml:space="preserve">for </w:t>
      </w:r>
      <w:r w:rsidR="00EA5F39">
        <w:t>i</w:t>
      </w:r>
      <w:r w:rsidRPr="00550F66">
        <w:t>nformation on pack size</w:t>
      </w:r>
      <w:r w:rsidR="0022548D">
        <w:t>s</w:t>
      </w:r>
      <w:r w:rsidRPr="00550F66">
        <w:t>.</w:t>
      </w:r>
    </w:p>
    <w:p w14:paraId="6D282167" w14:textId="47A0040B" w:rsidR="00550F66" w:rsidRDefault="00550F66" w:rsidP="00550F66">
      <w:r w:rsidRPr="00550F66">
        <w:rPr>
          <w:b/>
        </w:rPr>
        <w:t>Poison schedule</w:t>
      </w:r>
      <w:r w:rsidR="00544E1D">
        <w:t>: Select</w:t>
      </w:r>
      <w:r w:rsidRPr="00550F66">
        <w:t xml:space="preserve"> from the </w:t>
      </w:r>
      <w:r w:rsidR="0091609F" w:rsidRPr="00550F66">
        <w:t>drop</w:t>
      </w:r>
      <w:r w:rsidR="0091609F">
        <w:t>-</w:t>
      </w:r>
      <w:r w:rsidRPr="00550F66">
        <w:t>down list.</w:t>
      </w:r>
    </w:p>
    <w:p w14:paraId="60C7E67F" w14:textId="09F97286" w:rsidR="00755691" w:rsidRPr="00755691" w:rsidRDefault="00755691" w:rsidP="00550F66">
      <w:pPr>
        <w:rPr>
          <w:b/>
        </w:rPr>
      </w:pPr>
      <w:r>
        <w:t xml:space="preserve">When completed select </w:t>
      </w:r>
      <w:r w:rsidRPr="00755691">
        <w:rPr>
          <w:b/>
        </w:rPr>
        <w:t>Save</w:t>
      </w:r>
      <w:r>
        <w:rPr>
          <w:b/>
        </w:rPr>
        <w:t>&amp;</w:t>
      </w:r>
      <w:r w:rsidRPr="00755691">
        <w:rPr>
          <w:b/>
        </w:rPr>
        <w:t xml:space="preserve"> </w:t>
      </w:r>
      <w:r>
        <w:rPr>
          <w:b/>
        </w:rPr>
        <w:t>C</w:t>
      </w:r>
      <w:r w:rsidRPr="00755691">
        <w:rPr>
          <w:b/>
        </w:rPr>
        <w:t>lose</w:t>
      </w:r>
      <w:r>
        <w:rPr>
          <w:b/>
        </w:rPr>
        <w:t>.</w:t>
      </w:r>
    </w:p>
    <w:p w14:paraId="6CD20346" w14:textId="77777777" w:rsidR="00550F66" w:rsidRPr="00550F66" w:rsidRDefault="00550F66" w:rsidP="00967964">
      <w:pPr>
        <w:pStyle w:val="Heading3"/>
      </w:pPr>
      <w:bookmarkStart w:id="39" w:name="_Toc513805112"/>
      <w:bookmarkStart w:id="40" w:name="_Toc29475639"/>
      <w:r w:rsidRPr="00550F66">
        <w:t>Supporting information tab</w:t>
      </w:r>
      <w:bookmarkEnd w:id="39"/>
      <w:bookmarkEnd w:id="40"/>
    </w:p>
    <w:p w14:paraId="288AC5B5" w14:textId="07156960" w:rsidR="0099795E" w:rsidRDefault="00544E1D" w:rsidP="00792E1A">
      <w:pPr>
        <w:keepNext/>
      </w:pPr>
      <w:r>
        <w:t xml:space="preserve">Supporting </w:t>
      </w:r>
      <w:r w:rsidR="00550F66" w:rsidRPr="00550F66">
        <w:t xml:space="preserve">information should be attached </w:t>
      </w:r>
      <w:r w:rsidR="008475EE">
        <w:t>a</w:t>
      </w:r>
      <w:r w:rsidR="00550F66" w:rsidRPr="00550F66">
        <w:t>s a single zipped file</w:t>
      </w:r>
      <w:r>
        <w:t xml:space="preserve"> or sent separately. The size of an attached </w:t>
      </w:r>
      <w:r w:rsidR="00E03710">
        <w:t>file is limited to</w:t>
      </w:r>
      <w:r w:rsidR="00550F66" w:rsidRPr="00550F66">
        <w:t xml:space="preserve"> 100 </w:t>
      </w:r>
      <w:r w:rsidR="001136D8">
        <w:t>m</w:t>
      </w:r>
      <w:r w:rsidR="00550F66" w:rsidRPr="00550F66">
        <w:t>egabytes.</w:t>
      </w:r>
      <w:r w:rsidR="001422E0">
        <w:t xml:space="preserve"> </w:t>
      </w:r>
    </w:p>
    <w:p w14:paraId="6ECF7BD4" w14:textId="77777777" w:rsidR="00550F66" w:rsidRPr="00550F66" w:rsidRDefault="00550F66" w:rsidP="00544E1D">
      <w:pPr>
        <w:jc w:val="center"/>
      </w:pPr>
      <w:r w:rsidRPr="00550F66">
        <w:rPr>
          <w:noProof/>
          <w:lang w:eastAsia="en-AU"/>
        </w:rPr>
        <w:drawing>
          <wp:inline distT="0" distB="0" distL="0" distR="0" wp14:anchorId="1FD63A3E" wp14:editId="7885305D">
            <wp:extent cx="3472571" cy="2309500"/>
            <wp:effectExtent l="19050" t="19050" r="13970" b="14605"/>
            <wp:docPr id="66" name="Picture 66" descr="Screenshot showing where to add support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GUIDANCE\ARGCM\Supporting info tab - attachment details.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80093" cy="2314503"/>
                    </a:xfrm>
                    <a:prstGeom prst="rect">
                      <a:avLst/>
                    </a:prstGeom>
                    <a:noFill/>
                    <a:ln>
                      <a:solidFill>
                        <a:srgbClr val="006EA8"/>
                      </a:solidFill>
                    </a:ln>
                  </pic:spPr>
                </pic:pic>
              </a:graphicData>
            </a:graphic>
          </wp:inline>
        </w:drawing>
      </w:r>
    </w:p>
    <w:p w14:paraId="28CE745F" w14:textId="77777777" w:rsidR="00550F66" w:rsidRPr="00550F66" w:rsidRDefault="00550F66" w:rsidP="00967964">
      <w:pPr>
        <w:pStyle w:val="Heading4"/>
      </w:pPr>
      <w:r w:rsidRPr="00550F66">
        <w:t>Description</w:t>
      </w:r>
    </w:p>
    <w:p w14:paraId="135319D6" w14:textId="39602235" w:rsidR="00550F66" w:rsidRPr="00550F66" w:rsidRDefault="0022548D" w:rsidP="00550F66">
      <w:r>
        <w:t>T</w:t>
      </w:r>
      <w:r w:rsidR="00550F66" w:rsidRPr="00550F66">
        <w:t>itle of the document</w:t>
      </w:r>
      <w:r>
        <w:t xml:space="preserve"> is entered</w:t>
      </w:r>
      <w:r w:rsidR="00550F66" w:rsidRPr="00550F66">
        <w:t>.</w:t>
      </w:r>
    </w:p>
    <w:p w14:paraId="7612D87E" w14:textId="77777777" w:rsidR="00550F66" w:rsidRPr="00550F66" w:rsidRDefault="00550F66" w:rsidP="007640FB">
      <w:pPr>
        <w:pStyle w:val="Heading4"/>
      </w:pPr>
      <w:r w:rsidRPr="00550F66">
        <w:t>Supporting document</w:t>
      </w:r>
    </w:p>
    <w:p w14:paraId="4C084AFD" w14:textId="3A5D3285" w:rsidR="00550F66" w:rsidRPr="00550F66" w:rsidRDefault="00550F66" w:rsidP="00550F66">
      <w:r w:rsidRPr="00550F66">
        <w:t xml:space="preserve">Selecting the </w:t>
      </w:r>
      <w:r w:rsidRPr="00544E1D">
        <w:rPr>
          <w:b/>
        </w:rPr>
        <w:t>Browse</w:t>
      </w:r>
      <w:r w:rsidRPr="00550F66">
        <w:t xml:space="preserve"> button will open </w:t>
      </w:r>
      <w:r w:rsidR="001136D8" w:rsidRPr="00792E1A">
        <w:t>a window that</w:t>
      </w:r>
      <w:r w:rsidR="001136D8">
        <w:rPr>
          <w:i/>
        </w:rPr>
        <w:t xml:space="preserve"> </w:t>
      </w:r>
      <w:r w:rsidR="0022548D">
        <w:t xml:space="preserve">will </w:t>
      </w:r>
      <w:r w:rsidRPr="00550F66">
        <w:t>allow you to search and select the relevant file to upload.</w:t>
      </w:r>
    </w:p>
    <w:p w14:paraId="7531B76E" w14:textId="2467EFFC" w:rsidR="00550F66" w:rsidRPr="00550F66" w:rsidRDefault="00550F66" w:rsidP="00550F66">
      <w:r w:rsidRPr="00550F66">
        <w:t xml:space="preserve">Select </w:t>
      </w:r>
      <w:r w:rsidRPr="00544E1D">
        <w:rPr>
          <w:b/>
        </w:rPr>
        <w:t>Save &amp; Close</w:t>
      </w:r>
      <w:r w:rsidRPr="00550F66">
        <w:t xml:space="preserve"> to attach the file to your application.</w:t>
      </w:r>
    </w:p>
    <w:p w14:paraId="58603F50" w14:textId="77777777" w:rsidR="00550F66" w:rsidRPr="00550F66" w:rsidRDefault="00550F66" w:rsidP="007640FB">
      <w:pPr>
        <w:pStyle w:val="Heading2"/>
      </w:pPr>
      <w:bookmarkStart w:id="41" w:name="_Toc513805114"/>
      <w:bookmarkStart w:id="42" w:name="_Toc29475640"/>
      <w:r w:rsidRPr="00550F66">
        <w:rPr>
          <w:lang w:val="en"/>
        </w:rPr>
        <w:t>Invoice and payment</w:t>
      </w:r>
      <w:bookmarkEnd w:id="41"/>
      <w:bookmarkEnd w:id="42"/>
    </w:p>
    <w:p w14:paraId="7F69B614" w14:textId="03C3DF16" w:rsidR="00550F66" w:rsidRPr="00550F66" w:rsidRDefault="00550F66" w:rsidP="00550F66">
      <w:pPr>
        <w:rPr>
          <w:lang w:val="en"/>
        </w:rPr>
      </w:pPr>
      <w:r w:rsidRPr="00550F66">
        <w:rPr>
          <w:lang w:val="en"/>
        </w:rPr>
        <w:t xml:space="preserve">Once you have submitted your application, an invoice will be </w:t>
      </w:r>
      <w:r w:rsidR="00544E1D">
        <w:rPr>
          <w:lang w:val="en"/>
        </w:rPr>
        <w:t>created</w:t>
      </w:r>
      <w:r w:rsidRPr="00550F66">
        <w:rPr>
          <w:lang w:val="en"/>
        </w:rPr>
        <w:t xml:space="preserve"> </w:t>
      </w:r>
      <w:r w:rsidR="00544E1D">
        <w:rPr>
          <w:lang w:val="en"/>
        </w:rPr>
        <w:t>that</w:t>
      </w:r>
      <w:r w:rsidR="0091609F">
        <w:rPr>
          <w:lang w:val="en"/>
        </w:rPr>
        <w:t xml:space="preserve"> </w:t>
      </w:r>
      <w:r w:rsidRPr="00550F66">
        <w:rPr>
          <w:lang w:val="en"/>
        </w:rPr>
        <w:t>comprise</w:t>
      </w:r>
      <w:r w:rsidR="00544E1D">
        <w:rPr>
          <w:lang w:val="en"/>
        </w:rPr>
        <w:t>s</w:t>
      </w:r>
      <w:r w:rsidRPr="00550F66">
        <w:rPr>
          <w:lang w:val="en"/>
        </w:rPr>
        <w:t xml:space="preserve"> of: </w:t>
      </w:r>
    </w:p>
    <w:p w14:paraId="157B0B30" w14:textId="77777777" w:rsidR="00550F66" w:rsidRPr="00550F66" w:rsidRDefault="00550F66" w:rsidP="00550F66">
      <w:pPr>
        <w:numPr>
          <w:ilvl w:val="0"/>
          <w:numId w:val="18"/>
        </w:numPr>
        <w:spacing w:before="180"/>
      </w:pPr>
      <w:r w:rsidRPr="00550F66">
        <w:t>an application fee (non-refundable)</w:t>
      </w:r>
    </w:p>
    <w:p w14:paraId="2C68F5E6" w14:textId="67AF849A" w:rsidR="00550F66" w:rsidRPr="00550F66" w:rsidRDefault="00550F66" w:rsidP="00550F66">
      <w:pPr>
        <w:numPr>
          <w:ilvl w:val="0"/>
          <w:numId w:val="18"/>
        </w:numPr>
        <w:spacing w:before="180"/>
      </w:pPr>
      <w:r w:rsidRPr="00550F66">
        <w:t xml:space="preserve">a pre-determined base evaluation fee (refer to </w:t>
      </w:r>
      <w:hyperlink r:id="rId71" w:history="1">
        <w:r w:rsidRPr="00550F66">
          <w:rPr>
            <w:color w:val="0000FF"/>
            <w:u w:val="single"/>
          </w:rPr>
          <w:t>Summary of fees and charges</w:t>
        </w:r>
      </w:hyperlink>
      <w:r w:rsidRPr="00550F66">
        <w:t>).</w:t>
      </w:r>
    </w:p>
    <w:tbl>
      <w:tblPr>
        <w:tblpPr w:leftFromText="180" w:rightFromText="180" w:vertAnchor="text" w:horzAnchor="margin" w:tblpY="689"/>
        <w:tblW w:w="9038" w:type="dxa"/>
        <w:tblLayout w:type="fixed"/>
        <w:tblCellMar>
          <w:left w:w="0" w:type="dxa"/>
          <w:right w:w="0" w:type="dxa"/>
        </w:tblCellMar>
        <w:tblLook w:val="04A0" w:firstRow="1" w:lastRow="0" w:firstColumn="1" w:lastColumn="0" w:noHBand="0" w:noVBand="1"/>
      </w:tblPr>
      <w:tblGrid>
        <w:gridCol w:w="1276"/>
        <w:gridCol w:w="7762"/>
      </w:tblGrid>
      <w:tr w:rsidR="0059461D" w:rsidRPr="00550F66" w14:paraId="11746116" w14:textId="77777777" w:rsidTr="00792E1A">
        <w:tc>
          <w:tcPr>
            <w:tcW w:w="1276" w:type="dxa"/>
            <w:vAlign w:val="center"/>
          </w:tcPr>
          <w:p w14:paraId="307F1160" w14:textId="77777777" w:rsidR="0059461D" w:rsidRPr="00550F66" w:rsidRDefault="0059461D" w:rsidP="0059461D">
            <w:r w:rsidRPr="00550F66">
              <w:rPr>
                <w:noProof/>
                <w:lang w:eastAsia="en-AU"/>
              </w:rPr>
              <w:drawing>
                <wp:inline distT="0" distB="0" distL="0" distR="0" wp14:anchorId="38BD46CF" wp14:editId="5052476B">
                  <wp:extent cx="487681" cy="487681"/>
                  <wp:effectExtent l="19050" t="0" r="7619" b="0"/>
                  <wp:docPr id="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EF71163" w14:textId="56488797" w:rsidR="00EE673A" w:rsidRPr="00EE673A" w:rsidRDefault="00EE673A" w:rsidP="0059461D">
            <w:pPr>
              <w:rPr>
                <w:b/>
                <w:lang w:val="en"/>
              </w:rPr>
            </w:pPr>
            <w:r w:rsidRPr="00EE673A">
              <w:rPr>
                <w:b/>
                <w:lang w:val="en"/>
              </w:rPr>
              <w:t>Important:</w:t>
            </w:r>
          </w:p>
          <w:p w14:paraId="15CA6AEA" w14:textId="78250328" w:rsidR="0059461D" w:rsidRPr="00550F66" w:rsidRDefault="0059461D" w:rsidP="0059461D">
            <w:pPr>
              <w:rPr>
                <w:lang w:val="en"/>
              </w:rPr>
            </w:pPr>
            <w:r w:rsidRPr="00550F66">
              <w:rPr>
                <w:lang w:val="en"/>
              </w:rPr>
              <w:t>Your application will not proceed until both the application fee and base evaluation fees have been paid</w:t>
            </w:r>
            <w:r w:rsidR="00CB41DB">
              <w:rPr>
                <w:lang w:val="en"/>
              </w:rPr>
              <w:t xml:space="preserve"> and the supporting information has been received</w:t>
            </w:r>
            <w:r w:rsidRPr="00550F66">
              <w:rPr>
                <w:lang w:val="en"/>
              </w:rPr>
              <w:t>.</w:t>
            </w:r>
          </w:p>
        </w:tc>
      </w:tr>
    </w:tbl>
    <w:p w14:paraId="082F1EBF" w14:textId="7306EFBF" w:rsidR="0059461D" w:rsidRDefault="0022548D" w:rsidP="00550F66">
      <w:pPr>
        <w:rPr>
          <w:lang w:val="en"/>
        </w:rPr>
      </w:pPr>
      <w:r>
        <w:rPr>
          <w:lang w:val="en"/>
        </w:rPr>
        <w:t>O</w:t>
      </w:r>
      <w:r w:rsidR="00550F66" w:rsidRPr="00550F66">
        <w:rPr>
          <w:lang w:val="en"/>
        </w:rPr>
        <w:t xml:space="preserve">ptions on how to make your payment, refer to </w:t>
      </w:r>
      <w:hyperlink r:id="rId72" w:history="1">
        <w:r w:rsidR="00550F66" w:rsidRPr="00550F66">
          <w:rPr>
            <w:color w:val="0000FF"/>
            <w:u w:val="single"/>
          </w:rPr>
          <w:t>Payment options</w:t>
        </w:r>
      </w:hyperlink>
      <w:r w:rsidR="00550F66" w:rsidRPr="00550F66">
        <w:rPr>
          <w:lang w:val="en"/>
        </w:rPr>
        <w:t>.</w:t>
      </w:r>
    </w:p>
    <w:p w14:paraId="7EE4BD25" w14:textId="77777777" w:rsidR="0059461D" w:rsidRDefault="0059461D" w:rsidP="0059461D">
      <w:pPr>
        <w:pStyle w:val="Heading2"/>
      </w:pPr>
      <w:bookmarkStart w:id="43" w:name="_Ref2696915"/>
      <w:bookmarkStart w:id="44" w:name="_Toc13729189"/>
      <w:r>
        <w:t>Preparing to make an application</w:t>
      </w:r>
      <w:bookmarkEnd w:id="43"/>
      <w:bookmarkEnd w:id="44"/>
    </w:p>
    <w:p w14:paraId="28392D4D" w14:textId="77777777" w:rsidR="0059461D" w:rsidRDefault="0059461D" w:rsidP="0059461D">
      <w:r>
        <w:t xml:space="preserve">Useful information for preparing your application can be found in the TBS portal under </w:t>
      </w:r>
      <w:r w:rsidRPr="00543283">
        <w:rPr>
          <w:b/>
        </w:rPr>
        <w:t>‘Public TGA information’</w:t>
      </w:r>
      <w:r>
        <w:t>. These include:</w:t>
      </w:r>
    </w:p>
    <w:p w14:paraId="348BBC5D" w14:textId="2C20964E" w:rsidR="0059461D" w:rsidRDefault="0059461D" w:rsidP="0059461D">
      <w:pPr>
        <w:pStyle w:val="ListBullet"/>
        <w:numPr>
          <w:ilvl w:val="0"/>
          <w:numId w:val="3"/>
        </w:numPr>
      </w:pPr>
      <w:r>
        <w:t>Code Tables</w:t>
      </w:r>
    </w:p>
    <w:p w14:paraId="7932FD02" w14:textId="759BA8E4" w:rsidR="00AE1CE9" w:rsidRDefault="00AE1CE9" w:rsidP="0059461D">
      <w:pPr>
        <w:pStyle w:val="ListBullet"/>
        <w:numPr>
          <w:ilvl w:val="0"/>
          <w:numId w:val="3"/>
        </w:numPr>
      </w:pPr>
      <w:r>
        <w:t>Ingredients</w:t>
      </w:r>
    </w:p>
    <w:p w14:paraId="1B7AE0D8" w14:textId="77777777" w:rsidR="0059461D" w:rsidRDefault="0059461D" w:rsidP="0059461D">
      <w:pPr>
        <w:pStyle w:val="ListBullet"/>
        <w:numPr>
          <w:ilvl w:val="0"/>
          <w:numId w:val="3"/>
        </w:numPr>
      </w:pPr>
      <w:r>
        <w:t>Ingredients – Proprietary</w:t>
      </w:r>
    </w:p>
    <w:p w14:paraId="199EF82B" w14:textId="77777777" w:rsidR="0059461D" w:rsidRDefault="0059461D" w:rsidP="0059461D">
      <w:pPr>
        <w:pStyle w:val="Heading3"/>
      </w:pPr>
      <w:bookmarkStart w:id="45" w:name="_Toc13729190"/>
      <w:r>
        <w:t>Code tables</w:t>
      </w:r>
      <w:bookmarkEnd w:id="45"/>
    </w:p>
    <w:p w14:paraId="02A35A06" w14:textId="0653999C" w:rsidR="0059461D" w:rsidRDefault="0059461D" w:rsidP="0059461D">
      <w:r>
        <w:t xml:space="preserve">The code tables provide terminology for use in product applications. Data in certain drop-down lists in a RCM or OTC medicine application is populated from Code Tables. Sponsors can view this information prior to creating an application by selecting the </w:t>
      </w:r>
      <w:r w:rsidRPr="00D60DCC">
        <w:rPr>
          <w:b/>
        </w:rPr>
        <w:t xml:space="preserve">‘Code Tables’ </w:t>
      </w:r>
      <w:r>
        <w:t>in the TBS navigation panel.</w:t>
      </w:r>
    </w:p>
    <w:p w14:paraId="4FC147D5" w14:textId="77777777" w:rsidR="0059461D" w:rsidRDefault="0059461D" w:rsidP="0059461D">
      <w:pPr>
        <w:jc w:val="center"/>
      </w:pPr>
      <w:r>
        <w:rPr>
          <w:noProof/>
          <w:lang w:eastAsia="en-AU"/>
        </w:rPr>
        <w:drawing>
          <wp:inline distT="0" distB="0" distL="0" distR="0" wp14:anchorId="1E288093" wp14:editId="12D95961">
            <wp:extent cx="5759450" cy="2311164"/>
            <wp:effectExtent l="19050" t="19050" r="12700" b="13335"/>
            <wp:docPr id="4" name="Picture 4" descr="On TBS portal, Code Tables is under Public TGA Information" title="Code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59450" cy="2311164"/>
                    </a:xfrm>
                    <a:prstGeom prst="rect">
                      <a:avLst/>
                    </a:prstGeom>
                    <a:ln>
                      <a:solidFill>
                        <a:schemeClr val="tx1"/>
                      </a:solidFill>
                    </a:ln>
                  </pic:spPr>
                </pic:pic>
              </a:graphicData>
            </a:graphic>
          </wp:inline>
        </w:drawing>
      </w:r>
    </w:p>
    <w:p w14:paraId="44EDA44D" w14:textId="656ACBEA" w:rsidR="0059461D" w:rsidRDefault="0059461D" w:rsidP="0059461D">
      <w:r>
        <w:t xml:space="preserve">Codes Tables that are most useful for preparing a </w:t>
      </w:r>
      <w:r w:rsidR="00AE1CE9">
        <w:t xml:space="preserve">registered non-prescription </w:t>
      </w:r>
      <w:r>
        <w:t>medicine application are:</w:t>
      </w:r>
    </w:p>
    <w:p w14:paraId="2B86DB88" w14:textId="77777777" w:rsidR="00AE1CE9" w:rsidRDefault="00AE1CE9" w:rsidP="00AE1CE9">
      <w:pPr>
        <w:pStyle w:val="ListBullet"/>
        <w:numPr>
          <w:ilvl w:val="0"/>
          <w:numId w:val="3"/>
        </w:numPr>
      </w:pPr>
      <w:r>
        <w:t>Dosage Forms</w:t>
      </w:r>
    </w:p>
    <w:p w14:paraId="7EC573D5" w14:textId="77777777" w:rsidR="0059461D" w:rsidRDefault="0059461D" w:rsidP="0059461D">
      <w:pPr>
        <w:pStyle w:val="ListBullet"/>
        <w:numPr>
          <w:ilvl w:val="0"/>
          <w:numId w:val="3"/>
        </w:numPr>
      </w:pPr>
      <w:r>
        <w:t>Dosage Form Group</w:t>
      </w:r>
    </w:p>
    <w:p w14:paraId="433339A2" w14:textId="77777777" w:rsidR="0059461D" w:rsidRDefault="0059461D" w:rsidP="0059461D">
      <w:pPr>
        <w:pStyle w:val="ListBullet"/>
        <w:numPr>
          <w:ilvl w:val="0"/>
          <w:numId w:val="3"/>
        </w:numPr>
      </w:pPr>
      <w:r>
        <w:t>Manufacturing Steps</w:t>
      </w:r>
    </w:p>
    <w:p w14:paraId="1F36CA01" w14:textId="77777777" w:rsidR="0059461D" w:rsidRDefault="0059461D" w:rsidP="0059461D">
      <w:pPr>
        <w:pStyle w:val="ListBullet"/>
        <w:numPr>
          <w:ilvl w:val="0"/>
          <w:numId w:val="3"/>
        </w:numPr>
      </w:pPr>
      <w:r>
        <w:t>Manufacturing Steps Group</w:t>
      </w:r>
    </w:p>
    <w:tbl>
      <w:tblPr>
        <w:tblW w:w="8236" w:type="dxa"/>
        <w:tblLayout w:type="fixed"/>
        <w:tblCellMar>
          <w:left w:w="0" w:type="dxa"/>
          <w:right w:w="0" w:type="dxa"/>
        </w:tblCellMar>
        <w:tblLook w:val="04A0" w:firstRow="1" w:lastRow="0" w:firstColumn="1" w:lastColumn="0" w:noHBand="0" w:noVBand="1"/>
      </w:tblPr>
      <w:tblGrid>
        <w:gridCol w:w="1163"/>
        <w:gridCol w:w="7073"/>
      </w:tblGrid>
      <w:tr w:rsidR="0059461D" w:rsidRPr="00215D48" w14:paraId="3393D06D" w14:textId="77777777" w:rsidTr="0059461D">
        <w:trPr>
          <w:trHeight w:val="882"/>
        </w:trPr>
        <w:tc>
          <w:tcPr>
            <w:tcW w:w="1163" w:type="dxa"/>
            <w:vAlign w:val="center"/>
          </w:tcPr>
          <w:p w14:paraId="13F04D27" w14:textId="77777777" w:rsidR="0059461D" w:rsidRPr="00215D48" w:rsidRDefault="0059461D" w:rsidP="0059461D">
            <w:pPr>
              <w:spacing w:before="0" w:after="120"/>
              <w:rPr>
                <w:sz w:val="20"/>
              </w:rPr>
            </w:pPr>
            <w:r w:rsidRPr="00215D48">
              <w:rPr>
                <w:noProof/>
                <w:sz w:val="20"/>
                <w:lang w:eastAsia="en-AU"/>
              </w:rPr>
              <w:drawing>
                <wp:inline distT="0" distB="0" distL="0" distR="0" wp14:anchorId="374686C6" wp14:editId="27AD3E09">
                  <wp:extent cx="487681" cy="487681"/>
                  <wp:effectExtent l="19050" t="0" r="7619" b="0"/>
                  <wp:docPr id="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073" w:type="dxa"/>
            <w:shd w:val="clear" w:color="auto" w:fill="EAEAEA"/>
            <w:tcMar>
              <w:top w:w="170" w:type="dxa"/>
              <w:left w:w="170" w:type="dxa"/>
              <w:bottom w:w="170" w:type="dxa"/>
              <w:right w:w="170" w:type="dxa"/>
            </w:tcMar>
          </w:tcPr>
          <w:p w14:paraId="67909B82" w14:textId="71D6B3CA" w:rsidR="00EE673A" w:rsidRPr="00EE673A" w:rsidRDefault="00EE673A">
            <w:pPr>
              <w:spacing w:after="120"/>
              <w:rPr>
                <w:b/>
              </w:rPr>
            </w:pPr>
            <w:r w:rsidRPr="00EE673A">
              <w:rPr>
                <w:b/>
              </w:rPr>
              <w:t>For information</w:t>
            </w:r>
          </w:p>
          <w:p w14:paraId="04CC7AE8" w14:textId="7DC1CEAF" w:rsidR="0059461D" w:rsidRPr="00215D48" w:rsidRDefault="00EE673A">
            <w:pPr>
              <w:spacing w:after="120"/>
            </w:pPr>
            <w:r>
              <w:t>Note t</w:t>
            </w:r>
            <w:r w:rsidR="0059461D">
              <w:t xml:space="preserve">he Code Tables display information for all type of applications e.g. Listed medicines, Non-Prescription Medicines and Prescription Medicines. Therefore, some of the information found in the Code Tables is not applicable to a RCM or OTC medicine application. </w:t>
            </w:r>
          </w:p>
        </w:tc>
      </w:tr>
    </w:tbl>
    <w:p w14:paraId="22403241" w14:textId="77777777" w:rsidR="0059461D" w:rsidRDefault="0059461D" w:rsidP="0059461D">
      <w:pPr>
        <w:pStyle w:val="Heading4"/>
      </w:pPr>
      <w:bookmarkStart w:id="46" w:name="_Toc13729192"/>
      <w:r>
        <w:t>Manufacturers</w:t>
      </w:r>
      <w:bookmarkEnd w:id="46"/>
    </w:p>
    <w:p w14:paraId="13D4A01D" w14:textId="7D09531E" w:rsidR="0059461D" w:rsidRPr="00C462AF" w:rsidRDefault="0059461D" w:rsidP="0059461D">
      <w:r>
        <w:t>RCM and OTC</w:t>
      </w:r>
      <w:r w:rsidRPr="00C462AF">
        <w:t xml:space="preserve"> medicines must be manufactured in accordance with </w:t>
      </w:r>
      <w:hyperlink r:id="rId74" w:history="1">
        <w:r w:rsidRPr="00C462AF">
          <w:rPr>
            <w:rStyle w:val="Hyperlink"/>
          </w:rPr>
          <w:t>Good Manufacturing Practice (GMP)</w:t>
        </w:r>
      </w:hyperlink>
      <w:r w:rsidRPr="00C462AF">
        <w:t xml:space="preserve"> (unless they are </w:t>
      </w:r>
      <w:hyperlink r:id="rId75" w:history="1">
        <w:r w:rsidRPr="00C462AF">
          <w:rPr>
            <w:rStyle w:val="Hyperlink"/>
          </w:rPr>
          <w:t>exempt from manufacturing requirements</w:t>
        </w:r>
        <w:r w:rsidRPr="00792E1A">
          <w:t>).</w:t>
        </w:r>
        <w:r w:rsidRPr="00C462AF">
          <w:rPr>
            <w:rStyle w:val="Hyperlink"/>
          </w:rPr>
          <w:t xml:space="preserve"> </w:t>
        </w:r>
      </w:hyperlink>
    </w:p>
    <w:p w14:paraId="5F0F2A5C" w14:textId="77777777" w:rsidR="0059461D" w:rsidRPr="00235CFC" w:rsidRDefault="0059461D" w:rsidP="0059461D">
      <w:r w:rsidRPr="00C462AF">
        <w:t>You must ensure that your manufacturer has a licence or clearance for the steps of manufacture required for your type of medicine and dosage form</w:t>
      </w:r>
      <w:r>
        <w:t>.</w:t>
      </w:r>
    </w:p>
    <w:p w14:paraId="63D9039B" w14:textId="77777777" w:rsidR="0059461D" w:rsidRDefault="0059461D" w:rsidP="0059461D">
      <w:pPr>
        <w:pStyle w:val="Heading5"/>
      </w:pPr>
      <w:r>
        <w:t>Manufacturing steps</w:t>
      </w:r>
    </w:p>
    <w:p w14:paraId="176C38A3" w14:textId="454F6DFB" w:rsidR="0059461D" w:rsidRDefault="0059461D" w:rsidP="0059461D">
      <w:r>
        <w:t xml:space="preserve">There are </w:t>
      </w:r>
      <w:r w:rsidR="00B35E39">
        <w:t>eight</w:t>
      </w:r>
      <w:r>
        <w:t xml:space="preserve"> manufacturing steps that can be </w:t>
      </w:r>
      <w:r w:rsidR="00B35E39">
        <w:t xml:space="preserve">included in </w:t>
      </w:r>
      <w:r>
        <w:t xml:space="preserve">a </w:t>
      </w:r>
      <w:r w:rsidR="00B35E39">
        <w:t>registered non-prescription</w:t>
      </w:r>
      <w:r>
        <w:t xml:space="preserve"> medicine application. Five of these steps are mandatory</w:t>
      </w:r>
      <w:r w:rsidR="00BF5DFE">
        <w:t xml:space="preserve"> in all applications</w:t>
      </w:r>
      <w:r>
        <w:t xml:space="preserve">. </w:t>
      </w:r>
      <w:r w:rsidR="00B35E39">
        <w:t xml:space="preserve">The other steps </w:t>
      </w:r>
      <w:r w:rsidR="004B3776">
        <w:t xml:space="preserve">must be included in the medicine application in certain situations. </w:t>
      </w:r>
      <w:r>
        <w:t xml:space="preserve">Each step can be undertaken by more than one manufacturer but all </w:t>
      </w:r>
      <w:r w:rsidR="00BF5DFE">
        <w:t xml:space="preserve">mandatory </w:t>
      </w:r>
      <w:r>
        <w:t>steps must be covered by a manufacturer.</w:t>
      </w:r>
    </w:p>
    <w:tbl>
      <w:tblPr>
        <w:tblStyle w:val="TableTGAblue"/>
        <w:tblW w:w="0" w:type="auto"/>
        <w:tblLook w:val="04A0" w:firstRow="1" w:lastRow="0" w:firstColumn="1" w:lastColumn="0" w:noHBand="0" w:noVBand="1"/>
      </w:tblPr>
      <w:tblGrid>
        <w:gridCol w:w="3095"/>
        <w:gridCol w:w="4838"/>
      </w:tblGrid>
      <w:tr w:rsidR="0059461D" w14:paraId="76FA27D6" w14:textId="77777777" w:rsidTr="00B27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Borders>
              <w:top w:val="single" w:sz="4" w:space="0" w:color="auto"/>
              <w:left w:val="single" w:sz="4" w:space="0" w:color="auto"/>
              <w:bottom w:val="single" w:sz="4" w:space="0" w:color="auto"/>
              <w:right w:val="single" w:sz="4" w:space="0" w:color="auto"/>
            </w:tcBorders>
          </w:tcPr>
          <w:p w14:paraId="2DC58B33" w14:textId="77777777" w:rsidR="0059461D" w:rsidRDefault="0059461D" w:rsidP="0059461D">
            <w:r>
              <w:t>Manufacturing step</w:t>
            </w:r>
          </w:p>
        </w:tc>
        <w:tc>
          <w:tcPr>
            <w:tcW w:w="4838" w:type="dxa"/>
            <w:tcBorders>
              <w:top w:val="single" w:sz="4" w:space="0" w:color="auto"/>
              <w:left w:val="single" w:sz="4" w:space="0" w:color="auto"/>
              <w:bottom w:val="single" w:sz="4" w:space="0" w:color="auto"/>
              <w:right w:val="single" w:sz="4" w:space="0" w:color="auto"/>
            </w:tcBorders>
          </w:tcPr>
          <w:p w14:paraId="0E79F008" w14:textId="77777777" w:rsidR="0059461D" w:rsidRDefault="0059461D" w:rsidP="0059461D">
            <w:pPr>
              <w:cnfStyle w:val="100000000000" w:firstRow="1" w:lastRow="0" w:firstColumn="0" w:lastColumn="0" w:oddVBand="0" w:evenVBand="0" w:oddHBand="0" w:evenHBand="0" w:firstRowFirstColumn="0" w:firstRowLastColumn="0" w:lastRowFirstColumn="0" w:lastRowLastColumn="0"/>
            </w:pPr>
            <w:r>
              <w:t>Mandatory</w:t>
            </w:r>
          </w:p>
        </w:tc>
      </w:tr>
      <w:tr w:rsidR="0059461D" w14:paraId="15CA1AB5" w14:textId="77777777" w:rsidTr="00B276B1">
        <w:tc>
          <w:tcPr>
            <w:cnfStyle w:val="001000000000" w:firstRow="0" w:lastRow="0" w:firstColumn="1" w:lastColumn="0" w:oddVBand="0" w:evenVBand="0" w:oddHBand="0" w:evenHBand="0" w:firstRowFirstColumn="0" w:firstRowLastColumn="0" w:lastRowFirstColumn="0" w:lastRowLastColumn="0"/>
            <w:tcW w:w="3095" w:type="dxa"/>
            <w:tcBorders>
              <w:top w:val="single" w:sz="4" w:space="0" w:color="auto"/>
            </w:tcBorders>
          </w:tcPr>
          <w:p w14:paraId="75D74123" w14:textId="77777777" w:rsidR="0059461D" w:rsidRDefault="0059461D" w:rsidP="0059461D">
            <w:r>
              <w:t>Manufacture of dosage form</w:t>
            </w:r>
          </w:p>
        </w:tc>
        <w:tc>
          <w:tcPr>
            <w:tcW w:w="4838" w:type="dxa"/>
            <w:tcBorders>
              <w:top w:val="single" w:sz="4" w:space="0" w:color="auto"/>
            </w:tcBorders>
          </w:tcPr>
          <w:p w14:paraId="5DEADA6B" w14:textId="77777777" w:rsidR="0059461D" w:rsidRDefault="0059461D" w:rsidP="0059461D">
            <w:pPr>
              <w:cnfStyle w:val="000000000000" w:firstRow="0" w:lastRow="0" w:firstColumn="0" w:lastColumn="0" w:oddVBand="0" w:evenVBand="0" w:oddHBand="0" w:evenHBand="0" w:firstRowFirstColumn="0" w:firstRowLastColumn="0" w:lastRowFirstColumn="0" w:lastRowLastColumn="0"/>
            </w:pPr>
            <w:r>
              <w:t>Yes</w:t>
            </w:r>
          </w:p>
        </w:tc>
      </w:tr>
      <w:tr w:rsidR="0059461D" w14:paraId="4528E360" w14:textId="77777777" w:rsidTr="00B276B1">
        <w:tc>
          <w:tcPr>
            <w:cnfStyle w:val="001000000000" w:firstRow="0" w:lastRow="0" w:firstColumn="1" w:lastColumn="0" w:oddVBand="0" w:evenVBand="0" w:oddHBand="0" w:evenHBand="0" w:firstRowFirstColumn="0" w:firstRowLastColumn="0" w:lastRowFirstColumn="0" w:lastRowLastColumn="0"/>
            <w:tcW w:w="3095" w:type="dxa"/>
          </w:tcPr>
          <w:p w14:paraId="056F5172" w14:textId="77777777" w:rsidR="0059461D" w:rsidRDefault="0059461D" w:rsidP="0059461D">
            <w:r>
              <w:t>Packaging and labelling</w:t>
            </w:r>
          </w:p>
        </w:tc>
        <w:tc>
          <w:tcPr>
            <w:tcW w:w="4838" w:type="dxa"/>
          </w:tcPr>
          <w:p w14:paraId="1A944507" w14:textId="77777777" w:rsidR="0059461D" w:rsidRDefault="0059461D" w:rsidP="0059461D">
            <w:pPr>
              <w:cnfStyle w:val="000000000000" w:firstRow="0" w:lastRow="0" w:firstColumn="0" w:lastColumn="0" w:oddVBand="0" w:evenVBand="0" w:oddHBand="0" w:evenHBand="0" w:firstRowFirstColumn="0" w:firstRowLastColumn="0" w:lastRowFirstColumn="0" w:lastRowLastColumn="0"/>
            </w:pPr>
            <w:r>
              <w:t>Yes</w:t>
            </w:r>
          </w:p>
        </w:tc>
      </w:tr>
      <w:tr w:rsidR="0059461D" w14:paraId="3E6CFA60" w14:textId="77777777" w:rsidTr="00B276B1">
        <w:tc>
          <w:tcPr>
            <w:cnfStyle w:val="001000000000" w:firstRow="0" w:lastRow="0" w:firstColumn="1" w:lastColumn="0" w:oddVBand="0" w:evenVBand="0" w:oddHBand="0" w:evenHBand="0" w:firstRowFirstColumn="0" w:firstRowLastColumn="0" w:lastRowFirstColumn="0" w:lastRowLastColumn="0"/>
            <w:tcW w:w="3095" w:type="dxa"/>
          </w:tcPr>
          <w:p w14:paraId="4CA7BECE" w14:textId="77777777" w:rsidR="0059461D" w:rsidRDefault="0059461D" w:rsidP="0059461D">
            <w:r>
              <w:t>Release for supply</w:t>
            </w:r>
          </w:p>
        </w:tc>
        <w:tc>
          <w:tcPr>
            <w:tcW w:w="4838" w:type="dxa"/>
          </w:tcPr>
          <w:p w14:paraId="5A4FB203" w14:textId="77777777" w:rsidR="0059461D" w:rsidRDefault="0059461D" w:rsidP="0059461D">
            <w:pPr>
              <w:cnfStyle w:val="000000000000" w:firstRow="0" w:lastRow="0" w:firstColumn="0" w:lastColumn="0" w:oddVBand="0" w:evenVBand="0" w:oddHBand="0" w:evenHBand="0" w:firstRowFirstColumn="0" w:firstRowLastColumn="0" w:lastRowFirstColumn="0" w:lastRowLastColumn="0"/>
            </w:pPr>
            <w:r>
              <w:t>Yes</w:t>
            </w:r>
          </w:p>
        </w:tc>
      </w:tr>
      <w:tr w:rsidR="0059461D" w14:paraId="751867A6" w14:textId="77777777" w:rsidTr="00B276B1">
        <w:tc>
          <w:tcPr>
            <w:cnfStyle w:val="001000000000" w:firstRow="0" w:lastRow="0" w:firstColumn="1" w:lastColumn="0" w:oddVBand="0" w:evenVBand="0" w:oddHBand="0" w:evenHBand="0" w:firstRowFirstColumn="0" w:firstRowLastColumn="0" w:lastRowFirstColumn="0" w:lastRowLastColumn="0"/>
            <w:tcW w:w="3095" w:type="dxa"/>
          </w:tcPr>
          <w:p w14:paraId="75CE142E" w14:textId="77777777" w:rsidR="0059461D" w:rsidRDefault="0059461D" w:rsidP="0059461D">
            <w:r>
              <w:t>Secondary packaging</w:t>
            </w:r>
          </w:p>
        </w:tc>
        <w:tc>
          <w:tcPr>
            <w:tcW w:w="4838" w:type="dxa"/>
          </w:tcPr>
          <w:p w14:paraId="7DE92AB5" w14:textId="77777777" w:rsidR="0059461D" w:rsidRDefault="0059461D" w:rsidP="0059461D">
            <w:pPr>
              <w:cnfStyle w:val="000000000000" w:firstRow="0" w:lastRow="0" w:firstColumn="0" w:lastColumn="0" w:oddVBand="0" w:evenVBand="0" w:oddHBand="0" w:evenHBand="0" w:firstRowFirstColumn="0" w:firstRowLastColumn="0" w:lastRowFirstColumn="0" w:lastRowLastColumn="0"/>
            </w:pPr>
            <w:r>
              <w:t>No</w:t>
            </w:r>
          </w:p>
        </w:tc>
      </w:tr>
      <w:tr w:rsidR="0059461D" w14:paraId="4E0EA68E" w14:textId="77777777" w:rsidTr="00B276B1">
        <w:tc>
          <w:tcPr>
            <w:cnfStyle w:val="001000000000" w:firstRow="0" w:lastRow="0" w:firstColumn="1" w:lastColumn="0" w:oddVBand="0" w:evenVBand="0" w:oddHBand="0" w:evenHBand="0" w:firstRowFirstColumn="0" w:firstRowLastColumn="0" w:lastRowFirstColumn="0" w:lastRowLastColumn="0"/>
            <w:tcW w:w="3095" w:type="dxa"/>
          </w:tcPr>
          <w:p w14:paraId="444D3BEC" w14:textId="77777777" w:rsidR="0059461D" w:rsidRDefault="0059461D" w:rsidP="0059461D">
            <w:r>
              <w:t>Testing chemical and physical</w:t>
            </w:r>
          </w:p>
        </w:tc>
        <w:tc>
          <w:tcPr>
            <w:tcW w:w="4838" w:type="dxa"/>
          </w:tcPr>
          <w:p w14:paraId="6200A6DF" w14:textId="77777777" w:rsidR="0059461D" w:rsidRDefault="0059461D" w:rsidP="0059461D">
            <w:pPr>
              <w:cnfStyle w:val="000000000000" w:firstRow="0" w:lastRow="0" w:firstColumn="0" w:lastColumn="0" w:oddVBand="0" w:evenVBand="0" w:oddHBand="0" w:evenHBand="0" w:firstRowFirstColumn="0" w:firstRowLastColumn="0" w:lastRowFirstColumn="0" w:lastRowLastColumn="0"/>
            </w:pPr>
            <w:r>
              <w:t>Yes</w:t>
            </w:r>
          </w:p>
        </w:tc>
      </w:tr>
      <w:tr w:rsidR="0059461D" w14:paraId="6444CF2F" w14:textId="77777777" w:rsidTr="00B276B1">
        <w:tc>
          <w:tcPr>
            <w:cnfStyle w:val="001000000000" w:firstRow="0" w:lastRow="0" w:firstColumn="1" w:lastColumn="0" w:oddVBand="0" w:evenVBand="0" w:oddHBand="0" w:evenHBand="0" w:firstRowFirstColumn="0" w:firstRowLastColumn="0" w:lastRowFirstColumn="0" w:lastRowLastColumn="0"/>
            <w:tcW w:w="3095" w:type="dxa"/>
          </w:tcPr>
          <w:p w14:paraId="231884DB" w14:textId="77777777" w:rsidR="0059461D" w:rsidRDefault="0059461D" w:rsidP="0059461D">
            <w:r>
              <w:t>Testing microbial</w:t>
            </w:r>
          </w:p>
        </w:tc>
        <w:tc>
          <w:tcPr>
            <w:tcW w:w="4838" w:type="dxa"/>
          </w:tcPr>
          <w:p w14:paraId="7EAD9547" w14:textId="77777777" w:rsidR="0059461D" w:rsidRDefault="0059461D" w:rsidP="0059461D">
            <w:pPr>
              <w:cnfStyle w:val="000000000000" w:firstRow="0" w:lastRow="0" w:firstColumn="0" w:lastColumn="0" w:oddVBand="0" w:evenVBand="0" w:oddHBand="0" w:evenHBand="0" w:firstRowFirstColumn="0" w:firstRowLastColumn="0" w:lastRowFirstColumn="0" w:lastRowLastColumn="0"/>
            </w:pPr>
            <w:r>
              <w:t>Yes</w:t>
            </w:r>
          </w:p>
        </w:tc>
      </w:tr>
      <w:tr w:rsidR="0059461D" w14:paraId="11F1D18F" w14:textId="77777777" w:rsidTr="00B276B1">
        <w:tc>
          <w:tcPr>
            <w:cnfStyle w:val="001000000000" w:firstRow="0" w:lastRow="0" w:firstColumn="1" w:lastColumn="0" w:oddVBand="0" w:evenVBand="0" w:oddHBand="0" w:evenHBand="0" w:firstRowFirstColumn="0" w:firstRowLastColumn="0" w:lastRowFirstColumn="0" w:lastRowLastColumn="0"/>
            <w:tcW w:w="3095" w:type="dxa"/>
          </w:tcPr>
          <w:p w14:paraId="76EE0580" w14:textId="37C30D30" w:rsidR="0059461D" w:rsidRDefault="0059461D" w:rsidP="0059461D">
            <w:r>
              <w:t>API – Active pre-mix</w:t>
            </w:r>
          </w:p>
        </w:tc>
        <w:tc>
          <w:tcPr>
            <w:tcW w:w="4838" w:type="dxa"/>
          </w:tcPr>
          <w:p w14:paraId="2455FDAE" w14:textId="133B0DDA" w:rsidR="0059461D" w:rsidRDefault="004B3776" w:rsidP="0059461D">
            <w:pPr>
              <w:cnfStyle w:val="000000000000" w:firstRow="0" w:lastRow="0" w:firstColumn="0" w:lastColumn="0" w:oddVBand="0" w:evenVBand="0" w:oddHBand="0" w:evenHBand="0" w:firstRowFirstColumn="0" w:firstRowLastColumn="0" w:lastRowFirstColumn="0" w:lastRowLastColumn="0"/>
            </w:pPr>
            <w:r>
              <w:t xml:space="preserve">No </w:t>
            </w:r>
            <w:r w:rsidR="00FD28EA">
              <w:t>(</w:t>
            </w:r>
            <w:r>
              <w:t xml:space="preserve">except </w:t>
            </w:r>
            <w:r w:rsidR="00FD28EA">
              <w:t>when using an active premix)</w:t>
            </w:r>
          </w:p>
        </w:tc>
      </w:tr>
      <w:tr w:rsidR="003A667C" w14:paraId="25D5CDC5" w14:textId="77777777" w:rsidTr="00B276B1">
        <w:tc>
          <w:tcPr>
            <w:cnfStyle w:val="001000000000" w:firstRow="0" w:lastRow="0" w:firstColumn="1" w:lastColumn="0" w:oddVBand="0" w:evenVBand="0" w:oddHBand="0" w:evenHBand="0" w:firstRowFirstColumn="0" w:firstRowLastColumn="0" w:lastRowFirstColumn="0" w:lastRowLastColumn="0"/>
            <w:tcW w:w="3095" w:type="dxa"/>
          </w:tcPr>
          <w:p w14:paraId="40F4D2AD" w14:textId="57A5839B" w:rsidR="003A667C" w:rsidRDefault="003A667C" w:rsidP="0059461D">
            <w:r>
              <w:t>Sterilisation</w:t>
            </w:r>
          </w:p>
        </w:tc>
        <w:tc>
          <w:tcPr>
            <w:tcW w:w="4838" w:type="dxa"/>
          </w:tcPr>
          <w:p w14:paraId="0B4309A6" w14:textId="5B8F2B9A" w:rsidR="003A667C" w:rsidRDefault="004B3776" w:rsidP="0059461D">
            <w:pPr>
              <w:cnfStyle w:val="000000000000" w:firstRow="0" w:lastRow="0" w:firstColumn="0" w:lastColumn="0" w:oddVBand="0" w:evenVBand="0" w:oddHBand="0" w:evenHBand="0" w:firstRowFirstColumn="0" w:firstRowLastColumn="0" w:lastRowFirstColumn="0" w:lastRowLastColumn="0"/>
            </w:pPr>
            <w:r>
              <w:t xml:space="preserve">No </w:t>
            </w:r>
            <w:r w:rsidR="003A667C">
              <w:t>(</w:t>
            </w:r>
            <w:r>
              <w:t xml:space="preserve">except </w:t>
            </w:r>
            <w:r w:rsidR="003A667C">
              <w:t xml:space="preserve">when </w:t>
            </w:r>
            <w:r>
              <w:t xml:space="preserve">the </w:t>
            </w:r>
            <w:r w:rsidR="003A667C">
              <w:t>product is sterile)</w:t>
            </w:r>
          </w:p>
        </w:tc>
      </w:tr>
    </w:tbl>
    <w:p w14:paraId="3ECD2ACC" w14:textId="62A5C0CB" w:rsidR="0059461D" w:rsidRDefault="0059461D" w:rsidP="0059461D">
      <w:r>
        <w:t>The system will not validate and consequently not</w:t>
      </w:r>
      <w:r w:rsidR="002E18C3">
        <w:t xml:space="preserve"> allow the medicine to be registered</w:t>
      </w:r>
      <w:r>
        <w:t xml:space="preserve"> if the manufacturer does not hold a valid licence/certificate with the exact manufacturing step match, unless they have been licenced for a manufacturing step group which contains the specific step. </w:t>
      </w:r>
    </w:p>
    <w:p w14:paraId="5FEF9D17" w14:textId="77777777" w:rsidR="0059461D" w:rsidRDefault="0059461D" w:rsidP="0059461D">
      <w:r>
        <w:t xml:space="preserve">Further information about what is covered by a particular manufacturing step group or dosage form group can be found in the relevant </w:t>
      </w:r>
      <w:hyperlink r:id="rId76" w:history="1">
        <w:r w:rsidRPr="00D60DCC">
          <w:rPr>
            <w:rStyle w:val="Hyperlink"/>
          </w:rPr>
          <w:t>TBS Code Table</w:t>
        </w:r>
      </w:hyperlink>
      <w:r>
        <w:t>.</w:t>
      </w:r>
    </w:p>
    <w:p w14:paraId="7E47A504" w14:textId="3F998416" w:rsidR="0059461D" w:rsidRDefault="0059461D" w:rsidP="0059461D">
      <w:pPr>
        <w:pStyle w:val="Heading5"/>
      </w:pPr>
      <w:r>
        <w:t xml:space="preserve">Manufacturer’s </w:t>
      </w:r>
      <w:r w:rsidR="00F061EC">
        <w:t xml:space="preserve">GMP </w:t>
      </w:r>
      <w:r>
        <w:t>Licence or Clearance – Product Details</w:t>
      </w:r>
    </w:p>
    <w:p w14:paraId="1D92923A" w14:textId="2B963C8F" w:rsidR="0059461D" w:rsidRDefault="0059461D" w:rsidP="0059461D">
      <w:r>
        <w:t xml:space="preserve">The product details of the manufacturer’s licence/clearance will </w:t>
      </w:r>
      <w:r w:rsidR="00B50158">
        <w:t>specify</w:t>
      </w:r>
      <w:r>
        <w:t xml:space="preserve"> the dosage form, product category and manufacturing step</w:t>
      </w:r>
      <w:r w:rsidR="00B50158">
        <w:t xml:space="preserve"> that the manufacturer is able to conduct</w:t>
      </w:r>
      <w:r>
        <w:t>.</w:t>
      </w:r>
    </w:p>
    <w:p w14:paraId="1B0073A5" w14:textId="258B67A6" w:rsidR="0059461D" w:rsidRDefault="0059461D" w:rsidP="0059461D">
      <w:r>
        <w:t xml:space="preserve">For </w:t>
      </w:r>
      <w:r w:rsidR="002E18C3">
        <w:t>RCM and OTC</w:t>
      </w:r>
      <w:r>
        <w:t xml:space="preserve"> medicines:</w:t>
      </w:r>
    </w:p>
    <w:p w14:paraId="7B6139BC" w14:textId="71732032" w:rsidR="0059461D" w:rsidRDefault="0059461D" w:rsidP="0059461D">
      <w:pPr>
        <w:pStyle w:val="ListBullet"/>
        <w:numPr>
          <w:ilvl w:val="0"/>
          <w:numId w:val="3"/>
        </w:numPr>
      </w:pPr>
      <w:r>
        <w:t xml:space="preserve">The product category </w:t>
      </w:r>
      <w:r w:rsidR="00B50158">
        <w:t>must be</w:t>
      </w:r>
      <w:r>
        <w:t xml:space="preserve"> </w:t>
      </w:r>
      <w:r w:rsidR="00F061EC">
        <w:t>‘</w:t>
      </w:r>
      <w:r>
        <w:t>Registered Therapeutic Good</w:t>
      </w:r>
      <w:r w:rsidR="00F061EC">
        <w:t>’.</w:t>
      </w:r>
    </w:p>
    <w:p w14:paraId="5BF0D55C" w14:textId="00BD8312" w:rsidR="0059461D" w:rsidRDefault="0059461D" w:rsidP="0059461D">
      <w:pPr>
        <w:pStyle w:val="ListBullet"/>
        <w:numPr>
          <w:ilvl w:val="0"/>
          <w:numId w:val="3"/>
        </w:numPr>
      </w:pPr>
      <w:r>
        <w:t xml:space="preserve">The manufacturing step must be one of the </w:t>
      </w:r>
      <w:r w:rsidR="00B50158">
        <w:t>eight</w:t>
      </w:r>
      <w:r>
        <w:t xml:space="preserve"> described in the above manufacturing step table or be a manufacturing step group that includes one of the s</w:t>
      </w:r>
      <w:r w:rsidR="002E18C3">
        <w:t>even</w:t>
      </w:r>
      <w:r>
        <w:t xml:space="preserve"> described steps. </w:t>
      </w:r>
      <w:r>
        <w:br/>
      </w:r>
      <w:r>
        <w:br/>
        <w:t>For example, the ‘Finished Product Manufacturer’ group includes the following individual manufacturing steps: ‘Release for supply’, ‘Secondary packaging’, ‘Manufacturer of dosage form’, ‘Testing chemical and physical’, ‘Testing microbial’ and ‘Packaging and labelling’</w:t>
      </w:r>
      <w:r w:rsidR="00421545">
        <w:t>.</w:t>
      </w:r>
    </w:p>
    <w:p w14:paraId="0263E904" w14:textId="611128D7" w:rsidR="00421545" w:rsidRDefault="00421545" w:rsidP="00792E1A">
      <w:pPr>
        <w:pStyle w:val="ListBullet"/>
        <w:numPr>
          <w:ilvl w:val="0"/>
          <w:numId w:val="0"/>
        </w:numPr>
        <w:ind w:left="360"/>
      </w:pPr>
      <w:r>
        <w:t xml:space="preserve">‘Active material manufacture’ is not a manufacturing step group and it is an individual manufacturing step that does not </w:t>
      </w:r>
      <w:r w:rsidR="00FA4BAB">
        <w:t xml:space="preserve">work </w:t>
      </w:r>
      <w:r>
        <w:t>in non-prescription medicine</w:t>
      </w:r>
      <w:r w:rsidR="00FA4BAB">
        <w:t xml:space="preserve"> application form. </w:t>
      </w:r>
    </w:p>
    <w:p w14:paraId="41361233" w14:textId="762F3E65" w:rsidR="0059461D" w:rsidRDefault="0059461D" w:rsidP="0059461D">
      <w:pPr>
        <w:pStyle w:val="ListBullet"/>
        <w:numPr>
          <w:ilvl w:val="0"/>
          <w:numId w:val="3"/>
        </w:numPr>
      </w:pPr>
      <w:r>
        <w:t xml:space="preserve">The Dosage Form </w:t>
      </w:r>
      <w:r w:rsidR="00FA4BAB">
        <w:t xml:space="preserve">in your GMP licence or clearance </w:t>
      </w:r>
      <w:r>
        <w:t xml:space="preserve">must be one of the Dosage forms described in the below Dosage forms table or </w:t>
      </w:r>
      <w:r w:rsidR="00BC69C3">
        <w:t xml:space="preserve">in </w:t>
      </w:r>
      <w:r>
        <w:t>a dosage form group which includes the dosage form that you intend to use in your medicine application.</w:t>
      </w:r>
    </w:p>
    <w:p w14:paraId="5264F7F5" w14:textId="77777777" w:rsidR="0059461D" w:rsidRDefault="0059461D" w:rsidP="0059461D">
      <w:pPr>
        <w:pStyle w:val="Heading4"/>
      </w:pPr>
      <w:bookmarkStart w:id="47" w:name="_Toc13729193"/>
      <w:r>
        <w:t>Dosage Forms</w:t>
      </w:r>
      <w:bookmarkEnd w:id="47"/>
    </w:p>
    <w:p w14:paraId="06894C25" w14:textId="4517C73B" w:rsidR="0059461D" w:rsidRDefault="0059461D" w:rsidP="0059461D">
      <w:r>
        <w:t xml:space="preserve">The dosage form is the pharmaceutical form in which a product is presented for therapeutic administration, e.g. tablet or cream. Select the dosage form that best suits the application being submitted from the drop down list. </w:t>
      </w:r>
      <w:r w:rsidR="00EF2391">
        <w:t xml:space="preserve">Descriptions of the dosage forms can be found in the Code Table for dosage forms. </w:t>
      </w:r>
    </w:p>
    <w:p w14:paraId="5C3AEE9F" w14:textId="77777777" w:rsidR="0059461D" w:rsidRDefault="0059461D" w:rsidP="0059461D">
      <w:r>
        <w:t>In an application for a GMP licence or GMP clearance, s</w:t>
      </w:r>
      <w:r w:rsidRPr="000A5F4E">
        <w:t xml:space="preserve">ingle </w:t>
      </w:r>
      <w:r>
        <w:t>or</w:t>
      </w:r>
      <w:r w:rsidRPr="000A5F4E">
        <w:t xml:space="preserve"> group items can be selected</w:t>
      </w:r>
      <w:r>
        <w:t>. For example, the single dosage form ‘Liquids’ or the group dosage form ‘Liquids Group’.</w:t>
      </w:r>
    </w:p>
    <w:p w14:paraId="5BE13907" w14:textId="0D79B226" w:rsidR="0059461D" w:rsidRDefault="0059461D" w:rsidP="0059461D">
      <w:r>
        <w:t xml:space="preserve">Dosage forms that can be used in a </w:t>
      </w:r>
      <w:r w:rsidR="00EF2391">
        <w:t>registered non-prescription</w:t>
      </w:r>
      <w:r>
        <w:t xml:space="preserve"> medicine application are:</w:t>
      </w:r>
    </w:p>
    <w:p w14:paraId="3BF8B064" w14:textId="77777777" w:rsidR="00C007CE" w:rsidRDefault="00C007CE" w:rsidP="00C007CE">
      <w:pPr>
        <w:rPr>
          <w:b/>
          <w:bCs/>
          <w:color w:val="FFFFFF"/>
        </w:rPr>
        <w:sectPr w:rsidR="00C007CE" w:rsidSect="0029069E">
          <w:headerReference w:type="default" r:id="rId77"/>
          <w:footerReference w:type="default" r:id="rId78"/>
          <w:pgSz w:w="11906" w:h="16838" w:code="9"/>
          <w:pgMar w:top="1134" w:right="1418" w:bottom="1361" w:left="1418" w:header="573" w:footer="567" w:gutter="0"/>
          <w:cols w:space="708"/>
          <w:docGrid w:linePitch="360"/>
        </w:sectPr>
      </w:pPr>
    </w:p>
    <w:tbl>
      <w:tblPr>
        <w:tblStyle w:val="TableTGAblue"/>
        <w:tblW w:w="0" w:type="auto"/>
        <w:tblLook w:val="04A0" w:firstRow="1" w:lastRow="0" w:firstColumn="1" w:lastColumn="0" w:noHBand="0" w:noVBand="1"/>
      </w:tblPr>
      <w:tblGrid>
        <w:gridCol w:w="3539"/>
      </w:tblGrid>
      <w:tr w:rsidR="00EF2391" w:rsidRPr="009D4CD4" w14:paraId="4492D799" w14:textId="77777777" w:rsidTr="00792E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hideMark/>
          </w:tcPr>
          <w:p w14:paraId="6A55B7A1" w14:textId="10B413EE" w:rsidR="00EF2391" w:rsidRPr="009D4CD4" w:rsidRDefault="00C007CE" w:rsidP="00C007CE">
            <w:pPr>
              <w:rPr>
                <w:bCs/>
              </w:rPr>
            </w:pPr>
            <w:r>
              <w:rPr>
                <w:bCs/>
              </w:rPr>
              <w:t>Dosage form</w:t>
            </w:r>
          </w:p>
        </w:tc>
      </w:tr>
      <w:tr w:rsidR="00EF2391" w:rsidRPr="009D4CD4" w14:paraId="267A223E"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5065F11B" w14:textId="77777777" w:rsidR="00EF2391" w:rsidRPr="003A667C" w:rsidRDefault="00EF2391" w:rsidP="0059461D">
            <w:r w:rsidRPr="003A667C">
              <w:t>Application</w:t>
            </w:r>
          </w:p>
        </w:tc>
      </w:tr>
      <w:tr w:rsidR="00EF2391" w:rsidRPr="009D4CD4" w14:paraId="4BEF868B"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36806F87" w14:textId="77777777" w:rsidR="00EF2391" w:rsidRPr="003A667C" w:rsidRDefault="00EF2391" w:rsidP="0059461D">
            <w:r w:rsidRPr="003A667C">
              <w:t>Bar, soap</w:t>
            </w:r>
          </w:p>
        </w:tc>
      </w:tr>
      <w:tr w:rsidR="00EF2391" w:rsidRPr="009D4CD4" w14:paraId="1E81E785"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3F095358" w14:textId="77777777" w:rsidR="00EF2391" w:rsidRPr="003A667C" w:rsidRDefault="00EF2391" w:rsidP="0059461D">
            <w:r w:rsidRPr="003A667C">
              <w:t>Block</w:t>
            </w:r>
          </w:p>
        </w:tc>
      </w:tr>
      <w:tr w:rsidR="00EF2391" w:rsidRPr="007875A2" w14:paraId="415A3BED"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789BA0F2" w14:textId="77777777" w:rsidR="00EF2391" w:rsidRPr="003A667C" w:rsidRDefault="00EF2391" w:rsidP="0059461D">
            <w:r w:rsidRPr="003A667C">
              <w:t>Capsule, enteric</w:t>
            </w:r>
          </w:p>
        </w:tc>
      </w:tr>
      <w:tr w:rsidR="00EF2391" w:rsidRPr="007875A2" w14:paraId="147CFEFA"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3DB9B9FB" w14:textId="77777777" w:rsidR="00EF2391" w:rsidRPr="003A667C" w:rsidRDefault="00EF2391" w:rsidP="0059461D">
            <w:r w:rsidRPr="003A667C">
              <w:t>Capsule, hard</w:t>
            </w:r>
          </w:p>
        </w:tc>
      </w:tr>
      <w:tr w:rsidR="00EF2391" w:rsidRPr="007875A2" w14:paraId="22EECFDD"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1A4E78FE" w14:textId="77777777" w:rsidR="00EF2391" w:rsidRPr="003A667C" w:rsidRDefault="00EF2391" w:rsidP="0059461D">
            <w:r w:rsidRPr="003A667C">
              <w:t>Capsule, modified release</w:t>
            </w:r>
          </w:p>
        </w:tc>
      </w:tr>
      <w:tr w:rsidR="00EF2391" w:rsidRPr="007875A2" w14:paraId="40700C83"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3EA9249B" w14:textId="77777777" w:rsidR="00EF2391" w:rsidRPr="003A667C" w:rsidRDefault="00EF2391" w:rsidP="0059461D">
            <w:r w:rsidRPr="003A667C">
              <w:t>Capsule soft enteric</w:t>
            </w:r>
          </w:p>
        </w:tc>
      </w:tr>
      <w:tr w:rsidR="00EF2391" w:rsidRPr="009D4CD4" w14:paraId="4D30788D"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259CD1BC" w14:textId="77777777" w:rsidR="00EF2391" w:rsidRPr="003A667C" w:rsidRDefault="00EF2391" w:rsidP="0059461D">
            <w:r w:rsidRPr="003A667C">
              <w:t>Capsule, soft</w:t>
            </w:r>
          </w:p>
        </w:tc>
      </w:tr>
      <w:tr w:rsidR="00EF2391" w:rsidRPr="009D4CD4" w14:paraId="3A2C50F4"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578D9156" w14:textId="77777777" w:rsidR="00EF2391" w:rsidRPr="003A667C" w:rsidRDefault="00EF2391" w:rsidP="0059461D">
            <w:r w:rsidRPr="003A667C">
              <w:t>Cream</w:t>
            </w:r>
          </w:p>
        </w:tc>
      </w:tr>
      <w:tr w:rsidR="00EF2391" w:rsidRPr="009D4CD4" w14:paraId="43A9ABC0"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512A6666" w14:textId="77777777" w:rsidR="00EF2391" w:rsidRPr="003A667C" w:rsidRDefault="00EF2391" w:rsidP="0059461D">
            <w:r w:rsidRPr="003A667C">
              <w:t>Collodion</w:t>
            </w:r>
          </w:p>
        </w:tc>
      </w:tr>
      <w:tr w:rsidR="00EF2391" w:rsidRPr="009D4CD4" w14:paraId="3A5DCF6B"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339D59A9" w14:textId="0F6AB0D2" w:rsidR="00EF2391" w:rsidRPr="003A667C" w:rsidRDefault="00EF2391" w:rsidP="0059461D">
            <w:r w:rsidRPr="003A667C">
              <w:t>Drug delivery system</w:t>
            </w:r>
          </w:p>
        </w:tc>
      </w:tr>
      <w:tr w:rsidR="00EF2391" w:rsidRPr="009D4CD4" w14:paraId="43434DDD"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210190DC" w14:textId="5AB9567F" w:rsidR="00EF2391" w:rsidRPr="003A667C" w:rsidRDefault="00EF2391" w:rsidP="0059461D">
            <w:r w:rsidRPr="003A667C">
              <w:t>Drug delivery system, ocular</w:t>
            </w:r>
          </w:p>
        </w:tc>
      </w:tr>
      <w:tr w:rsidR="00EF2391" w:rsidRPr="009D4CD4" w14:paraId="206AAB2A"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080F0176" w14:textId="2BCF6087" w:rsidR="00EF2391" w:rsidRPr="003A667C" w:rsidRDefault="00EF2391" w:rsidP="0059461D">
            <w:r w:rsidRPr="003A667C">
              <w:t>Drug delivery system, transdermal</w:t>
            </w:r>
          </w:p>
        </w:tc>
      </w:tr>
      <w:tr w:rsidR="00EF2391" w:rsidRPr="009D4CD4" w14:paraId="64FDB297"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6EAFFC62" w14:textId="28B7314F" w:rsidR="00EF2391" w:rsidRPr="003A667C" w:rsidRDefault="00EF2391" w:rsidP="0059461D">
            <w:r w:rsidRPr="003A667C">
              <w:t>Diluent, not applicable</w:t>
            </w:r>
          </w:p>
        </w:tc>
      </w:tr>
      <w:tr w:rsidR="00EF2391" w:rsidRPr="009D4CD4" w14:paraId="48811F2A"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73B934E0" w14:textId="076FC404" w:rsidR="00EF2391" w:rsidRPr="003A667C" w:rsidRDefault="00EF2391" w:rsidP="0059461D">
            <w:r w:rsidRPr="003A667C">
              <w:t>Dressing, medicated</w:t>
            </w:r>
          </w:p>
        </w:tc>
      </w:tr>
      <w:tr w:rsidR="00EF2391" w:rsidRPr="009D4CD4" w14:paraId="61FE2793"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2D74B51D" w14:textId="33799D30" w:rsidR="00EF2391" w:rsidRPr="003A667C" w:rsidRDefault="00EF2391" w:rsidP="0059461D">
            <w:r w:rsidRPr="003A667C">
              <w:t>Ear Drops</w:t>
            </w:r>
          </w:p>
        </w:tc>
      </w:tr>
      <w:tr w:rsidR="00EF2391" w:rsidRPr="007875A2" w14:paraId="632DA1F3"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5F2EC1A9" w14:textId="77777777" w:rsidR="00EF2391" w:rsidRPr="003A667C" w:rsidRDefault="00EF2391" w:rsidP="0059461D">
            <w:r w:rsidRPr="003A667C">
              <w:t>Ear Drops, emulsion</w:t>
            </w:r>
          </w:p>
        </w:tc>
      </w:tr>
      <w:tr w:rsidR="00EF2391" w:rsidRPr="007875A2" w14:paraId="499C01F6"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68AAC4DC" w14:textId="77777777" w:rsidR="00EF2391" w:rsidRPr="003A667C" w:rsidRDefault="00EF2391" w:rsidP="0059461D">
            <w:r w:rsidRPr="003A667C">
              <w:t>Ear Drops, powder for</w:t>
            </w:r>
          </w:p>
        </w:tc>
      </w:tr>
      <w:tr w:rsidR="00EF2391" w:rsidRPr="007875A2" w14:paraId="1BE640FF"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01041B67" w14:textId="77777777" w:rsidR="00EF2391" w:rsidRPr="003A667C" w:rsidRDefault="00EF2391" w:rsidP="0059461D">
            <w:r w:rsidRPr="003A667C">
              <w:t>Ear Drops, solution</w:t>
            </w:r>
          </w:p>
        </w:tc>
      </w:tr>
      <w:tr w:rsidR="00EF2391" w:rsidRPr="009D4CD4" w14:paraId="43912B6B"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6B58279A" w14:textId="77777777" w:rsidR="00EF2391" w:rsidRPr="003A667C" w:rsidRDefault="00EF2391" w:rsidP="0059461D">
            <w:r w:rsidRPr="003A667C">
              <w:t>Ear Drops, suspension</w:t>
            </w:r>
          </w:p>
        </w:tc>
      </w:tr>
      <w:tr w:rsidR="00EF2391" w:rsidRPr="009D4CD4" w14:paraId="452EF4CA"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333B872E" w14:textId="77777777" w:rsidR="00EF2391" w:rsidRPr="003A667C" w:rsidRDefault="00EF2391" w:rsidP="0059461D">
            <w:r w:rsidRPr="003A667C">
              <w:t>Enema</w:t>
            </w:r>
          </w:p>
        </w:tc>
      </w:tr>
      <w:tr w:rsidR="00EF2391" w:rsidRPr="009D4CD4" w14:paraId="0391C6AC"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3571D2F5" w14:textId="77777777" w:rsidR="00EF2391" w:rsidRPr="003A667C" w:rsidRDefault="00EF2391" w:rsidP="0059461D">
            <w:r w:rsidRPr="003A667C">
              <w:t>Essential Oil</w:t>
            </w:r>
          </w:p>
        </w:tc>
      </w:tr>
      <w:tr w:rsidR="00EF2391" w:rsidRPr="00A74A99" w14:paraId="7C421009"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4354A013" w14:textId="1246C9CB" w:rsidR="00EF2391" w:rsidRPr="003A667C" w:rsidRDefault="00EF2391" w:rsidP="0059461D">
            <w:r w:rsidRPr="003A667C">
              <w:t>Extract</w:t>
            </w:r>
          </w:p>
        </w:tc>
      </w:tr>
      <w:tr w:rsidR="00EF2391" w:rsidRPr="00A74A99" w14:paraId="3948F6F8"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0D6E2E1F" w14:textId="50E8DBBF" w:rsidR="00EF2391" w:rsidRPr="003A667C" w:rsidRDefault="00EF2391" w:rsidP="0059461D">
            <w:r w:rsidRPr="003A667C">
              <w:t>Extract, concentrated</w:t>
            </w:r>
          </w:p>
        </w:tc>
      </w:tr>
      <w:tr w:rsidR="00EF2391" w:rsidRPr="00A74A99" w14:paraId="2B704198"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3F37696D" w14:textId="100E5A38" w:rsidR="00EF2391" w:rsidRPr="003A667C" w:rsidRDefault="00EF2391" w:rsidP="0059461D">
            <w:r w:rsidRPr="003A667C">
              <w:t>Extract, dry</w:t>
            </w:r>
          </w:p>
        </w:tc>
      </w:tr>
      <w:tr w:rsidR="00EF2391" w:rsidRPr="00A74A99" w14:paraId="16F145EA"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0C91318C" w14:textId="71089FA1" w:rsidR="00EF2391" w:rsidRPr="003A667C" w:rsidRDefault="00EF2391" w:rsidP="0059461D">
            <w:r w:rsidRPr="003A667C">
              <w:t>Extract, liquid</w:t>
            </w:r>
          </w:p>
        </w:tc>
      </w:tr>
      <w:tr w:rsidR="00EF2391" w:rsidRPr="009D4CD4" w14:paraId="6BE1C783"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4113D808" w14:textId="4B109815" w:rsidR="00EF2391" w:rsidRPr="003A667C" w:rsidRDefault="00EF2391" w:rsidP="0059461D">
            <w:r w:rsidRPr="003A667C">
              <w:t>Extract, soft</w:t>
            </w:r>
          </w:p>
        </w:tc>
      </w:tr>
      <w:tr w:rsidR="00EF2391" w:rsidRPr="00A74A99" w14:paraId="61624B5C"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4FAFEDEA" w14:textId="107E7FA0" w:rsidR="00EF2391" w:rsidRPr="003A667C" w:rsidRDefault="00EF2391" w:rsidP="0059461D">
            <w:r w:rsidRPr="003A667C">
              <w:t>Eye Drops</w:t>
            </w:r>
          </w:p>
        </w:tc>
      </w:tr>
      <w:tr w:rsidR="00EF2391" w:rsidRPr="009D4CD4" w14:paraId="1D58DB46"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12F1FA64" w14:textId="7829A653" w:rsidR="00EF2391" w:rsidRPr="003A667C" w:rsidRDefault="00EF2391" w:rsidP="0059461D">
            <w:r w:rsidRPr="003A667C">
              <w:t>Eye Drops, emulsion</w:t>
            </w:r>
          </w:p>
        </w:tc>
      </w:tr>
      <w:tr w:rsidR="00EF2391" w:rsidRPr="00A74A99" w14:paraId="2CDBF45A"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40AC76FE" w14:textId="1FCD399F" w:rsidR="00EF2391" w:rsidRPr="003A667C" w:rsidRDefault="00EF2391" w:rsidP="0059461D">
            <w:r w:rsidRPr="003A667C">
              <w:t>Eye Drops, powder</w:t>
            </w:r>
          </w:p>
        </w:tc>
      </w:tr>
      <w:tr w:rsidR="00EF2391" w:rsidRPr="00A74A99" w14:paraId="3FAA3FF6"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0D39E183" w14:textId="56FC234E" w:rsidR="00EF2391" w:rsidRPr="003A667C" w:rsidRDefault="00EF2391" w:rsidP="0059461D">
            <w:r w:rsidRPr="003A667C">
              <w:t>Eye Drops, solution</w:t>
            </w:r>
          </w:p>
        </w:tc>
      </w:tr>
      <w:tr w:rsidR="00EF2391" w:rsidRPr="009D4CD4" w14:paraId="4E70034D"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0164848F" w14:textId="4333D592" w:rsidR="00EF2391" w:rsidRPr="003A667C" w:rsidRDefault="00EF2391" w:rsidP="0059461D">
            <w:r w:rsidRPr="003A667C">
              <w:t>Eye Drops, suspension</w:t>
            </w:r>
          </w:p>
        </w:tc>
      </w:tr>
      <w:tr w:rsidR="00EF2391" w:rsidRPr="009D4CD4" w14:paraId="27A9E1D9"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3A3B70CF" w14:textId="53E57477" w:rsidR="00EF2391" w:rsidRPr="003A667C" w:rsidRDefault="00EF2391" w:rsidP="0059461D">
            <w:r w:rsidRPr="003A667C">
              <w:t>Eye Ointment</w:t>
            </w:r>
          </w:p>
        </w:tc>
      </w:tr>
      <w:tr w:rsidR="00EF2391" w:rsidRPr="00A74A99" w14:paraId="795917DF"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3B4A19A6" w14:textId="3BB1A5CE" w:rsidR="00EF2391" w:rsidRPr="003A667C" w:rsidRDefault="00EF2391" w:rsidP="0059461D">
            <w:r w:rsidRPr="003A667C">
              <w:t>Eye and Ear Drops</w:t>
            </w:r>
          </w:p>
        </w:tc>
      </w:tr>
      <w:tr w:rsidR="00EF2391" w:rsidRPr="009D4CD4" w14:paraId="056BB4A4"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69F5B07C" w14:textId="07DFBC1A" w:rsidR="00EF2391" w:rsidRPr="003A667C" w:rsidRDefault="00EF2391" w:rsidP="0059461D">
            <w:r w:rsidRPr="003A667C">
              <w:t>Eye and Ear Ointment</w:t>
            </w:r>
          </w:p>
        </w:tc>
      </w:tr>
      <w:tr w:rsidR="00EF2391" w:rsidRPr="009D4CD4" w14:paraId="70AC6F20"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0A7F5E4C" w14:textId="77777777" w:rsidR="00EF2391" w:rsidRPr="003A667C" w:rsidRDefault="00EF2391" w:rsidP="0059461D">
            <w:r w:rsidRPr="003A667C">
              <w:t>Gel</w:t>
            </w:r>
          </w:p>
        </w:tc>
      </w:tr>
      <w:tr w:rsidR="00EF2391" w:rsidRPr="009D4CD4" w14:paraId="3118A802"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580BEF47" w14:textId="47671D98" w:rsidR="00EF2391" w:rsidRPr="003A667C" w:rsidRDefault="00EF2391" w:rsidP="0059461D">
            <w:r w:rsidRPr="003A667C">
              <w:t>Gel, eye</w:t>
            </w:r>
          </w:p>
        </w:tc>
      </w:tr>
      <w:tr w:rsidR="00EF2391" w:rsidRPr="009D4CD4" w14:paraId="4E930623"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10497F77" w14:textId="03D3B727" w:rsidR="00EF2391" w:rsidRPr="003A667C" w:rsidRDefault="00EF2391" w:rsidP="0059461D">
            <w:r w:rsidRPr="003A667C">
              <w:t>Gel, modified release</w:t>
            </w:r>
          </w:p>
        </w:tc>
      </w:tr>
      <w:tr w:rsidR="00EF2391" w:rsidRPr="009D4CD4" w14:paraId="495704B0"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22300940" w14:textId="77777777" w:rsidR="00EF2391" w:rsidRPr="003A667C" w:rsidRDefault="00EF2391" w:rsidP="0059461D">
            <w:r w:rsidRPr="003A667C">
              <w:t>Granules, effervescent</w:t>
            </w:r>
          </w:p>
        </w:tc>
      </w:tr>
      <w:tr w:rsidR="00EF2391" w:rsidRPr="00A74A99" w14:paraId="3639C196"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2A5BA53D" w14:textId="77777777" w:rsidR="00EF2391" w:rsidRPr="003A667C" w:rsidRDefault="00EF2391" w:rsidP="0059461D">
            <w:r w:rsidRPr="003A667C">
              <w:t>Granules, enteric-coated</w:t>
            </w:r>
          </w:p>
        </w:tc>
      </w:tr>
      <w:tr w:rsidR="00EF2391" w:rsidRPr="00A74A99" w14:paraId="4E922EE6"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60C4615F" w14:textId="77777777" w:rsidR="00EF2391" w:rsidRPr="003A667C" w:rsidRDefault="00EF2391" w:rsidP="0059461D">
            <w:r w:rsidRPr="003A667C">
              <w:t>Granules, modified release</w:t>
            </w:r>
          </w:p>
        </w:tc>
      </w:tr>
      <w:tr w:rsidR="00EF2391" w:rsidRPr="00A74A99" w14:paraId="1623A1A1"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591E1F12" w14:textId="77777777" w:rsidR="00EF2391" w:rsidRPr="003A667C" w:rsidRDefault="00EF2391" w:rsidP="0059461D">
            <w:r w:rsidRPr="003A667C">
              <w:t>Granules</w:t>
            </w:r>
          </w:p>
        </w:tc>
      </w:tr>
      <w:tr w:rsidR="00EF2391" w:rsidRPr="00A74A99" w14:paraId="63BDF9D5"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6FFC48B8" w14:textId="77777777" w:rsidR="00EF2391" w:rsidRPr="003A667C" w:rsidRDefault="00EF2391" w:rsidP="0059461D">
            <w:r w:rsidRPr="003A667C">
              <w:t>Gum, chewing</w:t>
            </w:r>
          </w:p>
        </w:tc>
      </w:tr>
      <w:tr w:rsidR="00EF2391" w:rsidRPr="009D4CD4" w14:paraId="78598DF6"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0A265220" w14:textId="77777777" w:rsidR="00EF2391" w:rsidRPr="003A667C" w:rsidRDefault="00EF2391" w:rsidP="0059461D">
            <w:r w:rsidRPr="003A667C">
              <w:t>Herb, dried</w:t>
            </w:r>
          </w:p>
        </w:tc>
      </w:tr>
      <w:tr w:rsidR="00EF2391" w:rsidRPr="00A74A99" w14:paraId="570139DF"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1EA80F61" w14:textId="77777777" w:rsidR="00EF2391" w:rsidRPr="003A667C" w:rsidRDefault="00EF2391" w:rsidP="0059461D">
            <w:r w:rsidRPr="003A667C">
              <w:t>Inhalation, conventional</w:t>
            </w:r>
          </w:p>
        </w:tc>
      </w:tr>
      <w:tr w:rsidR="00EF2391" w:rsidRPr="00A74A99" w14:paraId="790FD284"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651612E0" w14:textId="77777777" w:rsidR="00EF2391" w:rsidRPr="003A667C" w:rsidRDefault="00EF2391" w:rsidP="0059461D">
            <w:r w:rsidRPr="003A667C">
              <w:t>Inhalation, powder for</w:t>
            </w:r>
          </w:p>
        </w:tc>
      </w:tr>
      <w:tr w:rsidR="00EF2391" w:rsidRPr="009D4CD4" w14:paraId="37CD6665"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6F0C1094" w14:textId="77777777" w:rsidR="00EF2391" w:rsidRPr="003A667C" w:rsidRDefault="00EF2391" w:rsidP="0059461D">
            <w:r w:rsidRPr="003A667C">
              <w:t>Inhalation, pressurised</w:t>
            </w:r>
          </w:p>
        </w:tc>
      </w:tr>
      <w:tr w:rsidR="00EF2391" w:rsidRPr="009D4CD4" w14:paraId="2838A5F1"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5DDDF5C6" w14:textId="77777777" w:rsidR="00EF2391" w:rsidRPr="003A667C" w:rsidRDefault="00EF2391" w:rsidP="0059461D">
            <w:r w:rsidRPr="003A667C">
              <w:t>Inhalation</w:t>
            </w:r>
          </w:p>
        </w:tc>
      </w:tr>
      <w:tr w:rsidR="00EF2391" w:rsidRPr="009D4CD4" w14:paraId="2D712FD4"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2042E818" w14:textId="77777777" w:rsidR="00EF2391" w:rsidRPr="003A667C" w:rsidRDefault="00EF2391" w:rsidP="0059461D">
            <w:r w:rsidRPr="003A667C">
              <w:t>Insufflation</w:t>
            </w:r>
          </w:p>
        </w:tc>
      </w:tr>
      <w:tr w:rsidR="00EF2391" w:rsidRPr="009D4CD4" w14:paraId="14557DF6"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6A44A4BD" w14:textId="77777777" w:rsidR="00EF2391" w:rsidRPr="003A667C" w:rsidRDefault="00EF2391" w:rsidP="0059461D">
            <w:r w:rsidRPr="003A667C">
              <w:t>Liquid, multipurpose</w:t>
            </w:r>
          </w:p>
        </w:tc>
      </w:tr>
      <w:tr w:rsidR="00EF2391" w:rsidRPr="009D4CD4" w14:paraId="3183B420"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2ECDF965" w14:textId="6106A194" w:rsidR="00EF2391" w:rsidRPr="003A667C" w:rsidRDefault="00EF2391" w:rsidP="0059461D">
            <w:r w:rsidRPr="003A667C">
              <w:t>Liquids, tincture</w:t>
            </w:r>
            <w:r w:rsidRPr="00792E1A">
              <w:t>s</w:t>
            </w:r>
          </w:p>
        </w:tc>
      </w:tr>
      <w:tr w:rsidR="00EF2391" w:rsidRPr="009D4CD4" w14:paraId="6BF15088"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24A1FB9B" w14:textId="77777777" w:rsidR="00EF2391" w:rsidRPr="003A667C" w:rsidRDefault="00EF2391" w:rsidP="0059461D">
            <w:r w:rsidRPr="003A667C">
              <w:t>Liniment</w:t>
            </w:r>
          </w:p>
        </w:tc>
      </w:tr>
      <w:tr w:rsidR="00EF2391" w:rsidRPr="00AB7E81" w14:paraId="1A50A25B"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23AB6D6A" w14:textId="77777777" w:rsidR="00EF2391" w:rsidRPr="003A667C" w:rsidRDefault="00EF2391" w:rsidP="0059461D">
            <w:r w:rsidRPr="003A667C">
              <w:t>Lotion</w:t>
            </w:r>
          </w:p>
        </w:tc>
      </w:tr>
      <w:tr w:rsidR="00EF2391" w:rsidRPr="009D4CD4" w14:paraId="523F5F55"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22713230" w14:textId="77777777" w:rsidR="00EF2391" w:rsidRPr="003A667C" w:rsidRDefault="00EF2391" w:rsidP="0059461D">
            <w:r w:rsidRPr="003A667C">
              <w:t>Lozenge</w:t>
            </w:r>
          </w:p>
        </w:tc>
      </w:tr>
      <w:tr w:rsidR="00EF2391" w:rsidRPr="009D4CD4" w14:paraId="2E2159D8"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64391751" w14:textId="77777777" w:rsidR="00EF2391" w:rsidRPr="003A667C" w:rsidRDefault="00EF2391" w:rsidP="0059461D">
            <w:r w:rsidRPr="003A667C">
              <w:t>Mouthwash</w:t>
            </w:r>
          </w:p>
        </w:tc>
      </w:tr>
      <w:tr w:rsidR="00EF2391" w:rsidRPr="00AB7E81" w14:paraId="7B60D14A"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08681E24" w14:textId="67CE66ED" w:rsidR="00EF2391" w:rsidRPr="003A667C" w:rsidRDefault="00EF2391" w:rsidP="0059461D">
            <w:r w:rsidRPr="003A667C">
              <w:t>Nasal Drops</w:t>
            </w:r>
          </w:p>
        </w:tc>
      </w:tr>
      <w:tr w:rsidR="00EF2391" w:rsidRPr="00AB7E81" w14:paraId="29A9F13C"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508075C8" w14:textId="77777777" w:rsidR="00EF2391" w:rsidRPr="003A667C" w:rsidRDefault="00EF2391" w:rsidP="0059461D">
            <w:r w:rsidRPr="003A667C">
              <w:t>Nasal Drops, emulsion</w:t>
            </w:r>
          </w:p>
        </w:tc>
      </w:tr>
      <w:tr w:rsidR="00EF2391" w:rsidRPr="00AB7E81" w14:paraId="07AF2490"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7798568C" w14:textId="77777777" w:rsidR="00EF2391" w:rsidRPr="003A667C" w:rsidRDefault="00EF2391" w:rsidP="0059461D">
            <w:r w:rsidRPr="003A667C">
              <w:t>Nasal Drops, powder for</w:t>
            </w:r>
          </w:p>
        </w:tc>
      </w:tr>
      <w:tr w:rsidR="00EF2391" w:rsidRPr="00AB7E81" w14:paraId="24A251E7"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651A6467" w14:textId="77777777" w:rsidR="00EF2391" w:rsidRPr="003A667C" w:rsidRDefault="00EF2391" w:rsidP="0059461D">
            <w:pPr>
              <w:rPr>
                <w:szCs w:val="22"/>
              </w:rPr>
            </w:pPr>
            <w:r w:rsidRPr="003A667C">
              <w:t>Nasal Drops, solution</w:t>
            </w:r>
          </w:p>
        </w:tc>
      </w:tr>
      <w:tr w:rsidR="00EF2391" w:rsidRPr="009D4CD4" w14:paraId="05675542"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022CDDDE" w14:textId="77777777" w:rsidR="00EF2391" w:rsidRPr="003A667C" w:rsidRDefault="00EF2391" w:rsidP="0059461D">
            <w:r w:rsidRPr="003A667C">
              <w:t>Nasal Drops, suspension</w:t>
            </w:r>
          </w:p>
        </w:tc>
      </w:tr>
      <w:tr w:rsidR="00EF2391" w:rsidRPr="009D4CD4" w14:paraId="507725A6"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683E87BC" w14:textId="77777777" w:rsidR="00EF2391" w:rsidRPr="003A667C" w:rsidRDefault="00EF2391" w:rsidP="0059461D">
            <w:r w:rsidRPr="003A667C">
              <w:t>Ointment</w:t>
            </w:r>
          </w:p>
        </w:tc>
      </w:tr>
      <w:tr w:rsidR="00EF2391" w:rsidRPr="00AB7E81" w14:paraId="43FBF94F"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05EC1F3C" w14:textId="77777777" w:rsidR="00EF2391" w:rsidRPr="003A667C" w:rsidRDefault="00EF2391" w:rsidP="0059461D">
            <w:r w:rsidRPr="003A667C">
              <w:t>Oral Liquid, powder for</w:t>
            </w:r>
          </w:p>
        </w:tc>
      </w:tr>
      <w:tr w:rsidR="00EF2391" w:rsidRPr="00AB7E81" w14:paraId="09518423"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34982B15" w14:textId="77777777" w:rsidR="00EF2391" w:rsidRPr="003A667C" w:rsidRDefault="00EF2391" w:rsidP="0059461D">
            <w:r w:rsidRPr="003A667C">
              <w:t>Oral Liquid, solution</w:t>
            </w:r>
          </w:p>
        </w:tc>
      </w:tr>
      <w:tr w:rsidR="00EF2391" w:rsidRPr="00AB7E81" w14:paraId="452364D7"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1746F64E" w14:textId="77777777" w:rsidR="00EF2391" w:rsidRPr="003A667C" w:rsidRDefault="00EF2391" w:rsidP="0059461D">
            <w:r w:rsidRPr="003A667C">
              <w:t>Oral Liquid, suspension</w:t>
            </w:r>
          </w:p>
        </w:tc>
      </w:tr>
      <w:tr w:rsidR="00EF2391" w:rsidRPr="00AB7E81" w14:paraId="2F3B3D67"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79E05E26" w14:textId="77777777" w:rsidR="00EF2391" w:rsidRPr="003A667C" w:rsidRDefault="00EF2391" w:rsidP="0059461D">
            <w:r w:rsidRPr="003A667C">
              <w:t>Oral Liquid</w:t>
            </w:r>
          </w:p>
        </w:tc>
      </w:tr>
      <w:tr w:rsidR="00EF2391" w:rsidRPr="009D4CD4" w14:paraId="7EF2C683"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66DB4501" w14:textId="294B9D6E" w:rsidR="00EF2391" w:rsidRPr="003A667C" w:rsidRDefault="00EF2391" w:rsidP="0059461D">
            <w:r w:rsidRPr="003A667C">
              <w:t>Oral Liquid, syrup</w:t>
            </w:r>
          </w:p>
        </w:tc>
      </w:tr>
      <w:tr w:rsidR="00EF2391" w:rsidRPr="009D4CD4" w14:paraId="1B754327"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42B68B12" w14:textId="4960E06C" w:rsidR="00EF2391" w:rsidRPr="003A667C" w:rsidRDefault="00EF2391" w:rsidP="0059461D">
            <w:r w:rsidRPr="003A667C">
              <w:t>Pad, impregnated</w:t>
            </w:r>
          </w:p>
        </w:tc>
      </w:tr>
      <w:tr w:rsidR="00EF2391" w:rsidRPr="00AB7E81" w14:paraId="5681802E"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0EAF73FC" w14:textId="77777777" w:rsidR="00EF2391" w:rsidRPr="003A667C" w:rsidRDefault="00EF2391" w:rsidP="0059461D">
            <w:r w:rsidRPr="003A667C">
              <w:t>Paint, concentrated</w:t>
            </w:r>
          </w:p>
        </w:tc>
      </w:tr>
      <w:tr w:rsidR="00EF2391" w:rsidRPr="00AB7E81" w14:paraId="39BD36F4"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411F3B8E" w14:textId="77777777" w:rsidR="00EF2391" w:rsidRPr="003A667C" w:rsidRDefault="00EF2391" w:rsidP="0059461D">
            <w:r w:rsidRPr="003A667C">
              <w:t>Paint, powder for</w:t>
            </w:r>
          </w:p>
        </w:tc>
      </w:tr>
      <w:tr w:rsidR="00EF2391" w:rsidRPr="009D4CD4" w14:paraId="1A13F549"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2AF2143F" w14:textId="77777777" w:rsidR="00EF2391" w:rsidRPr="003A667C" w:rsidRDefault="00EF2391" w:rsidP="0059461D">
            <w:r w:rsidRPr="003A667C">
              <w:t>Paint</w:t>
            </w:r>
          </w:p>
        </w:tc>
      </w:tr>
      <w:tr w:rsidR="00EF2391" w:rsidRPr="00AB7E81" w14:paraId="42F92B30"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0AB5ADD7" w14:textId="77777777" w:rsidR="00EF2391" w:rsidRPr="003A667C" w:rsidRDefault="00EF2391" w:rsidP="0059461D">
            <w:r w:rsidRPr="003A667C">
              <w:t>Paste</w:t>
            </w:r>
          </w:p>
        </w:tc>
      </w:tr>
      <w:tr w:rsidR="00EF2391" w:rsidRPr="009D4CD4" w14:paraId="5E6C3A14"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6BFAA494" w14:textId="77777777" w:rsidR="00EF2391" w:rsidRPr="003A667C" w:rsidRDefault="00EF2391" w:rsidP="0059461D">
            <w:r w:rsidRPr="003A667C">
              <w:t>Pastille</w:t>
            </w:r>
          </w:p>
        </w:tc>
      </w:tr>
      <w:tr w:rsidR="00EF2391" w:rsidRPr="009D4CD4" w14:paraId="34F68054"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78FCF751" w14:textId="77777777" w:rsidR="00EF2391" w:rsidRPr="003A667C" w:rsidRDefault="00EF2391" w:rsidP="0059461D">
            <w:r w:rsidRPr="003A667C">
              <w:t>Patch, dermal</w:t>
            </w:r>
          </w:p>
        </w:tc>
      </w:tr>
      <w:tr w:rsidR="00EF2391" w:rsidRPr="00AB7E81" w14:paraId="5FEC5B07"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6FA5DC0C" w14:textId="77777777" w:rsidR="00EF2391" w:rsidRPr="003A667C" w:rsidRDefault="00EF2391" w:rsidP="0059461D">
            <w:r w:rsidRPr="003A667C">
              <w:t>Pessary, compressed</w:t>
            </w:r>
          </w:p>
        </w:tc>
      </w:tr>
      <w:tr w:rsidR="00EF2391" w:rsidRPr="00AB7E81" w14:paraId="6E63C9CE"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096CFE4D" w14:textId="77777777" w:rsidR="00EF2391" w:rsidRPr="003A667C" w:rsidRDefault="00EF2391" w:rsidP="0059461D">
            <w:r w:rsidRPr="003A667C">
              <w:t>Pessary, modified release</w:t>
            </w:r>
          </w:p>
        </w:tc>
      </w:tr>
      <w:tr w:rsidR="00EF2391" w:rsidRPr="00AB7E81" w14:paraId="6D971277"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0541DEA6" w14:textId="77777777" w:rsidR="00EF2391" w:rsidRPr="003A667C" w:rsidRDefault="00EF2391" w:rsidP="0059461D">
            <w:r w:rsidRPr="003A667C">
              <w:t>Pessary, moulded</w:t>
            </w:r>
          </w:p>
        </w:tc>
      </w:tr>
      <w:tr w:rsidR="00EF2391" w:rsidRPr="00AB7E81" w14:paraId="5180503D"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57AC5B16" w14:textId="77777777" w:rsidR="00EF2391" w:rsidRPr="003A667C" w:rsidRDefault="00EF2391" w:rsidP="0059461D">
            <w:r w:rsidRPr="003A667C">
              <w:t>Pessary, shell</w:t>
            </w:r>
          </w:p>
        </w:tc>
      </w:tr>
      <w:tr w:rsidR="00EF2391" w:rsidRPr="009D4CD4" w14:paraId="49ED8190"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42930EE6" w14:textId="77777777" w:rsidR="00EF2391" w:rsidRPr="003A667C" w:rsidRDefault="00EF2391" w:rsidP="0059461D">
            <w:r w:rsidRPr="003A667C">
              <w:t>Pessary</w:t>
            </w:r>
          </w:p>
        </w:tc>
      </w:tr>
      <w:tr w:rsidR="00EF2391" w:rsidRPr="009D4CD4" w14:paraId="66930DE1"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37904409" w14:textId="77777777" w:rsidR="00EF2391" w:rsidRPr="003A667C" w:rsidRDefault="00EF2391" w:rsidP="0059461D">
            <w:r w:rsidRPr="003A667C">
              <w:t>Pill</w:t>
            </w:r>
          </w:p>
        </w:tc>
      </w:tr>
      <w:tr w:rsidR="00EF2391" w:rsidRPr="00AB7E81" w14:paraId="62B157FF"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3288681A" w14:textId="77777777" w:rsidR="00EF2391" w:rsidRPr="003A667C" w:rsidRDefault="00EF2391" w:rsidP="0059461D">
            <w:r w:rsidRPr="003A667C">
              <w:t>Powder, dusting</w:t>
            </w:r>
          </w:p>
        </w:tc>
      </w:tr>
      <w:tr w:rsidR="00EF2391" w:rsidRPr="00AB7E81" w14:paraId="082D17EF"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5493440E" w14:textId="4AA16BFC" w:rsidR="00EF2391" w:rsidRPr="003A667C" w:rsidRDefault="00EF2391" w:rsidP="0059461D">
            <w:r w:rsidRPr="003A667C">
              <w:t>Powder, dusting, sterile</w:t>
            </w:r>
          </w:p>
        </w:tc>
      </w:tr>
      <w:tr w:rsidR="00EF2391" w:rsidRPr="00AB7E81" w14:paraId="6E48A928"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4889C061" w14:textId="77777777" w:rsidR="00EF2391" w:rsidRPr="003A667C" w:rsidRDefault="00EF2391" w:rsidP="0059461D">
            <w:r w:rsidRPr="003A667C">
              <w:t>Powder, oral</w:t>
            </w:r>
          </w:p>
        </w:tc>
      </w:tr>
      <w:tr w:rsidR="00EF2391" w:rsidRPr="009D4CD4" w14:paraId="0D1F17CC"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748E4D8D" w14:textId="77777777" w:rsidR="00EF2391" w:rsidRPr="003A667C" w:rsidRDefault="00EF2391" w:rsidP="0059461D">
            <w:r w:rsidRPr="003A667C">
              <w:t>Powder</w:t>
            </w:r>
          </w:p>
        </w:tc>
      </w:tr>
      <w:tr w:rsidR="00EF2391" w:rsidRPr="00AB7E81" w14:paraId="48E3C0FD"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5A9E27DC" w14:textId="122424AC" w:rsidR="00EF2391" w:rsidRPr="003A667C" w:rsidRDefault="00EF2391" w:rsidP="0059461D">
            <w:r w:rsidRPr="003A667C">
              <w:t>Solution, irrigation</w:t>
            </w:r>
          </w:p>
        </w:tc>
      </w:tr>
      <w:tr w:rsidR="00EF2391" w:rsidRPr="00AB7E81" w14:paraId="6E2126C7"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5E7B5208" w14:textId="77777777" w:rsidR="00EF2391" w:rsidRPr="003A667C" w:rsidRDefault="00EF2391" w:rsidP="0059461D">
            <w:r w:rsidRPr="003A667C">
              <w:t>Solution, powder for</w:t>
            </w:r>
          </w:p>
        </w:tc>
      </w:tr>
      <w:tr w:rsidR="00EF2391" w:rsidRPr="009D4CD4" w14:paraId="5BC6CE64"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3A5B728C" w14:textId="77777777" w:rsidR="00EF2391" w:rsidRPr="003A667C" w:rsidRDefault="00EF2391" w:rsidP="00AE1D5C">
            <w:r w:rsidRPr="003A667C">
              <w:t>Solution</w:t>
            </w:r>
          </w:p>
        </w:tc>
      </w:tr>
      <w:tr w:rsidR="00EF2391" w:rsidRPr="009D4CD4" w14:paraId="7DFAB47C"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066324E3" w14:textId="1B6B551F" w:rsidR="00EF2391" w:rsidRPr="003A667C" w:rsidRDefault="00EF2391" w:rsidP="0059461D">
            <w:r w:rsidRPr="003A667C">
              <w:t>Soluble Film</w:t>
            </w:r>
          </w:p>
        </w:tc>
      </w:tr>
      <w:tr w:rsidR="00EF2391" w:rsidRPr="00AB7E81" w14:paraId="23D0CEAC"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720E2BBB" w14:textId="77777777" w:rsidR="00EF2391" w:rsidRPr="003A667C" w:rsidRDefault="00EF2391" w:rsidP="0059461D">
            <w:r w:rsidRPr="003A667C">
              <w:t>Spray, nasal</w:t>
            </w:r>
          </w:p>
        </w:tc>
      </w:tr>
      <w:tr w:rsidR="00EF2391" w:rsidRPr="00AB7E81" w14:paraId="222F39E6"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1C957042" w14:textId="77777777" w:rsidR="00EF2391" w:rsidRPr="003A667C" w:rsidRDefault="00EF2391" w:rsidP="0059461D">
            <w:r w:rsidRPr="003A667C">
              <w:t>Spray, pressurised</w:t>
            </w:r>
          </w:p>
        </w:tc>
      </w:tr>
      <w:tr w:rsidR="00EF2391" w:rsidRPr="00AB7E81" w14:paraId="2DAE486D"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08CD02CD" w14:textId="77777777" w:rsidR="00EF2391" w:rsidRPr="003A667C" w:rsidRDefault="00EF2391" w:rsidP="0059461D">
            <w:r w:rsidRPr="003A667C">
              <w:t>Spray, solution</w:t>
            </w:r>
          </w:p>
        </w:tc>
      </w:tr>
      <w:tr w:rsidR="00EF2391" w:rsidRPr="00AB7E81" w14:paraId="7E5680FF"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121D39D8" w14:textId="77777777" w:rsidR="00EF2391" w:rsidRPr="003A667C" w:rsidRDefault="00EF2391" w:rsidP="0059461D">
            <w:r w:rsidRPr="003A667C">
              <w:t>Spray, suspension</w:t>
            </w:r>
          </w:p>
        </w:tc>
      </w:tr>
      <w:tr w:rsidR="00EF2391" w:rsidRPr="009D4CD4" w14:paraId="5715CB85"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579FB0B2" w14:textId="77777777" w:rsidR="00EF2391" w:rsidRPr="003A667C" w:rsidRDefault="00EF2391" w:rsidP="0059461D">
            <w:r w:rsidRPr="003A667C">
              <w:t>Spray</w:t>
            </w:r>
          </w:p>
        </w:tc>
      </w:tr>
      <w:tr w:rsidR="00EF2391" w:rsidRPr="009D4CD4" w14:paraId="797F873C"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7A2D7F0F" w14:textId="77777777" w:rsidR="00EF2391" w:rsidRPr="003A667C" w:rsidRDefault="00EF2391" w:rsidP="0059461D">
            <w:r w:rsidRPr="003A667C">
              <w:t>Stick, lip</w:t>
            </w:r>
          </w:p>
        </w:tc>
      </w:tr>
      <w:tr w:rsidR="00EF2391" w:rsidRPr="009D4CD4" w14:paraId="696D9B49"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2C74093A" w14:textId="77777777" w:rsidR="00EF2391" w:rsidRPr="003A667C" w:rsidRDefault="00EF2391" w:rsidP="0059461D">
            <w:r w:rsidRPr="003A667C">
              <w:t>Stick</w:t>
            </w:r>
          </w:p>
        </w:tc>
      </w:tr>
      <w:tr w:rsidR="00EF2391" w:rsidRPr="00AB7E81" w14:paraId="1C65953F"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2CEB2D24" w14:textId="77777777" w:rsidR="00EF2391" w:rsidRPr="003A667C" w:rsidRDefault="00EF2391" w:rsidP="0059461D">
            <w:r w:rsidRPr="003A667C">
              <w:t>Suppository, compressed</w:t>
            </w:r>
          </w:p>
        </w:tc>
      </w:tr>
      <w:tr w:rsidR="00EF2391" w:rsidRPr="00AB7E81" w14:paraId="5B9EFE7A"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001B4FEE" w14:textId="77777777" w:rsidR="00EF2391" w:rsidRPr="003A667C" w:rsidRDefault="00EF2391" w:rsidP="0059461D">
            <w:r w:rsidRPr="003A667C">
              <w:t>Suppository, moulded</w:t>
            </w:r>
          </w:p>
        </w:tc>
      </w:tr>
      <w:tr w:rsidR="00EF2391" w:rsidRPr="00AB7E81" w14:paraId="54E3BCEB"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7D957964" w14:textId="77777777" w:rsidR="00EF2391" w:rsidRPr="003A667C" w:rsidRDefault="00EF2391" w:rsidP="0059461D">
            <w:r w:rsidRPr="003A667C">
              <w:t>Suppository, shell</w:t>
            </w:r>
          </w:p>
        </w:tc>
      </w:tr>
      <w:tr w:rsidR="00EF2391" w:rsidRPr="00AB7E81" w14:paraId="19E99B72"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3FD35B0A" w14:textId="77777777" w:rsidR="00EF2391" w:rsidRPr="003A667C" w:rsidRDefault="00EF2391" w:rsidP="0059461D">
            <w:r w:rsidRPr="003A667C">
              <w:t>Suppository</w:t>
            </w:r>
          </w:p>
        </w:tc>
      </w:tr>
      <w:tr w:rsidR="00EF2391" w:rsidRPr="009D4CD4" w14:paraId="099B53B7"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31FD27C7" w14:textId="77777777" w:rsidR="00EF2391" w:rsidRPr="003A667C" w:rsidRDefault="00EF2391" w:rsidP="0059461D">
            <w:r w:rsidRPr="003A667C">
              <w:t>Suspension, powder for</w:t>
            </w:r>
          </w:p>
        </w:tc>
      </w:tr>
      <w:tr w:rsidR="00EF2391" w:rsidRPr="009D4CD4" w14:paraId="17DDEB40"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26E73E0B" w14:textId="77777777" w:rsidR="00EF2391" w:rsidRPr="003A667C" w:rsidRDefault="00EF2391" w:rsidP="0059461D">
            <w:r w:rsidRPr="003A667C">
              <w:t>Suspension</w:t>
            </w:r>
          </w:p>
        </w:tc>
      </w:tr>
      <w:tr w:rsidR="00EF2391" w:rsidRPr="00AB7E81" w14:paraId="019177F5"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3796BE42" w14:textId="77777777" w:rsidR="00EF2391" w:rsidRPr="003A667C" w:rsidRDefault="00EF2391" w:rsidP="0059461D">
            <w:r w:rsidRPr="003A667C">
              <w:t>Tablet, chewable</w:t>
            </w:r>
          </w:p>
        </w:tc>
      </w:tr>
      <w:tr w:rsidR="00EF2391" w:rsidRPr="00AB7E81" w14:paraId="0C5B5608"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44B3B3CA" w14:textId="77777777" w:rsidR="00EF2391" w:rsidRPr="003A667C" w:rsidRDefault="00EF2391" w:rsidP="0059461D">
            <w:r w:rsidRPr="003A667C">
              <w:t>Tablet, dispersible</w:t>
            </w:r>
          </w:p>
        </w:tc>
      </w:tr>
      <w:tr w:rsidR="00EF2391" w:rsidRPr="00AB7E81" w14:paraId="16B45608"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270031F2" w14:textId="77777777" w:rsidR="00EF2391" w:rsidRPr="003A667C" w:rsidRDefault="00EF2391" w:rsidP="0059461D">
            <w:r w:rsidRPr="003A667C">
              <w:t>Tablet, effervescent</w:t>
            </w:r>
          </w:p>
        </w:tc>
      </w:tr>
      <w:tr w:rsidR="00EF2391" w:rsidRPr="00AB7E81" w14:paraId="601EE9CC"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1F553638" w14:textId="77777777" w:rsidR="00EF2391" w:rsidRPr="003A667C" w:rsidRDefault="00EF2391" w:rsidP="0059461D">
            <w:r w:rsidRPr="003A667C">
              <w:t>Tablet, enteric coated</w:t>
            </w:r>
          </w:p>
        </w:tc>
      </w:tr>
      <w:tr w:rsidR="00EF2391" w:rsidRPr="009D4CD4" w14:paraId="5194CF77"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1CFC11C6" w14:textId="77777777" w:rsidR="00EF2391" w:rsidRPr="003A667C" w:rsidRDefault="00EF2391" w:rsidP="0059461D">
            <w:r w:rsidRPr="003A667C">
              <w:t>Tablet, film coated</w:t>
            </w:r>
          </w:p>
        </w:tc>
      </w:tr>
      <w:tr w:rsidR="00EF2391" w:rsidRPr="00AB7E81" w14:paraId="23B8F9F1"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54E7DA93" w14:textId="77777777" w:rsidR="00EF2391" w:rsidRPr="003A667C" w:rsidRDefault="00EF2391" w:rsidP="0059461D">
            <w:r w:rsidRPr="003A667C">
              <w:t>Tablet, gelatin coated</w:t>
            </w:r>
          </w:p>
        </w:tc>
      </w:tr>
      <w:tr w:rsidR="00EF2391" w:rsidRPr="009D4CD4" w14:paraId="34575507"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0A5961AE" w14:textId="77777777" w:rsidR="00EF2391" w:rsidRPr="003A667C" w:rsidRDefault="00EF2391" w:rsidP="0059461D">
            <w:r w:rsidRPr="003A667C">
              <w:t>Tablet, modified release</w:t>
            </w:r>
          </w:p>
        </w:tc>
      </w:tr>
      <w:tr w:rsidR="00EF2391" w:rsidRPr="00AB7E81" w14:paraId="3C975DF6"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1565AC90" w14:textId="77777777" w:rsidR="00EF2391" w:rsidRPr="003A667C" w:rsidRDefault="00EF2391" w:rsidP="0059461D">
            <w:r w:rsidRPr="003A667C">
              <w:t>Tablet, multilayer</w:t>
            </w:r>
          </w:p>
        </w:tc>
      </w:tr>
      <w:tr w:rsidR="00EF2391" w:rsidRPr="00AB7E81" w14:paraId="00E25C1F"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15FC8800" w14:textId="77777777" w:rsidR="00EF2391" w:rsidRPr="003A667C" w:rsidRDefault="00EF2391" w:rsidP="0059461D">
            <w:r w:rsidRPr="003A667C">
              <w:t>Tablet, orally disintegrating</w:t>
            </w:r>
          </w:p>
        </w:tc>
      </w:tr>
      <w:tr w:rsidR="00EF2391" w:rsidRPr="00AB7E81" w14:paraId="28D6CBD8"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06F4B9BA" w14:textId="77777777" w:rsidR="00EF2391" w:rsidRPr="003A667C" w:rsidRDefault="00EF2391" w:rsidP="0059461D">
            <w:r w:rsidRPr="003A667C">
              <w:t>Tablet, soluble</w:t>
            </w:r>
          </w:p>
        </w:tc>
      </w:tr>
      <w:tr w:rsidR="00EF2391" w:rsidRPr="009D4CD4" w14:paraId="2293C4CD"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5356E9AC" w14:textId="77777777" w:rsidR="00EF2391" w:rsidRPr="003A667C" w:rsidRDefault="00EF2391" w:rsidP="0059461D">
            <w:r w:rsidRPr="003A667C">
              <w:t>Tablet, sugar coated</w:t>
            </w:r>
          </w:p>
        </w:tc>
      </w:tr>
      <w:tr w:rsidR="00EF2391" w:rsidRPr="009D4CD4" w14:paraId="107B5C2C"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19F1C33E" w14:textId="77777777" w:rsidR="00EF2391" w:rsidRPr="003A667C" w:rsidRDefault="00EF2391" w:rsidP="0059461D">
            <w:r w:rsidRPr="003A667C">
              <w:t>Tablet, uncoated</w:t>
            </w:r>
          </w:p>
        </w:tc>
      </w:tr>
      <w:tr w:rsidR="00EF2391" w:rsidRPr="00AB7E81" w14:paraId="7213B693"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7695F99B" w14:textId="4C9E2F66" w:rsidR="00EF2391" w:rsidRPr="003A667C" w:rsidRDefault="00EF2391" w:rsidP="0059461D">
            <w:r w:rsidRPr="003A667C">
              <w:t>Tea</w:t>
            </w:r>
          </w:p>
        </w:tc>
      </w:tr>
      <w:tr w:rsidR="00EF2391" w:rsidRPr="00AB7E81" w14:paraId="185F0EC4"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79501D36" w14:textId="09622319" w:rsidR="00EF2391" w:rsidRPr="003A667C" w:rsidRDefault="00EF2391" w:rsidP="0059461D">
            <w:r w:rsidRPr="003A667C">
              <w:t>Tincture</w:t>
            </w:r>
          </w:p>
        </w:tc>
      </w:tr>
      <w:tr w:rsidR="00EF2391" w:rsidRPr="00AB7E81" w14:paraId="4FB67B8D"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11C642AF" w14:textId="0B37D465" w:rsidR="00EF2391" w:rsidRPr="003A667C" w:rsidRDefault="00EF2391" w:rsidP="0059461D">
            <w:r w:rsidRPr="003A667C">
              <w:t>Wafer</w:t>
            </w:r>
          </w:p>
        </w:tc>
      </w:tr>
      <w:tr w:rsidR="00EF2391" w:rsidRPr="009D4CD4" w14:paraId="4E9016A0" w14:textId="77777777" w:rsidTr="00792E1A">
        <w:trPr>
          <w:trHeight w:val="20"/>
        </w:trPr>
        <w:tc>
          <w:tcPr>
            <w:cnfStyle w:val="001000000000" w:firstRow="0" w:lastRow="0" w:firstColumn="1" w:lastColumn="0" w:oddVBand="0" w:evenVBand="0" w:oddHBand="0" w:evenHBand="0" w:firstRowFirstColumn="0" w:firstRowLastColumn="0" w:lastRowFirstColumn="0" w:lastRowLastColumn="0"/>
            <w:tcW w:w="3539" w:type="dxa"/>
          </w:tcPr>
          <w:p w14:paraId="26AEAD5C" w14:textId="53BFAE06" w:rsidR="00EF2391" w:rsidRPr="003A667C" w:rsidRDefault="00EF2391" w:rsidP="0059461D">
            <w:r w:rsidRPr="003A667C">
              <w:t>Wipe, medicated</w:t>
            </w:r>
          </w:p>
        </w:tc>
      </w:tr>
    </w:tbl>
    <w:p w14:paraId="28D38DDF" w14:textId="77777777" w:rsidR="00C007CE" w:rsidRDefault="00C007CE" w:rsidP="0059461D">
      <w:pPr>
        <w:pStyle w:val="Heading3"/>
        <w:sectPr w:rsidR="00C007CE" w:rsidSect="00792E1A">
          <w:type w:val="continuous"/>
          <w:pgSz w:w="11906" w:h="16838" w:code="9"/>
          <w:pgMar w:top="1134" w:right="1418" w:bottom="1361" w:left="1418" w:header="573" w:footer="567" w:gutter="0"/>
          <w:cols w:num="2" w:space="708"/>
          <w:docGrid w:linePitch="360"/>
        </w:sectPr>
      </w:pPr>
      <w:bookmarkStart w:id="48" w:name="_Toc13729194"/>
    </w:p>
    <w:p w14:paraId="678BC2D9" w14:textId="1F520697" w:rsidR="0059461D" w:rsidRDefault="0059461D" w:rsidP="0059461D">
      <w:pPr>
        <w:pStyle w:val="Heading3"/>
      </w:pPr>
      <w:r>
        <w:t>Ingredients of animal origin</w:t>
      </w:r>
      <w:bookmarkEnd w:id="48"/>
    </w:p>
    <w:p w14:paraId="77BEE7E1" w14:textId="77777777" w:rsidR="0059461D" w:rsidRDefault="0059461D" w:rsidP="0059461D">
      <w:r>
        <w:t xml:space="preserve">All therapeutic goods containing products of animal origin must comply with the </w:t>
      </w:r>
      <w:r w:rsidRPr="00646321">
        <w:rPr>
          <w:i/>
        </w:rPr>
        <w:t>Ph. Eur</w:t>
      </w:r>
      <w:r>
        <w:rPr>
          <w:i/>
        </w:rPr>
        <w:t xml:space="preserve"> </w:t>
      </w:r>
      <w:r>
        <w:t xml:space="preserve">general monograph 1483: Products with risk of transmitting agents of animal spongiform encephalopathies. The assessment for animal derived material must be against the principle and requirements detailed in the </w:t>
      </w:r>
      <w:r w:rsidRPr="00646321">
        <w:rPr>
          <w:i/>
        </w:rPr>
        <w:t>Ph.</w:t>
      </w:r>
      <w:r>
        <w:rPr>
          <w:i/>
        </w:rPr>
        <w:t xml:space="preserve"> </w:t>
      </w:r>
      <w:r w:rsidRPr="00646321">
        <w:rPr>
          <w:i/>
        </w:rPr>
        <w:t>Eur</w:t>
      </w:r>
      <w:r>
        <w:t xml:space="preserve"> monograph, and can be conducted:</w:t>
      </w:r>
    </w:p>
    <w:p w14:paraId="71D295E6" w14:textId="77777777" w:rsidR="0059461D" w:rsidRDefault="0059461D" w:rsidP="0059461D">
      <w:pPr>
        <w:pStyle w:val="ListBullet"/>
        <w:numPr>
          <w:ilvl w:val="0"/>
          <w:numId w:val="3"/>
        </w:numPr>
      </w:pPr>
      <w:r>
        <w:t>For low risk materials, by self-assessment; and</w:t>
      </w:r>
    </w:p>
    <w:p w14:paraId="36CD9FCD" w14:textId="77777777" w:rsidR="0059461D" w:rsidRPr="004946BA" w:rsidRDefault="0059461D" w:rsidP="0059461D">
      <w:pPr>
        <w:pStyle w:val="ListBullet"/>
        <w:numPr>
          <w:ilvl w:val="0"/>
          <w:numId w:val="3"/>
        </w:numPr>
      </w:pPr>
      <w:r>
        <w:t>For all other materials, by TGA evaluation.</w:t>
      </w:r>
    </w:p>
    <w:p w14:paraId="09785012" w14:textId="77777777" w:rsidR="0059461D" w:rsidRDefault="0059461D" w:rsidP="0059461D">
      <w:r>
        <w:t xml:space="preserve">Additional information can be found </w:t>
      </w:r>
      <w:hyperlink r:id="rId79" w:history="1">
        <w:r w:rsidRPr="00E47FB1">
          <w:rPr>
            <w:rStyle w:val="Hyperlink"/>
          </w:rPr>
          <w:t>Transmissible Spongiform Encephalopathies (TSE): TGA approach to minimising the risk of exposure</w:t>
        </w:r>
      </w:hyperlink>
      <w:r>
        <w:t>.</w:t>
      </w:r>
    </w:p>
    <w:p w14:paraId="67A478C9" w14:textId="77777777" w:rsidR="0059461D" w:rsidRDefault="0059461D" w:rsidP="0059461D">
      <w:r>
        <w:t>You may need a pre-clearance prior to starting your application.</w:t>
      </w:r>
    </w:p>
    <w:p w14:paraId="45934736" w14:textId="77777777" w:rsidR="0059461D" w:rsidRDefault="0059461D" w:rsidP="0059461D">
      <w:pPr>
        <w:pStyle w:val="Heading2"/>
      </w:pPr>
      <w:bookmarkStart w:id="49" w:name="_Toc13729196"/>
      <w:r>
        <w:t xml:space="preserve">Trouble shooting </w:t>
      </w:r>
      <w:r w:rsidRPr="00A56830">
        <w:t xml:space="preserve">in the </w:t>
      </w:r>
      <w:r>
        <w:t>TBS</w:t>
      </w:r>
      <w:r w:rsidRPr="00A56830">
        <w:t xml:space="preserve"> </w:t>
      </w:r>
      <w:r>
        <w:t>p</w:t>
      </w:r>
      <w:r w:rsidRPr="00A56830">
        <w:t>ortal</w:t>
      </w:r>
      <w:bookmarkEnd w:id="49"/>
    </w:p>
    <w:p w14:paraId="3E1FB50A" w14:textId="676D46CF" w:rsidR="0059461D" w:rsidRDefault="0059461D" w:rsidP="0059461D">
      <w:r>
        <w:t>The TBS</w:t>
      </w:r>
      <w:r w:rsidRPr="00D509B7">
        <w:t xml:space="preserve"> portal </w:t>
      </w:r>
      <w:r>
        <w:t>successfully processes a large number of applications each year; however, occasionally there are system errors that may occur from time to time.</w:t>
      </w:r>
    </w:p>
    <w:p w14:paraId="617112FA" w14:textId="3B854A96" w:rsidR="0059461D" w:rsidRPr="008702C5" w:rsidRDefault="0059461D" w:rsidP="0059461D">
      <w:r w:rsidRPr="008702C5">
        <w:t>If an application is not behaving in a manner you expect</w:t>
      </w:r>
      <w:r w:rsidR="008703B8">
        <w:t>,</w:t>
      </w:r>
      <w:r w:rsidRPr="008702C5">
        <w:t xml:space="preserve"> please DO NOT submit the application. Instead, use this trouble shooting guide below to investigate the issues.</w:t>
      </w:r>
    </w:p>
    <w:p w14:paraId="49F1F290" w14:textId="123AD281" w:rsidR="0059461D" w:rsidRPr="00810773" w:rsidRDefault="0059461D" w:rsidP="0059461D">
      <w:r>
        <w:t xml:space="preserve">If you are unable to </w:t>
      </w:r>
      <w:r w:rsidRPr="00A3340F">
        <w:t>rectify the issue,</w:t>
      </w:r>
      <w:r>
        <w:t xml:space="preserve"> c</w:t>
      </w:r>
      <w:r w:rsidRPr="00691F5E">
        <w:t xml:space="preserve">ontact </w:t>
      </w:r>
      <w:hyperlink r:id="rId80" w:history="1">
        <w:r w:rsidR="00890E68" w:rsidRPr="00890E68">
          <w:rPr>
            <w:rStyle w:val="Hyperlink"/>
          </w:rPr>
          <w:t>Complementary medicines</w:t>
        </w:r>
      </w:hyperlink>
      <w:r w:rsidR="00890E68">
        <w:t xml:space="preserve"> </w:t>
      </w:r>
      <w:r w:rsidRPr="002F449D">
        <w:t>In your correspondence please include the following</w:t>
      </w:r>
      <w:r>
        <w:t>:</w:t>
      </w:r>
    </w:p>
    <w:p w14:paraId="61F34DCF" w14:textId="77777777" w:rsidR="0059461D" w:rsidRDefault="0059461D" w:rsidP="0059461D">
      <w:pPr>
        <w:pStyle w:val="ListBullet"/>
        <w:numPr>
          <w:ilvl w:val="0"/>
          <w:numId w:val="3"/>
        </w:numPr>
      </w:pPr>
      <w:r>
        <w:t>application ID (located in the top right corner of your application)</w:t>
      </w:r>
    </w:p>
    <w:p w14:paraId="4DFCF3B0" w14:textId="3706E032" w:rsidR="0059461D" w:rsidRDefault="0059461D" w:rsidP="0059461D">
      <w:pPr>
        <w:pStyle w:val="ListBullet"/>
        <w:numPr>
          <w:ilvl w:val="0"/>
          <w:numId w:val="3"/>
        </w:numPr>
      </w:pPr>
      <w:r w:rsidRPr="00691F5E">
        <w:t xml:space="preserve">screen shot of </w:t>
      </w:r>
      <w:r>
        <w:t xml:space="preserve">the </w:t>
      </w:r>
      <w:r w:rsidRPr="00691F5E">
        <w:t>validation messages</w:t>
      </w:r>
      <w:r w:rsidR="00A254F8">
        <w:t xml:space="preserve"> and relevant sections of the form</w:t>
      </w:r>
    </w:p>
    <w:p w14:paraId="7C1D7994" w14:textId="1A753495" w:rsidR="0059461D" w:rsidRDefault="0059461D" w:rsidP="0059461D">
      <w:pPr>
        <w:pStyle w:val="ListBullet"/>
        <w:numPr>
          <w:ilvl w:val="0"/>
          <w:numId w:val="3"/>
        </w:numPr>
      </w:pPr>
      <w:r w:rsidRPr="00691F5E">
        <w:t xml:space="preserve">details of the changes </w:t>
      </w:r>
      <w:r>
        <w:t>required</w:t>
      </w:r>
      <w:r w:rsidR="00A254F8">
        <w:t xml:space="preserve"> (applicable to change applications only)</w:t>
      </w:r>
      <w:r>
        <w:t>.</w:t>
      </w:r>
    </w:p>
    <w:p w14:paraId="11CE3062" w14:textId="77777777" w:rsidR="0059461D" w:rsidRDefault="0059461D" w:rsidP="0059461D">
      <w:pPr>
        <w:pStyle w:val="Heading3"/>
      </w:pPr>
      <w:bookmarkStart w:id="50" w:name="_Toc13729197"/>
      <w:r>
        <w:t>Common IT issues</w:t>
      </w:r>
      <w:bookmarkEnd w:id="50"/>
    </w:p>
    <w:tbl>
      <w:tblPr>
        <w:tblStyle w:val="TableTGAblue"/>
        <w:tblW w:w="0" w:type="auto"/>
        <w:tblLook w:val="0420" w:firstRow="1" w:lastRow="0" w:firstColumn="0" w:lastColumn="0" w:noHBand="0" w:noVBand="1"/>
        <w:tblDescription w:val="Common IT issue descriptions"/>
      </w:tblPr>
      <w:tblGrid>
        <w:gridCol w:w="4456"/>
        <w:gridCol w:w="4594"/>
      </w:tblGrid>
      <w:tr w:rsidR="0059461D" w14:paraId="57D69285" w14:textId="77777777" w:rsidTr="00792E1A">
        <w:trPr>
          <w:cnfStyle w:val="100000000000" w:firstRow="1" w:lastRow="0" w:firstColumn="0" w:lastColumn="0" w:oddVBand="0" w:evenVBand="0" w:oddHBand="0" w:evenHBand="0" w:firstRowFirstColumn="0" w:firstRowLastColumn="0" w:lastRowFirstColumn="0" w:lastRowLastColumn="0"/>
        </w:trPr>
        <w:tc>
          <w:tcPr>
            <w:tcW w:w="4456" w:type="dxa"/>
          </w:tcPr>
          <w:p w14:paraId="2E22DEC4" w14:textId="77777777" w:rsidR="0059461D" w:rsidRPr="000E59A1" w:rsidRDefault="0059461D" w:rsidP="0059461D">
            <w:r w:rsidRPr="000E59A1">
              <w:t>Issue</w:t>
            </w:r>
          </w:p>
        </w:tc>
        <w:tc>
          <w:tcPr>
            <w:tcW w:w="4594" w:type="dxa"/>
          </w:tcPr>
          <w:p w14:paraId="0AC8E3C4" w14:textId="77777777" w:rsidR="0059461D" w:rsidRPr="000E59A1" w:rsidRDefault="0059461D" w:rsidP="0059461D">
            <w:r w:rsidRPr="00814BA2">
              <w:t>Suggestion</w:t>
            </w:r>
          </w:p>
        </w:tc>
      </w:tr>
      <w:tr w:rsidR="0059461D" w14:paraId="5084D3ED" w14:textId="77777777" w:rsidTr="00792E1A">
        <w:tc>
          <w:tcPr>
            <w:tcW w:w="4456" w:type="dxa"/>
          </w:tcPr>
          <w:p w14:paraId="5DBFDA9F" w14:textId="77777777" w:rsidR="0059461D" w:rsidRDefault="0059461D" w:rsidP="0059461D">
            <w:r>
              <w:t>When validating, there is an instant validation error.</w:t>
            </w:r>
          </w:p>
        </w:tc>
        <w:tc>
          <w:tcPr>
            <w:tcW w:w="4594" w:type="dxa"/>
          </w:tcPr>
          <w:p w14:paraId="2432EB97" w14:textId="77777777" w:rsidR="0059461D" w:rsidRDefault="0059461D" w:rsidP="0059461D">
            <w:r>
              <w:t>Stop the validation process and re-validate.</w:t>
            </w:r>
          </w:p>
        </w:tc>
      </w:tr>
      <w:tr w:rsidR="0059461D" w14:paraId="5A721725" w14:textId="77777777" w:rsidTr="00792E1A">
        <w:tc>
          <w:tcPr>
            <w:tcW w:w="4456" w:type="dxa"/>
          </w:tcPr>
          <w:p w14:paraId="12C2FD4C" w14:textId="12245FFA" w:rsidR="00EF53AC" w:rsidRDefault="0059461D" w:rsidP="0059461D">
            <w:r>
              <w:t>The system is responding slowly or a jumbled screen has appeared.</w:t>
            </w:r>
          </w:p>
          <w:p w14:paraId="4660249B" w14:textId="77777777" w:rsidR="00EF53AC" w:rsidRPr="00EF53AC" w:rsidRDefault="00EF53AC" w:rsidP="00EF53AC"/>
          <w:p w14:paraId="6CA5CF69" w14:textId="77777777" w:rsidR="00EF53AC" w:rsidRPr="00EF53AC" w:rsidRDefault="00EF53AC" w:rsidP="00EF53AC"/>
          <w:p w14:paraId="5F9D9049" w14:textId="77777777" w:rsidR="00EF53AC" w:rsidRPr="00EF53AC" w:rsidRDefault="00EF53AC" w:rsidP="00EF53AC"/>
          <w:p w14:paraId="554778F9" w14:textId="77777777" w:rsidR="00EF53AC" w:rsidRPr="00EF53AC" w:rsidRDefault="00EF53AC" w:rsidP="00EF53AC"/>
          <w:p w14:paraId="3344E11D" w14:textId="77777777" w:rsidR="00EF53AC" w:rsidRPr="00EF53AC" w:rsidRDefault="00EF53AC" w:rsidP="00EF53AC"/>
          <w:p w14:paraId="1882AB33" w14:textId="31F8DD0C" w:rsidR="0059461D" w:rsidRPr="00EF53AC" w:rsidRDefault="0059461D" w:rsidP="00792E1A">
            <w:pPr>
              <w:jc w:val="center"/>
            </w:pPr>
          </w:p>
        </w:tc>
        <w:tc>
          <w:tcPr>
            <w:tcW w:w="4594" w:type="dxa"/>
          </w:tcPr>
          <w:p w14:paraId="5D7C0A0D" w14:textId="77777777" w:rsidR="0059461D" w:rsidRDefault="0059461D" w:rsidP="0059461D">
            <w:r>
              <w:t>Clear the cache in the web browser.</w:t>
            </w:r>
          </w:p>
          <w:p w14:paraId="7A9A6C76" w14:textId="77777777" w:rsidR="0059461D" w:rsidRDefault="0059461D" w:rsidP="0059461D">
            <w:r>
              <w:t>Internet Explorer: Press CTRL-SHIFT and click on the refresh button in the address bar at the same time.</w:t>
            </w:r>
          </w:p>
          <w:p w14:paraId="113FDF9C" w14:textId="77777777" w:rsidR="0059461D" w:rsidRPr="00E95A88" w:rsidRDefault="0059461D" w:rsidP="0059461D">
            <w:r>
              <w:t>Firefox: Press Shift and click on the refresh button in the address bar at the same time.</w:t>
            </w:r>
          </w:p>
        </w:tc>
      </w:tr>
      <w:tr w:rsidR="0059461D" w14:paraId="43CF4B2F" w14:textId="77777777" w:rsidTr="00792E1A">
        <w:tc>
          <w:tcPr>
            <w:tcW w:w="4456" w:type="dxa"/>
          </w:tcPr>
          <w:p w14:paraId="65EEDE79" w14:textId="77777777" w:rsidR="0059461D" w:rsidRPr="00A56830" w:rsidRDefault="0059461D" w:rsidP="0059461D">
            <w:r>
              <w:t>Your application fails v</w:t>
            </w:r>
            <w:r w:rsidRPr="00A56830">
              <w:t>alidation</w:t>
            </w:r>
            <w:r>
              <w:t>.</w:t>
            </w:r>
          </w:p>
        </w:tc>
        <w:tc>
          <w:tcPr>
            <w:tcW w:w="4594" w:type="dxa"/>
          </w:tcPr>
          <w:p w14:paraId="17D9C7B6" w14:textId="77777777" w:rsidR="0059461D" w:rsidRDefault="0059461D" w:rsidP="0059461D">
            <w:r w:rsidRPr="00A9309E">
              <w:t>Read Validation error message carefully</w:t>
            </w:r>
            <w:r>
              <w:t xml:space="preserve"> and correct the application as per instructions in the Validation message.</w:t>
            </w:r>
          </w:p>
          <w:p w14:paraId="18CF5F58" w14:textId="77777777" w:rsidR="0059461D" w:rsidRDefault="0059461D" w:rsidP="0059461D">
            <w:r>
              <w:t>Double click on the validation error to be directed to the field that is affected.</w:t>
            </w:r>
          </w:p>
          <w:p w14:paraId="66897EB8" w14:textId="5E5DD736" w:rsidR="0059461D" w:rsidRPr="00A56830" w:rsidRDefault="0059461D">
            <w:r>
              <w:t>You may need to check the requirements if the error is unexpected.</w:t>
            </w:r>
          </w:p>
        </w:tc>
      </w:tr>
      <w:tr w:rsidR="0059461D" w14:paraId="39896353" w14:textId="77777777" w:rsidTr="00792E1A">
        <w:tc>
          <w:tcPr>
            <w:tcW w:w="4456" w:type="dxa"/>
          </w:tcPr>
          <w:p w14:paraId="02842AF6" w14:textId="77777777" w:rsidR="0059461D" w:rsidRPr="00A56830" w:rsidRDefault="0059461D" w:rsidP="0059461D">
            <w:r>
              <w:t>The following system error message appears - “www.ebs.tga.gov.au says: An error occurred while updating some of the page...”</w:t>
            </w:r>
          </w:p>
        </w:tc>
        <w:tc>
          <w:tcPr>
            <w:tcW w:w="4594" w:type="dxa"/>
          </w:tcPr>
          <w:p w14:paraId="2370CD86" w14:textId="77777777" w:rsidR="0059461D" w:rsidRPr="00A56830" w:rsidRDefault="0059461D" w:rsidP="0059461D">
            <w:r>
              <w:t>Try re-validating the application until the message disappears. If not contact the TGA via the above email.</w:t>
            </w:r>
          </w:p>
        </w:tc>
      </w:tr>
      <w:tr w:rsidR="0059461D" w14:paraId="631A9A46" w14:textId="77777777" w:rsidTr="00792E1A">
        <w:tc>
          <w:tcPr>
            <w:tcW w:w="4456" w:type="dxa"/>
          </w:tcPr>
          <w:p w14:paraId="66B4493B" w14:textId="42FB2EDC" w:rsidR="0059461D" w:rsidRPr="00A56830" w:rsidRDefault="0059461D" w:rsidP="00514EC6">
            <w:r>
              <w:t xml:space="preserve">When validating an application the following error message appears stating </w:t>
            </w:r>
            <w:r w:rsidR="00514EC6">
              <w:t xml:space="preserve">information is </w:t>
            </w:r>
            <w:r>
              <w:t>required</w:t>
            </w:r>
            <w:r w:rsidR="00514EC6">
              <w:t xml:space="preserve"> in a particular field</w:t>
            </w:r>
            <w:r>
              <w:t xml:space="preserve">, even though </w:t>
            </w:r>
            <w:r w:rsidR="00514EC6">
              <w:t xml:space="preserve">the information </w:t>
            </w:r>
            <w:r>
              <w:t>has been added to the application.</w:t>
            </w:r>
          </w:p>
        </w:tc>
        <w:tc>
          <w:tcPr>
            <w:tcW w:w="4594" w:type="dxa"/>
          </w:tcPr>
          <w:p w14:paraId="2D6A53B9" w14:textId="2338878C" w:rsidR="0059461D" w:rsidRPr="00A56830" w:rsidRDefault="00514EC6" w:rsidP="00514EC6">
            <w:r>
              <w:t>Remove the information</w:t>
            </w:r>
            <w:r w:rsidR="0059461D">
              <w:t xml:space="preserve">, save and validate the application. Re-add </w:t>
            </w:r>
            <w:r>
              <w:t>the information</w:t>
            </w:r>
            <w:r w:rsidR="0059461D">
              <w:t>, save and validate the application.</w:t>
            </w:r>
          </w:p>
        </w:tc>
      </w:tr>
      <w:tr w:rsidR="0059461D" w14:paraId="17234BB2" w14:textId="77777777" w:rsidTr="00792E1A">
        <w:tc>
          <w:tcPr>
            <w:tcW w:w="4456" w:type="dxa"/>
          </w:tcPr>
          <w:p w14:paraId="371C520B" w14:textId="77777777" w:rsidR="0059461D" w:rsidRPr="00A56830" w:rsidRDefault="0059461D" w:rsidP="0059461D">
            <w:r>
              <w:t>The validation message appears – Manufacturer is not valid for dosage form.</w:t>
            </w:r>
          </w:p>
        </w:tc>
        <w:tc>
          <w:tcPr>
            <w:tcW w:w="4594" w:type="dxa"/>
          </w:tcPr>
          <w:p w14:paraId="57CFB258" w14:textId="117C27C5" w:rsidR="00514EC6" w:rsidRDefault="00514EC6" w:rsidP="0059461D">
            <w:r>
              <w:t>Check the manufacturer’</w:t>
            </w:r>
            <w:r w:rsidR="00112CBA">
              <w:t>s GMP licence or clearance and compare with the dosage form in the medicine application.</w:t>
            </w:r>
          </w:p>
          <w:p w14:paraId="548431C8" w14:textId="44C51552" w:rsidR="0059461D" w:rsidRDefault="0059461D" w:rsidP="0059461D">
            <w:r>
              <w:t>The product dosage form must be an exact match with the Manufacturer’s licence or clearance or be covered by a dosage form group.</w:t>
            </w:r>
          </w:p>
          <w:p w14:paraId="5A94BCFE" w14:textId="1FC6DB9B" w:rsidR="0059461D" w:rsidRPr="00A56830" w:rsidRDefault="0059461D" w:rsidP="005C5CF5">
            <w:r>
              <w:t>For example, tablet film-coated is covered by the dosage form group Solid Unit Dosage Forms – Tablets.</w:t>
            </w:r>
          </w:p>
        </w:tc>
      </w:tr>
      <w:tr w:rsidR="0059461D" w14:paraId="04D4687C" w14:textId="77777777" w:rsidTr="00792E1A">
        <w:tc>
          <w:tcPr>
            <w:tcW w:w="4456" w:type="dxa"/>
          </w:tcPr>
          <w:p w14:paraId="6FBC1AA3" w14:textId="51C9A03A" w:rsidR="0059461D" w:rsidRDefault="0059461D" w:rsidP="00E54A6F">
            <w:r>
              <w:t xml:space="preserve">Your application has validated successfully but when you </w:t>
            </w:r>
            <w:r w:rsidR="00E54A6F">
              <w:t>select</w:t>
            </w:r>
            <w:r>
              <w:t xml:space="preserve"> ‘</w:t>
            </w:r>
            <w:r w:rsidR="00E54A6F">
              <w:t>Submit</w:t>
            </w:r>
            <w:r>
              <w:t>’ – the application field is blank.</w:t>
            </w:r>
          </w:p>
        </w:tc>
        <w:tc>
          <w:tcPr>
            <w:tcW w:w="4594" w:type="dxa"/>
          </w:tcPr>
          <w:p w14:paraId="1E56D920" w14:textId="5AAB2965" w:rsidR="0059461D" w:rsidRDefault="0059461D" w:rsidP="0059461D">
            <w:r>
              <w:t>Ensure that the correct billing address and sponsor name has been selected</w:t>
            </w:r>
            <w:r w:rsidR="00E54A6F">
              <w:t xml:space="preserve"> on any filters</w:t>
            </w:r>
            <w:r>
              <w:t>.</w:t>
            </w:r>
          </w:p>
        </w:tc>
      </w:tr>
      <w:tr w:rsidR="0059461D" w14:paraId="5A8A6742" w14:textId="77777777" w:rsidTr="00792E1A">
        <w:tc>
          <w:tcPr>
            <w:tcW w:w="4456" w:type="dxa"/>
          </w:tcPr>
          <w:p w14:paraId="63B917F0" w14:textId="77777777" w:rsidR="0059461D" w:rsidRPr="00691F5E" w:rsidRDefault="0059461D" w:rsidP="0059461D">
            <w:r>
              <w:t>Your application does not appear in the submission window.</w:t>
            </w:r>
          </w:p>
        </w:tc>
        <w:tc>
          <w:tcPr>
            <w:tcW w:w="4594" w:type="dxa"/>
          </w:tcPr>
          <w:p w14:paraId="4ED8498C" w14:textId="77777777" w:rsidR="0059461D" w:rsidRDefault="0059461D" w:rsidP="0059461D">
            <w:r>
              <w:t>After proceeding to Submission, if a window does not appear advising you of the cost and type of application, your application has not been submitted correctly. You should attempt to re-submit.</w:t>
            </w:r>
          </w:p>
        </w:tc>
      </w:tr>
      <w:tr w:rsidR="0059461D" w14:paraId="3CF6D4B3" w14:textId="77777777" w:rsidTr="00792E1A">
        <w:tc>
          <w:tcPr>
            <w:tcW w:w="4456" w:type="dxa"/>
          </w:tcPr>
          <w:p w14:paraId="0AA8424B" w14:textId="77777777" w:rsidR="0059461D" w:rsidRPr="00223039" w:rsidRDefault="0059461D" w:rsidP="0059461D">
            <w:r>
              <w:t>Your d</w:t>
            </w:r>
            <w:r w:rsidRPr="00223039">
              <w:t>raft application has disappeared</w:t>
            </w:r>
            <w:r>
              <w:t xml:space="preserve"> from the system.</w:t>
            </w:r>
          </w:p>
        </w:tc>
        <w:tc>
          <w:tcPr>
            <w:tcW w:w="4594" w:type="dxa"/>
          </w:tcPr>
          <w:p w14:paraId="7403FFA0" w14:textId="6376C853" w:rsidR="0059461D" w:rsidRPr="00223039" w:rsidRDefault="00E54A6F" w:rsidP="0059461D">
            <w:r>
              <w:t>D</w:t>
            </w:r>
            <w:r w:rsidR="0059461D" w:rsidRPr="00223039">
              <w:t xml:space="preserve">raft </w:t>
            </w:r>
            <w:r w:rsidR="0059461D">
              <w:t xml:space="preserve">application will remain in the system for </w:t>
            </w:r>
            <w:r w:rsidR="0059461D" w:rsidRPr="00223039">
              <w:t>365 days</w:t>
            </w:r>
            <w:r w:rsidR="0059461D">
              <w:t xml:space="preserve">. </w:t>
            </w:r>
            <w:r>
              <w:t>If the application has not been edited in that time, t</w:t>
            </w:r>
            <w:r w:rsidR="0059461D" w:rsidRPr="00223039">
              <w:t xml:space="preserve">he system </w:t>
            </w:r>
            <w:r w:rsidR="0059461D">
              <w:t>will automatically delete it.</w:t>
            </w:r>
          </w:p>
          <w:p w14:paraId="587288CC" w14:textId="77777777" w:rsidR="0059461D" w:rsidRPr="00223039" w:rsidRDefault="0059461D" w:rsidP="0059461D">
            <w:r>
              <w:t>To prevent this, o</w:t>
            </w:r>
            <w:r w:rsidRPr="00223039">
              <w:t>pen the draft and select save</w:t>
            </w:r>
            <w:r>
              <w:t>.</w:t>
            </w:r>
          </w:p>
        </w:tc>
      </w:tr>
      <w:tr w:rsidR="00EF53AC" w14:paraId="71566175" w14:textId="77777777" w:rsidTr="008703B8">
        <w:tc>
          <w:tcPr>
            <w:tcW w:w="4456" w:type="dxa"/>
          </w:tcPr>
          <w:p w14:paraId="61BE5D98" w14:textId="44318D6F" w:rsidR="00EF53AC" w:rsidRDefault="00EF53AC" w:rsidP="00EF53AC">
            <w:r>
              <w:t xml:space="preserve">Cannot find my medicine in the </w:t>
            </w:r>
            <w:r w:rsidR="00977C99">
              <w:t>‘</w:t>
            </w:r>
            <w:r>
              <w:t>Change Multiple ARTG entries</w:t>
            </w:r>
            <w:r w:rsidR="00977C99">
              <w:t>’</w:t>
            </w:r>
            <w:r w:rsidR="00A06F2E">
              <w:t xml:space="preserve"> form</w:t>
            </w:r>
          </w:p>
        </w:tc>
        <w:tc>
          <w:tcPr>
            <w:tcW w:w="4594" w:type="dxa"/>
          </w:tcPr>
          <w:p w14:paraId="1A5649DF" w14:textId="7FB6CA08" w:rsidR="00EF53AC" w:rsidRDefault="00A06F2E" w:rsidP="00A06F2E">
            <w:r>
              <w:t xml:space="preserve">Registered complementary medicines cannot be </w:t>
            </w:r>
            <w:r w:rsidR="00977C99">
              <w:t xml:space="preserve">changed </w:t>
            </w:r>
            <w:r>
              <w:t xml:space="preserve">in </w:t>
            </w:r>
            <w:r w:rsidR="00977C99">
              <w:t>the ‘Change Multiple ARTG entries’ form</w:t>
            </w:r>
            <w:r>
              <w:t xml:space="preserve">. </w:t>
            </w:r>
          </w:p>
          <w:p w14:paraId="611D247D" w14:textId="77777777" w:rsidR="00A06F2E" w:rsidRDefault="00A06F2E" w:rsidP="00210C37">
            <w:r>
              <w:t xml:space="preserve">Check that all medicines being changed are OTC medicines. </w:t>
            </w:r>
          </w:p>
          <w:p w14:paraId="4967C597" w14:textId="53CE51C1" w:rsidR="002015D4" w:rsidRDefault="00345451" w:rsidP="00210C37">
            <w:r>
              <w:t xml:space="preserve">There </w:t>
            </w:r>
            <w:r w:rsidR="00977C99">
              <w:t>are</w:t>
            </w:r>
            <w:r>
              <w:t xml:space="preserve"> limited changes that can be </w:t>
            </w:r>
            <w:r w:rsidR="00977C99">
              <w:t xml:space="preserve">applied for through </w:t>
            </w:r>
            <w:r>
              <w:t>the ‘Change Multiple ARTG entries’ form</w:t>
            </w:r>
            <w:r w:rsidR="002015D4">
              <w:t>:</w:t>
            </w:r>
          </w:p>
          <w:p w14:paraId="43D737E8" w14:textId="77777777" w:rsidR="002015D4" w:rsidRDefault="002015D4" w:rsidP="002015D4">
            <w:pPr>
              <w:pStyle w:val="ListParagraph"/>
              <w:numPr>
                <w:ilvl w:val="0"/>
                <w:numId w:val="28"/>
              </w:numPr>
            </w:pPr>
            <w:r>
              <w:t>manufacturing details</w:t>
            </w:r>
          </w:p>
          <w:p w14:paraId="66BFC237" w14:textId="77E09FA4" w:rsidR="002015D4" w:rsidRDefault="00345451" w:rsidP="002015D4">
            <w:pPr>
              <w:pStyle w:val="ListParagraph"/>
              <w:numPr>
                <w:ilvl w:val="0"/>
                <w:numId w:val="28"/>
              </w:numPr>
            </w:pPr>
            <w:r>
              <w:t>s</w:t>
            </w:r>
            <w:r w:rsidR="002015D4">
              <w:t>helf life</w:t>
            </w:r>
          </w:p>
          <w:p w14:paraId="3B662C99" w14:textId="77777777" w:rsidR="002015D4" w:rsidRDefault="00345451" w:rsidP="00345451">
            <w:pPr>
              <w:pStyle w:val="ListParagraph"/>
              <w:numPr>
                <w:ilvl w:val="0"/>
                <w:numId w:val="28"/>
              </w:numPr>
            </w:pPr>
            <w:r>
              <w:t>v</w:t>
            </w:r>
            <w:r w:rsidR="002015D4">
              <w:t xml:space="preserve">isual </w:t>
            </w:r>
            <w:r w:rsidR="00977C99">
              <w:t>identifier</w:t>
            </w:r>
          </w:p>
          <w:p w14:paraId="5F1986D4" w14:textId="756579D7" w:rsidR="00977C99" w:rsidRPr="002015D4" w:rsidDel="00E54A6F" w:rsidRDefault="00977C99" w:rsidP="000F2DC4">
            <w:pPr>
              <w:pStyle w:val="ListParagraph"/>
              <w:numPr>
                <w:ilvl w:val="0"/>
                <w:numId w:val="28"/>
              </w:numPr>
            </w:pPr>
            <w:r>
              <w:t>labelling changes under section 9D</w:t>
            </w:r>
            <w:r w:rsidR="00913DA6">
              <w:rPr>
                <w:rStyle w:val="FootnoteReference"/>
              </w:rPr>
              <w:footnoteReference w:id="1"/>
            </w:r>
            <w:r w:rsidR="00913DA6">
              <w:t xml:space="preserve"> (where there</w:t>
            </w:r>
            <w:r w:rsidR="000F2DC4">
              <w:t xml:space="preserve"> is</w:t>
            </w:r>
            <w:r w:rsidR="00913DA6">
              <w:t xml:space="preserve"> no change to the </w:t>
            </w:r>
            <w:r w:rsidR="000F2DC4">
              <w:t xml:space="preserve">fields </w:t>
            </w:r>
            <w:r w:rsidR="00913DA6">
              <w:t xml:space="preserve">in the </w:t>
            </w:r>
            <w:r w:rsidR="000F2DC4">
              <w:t xml:space="preserve">application </w:t>
            </w:r>
            <w:r w:rsidR="00913DA6">
              <w:t>form).</w:t>
            </w:r>
          </w:p>
        </w:tc>
      </w:tr>
      <w:tr w:rsidR="003335C7" w14:paraId="3A257098" w14:textId="77777777" w:rsidTr="008703B8">
        <w:tc>
          <w:tcPr>
            <w:tcW w:w="4456" w:type="dxa"/>
          </w:tcPr>
          <w:p w14:paraId="00AE7087" w14:textId="1DE54932" w:rsidR="003335C7" w:rsidRDefault="003335C7" w:rsidP="003335C7">
            <w:r>
              <w:t>One or more of the selected medicine did not pass validation in the ‘Change Multiple ARTG entries’ form</w:t>
            </w:r>
          </w:p>
        </w:tc>
        <w:tc>
          <w:tcPr>
            <w:tcW w:w="4594" w:type="dxa"/>
          </w:tcPr>
          <w:p w14:paraId="2F2CDE94" w14:textId="77777777" w:rsidR="003335C7" w:rsidRDefault="00BC678D" w:rsidP="00A06F2E">
            <w:r>
              <w:t xml:space="preserve">All medicines must be current and pass validation before using the ‘Change Multiple ARTG entries’ form. </w:t>
            </w:r>
          </w:p>
          <w:p w14:paraId="3F1F9860" w14:textId="2536A468" w:rsidR="00BC678D" w:rsidRDefault="00BC678D" w:rsidP="00BC678D">
            <w:r>
              <w:t xml:space="preserve">You may need to submit separate applications for the medicines that did not pass and address the validation issues separately. </w:t>
            </w:r>
          </w:p>
        </w:tc>
      </w:tr>
    </w:tbl>
    <w:p w14:paraId="54987191" w14:textId="77777777" w:rsidR="00EE673A" w:rsidRDefault="00EE673A" w:rsidP="00967964">
      <w:pPr>
        <w:pStyle w:val="Heading2"/>
      </w:pPr>
      <w:bookmarkStart w:id="51" w:name="_Toc29475641"/>
    </w:p>
    <w:p w14:paraId="5FF3E90B" w14:textId="77777777" w:rsidR="00EE673A" w:rsidRDefault="00EE673A">
      <w:pPr>
        <w:spacing w:before="0" w:after="0" w:line="240" w:lineRule="auto"/>
        <w:rPr>
          <w:rFonts w:ascii="Arial" w:eastAsia="Times New Roman" w:hAnsi="Arial"/>
          <w:b/>
          <w:bCs/>
          <w:sz w:val="38"/>
          <w:szCs w:val="38"/>
        </w:rPr>
      </w:pPr>
      <w:r>
        <w:br w:type="page"/>
      </w:r>
    </w:p>
    <w:p w14:paraId="7F458F2A" w14:textId="7749A961" w:rsidR="001A3190" w:rsidRPr="00215D48" w:rsidRDefault="001A3190" w:rsidP="00967964">
      <w:pPr>
        <w:pStyle w:val="Heading2"/>
      </w:pPr>
      <w:r w:rsidRPr="00215D48">
        <w:t>Version history</w:t>
      </w:r>
      <w:bookmarkEnd w:id="51"/>
    </w:p>
    <w:tbl>
      <w:tblPr>
        <w:tblStyle w:val="TableTGAblack"/>
        <w:tblW w:w="9038" w:type="dxa"/>
        <w:tblLayout w:type="fixed"/>
        <w:tblLook w:val="04A0" w:firstRow="1" w:lastRow="0" w:firstColumn="1" w:lastColumn="0" w:noHBand="0" w:noVBand="1"/>
      </w:tblPr>
      <w:tblGrid>
        <w:gridCol w:w="1276"/>
        <w:gridCol w:w="3242"/>
        <w:gridCol w:w="2712"/>
        <w:gridCol w:w="1808"/>
      </w:tblGrid>
      <w:tr w:rsidR="001A3190" w:rsidRPr="00215D48" w14:paraId="69BBBE50" w14:textId="77777777" w:rsidTr="00EE12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2A923326" w14:textId="77777777" w:rsidR="001A3190" w:rsidRPr="00215D48" w:rsidRDefault="001A3190" w:rsidP="00EE1253">
            <w:r w:rsidRPr="00215D48">
              <w:t>Version</w:t>
            </w:r>
          </w:p>
        </w:tc>
        <w:tc>
          <w:tcPr>
            <w:tcW w:w="3242" w:type="dxa"/>
          </w:tcPr>
          <w:p w14:paraId="45C0FA11" w14:textId="77777777" w:rsidR="001A3190" w:rsidRPr="00215D48" w:rsidRDefault="001A3190" w:rsidP="00EE1253">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17464009" w14:textId="77777777" w:rsidR="001A3190" w:rsidRPr="00215D48" w:rsidRDefault="001A3190" w:rsidP="00EE1253">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7D135549" w14:textId="77777777" w:rsidR="001A3190" w:rsidRPr="00215D48" w:rsidRDefault="001A3190" w:rsidP="00EE1253">
            <w:pPr>
              <w:cnfStyle w:val="100000000000" w:firstRow="1" w:lastRow="0" w:firstColumn="0" w:lastColumn="0" w:oddVBand="0" w:evenVBand="0" w:oddHBand="0" w:evenHBand="0" w:firstRowFirstColumn="0" w:firstRowLastColumn="0" w:lastRowFirstColumn="0" w:lastRowLastColumn="0"/>
            </w:pPr>
            <w:r w:rsidRPr="00215D48">
              <w:t>Effective date</w:t>
            </w:r>
          </w:p>
        </w:tc>
      </w:tr>
      <w:tr w:rsidR="001A3190" w:rsidRPr="00215D48" w14:paraId="73894881" w14:textId="77777777" w:rsidTr="00EE1253">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6280F95F" w14:textId="77777777" w:rsidR="001A3190" w:rsidRPr="00215D48" w:rsidRDefault="001A3190" w:rsidP="00EE1253">
            <w:r w:rsidRPr="00215D48">
              <w:t>V1.0</w:t>
            </w:r>
          </w:p>
        </w:tc>
        <w:tc>
          <w:tcPr>
            <w:tcW w:w="3242" w:type="dxa"/>
          </w:tcPr>
          <w:p w14:paraId="3182D49A" w14:textId="77777777" w:rsidR="001A3190" w:rsidRDefault="00BE6590" w:rsidP="00CC6A81">
            <w:pPr>
              <w:cnfStyle w:val="000000000000" w:firstRow="0" w:lastRow="0" w:firstColumn="0" w:lastColumn="0" w:oddVBand="0" w:evenVBand="0" w:oddHBand="0" w:evenHBand="0" w:firstRowFirstColumn="0" w:firstRowLastColumn="0" w:lastRowFirstColumn="0" w:lastRowLastColumn="0"/>
            </w:pPr>
            <w:r>
              <w:t>Information extracted from ARGC</w:t>
            </w:r>
            <w:r w:rsidR="006C20EF">
              <w:t>M</w:t>
            </w:r>
            <w:r>
              <w:t xml:space="preserve"> </w:t>
            </w:r>
            <w:r w:rsidR="00CC6A81">
              <w:t xml:space="preserve">pages 122-147 </w:t>
            </w:r>
            <w:r>
              <w:t xml:space="preserve">to create </w:t>
            </w:r>
            <w:r w:rsidR="006C20EF">
              <w:t>standalone</w:t>
            </w:r>
            <w:r w:rsidR="006110BC">
              <w:t xml:space="preserve"> user guide. The guidance has also been amended to include references to OTC medicine applications </w:t>
            </w:r>
            <w:r w:rsidR="00CC6A81">
              <w:t xml:space="preserve">as </w:t>
            </w:r>
            <w:r w:rsidR="006110BC">
              <w:t>these medicines use the same on line application portal as RCM applications.</w:t>
            </w:r>
          </w:p>
          <w:p w14:paraId="08EBAA73" w14:textId="6EC387F7" w:rsidR="00CC6A81" w:rsidRPr="00215D48" w:rsidRDefault="00CC6A81" w:rsidP="00CC6A81">
            <w:pPr>
              <w:cnfStyle w:val="000000000000" w:firstRow="0" w:lastRow="0" w:firstColumn="0" w:lastColumn="0" w:oddVBand="0" w:evenVBand="0" w:oddHBand="0" w:evenHBand="0" w:firstRowFirstColumn="0" w:firstRowLastColumn="0" w:lastRowFirstColumn="0" w:lastRowLastColumn="0"/>
            </w:pPr>
            <w:r>
              <w:t>Additional information provided on Code tables and common IT issues</w:t>
            </w:r>
          </w:p>
        </w:tc>
        <w:tc>
          <w:tcPr>
            <w:tcW w:w="2712" w:type="dxa"/>
          </w:tcPr>
          <w:p w14:paraId="53F6B7B2" w14:textId="77777777" w:rsidR="001A3190" w:rsidRPr="00215D48" w:rsidRDefault="00BE6590" w:rsidP="00EE1253">
            <w:pPr>
              <w:cnfStyle w:val="000000000000" w:firstRow="0" w:lastRow="0" w:firstColumn="0" w:lastColumn="0" w:oddVBand="0" w:evenVBand="0" w:oddHBand="0" w:evenHBand="0" w:firstRowFirstColumn="0" w:firstRowLastColumn="0" w:lastRowFirstColumn="0" w:lastRowLastColumn="0"/>
            </w:pPr>
            <w:r>
              <w:t>Complementary and over the counter medicines branch</w:t>
            </w:r>
          </w:p>
        </w:tc>
        <w:tc>
          <w:tcPr>
            <w:tcW w:w="1808" w:type="dxa"/>
          </w:tcPr>
          <w:p w14:paraId="3AF2112A" w14:textId="14C193C0" w:rsidR="001A3190" w:rsidRPr="00215D48" w:rsidRDefault="00E105E2" w:rsidP="00D607F3">
            <w:pPr>
              <w:cnfStyle w:val="000000000000" w:firstRow="0" w:lastRow="0" w:firstColumn="0" w:lastColumn="0" w:oddVBand="0" w:evenVBand="0" w:oddHBand="0" w:evenHBand="0" w:firstRowFirstColumn="0" w:firstRowLastColumn="0" w:lastRowFirstColumn="0" w:lastRowLastColumn="0"/>
            </w:pPr>
            <w:r>
              <w:t>Ma</w:t>
            </w:r>
            <w:r w:rsidR="00D607F3">
              <w:t>y</w:t>
            </w:r>
            <w:r w:rsidR="006110BC">
              <w:t xml:space="preserve"> 2020</w:t>
            </w:r>
          </w:p>
        </w:tc>
      </w:tr>
    </w:tbl>
    <w:p w14:paraId="74AF6B4E" w14:textId="77777777" w:rsidR="00F401EF" w:rsidRPr="00215D48" w:rsidRDefault="00F401EF" w:rsidP="00706634">
      <w:pPr>
        <w:spacing w:before="0" w:after="0" w:line="240" w:lineRule="auto"/>
        <w:rPr>
          <w:sz w:val="20"/>
        </w:rPr>
        <w:sectPr w:rsidR="00F401EF" w:rsidRPr="00215D48" w:rsidSect="00C007CE">
          <w:type w:val="continuous"/>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215D48" w14:paraId="107803F4" w14:textId="77777777" w:rsidTr="00EE1253">
        <w:trPr>
          <w:trHeight w:hRule="exact" w:val="565"/>
          <w:jc w:val="center"/>
        </w:trPr>
        <w:tc>
          <w:tcPr>
            <w:tcW w:w="9145" w:type="dxa"/>
          </w:tcPr>
          <w:p w14:paraId="08B485A7" w14:textId="77777777" w:rsidR="00C50E5C" w:rsidRPr="00215D48" w:rsidRDefault="00C50E5C" w:rsidP="00EE1253">
            <w:pPr>
              <w:pStyle w:val="TGASignoff"/>
            </w:pPr>
            <w:r w:rsidRPr="00215D48">
              <w:t>Therapeutic Goods Administration</w:t>
            </w:r>
          </w:p>
        </w:tc>
      </w:tr>
      <w:tr w:rsidR="00C50E5C" w:rsidRPr="00215D48" w14:paraId="51A0877B" w14:textId="77777777" w:rsidTr="00EE1253">
        <w:trPr>
          <w:trHeight w:val="963"/>
          <w:jc w:val="center"/>
        </w:trPr>
        <w:tc>
          <w:tcPr>
            <w:tcW w:w="9145" w:type="dxa"/>
            <w:tcMar>
              <w:top w:w="28" w:type="dxa"/>
            </w:tcMar>
          </w:tcPr>
          <w:p w14:paraId="673C6887" w14:textId="77777777" w:rsidR="00C50E5C" w:rsidRPr="00215D48" w:rsidRDefault="00C50E5C" w:rsidP="00EB5622">
            <w:pPr>
              <w:pStyle w:val="Address"/>
              <w:jc w:val="center"/>
            </w:pPr>
            <w:r w:rsidRPr="00215D48">
              <w:t>PO Box 100 Woden ACT 2606 Australia</w:t>
            </w:r>
          </w:p>
          <w:p w14:paraId="1382E86D" w14:textId="705B88E0" w:rsidR="001A3190" w:rsidRDefault="00C50E5C">
            <w:pPr>
              <w:pStyle w:val="Address"/>
              <w:jc w:val="center"/>
              <w:rPr>
                <w:sz w:val="22"/>
                <w:szCs w:val="22"/>
              </w:rPr>
            </w:pPr>
            <w:r w:rsidRPr="00215D48">
              <w:t xml:space="preserve">Email: </w:t>
            </w:r>
            <w:hyperlink r:id="rId81" w:history="1">
              <w:r w:rsidRPr="00215D48">
                <w:rPr>
                  <w:rStyle w:val="Hyperlink"/>
                </w:rPr>
                <w:t>info@tga.gov.au</w:t>
              </w:r>
            </w:hyperlink>
            <w:r w:rsidRPr="00215D48">
              <w:t xml:space="preserve">  Phone: 1800 020 653  Fax: </w:t>
            </w:r>
            <w:r w:rsidR="001A3190" w:rsidRPr="00BA0DFC">
              <w:t>02 6203 1605</w:t>
            </w:r>
          </w:p>
          <w:p w14:paraId="201B47DC" w14:textId="029EF17D" w:rsidR="00C50E5C" w:rsidRPr="00215D48" w:rsidRDefault="00FB05F1">
            <w:pPr>
              <w:pStyle w:val="Address"/>
              <w:jc w:val="center"/>
              <w:rPr>
                <w:rStyle w:val="Hyperlink"/>
                <w:b/>
                <w:color w:val="auto"/>
                <w:sz w:val="22"/>
                <w:u w:val="none"/>
              </w:rPr>
            </w:pPr>
            <w:hyperlink r:id="rId82" w:history="1">
              <w:r w:rsidR="00215D48" w:rsidRPr="00C4721A">
                <w:rPr>
                  <w:rStyle w:val="Hyperlink"/>
                  <w:b/>
                </w:rPr>
                <w:t>https://www.tga.gov.au</w:t>
              </w:r>
            </w:hyperlink>
          </w:p>
        </w:tc>
      </w:tr>
      <w:tr w:rsidR="00C50E5C" w:rsidRPr="00215D48" w14:paraId="6F0B2007" w14:textId="77777777" w:rsidTr="00EE1253">
        <w:trPr>
          <w:trHeight w:val="251"/>
          <w:jc w:val="center"/>
        </w:trPr>
        <w:tc>
          <w:tcPr>
            <w:tcW w:w="9145" w:type="dxa"/>
            <w:tcMar>
              <w:top w:w="28" w:type="dxa"/>
            </w:tcMar>
          </w:tcPr>
          <w:p w14:paraId="167A5B3E" w14:textId="5E55A290" w:rsidR="00C50E5C" w:rsidRPr="00215D48" w:rsidRDefault="00967964" w:rsidP="00EB5622">
            <w:pPr>
              <w:pStyle w:val="Address"/>
              <w:jc w:val="center"/>
            </w:pPr>
            <w:r>
              <w:t>D18-10618784</w:t>
            </w:r>
          </w:p>
        </w:tc>
      </w:tr>
    </w:tbl>
    <w:p w14:paraId="18D8A9D3" w14:textId="77777777" w:rsidR="00706634" w:rsidRPr="00215D48" w:rsidRDefault="00706634" w:rsidP="004A3084">
      <w:pPr>
        <w:rPr>
          <w:sz w:val="20"/>
        </w:rPr>
      </w:pPr>
    </w:p>
    <w:sectPr w:rsidR="00706634" w:rsidRPr="00215D48" w:rsidSect="0029069E">
      <w:headerReference w:type="first" r:id="rId83"/>
      <w:footerReference w:type="first" r:id="rId8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6FC83" w14:textId="77777777" w:rsidR="00D607F3" w:rsidRDefault="00D607F3" w:rsidP="00C40A36">
      <w:pPr>
        <w:spacing w:after="0"/>
      </w:pPr>
      <w:r>
        <w:separator/>
      </w:r>
    </w:p>
  </w:endnote>
  <w:endnote w:type="continuationSeparator" w:id="0">
    <w:p w14:paraId="535E5F5B" w14:textId="77777777" w:rsidR="00D607F3" w:rsidRDefault="00D607F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63C9" w14:textId="77777777" w:rsidR="006411A8" w:rsidRDefault="006411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D607F3" w:rsidRPr="00257138" w14:paraId="4070268E" w14:textId="77777777" w:rsidTr="000B30E5">
      <w:trPr>
        <w:trHeight w:val="423"/>
      </w:trPr>
      <w:tc>
        <w:tcPr>
          <w:tcW w:w="4360" w:type="dxa"/>
          <w:tcBorders>
            <w:top w:val="single" w:sz="4" w:space="0" w:color="auto"/>
          </w:tcBorders>
        </w:tcPr>
        <w:p w14:paraId="7AC006B4" w14:textId="77777777" w:rsidR="00D607F3" w:rsidRDefault="00D607F3" w:rsidP="000B30E5">
          <w:pPr>
            <w:pStyle w:val="Footer"/>
          </w:pPr>
        </w:p>
        <w:p w14:paraId="33CE19F5" w14:textId="43841D75" w:rsidR="00D607F3" w:rsidRPr="00257138" w:rsidRDefault="00D607F3" w:rsidP="00123376">
          <w:pPr>
            <w:pStyle w:val="Footer"/>
          </w:pPr>
          <w:r>
            <w:t>Registered complementary and OTC medicines application and submission user guide</w:t>
          </w:r>
        </w:p>
      </w:tc>
      <w:tc>
        <w:tcPr>
          <w:tcW w:w="4360" w:type="dxa"/>
          <w:tcBorders>
            <w:top w:val="single" w:sz="4" w:space="0" w:color="auto"/>
          </w:tcBorders>
        </w:tcPr>
        <w:sdt>
          <w:sdtPr>
            <w:id w:val="1087729233"/>
            <w:docPartObj>
              <w:docPartGallery w:val="Page Numbers (Top of Page)"/>
              <w:docPartUnique/>
            </w:docPartObj>
          </w:sdtPr>
          <w:sdtEndPr/>
          <w:sdtContent>
            <w:p w14:paraId="04C69B82" w14:textId="77777777" w:rsidR="00D607F3" w:rsidRDefault="00D607F3" w:rsidP="000B30E5">
              <w:pPr>
                <w:pStyle w:val="Footer"/>
                <w:jc w:val="right"/>
              </w:pPr>
            </w:p>
            <w:p w14:paraId="524872FD" w14:textId="3836C9BF" w:rsidR="00D607F3" w:rsidRPr="00257138" w:rsidRDefault="00D607F3"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35</w:t>
                </w:r>
              </w:fldSimple>
            </w:p>
          </w:sdtContent>
        </w:sdt>
      </w:tc>
    </w:tr>
    <w:tr w:rsidR="00D607F3" w:rsidRPr="00257138" w14:paraId="34BE0CE3" w14:textId="77777777" w:rsidTr="000B30E5">
      <w:trPr>
        <w:trHeight w:val="263"/>
      </w:trPr>
      <w:tc>
        <w:tcPr>
          <w:tcW w:w="4360" w:type="dxa"/>
        </w:tcPr>
        <w:p w14:paraId="2983FCD7" w14:textId="06775336" w:rsidR="00D607F3" w:rsidRPr="00257138" w:rsidRDefault="00D607F3" w:rsidP="000B30E5">
          <w:pPr>
            <w:pStyle w:val="Footer"/>
          </w:pPr>
          <w:r w:rsidRPr="00257138">
            <w:t xml:space="preserve">V1.0 </w:t>
          </w:r>
          <w:r>
            <w:t xml:space="preserve">January </w:t>
          </w:r>
          <w:r w:rsidRPr="00257138">
            <w:t xml:space="preserve"> 20</w:t>
          </w:r>
          <w:r>
            <w:t>20</w:t>
          </w:r>
        </w:p>
      </w:tc>
      <w:tc>
        <w:tcPr>
          <w:tcW w:w="4360" w:type="dxa"/>
        </w:tcPr>
        <w:p w14:paraId="4787831F" w14:textId="77777777" w:rsidR="00D607F3" w:rsidRPr="00257138" w:rsidRDefault="00D607F3" w:rsidP="000B30E5">
          <w:pPr>
            <w:pStyle w:val="Footer"/>
            <w:jc w:val="right"/>
          </w:pPr>
        </w:p>
      </w:tc>
    </w:tr>
  </w:tbl>
  <w:p w14:paraId="7A012505" w14:textId="77777777" w:rsidR="00D607F3" w:rsidRPr="00826007" w:rsidRDefault="00D607F3" w:rsidP="000B30E5">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39CBD" w14:textId="77777777" w:rsidR="00D607F3" w:rsidRDefault="00D607F3" w:rsidP="00816164">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382"/>
    </w:tblGrid>
    <w:tr w:rsidR="00D607F3" w:rsidRPr="004A3084" w14:paraId="3CA921C4" w14:textId="77777777" w:rsidTr="00231E8D">
      <w:trPr>
        <w:trHeight w:val="423"/>
      </w:trPr>
      <w:tc>
        <w:tcPr>
          <w:tcW w:w="7338" w:type="dxa"/>
          <w:tcBorders>
            <w:top w:val="single" w:sz="4" w:space="0" w:color="auto"/>
          </w:tcBorders>
        </w:tcPr>
        <w:p w14:paraId="258F4CAF" w14:textId="2FFE47B1" w:rsidR="00D607F3" w:rsidRPr="004A3084" w:rsidRDefault="00D607F3" w:rsidP="00D607F3">
          <w:pPr>
            <w:pStyle w:val="Footer"/>
          </w:pPr>
          <w:r w:rsidRPr="00607511">
            <w:t xml:space="preserve">Registered complementary </w:t>
          </w:r>
          <w:r>
            <w:t xml:space="preserve">and over the counter medicine application </w:t>
          </w:r>
          <w:r w:rsidRPr="00607511">
            <w:t>user guide</w:t>
          </w:r>
          <w:r>
            <w:br/>
            <w:t>V1.0 May 2020</w:t>
          </w:r>
        </w:p>
      </w:tc>
      <w:tc>
        <w:tcPr>
          <w:tcW w:w="1382" w:type="dxa"/>
          <w:tcBorders>
            <w:top w:val="single" w:sz="4" w:space="0" w:color="auto"/>
          </w:tcBorders>
        </w:tcPr>
        <w:sdt>
          <w:sdtPr>
            <w:id w:val="-932433134"/>
            <w:docPartObj>
              <w:docPartGallery w:val="Page Numbers (Top of Page)"/>
              <w:docPartUnique/>
            </w:docPartObj>
          </w:sdtPr>
          <w:sdtEndPr/>
          <w:sdtContent>
            <w:p w14:paraId="057D8D7A" w14:textId="35860BCE" w:rsidR="00D607F3" w:rsidRPr="004A3084" w:rsidRDefault="00D607F3" w:rsidP="00231E8D">
              <w:pPr>
                <w:pStyle w:val="Footer"/>
                <w:jc w:val="right"/>
              </w:pPr>
              <w:r w:rsidRPr="004A3084">
                <w:t xml:space="preserve">Page </w:t>
              </w:r>
              <w:r>
                <w:fldChar w:fldCharType="begin"/>
              </w:r>
              <w:r>
                <w:instrText xml:space="preserve"> PAGE </w:instrText>
              </w:r>
              <w:r>
                <w:fldChar w:fldCharType="separate"/>
              </w:r>
              <w:r w:rsidR="00FB05F1">
                <w:rPr>
                  <w:noProof/>
                </w:rPr>
                <w:t>2</w:t>
              </w:r>
              <w:r>
                <w:rPr>
                  <w:noProof/>
                </w:rPr>
                <w:fldChar w:fldCharType="end"/>
              </w:r>
              <w:r w:rsidRPr="004A3084">
                <w:t xml:space="preserve"> of </w:t>
              </w:r>
              <w:fldSimple w:instr=" NUMPAGES  ">
                <w:r w:rsidR="00FB05F1">
                  <w:rPr>
                    <w:noProof/>
                  </w:rPr>
                  <w:t>35</w:t>
                </w:r>
              </w:fldSimple>
            </w:p>
          </w:sdtContent>
        </w:sdt>
      </w:tc>
    </w:tr>
  </w:tbl>
  <w:p w14:paraId="3F8128A1" w14:textId="77777777" w:rsidR="00D607F3" w:rsidRPr="00826007" w:rsidRDefault="00D607F3" w:rsidP="004A3084">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943A1" w14:textId="77777777" w:rsidR="00D607F3" w:rsidRPr="008E3C43" w:rsidRDefault="00D607F3"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57168" w14:textId="77777777" w:rsidR="00D607F3" w:rsidRDefault="00D607F3" w:rsidP="00C40A36">
      <w:pPr>
        <w:spacing w:after="0"/>
      </w:pPr>
      <w:r>
        <w:separator/>
      </w:r>
    </w:p>
  </w:footnote>
  <w:footnote w:type="continuationSeparator" w:id="0">
    <w:p w14:paraId="529CF29D" w14:textId="77777777" w:rsidR="00D607F3" w:rsidRDefault="00D607F3" w:rsidP="00C40A36">
      <w:pPr>
        <w:spacing w:after="0"/>
      </w:pPr>
      <w:r>
        <w:continuationSeparator/>
      </w:r>
    </w:p>
  </w:footnote>
  <w:footnote w:id="1">
    <w:p w14:paraId="27885AE6" w14:textId="73956FAF" w:rsidR="00D607F3" w:rsidRDefault="00D607F3">
      <w:pPr>
        <w:pStyle w:val="FootnoteText"/>
      </w:pPr>
      <w:r>
        <w:rPr>
          <w:rStyle w:val="FootnoteReference"/>
        </w:rPr>
        <w:footnoteRef/>
      </w:r>
      <w:r>
        <w:t xml:space="preserve"> Changes under section 23 of the Act (known as ‘grouping’ changes) cannot be made through the </w:t>
      </w:r>
      <w:r w:rsidRPr="00913DA6">
        <w:t>‘Change Multiple ARTG entries’ form</w:t>
      </w:r>
      <w:r>
        <w:t xml:space="preserve">. For further information, see </w:t>
      </w:r>
      <w:hyperlink r:id="rId1" w:history="1">
        <w:r w:rsidRPr="00913DA6">
          <w:rPr>
            <w:rStyle w:val="Hyperlink"/>
          </w:rPr>
          <w:t>Changing an OTC medicine: using the Changes Tables</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FC414" w14:textId="77777777" w:rsidR="006411A8" w:rsidRDefault="00641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F0634" w14:textId="77777777" w:rsidR="00D607F3" w:rsidRDefault="00FB05F1" w:rsidP="00C3408D">
    <w:pPr>
      <w:pStyle w:val="Header"/>
    </w:pPr>
    <w:sdt>
      <w:sdtPr>
        <w:id w:val="-203553135"/>
        <w:docPartObj>
          <w:docPartGallery w:val="Watermarks"/>
          <w:docPartUnique/>
        </w:docPartObj>
      </w:sdtPr>
      <w:sdtEndPr/>
      <w:sdtContent>
        <w:r>
          <w:rPr>
            <w:noProof/>
          </w:rPr>
          <w:pict w14:anchorId="3BC118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2063" type="#_x0000_t136" style="position:absolute;left:0;text-align:left;margin-left:0;margin-top:0;width:535.5pt;height:202.5pt;rotation:315;z-index:251657216;mso-position-horizontal:center;mso-position-horizontal-relative:margin;mso-position-vertical:center;mso-position-vertical-relative:margin" o:allowincell="f" fillcolor="#4a8485" stroked="f">
              <v:fill opacity=".5"/>
              <v:textpath style="font-family:&quot;Arial Black&quot;;font-size:2in" string="DRAFT"/>
              <w10:wrap anchorx="margin" anchory="margin"/>
            </v:shape>
          </w:pict>
        </w:r>
      </w:sdtContent>
    </w:sdt>
    <w:r w:rsidR="00D607F3" w:rsidRPr="000F5176">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D607F3" w:rsidRPr="002B29B2" w14:paraId="3B671548" w14:textId="77777777" w:rsidTr="00F71E1E">
      <w:trPr>
        <w:trHeight w:hRule="exact" w:val="8845"/>
      </w:trPr>
      <w:tc>
        <w:tcPr>
          <w:tcW w:w="11964" w:type="dxa"/>
          <w:vAlign w:val="center"/>
        </w:tcPr>
        <w:p w14:paraId="38EB7151" w14:textId="77777777" w:rsidR="00D607F3" w:rsidRPr="002B29B2" w:rsidRDefault="00FB05F1" w:rsidP="006A2426">
          <w:pPr>
            <w:ind w:left="-57"/>
            <w:rPr>
              <w:noProof/>
            </w:rPr>
          </w:pPr>
          <w:sdt>
            <w:sdtPr>
              <w:rPr>
                <w:noProof/>
              </w:rPr>
              <w:id w:val="1926993388"/>
              <w:picture/>
            </w:sdtPr>
            <w:sdtEndPr/>
            <w:sdtContent>
              <w:r w:rsidR="00D607F3" w:rsidRPr="00F71E1E">
                <w:rPr>
                  <w:noProof/>
                  <w:lang w:eastAsia="en-AU"/>
                </w:rPr>
                <w:drawing>
                  <wp:inline distT="0" distB="0" distL="0" distR="0" wp14:anchorId="79CB1B45" wp14:editId="7FE21ABA">
                    <wp:extent cx="7601375" cy="5059665"/>
                    <wp:effectExtent l="0" t="0" r="0" b="8255"/>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1375" cy="5059665"/>
                            </a:xfrm>
                            <a:prstGeom prst="rect">
                              <a:avLst/>
                            </a:prstGeom>
                            <a:noFill/>
                            <a:ln w="9525">
                              <a:noFill/>
                              <a:miter lim="800000"/>
                              <a:headEnd/>
                              <a:tailEnd/>
                            </a:ln>
                          </pic:spPr>
                        </pic:pic>
                      </a:graphicData>
                    </a:graphic>
                  </wp:inline>
                </w:drawing>
              </w:r>
            </w:sdtContent>
          </w:sdt>
        </w:p>
      </w:tc>
    </w:tr>
  </w:tbl>
  <w:p w14:paraId="7CA8315C" w14:textId="77777777" w:rsidR="00D607F3" w:rsidRDefault="00D607F3" w:rsidP="006D03E5">
    <w:pPr>
      <w:rPr>
        <w:noProof/>
      </w:rPr>
    </w:pPr>
    <w:r>
      <w:rPr>
        <w:noProof/>
        <w:lang w:eastAsia="en-AU"/>
      </w:rPr>
      <w:drawing>
        <wp:anchor distT="0" distB="0" distL="114300" distR="114300" simplePos="0" relativeHeight="251664384" behindDoc="0" locked="0" layoutInCell="1" allowOverlap="1" wp14:anchorId="20284ABB" wp14:editId="44C7B6D5">
          <wp:simplePos x="0" y="0"/>
          <wp:positionH relativeFrom="column">
            <wp:posOffset>-186055</wp:posOffset>
          </wp:positionH>
          <wp:positionV relativeFrom="paragraph">
            <wp:posOffset>-58420</wp:posOffset>
          </wp:positionV>
          <wp:extent cx="3524250" cy="1209675"/>
          <wp:effectExtent l="19050" t="0" r="0" b="0"/>
          <wp:wrapTopAndBottom/>
          <wp:docPr id="84" name="Picture 1"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2"/>
                  <a:srcRect/>
                  <a:stretch>
                    <a:fillRect/>
                  </a:stretch>
                </pic:blipFill>
                <pic:spPr bwMode="auto">
                  <a:xfrm>
                    <a:off x="0" y="0"/>
                    <a:ext cx="3524250" cy="1209675"/>
                  </a:xfrm>
                  <a:prstGeom prst="rect">
                    <a:avLst/>
                  </a:prstGeom>
                  <a:noFill/>
                  <a:ln w="9525">
                    <a:noFill/>
                    <a:miter lim="800000"/>
                    <a:headEnd/>
                    <a:tailEnd/>
                  </a:ln>
                </pic:spPr>
              </pic:pic>
            </a:graphicData>
          </a:graphic>
        </wp:anchor>
      </w:drawing>
    </w:r>
    <w:r w:rsidRPr="002B29B2">
      <w:rPr>
        <w:noProof/>
        <w:lang w:eastAsia="en-AU"/>
      </w:rPr>
      <w:drawing>
        <wp:anchor distT="0" distB="0" distL="114300" distR="114300" simplePos="0" relativeHeight="251662336" behindDoc="0" locked="0" layoutInCell="0" allowOverlap="1" wp14:anchorId="3CBDED7C" wp14:editId="5D4C7B4C">
          <wp:simplePos x="0" y="0"/>
          <wp:positionH relativeFrom="page">
            <wp:posOffset>0</wp:posOffset>
          </wp:positionH>
          <wp:positionV relativeFrom="page">
            <wp:posOffset>4152900</wp:posOffset>
          </wp:positionV>
          <wp:extent cx="7581900" cy="2447925"/>
          <wp:effectExtent l="19050" t="0" r="0" b="0"/>
          <wp:wrapNone/>
          <wp:docPr id="85" name="Picture 8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tct\Desktop\TGA-Swoosh-w-Wordmark-CMYK.gif"/>
                  <pic:cNvPicPr>
                    <a:picLocks noChangeAspect="1" noChangeArrowheads="1"/>
                  </pic:cNvPicPr>
                </pic:nvPicPr>
                <pic:blipFill>
                  <a:blip r:embed="rId3" cstate="print"/>
                  <a:srcRect/>
                  <a:stretch>
                    <a:fillRect/>
                  </a:stretch>
                </pic:blipFill>
                <pic:spPr bwMode="auto">
                  <a:xfrm>
                    <a:off x="0" y="0"/>
                    <a:ext cx="7581900" cy="244792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AD134" w14:textId="77777777" w:rsidR="00D607F3" w:rsidRDefault="00D607F3" w:rsidP="00C3408D">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71016" w14:textId="77777777" w:rsidR="00D607F3" w:rsidRPr="00FE501F" w:rsidRDefault="00D607F3"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50C03C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5A48EF"/>
    <w:multiLevelType w:val="hybridMultilevel"/>
    <w:tmpl w:val="556C6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3581B30"/>
    <w:multiLevelType w:val="hybridMultilevel"/>
    <w:tmpl w:val="7D4C4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CC765E"/>
    <w:multiLevelType w:val="hybridMultilevel"/>
    <w:tmpl w:val="A9D6EA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137637D"/>
    <w:multiLevelType w:val="hybridMultilevel"/>
    <w:tmpl w:val="5CE09978"/>
    <w:lvl w:ilvl="0" w:tplc="844855E4">
      <w:start w:val="1"/>
      <w:numFmt w:val="decimal"/>
      <w:pStyle w:val="ListNumber"/>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9" w15:restartNumberingAfterBreak="0">
    <w:nsid w:val="521527D4"/>
    <w:multiLevelType w:val="hybridMultilevel"/>
    <w:tmpl w:val="51F24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F487EB8"/>
    <w:multiLevelType w:val="hybridMultilevel"/>
    <w:tmpl w:val="6ABAC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5"/>
  </w:num>
  <w:num w:numId="13">
    <w:abstractNumId w:val="5"/>
  </w:num>
  <w:num w:numId="14">
    <w:abstractNumId w:val="5"/>
  </w:num>
  <w:num w:numId="15">
    <w:abstractNumId w:val="4"/>
  </w:num>
  <w:num w:numId="16">
    <w:abstractNumId w:val="4"/>
  </w:num>
  <w:num w:numId="17">
    <w:abstractNumId w:val="4"/>
  </w:num>
  <w:num w:numId="18">
    <w:abstractNumId w:val="5"/>
    <w:lvlOverride w:ilvl="0">
      <w:lvl w:ilvl="0">
        <w:start w:val="1"/>
        <w:numFmt w:val="bullet"/>
        <w:pStyle w:val="ListBullet"/>
        <w:lvlText w:val=""/>
        <w:lvlJc w:val="left"/>
        <w:pPr>
          <w:ind w:left="360" w:hanging="360"/>
        </w:pPr>
        <w:rPr>
          <w:rFonts w:ascii="Symbol" w:hAnsi="Symbol" w:hint="default"/>
        </w:rPr>
      </w:lvl>
    </w:lvlOverride>
  </w:num>
  <w:num w:numId="19">
    <w:abstractNumId w:val="5"/>
    <w:lvlOverride w:ilvl="1">
      <w:lvl w:ilvl="1">
        <w:start w:val="1"/>
        <w:numFmt w:val="bullet"/>
        <w:pStyle w:val="ListBullet2"/>
        <w:lvlText w:val="–"/>
        <w:lvlJc w:val="left"/>
        <w:pPr>
          <w:ind w:left="720" w:hanging="360"/>
        </w:pPr>
        <w:rPr>
          <w:rFonts w:ascii="Arial" w:hAnsi="Arial" w:hint="default"/>
        </w:rPr>
      </w:lvl>
    </w:lvlOverride>
  </w:num>
  <w:num w:numId="20">
    <w:abstractNumId w:val="9"/>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6"/>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7"/>
  </w:num>
  <w:num w:numId="26">
    <w:abstractNumId w:val="10"/>
  </w:num>
  <w:num w:numId="27">
    <w:abstractNumId w:val="5"/>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64" fill="f" fillcolor="#c6d4e9" strokecolor="#002c47">
      <v:fill color="#c6d4e9" on="f"/>
      <v:stroke color="#002c47"/>
    </o:shapedefaults>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66"/>
    <w:rsid w:val="00002031"/>
    <w:rsid w:val="000040BA"/>
    <w:rsid w:val="00004734"/>
    <w:rsid w:val="00006B22"/>
    <w:rsid w:val="00010D51"/>
    <w:rsid w:val="00010E4D"/>
    <w:rsid w:val="0001276A"/>
    <w:rsid w:val="00016BEB"/>
    <w:rsid w:val="000246AE"/>
    <w:rsid w:val="00025C67"/>
    <w:rsid w:val="0002611A"/>
    <w:rsid w:val="0003264D"/>
    <w:rsid w:val="00032FFB"/>
    <w:rsid w:val="00033186"/>
    <w:rsid w:val="00034B63"/>
    <w:rsid w:val="000435E3"/>
    <w:rsid w:val="0005559E"/>
    <w:rsid w:val="00063CF2"/>
    <w:rsid w:val="000668E8"/>
    <w:rsid w:val="000703AB"/>
    <w:rsid w:val="00077775"/>
    <w:rsid w:val="000824F1"/>
    <w:rsid w:val="00087AB4"/>
    <w:rsid w:val="00090471"/>
    <w:rsid w:val="000934A6"/>
    <w:rsid w:val="000A18EA"/>
    <w:rsid w:val="000A3543"/>
    <w:rsid w:val="000A4371"/>
    <w:rsid w:val="000B1FEF"/>
    <w:rsid w:val="000B30E5"/>
    <w:rsid w:val="000B3532"/>
    <w:rsid w:val="000B3A75"/>
    <w:rsid w:val="000B574E"/>
    <w:rsid w:val="000B5E4E"/>
    <w:rsid w:val="000B6CAE"/>
    <w:rsid w:val="000B7084"/>
    <w:rsid w:val="000D0851"/>
    <w:rsid w:val="000D157F"/>
    <w:rsid w:val="000D2BC7"/>
    <w:rsid w:val="000D391B"/>
    <w:rsid w:val="000D3D6D"/>
    <w:rsid w:val="000D4FC7"/>
    <w:rsid w:val="000F0241"/>
    <w:rsid w:val="000F1C73"/>
    <w:rsid w:val="000F1D3F"/>
    <w:rsid w:val="000F2DC4"/>
    <w:rsid w:val="000F4869"/>
    <w:rsid w:val="000F5176"/>
    <w:rsid w:val="000F5978"/>
    <w:rsid w:val="000F5B42"/>
    <w:rsid w:val="000F6D91"/>
    <w:rsid w:val="000F6E6F"/>
    <w:rsid w:val="001003F2"/>
    <w:rsid w:val="00102BDA"/>
    <w:rsid w:val="0010601F"/>
    <w:rsid w:val="00110EA5"/>
    <w:rsid w:val="00112CBA"/>
    <w:rsid w:val="001136D8"/>
    <w:rsid w:val="00115240"/>
    <w:rsid w:val="00115508"/>
    <w:rsid w:val="001210F1"/>
    <w:rsid w:val="00123376"/>
    <w:rsid w:val="00125091"/>
    <w:rsid w:val="00125318"/>
    <w:rsid w:val="001305A2"/>
    <w:rsid w:val="00133238"/>
    <w:rsid w:val="00140FE3"/>
    <w:rsid w:val="0014197B"/>
    <w:rsid w:val="001422E0"/>
    <w:rsid w:val="0014247A"/>
    <w:rsid w:val="001447CD"/>
    <w:rsid w:val="001500F7"/>
    <w:rsid w:val="001516B1"/>
    <w:rsid w:val="001525B4"/>
    <w:rsid w:val="00156316"/>
    <w:rsid w:val="00165389"/>
    <w:rsid w:val="00165DC3"/>
    <w:rsid w:val="001663F5"/>
    <w:rsid w:val="001713A3"/>
    <w:rsid w:val="00171A9D"/>
    <w:rsid w:val="00172A15"/>
    <w:rsid w:val="001758FE"/>
    <w:rsid w:val="0017693F"/>
    <w:rsid w:val="0018110E"/>
    <w:rsid w:val="00181684"/>
    <w:rsid w:val="001843C6"/>
    <w:rsid w:val="001850E0"/>
    <w:rsid w:val="0018660B"/>
    <w:rsid w:val="00192AAA"/>
    <w:rsid w:val="00193EB8"/>
    <w:rsid w:val="001A0792"/>
    <w:rsid w:val="001A2330"/>
    <w:rsid w:val="001A3190"/>
    <w:rsid w:val="001A4BFA"/>
    <w:rsid w:val="001A4D6A"/>
    <w:rsid w:val="001A525F"/>
    <w:rsid w:val="001B09F9"/>
    <w:rsid w:val="001B6448"/>
    <w:rsid w:val="001C3A9E"/>
    <w:rsid w:val="001D7224"/>
    <w:rsid w:val="001E07CF"/>
    <w:rsid w:val="001E275A"/>
    <w:rsid w:val="001E41B0"/>
    <w:rsid w:val="001E59D1"/>
    <w:rsid w:val="001E59F1"/>
    <w:rsid w:val="001F124F"/>
    <w:rsid w:val="001F20F9"/>
    <w:rsid w:val="001F49EB"/>
    <w:rsid w:val="001F6CBA"/>
    <w:rsid w:val="002015D4"/>
    <w:rsid w:val="00201D4E"/>
    <w:rsid w:val="00210C37"/>
    <w:rsid w:val="00215D48"/>
    <w:rsid w:val="00217091"/>
    <w:rsid w:val="00220B8A"/>
    <w:rsid w:val="0022548D"/>
    <w:rsid w:val="002257F3"/>
    <w:rsid w:val="00230CBF"/>
    <w:rsid w:val="00231E8D"/>
    <w:rsid w:val="00233456"/>
    <w:rsid w:val="002339A5"/>
    <w:rsid w:val="00237691"/>
    <w:rsid w:val="00247FB9"/>
    <w:rsid w:val="00252EB6"/>
    <w:rsid w:val="00257138"/>
    <w:rsid w:val="00257848"/>
    <w:rsid w:val="0027084A"/>
    <w:rsid w:val="00275ECB"/>
    <w:rsid w:val="00281441"/>
    <w:rsid w:val="00286434"/>
    <w:rsid w:val="00286A18"/>
    <w:rsid w:val="00286C59"/>
    <w:rsid w:val="00286E85"/>
    <w:rsid w:val="0029069E"/>
    <w:rsid w:val="00290795"/>
    <w:rsid w:val="00292B20"/>
    <w:rsid w:val="002942D1"/>
    <w:rsid w:val="002A0556"/>
    <w:rsid w:val="002A5B3A"/>
    <w:rsid w:val="002B1638"/>
    <w:rsid w:val="002B25CB"/>
    <w:rsid w:val="002B29B2"/>
    <w:rsid w:val="002B4C6D"/>
    <w:rsid w:val="002C376C"/>
    <w:rsid w:val="002C6905"/>
    <w:rsid w:val="002C6E9C"/>
    <w:rsid w:val="002D2A5F"/>
    <w:rsid w:val="002E18C3"/>
    <w:rsid w:val="002E193A"/>
    <w:rsid w:val="002E364F"/>
    <w:rsid w:val="002E4C9A"/>
    <w:rsid w:val="002F11F8"/>
    <w:rsid w:val="002F134F"/>
    <w:rsid w:val="002F260A"/>
    <w:rsid w:val="002F3F56"/>
    <w:rsid w:val="002F44B5"/>
    <w:rsid w:val="00300350"/>
    <w:rsid w:val="00301FA3"/>
    <w:rsid w:val="00311AC0"/>
    <w:rsid w:val="00323F14"/>
    <w:rsid w:val="003252DE"/>
    <w:rsid w:val="00331DBB"/>
    <w:rsid w:val="003335C7"/>
    <w:rsid w:val="00335C3B"/>
    <w:rsid w:val="003361D1"/>
    <w:rsid w:val="00337430"/>
    <w:rsid w:val="00345451"/>
    <w:rsid w:val="00350236"/>
    <w:rsid w:val="0035146C"/>
    <w:rsid w:val="003521E8"/>
    <w:rsid w:val="00353820"/>
    <w:rsid w:val="00357700"/>
    <w:rsid w:val="0036361E"/>
    <w:rsid w:val="0036378F"/>
    <w:rsid w:val="00365734"/>
    <w:rsid w:val="003664BF"/>
    <w:rsid w:val="003728F3"/>
    <w:rsid w:val="00376793"/>
    <w:rsid w:val="003843F6"/>
    <w:rsid w:val="00390900"/>
    <w:rsid w:val="00393398"/>
    <w:rsid w:val="00397BC3"/>
    <w:rsid w:val="003A2DDF"/>
    <w:rsid w:val="003A667C"/>
    <w:rsid w:val="003B362C"/>
    <w:rsid w:val="003B7E39"/>
    <w:rsid w:val="003C58DC"/>
    <w:rsid w:val="003C7A0E"/>
    <w:rsid w:val="003D3B63"/>
    <w:rsid w:val="003D6B56"/>
    <w:rsid w:val="003D6E05"/>
    <w:rsid w:val="003E0A89"/>
    <w:rsid w:val="003E3208"/>
    <w:rsid w:val="003E7CBA"/>
    <w:rsid w:val="003F0B04"/>
    <w:rsid w:val="003F2E95"/>
    <w:rsid w:val="0040134E"/>
    <w:rsid w:val="00404B57"/>
    <w:rsid w:val="00406265"/>
    <w:rsid w:val="00406BC1"/>
    <w:rsid w:val="00406DB9"/>
    <w:rsid w:val="0041505B"/>
    <w:rsid w:val="00416BCB"/>
    <w:rsid w:val="00421545"/>
    <w:rsid w:val="00426858"/>
    <w:rsid w:val="00437374"/>
    <w:rsid w:val="00437EE4"/>
    <w:rsid w:val="00440A2D"/>
    <w:rsid w:val="0045040C"/>
    <w:rsid w:val="0045583B"/>
    <w:rsid w:val="004564A7"/>
    <w:rsid w:val="004617BF"/>
    <w:rsid w:val="00467304"/>
    <w:rsid w:val="00473864"/>
    <w:rsid w:val="00473D94"/>
    <w:rsid w:val="00483047"/>
    <w:rsid w:val="00483D37"/>
    <w:rsid w:val="004923FF"/>
    <w:rsid w:val="004927EC"/>
    <w:rsid w:val="00493AE3"/>
    <w:rsid w:val="00493BC1"/>
    <w:rsid w:val="004948B5"/>
    <w:rsid w:val="00494CA4"/>
    <w:rsid w:val="00494E60"/>
    <w:rsid w:val="0049641B"/>
    <w:rsid w:val="0049734C"/>
    <w:rsid w:val="00497B97"/>
    <w:rsid w:val="004A24A3"/>
    <w:rsid w:val="004A3084"/>
    <w:rsid w:val="004A4E8D"/>
    <w:rsid w:val="004B13BC"/>
    <w:rsid w:val="004B3776"/>
    <w:rsid w:val="004B638E"/>
    <w:rsid w:val="004B7B76"/>
    <w:rsid w:val="004C0070"/>
    <w:rsid w:val="004C100A"/>
    <w:rsid w:val="004C1015"/>
    <w:rsid w:val="004C4096"/>
    <w:rsid w:val="004D51A6"/>
    <w:rsid w:val="004D656E"/>
    <w:rsid w:val="004E5826"/>
    <w:rsid w:val="004E74B5"/>
    <w:rsid w:val="004F0F38"/>
    <w:rsid w:val="004F1240"/>
    <w:rsid w:val="004F40D8"/>
    <w:rsid w:val="004F484B"/>
    <w:rsid w:val="00501921"/>
    <w:rsid w:val="00502281"/>
    <w:rsid w:val="00506779"/>
    <w:rsid w:val="00514EC6"/>
    <w:rsid w:val="00522A42"/>
    <w:rsid w:val="00523FB1"/>
    <w:rsid w:val="00530354"/>
    <w:rsid w:val="00530F31"/>
    <w:rsid w:val="00535D83"/>
    <w:rsid w:val="00541FD8"/>
    <w:rsid w:val="005423EF"/>
    <w:rsid w:val="00543011"/>
    <w:rsid w:val="005434C6"/>
    <w:rsid w:val="00543B39"/>
    <w:rsid w:val="00544E1D"/>
    <w:rsid w:val="00545AC3"/>
    <w:rsid w:val="00550096"/>
    <w:rsid w:val="00550F66"/>
    <w:rsid w:val="00557FF9"/>
    <w:rsid w:val="00560037"/>
    <w:rsid w:val="00561352"/>
    <w:rsid w:val="00565389"/>
    <w:rsid w:val="00567A2E"/>
    <w:rsid w:val="00576378"/>
    <w:rsid w:val="00577E38"/>
    <w:rsid w:val="00584285"/>
    <w:rsid w:val="00585322"/>
    <w:rsid w:val="00587984"/>
    <w:rsid w:val="0059345B"/>
    <w:rsid w:val="00593AD1"/>
    <w:rsid w:val="0059461D"/>
    <w:rsid w:val="00595E8D"/>
    <w:rsid w:val="005A1131"/>
    <w:rsid w:val="005A4295"/>
    <w:rsid w:val="005A745A"/>
    <w:rsid w:val="005B4EB3"/>
    <w:rsid w:val="005C0157"/>
    <w:rsid w:val="005C5570"/>
    <w:rsid w:val="005C5CF5"/>
    <w:rsid w:val="005C5FD4"/>
    <w:rsid w:val="005C79A4"/>
    <w:rsid w:val="005D1689"/>
    <w:rsid w:val="005D1F3C"/>
    <w:rsid w:val="005D248B"/>
    <w:rsid w:val="005D5442"/>
    <w:rsid w:val="005D55A3"/>
    <w:rsid w:val="005E0D50"/>
    <w:rsid w:val="005F4229"/>
    <w:rsid w:val="005F458A"/>
    <w:rsid w:val="005F5830"/>
    <w:rsid w:val="005F6F0E"/>
    <w:rsid w:val="00607511"/>
    <w:rsid w:val="00610650"/>
    <w:rsid w:val="00610D73"/>
    <w:rsid w:val="006110BC"/>
    <w:rsid w:val="00625015"/>
    <w:rsid w:val="006267B3"/>
    <w:rsid w:val="00632EDD"/>
    <w:rsid w:val="00640FC3"/>
    <w:rsid w:val="006411A8"/>
    <w:rsid w:val="00642020"/>
    <w:rsid w:val="0064249D"/>
    <w:rsid w:val="0065200D"/>
    <w:rsid w:val="0065337B"/>
    <w:rsid w:val="0065419D"/>
    <w:rsid w:val="006565B4"/>
    <w:rsid w:val="006568F7"/>
    <w:rsid w:val="006604D8"/>
    <w:rsid w:val="00663F54"/>
    <w:rsid w:val="00664A5B"/>
    <w:rsid w:val="006674BA"/>
    <w:rsid w:val="00667942"/>
    <w:rsid w:val="00680C08"/>
    <w:rsid w:val="0068741A"/>
    <w:rsid w:val="006931B1"/>
    <w:rsid w:val="00697FCF"/>
    <w:rsid w:val="006A15C0"/>
    <w:rsid w:val="006A2426"/>
    <w:rsid w:val="006A2A31"/>
    <w:rsid w:val="006A38E4"/>
    <w:rsid w:val="006A41D1"/>
    <w:rsid w:val="006B09C7"/>
    <w:rsid w:val="006B6174"/>
    <w:rsid w:val="006C1F3B"/>
    <w:rsid w:val="006C20EF"/>
    <w:rsid w:val="006C3E2A"/>
    <w:rsid w:val="006C43B5"/>
    <w:rsid w:val="006C642F"/>
    <w:rsid w:val="006D03E5"/>
    <w:rsid w:val="006D3A85"/>
    <w:rsid w:val="006D5D3E"/>
    <w:rsid w:val="006E08B3"/>
    <w:rsid w:val="006E4E00"/>
    <w:rsid w:val="006F1604"/>
    <w:rsid w:val="006F46EA"/>
    <w:rsid w:val="006F572E"/>
    <w:rsid w:val="006F6284"/>
    <w:rsid w:val="006F652C"/>
    <w:rsid w:val="006F6C81"/>
    <w:rsid w:val="007046D6"/>
    <w:rsid w:val="00705DB0"/>
    <w:rsid w:val="0070617D"/>
    <w:rsid w:val="00706634"/>
    <w:rsid w:val="00706AFE"/>
    <w:rsid w:val="00707874"/>
    <w:rsid w:val="00722504"/>
    <w:rsid w:val="00723BF8"/>
    <w:rsid w:val="00732FEE"/>
    <w:rsid w:val="0074253D"/>
    <w:rsid w:val="0074429B"/>
    <w:rsid w:val="00744ED3"/>
    <w:rsid w:val="007477F8"/>
    <w:rsid w:val="00753687"/>
    <w:rsid w:val="00753A56"/>
    <w:rsid w:val="0075524A"/>
    <w:rsid w:val="00755691"/>
    <w:rsid w:val="007615BC"/>
    <w:rsid w:val="007622D7"/>
    <w:rsid w:val="00762F05"/>
    <w:rsid w:val="007640FB"/>
    <w:rsid w:val="00764FC4"/>
    <w:rsid w:val="007652FF"/>
    <w:rsid w:val="00771329"/>
    <w:rsid w:val="00773EF7"/>
    <w:rsid w:val="00774E1D"/>
    <w:rsid w:val="0077675A"/>
    <w:rsid w:val="00780355"/>
    <w:rsid w:val="00784E03"/>
    <w:rsid w:val="00785721"/>
    <w:rsid w:val="007875A2"/>
    <w:rsid w:val="00792E1A"/>
    <w:rsid w:val="00793A59"/>
    <w:rsid w:val="00795DC5"/>
    <w:rsid w:val="007973D4"/>
    <w:rsid w:val="007A2162"/>
    <w:rsid w:val="007B02C4"/>
    <w:rsid w:val="007B3C16"/>
    <w:rsid w:val="007C0F3D"/>
    <w:rsid w:val="007C1AF7"/>
    <w:rsid w:val="007D2AAF"/>
    <w:rsid w:val="007E175B"/>
    <w:rsid w:val="007F17AF"/>
    <w:rsid w:val="007F2054"/>
    <w:rsid w:val="00810928"/>
    <w:rsid w:val="00816164"/>
    <w:rsid w:val="00817CEF"/>
    <w:rsid w:val="008212A6"/>
    <w:rsid w:val="00821776"/>
    <w:rsid w:val="00824AB3"/>
    <w:rsid w:val="00825686"/>
    <w:rsid w:val="00826007"/>
    <w:rsid w:val="008320C3"/>
    <w:rsid w:val="008321F5"/>
    <w:rsid w:val="00832369"/>
    <w:rsid w:val="00834660"/>
    <w:rsid w:val="00836BC2"/>
    <w:rsid w:val="00836D2A"/>
    <w:rsid w:val="008475EE"/>
    <w:rsid w:val="0085159C"/>
    <w:rsid w:val="0085298E"/>
    <w:rsid w:val="0085641B"/>
    <w:rsid w:val="00857136"/>
    <w:rsid w:val="008703B8"/>
    <w:rsid w:val="0088075F"/>
    <w:rsid w:val="00890E68"/>
    <w:rsid w:val="00896018"/>
    <w:rsid w:val="008A2B9D"/>
    <w:rsid w:val="008A5E0B"/>
    <w:rsid w:val="008A6D59"/>
    <w:rsid w:val="008A7095"/>
    <w:rsid w:val="008B4B03"/>
    <w:rsid w:val="008B4C2E"/>
    <w:rsid w:val="008B553E"/>
    <w:rsid w:val="008B596F"/>
    <w:rsid w:val="008C159F"/>
    <w:rsid w:val="008C1623"/>
    <w:rsid w:val="008C176D"/>
    <w:rsid w:val="008C4F6D"/>
    <w:rsid w:val="008C51A9"/>
    <w:rsid w:val="008C63C5"/>
    <w:rsid w:val="008C658F"/>
    <w:rsid w:val="008C7541"/>
    <w:rsid w:val="008D258A"/>
    <w:rsid w:val="008E3C43"/>
    <w:rsid w:val="008E5B1B"/>
    <w:rsid w:val="008F1CCC"/>
    <w:rsid w:val="008F2967"/>
    <w:rsid w:val="008F6EF7"/>
    <w:rsid w:val="009033C5"/>
    <w:rsid w:val="00904611"/>
    <w:rsid w:val="00913DA6"/>
    <w:rsid w:val="009142D2"/>
    <w:rsid w:val="0091609F"/>
    <w:rsid w:val="00920330"/>
    <w:rsid w:val="00920FF4"/>
    <w:rsid w:val="009219D7"/>
    <w:rsid w:val="00922D53"/>
    <w:rsid w:val="00923196"/>
    <w:rsid w:val="00923B70"/>
    <w:rsid w:val="0092600B"/>
    <w:rsid w:val="0092682D"/>
    <w:rsid w:val="00930237"/>
    <w:rsid w:val="00932BBB"/>
    <w:rsid w:val="009500AB"/>
    <w:rsid w:val="0096319D"/>
    <w:rsid w:val="00963C08"/>
    <w:rsid w:val="00964F68"/>
    <w:rsid w:val="00967964"/>
    <w:rsid w:val="009707B8"/>
    <w:rsid w:val="0097341C"/>
    <w:rsid w:val="00974DBB"/>
    <w:rsid w:val="00977C99"/>
    <w:rsid w:val="0099110E"/>
    <w:rsid w:val="00992D5A"/>
    <w:rsid w:val="0099795E"/>
    <w:rsid w:val="009A4CED"/>
    <w:rsid w:val="009A5BC7"/>
    <w:rsid w:val="009B1D12"/>
    <w:rsid w:val="009B337E"/>
    <w:rsid w:val="009B3475"/>
    <w:rsid w:val="009B3AF5"/>
    <w:rsid w:val="009B416B"/>
    <w:rsid w:val="009B68A6"/>
    <w:rsid w:val="009C1FB8"/>
    <w:rsid w:val="009C4BD5"/>
    <w:rsid w:val="009C7A3D"/>
    <w:rsid w:val="009D059A"/>
    <w:rsid w:val="009D2E04"/>
    <w:rsid w:val="009D35D6"/>
    <w:rsid w:val="009D4827"/>
    <w:rsid w:val="009D7B77"/>
    <w:rsid w:val="009E0BB0"/>
    <w:rsid w:val="009E3FBB"/>
    <w:rsid w:val="009F018D"/>
    <w:rsid w:val="009F0B33"/>
    <w:rsid w:val="009F1BE3"/>
    <w:rsid w:val="009F72D8"/>
    <w:rsid w:val="00A06F2E"/>
    <w:rsid w:val="00A11556"/>
    <w:rsid w:val="00A1235B"/>
    <w:rsid w:val="00A14DF7"/>
    <w:rsid w:val="00A21FEF"/>
    <w:rsid w:val="00A254F8"/>
    <w:rsid w:val="00A26E24"/>
    <w:rsid w:val="00A3246D"/>
    <w:rsid w:val="00A35ECC"/>
    <w:rsid w:val="00A36FA7"/>
    <w:rsid w:val="00A41265"/>
    <w:rsid w:val="00A4235C"/>
    <w:rsid w:val="00A42745"/>
    <w:rsid w:val="00A460E1"/>
    <w:rsid w:val="00A46A46"/>
    <w:rsid w:val="00A475B7"/>
    <w:rsid w:val="00A47AF7"/>
    <w:rsid w:val="00A47C3E"/>
    <w:rsid w:val="00A50226"/>
    <w:rsid w:val="00A52966"/>
    <w:rsid w:val="00A60BAD"/>
    <w:rsid w:val="00A644D1"/>
    <w:rsid w:val="00A73112"/>
    <w:rsid w:val="00A73A8D"/>
    <w:rsid w:val="00A74A99"/>
    <w:rsid w:val="00A77452"/>
    <w:rsid w:val="00A83A9A"/>
    <w:rsid w:val="00A87334"/>
    <w:rsid w:val="00A96046"/>
    <w:rsid w:val="00AA3EB9"/>
    <w:rsid w:val="00AA49D3"/>
    <w:rsid w:val="00AA521D"/>
    <w:rsid w:val="00AB7E81"/>
    <w:rsid w:val="00AC2B40"/>
    <w:rsid w:val="00AC2BB2"/>
    <w:rsid w:val="00AC2C3C"/>
    <w:rsid w:val="00AC3BD9"/>
    <w:rsid w:val="00AC3D45"/>
    <w:rsid w:val="00AD5831"/>
    <w:rsid w:val="00AD79D1"/>
    <w:rsid w:val="00AE1CE9"/>
    <w:rsid w:val="00AE1D5C"/>
    <w:rsid w:val="00AE3333"/>
    <w:rsid w:val="00AE5AB2"/>
    <w:rsid w:val="00AE65EB"/>
    <w:rsid w:val="00AF0F15"/>
    <w:rsid w:val="00AF187C"/>
    <w:rsid w:val="00AF1D94"/>
    <w:rsid w:val="00AF44DE"/>
    <w:rsid w:val="00AF4665"/>
    <w:rsid w:val="00AF60C5"/>
    <w:rsid w:val="00B009C6"/>
    <w:rsid w:val="00B00ACB"/>
    <w:rsid w:val="00B01548"/>
    <w:rsid w:val="00B01551"/>
    <w:rsid w:val="00B05F9D"/>
    <w:rsid w:val="00B06B4D"/>
    <w:rsid w:val="00B147DA"/>
    <w:rsid w:val="00B21D29"/>
    <w:rsid w:val="00B21FC5"/>
    <w:rsid w:val="00B23323"/>
    <w:rsid w:val="00B24FF5"/>
    <w:rsid w:val="00B25034"/>
    <w:rsid w:val="00B276B1"/>
    <w:rsid w:val="00B33863"/>
    <w:rsid w:val="00B35E39"/>
    <w:rsid w:val="00B37640"/>
    <w:rsid w:val="00B37D17"/>
    <w:rsid w:val="00B402CF"/>
    <w:rsid w:val="00B40680"/>
    <w:rsid w:val="00B4175E"/>
    <w:rsid w:val="00B44B47"/>
    <w:rsid w:val="00B50158"/>
    <w:rsid w:val="00B510E1"/>
    <w:rsid w:val="00B54C25"/>
    <w:rsid w:val="00B76B91"/>
    <w:rsid w:val="00B87745"/>
    <w:rsid w:val="00B87BB7"/>
    <w:rsid w:val="00B93C35"/>
    <w:rsid w:val="00B946A9"/>
    <w:rsid w:val="00B9484C"/>
    <w:rsid w:val="00B94CFB"/>
    <w:rsid w:val="00BA0DFC"/>
    <w:rsid w:val="00BA175C"/>
    <w:rsid w:val="00BA2F7A"/>
    <w:rsid w:val="00BA55AA"/>
    <w:rsid w:val="00BA5C58"/>
    <w:rsid w:val="00BB00DB"/>
    <w:rsid w:val="00BC1CAB"/>
    <w:rsid w:val="00BC3EF8"/>
    <w:rsid w:val="00BC47F2"/>
    <w:rsid w:val="00BC622A"/>
    <w:rsid w:val="00BC678D"/>
    <w:rsid w:val="00BC69C3"/>
    <w:rsid w:val="00BC7642"/>
    <w:rsid w:val="00BD0B28"/>
    <w:rsid w:val="00BE0A78"/>
    <w:rsid w:val="00BE243C"/>
    <w:rsid w:val="00BE6590"/>
    <w:rsid w:val="00BE79F0"/>
    <w:rsid w:val="00BF046D"/>
    <w:rsid w:val="00BF43F2"/>
    <w:rsid w:val="00BF5D04"/>
    <w:rsid w:val="00BF5DFE"/>
    <w:rsid w:val="00BF7AC6"/>
    <w:rsid w:val="00C007CE"/>
    <w:rsid w:val="00C10006"/>
    <w:rsid w:val="00C13563"/>
    <w:rsid w:val="00C14835"/>
    <w:rsid w:val="00C1617C"/>
    <w:rsid w:val="00C23477"/>
    <w:rsid w:val="00C24FC6"/>
    <w:rsid w:val="00C259D2"/>
    <w:rsid w:val="00C32CC6"/>
    <w:rsid w:val="00C3408D"/>
    <w:rsid w:val="00C3698B"/>
    <w:rsid w:val="00C404A6"/>
    <w:rsid w:val="00C40A36"/>
    <w:rsid w:val="00C44419"/>
    <w:rsid w:val="00C45E7B"/>
    <w:rsid w:val="00C471B1"/>
    <w:rsid w:val="00C4743E"/>
    <w:rsid w:val="00C50E5C"/>
    <w:rsid w:val="00C517A2"/>
    <w:rsid w:val="00C51A92"/>
    <w:rsid w:val="00C567ED"/>
    <w:rsid w:val="00C6316B"/>
    <w:rsid w:val="00C634A9"/>
    <w:rsid w:val="00C6599A"/>
    <w:rsid w:val="00C71313"/>
    <w:rsid w:val="00C7475B"/>
    <w:rsid w:val="00C75AA7"/>
    <w:rsid w:val="00C76805"/>
    <w:rsid w:val="00C772FF"/>
    <w:rsid w:val="00C801AF"/>
    <w:rsid w:val="00C80256"/>
    <w:rsid w:val="00C85953"/>
    <w:rsid w:val="00C87DC4"/>
    <w:rsid w:val="00CA7F9C"/>
    <w:rsid w:val="00CB41DB"/>
    <w:rsid w:val="00CB6BC0"/>
    <w:rsid w:val="00CB73C5"/>
    <w:rsid w:val="00CC1B7C"/>
    <w:rsid w:val="00CC2AE1"/>
    <w:rsid w:val="00CC6A81"/>
    <w:rsid w:val="00CC727F"/>
    <w:rsid w:val="00CD1F02"/>
    <w:rsid w:val="00CD30CC"/>
    <w:rsid w:val="00CD6FCC"/>
    <w:rsid w:val="00CE5067"/>
    <w:rsid w:val="00CE5BB0"/>
    <w:rsid w:val="00CF15C3"/>
    <w:rsid w:val="00CF2B6F"/>
    <w:rsid w:val="00CF379F"/>
    <w:rsid w:val="00CF4791"/>
    <w:rsid w:val="00D00BEA"/>
    <w:rsid w:val="00D017ED"/>
    <w:rsid w:val="00D11F5C"/>
    <w:rsid w:val="00D153B1"/>
    <w:rsid w:val="00D20C54"/>
    <w:rsid w:val="00D224FE"/>
    <w:rsid w:val="00D229BA"/>
    <w:rsid w:val="00D25F22"/>
    <w:rsid w:val="00D27857"/>
    <w:rsid w:val="00D30526"/>
    <w:rsid w:val="00D30F83"/>
    <w:rsid w:val="00D35DBE"/>
    <w:rsid w:val="00D3646E"/>
    <w:rsid w:val="00D40A4C"/>
    <w:rsid w:val="00D4218B"/>
    <w:rsid w:val="00D45C99"/>
    <w:rsid w:val="00D554DD"/>
    <w:rsid w:val="00D55652"/>
    <w:rsid w:val="00D607F3"/>
    <w:rsid w:val="00D62B3C"/>
    <w:rsid w:val="00D64401"/>
    <w:rsid w:val="00D6493E"/>
    <w:rsid w:val="00D726BA"/>
    <w:rsid w:val="00D85417"/>
    <w:rsid w:val="00DA1124"/>
    <w:rsid w:val="00DA24C7"/>
    <w:rsid w:val="00DA381C"/>
    <w:rsid w:val="00DA4CD9"/>
    <w:rsid w:val="00DA50E1"/>
    <w:rsid w:val="00DB081B"/>
    <w:rsid w:val="00DC0738"/>
    <w:rsid w:val="00DC6EDE"/>
    <w:rsid w:val="00DD0F34"/>
    <w:rsid w:val="00DD1BC4"/>
    <w:rsid w:val="00DD75A3"/>
    <w:rsid w:val="00DD76DE"/>
    <w:rsid w:val="00DE02AE"/>
    <w:rsid w:val="00DE3E27"/>
    <w:rsid w:val="00DE6A0C"/>
    <w:rsid w:val="00DE6C04"/>
    <w:rsid w:val="00DF0425"/>
    <w:rsid w:val="00DF1D7F"/>
    <w:rsid w:val="00DF45B9"/>
    <w:rsid w:val="00DF6AC5"/>
    <w:rsid w:val="00DF6BE8"/>
    <w:rsid w:val="00E02FB4"/>
    <w:rsid w:val="00E03710"/>
    <w:rsid w:val="00E03B6E"/>
    <w:rsid w:val="00E105E2"/>
    <w:rsid w:val="00E1198B"/>
    <w:rsid w:val="00E11E4D"/>
    <w:rsid w:val="00E1340C"/>
    <w:rsid w:val="00E177F4"/>
    <w:rsid w:val="00E20571"/>
    <w:rsid w:val="00E21651"/>
    <w:rsid w:val="00E22953"/>
    <w:rsid w:val="00E235F7"/>
    <w:rsid w:val="00E239D4"/>
    <w:rsid w:val="00E27A69"/>
    <w:rsid w:val="00E30C88"/>
    <w:rsid w:val="00E32A5C"/>
    <w:rsid w:val="00E40B22"/>
    <w:rsid w:val="00E4588F"/>
    <w:rsid w:val="00E46DA3"/>
    <w:rsid w:val="00E47660"/>
    <w:rsid w:val="00E54A6F"/>
    <w:rsid w:val="00E63163"/>
    <w:rsid w:val="00E67774"/>
    <w:rsid w:val="00E80AB2"/>
    <w:rsid w:val="00E826FB"/>
    <w:rsid w:val="00E831C8"/>
    <w:rsid w:val="00E86BDA"/>
    <w:rsid w:val="00E87B8D"/>
    <w:rsid w:val="00EA16DE"/>
    <w:rsid w:val="00EA1F09"/>
    <w:rsid w:val="00EA406B"/>
    <w:rsid w:val="00EA53C2"/>
    <w:rsid w:val="00EA5F39"/>
    <w:rsid w:val="00EA7E1D"/>
    <w:rsid w:val="00EB0798"/>
    <w:rsid w:val="00EB40AD"/>
    <w:rsid w:val="00EB5622"/>
    <w:rsid w:val="00EB586E"/>
    <w:rsid w:val="00EB5FC8"/>
    <w:rsid w:val="00ED4201"/>
    <w:rsid w:val="00ED555A"/>
    <w:rsid w:val="00ED5A41"/>
    <w:rsid w:val="00EE1253"/>
    <w:rsid w:val="00EE673A"/>
    <w:rsid w:val="00EF22D6"/>
    <w:rsid w:val="00EF2391"/>
    <w:rsid w:val="00EF3F86"/>
    <w:rsid w:val="00EF53AC"/>
    <w:rsid w:val="00EF563A"/>
    <w:rsid w:val="00EF578B"/>
    <w:rsid w:val="00EF6895"/>
    <w:rsid w:val="00EF7971"/>
    <w:rsid w:val="00EF79D7"/>
    <w:rsid w:val="00F033EC"/>
    <w:rsid w:val="00F04F68"/>
    <w:rsid w:val="00F061EC"/>
    <w:rsid w:val="00F0622D"/>
    <w:rsid w:val="00F115FA"/>
    <w:rsid w:val="00F12670"/>
    <w:rsid w:val="00F14B27"/>
    <w:rsid w:val="00F2301F"/>
    <w:rsid w:val="00F27030"/>
    <w:rsid w:val="00F274A2"/>
    <w:rsid w:val="00F27C76"/>
    <w:rsid w:val="00F31011"/>
    <w:rsid w:val="00F3148D"/>
    <w:rsid w:val="00F35298"/>
    <w:rsid w:val="00F3529E"/>
    <w:rsid w:val="00F401EF"/>
    <w:rsid w:val="00F427F0"/>
    <w:rsid w:val="00F47E37"/>
    <w:rsid w:val="00F510F3"/>
    <w:rsid w:val="00F54CA9"/>
    <w:rsid w:val="00F6354A"/>
    <w:rsid w:val="00F640B6"/>
    <w:rsid w:val="00F70451"/>
    <w:rsid w:val="00F71E1E"/>
    <w:rsid w:val="00F77CBB"/>
    <w:rsid w:val="00F80E40"/>
    <w:rsid w:val="00F859D2"/>
    <w:rsid w:val="00F8709D"/>
    <w:rsid w:val="00F9022D"/>
    <w:rsid w:val="00F93CDE"/>
    <w:rsid w:val="00FA16B0"/>
    <w:rsid w:val="00FA43E5"/>
    <w:rsid w:val="00FA4BAB"/>
    <w:rsid w:val="00FA5B82"/>
    <w:rsid w:val="00FA639E"/>
    <w:rsid w:val="00FB05F1"/>
    <w:rsid w:val="00FC03C8"/>
    <w:rsid w:val="00FC1750"/>
    <w:rsid w:val="00FC25E4"/>
    <w:rsid w:val="00FC4EF7"/>
    <w:rsid w:val="00FD141A"/>
    <w:rsid w:val="00FD28EA"/>
    <w:rsid w:val="00FD404C"/>
    <w:rsid w:val="00FD4BF5"/>
    <w:rsid w:val="00FE16E7"/>
    <w:rsid w:val="00FE1DEE"/>
    <w:rsid w:val="00FE206C"/>
    <w:rsid w:val="00FE501F"/>
    <w:rsid w:val="00FF2126"/>
    <w:rsid w:val="00FF2993"/>
    <w:rsid w:val="00FF32E0"/>
    <w:rsid w:val="00FF69BE"/>
    <w:rsid w:val="00FF7B93"/>
    <w:rsid w:val="00FF7EC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64" fill="f" fillcolor="#c6d4e9" strokecolor="#002c47">
      <v:fill color="#c6d4e9" on="f"/>
      <v:stroke color="#002c47"/>
    </o:shapedefaults>
    <o:shapelayout v:ext="edit">
      <o:idmap v:ext="edit" data="1"/>
    </o:shapelayout>
  </w:shapeDefaults>
  <w:decimalSymbol w:val="."/>
  <w:listSeparator w:val=","/>
  <w14:docId w14:val="0A655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34B63"/>
    <w:pPr>
      <w:spacing w:before="120" w:after="180" w:line="240" w:lineRule="atLeast"/>
    </w:pPr>
    <w:rPr>
      <w:sz w:val="22"/>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F401EF"/>
    <w:pPr>
      <w:keepNext/>
      <w:keepLines/>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F401EF"/>
    <w:pPr>
      <w:keepNext/>
      <w:keepLines/>
      <w:spacing w:before="480" w:after="120"/>
      <w:outlineLvl w:val="2"/>
    </w:pPr>
    <w:rPr>
      <w:rFonts w:ascii="Arial" w:eastAsia="Times New Roman" w:hAnsi="Arial"/>
      <w:b/>
      <w:bCs/>
      <w:sz w:val="32"/>
      <w:szCs w:val="32"/>
    </w:rPr>
  </w:style>
  <w:style w:type="paragraph" w:styleId="Heading4">
    <w:name w:val="heading 4"/>
    <w:basedOn w:val="Normal"/>
    <w:next w:val="Normal"/>
    <w:link w:val="Heading4Char"/>
    <w:qFormat/>
    <w:rsid w:val="00F401EF"/>
    <w:pPr>
      <w:keepNext/>
      <w:keepLines/>
      <w:spacing w:before="360" w:after="120"/>
      <w:outlineLvl w:val="3"/>
    </w:pPr>
    <w:rPr>
      <w:rFonts w:ascii="Arial" w:hAnsi="Arial"/>
      <w:b/>
      <w:bCs/>
      <w:sz w:val="26"/>
      <w:szCs w:val="26"/>
    </w:rPr>
  </w:style>
  <w:style w:type="paragraph" w:styleId="Heading5">
    <w:name w:val="heading 5"/>
    <w:basedOn w:val="Normal"/>
    <w:next w:val="Normal"/>
    <w:link w:val="Heading5Char"/>
    <w:uiPriority w:val="9"/>
    <w:rsid w:val="00F401EF"/>
    <w:pPr>
      <w:keepNext/>
      <w:keepLines/>
      <w:spacing w:before="240" w:after="120"/>
      <w:outlineLvl w:val="4"/>
    </w:pPr>
    <w:rPr>
      <w:rFonts w:eastAsia="Times New Roman"/>
      <w:b/>
      <w:bCs/>
      <w:color w:val="001523"/>
      <w:sz w:val="26"/>
      <w:szCs w:val="26"/>
    </w:rPr>
  </w:style>
  <w:style w:type="paragraph" w:styleId="Heading6">
    <w:name w:val="heading 6"/>
    <w:basedOn w:val="Normal"/>
    <w:next w:val="Normal"/>
    <w:link w:val="Heading6Char"/>
    <w:uiPriority w:val="9"/>
    <w:rsid w:val="00F401EF"/>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CB73C5"/>
    <w:rPr>
      <w:rFonts w:ascii="Arial" w:eastAsia="Times New Roman" w:hAnsi="Arial"/>
      <w:b/>
      <w:bCs/>
      <w:sz w:val="38"/>
      <w:szCs w:val="38"/>
      <w:lang w:eastAsia="en-US"/>
    </w:rPr>
  </w:style>
  <w:style w:type="character" w:customStyle="1" w:styleId="Heading3Char">
    <w:name w:val="Heading 3 Char"/>
    <w:basedOn w:val="DefaultParagraphFont"/>
    <w:link w:val="Heading3"/>
    <w:rsid w:val="00CB73C5"/>
    <w:rPr>
      <w:rFonts w:ascii="Arial" w:eastAsia="Times New Roman" w:hAnsi="Arial"/>
      <w:b/>
      <w:bCs/>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basedOn w:val="DefaultParagraphFont"/>
    <w:link w:val="Heading4"/>
    <w:rsid w:val="004A3084"/>
    <w:rPr>
      <w:rFonts w:ascii="Arial" w:hAnsi="Arial"/>
      <w:b/>
      <w:bCs/>
      <w:sz w:val="26"/>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FA639E"/>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D059A"/>
    <w:pPr>
      <w:numPr>
        <w:numId w:val="14"/>
      </w:numPr>
    </w:pPr>
  </w:style>
  <w:style w:type="paragraph" w:styleId="ListBullet2">
    <w:name w:val="List Bullet 2"/>
    <w:basedOn w:val="Normal"/>
    <w:uiPriority w:val="2"/>
    <w:qFormat/>
    <w:rsid w:val="009D059A"/>
    <w:pPr>
      <w:numPr>
        <w:ilvl w:val="1"/>
        <w:numId w:val="14"/>
      </w:numPr>
    </w:pPr>
  </w:style>
  <w:style w:type="paragraph" w:styleId="ListBullet3">
    <w:name w:val="List Bullet 3"/>
    <w:basedOn w:val="Normal"/>
    <w:uiPriority w:val="2"/>
    <w:qFormat/>
    <w:rsid w:val="009D059A"/>
    <w:pPr>
      <w:numPr>
        <w:ilvl w:val="2"/>
        <w:numId w:val="14"/>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17"/>
      </w:numPr>
    </w:pPr>
  </w:style>
  <w:style w:type="paragraph" w:customStyle="1" w:styleId="Numberbullet2">
    <w:name w:val="Number bullet 2"/>
    <w:basedOn w:val="ListBullet2"/>
    <w:uiPriority w:val="3"/>
    <w:qFormat/>
    <w:rsid w:val="00F401EF"/>
    <w:pPr>
      <w:numPr>
        <w:numId w:val="17"/>
      </w:numPr>
    </w:pPr>
  </w:style>
  <w:style w:type="paragraph" w:customStyle="1" w:styleId="Numberbullet3">
    <w:name w:val="Number bullet 3"/>
    <w:basedOn w:val="ListBullet3"/>
    <w:uiPriority w:val="3"/>
    <w:qFormat/>
    <w:rsid w:val="00F401EF"/>
    <w:pPr>
      <w:numPr>
        <w:numId w:val="17"/>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DA24C7"/>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DA24C7"/>
    <w:rPr>
      <w:rFonts w:ascii="Arial" w:eastAsia="Times New Roman" w:hAnsi="Arial"/>
      <w:bCs/>
      <w:iCs/>
      <w:color w:val="006DA7"/>
      <w:sz w:val="40"/>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rsid w:val="00F3529E"/>
    <w:pPr>
      <w:spacing w:after="120"/>
      <w:contextualSpacing/>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F3529E"/>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NonTOCheading2">
    <w:name w:val="Non TOC heading 2"/>
    <w:basedOn w:val="Normal"/>
    <w:next w:val="Normal"/>
    <w:rsid w:val="00F401EF"/>
    <w:pPr>
      <w:keepNext/>
      <w:keepLines/>
      <w:spacing w:before="360"/>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D404C"/>
    <w:pPr>
      <w:keepNext/>
      <w:outlineLvl w:val="4"/>
    </w:pPr>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401EF"/>
    <w:pPr>
      <w:keepNext/>
      <w:outlineLvl w:val="4"/>
    </w:pPr>
    <w:rPr>
      <w:b/>
    </w:rPr>
  </w:style>
  <w:style w:type="paragraph" w:styleId="TOC4">
    <w:name w:val="toc 4"/>
    <w:basedOn w:val="Normal"/>
    <w:next w:val="Normal"/>
    <w:autoRedefine/>
    <w:uiPriority w:val="39"/>
    <w:semiHidden/>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semiHidden/>
    <w:unhideWhenUsed/>
    <w:rsid w:val="0045040C"/>
    <w:pPr>
      <w:spacing w:line="240" w:lineRule="auto"/>
    </w:pPr>
    <w:rPr>
      <w:sz w:val="20"/>
    </w:rPr>
  </w:style>
  <w:style w:type="character" w:customStyle="1" w:styleId="CommentTextChar">
    <w:name w:val="Comment Text Char"/>
    <w:basedOn w:val="DefaultParagraphFont"/>
    <w:link w:val="CommentText"/>
    <w:uiPriority w:val="99"/>
    <w:semiHidden/>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Default">
    <w:name w:val="Default"/>
    <w:rsid w:val="00550F66"/>
    <w:pPr>
      <w:autoSpaceDE w:val="0"/>
      <w:autoSpaceDN w:val="0"/>
      <w:adjustRightInd w:val="0"/>
    </w:pPr>
    <w:rPr>
      <w:rFonts w:cs="Cambria"/>
      <w:color w:val="000000"/>
      <w:sz w:val="24"/>
      <w:szCs w:val="24"/>
    </w:rPr>
  </w:style>
  <w:style w:type="numbering" w:customStyle="1" w:styleId="ListBullets2">
    <w:name w:val="ListBullets2"/>
    <w:uiPriority w:val="99"/>
    <w:locked/>
    <w:rsid w:val="00550F66"/>
  </w:style>
  <w:style w:type="numbering" w:customStyle="1" w:styleId="ListBullets3">
    <w:name w:val="ListBullets3"/>
    <w:uiPriority w:val="99"/>
    <w:locked/>
    <w:rsid w:val="00550F66"/>
  </w:style>
  <w:style w:type="numbering" w:customStyle="1" w:styleId="ListBullets4">
    <w:name w:val="ListBullets4"/>
    <w:uiPriority w:val="99"/>
    <w:locked/>
    <w:rsid w:val="00550F66"/>
  </w:style>
  <w:style w:type="numbering" w:customStyle="1" w:styleId="NumberBullet20">
    <w:name w:val="NumberBullet2"/>
    <w:uiPriority w:val="99"/>
    <w:locked/>
    <w:rsid w:val="00550F66"/>
  </w:style>
  <w:style w:type="character" w:customStyle="1" w:styleId="apple-converted-space">
    <w:name w:val="apple-converted-space"/>
    <w:basedOn w:val="DefaultParagraphFont"/>
    <w:rsid w:val="004A24A3"/>
  </w:style>
  <w:style w:type="paragraph" w:styleId="ListNumber">
    <w:name w:val="List Number"/>
    <w:basedOn w:val="Normal"/>
    <w:uiPriority w:val="99"/>
    <w:rsid w:val="00D4218B"/>
    <w:pPr>
      <w:numPr>
        <w:numId w:val="22"/>
      </w:numPr>
      <w:tabs>
        <w:tab w:val="left" w:pos="510"/>
      </w:tabs>
      <w:spacing w:before="0" w:after="120" w:line="240" w:lineRule="auto"/>
    </w:pPr>
    <w:rPr>
      <w:rFonts w:asciiTheme="minorHAnsi" w:eastAsia="Times New Roman" w:hAnsiTheme="minorHAnsi"/>
      <w:sz w:val="20"/>
    </w:rPr>
  </w:style>
  <w:style w:type="paragraph" w:styleId="Caption">
    <w:name w:val="caption"/>
    <w:basedOn w:val="Normal"/>
    <w:next w:val="Normal"/>
    <w:uiPriority w:val="35"/>
    <w:rsid w:val="00BA55AA"/>
    <w:pPr>
      <w:spacing w:before="0" w:after="200" w:line="240" w:lineRule="auto"/>
    </w:pPr>
    <w:rPr>
      <w:b/>
      <w:bCs/>
      <w:szCs w:val="18"/>
    </w:rPr>
  </w:style>
  <w:style w:type="paragraph" w:styleId="ListParagraph">
    <w:name w:val="List Paragraph"/>
    <w:basedOn w:val="Normal"/>
    <w:uiPriority w:val="34"/>
    <w:rsid w:val="0064249D"/>
    <w:pPr>
      <w:ind w:left="720"/>
      <w:contextualSpacing/>
    </w:pPr>
  </w:style>
  <w:style w:type="paragraph" w:styleId="Revision">
    <w:name w:val="Revision"/>
    <w:hidden/>
    <w:uiPriority w:val="99"/>
    <w:semiHidden/>
    <w:rsid w:val="00697FCF"/>
    <w:rPr>
      <w:sz w:val="22"/>
      <w:lang w:eastAsia="en-US"/>
    </w:rPr>
  </w:style>
  <w:style w:type="paragraph" w:styleId="BodyText">
    <w:name w:val="Body Text"/>
    <w:basedOn w:val="Normal"/>
    <w:link w:val="BodyTextChar"/>
    <w:uiPriority w:val="1"/>
    <w:qFormat/>
    <w:rsid w:val="009500AB"/>
    <w:pPr>
      <w:widowControl w:val="0"/>
      <w:autoSpaceDE w:val="0"/>
      <w:autoSpaceDN w:val="0"/>
      <w:spacing w:before="0" w:after="0" w:line="240" w:lineRule="auto"/>
    </w:pPr>
    <w:rPr>
      <w:rFonts w:cs="Cambria"/>
      <w:szCs w:val="22"/>
      <w:lang w:val="en-US"/>
    </w:rPr>
  </w:style>
  <w:style w:type="character" w:customStyle="1" w:styleId="BodyTextChar">
    <w:name w:val="Body Text Char"/>
    <w:basedOn w:val="DefaultParagraphFont"/>
    <w:link w:val="BodyText"/>
    <w:uiPriority w:val="1"/>
    <w:rsid w:val="009500AB"/>
    <w:rPr>
      <w:rFonts w:cs="Cambria"/>
      <w:sz w:val="22"/>
      <w:szCs w:val="22"/>
      <w:lang w:val="en-US" w:eastAsia="en-US"/>
    </w:rPr>
  </w:style>
  <w:style w:type="paragraph" w:customStyle="1" w:styleId="PrebulletNormal">
    <w:name w:val="Prebullet Normal"/>
    <w:basedOn w:val="Normal"/>
    <w:uiPriority w:val="1"/>
    <w:qFormat/>
    <w:rsid w:val="0036378F"/>
    <w:pPr>
      <w:keepNext/>
    </w:pPr>
  </w:style>
  <w:style w:type="character" w:customStyle="1" w:styleId="CharChapText">
    <w:name w:val="CharChapText"/>
    <w:basedOn w:val="DefaultParagraphFont"/>
    <w:qFormat/>
    <w:rsid w:val="00594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tga.gov.au/tga-business-services-getting-started-tga" TargetMode="Externa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hyperlink" Target="https://business.tga.gov.au/"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s://www.tga.gov.au/publication/changing-otc-medicine-using-changes-tables" TargetMode="External"/><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hyperlink" Target="https://www.ebs.tga.gov.au/" TargetMode="External"/><Relationship Id="rId84"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www.tga.gov.au/schedule-fees-and-charges" TargetMode="External"/><Relationship Id="rId2" Type="http://schemas.openxmlformats.org/officeDocument/2006/relationships/numbering" Target="numbering.xml"/><Relationship Id="rId16" Type="http://schemas.openxmlformats.org/officeDocument/2006/relationships/hyperlink" Target="https://www.tga.gov.au/resource/applications-registered-complementary-medicines" TargetMode="Externa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hyperlink" Target="https://www.tga.gov.au/tga-business-services-how-use-site"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hyperlink" Target="https://www.tga.gov.au/good-manufacturing-practice-overview" TargetMode="External"/><Relationship Id="rId79" Type="http://schemas.openxmlformats.org/officeDocument/2006/relationships/hyperlink" Target="https://www.tga.gov.au/sites/default/files/tse-approach.pdf" TargetMode="Externa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hyperlink" Target="https://www.tga.gov.au" TargetMode="External"/><Relationship Id="rId19" Type="http://schemas.openxmlformats.org/officeDocument/2006/relationships/hyperlink" Target="https://www.tga.gov.au/tga-business-services-how-use-sit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tga.copyright@tga.gov.au"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hyperlink" Target="https://www.tga.gov.au/payment-options" TargetMode="External"/><Relationship Id="rId80" Type="http://schemas.openxmlformats.org/officeDocument/2006/relationships/hyperlink" Target="https://www.tga.gov.au/complementary-medicine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tga.gov.au/publication/australian-regulatory-guidelines-otc-medicines-argom-0" TargetMode="Externa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s://www.tga.gov.au/tga-business-services-how-use-site" TargetMode="Externa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hyperlink" Target="https://www.tga.gov.au/complementary-medicines-exemptexcluded-certain-regulatory-requirements" TargetMode="External"/><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edwabr\AppData\Local\Hewlett-Packard\HP%20TRIM\TEMP\HPTRIM.12012\TGA%20Business%20Services"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www.tga.gov.au/complementary-medicines" TargetMode="External"/><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0.png"/><Relationship Id="rId78" Type="http://schemas.openxmlformats.org/officeDocument/2006/relationships/footer" Target="footer4.xml"/><Relationship Id="rId81" Type="http://schemas.openxmlformats.org/officeDocument/2006/relationships/hyperlink" Target="mailto:info@tga.gov.au" TargetMode="Externa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publication/changing-otc-medicine-using-changes-tables"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F5AC3-0EF5-4892-8294-DABB43838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5128</Words>
  <Characters>29233</Characters>
  <Application>Microsoft Office Word</Application>
  <DocSecurity>0</DocSecurity>
  <Lines>243</Lines>
  <Paragraphs>68</Paragraphs>
  <ScaleCrop>false</ScaleCrop>
  <Company/>
  <LinksUpToDate>false</LinksUpToDate>
  <CharactersWithSpaces>34293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2020-05-08T09:44:00Z</dcterms:created>
  <dcterms:modified xsi:type="dcterms:W3CDTF">2020-05-08T09:44:00Z</dcterms:modified>
</cp:coreProperties>
</file>