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2B29B2">
        <w:tc>
          <w:tcPr>
            <w:tcW w:w="8720" w:type="dxa"/>
          </w:tcPr>
          <w:p w:rsidR="00F401EF" w:rsidRPr="00215D48" w:rsidRDefault="004E08D2" w:rsidP="002B29B2">
            <w:pPr>
              <w:pStyle w:val="Title"/>
            </w:pPr>
            <w:bookmarkStart w:id="0" w:name="_GoBack"/>
            <w:r w:rsidRPr="004E08D2">
              <w:t>Pre-submission meetings with TGA</w:t>
            </w:r>
            <w:bookmarkEnd w:id="0"/>
          </w:p>
        </w:tc>
      </w:tr>
      <w:tr w:rsidR="002B29B2" w:rsidRPr="00215D48" w:rsidTr="002B29B2">
        <w:trPr>
          <w:trHeight w:val="1916"/>
        </w:trPr>
        <w:tc>
          <w:tcPr>
            <w:tcW w:w="8720" w:type="dxa"/>
          </w:tcPr>
          <w:p w:rsidR="00F401EF" w:rsidRPr="00215D48" w:rsidRDefault="00F401EF" w:rsidP="002B29B2">
            <w:pPr>
              <w:pStyle w:val="Subtitle"/>
              <w:ind w:left="0"/>
            </w:pPr>
          </w:p>
        </w:tc>
      </w:tr>
      <w:tr w:rsidR="002B29B2" w:rsidRPr="00215D48" w:rsidTr="002B29B2">
        <w:tc>
          <w:tcPr>
            <w:tcW w:w="8720" w:type="dxa"/>
          </w:tcPr>
          <w:p w:rsidR="002B29B2" w:rsidRPr="00215D48" w:rsidRDefault="004E08D2" w:rsidP="00950E4E">
            <w:pPr>
              <w:pStyle w:val="Date"/>
            </w:pPr>
            <w:r>
              <w:t>Version 2</w:t>
            </w:r>
            <w:r w:rsidR="002B29B2" w:rsidRPr="00215D48">
              <w:t>.</w:t>
            </w:r>
            <w:r w:rsidR="007C7FD3">
              <w:t>3</w:t>
            </w:r>
            <w:r w:rsidR="002B29B2" w:rsidRPr="00215D48">
              <w:t xml:space="preserve">, </w:t>
            </w:r>
            <w:r w:rsidR="00950E4E">
              <w:t>Dece</w:t>
            </w:r>
            <w:r w:rsidR="00950E4E">
              <w:t xml:space="preserve">mber </w:t>
            </w:r>
            <w:r w:rsidR="003A4B60">
              <w:t>2</w:t>
            </w:r>
            <w:r w:rsidR="003A4B60">
              <w:t>020</w:t>
            </w:r>
          </w:p>
        </w:tc>
      </w:tr>
    </w:tbl>
    <w:p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w:t>
      </w:r>
      <w:r w:rsidR="003A4B60">
        <w:rPr>
          <w:rFonts w:cs="Arial"/>
        </w:rPr>
        <w:t>20</w:t>
      </w:r>
      <w:r w:rsidRPr="00215D48">
        <w:rPr>
          <w:rFonts w:cs="Arial"/>
        </w:rPr>
        <w:br/>
      </w:r>
      <w:proofErr w:type="gramStart"/>
      <w:r w:rsidRPr="00215D48">
        <w:rPr>
          <w:rFonts w:cs="Arial"/>
        </w:rPr>
        <w:t>This</w:t>
      </w:r>
      <w:proofErr w:type="gramEnd"/>
      <w:r w:rsidRPr="00215D48">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rsidR="00F401EF" w:rsidRPr="00215D48" w:rsidRDefault="00F401EF" w:rsidP="00035110">
          <w:pPr>
            <w:pStyle w:val="NonTOCheading2"/>
          </w:pPr>
          <w:r w:rsidRPr="00215D48">
            <w:t>Contents</w:t>
          </w:r>
        </w:p>
        <w:p w:rsidR="009F528E"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51841073" w:history="1">
            <w:r w:rsidR="009F528E" w:rsidRPr="00FF37C2">
              <w:rPr>
                <w:rStyle w:val="Hyperlink"/>
                <w:noProof/>
              </w:rPr>
              <w:t>Pre-submission meetings with TGA</w:t>
            </w:r>
            <w:r w:rsidR="009F528E">
              <w:rPr>
                <w:noProof/>
                <w:webHidden/>
              </w:rPr>
              <w:tab/>
            </w:r>
            <w:r w:rsidR="009F528E">
              <w:rPr>
                <w:noProof/>
                <w:webHidden/>
              </w:rPr>
              <w:fldChar w:fldCharType="begin"/>
            </w:r>
            <w:r w:rsidR="009F528E">
              <w:rPr>
                <w:noProof/>
                <w:webHidden/>
              </w:rPr>
              <w:instrText xml:space="preserve"> PAGEREF _Toc51841073 \h </w:instrText>
            </w:r>
            <w:r w:rsidR="009F528E">
              <w:rPr>
                <w:noProof/>
                <w:webHidden/>
              </w:rPr>
            </w:r>
            <w:r w:rsidR="009F528E">
              <w:rPr>
                <w:noProof/>
                <w:webHidden/>
              </w:rPr>
              <w:fldChar w:fldCharType="separate"/>
            </w:r>
            <w:r w:rsidR="009F528E">
              <w:rPr>
                <w:noProof/>
                <w:webHidden/>
              </w:rPr>
              <w:t>4</w:t>
            </w:r>
            <w:r w:rsidR="009F528E">
              <w:rPr>
                <w:noProof/>
                <w:webHidden/>
              </w:rPr>
              <w:fldChar w:fldCharType="end"/>
            </w:r>
          </w:hyperlink>
        </w:p>
        <w:p w:rsidR="009F528E" w:rsidRDefault="002E5938">
          <w:pPr>
            <w:pStyle w:val="TOC1"/>
            <w:rPr>
              <w:rFonts w:asciiTheme="minorHAnsi" w:eastAsiaTheme="minorEastAsia" w:hAnsiTheme="minorHAnsi" w:cstheme="minorBidi"/>
              <w:b w:val="0"/>
              <w:noProof/>
              <w:sz w:val="22"/>
              <w:szCs w:val="22"/>
              <w:lang w:eastAsia="en-AU"/>
            </w:rPr>
          </w:pPr>
          <w:hyperlink w:anchor="_Toc51841074" w:history="1">
            <w:r w:rsidR="009F528E" w:rsidRPr="00FF37C2">
              <w:rPr>
                <w:rStyle w:val="Hyperlink"/>
                <w:noProof/>
              </w:rPr>
              <w:t>Alternatives to meetings</w:t>
            </w:r>
            <w:r w:rsidR="009F528E">
              <w:rPr>
                <w:noProof/>
                <w:webHidden/>
              </w:rPr>
              <w:tab/>
            </w:r>
            <w:r w:rsidR="009F528E">
              <w:rPr>
                <w:noProof/>
                <w:webHidden/>
              </w:rPr>
              <w:fldChar w:fldCharType="begin"/>
            </w:r>
            <w:r w:rsidR="009F528E">
              <w:rPr>
                <w:noProof/>
                <w:webHidden/>
              </w:rPr>
              <w:instrText xml:space="preserve"> PAGEREF _Toc51841074 \h </w:instrText>
            </w:r>
            <w:r w:rsidR="009F528E">
              <w:rPr>
                <w:noProof/>
                <w:webHidden/>
              </w:rPr>
            </w:r>
            <w:r w:rsidR="009F528E">
              <w:rPr>
                <w:noProof/>
                <w:webHidden/>
              </w:rPr>
              <w:fldChar w:fldCharType="separate"/>
            </w:r>
            <w:r w:rsidR="009F528E">
              <w:rPr>
                <w:noProof/>
                <w:webHidden/>
              </w:rPr>
              <w:t>4</w:t>
            </w:r>
            <w:r w:rsidR="009F528E">
              <w:rPr>
                <w:noProof/>
                <w:webHidden/>
              </w:rPr>
              <w:fldChar w:fldCharType="end"/>
            </w:r>
          </w:hyperlink>
        </w:p>
        <w:p w:rsidR="009F528E" w:rsidRDefault="002E5938">
          <w:pPr>
            <w:pStyle w:val="TOC1"/>
            <w:rPr>
              <w:rFonts w:asciiTheme="minorHAnsi" w:eastAsiaTheme="minorEastAsia" w:hAnsiTheme="minorHAnsi" w:cstheme="minorBidi"/>
              <w:b w:val="0"/>
              <w:noProof/>
              <w:sz w:val="22"/>
              <w:szCs w:val="22"/>
              <w:lang w:eastAsia="en-AU"/>
            </w:rPr>
          </w:pPr>
          <w:hyperlink w:anchor="_Toc51841075" w:history="1">
            <w:r w:rsidR="009F528E" w:rsidRPr="00FF37C2">
              <w:rPr>
                <w:rStyle w:val="Hyperlink"/>
                <w:noProof/>
              </w:rPr>
              <w:t>Purpose of pre-submission meetings</w:t>
            </w:r>
            <w:r w:rsidR="009F528E">
              <w:rPr>
                <w:noProof/>
                <w:webHidden/>
              </w:rPr>
              <w:tab/>
            </w:r>
            <w:r w:rsidR="009F528E">
              <w:rPr>
                <w:noProof/>
                <w:webHidden/>
              </w:rPr>
              <w:fldChar w:fldCharType="begin"/>
            </w:r>
            <w:r w:rsidR="009F528E">
              <w:rPr>
                <w:noProof/>
                <w:webHidden/>
              </w:rPr>
              <w:instrText xml:space="preserve"> PAGEREF _Toc51841075 \h </w:instrText>
            </w:r>
            <w:r w:rsidR="009F528E">
              <w:rPr>
                <w:noProof/>
                <w:webHidden/>
              </w:rPr>
            </w:r>
            <w:r w:rsidR="009F528E">
              <w:rPr>
                <w:noProof/>
                <w:webHidden/>
              </w:rPr>
              <w:fldChar w:fldCharType="separate"/>
            </w:r>
            <w:r w:rsidR="009F528E">
              <w:rPr>
                <w:noProof/>
                <w:webHidden/>
              </w:rPr>
              <w:t>4</w:t>
            </w:r>
            <w:r w:rsidR="009F528E">
              <w:rPr>
                <w:noProof/>
                <w:webHidden/>
              </w:rPr>
              <w:fldChar w:fldCharType="end"/>
            </w:r>
          </w:hyperlink>
        </w:p>
        <w:p w:rsidR="009F528E" w:rsidRDefault="002E5938">
          <w:pPr>
            <w:pStyle w:val="TOC2"/>
            <w:rPr>
              <w:rFonts w:asciiTheme="minorHAnsi" w:eastAsiaTheme="minorEastAsia" w:hAnsiTheme="minorHAnsi" w:cstheme="minorBidi"/>
              <w:b w:val="0"/>
              <w:noProof/>
              <w:sz w:val="22"/>
              <w:szCs w:val="22"/>
              <w:lang w:eastAsia="en-AU"/>
            </w:rPr>
          </w:pPr>
          <w:hyperlink w:anchor="_Toc51841076" w:history="1">
            <w:r w:rsidR="009F528E" w:rsidRPr="00FF37C2">
              <w:rPr>
                <w:rStyle w:val="Hyperlink"/>
                <w:noProof/>
              </w:rPr>
              <w:t>When meetings are most beneficial</w:t>
            </w:r>
            <w:r w:rsidR="009F528E">
              <w:rPr>
                <w:noProof/>
                <w:webHidden/>
              </w:rPr>
              <w:tab/>
            </w:r>
            <w:r w:rsidR="009F528E">
              <w:rPr>
                <w:noProof/>
                <w:webHidden/>
              </w:rPr>
              <w:fldChar w:fldCharType="begin"/>
            </w:r>
            <w:r w:rsidR="009F528E">
              <w:rPr>
                <w:noProof/>
                <w:webHidden/>
              </w:rPr>
              <w:instrText xml:space="preserve"> PAGEREF _Toc51841076 \h </w:instrText>
            </w:r>
            <w:r w:rsidR="009F528E">
              <w:rPr>
                <w:noProof/>
                <w:webHidden/>
              </w:rPr>
            </w:r>
            <w:r w:rsidR="009F528E">
              <w:rPr>
                <w:noProof/>
                <w:webHidden/>
              </w:rPr>
              <w:fldChar w:fldCharType="separate"/>
            </w:r>
            <w:r w:rsidR="009F528E">
              <w:rPr>
                <w:noProof/>
                <w:webHidden/>
              </w:rPr>
              <w:t>5</w:t>
            </w:r>
            <w:r w:rsidR="009F528E">
              <w:rPr>
                <w:noProof/>
                <w:webHidden/>
              </w:rPr>
              <w:fldChar w:fldCharType="end"/>
            </w:r>
          </w:hyperlink>
        </w:p>
        <w:p w:rsidR="009F528E" w:rsidRDefault="002E5938">
          <w:pPr>
            <w:pStyle w:val="TOC2"/>
            <w:rPr>
              <w:rFonts w:asciiTheme="minorHAnsi" w:eastAsiaTheme="minorEastAsia" w:hAnsiTheme="minorHAnsi" w:cstheme="minorBidi"/>
              <w:b w:val="0"/>
              <w:noProof/>
              <w:sz w:val="22"/>
              <w:szCs w:val="22"/>
              <w:lang w:eastAsia="en-AU"/>
            </w:rPr>
          </w:pPr>
          <w:hyperlink w:anchor="_Toc51841077" w:history="1">
            <w:r w:rsidR="009F528E" w:rsidRPr="00FF37C2">
              <w:rPr>
                <w:rStyle w:val="Hyperlink"/>
                <w:noProof/>
              </w:rPr>
              <w:t>When meetings are highly recommended</w:t>
            </w:r>
            <w:r w:rsidR="009F528E">
              <w:rPr>
                <w:noProof/>
                <w:webHidden/>
              </w:rPr>
              <w:tab/>
            </w:r>
            <w:r w:rsidR="009F528E">
              <w:rPr>
                <w:noProof/>
                <w:webHidden/>
              </w:rPr>
              <w:fldChar w:fldCharType="begin"/>
            </w:r>
            <w:r w:rsidR="009F528E">
              <w:rPr>
                <w:noProof/>
                <w:webHidden/>
              </w:rPr>
              <w:instrText xml:space="preserve"> PAGEREF _Toc51841077 \h </w:instrText>
            </w:r>
            <w:r w:rsidR="009F528E">
              <w:rPr>
                <w:noProof/>
                <w:webHidden/>
              </w:rPr>
            </w:r>
            <w:r w:rsidR="009F528E">
              <w:rPr>
                <w:noProof/>
                <w:webHidden/>
              </w:rPr>
              <w:fldChar w:fldCharType="separate"/>
            </w:r>
            <w:r w:rsidR="009F528E">
              <w:rPr>
                <w:noProof/>
                <w:webHidden/>
              </w:rPr>
              <w:t>5</w:t>
            </w:r>
            <w:r w:rsidR="009F528E">
              <w:rPr>
                <w:noProof/>
                <w:webHidden/>
              </w:rPr>
              <w:fldChar w:fldCharType="end"/>
            </w:r>
          </w:hyperlink>
        </w:p>
        <w:p w:rsidR="009F528E" w:rsidRDefault="002E5938">
          <w:pPr>
            <w:pStyle w:val="TOC1"/>
            <w:rPr>
              <w:rFonts w:asciiTheme="minorHAnsi" w:eastAsiaTheme="minorEastAsia" w:hAnsiTheme="minorHAnsi" w:cstheme="minorBidi"/>
              <w:b w:val="0"/>
              <w:noProof/>
              <w:sz w:val="22"/>
              <w:szCs w:val="22"/>
              <w:lang w:eastAsia="en-AU"/>
            </w:rPr>
          </w:pPr>
          <w:hyperlink w:anchor="_Toc51841078" w:history="1">
            <w:r w:rsidR="009F528E" w:rsidRPr="00FF37C2">
              <w:rPr>
                <w:rStyle w:val="Hyperlink"/>
                <w:noProof/>
              </w:rPr>
              <w:t>Before the meeting</w:t>
            </w:r>
            <w:r w:rsidR="009F528E">
              <w:rPr>
                <w:noProof/>
                <w:webHidden/>
              </w:rPr>
              <w:tab/>
            </w:r>
            <w:r w:rsidR="009F528E">
              <w:rPr>
                <w:noProof/>
                <w:webHidden/>
              </w:rPr>
              <w:fldChar w:fldCharType="begin"/>
            </w:r>
            <w:r w:rsidR="009F528E">
              <w:rPr>
                <w:noProof/>
                <w:webHidden/>
              </w:rPr>
              <w:instrText xml:space="preserve"> PAGEREF _Toc51841078 \h </w:instrText>
            </w:r>
            <w:r w:rsidR="009F528E">
              <w:rPr>
                <w:noProof/>
                <w:webHidden/>
              </w:rPr>
            </w:r>
            <w:r w:rsidR="009F528E">
              <w:rPr>
                <w:noProof/>
                <w:webHidden/>
              </w:rPr>
              <w:fldChar w:fldCharType="separate"/>
            </w:r>
            <w:r w:rsidR="009F528E">
              <w:rPr>
                <w:noProof/>
                <w:webHidden/>
              </w:rPr>
              <w:t>6</w:t>
            </w:r>
            <w:r w:rsidR="009F528E">
              <w:rPr>
                <w:noProof/>
                <w:webHidden/>
              </w:rPr>
              <w:fldChar w:fldCharType="end"/>
            </w:r>
          </w:hyperlink>
        </w:p>
        <w:p w:rsidR="009F528E" w:rsidRDefault="002E5938">
          <w:pPr>
            <w:pStyle w:val="TOC2"/>
            <w:rPr>
              <w:rFonts w:asciiTheme="minorHAnsi" w:eastAsiaTheme="minorEastAsia" w:hAnsiTheme="minorHAnsi" w:cstheme="minorBidi"/>
              <w:b w:val="0"/>
              <w:noProof/>
              <w:sz w:val="22"/>
              <w:szCs w:val="22"/>
              <w:lang w:eastAsia="en-AU"/>
            </w:rPr>
          </w:pPr>
          <w:hyperlink w:anchor="_Toc51841079" w:history="1">
            <w:r w:rsidR="009F528E" w:rsidRPr="00FF37C2">
              <w:rPr>
                <w:rStyle w:val="Hyperlink"/>
                <w:noProof/>
              </w:rPr>
              <w:t>Request a meeting</w:t>
            </w:r>
            <w:r w:rsidR="009F528E">
              <w:rPr>
                <w:noProof/>
                <w:webHidden/>
              </w:rPr>
              <w:tab/>
            </w:r>
            <w:r w:rsidR="009F528E">
              <w:rPr>
                <w:noProof/>
                <w:webHidden/>
              </w:rPr>
              <w:fldChar w:fldCharType="begin"/>
            </w:r>
            <w:r w:rsidR="009F528E">
              <w:rPr>
                <w:noProof/>
                <w:webHidden/>
              </w:rPr>
              <w:instrText xml:space="preserve"> PAGEREF _Toc51841079 \h </w:instrText>
            </w:r>
            <w:r w:rsidR="009F528E">
              <w:rPr>
                <w:noProof/>
                <w:webHidden/>
              </w:rPr>
            </w:r>
            <w:r w:rsidR="009F528E">
              <w:rPr>
                <w:noProof/>
                <w:webHidden/>
              </w:rPr>
              <w:fldChar w:fldCharType="separate"/>
            </w:r>
            <w:r w:rsidR="009F528E">
              <w:rPr>
                <w:noProof/>
                <w:webHidden/>
              </w:rPr>
              <w:t>6</w:t>
            </w:r>
            <w:r w:rsidR="009F528E">
              <w:rPr>
                <w:noProof/>
                <w:webHidden/>
              </w:rPr>
              <w:fldChar w:fldCharType="end"/>
            </w:r>
          </w:hyperlink>
        </w:p>
        <w:p w:rsidR="009F528E" w:rsidRDefault="002E5938">
          <w:pPr>
            <w:pStyle w:val="TOC2"/>
            <w:rPr>
              <w:rFonts w:asciiTheme="minorHAnsi" w:eastAsiaTheme="minorEastAsia" w:hAnsiTheme="minorHAnsi" w:cstheme="minorBidi"/>
              <w:b w:val="0"/>
              <w:noProof/>
              <w:sz w:val="22"/>
              <w:szCs w:val="22"/>
              <w:lang w:eastAsia="en-AU"/>
            </w:rPr>
          </w:pPr>
          <w:hyperlink w:anchor="_Toc51841080" w:history="1">
            <w:r w:rsidR="009F528E" w:rsidRPr="00FF37C2">
              <w:rPr>
                <w:rStyle w:val="Hyperlink"/>
                <w:noProof/>
              </w:rPr>
              <w:t>Meeting attendees</w:t>
            </w:r>
            <w:r w:rsidR="009F528E">
              <w:rPr>
                <w:noProof/>
                <w:webHidden/>
              </w:rPr>
              <w:tab/>
            </w:r>
            <w:r w:rsidR="009F528E">
              <w:rPr>
                <w:noProof/>
                <w:webHidden/>
              </w:rPr>
              <w:fldChar w:fldCharType="begin"/>
            </w:r>
            <w:r w:rsidR="009F528E">
              <w:rPr>
                <w:noProof/>
                <w:webHidden/>
              </w:rPr>
              <w:instrText xml:space="preserve"> PAGEREF _Toc51841080 \h </w:instrText>
            </w:r>
            <w:r w:rsidR="009F528E">
              <w:rPr>
                <w:noProof/>
                <w:webHidden/>
              </w:rPr>
            </w:r>
            <w:r w:rsidR="009F528E">
              <w:rPr>
                <w:noProof/>
                <w:webHidden/>
              </w:rPr>
              <w:fldChar w:fldCharType="separate"/>
            </w:r>
            <w:r w:rsidR="009F528E">
              <w:rPr>
                <w:noProof/>
                <w:webHidden/>
              </w:rPr>
              <w:t>6</w:t>
            </w:r>
            <w:r w:rsidR="009F528E">
              <w:rPr>
                <w:noProof/>
                <w:webHidden/>
              </w:rPr>
              <w:fldChar w:fldCharType="end"/>
            </w:r>
          </w:hyperlink>
        </w:p>
        <w:p w:rsidR="009F528E" w:rsidRDefault="002E5938">
          <w:pPr>
            <w:pStyle w:val="TOC2"/>
            <w:rPr>
              <w:rFonts w:asciiTheme="minorHAnsi" w:eastAsiaTheme="minorEastAsia" w:hAnsiTheme="minorHAnsi" w:cstheme="minorBidi"/>
              <w:b w:val="0"/>
              <w:noProof/>
              <w:sz w:val="22"/>
              <w:szCs w:val="22"/>
              <w:lang w:eastAsia="en-AU"/>
            </w:rPr>
          </w:pPr>
          <w:hyperlink w:anchor="_Toc51841081" w:history="1">
            <w:r w:rsidR="009F528E" w:rsidRPr="00FF37C2">
              <w:rPr>
                <w:rStyle w:val="Hyperlink"/>
                <w:noProof/>
              </w:rPr>
              <w:t>Duration of meeting</w:t>
            </w:r>
            <w:r w:rsidR="009F528E">
              <w:rPr>
                <w:noProof/>
                <w:webHidden/>
              </w:rPr>
              <w:tab/>
            </w:r>
            <w:r w:rsidR="009F528E">
              <w:rPr>
                <w:noProof/>
                <w:webHidden/>
              </w:rPr>
              <w:fldChar w:fldCharType="begin"/>
            </w:r>
            <w:r w:rsidR="009F528E">
              <w:rPr>
                <w:noProof/>
                <w:webHidden/>
              </w:rPr>
              <w:instrText xml:space="preserve"> PAGEREF _Toc51841081 \h </w:instrText>
            </w:r>
            <w:r w:rsidR="009F528E">
              <w:rPr>
                <w:noProof/>
                <w:webHidden/>
              </w:rPr>
            </w:r>
            <w:r w:rsidR="009F528E">
              <w:rPr>
                <w:noProof/>
                <w:webHidden/>
              </w:rPr>
              <w:fldChar w:fldCharType="separate"/>
            </w:r>
            <w:r w:rsidR="009F528E">
              <w:rPr>
                <w:noProof/>
                <w:webHidden/>
              </w:rPr>
              <w:t>6</w:t>
            </w:r>
            <w:r w:rsidR="009F528E">
              <w:rPr>
                <w:noProof/>
                <w:webHidden/>
              </w:rPr>
              <w:fldChar w:fldCharType="end"/>
            </w:r>
          </w:hyperlink>
        </w:p>
        <w:p w:rsidR="009F528E" w:rsidRDefault="002E5938">
          <w:pPr>
            <w:pStyle w:val="TOC2"/>
            <w:rPr>
              <w:rFonts w:asciiTheme="minorHAnsi" w:eastAsiaTheme="minorEastAsia" w:hAnsiTheme="minorHAnsi" w:cstheme="minorBidi"/>
              <w:b w:val="0"/>
              <w:noProof/>
              <w:sz w:val="22"/>
              <w:szCs w:val="22"/>
              <w:lang w:eastAsia="en-AU"/>
            </w:rPr>
          </w:pPr>
          <w:hyperlink w:anchor="_Toc51841082" w:history="1">
            <w:r w:rsidR="009F528E" w:rsidRPr="00FF37C2">
              <w:rPr>
                <w:rStyle w:val="Hyperlink"/>
                <w:noProof/>
              </w:rPr>
              <w:t>Responding to meeting requests</w:t>
            </w:r>
            <w:r w:rsidR="009F528E">
              <w:rPr>
                <w:noProof/>
                <w:webHidden/>
              </w:rPr>
              <w:tab/>
            </w:r>
            <w:r w:rsidR="009F528E">
              <w:rPr>
                <w:noProof/>
                <w:webHidden/>
              </w:rPr>
              <w:fldChar w:fldCharType="begin"/>
            </w:r>
            <w:r w:rsidR="009F528E">
              <w:rPr>
                <w:noProof/>
                <w:webHidden/>
              </w:rPr>
              <w:instrText xml:space="preserve"> PAGEREF _Toc51841082 \h </w:instrText>
            </w:r>
            <w:r w:rsidR="009F528E">
              <w:rPr>
                <w:noProof/>
                <w:webHidden/>
              </w:rPr>
            </w:r>
            <w:r w:rsidR="009F528E">
              <w:rPr>
                <w:noProof/>
                <w:webHidden/>
              </w:rPr>
              <w:fldChar w:fldCharType="separate"/>
            </w:r>
            <w:r w:rsidR="009F528E">
              <w:rPr>
                <w:noProof/>
                <w:webHidden/>
              </w:rPr>
              <w:t>6</w:t>
            </w:r>
            <w:r w:rsidR="009F528E">
              <w:rPr>
                <w:noProof/>
                <w:webHidden/>
              </w:rPr>
              <w:fldChar w:fldCharType="end"/>
            </w:r>
          </w:hyperlink>
        </w:p>
        <w:p w:rsidR="009F528E" w:rsidRDefault="002E5938">
          <w:pPr>
            <w:pStyle w:val="TOC2"/>
            <w:rPr>
              <w:rFonts w:asciiTheme="minorHAnsi" w:eastAsiaTheme="minorEastAsia" w:hAnsiTheme="minorHAnsi" w:cstheme="minorBidi"/>
              <w:b w:val="0"/>
              <w:noProof/>
              <w:sz w:val="22"/>
              <w:szCs w:val="22"/>
              <w:lang w:eastAsia="en-AU"/>
            </w:rPr>
          </w:pPr>
          <w:hyperlink w:anchor="_Toc51841083" w:history="1">
            <w:r w:rsidR="009F528E" w:rsidRPr="00FF37C2">
              <w:rPr>
                <w:rStyle w:val="Hyperlink"/>
                <w:noProof/>
              </w:rPr>
              <w:t>Prepare a briefing package</w:t>
            </w:r>
            <w:r w:rsidR="009F528E">
              <w:rPr>
                <w:noProof/>
                <w:webHidden/>
              </w:rPr>
              <w:tab/>
            </w:r>
            <w:r w:rsidR="009F528E">
              <w:rPr>
                <w:noProof/>
                <w:webHidden/>
              </w:rPr>
              <w:fldChar w:fldCharType="begin"/>
            </w:r>
            <w:r w:rsidR="009F528E">
              <w:rPr>
                <w:noProof/>
                <w:webHidden/>
              </w:rPr>
              <w:instrText xml:space="preserve"> PAGEREF _Toc51841083 \h </w:instrText>
            </w:r>
            <w:r w:rsidR="009F528E">
              <w:rPr>
                <w:noProof/>
                <w:webHidden/>
              </w:rPr>
            </w:r>
            <w:r w:rsidR="009F528E">
              <w:rPr>
                <w:noProof/>
                <w:webHidden/>
              </w:rPr>
              <w:fldChar w:fldCharType="separate"/>
            </w:r>
            <w:r w:rsidR="009F528E">
              <w:rPr>
                <w:noProof/>
                <w:webHidden/>
              </w:rPr>
              <w:t>7</w:t>
            </w:r>
            <w:r w:rsidR="009F528E">
              <w:rPr>
                <w:noProof/>
                <w:webHidden/>
              </w:rPr>
              <w:fldChar w:fldCharType="end"/>
            </w:r>
          </w:hyperlink>
        </w:p>
        <w:p w:rsidR="009F528E" w:rsidRDefault="002E5938">
          <w:pPr>
            <w:pStyle w:val="TOC3"/>
            <w:rPr>
              <w:rFonts w:asciiTheme="minorHAnsi" w:eastAsiaTheme="minorEastAsia" w:hAnsiTheme="minorHAnsi" w:cstheme="minorBidi"/>
              <w:b w:val="0"/>
              <w:noProof/>
              <w:szCs w:val="22"/>
              <w:lang w:eastAsia="en-AU"/>
            </w:rPr>
          </w:pPr>
          <w:hyperlink w:anchor="_Toc51841084" w:history="1">
            <w:r w:rsidR="009F528E" w:rsidRPr="00FF37C2">
              <w:rPr>
                <w:rStyle w:val="Hyperlink"/>
                <w:noProof/>
              </w:rPr>
              <w:t>Organise the briefing package</w:t>
            </w:r>
            <w:r w:rsidR="009F528E">
              <w:rPr>
                <w:noProof/>
                <w:webHidden/>
              </w:rPr>
              <w:tab/>
            </w:r>
            <w:r w:rsidR="009F528E">
              <w:rPr>
                <w:noProof/>
                <w:webHidden/>
              </w:rPr>
              <w:fldChar w:fldCharType="begin"/>
            </w:r>
            <w:r w:rsidR="009F528E">
              <w:rPr>
                <w:noProof/>
                <w:webHidden/>
              </w:rPr>
              <w:instrText xml:space="preserve"> PAGEREF _Toc51841084 \h </w:instrText>
            </w:r>
            <w:r w:rsidR="009F528E">
              <w:rPr>
                <w:noProof/>
                <w:webHidden/>
              </w:rPr>
            </w:r>
            <w:r w:rsidR="009F528E">
              <w:rPr>
                <w:noProof/>
                <w:webHidden/>
              </w:rPr>
              <w:fldChar w:fldCharType="separate"/>
            </w:r>
            <w:r w:rsidR="009F528E">
              <w:rPr>
                <w:noProof/>
                <w:webHidden/>
              </w:rPr>
              <w:t>7</w:t>
            </w:r>
            <w:r w:rsidR="009F528E">
              <w:rPr>
                <w:noProof/>
                <w:webHidden/>
              </w:rPr>
              <w:fldChar w:fldCharType="end"/>
            </w:r>
          </w:hyperlink>
        </w:p>
        <w:p w:rsidR="009F528E" w:rsidRDefault="002E5938">
          <w:pPr>
            <w:pStyle w:val="TOC3"/>
            <w:rPr>
              <w:rFonts w:asciiTheme="minorHAnsi" w:eastAsiaTheme="minorEastAsia" w:hAnsiTheme="minorHAnsi" w:cstheme="minorBidi"/>
              <w:b w:val="0"/>
              <w:noProof/>
              <w:szCs w:val="22"/>
              <w:lang w:eastAsia="en-AU"/>
            </w:rPr>
          </w:pPr>
          <w:hyperlink w:anchor="_Toc51841085" w:history="1">
            <w:r w:rsidR="009F528E" w:rsidRPr="00FF37C2">
              <w:rPr>
                <w:rStyle w:val="Hyperlink"/>
                <w:noProof/>
              </w:rPr>
              <w:t>Send the briefing package</w:t>
            </w:r>
            <w:r w:rsidR="009F528E">
              <w:rPr>
                <w:noProof/>
                <w:webHidden/>
              </w:rPr>
              <w:tab/>
            </w:r>
            <w:r w:rsidR="009F528E">
              <w:rPr>
                <w:noProof/>
                <w:webHidden/>
              </w:rPr>
              <w:fldChar w:fldCharType="begin"/>
            </w:r>
            <w:r w:rsidR="009F528E">
              <w:rPr>
                <w:noProof/>
                <w:webHidden/>
              </w:rPr>
              <w:instrText xml:space="preserve"> PAGEREF _Toc51841085 \h </w:instrText>
            </w:r>
            <w:r w:rsidR="009F528E">
              <w:rPr>
                <w:noProof/>
                <w:webHidden/>
              </w:rPr>
            </w:r>
            <w:r w:rsidR="009F528E">
              <w:rPr>
                <w:noProof/>
                <w:webHidden/>
              </w:rPr>
              <w:fldChar w:fldCharType="separate"/>
            </w:r>
            <w:r w:rsidR="009F528E">
              <w:rPr>
                <w:noProof/>
                <w:webHidden/>
              </w:rPr>
              <w:t>7</w:t>
            </w:r>
            <w:r w:rsidR="009F528E">
              <w:rPr>
                <w:noProof/>
                <w:webHidden/>
              </w:rPr>
              <w:fldChar w:fldCharType="end"/>
            </w:r>
          </w:hyperlink>
        </w:p>
        <w:p w:rsidR="009F528E" w:rsidRDefault="002E5938">
          <w:pPr>
            <w:pStyle w:val="TOC2"/>
            <w:rPr>
              <w:rFonts w:asciiTheme="minorHAnsi" w:eastAsiaTheme="minorEastAsia" w:hAnsiTheme="minorHAnsi" w:cstheme="minorBidi"/>
              <w:b w:val="0"/>
              <w:noProof/>
              <w:sz w:val="22"/>
              <w:szCs w:val="22"/>
              <w:lang w:eastAsia="en-AU"/>
            </w:rPr>
          </w:pPr>
          <w:hyperlink w:anchor="_Toc51841086" w:history="1">
            <w:r w:rsidR="009F528E" w:rsidRPr="00FF37C2">
              <w:rPr>
                <w:rStyle w:val="Hyperlink"/>
                <w:noProof/>
              </w:rPr>
              <w:t>Rescheduling or cancelling the meeting</w:t>
            </w:r>
            <w:r w:rsidR="009F528E">
              <w:rPr>
                <w:noProof/>
                <w:webHidden/>
              </w:rPr>
              <w:tab/>
            </w:r>
            <w:r w:rsidR="009F528E">
              <w:rPr>
                <w:noProof/>
                <w:webHidden/>
              </w:rPr>
              <w:fldChar w:fldCharType="begin"/>
            </w:r>
            <w:r w:rsidR="009F528E">
              <w:rPr>
                <w:noProof/>
                <w:webHidden/>
              </w:rPr>
              <w:instrText xml:space="preserve"> PAGEREF _Toc51841086 \h </w:instrText>
            </w:r>
            <w:r w:rsidR="009F528E">
              <w:rPr>
                <w:noProof/>
                <w:webHidden/>
              </w:rPr>
            </w:r>
            <w:r w:rsidR="009F528E">
              <w:rPr>
                <w:noProof/>
                <w:webHidden/>
              </w:rPr>
              <w:fldChar w:fldCharType="separate"/>
            </w:r>
            <w:r w:rsidR="009F528E">
              <w:rPr>
                <w:noProof/>
                <w:webHidden/>
              </w:rPr>
              <w:t>7</w:t>
            </w:r>
            <w:r w:rsidR="009F528E">
              <w:rPr>
                <w:noProof/>
                <w:webHidden/>
              </w:rPr>
              <w:fldChar w:fldCharType="end"/>
            </w:r>
          </w:hyperlink>
        </w:p>
        <w:p w:rsidR="009F528E" w:rsidRDefault="002E5938">
          <w:pPr>
            <w:pStyle w:val="TOC1"/>
            <w:rPr>
              <w:rFonts w:asciiTheme="minorHAnsi" w:eastAsiaTheme="minorEastAsia" w:hAnsiTheme="minorHAnsi" w:cstheme="minorBidi"/>
              <w:b w:val="0"/>
              <w:noProof/>
              <w:sz w:val="22"/>
              <w:szCs w:val="22"/>
              <w:lang w:eastAsia="en-AU"/>
            </w:rPr>
          </w:pPr>
          <w:hyperlink w:anchor="_Toc51841087" w:history="1">
            <w:r w:rsidR="009F528E" w:rsidRPr="00FF37C2">
              <w:rPr>
                <w:rStyle w:val="Hyperlink"/>
                <w:noProof/>
              </w:rPr>
              <w:t>During the meeting</w:t>
            </w:r>
            <w:r w:rsidR="009F528E">
              <w:rPr>
                <w:noProof/>
                <w:webHidden/>
              </w:rPr>
              <w:tab/>
            </w:r>
            <w:r w:rsidR="009F528E">
              <w:rPr>
                <w:noProof/>
                <w:webHidden/>
              </w:rPr>
              <w:fldChar w:fldCharType="begin"/>
            </w:r>
            <w:r w:rsidR="009F528E">
              <w:rPr>
                <w:noProof/>
                <w:webHidden/>
              </w:rPr>
              <w:instrText xml:space="preserve"> PAGEREF _Toc51841087 \h </w:instrText>
            </w:r>
            <w:r w:rsidR="009F528E">
              <w:rPr>
                <w:noProof/>
                <w:webHidden/>
              </w:rPr>
            </w:r>
            <w:r w:rsidR="009F528E">
              <w:rPr>
                <w:noProof/>
                <w:webHidden/>
              </w:rPr>
              <w:fldChar w:fldCharType="separate"/>
            </w:r>
            <w:r w:rsidR="009F528E">
              <w:rPr>
                <w:noProof/>
                <w:webHidden/>
              </w:rPr>
              <w:t>8</w:t>
            </w:r>
            <w:r w:rsidR="009F528E">
              <w:rPr>
                <w:noProof/>
                <w:webHidden/>
              </w:rPr>
              <w:fldChar w:fldCharType="end"/>
            </w:r>
          </w:hyperlink>
        </w:p>
        <w:p w:rsidR="009F528E" w:rsidRDefault="002E5938">
          <w:pPr>
            <w:pStyle w:val="TOC1"/>
            <w:rPr>
              <w:rFonts w:asciiTheme="minorHAnsi" w:eastAsiaTheme="minorEastAsia" w:hAnsiTheme="minorHAnsi" w:cstheme="minorBidi"/>
              <w:b w:val="0"/>
              <w:noProof/>
              <w:sz w:val="22"/>
              <w:szCs w:val="22"/>
              <w:lang w:eastAsia="en-AU"/>
            </w:rPr>
          </w:pPr>
          <w:hyperlink w:anchor="_Toc51841088" w:history="1">
            <w:r w:rsidR="009F528E" w:rsidRPr="00FF37C2">
              <w:rPr>
                <w:rStyle w:val="Hyperlink"/>
                <w:noProof/>
              </w:rPr>
              <w:t>After the meeting</w:t>
            </w:r>
            <w:r w:rsidR="009F528E">
              <w:rPr>
                <w:noProof/>
                <w:webHidden/>
              </w:rPr>
              <w:tab/>
            </w:r>
            <w:r w:rsidR="009F528E">
              <w:rPr>
                <w:noProof/>
                <w:webHidden/>
              </w:rPr>
              <w:fldChar w:fldCharType="begin"/>
            </w:r>
            <w:r w:rsidR="009F528E">
              <w:rPr>
                <w:noProof/>
                <w:webHidden/>
              </w:rPr>
              <w:instrText xml:space="preserve"> PAGEREF _Toc51841088 \h </w:instrText>
            </w:r>
            <w:r w:rsidR="009F528E">
              <w:rPr>
                <w:noProof/>
                <w:webHidden/>
              </w:rPr>
            </w:r>
            <w:r w:rsidR="009F528E">
              <w:rPr>
                <w:noProof/>
                <w:webHidden/>
              </w:rPr>
              <w:fldChar w:fldCharType="separate"/>
            </w:r>
            <w:r w:rsidR="009F528E">
              <w:rPr>
                <w:noProof/>
                <w:webHidden/>
              </w:rPr>
              <w:t>8</w:t>
            </w:r>
            <w:r w:rsidR="009F528E">
              <w:rPr>
                <w:noProof/>
                <w:webHidden/>
              </w:rPr>
              <w:fldChar w:fldCharType="end"/>
            </w:r>
          </w:hyperlink>
        </w:p>
        <w:p w:rsidR="00F401EF" w:rsidRPr="00215D48" w:rsidRDefault="00F859D2" w:rsidP="00F401EF">
          <w:r w:rsidRPr="00215D48">
            <w:fldChar w:fldCharType="end"/>
          </w:r>
        </w:p>
      </w:sdtContent>
    </w:sdt>
    <w:p w:rsidR="00A62ED6" w:rsidRDefault="00A62ED6" w:rsidP="009F528E">
      <w:pPr>
        <w:pStyle w:val="Heading2"/>
        <w:pageBreakBefore/>
        <w:spacing w:before="0"/>
      </w:pPr>
      <w:bookmarkStart w:id="1" w:name="_Toc51841073"/>
      <w:r>
        <w:lastRenderedPageBreak/>
        <w:t>Pre-submission meetings with TGA</w:t>
      </w:r>
      <w:bookmarkEnd w:id="1"/>
    </w:p>
    <w:p w:rsidR="00A62ED6" w:rsidRDefault="00A62ED6" w:rsidP="00A62ED6">
      <w:r>
        <w:t>This guidance is for applicants (sponsors, manufacturers and agents) preparing for pre-submission meetings related to applications:</w:t>
      </w:r>
    </w:p>
    <w:p w:rsidR="00A62ED6" w:rsidRDefault="00A62ED6" w:rsidP="00A62ED6">
      <w:pPr>
        <w:pStyle w:val="ListBullet"/>
      </w:pPr>
      <w:proofErr w:type="gramStart"/>
      <w:r>
        <w:t>to</w:t>
      </w:r>
      <w:proofErr w:type="gramEnd"/>
      <w:r>
        <w:t xml:space="preserve"> enter therapeutic goods on the </w:t>
      </w:r>
      <w:hyperlink r:id="rId13" w:history="1">
        <w:r w:rsidRPr="00A62ED6">
          <w:rPr>
            <w:rStyle w:val="Hyperlink"/>
          </w:rPr>
          <w:t>Australian Register of Therapeutic Goods (ARTG)</w:t>
        </w:r>
      </w:hyperlink>
      <w:r>
        <w:t>. This includes all medicines, biologicals (cell and tissue-based products), medical devices and other listed and registered therapeutic goods</w:t>
      </w:r>
    </w:p>
    <w:p w:rsidR="00A62ED6" w:rsidRDefault="00A62ED6" w:rsidP="00A62ED6">
      <w:pPr>
        <w:pStyle w:val="ListBullet"/>
      </w:pPr>
      <w:r>
        <w:t>for designation of prescription medicines, e.g. orphan drugs, priority review</w:t>
      </w:r>
    </w:p>
    <w:p w:rsidR="00A62ED6" w:rsidRDefault="00A62ED6" w:rsidP="00A62ED6">
      <w:pPr>
        <w:pStyle w:val="ListBullet"/>
      </w:pPr>
      <w:r>
        <w:t>for TGA Conformity Assessment Certification (for the manufacture of medical devices)</w:t>
      </w:r>
    </w:p>
    <w:p w:rsidR="007C7FD3" w:rsidRDefault="007C7FD3" w:rsidP="00A62ED6">
      <w:pPr>
        <w:pStyle w:val="ListBullet"/>
      </w:pPr>
      <w:proofErr w:type="gramStart"/>
      <w:r>
        <w:t>for</w:t>
      </w:r>
      <w:proofErr w:type="gramEnd"/>
      <w:r>
        <w:t xml:space="preserve"> priority applicant determination (medical devices).</w:t>
      </w:r>
    </w:p>
    <w:p w:rsidR="00A62ED6" w:rsidRDefault="00A62ED6" w:rsidP="00A62ED6">
      <w:r>
        <w:t xml:space="preserve">It does </w:t>
      </w:r>
      <w:r w:rsidRPr="00A62ED6">
        <w:rPr>
          <w:b/>
        </w:rPr>
        <w:t>not</w:t>
      </w:r>
      <w:r>
        <w:t xml:space="preserve"> apply to applications for a manufacturing licence or Good Manufacturing Practice certification or clearance.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62ED6" w:rsidRPr="00215D48" w:rsidTr="004601E2">
        <w:tc>
          <w:tcPr>
            <w:tcW w:w="1276" w:type="dxa"/>
            <w:vAlign w:val="center"/>
          </w:tcPr>
          <w:p w:rsidR="00A62ED6" w:rsidRPr="00215D48" w:rsidRDefault="00A62ED6" w:rsidP="004601E2">
            <w:pPr>
              <w:spacing w:before="0"/>
              <w:rPr>
                <w:sz w:val="20"/>
              </w:rPr>
            </w:pPr>
            <w:r w:rsidRPr="00215D48">
              <w:rPr>
                <w:noProof/>
                <w:sz w:val="20"/>
                <w:lang w:eastAsia="en-AU"/>
              </w:rPr>
              <w:drawing>
                <wp:inline distT="0" distB="0" distL="0" distR="0" wp14:anchorId="4C6F1A09" wp14:editId="5D46B464">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A62ED6" w:rsidRDefault="00A62ED6" w:rsidP="00A62ED6">
            <w:r>
              <w:t>Our guidance at the meeting is nonbinding and without prejudice.</w:t>
            </w:r>
          </w:p>
          <w:p w:rsidR="00A62ED6" w:rsidRPr="00215D48" w:rsidRDefault="00A62ED6" w:rsidP="00A62ED6">
            <w:r>
              <w:t>As knowledge evolves over time, the initial guidance we gave at the meeting may become out of date or be superseded.</w:t>
            </w:r>
          </w:p>
        </w:tc>
      </w:tr>
    </w:tbl>
    <w:p w:rsidR="00A62ED6" w:rsidRDefault="00A62ED6" w:rsidP="00A62ED6">
      <w:pPr>
        <w:pStyle w:val="Heading2"/>
      </w:pPr>
      <w:bookmarkStart w:id="2" w:name="_Toc51841074"/>
      <w:r>
        <w:t>Alternatives to meetings</w:t>
      </w:r>
      <w:bookmarkEnd w:id="2"/>
    </w:p>
    <w:p w:rsidR="00A62ED6" w:rsidRDefault="00A62ED6" w:rsidP="00A62ED6">
      <w:r>
        <w:t>Consider whether or not a meeting is needed. You may be able to resolve the issues more effectively by:</w:t>
      </w:r>
    </w:p>
    <w:p w:rsidR="00A62ED6" w:rsidRDefault="00A62ED6" w:rsidP="00A62ED6">
      <w:pPr>
        <w:pStyle w:val="ListBullet"/>
      </w:pPr>
      <w:r>
        <w:t xml:space="preserve">viewing our </w:t>
      </w:r>
      <w:hyperlink r:id="rId15" w:history="1">
        <w:r w:rsidRPr="00A62ED6">
          <w:rPr>
            <w:rStyle w:val="Hyperlink"/>
          </w:rPr>
          <w:t>website</w:t>
        </w:r>
      </w:hyperlink>
      <w:r>
        <w:t xml:space="preserve"> and the </w:t>
      </w:r>
      <w:hyperlink r:id="rId16" w:history="1">
        <w:r w:rsidRPr="00A62ED6">
          <w:rPr>
            <w:rStyle w:val="Hyperlink"/>
          </w:rPr>
          <w:t>EU guidelines</w:t>
        </w:r>
      </w:hyperlink>
      <w:r>
        <w:t xml:space="preserve"> we have adopted for relevant guidance materials </w:t>
      </w:r>
    </w:p>
    <w:p w:rsidR="00A62ED6" w:rsidRDefault="00A62ED6" w:rsidP="00A62ED6">
      <w:pPr>
        <w:pStyle w:val="ListBullet"/>
      </w:pPr>
      <w:r>
        <w:t>phoning or emailing us for guidance</w:t>
      </w:r>
    </w:p>
    <w:p w:rsidR="00A62ED6" w:rsidRDefault="00A62ED6" w:rsidP="00A62ED6">
      <w:pPr>
        <w:pStyle w:val="ListBullet"/>
      </w:pPr>
      <w:r>
        <w:t xml:space="preserve">seeking assistance from a </w:t>
      </w:r>
      <w:hyperlink r:id="rId17" w:history="1">
        <w:r w:rsidRPr="00A62ED6">
          <w:rPr>
            <w:rStyle w:val="Hyperlink"/>
          </w:rPr>
          <w:t>regulatory affairs consultant</w:t>
        </w:r>
      </w:hyperlink>
    </w:p>
    <w:p w:rsidR="00A62ED6" w:rsidRDefault="00A62ED6" w:rsidP="00A62ED6">
      <w:pPr>
        <w:pStyle w:val="Heading2"/>
      </w:pPr>
      <w:bookmarkStart w:id="3" w:name="_Toc51841075"/>
      <w:r>
        <w:t>Purpose of pre-submission meetings</w:t>
      </w:r>
      <w:bookmarkEnd w:id="3"/>
    </w:p>
    <w:p w:rsidR="00A62ED6" w:rsidRDefault="00A62ED6" w:rsidP="00A62ED6">
      <w:r>
        <w:t>A pre-submission meeting can help both the applicant and TGA to:</w:t>
      </w:r>
    </w:p>
    <w:p w:rsidR="00A62ED6" w:rsidRDefault="00A62ED6" w:rsidP="00A62ED6">
      <w:pPr>
        <w:pStyle w:val="ListBullet"/>
      </w:pPr>
      <w:r>
        <w:t>obtain a common understanding of the therapeutic good and:</w:t>
      </w:r>
    </w:p>
    <w:p w:rsidR="00A62ED6" w:rsidRDefault="00A62ED6" w:rsidP="00A62ED6">
      <w:pPr>
        <w:pStyle w:val="ListBullet2"/>
      </w:pPr>
      <w:r>
        <w:t xml:space="preserve">what supporting documentation is needed to evaluate the application </w:t>
      </w:r>
    </w:p>
    <w:p w:rsidR="00A62ED6" w:rsidRDefault="00A62ED6" w:rsidP="00A62ED6">
      <w:pPr>
        <w:pStyle w:val="ListBullet2"/>
      </w:pPr>
      <w:r>
        <w:t>any issues to resolve before submitting applications</w:t>
      </w:r>
    </w:p>
    <w:p w:rsidR="00A62ED6" w:rsidRDefault="00A62ED6" w:rsidP="00A62ED6">
      <w:pPr>
        <w:pStyle w:val="ListBullet"/>
      </w:pPr>
      <w:r>
        <w:t>plan for the submission and to manage both timeframes and resources</w:t>
      </w:r>
    </w:p>
    <w:p w:rsidR="00A62ED6" w:rsidRPr="00A62ED6" w:rsidRDefault="00A62ED6" w:rsidP="00A62ED6">
      <w:pPr>
        <w:rPr>
          <w:b/>
        </w:rPr>
      </w:pPr>
      <w:r w:rsidRPr="00A62ED6">
        <w:rPr>
          <w:b/>
        </w:rPr>
        <w:t>Please note:</w:t>
      </w:r>
    </w:p>
    <w:p w:rsidR="00A62ED6" w:rsidRDefault="00A62ED6" w:rsidP="00A62ED6">
      <w:pPr>
        <w:pStyle w:val="ListBullet-dotick"/>
      </w:pPr>
      <w:r>
        <w:t>we provide advice to clarify any issues you have relating to existing studies or the proposed data package</w:t>
      </w:r>
    </w:p>
    <w:p w:rsidR="00A62ED6" w:rsidRDefault="00A62ED6" w:rsidP="00A62ED6">
      <w:pPr>
        <w:pStyle w:val="ListBullet-donotcross"/>
      </w:pPr>
      <w:r>
        <w:t xml:space="preserve">we do </w:t>
      </w:r>
      <w:r w:rsidRPr="00A62ED6">
        <w:rPr>
          <w:b/>
        </w:rPr>
        <w:t>not</w:t>
      </w:r>
      <w:r>
        <w:t xml:space="preserve"> address issues that require evaluation of data</w:t>
      </w:r>
    </w:p>
    <w:p w:rsidR="00A62ED6" w:rsidRDefault="00A62ED6" w:rsidP="00A62ED6">
      <w:pPr>
        <w:pStyle w:val="ListBullet-donotcross"/>
      </w:pPr>
      <w:r>
        <w:t xml:space="preserve">we do </w:t>
      </w:r>
      <w:r w:rsidRPr="00A62ED6">
        <w:rPr>
          <w:b/>
        </w:rPr>
        <w:t>not</w:t>
      </w:r>
      <w:r>
        <w:t xml:space="preserve"> generally give advice on developing a data package or the number of studies required to support an application</w:t>
      </w:r>
    </w:p>
    <w:p w:rsidR="00A62ED6" w:rsidRDefault="00A62ED6" w:rsidP="00A62ED6">
      <w:pPr>
        <w:pStyle w:val="Heading3"/>
      </w:pPr>
      <w:bookmarkStart w:id="4" w:name="_Toc51841076"/>
      <w:r>
        <w:lastRenderedPageBreak/>
        <w:t>When meetings are most beneficial</w:t>
      </w:r>
      <w:bookmarkEnd w:id="4"/>
    </w:p>
    <w:p w:rsidR="00A62ED6" w:rsidRDefault="00A62ED6" w:rsidP="00A62ED6">
      <w:r>
        <w:t>Pre-submission meetings are most beneficial for:</w:t>
      </w:r>
    </w:p>
    <w:p w:rsidR="00A62ED6" w:rsidRDefault="00A62ED6" w:rsidP="00A62ED6">
      <w:pPr>
        <w:pStyle w:val="ListBullet"/>
      </w:pPr>
      <w:r>
        <w:t>complex therapeutic goods</w:t>
      </w:r>
    </w:p>
    <w:p w:rsidR="00A62ED6" w:rsidRDefault="00A62ED6" w:rsidP="00A62ED6">
      <w:pPr>
        <w:pStyle w:val="ListBullet"/>
      </w:pPr>
      <w:r>
        <w:t>new or emerging technologies (including ‘first in class’ medicines, novel medical devices)</w:t>
      </w:r>
    </w:p>
    <w:p w:rsidR="00A62ED6" w:rsidRDefault="00A62ED6" w:rsidP="00A62ED6">
      <w:pPr>
        <w:pStyle w:val="ListBullet"/>
      </w:pPr>
      <w:r>
        <w:t>combination goods (e.g. a medicine device combination product)</w:t>
      </w:r>
    </w:p>
    <w:p w:rsidR="00A62ED6" w:rsidRDefault="00A62ED6" w:rsidP="00A62ED6">
      <w:pPr>
        <w:pStyle w:val="ListBullet"/>
      </w:pPr>
      <w:r>
        <w:t>medicines with a companion in vitro diagnostic (IVD) (details of both to be included in the meeting)</w:t>
      </w:r>
    </w:p>
    <w:p w:rsidR="00A62ED6" w:rsidRDefault="00A62ED6" w:rsidP="00A62ED6">
      <w:pPr>
        <w:pStyle w:val="ListBullet"/>
      </w:pPr>
      <w:r>
        <w:t>specific regulatory issues for therapeutic goods with multiple applications</w:t>
      </w:r>
    </w:p>
    <w:p w:rsidR="00A62ED6" w:rsidRDefault="00A62ED6" w:rsidP="00A62ED6">
      <w:pPr>
        <w:pStyle w:val="Heading3"/>
      </w:pPr>
      <w:bookmarkStart w:id="5" w:name="_Toc51841077"/>
      <w:r>
        <w:t>When meetings are highly recommended</w:t>
      </w:r>
      <w:bookmarkEnd w:id="5"/>
    </w:p>
    <w:p w:rsidR="00A62ED6" w:rsidRDefault="00A62ED6" w:rsidP="00A62ED6">
      <w:r>
        <w:t>We highly recommend pre-submission meetings for the following:</w:t>
      </w:r>
    </w:p>
    <w:p w:rsidR="00A62ED6" w:rsidRDefault="00A62ED6" w:rsidP="00A62ED6">
      <w:pPr>
        <w:pStyle w:val="ListBullet"/>
      </w:pPr>
      <w:r>
        <w:t>prescription medicines:</w:t>
      </w:r>
    </w:p>
    <w:p w:rsidR="00A62ED6" w:rsidRDefault="00A62ED6" w:rsidP="00A62ED6">
      <w:pPr>
        <w:pStyle w:val="ListBullet2"/>
      </w:pPr>
      <w:r>
        <w:t xml:space="preserve">novel biological medicines including new vaccines </w:t>
      </w:r>
    </w:p>
    <w:p w:rsidR="00A62ED6" w:rsidRDefault="00A62ED6" w:rsidP="00A62ED6">
      <w:pPr>
        <w:pStyle w:val="ListBullet2"/>
      </w:pPr>
      <w:proofErr w:type="spellStart"/>
      <w:r>
        <w:t>biosimilars</w:t>
      </w:r>
      <w:proofErr w:type="spellEnd"/>
      <w:r>
        <w:t xml:space="preserve"> (especially a first biosimilar and </w:t>
      </w:r>
      <w:proofErr w:type="spellStart"/>
      <w:r>
        <w:t>biosimilars</w:t>
      </w:r>
      <w:proofErr w:type="spellEnd"/>
      <w:r>
        <w:t xml:space="preserve"> of botulinum toxin, monoclonal antibodies or low molecular weight heparins) </w:t>
      </w:r>
    </w:p>
    <w:p w:rsidR="00A62ED6" w:rsidRDefault="00A62ED6" w:rsidP="00A62ED6">
      <w:pPr>
        <w:pStyle w:val="ListBullet2"/>
      </w:pPr>
      <w:r>
        <w:t>where the development program has substantially diverted from applicable TGA-adopted EU guidelines</w:t>
      </w:r>
    </w:p>
    <w:p w:rsidR="00A62ED6" w:rsidRDefault="00A62ED6" w:rsidP="00A62ED6">
      <w:pPr>
        <w:pStyle w:val="ListBullet2"/>
      </w:pPr>
      <w:r>
        <w:t xml:space="preserve">new generics of non-biological complex drugs (such as </w:t>
      </w:r>
      <w:proofErr w:type="spellStart"/>
      <w:r>
        <w:t>glatiramer</w:t>
      </w:r>
      <w:proofErr w:type="spellEnd"/>
      <w:r>
        <w:t xml:space="preserve">, </w:t>
      </w:r>
      <w:proofErr w:type="spellStart"/>
      <w:r>
        <w:t>sevelamer</w:t>
      </w:r>
      <w:proofErr w:type="spellEnd"/>
      <w:r>
        <w:t>)</w:t>
      </w:r>
    </w:p>
    <w:p w:rsidR="00A62ED6" w:rsidRDefault="00A62ED6" w:rsidP="00A62ED6">
      <w:pPr>
        <w:pStyle w:val="ListBullet2"/>
      </w:pPr>
      <w:r>
        <w:t xml:space="preserve">levothyroxine, used to treat thyroid hormone deficiency and </w:t>
      </w:r>
      <w:proofErr w:type="spellStart"/>
      <w:r>
        <w:t>carbimazole</w:t>
      </w:r>
      <w:proofErr w:type="spellEnd"/>
      <w:r>
        <w:t>, used to treat hyperthyroidism</w:t>
      </w:r>
    </w:p>
    <w:p w:rsidR="00A62ED6" w:rsidRDefault="00A62ED6" w:rsidP="00A62ED6">
      <w:pPr>
        <w:pStyle w:val="ListBullet2"/>
      </w:pPr>
      <w:r>
        <w:t>new generics of medicines for inhalation</w:t>
      </w:r>
    </w:p>
    <w:p w:rsidR="00A62ED6" w:rsidRDefault="00A62ED6" w:rsidP="00A62ED6">
      <w:pPr>
        <w:pStyle w:val="ListBullet"/>
      </w:pPr>
      <w:r>
        <w:t xml:space="preserve">registered and assessed listed complementary medicines </w:t>
      </w:r>
    </w:p>
    <w:p w:rsidR="00A62ED6" w:rsidRDefault="00A62ED6" w:rsidP="00A62ED6">
      <w:pPr>
        <w:pStyle w:val="ListBullet"/>
      </w:pPr>
      <w:r>
        <w:t xml:space="preserve">all Class 3 &amp; 4 biologicals (including </w:t>
      </w:r>
      <w:r w:rsidR="003A4B60">
        <w:t xml:space="preserve">CTA </w:t>
      </w:r>
      <w:r>
        <w:t>applications)</w:t>
      </w:r>
    </w:p>
    <w:p w:rsidR="00A62ED6" w:rsidRDefault="00A62ED6" w:rsidP="00A62ED6">
      <w:pPr>
        <w:pStyle w:val="ListBullet"/>
      </w:pPr>
      <w:r>
        <w:t>medical devices (dependent upon route of application):</w:t>
      </w:r>
    </w:p>
    <w:p w:rsidR="00A62ED6" w:rsidRDefault="00A62ED6" w:rsidP="00A62ED6">
      <w:pPr>
        <w:pStyle w:val="ListBullet2"/>
      </w:pPr>
      <w:r>
        <w:t>novel medical devices (including IVD and HIV self-tests)</w:t>
      </w:r>
    </w:p>
    <w:p w:rsidR="00A62ED6" w:rsidRDefault="00A62ED6" w:rsidP="00A62ED6">
      <w:pPr>
        <w:pStyle w:val="ListBullet2"/>
      </w:pPr>
      <w:r>
        <w:t xml:space="preserve">those used in </w:t>
      </w:r>
      <w:proofErr w:type="spellStart"/>
      <w:r>
        <w:t>urogynaecological</w:t>
      </w:r>
      <w:proofErr w:type="spellEnd"/>
      <w:r>
        <w:t xml:space="preserve"> procedures</w:t>
      </w:r>
    </w:p>
    <w:p w:rsidR="00A62ED6" w:rsidRDefault="00A62ED6" w:rsidP="00A62ED6">
      <w:pPr>
        <w:pStyle w:val="Heading2"/>
        <w:pageBreakBefore/>
        <w:spacing w:before="0"/>
      </w:pPr>
      <w:bookmarkStart w:id="6" w:name="_Toc51841078"/>
      <w:r>
        <w:lastRenderedPageBreak/>
        <w:t>Before the meeting</w:t>
      </w:r>
      <w:bookmarkEnd w:id="6"/>
    </w:p>
    <w:p w:rsidR="00A62ED6" w:rsidRDefault="00A62ED6" w:rsidP="00A62ED6">
      <w:pPr>
        <w:pStyle w:val="Heading3"/>
      </w:pPr>
      <w:bookmarkStart w:id="7" w:name="_Toc51841079"/>
      <w:r>
        <w:t>Request a meeting</w:t>
      </w:r>
      <w:bookmarkEnd w:id="7"/>
    </w:p>
    <w:p w:rsidR="00A62ED6" w:rsidRDefault="00A62ED6" w:rsidP="00A62ED6">
      <w:r>
        <w:t xml:space="preserve">To request a meeting, complete the </w:t>
      </w:r>
      <w:hyperlink r:id="rId18" w:history="1">
        <w:r w:rsidRPr="00A62ED6">
          <w:rPr>
            <w:rStyle w:val="Hyperlink"/>
          </w:rPr>
          <w:t>meeting request form</w:t>
        </w:r>
      </w:hyperlink>
      <w:r>
        <w:t>.</w:t>
      </w:r>
    </w:p>
    <w:p w:rsidR="00A62ED6" w:rsidRDefault="00A62ED6" w:rsidP="00A62ED6">
      <w:pPr>
        <w:pStyle w:val="Numberbullet0"/>
      </w:pPr>
      <w:r>
        <w:t>Include sufficient information in the form for us to:</w:t>
      </w:r>
    </w:p>
    <w:p w:rsidR="00A62ED6" w:rsidRDefault="00A62ED6" w:rsidP="00A62ED6">
      <w:pPr>
        <w:pStyle w:val="ListBullet2"/>
      </w:pPr>
      <w:r>
        <w:t>determine if a meeting is the best option for your situation</w:t>
      </w:r>
    </w:p>
    <w:p w:rsidR="00A62ED6" w:rsidRDefault="00A62ED6" w:rsidP="00A62ED6">
      <w:pPr>
        <w:pStyle w:val="ListBullet2"/>
      </w:pPr>
      <w:r>
        <w:t>arrange for our staff with the relevant expertise to participate in the meeting</w:t>
      </w:r>
    </w:p>
    <w:p w:rsidR="00A62ED6" w:rsidRDefault="00A62ED6" w:rsidP="00A62ED6">
      <w:pPr>
        <w:pStyle w:val="Numberbullet0"/>
      </w:pPr>
      <w:r>
        <w:t>Propose whether to conduct a teleconference, videoconference or meet in person at TGA</w:t>
      </w:r>
    </w:p>
    <w:p w:rsidR="00A62ED6" w:rsidRDefault="00A62ED6" w:rsidP="00A62ED6">
      <w:pPr>
        <w:pStyle w:val="Numberbullet0"/>
      </w:pPr>
      <w:r>
        <w:t>Attach the form to an email and send at least 4 weeks (but no more than 2 months) before the proposed meeting date to one of the following:</w:t>
      </w:r>
    </w:p>
    <w:p w:rsidR="00A62ED6" w:rsidRDefault="00A62ED6" w:rsidP="00A62ED6">
      <w:pPr>
        <w:pStyle w:val="ListBullet2"/>
      </w:pPr>
      <w:r>
        <w:t xml:space="preserve">For prescription medicines - TGA case manager at </w:t>
      </w:r>
      <w:hyperlink r:id="rId19" w:history="1">
        <w:r w:rsidRPr="005F7E32">
          <w:rPr>
            <w:rStyle w:val="Hyperlink"/>
          </w:rPr>
          <w:t>streamlinedsubmission@tga.gov.au</w:t>
        </w:r>
      </w:hyperlink>
    </w:p>
    <w:p w:rsidR="00A62ED6" w:rsidRDefault="00A62ED6" w:rsidP="00A62ED6">
      <w:pPr>
        <w:pStyle w:val="ListBullet2"/>
      </w:pPr>
      <w:r>
        <w:t xml:space="preserve">For other therapeutic goods, the relevant office in TGA for </w:t>
      </w:r>
      <w:hyperlink r:id="rId20" w:anchor="other" w:history="1">
        <w:r w:rsidRPr="00A62ED6">
          <w:rPr>
            <w:rStyle w:val="Hyperlink"/>
          </w:rPr>
          <w:t>OTC medicines, complementary medicines, medical devices, biologicals</w:t>
        </w:r>
      </w:hyperlink>
    </w:p>
    <w:p w:rsidR="00A62ED6" w:rsidRDefault="00A62ED6" w:rsidP="00A62ED6">
      <w:pPr>
        <w:pStyle w:val="Numberbullet0"/>
      </w:pPr>
      <w:r>
        <w:t xml:space="preserve">Finalise the meeting (i.e. arrange your travel, teleconference or videoconference). If you are meeting TGA staff outside Canberra, you need to organise the meeting venue </w:t>
      </w:r>
    </w:p>
    <w:p w:rsidR="00A62ED6" w:rsidRDefault="00A62ED6" w:rsidP="00A62ED6">
      <w:pPr>
        <w:pStyle w:val="Heading3"/>
      </w:pPr>
      <w:bookmarkStart w:id="8" w:name="_Toc51841080"/>
      <w:r>
        <w:t>Meeting attendees</w:t>
      </w:r>
      <w:bookmarkEnd w:id="8"/>
    </w:p>
    <w:p w:rsidR="00A62ED6" w:rsidRDefault="00A62ED6" w:rsidP="00A62ED6">
      <w:r>
        <w:t>Advise TGA of who will be attending the pre-submission meeting, including any consultants, and their titles and affiliations in the meeting request form.</w:t>
      </w:r>
    </w:p>
    <w:p w:rsidR="00A62ED6" w:rsidRDefault="00A62ED6" w:rsidP="00A62ED6">
      <w:pPr>
        <w:pStyle w:val="Heading3"/>
      </w:pPr>
      <w:bookmarkStart w:id="9" w:name="_Toc51841081"/>
      <w:r>
        <w:t>Duration of meeting</w:t>
      </w:r>
      <w:bookmarkEnd w:id="9"/>
    </w:p>
    <w:p w:rsidR="00A62ED6" w:rsidRDefault="00A62ED6" w:rsidP="00A62ED6">
      <w:r>
        <w:t xml:space="preserve">You will generally be allocated </w:t>
      </w:r>
      <w:r w:rsidRPr="00A62ED6">
        <w:rPr>
          <w:b/>
        </w:rPr>
        <w:t>1 to 1.5 hours</w:t>
      </w:r>
      <w:r>
        <w:t xml:space="preserve"> maximum for the meeting, unless agreed otherwise.</w:t>
      </w:r>
    </w:p>
    <w:p w:rsidR="00A62ED6" w:rsidRDefault="00A62ED6" w:rsidP="00A62ED6">
      <w:pPr>
        <w:pStyle w:val="Heading3"/>
      </w:pPr>
      <w:bookmarkStart w:id="10" w:name="_Toc51841082"/>
      <w:r>
        <w:t>Responding to meeting requests</w:t>
      </w:r>
      <w:bookmarkEnd w:id="10"/>
    </w:p>
    <w:p w:rsidR="00A62ED6" w:rsidRDefault="00A62ED6" w:rsidP="00A62ED6">
      <w:r>
        <w:t>We respond to requests and, if we decide a meeting is the best option, we will schedule a mutually acceptable time and date. Sometimes meetings are premature or the issues can be easily resolved without a meeting.</w:t>
      </w:r>
    </w:p>
    <w:p w:rsidR="00A62ED6" w:rsidRDefault="00A62ED6" w:rsidP="00A62ED6">
      <w:r>
        <w:t>We do not generally reschedule or cancel unless there are extenuating circumstances such as:</w:t>
      </w:r>
    </w:p>
    <w:p w:rsidR="00A62ED6" w:rsidRDefault="00A62ED6" w:rsidP="00A62ED6">
      <w:pPr>
        <w:pStyle w:val="ListBullet"/>
      </w:pPr>
      <w:r>
        <w:t>not receiving the full briefing package and agenda in time (at least 2 weeks prior) to review</w:t>
      </w:r>
    </w:p>
    <w:p w:rsidR="00A62ED6" w:rsidRDefault="00A62ED6" w:rsidP="00A62ED6">
      <w:pPr>
        <w:pStyle w:val="ListBullet"/>
      </w:pPr>
      <w:r>
        <w:t>the full briefing package does not contain sufficient information for us to provide guidance</w:t>
      </w:r>
    </w:p>
    <w:p w:rsidR="00A62ED6" w:rsidRDefault="00A62ED6" w:rsidP="00A62ED6">
      <w:pPr>
        <w:pStyle w:val="Heading3"/>
      </w:pPr>
      <w:bookmarkStart w:id="11" w:name="_Toc51841083"/>
      <w:r>
        <w:lastRenderedPageBreak/>
        <w:t>Prepare a briefing package</w:t>
      </w:r>
      <w:bookmarkEnd w:id="11"/>
    </w:p>
    <w:p w:rsidR="00A62ED6" w:rsidRDefault="00A62ED6" w:rsidP="00A62ED6">
      <w:pPr>
        <w:keepNext/>
      </w:pPr>
      <w:r>
        <w:t>Prepare a briefing package to ensure we all gain the maximum benefit from the meeting.</w:t>
      </w:r>
    </w:p>
    <w:p w:rsidR="00A62ED6" w:rsidRDefault="00A62ED6" w:rsidP="00A62ED6">
      <w:pPr>
        <w:keepNext/>
      </w:pPr>
      <w:r>
        <w:t>Please include:</w:t>
      </w:r>
    </w:p>
    <w:p w:rsidR="00A62ED6" w:rsidRDefault="00A62ED6" w:rsidP="00A62ED6">
      <w:pPr>
        <w:pStyle w:val="ListBullet"/>
        <w:keepNext/>
      </w:pPr>
      <w:r>
        <w:t>an agenda</w:t>
      </w:r>
    </w:p>
    <w:p w:rsidR="00A62ED6" w:rsidRDefault="00A62ED6" w:rsidP="00A62ED6">
      <w:pPr>
        <w:pStyle w:val="ListBullet"/>
      </w:pPr>
      <w:r>
        <w:t>a summary of relevant information for the therapeutic good</w:t>
      </w:r>
    </w:p>
    <w:p w:rsidR="00A62ED6" w:rsidRDefault="00A62ED6" w:rsidP="00A62ED6">
      <w:pPr>
        <w:pStyle w:val="ListBullet"/>
      </w:pPr>
      <w:r>
        <w:t>any supplementary information relevant to the objectives of the meeting (highlight any questions that you have for TGA)</w:t>
      </w:r>
    </w:p>
    <w:p w:rsidR="00A62ED6" w:rsidRDefault="00A62ED6" w:rsidP="00A62ED6">
      <w:pPr>
        <w:pStyle w:val="ListBullet"/>
      </w:pPr>
      <w:r>
        <w:t>summaries describing:</w:t>
      </w:r>
    </w:p>
    <w:p w:rsidR="00A62ED6" w:rsidRDefault="00A62ED6" w:rsidP="00A62ED6">
      <w:pPr>
        <w:pStyle w:val="ListBullet2"/>
      </w:pPr>
      <w:r>
        <w:t>results of relevant studies</w:t>
      </w:r>
    </w:p>
    <w:p w:rsidR="00A62ED6" w:rsidRDefault="00A62ED6" w:rsidP="00A62ED6">
      <w:pPr>
        <w:pStyle w:val="ListBullet2"/>
      </w:pPr>
      <w:r>
        <w:t>clinical trials with a sufficient degree of quantification</w:t>
      </w:r>
    </w:p>
    <w:p w:rsidR="00A62ED6" w:rsidRDefault="00A62ED6" w:rsidP="00A62ED6">
      <w:pPr>
        <w:pStyle w:val="ListBullet2"/>
      </w:pPr>
      <w:r>
        <w:t>any development plan that deviates from current guidelines or practices</w:t>
      </w:r>
    </w:p>
    <w:p w:rsidR="00A62ED6" w:rsidRDefault="00A62ED6" w:rsidP="00A62ED6">
      <w:pPr>
        <w:pStyle w:val="ListBullet"/>
      </w:pPr>
      <w:r>
        <w:t>any issues with the design or evidence for the therapeutic good (e.g. the use of a surrogate end point, reliance on a single study use of a non-inferiority design, adaptive designs)</w:t>
      </w:r>
    </w:p>
    <w:p w:rsidR="00A62ED6" w:rsidRDefault="00A62ED6" w:rsidP="00A62ED6">
      <w:pPr>
        <w:pStyle w:val="ListBullet"/>
      </w:pPr>
      <w:r>
        <w:t xml:space="preserve">meeting presentation with full set of slides scheduled to be presented at the meeting </w:t>
      </w:r>
    </w:p>
    <w:p w:rsidR="00A62ED6" w:rsidRDefault="00A62ED6" w:rsidP="00A62ED6">
      <w:r w:rsidRPr="00A62ED6">
        <w:rPr>
          <w:b/>
        </w:rPr>
        <w:t>Do not</w:t>
      </w:r>
      <w:r>
        <w:t xml:space="preserve"> include:</w:t>
      </w:r>
    </w:p>
    <w:p w:rsidR="00A62ED6" w:rsidRDefault="00A62ED6" w:rsidP="00A62ED6">
      <w:pPr>
        <w:pStyle w:val="ListBullet-donotcross"/>
      </w:pPr>
      <w:r>
        <w:t>detailed data or full study and trial reports</w:t>
      </w:r>
    </w:p>
    <w:p w:rsidR="00A62ED6" w:rsidRDefault="00A62ED6" w:rsidP="00A62ED6">
      <w:pPr>
        <w:pStyle w:val="ListBullet-donotcross"/>
      </w:pPr>
      <w:r>
        <w:t>promotional material for the company or the therapeutic good</w:t>
      </w:r>
    </w:p>
    <w:p w:rsidR="00A62ED6" w:rsidRDefault="00A62ED6" w:rsidP="00572BA7">
      <w:pPr>
        <w:pStyle w:val="Heading4"/>
      </w:pPr>
      <w:bookmarkStart w:id="12" w:name="_Toc51841084"/>
      <w:r>
        <w:t>Organise the briefing package</w:t>
      </w:r>
      <w:bookmarkEnd w:id="12"/>
    </w:p>
    <w:p w:rsidR="00A62ED6" w:rsidRDefault="00A62ED6" w:rsidP="00A62ED6">
      <w:r>
        <w:t>Organise the briefing package content according to the proposed agenda, and:</w:t>
      </w:r>
    </w:p>
    <w:p w:rsidR="00A62ED6" w:rsidRDefault="00A62ED6" w:rsidP="00572BA7">
      <w:pPr>
        <w:pStyle w:val="ListBullet"/>
      </w:pPr>
      <w:r>
        <w:t>number the pages sequentially (individual sections can be numbered separately)</w:t>
      </w:r>
    </w:p>
    <w:p w:rsidR="00A62ED6" w:rsidRDefault="00A62ED6" w:rsidP="00572BA7">
      <w:pPr>
        <w:pStyle w:val="ListBullet"/>
      </w:pPr>
      <w:r>
        <w:t>include a table of contents, appendices, cross-references and tabs differentiating sections, if necessary</w:t>
      </w:r>
    </w:p>
    <w:p w:rsidR="00A62ED6" w:rsidRDefault="00A62ED6" w:rsidP="00572BA7">
      <w:pPr>
        <w:pStyle w:val="ListBullet"/>
      </w:pPr>
      <w:r>
        <w:t>use the checklist in the meeting request form</w:t>
      </w:r>
    </w:p>
    <w:p w:rsidR="00A62ED6" w:rsidRDefault="00A62ED6" w:rsidP="00572BA7">
      <w:pPr>
        <w:pStyle w:val="Heading4"/>
      </w:pPr>
      <w:bookmarkStart w:id="13" w:name="_Toc51841085"/>
      <w:r>
        <w:t>Send the briefing package</w:t>
      </w:r>
      <w:bookmarkEnd w:id="13"/>
    </w:p>
    <w:p w:rsidR="00A62ED6" w:rsidRDefault="00A62ED6" w:rsidP="00A62ED6">
      <w:r>
        <w:t>Email the full briefing package at least 2 weeks prior to the scheduled meeting to email address used to request a meeting.</w:t>
      </w:r>
    </w:p>
    <w:p w:rsidR="00A62ED6" w:rsidRDefault="00A62ED6" w:rsidP="00572BA7">
      <w:pPr>
        <w:pStyle w:val="Heading3"/>
      </w:pPr>
      <w:bookmarkStart w:id="14" w:name="_Toc51841086"/>
      <w:r>
        <w:t>Rescheduling or cancelling the meeting</w:t>
      </w:r>
      <w:bookmarkEnd w:id="14"/>
    </w:p>
    <w:p w:rsidR="00A62ED6" w:rsidRDefault="00A62ED6" w:rsidP="00A62ED6">
      <w:r>
        <w:t>Unless you no longer need the meeting, avoid rescheduling or cancelling wherever possible.</w:t>
      </w:r>
    </w:p>
    <w:p w:rsidR="00A62ED6" w:rsidRDefault="00A62ED6" w:rsidP="00A62ED6">
      <w:r>
        <w:t>If you need to cancel or reschedule, tell us as soon as possible so we can notify any interstate participants.</w:t>
      </w:r>
    </w:p>
    <w:p w:rsidR="00A62ED6" w:rsidRDefault="00A62ED6" w:rsidP="00572BA7">
      <w:pPr>
        <w:pStyle w:val="Heading2"/>
      </w:pPr>
      <w:bookmarkStart w:id="15" w:name="_Toc51841087"/>
      <w:r>
        <w:lastRenderedPageBreak/>
        <w:t>During the meeting</w:t>
      </w:r>
      <w:bookmarkEnd w:id="15"/>
    </w:p>
    <w:p w:rsidR="00A62ED6" w:rsidRDefault="00A62ED6" w:rsidP="00A62ED6">
      <w:r>
        <w:t>Keep your presentation concise. Relevant TGA officers will have already read the briefing package prior to the meeting.</w:t>
      </w:r>
    </w:p>
    <w:p w:rsidR="00A62ED6" w:rsidRDefault="00A62ED6" w:rsidP="00A62ED6">
      <w:r>
        <w:t>A TGA officer opens the meeting and will usually begin with clarifying:</w:t>
      </w:r>
    </w:p>
    <w:p w:rsidR="00A62ED6" w:rsidRDefault="00A62ED6" w:rsidP="00572BA7">
      <w:pPr>
        <w:pStyle w:val="ListBullet"/>
      </w:pPr>
      <w:r>
        <w:t>the purpose of the meeting is to focus only on the issues identified</w:t>
      </w:r>
    </w:p>
    <w:p w:rsidR="00A62ED6" w:rsidRDefault="00A62ED6" w:rsidP="00572BA7">
      <w:pPr>
        <w:pStyle w:val="ListBullet"/>
      </w:pPr>
      <w:r>
        <w:t>no new material should be presented that was not included in the full briefing package (if important new information becomes available within the preceding 2 week period, send an updated presentation to the TGA at least 48 hrs prior to the meeting, identifying the new information)</w:t>
      </w:r>
    </w:p>
    <w:p w:rsidR="00A62ED6" w:rsidRDefault="00A62ED6" w:rsidP="00572BA7">
      <w:pPr>
        <w:pStyle w:val="ListBullet"/>
      </w:pPr>
      <w:r>
        <w:t>the meeting is not to promote the therapeutic good or company history</w:t>
      </w:r>
    </w:p>
    <w:p w:rsidR="00A62ED6" w:rsidRDefault="00A62ED6" w:rsidP="00572BA7">
      <w:pPr>
        <w:pStyle w:val="ListBullet"/>
      </w:pPr>
      <w:r>
        <w:t xml:space="preserve">the meeting is not to be audio or video recorded in any capacity </w:t>
      </w:r>
    </w:p>
    <w:p w:rsidR="00A62ED6" w:rsidRDefault="00A62ED6" w:rsidP="00A62ED6">
      <w:r>
        <w:t>All participants should summarise the important points, agreements, clarifications and action items.</w:t>
      </w:r>
    </w:p>
    <w:p w:rsidR="00A62ED6" w:rsidRDefault="00A62ED6" w:rsidP="009F528E">
      <w:pPr>
        <w:pStyle w:val="Heading2"/>
      </w:pPr>
      <w:bookmarkStart w:id="16" w:name="_Toc51841088"/>
      <w:r>
        <w:t>After the meeting</w:t>
      </w:r>
      <w:bookmarkEnd w:id="16"/>
    </w:p>
    <w:p w:rsidR="00A62ED6" w:rsidRDefault="00A62ED6" w:rsidP="00572BA7">
      <w:pPr>
        <w:pStyle w:val="ListBullet"/>
      </w:pPr>
      <w:r>
        <w:t xml:space="preserve">Complete a meeting record (use the </w:t>
      </w:r>
      <w:hyperlink r:id="rId21" w:history="1">
        <w:r w:rsidRPr="00572BA7">
          <w:rPr>
            <w:rStyle w:val="Hyperlink"/>
          </w:rPr>
          <w:t>meeting record form</w:t>
        </w:r>
      </w:hyperlink>
      <w:r>
        <w:t>, if desired), which provides a summary that clarifies the agreed outcomes, and a</w:t>
      </w:r>
      <w:r w:rsidR="00572BA7">
        <w:t>ny actions arising.</w:t>
      </w:r>
    </w:p>
    <w:p w:rsidR="00A62ED6" w:rsidRDefault="00A62ED6" w:rsidP="00572BA7">
      <w:pPr>
        <w:pStyle w:val="ListBullet"/>
      </w:pPr>
      <w:r>
        <w:t>Send a copy of the meeting record to all participants within 2 weeks.</w:t>
      </w:r>
    </w:p>
    <w:p w:rsidR="00A62ED6" w:rsidRDefault="00A62ED6" w:rsidP="00572BA7">
      <w:pPr>
        <w:pStyle w:val="ListBullet"/>
      </w:pPr>
      <w:r>
        <w:t>Include a copy of the final meeting record in:</w:t>
      </w:r>
    </w:p>
    <w:p w:rsidR="00A62ED6" w:rsidRDefault="00A62ED6" w:rsidP="00572BA7">
      <w:pPr>
        <w:pStyle w:val="ListBullet2"/>
      </w:pPr>
      <w:r>
        <w:t>Module 1 of the application dossier for medicines</w:t>
      </w:r>
    </w:p>
    <w:p w:rsidR="00A62ED6" w:rsidRDefault="00A62ED6" w:rsidP="00572BA7">
      <w:pPr>
        <w:pStyle w:val="ListBullet2"/>
      </w:pPr>
      <w:proofErr w:type="gramStart"/>
      <w:r>
        <w:t>the</w:t>
      </w:r>
      <w:proofErr w:type="gramEnd"/>
      <w:r>
        <w:t xml:space="preserve"> application dossier for a TGA Conformity Assessment Certificate submission.</w:t>
      </w:r>
    </w:p>
    <w:p w:rsidR="001525B4" w:rsidRPr="00215D48" w:rsidRDefault="00A62ED6" w:rsidP="00A62ED6">
      <w:r>
        <w:t>We will acknowledge the meeting record within 2 weeks of receipt.</w:t>
      </w:r>
    </w:p>
    <w:p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B33C56">
            <w:bookmarkStart w:id="17" w:name="ColumnTitle_4"/>
            <w:r w:rsidRPr="00215D48">
              <w:t>Version</w:t>
            </w:r>
          </w:p>
        </w:tc>
        <w:tc>
          <w:tcPr>
            <w:tcW w:w="3242"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7"/>
      <w:tr w:rsidR="001A3190" w:rsidRPr="00215D48"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1A3190" w:rsidRPr="00215D48" w:rsidRDefault="001A3190" w:rsidP="00B33C56">
            <w:r w:rsidRPr="00215D48">
              <w:t>V1.0</w:t>
            </w:r>
          </w:p>
        </w:tc>
        <w:tc>
          <w:tcPr>
            <w:tcW w:w="3242" w:type="dxa"/>
          </w:tcPr>
          <w:p w:rsidR="00572BA7" w:rsidRDefault="00572BA7" w:rsidP="00572BA7">
            <w:pPr>
              <w:cnfStyle w:val="000000000000" w:firstRow="0" w:lastRow="0" w:firstColumn="0" w:lastColumn="0" w:oddVBand="0" w:evenVBand="0" w:oddHBand="0" w:evenHBand="0" w:firstRowFirstColumn="0" w:firstRowLastColumn="0" w:lastRowFirstColumn="0" w:lastRowLastColumn="0"/>
            </w:pPr>
            <w:r>
              <w:t>Guidance 5: Pre-submission meetings with TGA</w:t>
            </w:r>
          </w:p>
          <w:p w:rsidR="001A3190" w:rsidRPr="00215D48" w:rsidRDefault="00572BA7" w:rsidP="00572BA7">
            <w:pPr>
              <w:cnfStyle w:val="000000000000" w:firstRow="0" w:lastRow="0" w:firstColumn="0" w:lastColumn="0" w:oddVBand="0" w:evenVBand="0" w:oddHBand="0" w:evenHBand="0" w:firstRowFirstColumn="0" w:firstRowLastColumn="0" w:lastRowFirstColumn="0" w:lastRowLastColumn="0"/>
            </w:pPr>
            <w:r>
              <w:t>Previously ARGPM Appendix 5: Conduct of meetings between TGA and sponsors</w:t>
            </w:r>
          </w:p>
        </w:tc>
        <w:tc>
          <w:tcPr>
            <w:tcW w:w="2712" w:type="dxa"/>
          </w:tcPr>
          <w:p w:rsidR="001A3190" w:rsidRPr="00215D48" w:rsidRDefault="00572BA7" w:rsidP="00B33C56">
            <w:pPr>
              <w:cnfStyle w:val="000000000000" w:firstRow="0" w:lastRow="0" w:firstColumn="0" w:lastColumn="0" w:oddVBand="0" w:evenVBand="0" w:oddHBand="0" w:evenHBand="0" w:firstRowFirstColumn="0" w:firstRowLastColumn="0" w:lastRowFirstColumn="0" w:lastRowLastColumn="0"/>
            </w:pPr>
            <w:r w:rsidRPr="00572BA7">
              <w:t xml:space="preserve">Office of Medicines Authorisation </w:t>
            </w:r>
            <w:r w:rsidR="001A3190" w:rsidRPr="00215D48">
              <w:t>Office</w:t>
            </w:r>
          </w:p>
        </w:tc>
        <w:tc>
          <w:tcPr>
            <w:tcW w:w="1808" w:type="dxa"/>
          </w:tcPr>
          <w:p w:rsidR="001A3190" w:rsidRPr="00215D48" w:rsidRDefault="00572BA7" w:rsidP="00926B0E">
            <w:pPr>
              <w:cnfStyle w:val="000000000000" w:firstRow="0" w:lastRow="0" w:firstColumn="0" w:lastColumn="0" w:oddVBand="0" w:evenVBand="0" w:oddHBand="0" w:evenHBand="0" w:firstRowFirstColumn="0" w:firstRowLastColumn="0" w:lastRowFirstColumn="0" w:lastRowLastColumn="0"/>
            </w:pPr>
            <w:r>
              <w:t>12/07/2013</w:t>
            </w:r>
          </w:p>
        </w:tc>
      </w:tr>
      <w:tr w:rsidR="00572BA7" w:rsidRPr="00215D48"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572BA7" w:rsidRPr="00215D48" w:rsidRDefault="00572BA7" w:rsidP="00B33C56">
            <w:r>
              <w:t>V2.0</w:t>
            </w:r>
          </w:p>
        </w:tc>
        <w:tc>
          <w:tcPr>
            <w:tcW w:w="3242" w:type="dxa"/>
          </w:tcPr>
          <w:p w:rsidR="00572BA7" w:rsidRDefault="00572BA7" w:rsidP="00572BA7">
            <w:pPr>
              <w:cnfStyle w:val="000000000000" w:firstRow="0" w:lastRow="0" w:firstColumn="0" w:lastColumn="0" w:oddVBand="0" w:evenVBand="0" w:oddHBand="0" w:evenHBand="0" w:firstRowFirstColumn="0" w:firstRowLastColumn="0" w:lastRowFirstColumn="0" w:lastRowLastColumn="0"/>
            </w:pPr>
            <w:r>
              <w:t>New title</w:t>
            </w:r>
          </w:p>
          <w:p w:rsidR="00572BA7" w:rsidRDefault="00572BA7" w:rsidP="00572BA7">
            <w:pPr>
              <w:cnfStyle w:val="000000000000" w:firstRow="0" w:lastRow="0" w:firstColumn="0" w:lastColumn="0" w:oddVBand="0" w:evenVBand="0" w:oddHBand="0" w:evenHBand="0" w:firstRowFirstColumn="0" w:firstRowLastColumn="0" w:lastRowFirstColumn="0" w:lastRowLastColumn="0"/>
            </w:pPr>
            <w:r>
              <w:t>Expanded scope to include applications for designation and conformity assessment for medical devices</w:t>
            </w:r>
          </w:p>
          <w:p w:rsidR="00572BA7" w:rsidRDefault="00572BA7" w:rsidP="00572BA7">
            <w:pPr>
              <w:cnfStyle w:val="000000000000" w:firstRow="0" w:lastRow="0" w:firstColumn="0" w:lastColumn="0" w:oddVBand="0" w:evenVBand="0" w:oddHBand="0" w:evenHBand="0" w:firstRowFirstColumn="0" w:firstRowLastColumn="0" w:lastRowFirstColumn="0" w:lastRowLastColumn="0"/>
            </w:pPr>
            <w:r>
              <w:t>Removed pre-submissi</w:t>
            </w:r>
            <w:r w:rsidR="00950E4E">
              <w:t>on dossier information and form</w:t>
            </w:r>
          </w:p>
          <w:p w:rsidR="00572BA7" w:rsidRDefault="00572BA7" w:rsidP="00572BA7">
            <w:pPr>
              <w:cnfStyle w:val="000000000000" w:firstRow="0" w:lastRow="0" w:firstColumn="0" w:lastColumn="0" w:oddVBand="0" w:evenVBand="0" w:oddHBand="0" w:evenHBand="0" w:firstRowFirstColumn="0" w:firstRowLastColumn="0" w:lastRowFirstColumn="0" w:lastRowLastColumn="0"/>
            </w:pPr>
            <w:r>
              <w:t>Restruc</w:t>
            </w:r>
            <w:r w:rsidR="00950E4E">
              <w:t>tured and reordered information</w:t>
            </w:r>
          </w:p>
          <w:p w:rsidR="00572BA7" w:rsidRDefault="00572BA7" w:rsidP="00572BA7">
            <w:pPr>
              <w:cnfStyle w:val="000000000000" w:firstRow="0" w:lastRow="0" w:firstColumn="0" w:lastColumn="0" w:oddVBand="0" w:evenVBand="0" w:oddHBand="0" w:evenHBand="0" w:firstRowFirstColumn="0" w:firstRowLastColumn="0" w:lastRowFirstColumn="0" w:lastRowLastColumn="0"/>
            </w:pPr>
            <w:r>
              <w:t>Reduced wording to enhance readability and clarity</w:t>
            </w:r>
          </w:p>
          <w:p w:rsidR="00572BA7" w:rsidRDefault="00572BA7" w:rsidP="00572BA7">
            <w:pPr>
              <w:cnfStyle w:val="000000000000" w:firstRow="0" w:lastRow="0" w:firstColumn="0" w:lastColumn="0" w:oddVBand="0" w:evenVBand="0" w:oddHBand="0" w:evenHBand="0" w:firstRowFirstColumn="0" w:firstRowLastColumn="0" w:lastRowFirstColumn="0" w:lastRowLastColumn="0"/>
            </w:pPr>
            <w:r>
              <w:t xml:space="preserve">Shortened headings for increased </w:t>
            </w:r>
            <w:proofErr w:type="spellStart"/>
            <w:r>
              <w:t>scanability</w:t>
            </w:r>
            <w:proofErr w:type="spellEnd"/>
          </w:p>
          <w:p w:rsidR="00572BA7" w:rsidRDefault="00572BA7" w:rsidP="00572BA7">
            <w:pPr>
              <w:cnfStyle w:val="000000000000" w:firstRow="0" w:lastRow="0" w:firstColumn="0" w:lastColumn="0" w:oddVBand="0" w:evenVBand="0" w:oddHBand="0" w:evenHBand="0" w:firstRowFirstColumn="0" w:firstRowLastColumn="0" w:lastRowFirstColumn="0" w:lastRowLastColumn="0"/>
            </w:pPr>
            <w:r>
              <w:t>Updated contact details</w:t>
            </w:r>
          </w:p>
        </w:tc>
        <w:tc>
          <w:tcPr>
            <w:tcW w:w="2712" w:type="dxa"/>
          </w:tcPr>
          <w:p w:rsidR="00572BA7" w:rsidRPr="00572BA7" w:rsidRDefault="00572BA7" w:rsidP="00B33C56">
            <w:pPr>
              <w:cnfStyle w:val="000000000000" w:firstRow="0" w:lastRow="0" w:firstColumn="0" w:lastColumn="0" w:oddVBand="0" w:evenVBand="0" w:oddHBand="0" w:evenHBand="0" w:firstRowFirstColumn="0" w:firstRowLastColumn="0" w:lastRowFirstColumn="0" w:lastRowLastColumn="0"/>
            </w:pPr>
            <w:r w:rsidRPr="00572BA7">
              <w:t>Prescription Medicines Authorisation Branch and Regulatory Guidance Section</w:t>
            </w:r>
          </w:p>
        </w:tc>
        <w:tc>
          <w:tcPr>
            <w:tcW w:w="1808" w:type="dxa"/>
          </w:tcPr>
          <w:p w:rsidR="00572BA7" w:rsidRDefault="00572BA7" w:rsidP="00926B0E">
            <w:pPr>
              <w:cnfStyle w:val="000000000000" w:firstRow="0" w:lastRow="0" w:firstColumn="0" w:lastColumn="0" w:oddVBand="0" w:evenVBand="0" w:oddHBand="0" w:evenHBand="0" w:firstRowFirstColumn="0" w:firstRowLastColumn="0" w:lastRowFirstColumn="0" w:lastRowLastColumn="0"/>
            </w:pPr>
            <w:r>
              <w:t>August 2017</w:t>
            </w:r>
          </w:p>
        </w:tc>
      </w:tr>
      <w:tr w:rsidR="00572BA7" w:rsidRPr="00215D48"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572BA7" w:rsidRDefault="00572BA7" w:rsidP="00B33C56">
            <w:r>
              <w:t>V2.1</w:t>
            </w:r>
          </w:p>
        </w:tc>
        <w:tc>
          <w:tcPr>
            <w:tcW w:w="3242" w:type="dxa"/>
          </w:tcPr>
          <w:p w:rsidR="00572BA7" w:rsidRDefault="00572BA7" w:rsidP="00572BA7">
            <w:pPr>
              <w:cnfStyle w:val="000000000000" w:firstRow="0" w:lastRow="0" w:firstColumn="0" w:lastColumn="0" w:oddVBand="0" w:evenVBand="0" w:oddHBand="0" w:evenHBand="0" w:firstRowFirstColumn="0" w:firstRowLastColumn="0" w:lastRowFirstColumn="0" w:lastRowLastColumn="0"/>
            </w:pPr>
            <w:r w:rsidRPr="00572BA7">
              <w:t>Pre-submission meeting record to include assessed listed complementary medicines</w:t>
            </w:r>
          </w:p>
        </w:tc>
        <w:tc>
          <w:tcPr>
            <w:tcW w:w="2712" w:type="dxa"/>
          </w:tcPr>
          <w:p w:rsidR="00572BA7" w:rsidRPr="00572BA7" w:rsidRDefault="00572BA7" w:rsidP="00B33C56">
            <w:pPr>
              <w:cnfStyle w:val="000000000000" w:firstRow="0" w:lastRow="0" w:firstColumn="0" w:lastColumn="0" w:oddVBand="0" w:evenVBand="0" w:oddHBand="0" w:evenHBand="0" w:firstRowFirstColumn="0" w:firstRowLastColumn="0" w:lastRowFirstColumn="0" w:lastRowLastColumn="0"/>
            </w:pPr>
            <w:r w:rsidRPr="00572BA7">
              <w:t>Prescription Medicines Authorisation Branch and Regulatory Guidance Section</w:t>
            </w:r>
          </w:p>
        </w:tc>
        <w:tc>
          <w:tcPr>
            <w:tcW w:w="1808" w:type="dxa"/>
          </w:tcPr>
          <w:p w:rsidR="00572BA7" w:rsidRDefault="00572BA7" w:rsidP="00926B0E">
            <w:pPr>
              <w:cnfStyle w:val="000000000000" w:firstRow="0" w:lastRow="0" w:firstColumn="0" w:lastColumn="0" w:oddVBand="0" w:evenVBand="0" w:oddHBand="0" w:evenHBand="0" w:firstRowFirstColumn="0" w:firstRowLastColumn="0" w:lastRowFirstColumn="0" w:lastRowLastColumn="0"/>
            </w:pPr>
            <w:r>
              <w:t>March 2018</w:t>
            </w:r>
          </w:p>
        </w:tc>
      </w:tr>
      <w:tr w:rsidR="003A4B60" w:rsidRPr="00215D48"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3A4B60" w:rsidRDefault="003A4B60" w:rsidP="003A4B60">
            <w:r>
              <w:t>V2.2</w:t>
            </w:r>
          </w:p>
        </w:tc>
        <w:tc>
          <w:tcPr>
            <w:tcW w:w="3242" w:type="dxa"/>
          </w:tcPr>
          <w:p w:rsidR="003A4B60" w:rsidRPr="00572BA7" w:rsidRDefault="003A4B60" w:rsidP="003A4B60">
            <w:pPr>
              <w:cnfStyle w:val="000000000000" w:firstRow="0" w:lastRow="0" w:firstColumn="0" w:lastColumn="0" w:oddVBand="0" w:evenVBand="0" w:oddHBand="0" w:evenHBand="0" w:firstRowFirstColumn="0" w:firstRowLastColumn="0" w:lastRowFirstColumn="0" w:lastRowLastColumn="0"/>
            </w:pPr>
            <w:r>
              <w:t>Minor updates to reflect CTA name change</w:t>
            </w:r>
          </w:p>
        </w:tc>
        <w:tc>
          <w:tcPr>
            <w:tcW w:w="2712" w:type="dxa"/>
          </w:tcPr>
          <w:p w:rsidR="003A4B60" w:rsidRPr="00572BA7" w:rsidRDefault="003A4B60" w:rsidP="003A4B60">
            <w:pPr>
              <w:cnfStyle w:val="000000000000" w:firstRow="0" w:lastRow="0" w:firstColumn="0" w:lastColumn="0" w:oddVBand="0" w:evenVBand="0" w:oddHBand="0" w:evenHBand="0" w:firstRowFirstColumn="0" w:firstRowLastColumn="0" w:lastRowFirstColumn="0" w:lastRowLastColumn="0"/>
            </w:pPr>
            <w:r>
              <w:t>Biological Science Section</w:t>
            </w:r>
          </w:p>
        </w:tc>
        <w:tc>
          <w:tcPr>
            <w:tcW w:w="1808" w:type="dxa"/>
          </w:tcPr>
          <w:p w:rsidR="003A4B60" w:rsidRDefault="00D26EF9" w:rsidP="003A4B60">
            <w:pPr>
              <w:cnfStyle w:val="000000000000" w:firstRow="0" w:lastRow="0" w:firstColumn="0" w:lastColumn="0" w:oddVBand="0" w:evenVBand="0" w:oddHBand="0" w:evenHBand="0" w:firstRowFirstColumn="0" w:firstRowLastColumn="0" w:lastRowFirstColumn="0" w:lastRowLastColumn="0"/>
            </w:pPr>
            <w:r>
              <w:t>Novem</w:t>
            </w:r>
            <w:r w:rsidR="003A4B60">
              <w:t>ber 2020</w:t>
            </w:r>
          </w:p>
        </w:tc>
      </w:tr>
      <w:tr w:rsidR="007C7FD3" w:rsidRPr="00215D48"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7C7FD3" w:rsidRDefault="007C7FD3" w:rsidP="003A4B60">
            <w:r>
              <w:t>V2.3</w:t>
            </w:r>
          </w:p>
        </w:tc>
        <w:tc>
          <w:tcPr>
            <w:tcW w:w="3242" w:type="dxa"/>
          </w:tcPr>
          <w:p w:rsidR="007C7FD3" w:rsidRDefault="007C7FD3" w:rsidP="003A4B60">
            <w:pPr>
              <w:cnfStyle w:val="000000000000" w:firstRow="0" w:lastRow="0" w:firstColumn="0" w:lastColumn="0" w:oddVBand="0" w:evenVBand="0" w:oddHBand="0" w:evenHBand="0" w:firstRowFirstColumn="0" w:firstRowLastColumn="0" w:lastRowFirstColumn="0" w:lastRowLastColumn="0"/>
            </w:pPr>
            <w:r>
              <w:t>Minor update to include priority applicant determination (medical devices)</w:t>
            </w:r>
            <w:r w:rsidR="001C39A0">
              <w:t xml:space="preserve"> in introduction.</w:t>
            </w:r>
          </w:p>
        </w:tc>
        <w:tc>
          <w:tcPr>
            <w:tcW w:w="2712" w:type="dxa"/>
          </w:tcPr>
          <w:p w:rsidR="007C7FD3" w:rsidRDefault="001C39A0" w:rsidP="003A4B60">
            <w:pPr>
              <w:cnfStyle w:val="000000000000" w:firstRow="0" w:lastRow="0" w:firstColumn="0" w:lastColumn="0" w:oddVBand="0" w:evenVBand="0" w:oddHBand="0" w:evenHBand="0" w:firstRowFirstColumn="0" w:firstRowLastColumn="0" w:lastRowFirstColumn="0" w:lastRowLastColumn="0"/>
            </w:pPr>
            <w:r>
              <w:t>Devices Clinical Section</w:t>
            </w:r>
          </w:p>
        </w:tc>
        <w:tc>
          <w:tcPr>
            <w:tcW w:w="1808" w:type="dxa"/>
          </w:tcPr>
          <w:p w:rsidR="007C7FD3" w:rsidRDefault="00950E4E" w:rsidP="003A4B60">
            <w:pPr>
              <w:cnfStyle w:val="000000000000" w:firstRow="0" w:lastRow="0" w:firstColumn="0" w:lastColumn="0" w:oddVBand="0" w:evenVBand="0" w:oddHBand="0" w:evenHBand="0" w:firstRowFirstColumn="0" w:firstRowLastColumn="0" w:lastRowFirstColumn="0" w:lastRowLastColumn="0"/>
            </w:pPr>
            <w:r>
              <w:t>Dece</w:t>
            </w:r>
            <w:r w:rsidR="001C39A0">
              <w:t>mber 2020</w:t>
            </w:r>
          </w:p>
        </w:tc>
      </w:tr>
    </w:tbl>
    <w:p w:rsidR="00F401EF" w:rsidRPr="00215D48" w:rsidRDefault="00F401EF" w:rsidP="00706634">
      <w:pPr>
        <w:spacing w:before="0" w:after="0" w:line="240" w:lineRule="auto"/>
        <w:rPr>
          <w:sz w:val="20"/>
        </w:rPr>
        <w:sectPr w:rsidR="00F401EF" w:rsidRPr="00215D48" w:rsidSect="0029069E">
          <w:headerReference w:type="default" r:id="rId22"/>
          <w:footerReference w:type="default" r:id="rId23"/>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rsidTr="00564BBE">
        <w:trPr>
          <w:trHeight w:hRule="exact" w:val="565"/>
          <w:jc w:val="center"/>
        </w:trPr>
        <w:tc>
          <w:tcPr>
            <w:tcW w:w="9145" w:type="dxa"/>
          </w:tcPr>
          <w:p w:rsidR="00C50E5C" w:rsidRPr="00215D48" w:rsidRDefault="00C50E5C" w:rsidP="00564BBE">
            <w:pPr>
              <w:pStyle w:val="TGASignoff"/>
            </w:pPr>
            <w:r w:rsidRPr="00215D48">
              <w:lastRenderedPageBreak/>
              <w:t>Therapeutic Goods Administration</w:t>
            </w:r>
          </w:p>
        </w:tc>
      </w:tr>
      <w:tr w:rsidR="00C50E5C" w:rsidRPr="00215D48" w:rsidTr="00564BBE">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24" w:history="1">
              <w:r w:rsidRPr="00215D48">
                <w:rPr>
                  <w:rStyle w:val="Hyperlink"/>
                </w:rPr>
                <w:t>info@tga.gov.au</w:t>
              </w:r>
            </w:hyperlink>
            <w:r w:rsidRPr="00215D48">
              <w:t xml:space="preserve">  Phone: 1800 020 653  Fax: </w:t>
            </w:r>
            <w:r w:rsidR="001A3190" w:rsidRPr="00BA0DFC">
              <w:t>02 6203 1605</w:t>
            </w:r>
          </w:p>
          <w:p w:rsidR="00C50E5C" w:rsidRPr="00215D48" w:rsidRDefault="002E5938">
            <w:pPr>
              <w:pStyle w:val="Address"/>
              <w:jc w:val="center"/>
              <w:rPr>
                <w:rStyle w:val="Hyperlink"/>
                <w:b/>
                <w:color w:val="auto"/>
                <w:sz w:val="22"/>
                <w:u w:val="none"/>
              </w:rPr>
            </w:pPr>
            <w:hyperlink r:id="rId25" w:history="1">
              <w:r w:rsidR="00215D48" w:rsidRPr="00C4721A">
                <w:rPr>
                  <w:rStyle w:val="Hyperlink"/>
                  <w:b/>
                </w:rPr>
                <w:t>https://www.tga.gov.au</w:t>
              </w:r>
            </w:hyperlink>
          </w:p>
        </w:tc>
      </w:tr>
      <w:tr w:rsidR="00C50E5C" w:rsidRPr="00215D48" w:rsidTr="00564BBE">
        <w:trPr>
          <w:trHeight w:val="251"/>
          <w:jc w:val="center"/>
        </w:trPr>
        <w:tc>
          <w:tcPr>
            <w:tcW w:w="9145" w:type="dxa"/>
            <w:tcMar>
              <w:top w:w="28" w:type="dxa"/>
            </w:tcMar>
          </w:tcPr>
          <w:p w:rsidR="00C50E5C" w:rsidRPr="00215D48" w:rsidRDefault="00572BA7" w:rsidP="00EB5622">
            <w:pPr>
              <w:pStyle w:val="Address"/>
              <w:jc w:val="center"/>
            </w:pPr>
            <w:r w:rsidRPr="00572BA7">
              <w:t>D17-643877</w:t>
            </w:r>
          </w:p>
        </w:tc>
      </w:tr>
    </w:tbl>
    <w:p w:rsidR="00706634" w:rsidRPr="00215D48" w:rsidRDefault="00706634" w:rsidP="004A3084">
      <w:pPr>
        <w:rPr>
          <w:sz w:val="20"/>
        </w:rPr>
      </w:pPr>
    </w:p>
    <w:sectPr w:rsidR="00706634" w:rsidRPr="00215D48" w:rsidSect="0029069E">
      <w:headerReference w:type="first" r:id="rId26"/>
      <w:footerReference w:type="first" r:id="rId2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D9D" w:rsidRDefault="007D4D9D" w:rsidP="00C40A36">
      <w:pPr>
        <w:spacing w:after="0"/>
      </w:pPr>
      <w:r>
        <w:separator/>
      </w:r>
    </w:p>
  </w:endnote>
  <w:endnote w:type="continuationSeparator" w:id="0">
    <w:p w:rsidR="007D4D9D" w:rsidRDefault="007D4D9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rsidTr="000B30E5">
      <w:trPr>
        <w:trHeight w:val="423"/>
      </w:trPr>
      <w:tc>
        <w:tcPr>
          <w:tcW w:w="4360" w:type="dxa"/>
          <w:tcBorders>
            <w:top w:val="single" w:sz="4" w:space="0" w:color="auto"/>
          </w:tcBorders>
        </w:tcPr>
        <w:p w:rsidR="00A77452" w:rsidRDefault="00A77452" w:rsidP="000B30E5">
          <w:pPr>
            <w:pStyle w:val="Footer"/>
          </w:pPr>
        </w:p>
        <w:p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A77452" w:rsidRDefault="00A77452" w:rsidP="000B30E5">
              <w:pPr>
                <w:pStyle w:val="Footer"/>
                <w:jc w:val="right"/>
              </w:pPr>
            </w:p>
            <w:p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fldSimple w:instr=" NUMPAGES  ">
                <w:r w:rsidR="007D4D9D">
                  <w:rPr>
                    <w:noProof/>
                  </w:rPr>
                  <w:t>3</w:t>
                </w:r>
              </w:fldSimple>
            </w:p>
          </w:sdtContent>
        </w:sdt>
      </w:tc>
    </w:tr>
    <w:tr w:rsidR="00A77452" w:rsidRPr="00257138" w:rsidTr="000B30E5">
      <w:trPr>
        <w:trHeight w:val="263"/>
      </w:trPr>
      <w:tc>
        <w:tcPr>
          <w:tcW w:w="4360" w:type="dxa"/>
        </w:tcPr>
        <w:p w:rsidR="00A77452" w:rsidRPr="00257138" w:rsidRDefault="00A77452" w:rsidP="000B30E5">
          <w:pPr>
            <w:pStyle w:val="Footer"/>
          </w:pPr>
          <w:r w:rsidRPr="00257138">
            <w:t xml:space="preserve">V1.0 </w:t>
          </w:r>
          <w:r>
            <w:t>Month</w:t>
          </w:r>
          <w:r w:rsidRPr="00257138">
            <w:t xml:space="preserve"> 201</w:t>
          </w:r>
          <w:r>
            <w:t>2</w:t>
          </w:r>
        </w:p>
      </w:tc>
      <w:tc>
        <w:tcPr>
          <w:tcW w:w="4360" w:type="dxa"/>
        </w:tcPr>
        <w:p w:rsidR="00A77452" w:rsidRPr="00257138" w:rsidRDefault="00A77452" w:rsidP="000B30E5">
          <w:pPr>
            <w:pStyle w:val="Footer"/>
            <w:jc w:val="right"/>
          </w:pPr>
        </w:p>
      </w:tc>
    </w:tr>
  </w:tbl>
  <w:p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77452" w:rsidRPr="004A3084" w:rsidTr="00231E8D">
      <w:trPr>
        <w:trHeight w:val="423"/>
      </w:trPr>
      <w:tc>
        <w:tcPr>
          <w:tcW w:w="7338" w:type="dxa"/>
          <w:tcBorders>
            <w:top w:val="single" w:sz="4" w:space="0" w:color="auto"/>
          </w:tcBorders>
        </w:tcPr>
        <w:p w:rsidR="00A77452" w:rsidRPr="004A3084" w:rsidRDefault="004E08D2" w:rsidP="00950E4E">
          <w:pPr>
            <w:pStyle w:val="Footer"/>
          </w:pPr>
          <w:r w:rsidRPr="004E08D2">
            <w:t>Pre-submission meetings with TGA</w:t>
          </w:r>
          <w:r w:rsidR="00A77452">
            <w:br/>
            <w:t>V</w:t>
          </w:r>
          <w:r>
            <w:t>2</w:t>
          </w:r>
          <w:r w:rsidR="004F1240">
            <w:t>.</w:t>
          </w:r>
          <w:r w:rsidR="007C7FD3">
            <w:t>3</w:t>
          </w:r>
          <w:r w:rsidR="003A4B60">
            <w:t xml:space="preserve"> </w:t>
          </w:r>
          <w:r w:rsidR="00950E4E">
            <w:t>Decem</w:t>
          </w:r>
          <w:r w:rsidR="00950E4E">
            <w:t xml:space="preserve">ber </w:t>
          </w:r>
          <w:r w:rsidR="003A4B60">
            <w:t>2020</w:t>
          </w:r>
        </w:p>
      </w:tc>
      <w:tc>
        <w:tcPr>
          <w:tcW w:w="1382" w:type="dxa"/>
          <w:tcBorders>
            <w:top w:val="single" w:sz="4" w:space="0" w:color="auto"/>
          </w:tcBorders>
        </w:tcPr>
        <w:sdt>
          <w:sdtPr>
            <w:id w:val="11571659"/>
            <w:docPartObj>
              <w:docPartGallery w:val="Page Numbers (Top of Page)"/>
              <w:docPartUnique/>
            </w:docPartObj>
          </w:sdtPr>
          <w:sdtEndPr/>
          <w:sdtContent>
            <w:p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2E5938">
                <w:rPr>
                  <w:noProof/>
                </w:rPr>
                <w:t>9</w:t>
              </w:r>
              <w:r w:rsidR="003361D1">
                <w:rPr>
                  <w:noProof/>
                </w:rPr>
                <w:fldChar w:fldCharType="end"/>
              </w:r>
              <w:r w:rsidRPr="004A3084">
                <w:t xml:space="preserve"> of </w:t>
              </w:r>
              <w:fldSimple w:instr=" NUMPAGES  ">
                <w:r w:rsidR="002E5938">
                  <w:rPr>
                    <w:noProof/>
                  </w:rPr>
                  <w:t>10</w:t>
                </w:r>
              </w:fldSimple>
            </w:p>
          </w:sdtContent>
        </w:sdt>
      </w:tc>
    </w:tr>
  </w:tbl>
  <w:p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D9D" w:rsidRDefault="007D4D9D" w:rsidP="00C40A36">
      <w:pPr>
        <w:spacing w:after="0"/>
      </w:pPr>
      <w:r>
        <w:separator/>
      </w:r>
    </w:p>
  </w:footnote>
  <w:footnote w:type="continuationSeparator" w:id="0">
    <w:p w:rsidR="007D4D9D" w:rsidRDefault="007D4D9D"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2E5938" w:rsidP="00C3408D">
    <w:pPr>
      <w:pStyle w:val="Header"/>
    </w:pPr>
    <w:sdt>
      <w:sdtPr>
        <w:id w:val="-20355313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rsidTr="00F71E1E">
      <w:trPr>
        <w:trHeight w:hRule="exact" w:val="8845"/>
      </w:trPr>
      <w:tc>
        <w:tcPr>
          <w:tcW w:w="11964" w:type="dxa"/>
          <w:vAlign w:val="center"/>
        </w:tcPr>
        <w:p w:rsidR="00A77452" w:rsidRPr="002B29B2" w:rsidRDefault="002E5938"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082B9E88" wp14:editId="0C6D70EC">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rsidR="00A77452" w:rsidRDefault="00D55652" w:rsidP="006D03E5">
    <w:pPr>
      <w:rPr>
        <w:noProof/>
      </w:rPr>
    </w:pPr>
    <w:r>
      <w:rPr>
        <w:noProof/>
        <w:lang w:eastAsia="en-AU"/>
      </w:rPr>
      <w:drawing>
        <wp:anchor distT="0" distB="0" distL="114300" distR="114300" simplePos="0" relativeHeight="251664384" behindDoc="0" locked="0" layoutInCell="1" allowOverlap="1" wp14:anchorId="26FD79E5" wp14:editId="653A0248">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00A77452" w:rsidRPr="002B29B2">
      <w:rPr>
        <w:noProof/>
        <w:lang w:eastAsia="en-AU"/>
      </w:rPr>
      <w:drawing>
        <wp:anchor distT="0" distB="0" distL="114300" distR="114300" simplePos="0" relativeHeight="251662336" behindDoc="0" locked="0" layoutInCell="0" allowOverlap="1" wp14:anchorId="7D7677EB" wp14:editId="44E36490">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8"/>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9D"/>
    <w:rsid w:val="00002031"/>
    <w:rsid w:val="000040BA"/>
    <w:rsid w:val="00004734"/>
    <w:rsid w:val="00006B22"/>
    <w:rsid w:val="00010E4D"/>
    <w:rsid w:val="0001276A"/>
    <w:rsid w:val="00016BEB"/>
    <w:rsid w:val="000246AE"/>
    <w:rsid w:val="00025C67"/>
    <w:rsid w:val="00032FFB"/>
    <w:rsid w:val="0005559E"/>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9A0"/>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7138"/>
    <w:rsid w:val="00257848"/>
    <w:rsid w:val="0027084A"/>
    <w:rsid w:val="00286434"/>
    <w:rsid w:val="00286C59"/>
    <w:rsid w:val="0029069E"/>
    <w:rsid w:val="00290795"/>
    <w:rsid w:val="002942D1"/>
    <w:rsid w:val="002A0556"/>
    <w:rsid w:val="002A592C"/>
    <w:rsid w:val="002A5B3A"/>
    <w:rsid w:val="002B1638"/>
    <w:rsid w:val="002B25CB"/>
    <w:rsid w:val="002B29B2"/>
    <w:rsid w:val="002C376C"/>
    <w:rsid w:val="002C6E9C"/>
    <w:rsid w:val="002E193A"/>
    <w:rsid w:val="002E364F"/>
    <w:rsid w:val="002E4C9A"/>
    <w:rsid w:val="002E5938"/>
    <w:rsid w:val="002F11F8"/>
    <w:rsid w:val="002F260A"/>
    <w:rsid w:val="002F3F56"/>
    <w:rsid w:val="002F44B5"/>
    <w:rsid w:val="00300350"/>
    <w:rsid w:val="00301FA3"/>
    <w:rsid w:val="00311AC0"/>
    <w:rsid w:val="00323F14"/>
    <w:rsid w:val="003252DE"/>
    <w:rsid w:val="00331DBB"/>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A4B60"/>
    <w:rsid w:val="003B362C"/>
    <w:rsid w:val="003B7E39"/>
    <w:rsid w:val="003C58DC"/>
    <w:rsid w:val="003D3B63"/>
    <w:rsid w:val="003D6B56"/>
    <w:rsid w:val="003E0A89"/>
    <w:rsid w:val="003E3208"/>
    <w:rsid w:val="003F0B04"/>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E08D2"/>
    <w:rsid w:val="004F0F38"/>
    <w:rsid w:val="004F1240"/>
    <w:rsid w:val="004F40D8"/>
    <w:rsid w:val="004F484B"/>
    <w:rsid w:val="00501921"/>
    <w:rsid w:val="00523FB1"/>
    <w:rsid w:val="00530354"/>
    <w:rsid w:val="00535D83"/>
    <w:rsid w:val="0054053C"/>
    <w:rsid w:val="00541FD8"/>
    <w:rsid w:val="005423EF"/>
    <w:rsid w:val="005434C6"/>
    <w:rsid w:val="00543B39"/>
    <w:rsid w:val="00550096"/>
    <w:rsid w:val="0055653F"/>
    <w:rsid w:val="00557FF9"/>
    <w:rsid w:val="00560037"/>
    <w:rsid w:val="00567A2E"/>
    <w:rsid w:val="00572BA7"/>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5015"/>
    <w:rsid w:val="00640FC3"/>
    <w:rsid w:val="00642020"/>
    <w:rsid w:val="0065200D"/>
    <w:rsid w:val="0065337B"/>
    <w:rsid w:val="0065419D"/>
    <w:rsid w:val="006604D8"/>
    <w:rsid w:val="00664A5B"/>
    <w:rsid w:val="00667942"/>
    <w:rsid w:val="00680C08"/>
    <w:rsid w:val="0068741A"/>
    <w:rsid w:val="006931B1"/>
    <w:rsid w:val="006A15C0"/>
    <w:rsid w:val="006A2426"/>
    <w:rsid w:val="006A2A31"/>
    <w:rsid w:val="006A38E4"/>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C7FD3"/>
    <w:rsid w:val="007D2AAF"/>
    <w:rsid w:val="007D4D9D"/>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50E4E"/>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9F528E"/>
    <w:rsid w:val="00A1235B"/>
    <w:rsid w:val="00A14DF7"/>
    <w:rsid w:val="00A26E24"/>
    <w:rsid w:val="00A3246D"/>
    <w:rsid w:val="00A36FA7"/>
    <w:rsid w:val="00A4235C"/>
    <w:rsid w:val="00A475B7"/>
    <w:rsid w:val="00A47AF7"/>
    <w:rsid w:val="00A47C3E"/>
    <w:rsid w:val="00A50226"/>
    <w:rsid w:val="00A60BAD"/>
    <w:rsid w:val="00A62ED6"/>
    <w:rsid w:val="00A644D1"/>
    <w:rsid w:val="00A73A8D"/>
    <w:rsid w:val="00A77452"/>
    <w:rsid w:val="00A87334"/>
    <w:rsid w:val="00AA3EB9"/>
    <w:rsid w:val="00AC2B40"/>
    <w:rsid w:val="00AC2BB2"/>
    <w:rsid w:val="00AC2C3C"/>
    <w:rsid w:val="00AC3BD9"/>
    <w:rsid w:val="00AC3D45"/>
    <w:rsid w:val="00AD5831"/>
    <w:rsid w:val="00AE5AB2"/>
    <w:rsid w:val="00AE65EB"/>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2C1B"/>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6EF9"/>
    <w:rsid w:val="00D27857"/>
    <w:rsid w:val="00D30526"/>
    <w:rsid w:val="00D3646E"/>
    <w:rsid w:val="00D55652"/>
    <w:rsid w:val="00D64401"/>
    <w:rsid w:val="00D6493E"/>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A16DE"/>
    <w:rsid w:val="00EA1F09"/>
    <w:rsid w:val="00EA406B"/>
    <w:rsid w:val="00EA7E1D"/>
    <w:rsid w:val="00EB0798"/>
    <w:rsid w:val="00EB40AD"/>
    <w:rsid w:val="00EB5622"/>
    <w:rsid w:val="00EB586E"/>
    <w:rsid w:val="00EB5FC8"/>
    <w:rsid w:val="00EB6CAF"/>
    <w:rsid w:val="00ED555A"/>
    <w:rsid w:val="00ED5A41"/>
    <w:rsid w:val="00ED6A67"/>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0BBA5C82"/>
  <w15:docId w15:val="{252E46BE-4B4F-42F1-8E1C-B2F18209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A62ED6"/>
    <w:pPr>
      <w:numPr>
        <w:numId w:val="20"/>
      </w:numPr>
      <w:tabs>
        <w:tab w:val="left" w:pos="425"/>
      </w:tabs>
    </w:pPr>
  </w:style>
  <w:style w:type="paragraph" w:customStyle="1" w:styleId="ListBullet-donotcross">
    <w:name w:val="List Bullet - do not (cross)"/>
    <w:basedOn w:val="ListBullet"/>
    <w:autoRedefine/>
    <w:uiPriority w:val="1"/>
    <w:qFormat/>
    <w:rsid w:val="00A62ED6"/>
    <w:pPr>
      <w:numPr>
        <w:numId w:val="21"/>
      </w:numPr>
      <w:ind w:left="357" w:hanging="357"/>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register-therapeutic-goods" TargetMode="External"/><Relationship Id="rId18" Type="http://schemas.openxmlformats.org/officeDocument/2006/relationships/hyperlink" Target="https://www.tga.gov.au/form/55-proformas-assist-pre-submission-meeting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tga.gov.au/form/55-proformas-assist-pre-submission-meetings"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regulatory-affairs-consultants" TargetMode="External"/><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tga.gov.au/publication/scientific-guidelines" TargetMode="External"/><Relationship Id="rId20" Type="http://schemas.openxmlformats.org/officeDocument/2006/relationships/hyperlink" Target="https://www.tga.gov.au/contact-tg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s://www.tga.gov.au/"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streamlinedsubmission@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1B1BF-6BB2-442D-870C-5B90AB8E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36</TotalTime>
  <Pages>10</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Pre-submission meetings with TGA</vt:lpstr>
    </vt:vector>
  </TitlesOfParts>
  <Company>TGA</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Pre-submission meetings with TGA</dc:title>
  <dc:subject>therapeutic goods regulation</dc:subject>
  <dc:creator>Therapeutic Goods Adminstration</dc:creator>
  <cp:lastPrinted>2010-12-20T22:59:00Z</cp:lastPrinted>
  <dcterms:created xsi:type="dcterms:W3CDTF">2020-11-19T00:51:00Z</dcterms:created>
  <dcterms:modified xsi:type="dcterms:W3CDTF">2020-12-01T21:55:00Z</dcterms:modified>
</cp:coreProperties>
</file>