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2"/>
        <w:gridCol w:w="134"/>
        <w:gridCol w:w="3706"/>
        <w:gridCol w:w="112"/>
      </w:tblGrid>
      <w:tr w:rsidR="00DC7445" w:rsidRPr="00603900" w:rsidTr="00081853">
        <w:trPr>
          <w:trHeight w:hRule="exact" w:val="73"/>
        </w:trPr>
        <w:tc>
          <w:tcPr>
            <w:tcW w:w="5882" w:type="dxa"/>
            <w:vMerge w:val="restart"/>
            <w:shd w:val="clear" w:color="auto" w:fill="DDE5F3"/>
            <w:tcMar>
              <w:left w:w="113" w:type="dxa"/>
            </w:tcMar>
          </w:tcPr>
          <w:p w:rsidR="00DC7445" w:rsidRPr="00603900" w:rsidRDefault="00DF4C91" w:rsidP="007B6725">
            <w:pPr>
              <w:pStyle w:val="Header"/>
              <w:jc w:val="left"/>
              <w:rPr>
                <w:sz w:val="16"/>
              </w:rPr>
            </w:pPr>
            <w:r w:rsidRPr="00603900">
              <w:rPr>
                <w:noProof/>
                <w:sz w:val="16"/>
                <w:lang w:eastAsia="en-AU"/>
              </w:rPr>
              <w:drawing>
                <wp:inline distT="0" distB="0" distL="0" distR="0" wp14:anchorId="4A6B1370" wp14:editId="08D57BE5">
                  <wp:extent cx="2819400" cy="764406"/>
                  <wp:effectExtent l="19050" t="0" r="0" b="0"/>
                  <wp:docPr id="2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4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2" w:type="dxa"/>
            <w:gridSpan w:val="3"/>
            <w:shd w:val="clear" w:color="auto" w:fill="DDE5F3"/>
            <w:tcMar>
              <w:left w:w="113" w:type="dxa"/>
            </w:tcMar>
          </w:tcPr>
          <w:p w:rsidR="00DC7445" w:rsidRPr="00603900" w:rsidRDefault="00DC7445" w:rsidP="000B1A45">
            <w:pPr>
              <w:rPr>
                <w:sz w:val="20"/>
              </w:rPr>
            </w:pPr>
          </w:p>
        </w:tc>
      </w:tr>
      <w:tr w:rsidR="00DC7445" w:rsidRPr="00603900" w:rsidTr="00081853">
        <w:trPr>
          <w:trHeight w:val="1189"/>
        </w:trPr>
        <w:tc>
          <w:tcPr>
            <w:tcW w:w="5882" w:type="dxa"/>
            <w:vMerge/>
            <w:shd w:val="clear" w:color="auto" w:fill="DDE5F3"/>
          </w:tcPr>
          <w:p w:rsidR="00DC7445" w:rsidRPr="00603900" w:rsidRDefault="00DC7445" w:rsidP="007B6725">
            <w:pPr>
              <w:pStyle w:val="Header"/>
              <w:jc w:val="left"/>
              <w:rPr>
                <w:noProof/>
                <w:sz w:val="16"/>
                <w:lang w:eastAsia="en-AU"/>
              </w:rPr>
            </w:pPr>
          </w:p>
        </w:tc>
        <w:tc>
          <w:tcPr>
            <w:tcW w:w="134" w:type="dxa"/>
            <w:shd w:val="clear" w:color="auto" w:fill="DDE5F3"/>
            <w:tcMar>
              <w:left w:w="113" w:type="dxa"/>
            </w:tcMar>
          </w:tcPr>
          <w:p w:rsidR="00DC7445" w:rsidRPr="00603900" w:rsidRDefault="00DC7445" w:rsidP="000B1A45">
            <w:pPr>
              <w:pStyle w:val="SubmissionID"/>
              <w:rPr>
                <w:sz w:val="20"/>
              </w:rPr>
            </w:pPr>
          </w:p>
        </w:tc>
        <w:tc>
          <w:tcPr>
            <w:tcW w:w="3706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603900" w:rsidRDefault="002D0641" w:rsidP="00081853">
            <w:pPr>
              <w:pStyle w:val="SubmissionID"/>
              <w:rPr>
                <w:sz w:val="20"/>
              </w:rPr>
            </w:pPr>
            <w:r>
              <w:rPr>
                <w:sz w:val="20"/>
              </w:rPr>
              <w:t xml:space="preserve">TGA use only </w:t>
            </w:r>
          </w:p>
        </w:tc>
        <w:tc>
          <w:tcPr>
            <w:tcW w:w="111" w:type="dxa"/>
            <w:shd w:val="clear" w:color="auto" w:fill="DDE5F3"/>
          </w:tcPr>
          <w:p w:rsidR="00DC7445" w:rsidRPr="00603900" w:rsidRDefault="00DC7445" w:rsidP="000B1A45">
            <w:pPr>
              <w:pStyle w:val="SubmissionID"/>
              <w:rPr>
                <w:sz w:val="20"/>
              </w:rPr>
            </w:pPr>
          </w:p>
        </w:tc>
      </w:tr>
      <w:tr w:rsidR="00DC7445" w:rsidRPr="00603900" w:rsidTr="00081853">
        <w:trPr>
          <w:trHeight w:hRule="exact" w:val="103"/>
        </w:trPr>
        <w:tc>
          <w:tcPr>
            <w:tcW w:w="5882" w:type="dxa"/>
            <w:vMerge/>
            <w:shd w:val="clear" w:color="auto" w:fill="DDE5F3"/>
          </w:tcPr>
          <w:p w:rsidR="00DC7445" w:rsidRPr="00603900" w:rsidRDefault="00DC7445" w:rsidP="007B6725">
            <w:pPr>
              <w:pStyle w:val="Header"/>
              <w:jc w:val="left"/>
              <w:rPr>
                <w:noProof/>
                <w:sz w:val="16"/>
                <w:lang w:eastAsia="en-AU"/>
              </w:rPr>
            </w:pPr>
          </w:p>
        </w:tc>
        <w:tc>
          <w:tcPr>
            <w:tcW w:w="134" w:type="dxa"/>
            <w:shd w:val="clear" w:color="auto" w:fill="DDE5F3"/>
            <w:tcMar>
              <w:left w:w="113" w:type="dxa"/>
            </w:tcMar>
          </w:tcPr>
          <w:p w:rsidR="00DC7445" w:rsidRPr="00603900" w:rsidRDefault="00DC7445" w:rsidP="000B1A45">
            <w:pPr>
              <w:pStyle w:val="SubmissionID"/>
              <w:rPr>
                <w:sz w:val="20"/>
              </w:rPr>
            </w:pPr>
          </w:p>
        </w:tc>
        <w:tc>
          <w:tcPr>
            <w:tcW w:w="3706" w:type="dxa"/>
            <w:shd w:val="clear" w:color="auto" w:fill="DDE5F3"/>
          </w:tcPr>
          <w:p w:rsidR="00DC7445" w:rsidRPr="00603900" w:rsidRDefault="00DC7445" w:rsidP="000B1A45">
            <w:pPr>
              <w:pStyle w:val="SubmissionID"/>
              <w:rPr>
                <w:sz w:val="20"/>
              </w:rPr>
            </w:pPr>
          </w:p>
        </w:tc>
        <w:tc>
          <w:tcPr>
            <w:tcW w:w="111" w:type="dxa"/>
            <w:shd w:val="clear" w:color="auto" w:fill="DDE5F3"/>
          </w:tcPr>
          <w:p w:rsidR="00DC7445" w:rsidRPr="00603900" w:rsidRDefault="00DC7445" w:rsidP="000B1A45">
            <w:pPr>
              <w:pStyle w:val="SubmissionID"/>
              <w:rPr>
                <w:sz w:val="20"/>
              </w:rPr>
            </w:pPr>
          </w:p>
        </w:tc>
      </w:tr>
    </w:tbl>
    <w:p w:rsidR="00035C1C" w:rsidRPr="002739FB" w:rsidRDefault="00035C1C" w:rsidP="00EE4E51">
      <w:pPr>
        <w:pStyle w:val="Heading1"/>
        <w:keepNext w:val="0"/>
        <w:keepLines w:val="0"/>
        <w:spacing w:before="120"/>
        <w:rPr>
          <w:rFonts w:ascii="Arial" w:hAnsi="Arial" w:cs="Arial"/>
          <w:b w:val="0"/>
          <w:sz w:val="17"/>
          <w:szCs w:val="17"/>
        </w:rPr>
      </w:pPr>
      <w:r w:rsidRPr="002739FB">
        <w:rPr>
          <w:rFonts w:ascii="Arial" w:hAnsi="Arial" w:cs="Arial"/>
          <w:b w:val="0"/>
          <w:sz w:val="17"/>
          <w:szCs w:val="17"/>
        </w:rPr>
        <w:t xml:space="preserve">This form when completed, will be classed as </w:t>
      </w:r>
      <w:r w:rsidRPr="002739FB">
        <w:rPr>
          <w:rFonts w:ascii="Arial" w:hAnsi="Arial" w:cs="Arial"/>
          <w:sz w:val="17"/>
          <w:szCs w:val="17"/>
        </w:rPr>
        <w:t>‘For official use only’</w:t>
      </w:r>
      <w:r w:rsidRPr="002739FB">
        <w:rPr>
          <w:rFonts w:ascii="Arial" w:hAnsi="Arial" w:cs="Arial"/>
          <w:b w:val="0"/>
          <w:sz w:val="17"/>
          <w:szCs w:val="17"/>
        </w:rPr>
        <w:t>.</w:t>
      </w:r>
      <w:r w:rsidR="002739FB" w:rsidRPr="002739FB">
        <w:rPr>
          <w:rFonts w:ascii="Arial" w:hAnsi="Arial" w:cs="Arial"/>
          <w:b w:val="0"/>
          <w:sz w:val="17"/>
          <w:szCs w:val="17"/>
        </w:rPr>
        <w:br/>
      </w:r>
      <w:r w:rsidRPr="002739FB">
        <w:rPr>
          <w:rFonts w:ascii="Arial" w:hAnsi="Arial" w:cs="Arial"/>
          <w:b w:val="0"/>
          <w:sz w:val="17"/>
          <w:szCs w:val="17"/>
        </w:rPr>
        <w:t>For guidance on how you</w:t>
      </w:r>
      <w:r w:rsidR="00FD5995" w:rsidRPr="002739FB">
        <w:rPr>
          <w:rFonts w:ascii="Arial" w:hAnsi="Arial" w:cs="Arial"/>
          <w:b w:val="0"/>
          <w:sz w:val="17"/>
          <w:szCs w:val="17"/>
        </w:rPr>
        <w:t>r</w:t>
      </w:r>
      <w:r w:rsidRPr="002739FB">
        <w:rPr>
          <w:rFonts w:ascii="Arial" w:hAnsi="Arial" w:cs="Arial"/>
          <w:b w:val="0"/>
          <w:sz w:val="17"/>
          <w:szCs w:val="17"/>
        </w:rPr>
        <w:t xml:space="preserve"> information will be treated by the TGA see: Treatment of information provided to the TGA at </w:t>
      </w:r>
      <w:hyperlink r:id="rId9" w:history="1">
        <w:r w:rsidR="007C467F" w:rsidRPr="002739FB">
          <w:rPr>
            <w:rStyle w:val="Hyperlink"/>
            <w:rFonts w:ascii="Arial" w:hAnsi="Arial" w:cs="Arial"/>
            <w:b w:val="0"/>
            <w:sz w:val="17"/>
            <w:szCs w:val="17"/>
          </w:rPr>
          <w:t>https://www.tga.gov.au/treatment-information-provided-tga</w:t>
        </w:r>
      </w:hyperlink>
      <w:r w:rsidRPr="002739FB">
        <w:rPr>
          <w:rFonts w:ascii="Arial" w:hAnsi="Arial" w:cs="Arial"/>
          <w:b w:val="0"/>
          <w:sz w:val="17"/>
          <w:szCs w:val="17"/>
        </w:rPr>
        <w:t>.</w:t>
      </w:r>
    </w:p>
    <w:p w:rsidR="00441747" w:rsidRDefault="003E6EC9">
      <w:pPr>
        <w:pStyle w:val="Heading1"/>
        <w:spacing w:before="360" w:after="240"/>
        <w:rPr>
          <w:sz w:val="32"/>
          <w:szCs w:val="36"/>
        </w:rPr>
      </w:pPr>
      <w:r w:rsidRPr="009B0484">
        <w:rPr>
          <w:sz w:val="32"/>
          <w:szCs w:val="36"/>
        </w:rPr>
        <w:t xml:space="preserve">Application for consent to supply goods that do not </w:t>
      </w:r>
      <w:r w:rsidR="003211A5">
        <w:rPr>
          <w:sz w:val="32"/>
          <w:szCs w:val="36"/>
        </w:rPr>
        <w:t xml:space="preserve">conform </w:t>
      </w:r>
      <w:r w:rsidRPr="009B0484">
        <w:rPr>
          <w:sz w:val="32"/>
          <w:szCs w:val="36"/>
        </w:rPr>
        <w:t xml:space="preserve">with </w:t>
      </w:r>
      <w:r w:rsidR="00C61B63">
        <w:rPr>
          <w:sz w:val="32"/>
          <w:szCs w:val="36"/>
        </w:rPr>
        <w:t>sub</w:t>
      </w:r>
      <w:r w:rsidRPr="009B0484">
        <w:rPr>
          <w:sz w:val="32"/>
          <w:szCs w:val="36"/>
        </w:rPr>
        <w:t>s</w:t>
      </w:r>
      <w:r w:rsidR="00C61B63">
        <w:rPr>
          <w:sz w:val="32"/>
          <w:szCs w:val="36"/>
        </w:rPr>
        <w:t xml:space="preserve">ection 9(2) of </w:t>
      </w:r>
      <w:r w:rsidR="00C61B63" w:rsidRPr="00C61B63">
        <w:rPr>
          <w:sz w:val="32"/>
          <w:szCs w:val="36"/>
        </w:rPr>
        <w:t>Therapeutic Goods Order No. 92 - Standard for labels of non-prescription medicine</w:t>
      </w:r>
      <w:r w:rsidR="002739FB">
        <w:rPr>
          <w:sz w:val="32"/>
          <w:szCs w:val="36"/>
        </w:rPr>
        <w:t>s - section 14/14A</w:t>
      </w:r>
    </w:p>
    <w:p w:rsidR="00441747" w:rsidRDefault="003E6EC9">
      <w:pPr>
        <w:spacing w:before="120" w:after="120"/>
        <w:rPr>
          <w:sz w:val="20"/>
        </w:rPr>
      </w:pPr>
      <w:r w:rsidRPr="00603900">
        <w:rPr>
          <w:sz w:val="20"/>
        </w:rPr>
        <w:t>There are criminal offences under s</w:t>
      </w:r>
      <w:r>
        <w:rPr>
          <w:sz w:val="20"/>
        </w:rPr>
        <w:t xml:space="preserve">ection </w:t>
      </w:r>
      <w:r w:rsidRPr="00603900">
        <w:rPr>
          <w:sz w:val="20"/>
        </w:rPr>
        <w:t>14 and civil penalties under s</w:t>
      </w:r>
      <w:r>
        <w:rPr>
          <w:sz w:val="20"/>
        </w:rPr>
        <w:t xml:space="preserve">ection </w:t>
      </w:r>
      <w:r w:rsidRPr="00603900">
        <w:rPr>
          <w:sz w:val="20"/>
        </w:rPr>
        <w:t xml:space="preserve">14A of the </w:t>
      </w:r>
      <w:r w:rsidRPr="007C1312">
        <w:rPr>
          <w:i/>
          <w:sz w:val="20"/>
        </w:rPr>
        <w:t>Therapeutic Goods Act 1989</w:t>
      </w:r>
      <w:r w:rsidRPr="00603900">
        <w:rPr>
          <w:sz w:val="20"/>
        </w:rPr>
        <w:t xml:space="preserve">, for persons who import, supply or export </w:t>
      </w:r>
      <w:r>
        <w:rPr>
          <w:sz w:val="20"/>
        </w:rPr>
        <w:t xml:space="preserve">therapeutic goods (other than </w:t>
      </w:r>
      <w:r w:rsidRPr="00603900">
        <w:rPr>
          <w:sz w:val="20"/>
        </w:rPr>
        <w:t>medical devices</w:t>
      </w:r>
      <w:r>
        <w:rPr>
          <w:sz w:val="20"/>
        </w:rPr>
        <w:t>)</w:t>
      </w:r>
      <w:r w:rsidRPr="00603900">
        <w:rPr>
          <w:sz w:val="20"/>
        </w:rPr>
        <w:t xml:space="preserve"> that do not </w:t>
      </w:r>
      <w:r w:rsidR="003211A5">
        <w:rPr>
          <w:sz w:val="20"/>
        </w:rPr>
        <w:t xml:space="preserve">conform </w:t>
      </w:r>
      <w:r w:rsidRPr="00603900">
        <w:rPr>
          <w:sz w:val="20"/>
        </w:rPr>
        <w:t xml:space="preserve">with standards applicable to the goods, unless consent has been </w:t>
      </w:r>
      <w:r>
        <w:rPr>
          <w:sz w:val="20"/>
        </w:rPr>
        <w:t xml:space="preserve">given </w:t>
      </w:r>
      <w:r w:rsidRPr="00603900">
        <w:rPr>
          <w:sz w:val="20"/>
        </w:rPr>
        <w:t>by the Secretary of the Department of Health</w:t>
      </w:r>
      <w:r>
        <w:rPr>
          <w:sz w:val="20"/>
        </w:rPr>
        <w:t xml:space="preserve"> in relation to the goods</w:t>
      </w:r>
      <w:r w:rsidR="002739FB">
        <w:rPr>
          <w:sz w:val="20"/>
        </w:rPr>
        <w:t>.</w:t>
      </w:r>
    </w:p>
    <w:p w:rsidR="00413C06" w:rsidRDefault="003E6EC9" w:rsidP="00413C06">
      <w:pPr>
        <w:spacing w:before="0" w:after="120"/>
        <w:rPr>
          <w:sz w:val="20"/>
        </w:rPr>
      </w:pPr>
      <w:r w:rsidRPr="007B22F2">
        <w:rPr>
          <w:sz w:val="20"/>
        </w:rPr>
        <w:t>The TGA expects compliance with the standards applicable to the goods, however there may be some exceptional circumstances preventing compliance with applicable standards i</w:t>
      </w:r>
      <w:r w:rsidR="002739FB">
        <w:rPr>
          <w:sz w:val="20"/>
        </w:rPr>
        <w:t>n relation to particular goods.</w:t>
      </w:r>
    </w:p>
    <w:p w:rsidR="00E228EE" w:rsidRPr="00413C06" w:rsidRDefault="003E6EC9" w:rsidP="00413C06">
      <w:pPr>
        <w:spacing w:before="0" w:after="120"/>
        <w:rPr>
          <w:sz w:val="20"/>
          <w:szCs w:val="20"/>
        </w:rPr>
      </w:pPr>
      <w:r w:rsidRPr="00413C06">
        <w:rPr>
          <w:sz w:val="20"/>
          <w:szCs w:val="20"/>
        </w:rPr>
        <w:t>This application is for therapeutic goods that are</w:t>
      </w:r>
      <w:r w:rsidR="00516981" w:rsidRPr="00413C06">
        <w:rPr>
          <w:sz w:val="20"/>
          <w:szCs w:val="20"/>
        </w:rPr>
        <w:t xml:space="preserve"> </w:t>
      </w:r>
      <w:r w:rsidRPr="00413C06">
        <w:rPr>
          <w:sz w:val="20"/>
          <w:szCs w:val="20"/>
        </w:rPr>
        <w:t xml:space="preserve">listed or registered on the ARTG </w:t>
      </w:r>
      <w:r w:rsidR="00E91FD0" w:rsidRPr="00413C06">
        <w:rPr>
          <w:sz w:val="20"/>
          <w:szCs w:val="20"/>
        </w:rPr>
        <w:t xml:space="preserve">under Part 3-2 of the Act </w:t>
      </w:r>
      <w:r w:rsidR="00413C06" w:rsidRPr="00413C06">
        <w:rPr>
          <w:sz w:val="20"/>
          <w:szCs w:val="20"/>
        </w:rPr>
        <w:t>that are subject to Therapeutic Goods Order No. 92 - Standard for labels of non-prescription medicines</w:t>
      </w:r>
      <w:r w:rsidR="00E228EE" w:rsidRPr="00413C06">
        <w:rPr>
          <w:sz w:val="20"/>
          <w:szCs w:val="20"/>
        </w:rPr>
        <w:t>.</w:t>
      </w:r>
    </w:p>
    <w:p w:rsidR="00441747" w:rsidRDefault="008C7AE2">
      <w:pPr>
        <w:spacing w:before="0" w:after="60"/>
        <w:rPr>
          <w:sz w:val="20"/>
        </w:rPr>
      </w:pPr>
      <w:r w:rsidRPr="007B22F2">
        <w:rPr>
          <w:sz w:val="20"/>
        </w:rPr>
        <w:t xml:space="preserve">The person in relation to whom the goods are </w:t>
      </w:r>
      <w:r w:rsidR="00713BC9">
        <w:rPr>
          <w:sz w:val="20"/>
        </w:rPr>
        <w:t xml:space="preserve">on </w:t>
      </w:r>
      <w:r w:rsidRPr="007B22F2">
        <w:rPr>
          <w:sz w:val="20"/>
        </w:rPr>
        <w:t xml:space="preserve">the ARTG </w:t>
      </w:r>
      <w:r w:rsidR="003E6EC9" w:rsidRPr="007B22F2">
        <w:rPr>
          <w:sz w:val="20"/>
        </w:rPr>
        <w:t xml:space="preserve">or an authorised representative of the </w:t>
      </w:r>
      <w:r w:rsidRPr="007B22F2">
        <w:rPr>
          <w:sz w:val="20"/>
        </w:rPr>
        <w:t xml:space="preserve">person </w:t>
      </w:r>
      <w:r w:rsidR="003E6EC9" w:rsidRPr="007B22F2">
        <w:rPr>
          <w:sz w:val="20"/>
        </w:rPr>
        <w:t>needs to:</w:t>
      </w:r>
    </w:p>
    <w:p w:rsidR="00441747" w:rsidRPr="00081853" w:rsidRDefault="003E6EC9" w:rsidP="002739FB">
      <w:pPr>
        <w:pStyle w:val="ListBullet"/>
        <w:rPr>
          <w:sz w:val="20"/>
          <w:szCs w:val="20"/>
        </w:rPr>
      </w:pPr>
      <w:r w:rsidRPr="00081853">
        <w:rPr>
          <w:sz w:val="20"/>
          <w:szCs w:val="20"/>
        </w:rPr>
        <w:t>complete and sign this application form;</w:t>
      </w:r>
    </w:p>
    <w:p w:rsidR="00441747" w:rsidRPr="00081853" w:rsidRDefault="003E6EC9" w:rsidP="002739FB">
      <w:pPr>
        <w:pStyle w:val="ListBullet"/>
        <w:rPr>
          <w:sz w:val="20"/>
          <w:szCs w:val="20"/>
        </w:rPr>
      </w:pPr>
      <w:r w:rsidRPr="00081853">
        <w:rPr>
          <w:sz w:val="20"/>
          <w:szCs w:val="20"/>
        </w:rPr>
        <w:t>attach all relevant documentation</w:t>
      </w:r>
      <w:r w:rsidR="001850F4" w:rsidRPr="00081853">
        <w:rPr>
          <w:sz w:val="20"/>
          <w:szCs w:val="20"/>
        </w:rPr>
        <w:t xml:space="preserve">, including the product label for </w:t>
      </w:r>
      <w:r w:rsidR="001850F4" w:rsidRPr="00081853">
        <w:rPr>
          <w:b/>
          <w:sz w:val="20"/>
          <w:szCs w:val="20"/>
        </w:rPr>
        <w:t>each</w:t>
      </w:r>
      <w:r w:rsidR="001850F4" w:rsidRPr="00081853">
        <w:rPr>
          <w:sz w:val="20"/>
          <w:szCs w:val="20"/>
        </w:rPr>
        <w:t xml:space="preserve"> product proposed to be covered by this consent</w:t>
      </w:r>
      <w:r w:rsidRPr="00081853">
        <w:rPr>
          <w:sz w:val="20"/>
          <w:szCs w:val="20"/>
        </w:rPr>
        <w:t>; and</w:t>
      </w:r>
    </w:p>
    <w:p w:rsidR="00441747" w:rsidRPr="00081853" w:rsidRDefault="003E6EC9" w:rsidP="002739FB">
      <w:pPr>
        <w:pStyle w:val="ListBullet"/>
        <w:rPr>
          <w:sz w:val="20"/>
          <w:szCs w:val="20"/>
        </w:rPr>
      </w:pPr>
      <w:r w:rsidRPr="00081853">
        <w:rPr>
          <w:sz w:val="20"/>
          <w:szCs w:val="20"/>
        </w:rPr>
        <w:t>submit the completed form and documentation to the TGA together with the applicable fee.</w:t>
      </w:r>
    </w:p>
    <w:p w:rsidR="003E6EC9" w:rsidRPr="00B26028" w:rsidRDefault="003E6EC9" w:rsidP="002739FB">
      <w:r w:rsidRPr="00F32189">
        <w:t xml:space="preserve">More information can be found on the TGA website at </w:t>
      </w:r>
      <w:hyperlink r:id="rId10" w:history="1">
        <w:r w:rsidR="00F32189" w:rsidRPr="00F32189">
          <w:rPr>
            <w:rStyle w:val="Hyperlink"/>
          </w:rPr>
          <w:t>Consent to supply therapeutic goods that do not comply with subsection 9(2) of Therapeutic Goods Order No.92</w:t>
        </w:r>
        <w:r w:rsidR="00B43C4F" w:rsidRPr="00F32189">
          <w:rPr>
            <w:rStyle w:val="Hyperlink"/>
          </w:rPr>
          <w:t>.</w:t>
        </w:r>
      </w:hyperlink>
    </w:p>
    <w:p w:rsidR="00441747" w:rsidRDefault="003E6EC9">
      <w:pPr>
        <w:pStyle w:val="Heading2"/>
        <w:spacing w:before="240" w:after="120"/>
      </w:pPr>
      <w:r w:rsidRPr="00603900">
        <w:rPr>
          <w:sz w:val="28"/>
        </w:rPr>
        <w:t>Processing fee</w:t>
      </w:r>
    </w:p>
    <w:p w:rsidR="009743D8" w:rsidRPr="008431A2" w:rsidRDefault="009743D8" w:rsidP="009743D8">
      <w:pPr>
        <w:spacing w:after="60" w:line="276" w:lineRule="auto"/>
        <w:rPr>
          <w:rFonts w:asciiTheme="majorHAnsi" w:hAnsiTheme="majorHAnsi" w:cstheme="majorHAnsi"/>
          <w:sz w:val="20"/>
          <w:szCs w:val="20"/>
        </w:rPr>
      </w:pPr>
      <w:r w:rsidRPr="008431A2">
        <w:rPr>
          <w:rFonts w:asciiTheme="majorHAnsi" w:hAnsiTheme="majorHAnsi" w:cstheme="majorHAnsi"/>
          <w:sz w:val="20"/>
          <w:szCs w:val="20"/>
        </w:rPr>
        <w:t xml:space="preserve">An application can include goods in multiple ARTG entries </w:t>
      </w:r>
      <w:r w:rsidRPr="008431A2">
        <w:rPr>
          <w:rFonts w:asciiTheme="majorHAnsi" w:hAnsiTheme="majorHAnsi" w:cstheme="majorHAnsi"/>
          <w:b/>
          <w:sz w:val="20"/>
          <w:szCs w:val="20"/>
        </w:rPr>
        <w:t>provided</w:t>
      </w:r>
      <w:r w:rsidRPr="008431A2">
        <w:rPr>
          <w:rFonts w:asciiTheme="majorHAnsi" w:hAnsiTheme="majorHAnsi" w:cstheme="majorHAnsi"/>
          <w:sz w:val="20"/>
          <w:szCs w:val="20"/>
        </w:rPr>
        <w:t xml:space="preserve">: </w:t>
      </w:r>
    </w:p>
    <w:p w:rsidR="009743D8" w:rsidRPr="00081853" w:rsidRDefault="00174EF3" w:rsidP="002739FB">
      <w:pPr>
        <w:pStyle w:val="ListBullet"/>
        <w:rPr>
          <w:sz w:val="20"/>
          <w:szCs w:val="20"/>
        </w:rPr>
      </w:pPr>
      <w:r w:rsidRPr="00081853">
        <w:rPr>
          <w:sz w:val="20"/>
          <w:szCs w:val="20"/>
        </w:rPr>
        <w:t>they</w:t>
      </w:r>
      <w:r w:rsidR="009743D8" w:rsidRPr="00081853">
        <w:rPr>
          <w:sz w:val="20"/>
          <w:szCs w:val="20"/>
        </w:rPr>
        <w:t xml:space="preserve"> have the same </w:t>
      </w:r>
      <w:r w:rsidR="00516981" w:rsidRPr="00081853">
        <w:rPr>
          <w:sz w:val="20"/>
          <w:szCs w:val="20"/>
        </w:rPr>
        <w:t>distinguishing mark</w:t>
      </w:r>
      <w:r w:rsidR="00691782" w:rsidRPr="00081853">
        <w:rPr>
          <w:rStyle w:val="FootnoteReference"/>
          <w:sz w:val="20"/>
          <w:szCs w:val="20"/>
          <w:vertAlign w:val="baseline"/>
        </w:rPr>
        <w:footnoteReference w:id="1"/>
      </w:r>
      <w:r w:rsidR="009743D8" w:rsidRPr="00081853">
        <w:rPr>
          <w:sz w:val="20"/>
          <w:szCs w:val="20"/>
        </w:rPr>
        <w:t>;</w:t>
      </w:r>
    </w:p>
    <w:p w:rsidR="009743D8" w:rsidRPr="00081853" w:rsidRDefault="009743D8" w:rsidP="002739FB">
      <w:pPr>
        <w:pStyle w:val="ListBullet"/>
        <w:rPr>
          <w:sz w:val="20"/>
          <w:szCs w:val="20"/>
        </w:rPr>
      </w:pPr>
      <w:r w:rsidRPr="00081853">
        <w:rPr>
          <w:sz w:val="20"/>
          <w:szCs w:val="20"/>
        </w:rPr>
        <w:t>all the issues in relation to granting consent are the same for all the goods; and</w:t>
      </w:r>
    </w:p>
    <w:p w:rsidR="009743D8" w:rsidRPr="00081853" w:rsidRDefault="009743D8" w:rsidP="002739FB">
      <w:pPr>
        <w:pStyle w:val="ListBullet"/>
        <w:rPr>
          <w:sz w:val="20"/>
          <w:szCs w:val="20"/>
        </w:rPr>
      </w:pPr>
      <w:r w:rsidRPr="00081853">
        <w:rPr>
          <w:sz w:val="20"/>
          <w:szCs w:val="20"/>
        </w:rPr>
        <w:t>the non-compliance in relation to the goods relate to the same part a standard applicable to the goods</w:t>
      </w:r>
      <w:r w:rsidR="00735A84" w:rsidRPr="00081853">
        <w:rPr>
          <w:sz w:val="20"/>
          <w:szCs w:val="20"/>
        </w:rPr>
        <w:t xml:space="preserve">, </w:t>
      </w:r>
      <w:r w:rsidR="003B5E57" w:rsidRPr="00081853">
        <w:rPr>
          <w:sz w:val="20"/>
          <w:szCs w:val="20"/>
        </w:rPr>
        <w:t xml:space="preserve">i.e. section 9(2) of TGO </w:t>
      </w:r>
      <w:r w:rsidR="001850F4" w:rsidRPr="00081853">
        <w:rPr>
          <w:sz w:val="20"/>
          <w:szCs w:val="20"/>
        </w:rPr>
        <w:t>92</w:t>
      </w:r>
      <w:r w:rsidR="003B5E57" w:rsidRPr="00081853">
        <w:rPr>
          <w:sz w:val="20"/>
          <w:szCs w:val="20"/>
        </w:rPr>
        <w:t xml:space="preserve"> (name of the medicine)</w:t>
      </w:r>
      <w:r w:rsidRPr="00081853">
        <w:rPr>
          <w:sz w:val="20"/>
          <w:szCs w:val="20"/>
        </w:rPr>
        <w:t>.</w:t>
      </w:r>
    </w:p>
    <w:p w:rsidR="00B43C4F" w:rsidRDefault="003E6EC9" w:rsidP="00B43C4F">
      <w:pPr>
        <w:spacing w:after="0" w:line="276" w:lineRule="auto"/>
        <w:rPr>
          <w:sz w:val="20"/>
        </w:rPr>
      </w:pPr>
      <w:r w:rsidRPr="008431A2">
        <w:rPr>
          <w:sz w:val="20"/>
        </w:rPr>
        <w:t>A processing fee is charged for an application for consent in relation to goods registered or listed under Part</w:t>
      </w:r>
      <w:r w:rsidR="00713BC9" w:rsidRPr="008431A2">
        <w:rPr>
          <w:sz w:val="20"/>
        </w:rPr>
        <w:t> </w:t>
      </w:r>
      <w:r w:rsidRPr="008431A2">
        <w:rPr>
          <w:sz w:val="20"/>
        </w:rPr>
        <w:t>3-2</w:t>
      </w:r>
      <w:r w:rsidR="00713BC9" w:rsidRPr="008431A2">
        <w:rPr>
          <w:sz w:val="20"/>
        </w:rPr>
        <w:t xml:space="preserve"> of the Act</w:t>
      </w:r>
      <w:r w:rsidR="003076C7">
        <w:rPr>
          <w:sz w:val="20"/>
        </w:rPr>
        <w:t xml:space="preserve"> that are </w:t>
      </w:r>
      <w:r w:rsidR="00B26028" w:rsidRPr="008431A2">
        <w:rPr>
          <w:sz w:val="20"/>
        </w:rPr>
        <w:t>complementary medicines, over-the-counter medicines</w:t>
      </w:r>
      <w:r w:rsidR="00735A84">
        <w:rPr>
          <w:sz w:val="20"/>
        </w:rPr>
        <w:t xml:space="preserve"> and</w:t>
      </w:r>
      <w:r w:rsidR="00B26028" w:rsidRPr="008431A2">
        <w:rPr>
          <w:sz w:val="20"/>
        </w:rPr>
        <w:t xml:space="preserve"> sunscreens</w:t>
      </w:r>
      <w:r w:rsidR="001850F4">
        <w:rPr>
          <w:sz w:val="20"/>
        </w:rPr>
        <w:t>.</w:t>
      </w:r>
    </w:p>
    <w:p w:rsidR="003E6EC9" w:rsidRDefault="003E6EC9" w:rsidP="003E6EC9">
      <w:pPr>
        <w:rPr>
          <w:sz w:val="20"/>
        </w:rPr>
      </w:pPr>
      <w:r w:rsidRPr="00603900">
        <w:rPr>
          <w:sz w:val="20"/>
        </w:rPr>
        <w:t xml:space="preserve">A list of current fees and charges, and a Credit Card Authorisation form, is available on the TGA website </w:t>
      </w:r>
      <w:hyperlink r:id="rId11" w:history="1">
        <w:r w:rsidR="00012994" w:rsidRPr="00012994">
          <w:rPr>
            <w:rStyle w:val="Hyperlink"/>
            <w:sz w:val="20"/>
          </w:rPr>
          <w:t>https://www.tga.gov.au/fees-payments</w:t>
        </w:r>
      </w:hyperlink>
      <w:r w:rsidR="00713BC9">
        <w:rPr>
          <w:sz w:val="20"/>
        </w:rPr>
        <w:t>.</w:t>
      </w:r>
    </w:p>
    <w:p w:rsidR="003E6EC9" w:rsidRDefault="003E6EC9" w:rsidP="00B962A1">
      <w:pPr>
        <w:pStyle w:val="Heading2"/>
        <w:pageBreakBefore/>
      </w:pPr>
      <w:r w:rsidRPr="007A7A8B">
        <w:lastRenderedPageBreak/>
        <w:t xml:space="preserve">Section 1. </w:t>
      </w:r>
      <w:r w:rsidR="007B22F2">
        <w:t xml:space="preserve">Sponsor </w:t>
      </w:r>
      <w:r w:rsidRPr="007A7A8B">
        <w:t>and product details</w:t>
      </w:r>
    </w:p>
    <w:p w:rsidR="00B363B6" w:rsidRPr="00B363B6" w:rsidRDefault="007B22F2" w:rsidP="00393BD0">
      <w:pPr>
        <w:pStyle w:val="Heading3"/>
        <w:numPr>
          <w:ilvl w:val="1"/>
          <w:numId w:val="37"/>
        </w:numPr>
      </w:pPr>
      <w:r w:rsidRPr="007B22F2">
        <w:t xml:space="preserve">Sponsor </w:t>
      </w:r>
      <w:r w:rsidR="003E6EC9" w:rsidRPr="007B22F2">
        <w:t>details</w:t>
      </w:r>
    </w:p>
    <w:tbl>
      <w:tblPr>
        <w:tblpPr w:leftFromText="180" w:rightFromText="180" w:vertAnchor="text" w:tblpY="1"/>
        <w:tblOverlap w:val="never"/>
        <w:tblW w:w="999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050"/>
      </w:tblGrid>
      <w:tr w:rsidR="003E6EC9" w:rsidTr="00046542">
        <w:trPr>
          <w:trHeight w:val="146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E6EC9" w:rsidRPr="007A7A8B" w:rsidRDefault="007B22F2" w:rsidP="00046542">
            <w:r w:rsidRPr="007B22F2">
              <w:t xml:space="preserve">Sponsor </w:t>
            </w:r>
            <w:r w:rsidR="003E6EC9" w:rsidRPr="007A7A8B">
              <w:t xml:space="preserve">name 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C9" w:rsidRDefault="003A668C" w:rsidP="00046542">
            <w:r>
              <w:fldChar w:fldCharType="begin">
                <w:ffData>
                  <w:name w:val="Text20"/>
                  <w:enabled/>
                  <w:calcOnExit w:val="0"/>
                  <w:helpText w:type="text" w:val="add your name"/>
                  <w:statusText w:type="text" w:val="1.1  Sponsor name"/>
                  <w:textInput/>
                </w:ffData>
              </w:fldChar>
            </w:r>
            <w:bookmarkStart w:id="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3E6EC9" w:rsidTr="00046542">
        <w:trPr>
          <w:trHeight w:val="146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E6EC9" w:rsidRPr="007A7A8B" w:rsidRDefault="003E6EC9" w:rsidP="00046542">
            <w:r w:rsidRPr="007B22F2">
              <w:t>eBS Client ID</w:t>
            </w:r>
            <w:r w:rsidR="00D3270C" w:rsidRPr="007B22F2">
              <w:t xml:space="preserve"> 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C9" w:rsidRDefault="003A668C" w:rsidP="00046542">
            <w:r>
              <w:fldChar w:fldCharType="begin">
                <w:ffData>
                  <w:name w:val="Text21"/>
                  <w:enabled/>
                  <w:calcOnExit w:val="0"/>
                  <w:helpText w:type="text" w:val="add 1.1 Sponsor eBS client ID"/>
                  <w:statusText w:type="text" w:val="1.1 Sponsor eBS client ID"/>
                  <w:textInput/>
                </w:ffData>
              </w:fldChar>
            </w:r>
            <w:bookmarkStart w:id="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E6EC9" w:rsidTr="00046542">
        <w:trPr>
          <w:trHeight w:val="1206"/>
        </w:trPr>
        <w:tc>
          <w:tcPr>
            <w:tcW w:w="2943" w:type="dxa"/>
            <w:tcBorders>
              <w:right w:val="single" w:sz="4" w:space="0" w:color="auto"/>
            </w:tcBorders>
          </w:tcPr>
          <w:p w:rsidR="003E6EC9" w:rsidRPr="007A7A8B" w:rsidRDefault="003E6EC9" w:rsidP="00046542">
            <w:r w:rsidRPr="007A7A8B">
              <w:t xml:space="preserve">Postal address 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9" w:rsidRDefault="003A668C" w:rsidP="00046542">
            <w:r>
              <w:fldChar w:fldCharType="begin">
                <w:ffData>
                  <w:name w:val="Text22"/>
                  <w:enabled/>
                  <w:calcOnExit w:val="0"/>
                  <w:statusText w:type="text" w:val="1.1 Sopnsor postal address"/>
                  <w:textInput/>
                </w:ffData>
              </w:fldChar>
            </w:r>
            <w:bookmarkStart w:id="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E6EC9" w:rsidTr="00046542">
        <w:trPr>
          <w:trHeight w:val="146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E6EC9" w:rsidRPr="007A7A8B" w:rsidRDefault="003E6EC9" w:rsidP="00046542">
            <w:r w:rsidRPr="007A7A8B">
              <w:t xml:space="preserve">Contact person 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C9" w:rsidRDefault="003A668C" w:rsidP="00046542">
            <w:r>
              <w:fldChar w:fldCharType="begin">
                <w:ffData>
                  <w:name w:val="Text23"/>
                  <w:enabled/>
                  <w:calcOnExit w:val="0"/>
                  <w:helpText w:type="text" w:val="add contact person"/>
                  <w:statusText w:type="text" w:val="1.1 Sponsor contact person"/>
                  <w:textInput/>
                </w:ffData>
              </w:fldChar>
            </w:r>
            <w:bookmarkStart w:id="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E6EC9" w:rsidTr="00046542">
        <w:trPr>
          <w:trHeight w:val="271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E6EC9" w:rsidRPr="007A7A8B" w:rsidRDefault="007B22F2" w:rsidP="00046542">
            <w:r>
              <w:t xml:space="preserve">Position </w:t>
            </w:r>
            <w:r w:rsidRPr="007B22F2">
              <w:rPr>
                <w:sz w:val="20"/>
                <w:szCs w:val="20"/>
              </w:rPr>
              <w:t xml:space="preserve">(for example regulatory affairs officer, </w:t>
            </w:r>
            <w:r w:rsidR="003E6EC9" w:rsidRPr="007B22F2">
              <w:rPr>
                <w:sz w:val="20"/>
                <w:szCs w:val="20"/>
              </w:rPr>
              <w:t>agent</w:t>
            </w:r>
            <w:r w:rsidRPr="007B22F2">
              <w:rPr>
                <w:sz w:val="20"/>
                <w:szCs w:val="20"/>
              </w:rPr>
              <w:t xml:space="preserve"> of sponsor</w:t>
            </w:r>
            <w:r w:rsidR="003E6EC9" w:rsidRPr="007B22F2">
              <w:rPr>
                <w:sz w:val="20"/>
                <w:szCs w:val="20"/>
              </w:rPr>
              <w:t>)</w:t>
            </w:r>
            <w:r w:rsidR="003E6EC9" w:rsidRPr="007A7A8B">
              <w:t xml:space="preserve"> 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C9" w:rsidRDefault="003A668C" w:rsidP="00046542">
            <w:r>
              <w:fldChar w:fldCharType="begin">
                <w:ffData>
                  <w:name w:val="Text24"/>
                  <w:enabled/>
                  <w:calcOnExit w:val="0"/>
                  <w:helpText w:type="text" w:val="add your position "/>
                  <w:statusText w:type="text" w:val="1.1 Sponsor contact person position"/>
                  <w:textInput/>
                </w:ffData>
              </w:fldChar>
            </w:r>
            <w:bookmarkStart w:id="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E6EC9" w:rsidTr="00046542">
        <w:trPr>
          <w:trHeight w:val="146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E6EC9" w:rsidRPr="007A7A8B" w:rsidRDefault="003E6EC9" w:rsidP="00046542">
            <w:r w:rsidRPr="007A7A8B">
              <w:t xml:space="preserve">Telephone number 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C9" w:rsidRDefault="003A668C" w:rsidP="00046542">
            <w:r>
              <w:fldChar w:fldCharType="begin">
                <w:ffData>
                  <w:name w:val="Text25"/>
                  <w:enabled/>
                  <w:calcOnExit w:val="0"/>
                  <w:helpText w:type="text" w:val="add Sponsor contact person telephone number"/>
                  <w:statusText w:type="text" w:val="1.1  Sponsor contact person telephone number"/>
                  <w:textInput/>
                </w:ffData>
              </w:fldChar>
            </w:r>
            <w:bookmarkStart w:id="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E6EC9" w:rsidTr="00046542">
        <w:trPr>
          <w:trHeight w:val="146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E6EC9" w:rsidRPr="007A7A8B" w:rsidRDefault="003E6EC9" w:rsidP="00046542">
            <w:r w:rsidRPr="007A7A8B">
              <w:t xml:space="preserve">Fax number 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C9" w:rsidRDefault="003A668C" w:rsidP="00046542">
            <w:r>
              <w:fldChar w:fldCharType="begin">
                <w:ffData>
                  <w:name w:val="Text26"/>
                  <w:enabled/>
                  <w:calcOnExit w:val="0"/>
                  <w:statusText w:type="text" w:val="1.1 Sponsor contact person fax number"/>
                  <w:textInput/>
                </w:ffData>
              </w:fldChar>
            </w:r>
            <w:bookmarkStart w:id="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E6EC9" w:rsidTr="00046542">
        <w:trPr>
          <w:trHeight w:val="146"/>
        </w:trPr>
        <w:tc>
          <w:tcPr>
            <w:tcW w:w="2943" w:type="dxa"/>
            <w:tcBorders>
              <w:right w:val="single" w:sz="4" w:space="0" w:color="auto"/>
            </w:tcBorders>
          </w:tcPr>
          <w:p w:rsidR="003E6EC9" w:rsidRPr="007A7A8B" w:rsidRDefault="003E6EC9" w:rsidP="00046542">
            <w:r w:rsidRPr="007A7A8B">
              <w:t xml:space="preserve">Email address 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C9" w:rsidRDefault="003A668C" w:rsidP="00046542"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statusText w:type="text" w:val="1.1 Sponsor contact person email address"/>
                  <w:textInput/>
                </w:ffData>
              </w:fldChar>
            </w:r>
            <w:bookmarkStart w:id="7" w:name="Text2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</w:tr>
      <w:tr w:rsidR="004E2791" w:rsidTr="00046542">
        <w:trPr>
          <w:trHeight w:val="146"/>
        </w:trPr>
        <w:tc>
          <w:tcPr>
            <w:tcW w:w="2943" w:type="dxa"/>
            <w:tcBorders>
              <w:right w:val="single" w:sz="4" w:space="0" w:color="auto"/>
            </w:tcBorders>
          </w:tcPr>
          <w:p w:rsidR="004E2791" w:rsidRPr="007A7A8B" w:rsidRDefault="004E2791" w:rsidP="00046542">
            <w:r w:rsidRPr="007A7A8B">
              <w:t xml:space="preserve">I consent to receive </w:t>
            </w:r>
            <w:r>
              <w:t>notification of a decision in relation to this application by email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91" w:rsidRDefault="004E2791" w:rsidP="00046542">
            <w:pPr>
              <w:rPr>
                <w:sz w:val="24"/>
              </w:rPr>
            </w:pPr>
            <w:r>
              <w:t xml:space="preserve">Yes  </w:t>
            </w:r>
            <w:r w:rsidR="003A668C">
              <w:fldChar w:fldCharType="begin">
                <w:ffData>
                  <w:name w:val="Check1"/>
                  <w:enabled/>
                  <w:calcOnExit w:val="0"/>
                  <w:helpText w:type="text" w:val="tick if you consent to email reply"/>
                  <w:statusText w:type="text" w:val="tick if you consent to email reply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="003A668C">
              <w:instrText xml:space="preserve"> FORMCHECKBOX </w:instrText>
            </w:r>
            <w:r w:rsidR="00EE4E51">
              <w:fldChar w:fldCharType="separate"/>
            </w:r>
            <w:r w:rsidR="003A668C">
              <w:fldChar w:fldCharType="end"/>
            </w:r>
            <w:bookmarkEnd w:id="8"/>
            <w:r>
              <w:t xml:space="preserve">      No</w:t>
            </w:r>
            <w:r w:rsidRPr="007A7A8B">
              <w:t xml:space="preserve">  </w:t>
            </w:r>
            <w:r w:rsidR="003A668C">
              <w:fldChar w:fldCharType="begin">
                <w:ffData>
                  <w:name w:val=""/>
                  <w:enabled/>
                  <w:calcOnExit w:val="0"/>
                  <w:helpText w:type="text" w:val="tick if you  do not consent to email reply"/>
                  <w:statusText w:type="text" w:val="tick if you do not consent to email reply"/>
                  <w:checkBox>
                    <w:sizeAuto/>
                    <w:default w:val="0"/>
                  </w:checkBox>
                </w:ffData>
              </w:fldChar>
            </w:r>
            <w:r w:rsidR="003A668C">
              <w:instrText xml:space="preserve"> FORMCHECKBOX </w:instrText>
            </w:r>
            <w:r w:rsidR="00EE4E51">
              <w:fldChar w:fldCharType="separate"/>
            </w:r>
            <w:r w:rsidR="003A668C">
              <w:fldChar w:fldCharType="end"/>
            </w:r>
          </w:p>
        </w:tc>
      </w:tr>
    </w:tbl>
    <w:p w:rsidR="00B363B6" w:rsidRDefault="003E6EC9" w:rsidP="00DB7A90">
      <w:pPr>
        <w:pStyle w:val="Heading3"/>
        <w:numPr>
          <w:ilvl w:val="1"/>
          <w:numId w:val="37"/>
        </w:numPr>
      </w:pPr>
      <w:r>
        <w:t>Product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7849"/>
      </w:tblGrid>
      <w:tr w:rsidR="004E2791" w:rsidRPr="009A2501" w:rsidTr="004E2791">
        <w:trPr>
          <w:trHeight w:val="482"/>
        </w:trPr>
        <w:tc>
          <w:tcPr>
            <w:tcW w:w="1785" w:type="dxa"/>
            <w:vMerge w:val="restart"/>
            <w:tcBorders>
              <w:top w:val="nil"/>
              <w:left w:val="nil"/>
            </w:tcBorders>
            <w:vAlign w:val="center"/>
          </w:tcPr>
          <w:p w:rsidR="004E2791" w:rsidRPr="009A2501" w:rsidRDefault="004E2791" w:rsidP="004E2791">
            <w:r w:rsidRPr="008431A2">
              <w:t>Specify the type of goods</w:t>
            </w:r>
          </w:p>
        </w:tc>
        <w:tc>
          <w:tcPr>
            <w:tcW w:w="7849" w:type="dxa"/>
            <w:vAlign w:val="center"/>
          </w:tcPr>
          <w:p w:rsidR="004E2791" w:rsidRPr="009A2501" w:rsidRDefault="003A668C" w:rsidP="003E5D24">
            <w:r>
              <w:fldChar w:fldCharType="begin">
                <w:ffData>
                  <w:name w:val="Check10"/>
                  <w:enabled/>
                  <w:calcOnExit w:val="0"/>
                  <w:helpText w:type="text" w:val="tick if Over-the-counter medicines"/>
                  <w:statusText w:type="text" w:val="tick if Over-the-counter medicines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instrText xml:space="preserve"> FORMCHECKBOX </w:instrText>
            </w:r>
            <w:r w:rsidR="00EE4E51">
              <w:fldChar w:fldCharType="separate"/>
            </w:r>
            <w:r>
              <w:fldChar w:fldCharType="end"/>
            </w:r>
            <w:bookmarkEnd w:id="9"/>
            <w:r w:rsidR="004E2791" w:rsidRPr="008431A2">
              <w:t xml:space="preserve"> Over-the-counter medicines</w:t>
            </w:r>
          </w:p>
        </w:tc>
      </w:tr>
      <w:tr w:rsidR="004E2791" w:rsidRPr="009A2501" w:rsidTr="004E2791">
        <w:trPr>
          <w:trHeight w:val="482"/>
        </w:trPr>
        <w:tc>
          <w:tcPr>
            <w:tcW w:w="1785" w:type="dxa"/>
            <w:vMerge/>
            <w:tcBorders>
              <w:left w:val="nil"/>
            </w:tcBorders>
            <w:vAlign w:val="center"/>
          </w:tcPr>
          <w:p w:rsidR="004E2791" w:rsidRPr="009A2501" w:rsidRDefault="004E2791" w:rsidP="003E5D24"/>
        </w:tc>
        <w:tc>
          <w:tcPr>
            <w:tcW w:w="7849" w:type="dxa"/>
            <w:vAlign w:val="center"/>
          </w:tcPr>
          <w:p w:rsidR="004E2791" w:rsidRPr="009A2501" w:rsidRDefault="003A668C" w:rsidP="00E80440">
            <w:r>
              <w:fldChar w:fldCharType="begin">
                <w:ffData>
                  <w:name w:val=""/>
                  <w:enabled/>
                  <w:calcOnExit w:val="0"/>
                  <w:helpText w:type="text" w:val="tick if Listed complementary medicines"/>
                  <w:statusText w:type="text" w:val="tick if Listed complementary medicin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4E51">
              <w:fldChar w:fldCharType="separate"/>
            </w:r>
            <w:r>
              <w:fldChar w:fldCharType="end"/>
            </w:r>
            <w:r w:rsidR="004E2791" w:rsidRPr="008431A2">
              <w:t xml:space="preserve"> Listed</w:t>
            </w:r>
            <w:r w:rsidR="00E80440">
              <w:t xml:space="preserve"> </w:t>
            </w:r>
            <w:r w:rsidR="004E2791" w:rsidRPr="008431A2">
              <w:t xml:space="preserve"> medicines</w:t>
            </w:r>
          </w:p>
        </w:tc>
      </w:tr>
      <w:tr w:rsidR="0037558F" w:rsidRPr="009A2501" w:rsidTr="004E2791">
        <w:trPr>
          <w:trHeight w:val="482"/>
        </w:trPr>
        <w:tc>
          <w:tcPr>
            <w:tcW w:w="1785" w:type="dxa"/>
            <w:vMerge/>
            <w:tcBorders>
              <w:left w:val="nil"/>
            </w:tcBorders>
            <w:vAlign w:val="center"/>
          </w:tcPr>
          <w:p w:rsidR="0037558F" w:rsidRPr="009A2501" w:rsidRDefault="0037558F" w:rsidP="003E5D24"/>
        </w:tc>
        <w:tc>
          <w:tcPr>
            <w:tcW w:w="7849" w:type="dxa"/>
            <w:vAlign w:val="center"/>
          </w:tcPr>
          <w:p w:rsidR="0037558F" w:rsidRDefault="0037558F" w:rsidP="0037558F">
            <w:r>
              <w:fldChar w:fldCharType="begin">
                <w:ffData>
                  <w:name w:val=""/>
                  <w:enabled/>
                  <w:calcOnExit w:val="0"/>
                  <w:helpText w:type="text" w:val="tick if Listed complementary medicines"/>
                  <w:statusText w:type="text" w:val="tick if Listed complementary medicin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4E51">
              <w:fldChar w:fldCharType="separate"/>
            </w:r>
            <w:r>
              <w:fldChar w:fldCharType="end"/>
            </w:r>
            <w:r>
              <w:t xml:space="preserve"> Assessed listed </w:t>
            </w:r>
            <w:r w:rsidRPr="008431A2">
              <w:t>medicines</w:t>
            </w:r>
          </w:p>
        </w:tc>
      </w:tr>
      <w:tr w:rsidR="004E2791" w:rsidRPr="009A2501" w:rsidTr="004E2791">
        <w:trPr>
          <w:trHeight w:val="482"/>
        </w:trPr>
        <w:tc>
          <w:tcPr>
            <w:tcW w:w="1785" w:type="dxa"/>
            <w:vMerge/>
            <w:tcBorders>
              <w:left w:val="nil"/>
              <w:bottom w:val="nil"/>
            </w:tcBorders>
            <w:vAlign w:val="center"/>
          </w:tcPr>
          <w:p w:rsidR="004E2791" w:rsidRPr="009A2501" w:rsidRDefault="004E2791" w:rsidP="003E5D24"/>
        </w:tc>
        <w:tc>
          <w:tcPr>
            <w:tcW w:w="7849" w:type="dxa"/>
            <w:vAlign w:val="center"/>
          </w:tcPr>
          <w:p w:rsidR="004E2791" w:rsidRPr="009A2501" w:rsidRDefault="003A668C" w:rsidP="003E5D24">
            <w:r>
              <w:fldChar w:fldCharType="begin">
                <w:ffData>
                  <w:name w:val=""/>
                  <w:enabled/>
                  <w:calcOnExit w:val="0"/>
                  <w:helpText w:type="text" w:val="tick if Registered complementary medicines"/>
                  <w:statusText w:type="text" w:val="tick if Registered complementary medicin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4E51">
              <w:fldChar w:fldCharType="separate"/>
            </w:r>
            <w:r>
              <w:fldChar w:fldCharType="end"/>
            </w:r>
            <w:r w:rsidR="004E2791" w:rsidRPr="008431A2">
              <w:t xml:space="preserve"> Reg</w:t>
            </w:r>
            <w:r w:rsidR="004E2791">
              <w:t>istered complementary medicines</w:t>
            </w:r>
          </w:p>
        </w:tc>
      </w:tr>
      <w:tr w:rsidR="004E2791" w:rsidRPr="009A2501" w:rsidTr="00752A3C">
        <w:trPr>
          <w:trHeight w:val="482"/>
        </w:trPr>
        <w:tc>
          <w:tcPr>
            <w:tcW w:w="1785" w:type="dxa"/>
            <w:tcBorders>
              <w:top w:val="nil"/>
              <w:left w:val="nil"/>
              <w:bottom w:val="nil"/>
            </w:tcBorders>
            <w:vAlign w:val="center"/>
          </w:tcPr>
          <w:p w:rsidR="004E2791" w:rsidRPr="009A2501" w:rsidRDefault="004E2791" w:rsidP="003E5D24">
            <w:r>
              <w:t>Description of the distinguishing mark</w:t>
            </w:r>
          </w:p>
        </w:tc>
        <w:tc>
          <w:tcPr>
            <w:tcW w:w="7849" w:type="dxa"/>
            <w:vAlign w:val="center"/>
          </w:tcPr>
          <w:p w:rsidR="004E2791" w:rsidRPr="009A2501" w:rsidRDefault="003A668C" w:rsidP="003E5D24">
            <w:r>
              <w:fldChar w:fldCharType="begin">
                <w:ffData>
                  <w:name w:val="Text2"/>
                  <w:enabled/>
                  <w:calcOnExit w:val="0"/>
                  <w:helpText w:type="text" w:val="enter Description of the distinguishing mark"/>
                  <w:statusText w:type="text" w:val="Description of the distinguishing mark"/>
                  <w:textInput/>
                </w:ffData>
              </w:fldChar>
            </w:r>
            <w:bookmarkStart w:id="1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:rsidR="00DB7A90" w:rsidRDefault="00DB7A90" w:rsidP="00752A3C">
      <w:pPr>
        <w:pageBreakBefore/>
      </w:pPr>
    </w:p>
    <w:tbl>
      <w:tblPr>
        <w:tblStyle w:val="TableTGAblue"/>
        <w:tblpPr w:leftFromText="180" w:rightFromText="180" w:vertAnchor="text" w:tblpY="1"/>
        <w:tblOverlap w:val="never"/>
        <w:tblW w:w="10055" w:type="dxa"/>
        <w:tblLayout w:type="fixed"/>
        <w:tblLook w:val="04A0" w:firstRow="1" w:lastRow="0" w:firstColumn="1" w:lastColumn="0" w:noHBand="0" w:noVBand="1"/>
      </w:tblPr>
      <w:tblGrid>
        <w:gridCol w:w="6936"/>
        <w:gridCol w:w="3119"/>
      </w:tblGrid>
      <w:tr w:rsidR="003076C7" w:rsidRPr="00603900" w:rsidTr="00046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tcW w:w="6936" w:type="dxa"/>
          </w:tcPr>
          <w:p w:rsidR="003076C7" w:rsidRDefault="003076C7" w:rsidP="00046542">
            <w:r>
              <w:t>Product Name*</w:t>
            </w:r>
          </w:p>
        </w:tc>
        <w:tc>
          <w:tcPr>
            <w:tcW w:w="3119" w:type="dxa"/>
          </w:tcPr>
          <w:p w:rsidR="003076C7" w:rsidRPr="00603900" w:rsidRDefault="003076C7" w:rsidP="00046542">
            <w:r>
              <w:t>ARTG No.</w:t>
            </w:r>
          </w:p>
        </w:tc>
      </w:tr>
      <w:tr w:rsidR="003076C7" w:rsidRPr="00603900" w:rsidTr="00046542">
        <w:trPr>
          <w:trHeight w:val="555"/>
        </w:trPr>
        <w:tc>
          <w:tcPr>
            <w:tcW w:w="6936" w:type="dxa"/>
            <w:vAlign w:val="center"/>
          </w:tcPr>
          <w:p w:rsidR="003076C7" w:rsidRDefault="00A95495" w:rsidP="00046542">
            <w:r>
              <w:fldChar w:fldCharType="begin">
                <w:ffData>
                  <w:name w:val="Text15"/>
                  <w:enabled/>
                  <w:calcOnExit w:val="0"/>
                  <w:helpText w:type="text" w:val="add Product Name"/>
                  <w:statusText w:type="text" w:val="1.2 product 1 name"/>
                  <w:textInput/>
                </w:ffData>
              </w:fldChar>
            </w:r>
            <w:bookmarkStart w:id="11" w:name="Text15"/>
            <w:r>
              <w:instrText xml:space="preserve"> FORMTEXT </w:instrText>
            </w:r>
            <w:r>
              <w:fldChar w:fldCharType="separate"/>
            </w:r>
            <w:bookmarkStart w:id="12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2"/>
            <w:r>
              <w:fldChar w:fldCharType="end"/>
            </w:r>
            <w:bookmarkEnd w:id="11"/>
          </w:p>
        </w:tc>
        <w:tc>
          <w:tcPr>
            <w:tcW w:w="3119" w:type="dxa"/>
            <w:vAlign w:val="center"/>
          </w:tcPr>
          <w:p w:rsidR="003076C7" w:rsidRPr="00603900" w:rsidRDefault="00A95495" w:rsidP="00046542">
            <w:r>
              <w:fldChar w:fldCharType="begin">
                <w:ffData>
                  <w:name w:val="Text10"/>
                  <w:enabled/>
                  <w:calcOnExit w:val="0"/>
                  <w:helpText w:type="text" w:val="add artg number"/>
                  <w:statusText w:type="text" w:val="1.2 product 1 ARTG number"/>
                  <w:textInput/>
                </w:ffData>
              </w:fldChar>
            </w:r>
            <w:bookmarkStart w:id="1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076C7" w:rsidRPr="00603900" w:rsidTr="00046542">
        <w:trPr>
          <w:trHeight w:val="645"/>
        </w:trPr>
        <w:tc>
          <w:tcPr>
            <w:tcW w:w="6936" w:type="dxa"/>
            <w:vAlign w:val="center"/>
          </w:tcPr>
          <w:p w:rsidR="003076C7" w:rsidRDefault="00A95495" w:rsidP="00046542">
            <w:r>
              <w:fldChar w:fldCharType="begin">
                <w:ffData>
                  <w:name w:val="Text16"/>
                  <w:enabled/>
                  <w:calcOnExit w:val="0"/>
                  <w:helpText w:type="text" w:val="Product Name"/>
                  <w:statusText w:type="text" w:val="1.2 product 2 name"/>
                  <w:textInput/>
                </w:ffData>
              </w:fldChar>
            </w:r>
            <w:bookmarkStart w:id="1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119" w:type="dxa"/>
            <w:vAlign w:val="center"/>
          </w:tcPr>
          <w:p w:rsidR="003076C7" w:rsidRPr="00603900" w:rsidRDefault="00A95495" w:rsidP="00046542">
            <w:r>
              <w:fldChar w:fldCharType="begin">
                <w:ffData>
                  <w:name w:val="Text11"/>
                  <w:enabled/>
                  <w:calcOnExit w:val="0"/>
                  <w:helpText w:type="text" w:val="add artg number"/>
                  <w:statusText w:type="text" w:val="1.2 product 2 ARTG number"/>
                  <w:textInput/>
                </w:ffData>
              </w:fldChar>
            </w:r>
            <w:bookmarkStart w:id="15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3076C7" w:rsidRPr="00603900" w:rsidTr="00046542">
        <w:trPr>
          <w:trHeight w:val="495"/>
        </w:trPr>
        <w:tc>
          <w:tcPr>
            <w:tcW w:w="6936" w:type="dxa"/>
            <w:vAlign w:val="center"/>
          </w:tcPr>
          <w:p w:rsidR="003076C7" w:rsidRDefault="00A95495" w:rsidP="00046542">
            <w:r>
              <w:fldChar w:fldCharType="begin">
                <w:ffData>
                  <w:name w:val="Text17"/>
                  <w:enabled/>
                  <w:calcOnExit w:val="0"/>
                  <w:helpText w:type="text" w:val="add Product Name"/>
                  <w:statusText w:type="text" w:val="1.2 product 3 name"/>
                  <w:textInput/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3119" w:type="dxa"/>
            <w:vAlign w:val="center"/>
          </w:tcPr>
          <w:p w:rsidR="003076C7" w:rsidRPr="00603900" w:rsidRDefault="00A95495" w:rsidP="00046542">
            <w:r>
              <w:fldChar w:fldCharType="begin">
                <w:ffData>
                  <w:name w:val="Text12"/>
                  <w:enabled/>
                  <w:calcOnExit w:val="0"/>
                  <w:helpText w:type="text" w:val="add artg number"/>
                  <w:statusText w:type="text" w:val="1.2 product 3 ARTG number"/>
                  <w:textInput/>
                </w:ffData>
              </w:fldChar>
            </w:r>
            <w:bookmarkStart w:id="17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3076C7" w:rsidRPr="00603900" w:rsidTr="00046542">
        <w:trPr>
          <w:trHeight w:val="663"/>
        </w:trPr>
        <w:tc>
          <w:tcPr>
            <w:tcW w:w="6936" w:type="dxa"/>
            <w:vAlign w:val="center"/>
          </w:tcPr>
          <w:p w:rsidR="003076C7" w:rsidRDefault="00A95495" w:rsidP="00046542">
            <w:r>
              <w:fldChar w:fldCharType="begin">
                <w:ffData>
                  <w:name w:val="Text18"/>
                  <w:enabled/>
                  <w:calcOnExit w:val="0"/>
                  <w:helpText w:type="text" w:val="add Product Name"/>
                  <w:statusText w:type="text" w:val="1.2 product 4 name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119" w:type="dxa"/>
            <w:vAlign w:val="center"/>
          </w:tcPr>
          <w:p w:rsidR="003076C7" w:rsidRPr="00603900" w:rsidRDefault="00A95495" w:rsidP="00046542">
            <w:r>
              <w:fldChar w:fldCharType="begin">
                <w:ffData>
                  <w:name w:val="Text13"/>
                  <w:enabled/>
                  <w:calcOnExit w:val="0"/>
                  <w:helpText w:type="text" w:val="add artg number"/>
                  <w:statusText w:type="text" w:val="1.2 product 4 ARTG number"/>
                  <w:textInput/>
                </w:ffData>
              </w:fldChar>
            </w:r>
            <w:bookmarkStart w:id="19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:rsidR="008552B2" w:rsidRDefault="00691782" w:rsidP="00324ECB">
      <w:pPr>
        <w:pStyle w:val="TableCaption"/>
      </w:pPr>
      <w:r w:rsidRPr="00393BD0">
        <w:t xml:space="preserve">* </w:t>
      </w:r>
      <w:r w:rsidR="008552B2" w:rsidRPr="00393BD0">
        <w:t>Product name that appears on the ARTG certificate.</w:t>
      </w:r>
    </w:p>
    <w:p w:rsidR="00324ECB" w:rsidRDefault="00324ECB" w:rsidP="00324ECB">
      <w:pPr>
        <w:rPr>
          <w:sz w:val="24"/>
        </w:rPr>
      </w:pPr>
      <w:r w:rsidRPr="00B363B6">
        <w:t>Add an attachment if</w:t>
      </w:r>
      <w:r>
        <w:t xml:space="preserve"> there are additional products.</w:t>
      </w:r>
    </w:p>
    <w:p w:rsidR="00735A84" w:rsidRDefault="00735A84" w:rsidP="00B363B6">
      <w:pPr>
        <w:pStyle w:val="Heading2"/>
      </w:pPr>
      <w:r>
        <w:t>Section 2. Consent checklist</w:t>
      </w:r>
    </w:p>
    <w:p w:rsidR="00735A84" w:rsidRDefault="00C70278" w:rsidP="00312B47">
      <w:r>
        <w:t xml:space="preserve">Use this check list to </w:t>
      </w:r>
      <w:r w:rsidR="00210F50">
        <w:t>describe how the product/s do not comply with subsections 9(2) of TGO 92</w:t>
      </w:r>
      <w:r w:rsidR="00735A84" w:rsidRPr="00735A84">
        <w:t>.</w:t>
      </w:r>
      <w:r w:rsidR="000B14B4" w:rsidRPr="000B14B4">
        <w:t xml:space="preserve"> </w:t>
      </w:r>
    </w:p>
    <w:tbl>
      <w:tblPr>
        <w:tblStyle w:val="TableTGAblue"/>
        <w:tblW w:w="10031" w:type="dxa"/>
        <w:tblLook w:val="04A0" w:firstRow="1" w:lastRow="0" w:firstColumn="1" w:lastColumn="0" w:noHBand="0" w:noVBand="1"/>
      </w:tblPr>
      <w:tblGrid>
        <w:gridCol w:w="8070"/>
        <w:gridCol w:w="1961"/>
      </w:tblGrid>
      <w:tr w:rsidR="00096982" w:rsidRPr="00B363B6" w:rsidTr="00096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8070" w:type="dxa"/>
          </w:tcPr>
          <w:p w:rsidR="00096982" w:rsidRPr="00E11489" w:rsidRDefault="00096982" w:rsidP="00854C87">
            <w:r w:rsidRPr="00E11489">
              <w:t>Information and questions</w:t>
            </w:r>
          </w:p>
        </w:tc>
        <w:tc>
          <w:tcPr>
            <w:tcW w:w="1961" w:type="dxa"/>
          </w:tcPr>
          <w:p w:rsidR="00096982" w:rsidRPr="00B363B6" w:rsidRDefault="00096982" w:rsidP="00854C87">
            <w:r w:rsidRPr="00B363B6">
              <w:t>Answers</w:t>
            </w:r>
          </w:p>
        </w:tc>
      </w:tr>
      <w:tr w:rsidR="00096982" w:rsidRPr="00603900" w:rsidDel="000B14B4" w:rsidTr="00096982">
        <w:trPr>
          <w:trHeight w:val="482"/>
        </w:trPr>
        <w:tc>
          <w:tcPr>
            <w:tcW w:w="8070" w:type="dxa"/>
          </w:tcPr>
          <w:p w:rsidR="00096982" w:rsidRPr="003813A3" w:rsidRDefault="007E7FC4" w:rsidP="00324ECB">
            <w:pPr>
              <w:ind w:left="586" w:hanging="567"/>
              <w:rPr>
                <w:sz w:val="20"/>
                <w:szCs w:val="20"/>
              </w:rPr>
            </w:pPr>
            <w:r>
              <w:t>2.1</w:t>
            </w:r>
            <w:r w:rsidR="00324ECB">
              <w:t xml:space="preserve"> </w:t>
            </w:r>
            <w:r w:rsidR="00096982">
              <w:t xml:space="preserve">The label of the goods contains a </w:t>
            </w:r>
            <w:r w:rsidR="00096982" w:rsidRPr="00096982">
              <w:t>distinguishing mark such as a registered trademark, a graphic image, icon or logo, a brand name, slogan or tagline</w:t>
            </w:r>
          </w:p>
        </w:tc>
        <w:tc>
          <w:tcPr>
            <w:tcW w:w="1961" w:type="dxa"/>
          </w:tcPr>
          <w:p w:rsidR="00096982" w:rsidRPr="00603900" w:rsidRDefault="00096982" w:rsidP="00A95495">
            <w:pPr>
              <w:ind w:left="586" w:hanging="567"/>
            </w:pPr>
            <w:r>
              <w:t xml:space="preserve">Yes </w:t>
            </w:r>
            <w:r w:rsidR="00A95495">
              <w:fldChar w:fldCharType="begin">
                <w:ffData>
                  <w:name w:val=""/>
                  <w:enabled/>
                  <w:calcOnExit w:val="0"/>
                  <w:helpText w:type="text" w:val="tick if yes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 w:rsidR="00A95495">
              <w:instrText xml:space="preserve"> FORMCHECKBOX </w:instrText>
            </w:r>
            <w:r w:rsidR="00EE4E51">
              <w:fldChar w:fldCharType="separate"/>
            </w:r>
            <w:r w:rsidR="00A95495">
              <w:fldChar w:fldCharType="end"/>
            </w:r>
            <w:r>
              <w:t xml:space="preserve">  No </w:t>
            </w:r>
            <w:r w:rsidR="00A95495">
              <w:fldChar w:fldCharType="begin">
                <w:ffData>
                  <w:name w:val=""/>
                  <w:enabled/>
                  <w:calcOnExit w:val="0"/>
                  <w:helpText w:type="text" w:val="tick if no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 w:rsidR="00A95495">
              <w:instrText xml:space="preserve"> FORMCHECKBOX </w:instrText>
            </w:r>
            <w:r w:rsidR="00EE4E51">
              <w:fldChar w:fldCharType="separate"/>
            </w:r>
            <w:r w:rsidR="00A95495">
              <w:fldChar w:fldCharType="end"/>
            </w:r>
          </w:p>
        </w:tc>
      </w:tr>
      <w:tr w:rsidR="007E7FC4" w:rsidRPr="00603900" w:rsidDel="000B14B4" w:rsidTr="00096982">
        <w:trPr>
          <w:trHeight w:val="482"/>
        </w:trPr>
        <w:tc>
          <w:tcPr>
            <w:tcW w:w="8070" w:type="dxa"/>
          </w:tcPr>
          <w:p w:rsidR="007E7FC4" w:rsidRPr="00E11489" w:rsidRDefault="007E7FC4" w:rsidP="00324ECB">
            <w:r>
              <w:t>2.2</w:t>
            </w:r>
            <w:r w:rsidR="00F42961">
              <w:t xml:space="preserve"> </w:t>
            </w:r>
            <w:r>
              <w:t xml:space="preserve">The same distinguishing mark is used </w:t>
            </w:r>
            <w:r w:rsidR="003C329F">
              <w:t xml:space="preserve">to uniquely identify the goods </w:t>
            </w:r>
            <w:r>
              <w:t xml:space="preserve">a </w:t>
            </w:r>
            <w:r w:rsidRPr="00393BD0">
              <w:rPr>
                <w:b/>
                <w:iCs/>
              </w:rPr>
              <w:t>range</w:t>
            </w:r>
            <w:r>
              <w:t xml:space="preserve"> of therapeutic goods</w:t>
            </w:r>
            <w:r w:rsidR="00691782">
              <w:rPr>
                <w:rStyle w:val="FootnoteReference"/>
              </w:rPr>
              <w:footnoteReference w:id="2"/>
            </w:r>
            <w:r>
              <w:t xml:space="preserve"> supplied by the sponsor</w:t>
            </w:r>
          </w:p>
        </w:tc>
        <w:tc>
          <w:tcPr>
            <w:tcW w:w="1961" w:type="dxa"/>
          </w:tcPr>
          <w:p w:rsidR="007E7FC4" w:rsidRPr="00603900" w:rsidRDefault="00A95495" w:rsidP="00A95495">
            <w:pPr>
              <w:ind w:left="444" w:hanging="444"/>
            </w:pPr>
            <w:r>
              <w:t xml:space="preserve">Yes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tick if yes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4E51">
              <w:fldChar w:fldCharType="separate"/>
            </w:r>
            <w:r>
              <w:fldChar w:fldCharType="end"/>
            </w:r>
            <w:r>
              <w:t xml:space="preserve">  No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tick if no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4E51">
              <w:fldChar w:fldCharType="separate"/>
            </w:r>
            <w:r>
              <w:fldChar w:fldCharType="end"/>
            </w:r>
          </w:p>
        </w:tc>
      </w:tr>
      <w:tr w:rsidR="007E7FC4" w:rsidTr="00096982">
        <w:trPr>
          <w:trHeight w:val="482"/>
        </w:trPr>
        <w:tc>
          <w:tcPr>
            <w:tcW w:w="8070" w:type="dxa"/>
          </w:tcPr>
          <w:p w:rsidR="007E7FC4" w:rsidRPr="00E11489" w:rsidRDefault="007E7FC4" w:rsidP="00324ECB">
            <w:r>
              <w:t>2.3 T</w:t>
            </w:r>
            <w:r w:rsidRPr="00096982">
              <w:t xml:space="preserve">he distinguishing mark was established </w:t>
            </w:r>
            <w:r w:rsidR="009F5AA4">
              <w:t xml:space="preserve">and used on therapeutic goods in the market </w:t>
            </w:r>
            <w:r w:rsidRPr="00393BD0">
              <w:rPr>
                <w:b/>
              </w:rPr>
              <w:t>before</w:t>
            </w:r>
            <w:r w:rsidRPr="00096982">
              <w:t xml:space="preserve"> the commencement of TGO 92 in September 2016</w:t>
            </w:r>
          </w:p>
        </w:tc>
        <w:tc>
          <w:tcPr>
            <w:tcW w:w="1961" w:type="dxa"/>
          </w:tcPr>
          <w:p w:rsidR="007E7FC4" w:rsidRDefault="00A95495" w:rsidP="00A95495">
            <w:r>
              <w:t xml:space="preserve">Yes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tick if yes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4E51">
              <w:fldChar w:fldCharType="separate"/>
            </w:r>
            <w:r>
              <w:fldChar w:fldCharType="end"/>
            </w:r>
            <w:r>
              <w:t xml:space="preserve">  No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tick if no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4E51">
              <w:fldChar w:fldCharType="separate"/>
            </w:r>
            <w:r>
              <w:fldChar w:fldCharType="end"/>
            </w:r>
          </w:p>
        </w:tc>
      </w:tr>
      <w:tr w:rsidR="00B546D7" w:rsidRPr="00603900" w:rsidTr="00096982">
        <w:trPr>
          <w:trHeight w:val="482"/>
        </w:trPr>
        <w:tc>
          <w:tcPr>
            <w:tcW w:w="8070" w:type="dxa"/>
          </w:tcPr>
          <w:p w:rsidR="00B546D7" w:rsidRDefault="00B546D7" w:rsidP="003C329F">
            <w:r>
              <w:t>2.</w:t>
            </w:r>
            <w:r w:rsidR="003C329F">
              <w:t>4</w:t>
            </w:r>
            <w:r>
              <w:t xml:space="preserve"> One or more words in the distinguishing mark (e.g. brand name) are intended to be part of the name of the medicine and are included on the ARTG</w:t>
            </w:r>
          </w:p>
        </w:tc>
        <w:tc>
          <w:tcPr>
            <w:tcW w:w="1961" w:type="dxa"/>
          </w:tcPr>
          <w:p w:rsidR="00B546D7" w:rsidRPr="00770565" w:rsidRDefault="00A95495" w:rsidP="00A95495">
            <w:r>
              <w:t xml:space="preserve">Yes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tick if yes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4E51">
              <w:fldChar w:fldCharType="separate"/>
            </w:r>
            <w:r>
              <w:fldChar w:fldCharType="end"/>
            </w:r>
            <w:r>
              <w:t xml:space="preserve"> </w:t>
            </w:r>
            <w:r w:rsidR="00393BD0" w:rsidRPr="00770565">
              <w:t xml:space="preserve"> </w:t>
            </w:r>
            <w:r>
              <w:t xml:space="preserve">No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tick if no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4E51">
              <w:fldChar w:fldCharType="separate"/>
            </w:r>
            <w:r>
              <w:fldChar w:fldCharType="end"/>
            </w:r>
          </w:p>
        </w:tc>
      </w:tr>
      <w:tr w:rsidR="007E7FC4" w:rsidRPr="00603900" w:rsidTr="00096982">
        <w:trPr>
          <w:trHeight w:val="482"/>
        </w:trPr>
        <w:tc>
          <w:tcPr>
            <w:tcW w:w="8070" w:type="dxa"/>
          </w:tcPr>
          <w:p w:rsidR="003C329F" w:rsidRDefault="007E7FC4" w:rsidP="007E7FC4">
            <w:pPr>
              <w:rPr>
                <w:rFonts w:asciiTheme="majorHAnsi" w:hAnsiTheme="majorHAnsi" w:cstheme="majorHAnsi"/>
                <w:szCs w:val="21"/>
              </w:rPr>
            </w:pPr>
            <w:r>
              <w:t xml:space="preserve">2.5 </w:t>
            </w:r>
            <w:r w:rsidRPr="00096982">
              <w:rPr>
                <w:rFonts w:asciiTheme="majorHAnsi" w:hAnsiTheme="majorHAnsi" w:cstheme="majorHAnsi"/>
                <w:szCs w:val="21"/>
              </w:rPr>
              <w:t>The presentation of the name of the medicine is interrupt</w:t>
            </w:r>
            <w:r>
              <w:rPr>
                <w:rFonts w:asciiTheme="majorHAnsi" w:hAnsiTheme="majorHAnsi" w:cstheme="majorHAnsi"/>
                <w:szCs w:val="21"/>
              </w:rPr>
              <w:t xml:space="preserve">ed </w:t>
            </w:r>
            <w:r w:rsidR="005E7BA1">
              <w:rPr>
                <w:rFonts w:asciiTheme="majorHAnsi" w:hAnsiTheme="majorHAnsi" w:cstheme="majorHAnsi"/>
                <w:szCs w:val="21"/>
              </w:rPr>
              <w:t xml:space="preserve">or broken </w:t>
            </w:r>
            <w:r w:rsidR="00B546D7">
              <w:rPr>
                <w:rFonts w:asciiTheme="majorHAnsi" w:hAnsiTheme="majorHAnsi" w:cstheme="majorHAnsi"/>
                <w:szCs w:val="21"/>
              </w:rPr>
              <w:t xml:space="preserve">by elements in the </w:t>
            </w:r>
            <w:r w:rsidRPr="00096982">
              <w:rPr>
                <w:rFonts w:asciiTheme="majorHAnsi" w:hAnsiTheme="majorHAnsi" w:cstheme="majorHAnsi"/>
                <w:szCs w:val="21"/>
              </w:rPr>
              <w:t>distinguishing mark</w:t>
            </w:r>
            <w:r w:rsidR="003076C7">
              <w:rPr>
                <w:rFonts w:asciiTheme="majorHAnsi" w:hAnsiTheme="majorHAnsi" w:cstheme="majorHAnsi"/>
                <w:szCs w:val="21"/>
              </w:rPr>
              <w:t>.</w:t>
            </w:r>
          </w:p>
          <w:p w:rsidR="00987B0A" w:rsidRPr="00E11489" w:rsidRDefault="00987B0A" w:rsidP="007E7FC4">
            <w:r>
              <w:t>Refer to subsection 9(2) of TGO 92</w:t>
            </w:r>
          </w:p>
        </w:tc>
        <w:tc>
          <w:tcPr>
            <w:tcW w:w="1961" w:type="dxa"/>
          </w:tcPr>
          <w:p w:rsidR="007E7FC4" w:rsidRPr="00603900" w:rsidRDefault="00A95495" w:rsidP="007E7FC4">
            <w:pPr>
              <w:rPr>
                <w:sz w:val="20"/>
              </w:rPr>
            </w:pPr>
            <w:r>
              <w:t xml:space="preserve">Yes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tick if yes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4E51">
              <w:fldChar w:fldCharType="separate"/>
            </w:r>
            <w:r>
              <w:fldChar w:fldCharType="end"/>
            </w:r>
            <w:r>
              <w:t xml:space="preserve">  No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tick if no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4E51">
              <w:fldChar w:fldCharType="separate"/>
            </w:r>
            <w:r>
              <w:fldChar w:fldCharType="end"/>
            </w:r>
          </w:p>
        </w:tc>
      </w:tr>
      <w:tr w:rsidR="007E7FC4" w:rsidTr="00096982">
        <w:trPr>
          <w:trHeight w:val="482"/>
        </w:trPr>
        <w:tc>
          <w:tcPr>
            <w:tcW w:w="8070" w:type="dxa"/>
          </w:tcPr>
          <w:p w:rsidR="007E7FC4" w:rsidRPr="00B363B6" w:rsidRDefault="007E7FC4" w:rsidP="003076C7">
            <w:r>
              <w:t>2.</w:t>
            </w:r>
            <w:r w:rsidR="003076C7">
              <w:t>6</w:t>
            </w:r>
            <w:r>
              <w:t xml:space="preserve"> T</w:t>
            </w:r>
            <w:r w:rsidRPr="007E7FC4">
              <w:t>he label</w:t>
            </w:r>
            <w:r>
              <w:t>s of the goods</w:t>
            </w:r>
            <w:r w:rsidRPr="007E7FC4">
              <w:t xml:space="preserve"> comply with all other requirements of TGO 92</w:t>
            </w:r>
            <w:r w:rsidR="003076C7">
              <w:t>.</w:t>
            </w:r>
          </w:p>
        </w:tc>
        <w:tc>
          <w:tcPr>
            <w:tcW w:w="1961" w:type="dxa"/>
          </w:tcPr>
          <w:p w:rsidR="007E7FC4" w:rsidRDefault="00A95495" w:rsidP="00B962A1">
            <w:pPr>
              <w:rPr>
                <w:sz w:val="20"/>
              </w:rPr>
            </w:pPr>
            <w:r>
              <w:t xml:space="preserve">Yes </w:t>
            </w:r>
            <w:r w:rsidR="00B962A1">
              <w:fldChar w:fldCharType="begin">
                <w:ffData>
                  <w:name w:val=""/>
                  <w:enabled/>
                  <w:calcOnExit w:val="0"/>
                  <w:helpText w:type="text" w:val="tick if yes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 w:rsidR="00B962A1">
              <w:instrText xml:space="preserve"> FORMCHECKBOX </w:instrText>
            </w:r>
            <w:r w:rsidR="00EE4E51">
              <w:fldChar w:fldCharType="separate"/>
            </w:r>
            <w:r w:rsidR="00B962A1">
              <w:fldChar w:fldCharType="end"/>
            </w:r>
            <w:r>
              <w:t xml:space="preserve">  No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tick if no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4E51">
              <w:fldChar w:fldCharType="separate"/>
            </w:r>
            <w:r>
              <w:fldChar w:fldCharType="end"/>
            </w:r>
          </w:p>
        </w:tc>
      </w:tr>
    </w:tbl>
    <w:p w:rsidR="009301A4" w:rsidRDefault="009301A4" w:rsidP="009301A4">
      <w:pPr>
        <w:ind w:left="426" w:hanging="567"/>
        <w:rPr>
          <w:sz w:val="20"/>
          <w:szCs w:val="20"/>
        </w:rPr>
      </w:pPr>
    </w:p>
    <w:p w:rsidR="003E6EC9" w:rsidRPr="00B363B6" w:rsidRDefault="003E6EC9" w:rsidP="00B363B6">
      <w:pPr>
        <w:pStyle w:val="Heading2"/>
        <w:rPr>
          <w:sz w:val="24"/>
        </w:rPr>
      </w:pPr>
      <w:r w:rsidRPr="007A7A8B">
        <w:t xml:space="preserve">Section </w:t>
      </w:r>
      <w:r w:rsidR="00735A84">
        <w:t>3</w:t>
      </w:r>
      <w:r w:rsidRPr="007A7A8B">
        <w:t xml:space="preserve">. Details of </w:t>
      </w:r>
      <w:r w:rsidRPr="00E11489">
        <w:t xml:space="preserve">request </w:t>
      </w:r>
      <w:r w:rsidRPr="00E11489">
        <w:rPr>
          <w:sz w:val="24"/>
          <w:szCs w:val="24"/>
        </w:rPr>
        <w:t>(attach additional material where necessary)</w:t>
      </w:r>
    </w:p>
    <w:tbl>
      <w:tblPr>
        <w:tblStyle w:val="TableTGAblue"/>
        <w:tblpPr w:leftFromText="180" w:rightFromText="180" w:vertAnchor="text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4503"/>
        <w:gridCol w:w="5528"/>
      </w:tblGrid>
      <w:tr w:rsidR="003E6EC9" w:rsidRPr="00E11489" w:rsidTr="00046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4503" w:type="dxa"/>
          </w:tcPr>
          <w:p w:rsidR="003E6EC9" w:rsidRPr="00E11489" w:rsidRDefault="003E6EC9" w:rsidP="00046542">
            <w:r w:rsidRPr="00E11489">
              <w:t>Information and questions</w:t>
            </w:r>
          </w:p>
        </w:tc>
        <w:tc>
          <w:tcPr>
            <w:tcW w:w="5528" w:type="dxa"/>
          </w:tcPr>
          <w:p w:rsidR="003E6EC9" w:rsidRPr="00B363B6" w:rsidRDefault="003E6EC9" w:rsidP="00046542">
            <w:r w:rsidRPr="00B363B6">
              <w:t>Answers</w:t>
            </w:r>
          </w:p>
        </w:tc>
      </w:tr>
      <w:tr w:rsidR="003E6EC9" w:rsidRPr="00603900" w:rsidTr="00046542">
        <w:trPr>
          <w:trHeight w:val="482"/>
        </w:trPr>
        <w:tc>
          <w:tcPr>
            <w:tcW w:w="4503" w:type="dxa"/>
          </w:tcPr>
          <w:p w:rsidR="003E6EC9" w:rsidRPr="00E11489" w:rsidRDefault="007E7FC4" w:rsidP="00046542">
            <w:r>
              <w:t>3</w:t>
            </w:r>
            <w:r w:rsidR="003E6EC9" w:rsidRPr="00E11489">
              <w:t>.</w:t>
            </w:r>
            <w:r>
              <w:t>1</w:t>
            </w:r>
            <w:r w:rsidR="003E6EC9" w:rsidRPr="00E11489">
              <w:t xml:space="preserve"> Describe:</w:t>
            </w:r>
          </w:p>
          <w:p w:rsidR="003E6EC9" w:rsidRPr="00E11489" w:rsidRDefault="003E6EC9" w:rsidP="00046542">
            <w:pPr>
              <w:pStyle w:val="ListBullet"/>
            </w:pPr>
            <w:r w:rsidRPr="00E11489">
              <w:t xml:space="preserve">the real or potential risks associated with the non-compliance if the non-compliant product were to be exported, imported or supplied, and </w:t>
            </w:r>
          </w:p>
          <w:p w:rsidR="00925F43" w:rsidRPr="00E11489" w:rsidRDefault="00987B0A" w:rsidP="00046542">
            <w:pPr>
              <w:pStyle w:val="ListBullet"/>
            </w:pPr>
            <w:r>
              <w:t>provide justification why consumers are unlikely to be confused about the content and proper identification of the goods</w:t>
            </w:r>
            <w:r w:rsidR="003076C7">
              <w:t>.</w:t>
            </w:r>
          </w:p>
        </w:tc>
        <w:tc>
          <w:tcPr>
            <w:tcW w:w="5528" w:type="dxa"/>
          </w:tcPr>
          <w:p w:rsidR="003E6EC9" w:rsidRDefault="00A95495" w:rsidP="00046542">
            <w:r>
              <w:fldChar w:fldCharType="begin">
                <w:ffData>
                  <w:name w:val=""/>
                  <w:enabled/>
                  <w:calcOnExit w:val="0"/>
                  <w:helpText w:type="text" w:val="enter answer"/>
                  <w:statusText w:type="text" w:val="enter answ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6EC9" w:rsidRPr="00603900" w:rsidTr="00046542">
        <w:trPr>
          <w:trHeight w:val="482"/>
        </w:trPr>
        <w:tc>
          <w:tcPr>
            <w:tcW w:w="4503" w:type="dxa"/>
          </w:tcPr>
          <w:p w:rsidR="00925F43" w:rsidRPr="00691782" w:rsidRDefault="00324ECB" w:rsidP="00046542">
            <w:pPr>
              <w:rPr>
                <w:sz w:val="20"/>
              </w:rPr>
            </w:pPr>
            <w:r>
              <w:t xml:space="preserve">3.2 </w:t>
            </w:r>
            <w:r w:rsidR="003E6EC9" w:rsidRPr="00E11489">
              <w:t xml:space="preserve">If there is potential for supply shortage </w:t>
            </w:r>
            <w:r w:rsidR="008C7AE2" w:rsidRPr="00E11489">
              <w:t xml:space="preserve">of compliant goods </w:t>
            </w:r>
            <w:r w:rsidR="003E6EC9" w:rsidRPr="00E11489">
              <w:t>if consent is not granted, an indication of the impact on immediate and future supply, including where relevant</w:t>
            </w:r>
            <w:r w:rsidR="00691782">
              <w:t xml:space="preserve"> </w:t>
            </w:r>
            <w:r w:rsidR="003E6EC9" w:rsidRPr="00E11489">
              <w:t>information on the stock levels of compliant goods</w:t>
            </w:r>
            <w:r w:rsidR="003076C7">
              <w:t>.</w:t>
            </w:r>
          </w:p>
        </w:tc>
        <w:tc>
          <w:tcPr>
            <w:tcW w:w="5528" w:type="dxa"/>
          </w:tcPr>
          <w:p w:rsidR="003E6EC9" w:rsidRPr="00603900" w:rsidRDefault="00A95495" w:rsidP="00046542">
            <w:r>
              <w:fldChar w:fldCharType="begin">
                <w:ffData>
                  <w:name w:val=""/>
                  <w:enabled/>
                  <w:calcOnExit w:val="0"/>
                  <w:helpText w:type="text" w:val="enter answer"/>
                  <w:statusText w:type="text" w:val="enter answ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6EC9" w:rsidRPr="00603900" w:rsidTr="00046542">
        <w:trPr>
          <w:trHeight w:val="2378"/>
        </w:trPr>
        <w:tc>
          <w:tcPr>
            <w:tcW w:w="4503" w:type="dxa"/>
          </w:tcPr>
          <w:p w:rsidR="003E6EC9" w:rsidRPr="00E11489" w:rsidRDefault="00F42961" w:rsidP="00046542">
            <w:r>
              <w:t>3.3</w:t>
            </w:r>
            <w:r w:rsidR="00324ECB">
              <w:t xml:space="preserve"> </w:t>
            </w:r>
            <w:r w:rsidR="003E6EC9" w:rsidRPr="00E11489">
              <w:t>Proposed duration of the consent (should it be granted) e.g. the expected timeframe for depletion of the non-compliant goods</w:t>
            </w:r>
            <w:r w:rsidR="00691782">
              <w:t xml:space="preserve"> with</w:t>
            </w:r>
            <w:r w:rsidR="008C7AE2" w:rsidRPr="00E11489">
              <w:t xml:space="preserve"> reasons</w:t>
            </w:r>
            <w:r w:rsidR="00691782">
              <w:t>. I</w:t>
            </w:r>
            <w:r w:rsidR="00691782" w:rsidRPr="00691782">
              <w:t>f expected to be long-term (but not permanent) then consent may be limited to 1 September 2021, allowing time for possible future review of TGO 92</w:t>
            </w:r>
            <w:r w:rsidR="003076C7">
              <w:t>.</w:t>
            </w:r>
          </w:p>
        </w:tc>
        <w:tc>
          <w:tcPr>
            <w:tcW w:w="5528" w:type="dxa"/>
          </w:tcPr>
          <w:p w:rsidR="003E6EC9" w:rsidRPr="00603900" w:rsidRDefault="00A95495" w:rsidP="00046542">
            <w:pPr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swer"/>
                  <w:statusText w:type="text" w:val="enter answ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6EC9" w:rsidRPr="00603900" w:rsidTr="00046542">
        <w:trPr>
          <w:trHeight w:val="482"/>
        </w:trPr>
        <w:tc>
          <w:tcPr>
            <w:tcW w:w="4503" w:type="dxa"/>
          </w:tcPr>
          <w:p w:rsidR="003E6EC9" w:rsidRDefault="00F42961" w:rsidP="00046542">
            <w:r>
              <w:t xml:space="preserve">3.4 </w:t>
            </w:r>
            <w:r w:rsidR="003E6EC9">
              <w:t>Any other relevant matters</w:t>
            </w:r>
            <w:r w:rsidR="003076C7">
              <w:t>, for instance:</w:t>
            </w:r>
          </w:p>
          <w:p w:rsidR="003C329F" w:rsidRDefault="00E11489" w:rsidP="00046542">
            <w:pPr>
              <w:pStyle w:val="ListBullet"/>
            </w:pPr>
            <w:r>
              <w:t>any time critical date for decision and reasons</w:t>
            </w:r>
          </w:p>
          <w:p w:rsidR="003E6EC9" w:rsidRPr="00B363B6" w:rsidRDefault="003076C7" w:rsidP="00046542">
            <w:pPr>
              <w:pStyle w:val="ListBullet"/>
            </w:pPr>
            <w:r>
              <w:t xml:space="preserve">whether </w:t>
            </w:r>
            <w:r w:rsidR="003C329F">
              <w:t xml:space="preserve">the </w:t>
            </w:r>
            <w:r w:rsidR="00E11489">
              <w:t xml:space="preserve"> </w:t>
            </w:r>
            <w:r w:rsidR="003C329F" w:rsidRPr="003C329F">
              <w:t xml:space="preserve">distinguishing mark is a registered trademark in Australia </w:t>
            </w:r>
            <w:r w:rsidR="003C329F" w:rsidRPr="003C329F">
              <w:rPr>
                <w:b/>
              </w:rPr>
              <w:t>or</w:t>
            </w:r>
            <w:r w:rsidR="003C329F" w:rsidRPr="003C329F">
              <w:t xml:space="preserve"> overseas</w:t>
            </w:r>
            <w:r>
              <w:t>.</w:t>
            </w:r>
          </w:p>
        </w:tc>
        <w:tc>
          <w:tcPr>
            <w:tcW w:w="5528" w:type="dxa"/>
          </w:tcPr>
          <w:p w:rsidR="003E6EC9" w:rsidRDefault="00A95495" w:rsidP="00046542">
            <w:pPr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swer"/>
                  <w:statusText w:type="text" w:val="enter answ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25F43" w:rsidRDefault="00925F43" w:rsidP="00B363B6"/>
    <w:p w:rsidR="00925F43" w:rsidRDefault="00925F43">
      <w:pPr>
        <w:adjustRightInd/>
        <w:snapToGrid/>
        <w:spacing w:before="0" w:after="0" w:line="240" w:lineRule="auto"/>
      </w:pPr>
      <w:r>
        <w:br w:type="page"/>
      </w:r>
    </w:p>
    <w:p w:rsidR="003E6EC9" w:rsidRPr="007A7A8B" w:rsidRDefault="003E6EC9" w:rsidP="00B363B6">
      <w:pPr>
        <w:pStyle w:val="Heading2"/>
        <w:rPr>
          <w:sz w:val="24"/>
        </w:rPr>
      </w:pPr>
      <w:r w:rsidRPr="007A7A8B">
        <w:t xml:space="preserve">Section 3. </w:t>
      </w:r>
      <w:r w:rsidRPr="00B363B6">
        <w:t>Declaration</w:t>
      </w:r>
    </w:p>
    <w:p w:rsidR="00324ECB" w:rsidRDefault="003E6EC9" w:rsidP="003E6EC9">
      <w:r w:rsidRPr="00442A9D">
        <w:t xml:space="preserve">I am </w:t>
      </w:r>
      <w:r w:rsidRPr="00035C1C">
        <w:t xml:space="preserve">the </w:t>
      </w:r>
      <w:r w:rsidR="00035C1C" w:rsidRPr="00035C1C">
        <w:t>sponsor for the purposes of this application</w:t>
      </w:r>
      <w:r w:rsidR="00CC1968" w:rsidRPr="003076C7">
        <w:rPr>
          <w:vertAlign w:val="superscript"/>
        </w:rPr>
        <w:t>†</w:t>
      </w:r>
      <w:r w:rsidR="00035C1C">
        <w:tab/>
      </w:r>
      <w:r w:rsidRPr="00442A9D">
        <w:tab/>
      </w:r>
      <w:r w:rsidRPr="00442A9D">
        <w:tab/>
      </w:r>
      <w:r w:rsidRPr="00442A9D">
        <w:tab/>
      </w:r>
      <w:r w:rsidR="00114A6B">
        <w:t xml:space="preserve">    </w:t>
      </w:r>
      <w:r w:rsidR="00A95495">
        <w:t xml:space="preserve">Yes </w:t>
      </w:r>
      <w:r w:rsidR="00A95495">
        <w:fldChar w:fldCharType="begin">
          <w:ffData>
            <w:name w:val=""/>
            <w:enabled/>
            <w:calcOnExit w:val="0"/>
            <w:helpText w:type="text" w:val="tick if yes"/>
            <w:statusText w:type="text" w:val="tick if yes"/>
            <w:checkBox>
              <w:sizeAuto/>
              <w:default w:val="0"/>
            </w:checkBox>
          </w:ffData>
        </w:fldChar>
      </w:r>
      <w:r w:rsidR="00A95495">
        <w:instrText xml:space="preserve"> FORMCHECKBOX </w:instrText>
      </w:r>
      <w:r w:rsidR="00EE4E51">
        <w:fldChar w:fldCharType="separate"/>
      </w:r>
      <w:r w:rsidR="00A95495">
        <w:fldChar w:fldCharType="end"/>
      </w:r>
      <w:r w:rsidR="00A95495">
        <w:t xml:space="preserve"> </w:t>
      </w:r>
      <w:r w:rsidR="00D77694">
        <w:t xml:space="preserve"> </w:t>
      </w:r>
      <w:r w:rsidR="00A95495">
        <w:t xml:space="preserve">No </w:t>
      </w:r>
      <w:r w:rsidR="00A95495">
        <w:fldChar w:fldCharType="begin">
          <w:ffData>
            <w:name w:val=""/>
            <w:enabled/>
            <w:calcOnExit w:val="0"/>
            <w:helpText w:type="text" w:val="tick if no"/>
            <w:statusText w:type="text" w:val="tick if no"/>
            <w:checkBox>
              <w:sizeAuto/>
              <w:default w:val="0"/>
            </w:checkBox>
          </w:ffData>
        </w:fldChar>
      </w:r>
      <w:r w:rsidR="00A95495">
        <w:instrText xml:space="preserve"> FORMCHECKBOX </w:instrText>
      </w:r>
      <w:r w:rsidR="00EE4E51">
        <w:fldChar w:fldCharType="separate"/>
      </w:r>
      <w:r w:rsidR="00A95495">
        <w:fldChar w:fldCharType="end"/>
      </w:r>
    </w:p>
    <w:p w:rsidR="00324ECB" w:rsidRDefault="003E6EC9" w:rsidP="003E6EC9">
      <w:pPr>
        <w:rPr>
          <w:b/>
        </w:rPr>
      </w:pPr>
      <w:r w:rsidRPr="00B363B6">
        <w:rPr>
          <w:b/>
        </w:rPr>
        <w:t>OR</w:t>
      </w:r>
    </w:p>
    <w:p w:rsidR="003E6EC9" w:rsidRPr="00442A9D" w:rsidRDefault="003E6EC9" w:rsidP="003E6EC9">
      <w:r w:rsidRPr="00442A9D">
        <w:t xml:space="preserve">I am authorised to act on behalf of </w:t>
      </w:r>
      <w:r w:rsidR="00035C1C">
        <w:t xml:space="preserve">the sponsor </w:t>
      </w:r>
      <w:r w:rsidRPr="00442A9D">
        <w:t xml:space="preserve">for the purposes of this </w:t>
      </w:r>
      <w:r w:rsidR="00035C1C">
        <w:t>application</w:t>
      </w:r>
      <w:r w:rsidR="00CC1968" w:rsidRPr="003076C7">
        <w:rPr>
          <w:vertAlign w:val="superscript"/>
        </w:rPr>
        <w:t>‡</w:t>
      </w:r>
      <w:r w:rsidR="00114A6B">
        <w:t xml:space="preserve"> </w:t>
      </w:r>
      <w:r w:rsidR="00C50590">
        <w:t xml:space="preserve">  </w:t>
      </w:r>
      <w:r w:rsidR="00A95495">
        <w:t xml:space="preserve">Yes </w:t>
      </w:r>
      <w:r w:rsidR="00A95495">
        <w:fldChar w:fldCharType="begin">
          <w:ffData>
            <w:name w:val=""/>
            <w:enabled/>
            <w:calcOnExit w:val="0"/>
            <w:helpText w:type="text" w:val="tick if yes"/>
            <w:statusText w:type="text" w:val="tick if yes"/>
            <w:checkBox>
              <w:sizeAuto/>
              <w:default w:val="0"/>
            </w:checkBox>
          </w:ffData>
        </w:fldChar>
      </w:r>
      <w:r w:rsidR="00A95495">
        <w:instrText xml:space="preserve"> FORMCHECKBOX </w:instrText>
      </w:r>
      <w:r w:rsidR="00EE4E51">
        <w:fldChar w:fldCharType="separate"/>
      </w:r>
      <w:r w:rsidR="00A95495">
        <w:fldChar w:fldCharType="end"/>
      </w:r>
      <w:r w:rsidRPr="00442A9D">
        <w:t xml:space="preserve"> </w:t>
      </w:r>
      <w:r w:rsidR="00114A6B">
        <w:t xml:space="preserve"> </w:t>
      </w:r>
      <w:r w:rsidR="00A95495">
        <w:t xml:space="preserve">No </w:t>
      </w:r>
      <w:r w:rsidR="00A95495">
        <w:fldChar w:fldCharType="begin">
          <w:ffData>
            <w:name w:val=""/>
            <w:enabled/>
            <w:calcOnExit w:val="0"/>
            <w:helpText w:type="text" w:val="tick if no"/>
            <w:statusText w:type="text" w:val="tick if no"/>
            <w:checkBox>
              <w:sizeAuto/>
              <w:default w:val="0"/>
            </w:checkBox>
          </w:ffData>
        </w:fldChar>
      </w:r>
      <w:r w:rsidR="00A95495">
        <w:instrText xml:space="preserve"> FORMCHECKBOX </w:instrText>
      </w:r>
      <w:r w:rsidR="00EE4E51">
        <w:fldChar w:fldCharType="separate"/>
      </w:r>
      <w:r w:rsidR="00A95495">
        <w:fldChar w:fldCharType="end"/>
      </w:r>
    </w:p>
    <w:p w:rsidR="00324ECB" w:rsidRPr="00C50590" w:rsidRDefault="00324ECB" w:rsidP="00324ECB">
      <w:pPr>
        <w:spacing w:after="0"/>
        <w:ind w:left="284"/>
        <w:rPr>
          <w:sz w:val="18"/>
          <w:szCs w:val="18"/>
        </w:rPr>
      </w:pPr>
      <w:r w:rsidRPr="00C50590">
        <w:rPr>
          <w:sz w:val="18"/>
          <w:szCs w:val="18"/>
        </w:rPr>
        <w:t>†</w:t>
      </w:r>
      <w:r w:rsidRPr="00C50590">
        <w:rPr>
          <w:sz w:val="18"/>
          <w:szCs w:val="18"/>
        </w:rPr>
        <w:tab/>
        <w:t>For instance, the regulatory affairs officer of the sponsor.</w:t>
      </w:r>
    </w:p>
    <w:p w:rsidR="00324ECB" w:rsidRPr="00C50590" w:rsidRDefault="00324ECB" w:rsidP="00324ECB">
      <w:pPr>
        <w:spacing w:before="0"/>
        <w:ind w:left="284"/>
        <w:rPr>
          <w:sz w:val="18"/>
          <w:szCs w:val="18"/>
        </w:rPr>
      </w:pPr>
      <w:r w:rsidRPr="00C50590">
        <w:rPr>
          <w:sz w:val="18"/>
          <w:szCs w:val="18"/>
        </w:rPr>
        <w:t>‡</w:t>
      </w:r>
      <w:r w:rsidRPr="00C50590">
        <w:rPr>
          <w:sz w:val="18"/>
          <w:szCs w:val="18"/>
        </w:rPr>
        <w:tab/>
        <w:t>For instance, the sponsor’s agent.</w:t>
      </w:r>
    </w:p>
    <w:p w:rsidR="003E6EC9" w:rsidRPr="00442A9D" w:rsidRDefault="003E6EC9" w:rsidP="003E6EC9">
      <w:r w:rsidRPr="00442A9D">
        <w:t xml:space="preserve">I acknowledge that it is a serious offence under Commonwealth law to give </w:t>
      </w:r>
      <w:r w:rsidR="003813A3">
        <w:t xml:space="preserve">information that is </w:t>
      </w:r>
      <w:r w:rsidRPr="00442A9D">
        <w:t xml:space="preserve">false or misleading </w:t>
      </w:r>
      <w:r w:rsidR="003813A3">
        <w:t xml:space="preserve">in a material particular </w:t>
      </w:r>
      <w:r w:rsidRPr="00442A9D">
        <w:t>to the Secretary for the purposes of making this application for consent under s</w:t>
      </w:r>
      <w:r>
        <w:t xml:space="preserve">ections </w:t>
      </w:r>
      <w:r w:rsidRPr="00442A9D">
        <w:t>14</w:t>
      </w:r>
      <w:r>
        <w:t xml:space="preserve"> and </w:t>
      </w:r>
      <w:r w:rsidRPr="00442A9D">
        <w:t>14A.</w:t>
      </w:r>
      <w:r>
        <w:tab/>
      </w:r>
      <w:r>
        <w:tab/>
      </w:r>
      <w:r>
        <w:tab/>
      </w:r>
      <w:r>
        <w:tab/>
      </w:r>
      <w:r>
        <w:tab/>
      </w:r>
      <w:r w:rsidRPr="00442A9D">
        <w:tab/>
      </w:r>
      <w:r w:rsidR="00114A6B">
        <w:t xml:space="preserve">   </w:t>
      </w:r>
      <w:r w:rsidR="00C50590">
        <w:t xml:space="preserve"> </w:t>
      </w:r>
      <w:r w:rsidR="00114A6B">
        <w:t xml:space="preserve"> </w:t>
      </w:r>
      <w:r w:rsidR="00A95495">
        <w:t xml:space="preserve">Yes </w:t>
      </w:r>
      <w:r w:rsidR="00A95495">
        <w:fldChar w:fldCharType="begin">
          <w:ffData>
            <w:name w:val=""/>
            <w:enabled/>
            <w:calcOnExit w:val="0"/>
            <w:helpText w:type="text" w:val="tick if yes"/>
            <w:statusText w:type="text" w:val="tick if yes"/>
            <w:checkBox>
              <w:sizeAuto/>
              <w:default w:val="0"/>
            </w:checkBox>
          </w:ffData>
        </w:fldChar>
      </w:r>
      <w:r w:rsidR="00A95495">
        <w:instrText xml:space="preserve"> FORMCHECKBOX </w:instrText>
      </w:r>
      <w:r w:rsidR="00EE4E51">
        <w:fldChar w:fldCharType="separate"/>
      </w:r>
      <w:r w:rsidR="00A95495">
        <w:fldChar w:fldCharType="end"/>
      </w:r>
      <w:r w:rsidRPr="00442A9D">
        <w:t xml:space="preserve"> </w:t>
      </w:r>
    </w:p>
    <w:p w:rsidR="003E6EC9" w:rsidRPr="00442A9D" w:rsidRDefault="003E6EC9" w:rsidP="003E6EC9">
      <w:pPr>
        <w:rPr>
          <w:b/>
        </w:rPr>
      </w:pPr>
      <w:r w:rsidRPr="00442A9D">
        <w:t>I declare that the information provided in this form is to the best of my knowledge, current and correct.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4014"/>
        <w:gridCol w:w="779"/>
        <w:gridCol w:w="3674"/>
      </w:tblGrid>
      <w:tr w:rsidR="003E6EC9" w:rsidRPr="008444FE" w:rsidTr="00C25022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6EC9" w:rsidRPr="00B363B6" w:rsidRDefault="003E6EC9" w:rsidP="00B363B6">
            <w:pPr>
              <w:rPr>
                <w:b/>
              </w:rPr>
            </w:pPr>
            <w:r w:rsidRPr="00B363B6">
              <w:rPr>
                <w:b/>
              </w:rPr>
              <w:t xml:space="preserve">Name 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  <w:vAlign w:val="center"/>
          </w:tcPr>
          <w:p w:rsidR="003E6EC9" w:rsidRPr="008444FE" w:rsidRDefault="00A95495" w:rsidP="00B363B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your name"/>
                  <w:statusText w:type="text" w:val=" name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E6EC9" w:rsidRPr="00603900" w:rsidTr="00C25022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6EC9" w:rsidRPr="00B363B6" w:rsidRDefault="003E6EC9" w:rsidP="00B363B6">
            <w:pPr>
              <w:rPr>
                <w:b/>
              </w:rPr>
            </w:pPr>
            <w:r w:rsidRPr="00B363B6">
              <w:rPr>
                <w:b/>
              </w:rPr>
              <w:t xml:space="preserve">Signature 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:rsidR="003E6EC9" w:rsidRPr="008444FE" w:rsidRDefault="003E6EC9" w:rsidP="00B363B6">
            <w:pPr>
              <w:rPr>
                <w:sz w:val="20"/>
              </w:rPr>
            </w:pPr>
          </w:p>
        </w:tc>
        <w:tc>
          <w:tcPr>
            <w:tcW w:w="779" w:type="dxa"/>
            <w:tcBorders>
              <w:bottom w:val="nil"/>
            </w:tcBorders>
            <w:vAlign w:val="center"/>
          </w:tcPr>
          <w:p w:rsidR="003E6EC9" w:rsidRPr="00B363B6" w:rsidRDefault="003E6EC9" w:rsidP="00B363B6">
            <w:pPr>
              <w:rPr>
                <w:b/>
              </w:rPr>
            </w:pPr>
            <w:r w:rsidRPr="00B363B6">
              <w:rPr>
                <w:b/>
              </w:rPr>
              <w:t>Date</w:t>
            </w:r>
          </w:p>
        </w:tc>
        <w:tc>
          <w:tcPr>
            <w:tcW w:w="3674" w:type="dxa"/>
            <w:vAlign w:val="center"/>
          </w:tcPr>
          <w:p w:rsidR="003E6EC9" w:rsidRPr="00603900" w:rsidRDefault="00A95495" w:rsidP="00B363B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ate"/>
                  <w:statusText w:type="text" w:val="date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3E6EC9" w:rsidRPr="00442A9D" w:rsidRDefault="003E6EC9" w:rsidP="003E6EC9">
      <w:r w:rsidRPr="00442A9D">
        <w:t xml:space="preserve">Please send the completed form and processing fees to </w:t>
      </w:r>
      <w:r w:rsidR="00C62117">
        <w:t xml:space="preserve">Product Billing and Industry Assistance </w:t>
      </w:r>
      <w:r w:rsidR="00C50590">
        <w:t xml:space="preserve">via email to </w:t>
      </w:r>
      <w:hyperlink r:id="rId12" w:history="1">
        <w:r w:rsidR="00CC6694">
          <w:rPr>
            <w:rStyle w:val="Hyperlink"/>
          </w:rPr>
          <w:t>accountsrec@health.gov.au</w:t>
        </w:r>
      </w:hyperlink>
      <w:r w:rsidR="00C50590" w:rsidRPr="00C50590">
        <w:t>,</w:t>
      </w:r>
      <w:r w:rsidR="00C50590">
        <w:t xml:space="preserve"> facsimile </w:t>
      </w:r>
      <w:r w:rsidR="00C50590" w:rsidRPr="00442A9D">
        <w:t>02 6232 8222</w:t>
      </w:r>
      <w:r w:rsidR="00C50590">
        <w:t xml:space="preserve"> or </w:t>
      </w:r>
      <w:r w:rsidRPr="00442A9D">
        <w:t>the address below:</w:t>
      </w:r>
    </w:p>
    <w:p w:rsidR="00C50590" w:rsidRPr="00C50590" w:rsidRDefault="00C62117" w:rsidP="00C50590">
      <w:pPr>
        <w:pStyle w:val="Address"/>
        <w:rPr>
          <w:sz w:val="24"/>
          <w:szCs w:val="24"/>
        </w:rPr>
      </w:pPr>
      <w:r w:rsidRPr="00C50590">
        <w:rPr>
          <w:sz w:val="24"/>
          <w:szCs w:val="24"/>
        </w:rPr>
        <w:t xml:space="preserve">Product </w:t>
      </w:r>
      <w:r w:rsidR="00C50590">
        <w:rPr>
          <w:sz w:val="24"/>
          <w:szCs w:val="24"/>
        </w:rPr>
        <w:t>Billing and Industry Assistance</w:t>
      </w:r>
    </w:p>
    <w:p w:rsidR="00C50590" w:rsidRPr="00C50590" w:rsidRDefault="003E6EC9" w:rsidP="00C50590">
      <w:pPr>
        <w:pStyle w:val="Address"/>
        <w:rPr>
          <w:sz w:val="24"/>
          <w:szCs w:val="24"/>
        </w:rPr>
      </w:pPr>
      <w:r w:rsidRPr="00C50590">
        <w:rPr>
          <w:sz w:val="24"/>
          <w:szCs w:val="24"/>
        </w:rPr>
        <w:t>T</w:t>
      </w:r>
      <w:r w:rsidR="00C50590" w:rsidRPr="00C50590">
        <w:rPr>
          <w:sz w:val="24"/>
          <w:szCs w:val="24"/>
        </w:rPr>
        <w:t>herapeutic Goods Administration T</w:t>
      </w:r>
      <w:r w:rsidR="00C50590">
        <w:rPr>
          <w:sz w:val="24"/>
          <w:szCs w:val="24"/>
        </w:rPr>
        <w:t>GA</w:t>
      </w:r>
    </w:p>
    <w:p w:rsidR="00C50590" w:rsidRPr="00C50590" w:rsidRDefault="003E6EC9" w:rsidP="00C50590">
      <w:pPr>
        <w:pStyle w:val="Address"/>
        <w:rPr>
          <w:sz w:val="24"/>
          <w:szCs w:val="24"/>
        </w:rPr>
      </w:pPr>
      <w:r w:rsidRPr="00C50590">
        <w:rPr>
          <w:sz w:val="24"/>
          <w:szCs w:val="24"/>
        </w:rPr>
        <w:t>PO B</w:t>
      </w:r>
      <w:r w:rsidR="00C50590" w:rsidRPr="00C50590">
        <w:rPr>
          <w:sz w:val="24"/>
          <w:szCs w:val="24"/>
        </w:rPr>
        <w:t>ox</w:t>
      </w:r>
      <w:r w:rsidR="00C50590">
        <w:rPr>
          <w:sz w:val="24"/>
          <w:szCs w:val="24"/>
        </w:rPr>
        <w:t xml:space="preserve"> 100</w:t>
      </w:r>
    </w:p>
    <w:p w:rsidR="003E6EC9" w:rsidRPr="00C50590" w:rsidRDefault="00C50590" w:rsidP="00C50590">
      <w:pPr>
        <w:pStyle w:val="Address"/>
        <w:rPr>
          <w:sz w:val="24"/>
          <w:szCs w:val="24"/>
        </w:rPr>
      </w:pPr>
      <w:r w:rsidRPr="00C50590">
        <w:rPr>
          <w:sz w:val="24"/>
          <w:szCs w:val="24"/>
        </w:rPr>
        <w:t>WODEN</w:t>
      </w:r>
      <w:r w:rsidR="003E6EC9" w:rsidRPr="00C50590">
        <w:rPr>
          <w:sz w:val="24"/>
          <w:szCs w:val="24"/>
        </w:rPr>
        <w:t xml:space="preserve"> ACT 2606</w:t>
      </w:r>
    </w:p>
    <w:sectPr w:rsidR="003E6EC9" w:rsidRPr="00C50590" w:rsidSect="000818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0" w:right="1134" w:bottom="142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A42" w:rsidRDefault="00642A42" w:rsidP="000B1A45">
      <w:r>
        <w:separator/>
      </w:r>
    </w:p>
  </w:endnote>
  <w:endnote w:type="continuationSeparator" w:id="0">
    <w:p w:rsidR="00642A42" w:rsidRDefault="00642A42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1D2" w:rsidRDefault="001831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022" w:rsidRDefault="00C25022" w:rsidP="009D5FEA">
    <w:pPr>
      <w:pStyle w:val="Footer"/>
      <w:spacing w:before="0" w:after="0"/>
    </w:pPr>
    <w:r w:rsidRPr="008856AD">
      <w:t xml:space="preserve">Application for consent to supply </w:t>
    </w:r>
    <w:r>
      <w:t>goods that do not comply with standards</w:t>
    </w:r>
    <w:r w:rsidRPr="008856AD">
      <w:t xml:space="preserve"> </w:t>
    </w:r>
    <w:r>
      <w:t>(</w:t>
    </w:r>
    <w:r w:rsidR="001831D2">
      <w:t>May</w:t>
    </w:r>
    <w:r w:rsidR="00987B0A">
      <w:t xml:space="preserve"> </w:t>
    </w:r>
    <w:r>
      <w:t>20</w:t>
    </w:r>
    <w:r w:rsidR="00F31CD8">
      <w:t>21</w:t>
    </w:r>
    <w:r w:rsidRPr="004B1BF3">
      <w:t>)</w:t>
    </w:r>
    <w:r w:rsidRPr="004B1BF3">
      <w:tab/>
    </w:r>
    <w:sdt>
      <w:sdtPr>
        <w:id w:val="2033445632"/>
        <w:docPartObj>
          <w:docPartGallery w:val="Page Numbers (Top of Page)"/>
          <w:docPartUnique/>
        </w:docPartObj>
      </w:sdtPr>
      <w:sdtEndPr/>
      <w:sdtContent>
        <w:r w:rsidRPr="004B1BF3">
          <w:t xml:space="preserve">Page </w:t>
        </w:r>
        <w:r w:rsidR="006F4086">
          <w:fldChar w:fldCharType="begin"/>
        </w:r>
        <w:r>
          <w:instrText xml:space="preserve"> PAGE </w:instrText>
        </w:r>
        <w:r w:rsidR="006F4086">
          <w:fldChar w:fldCharType="separate"/>
        </w:r>
        <w:r w:rsidR="00EE4E51">
          <w:rPr>
            <w:noProof/>
          </w:rPr>
          <w:t>3</w:t>
        </w:r>
        <w:r w:rsidR="006F4086">
          <w:rPr>
            <w:noProof/>
          </w:rPr>
          <w:fldChar w:fldCharType="end"/>
        </w:r>
        <w:r w:rsidRPr="004B1BF3">
          <w:t xml:space="preserve"> of </w:t>
        </w:r>
        <w:r w:rsidR="006F4086">
          <w:fldChar w:fldCharType="begin"/>
        </w:r>
        <w:r>
          <w:instrText xml:space="preserve"> NUMPAGES  </w:instrText>
        </w:r>
        <w:r w:rsidR="006F4086">
          <w:fldChar w:fldCharType="separate"/>
        </w:r>
        <w:r w:rsidR="00EE4E51">
          <w:rPr>
            <w:noProof/>
          </w:rPr>
          <w:t>5</w:t>
        </w:r>
        <w:r w:rsidR="006F4086">
          <w:rPr>
            <w:noProof/>
          </w:rPr>
          <w:fldChar w:fldCharType="end"/>
        </w:r>
      </w:sdtContent>
    </w:sdt>
  </w:p>
  <w:p w:rsidR="00C25022" w:rsidRPr="0010153F" w:rsidRDefault="00C25022" w:rsidP="009D5FEA">
    <w:pPr>
      <w:pStyle w:val="Footer"/>
      <w:spacing w:before="0" w:after="0"/>
      <w:rPr>
        <w:b/>
      </w:rPr>
    </w:pPr>
    <w:r w:rsidRPr="00035C1C">
      <w:rPr>
        <w:b/>
      </w:rPr>
      <w:t xml:space="preserve">For official use only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022" w:rsidRPr="004B1BF3" w:rsidRDefault="00C25022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7AB5D5B3" wp14:editId="2CD43E7F">
          <wp:simplePos x="0" y="0"/>
          <wp:positionH relativeFrom="column">
            <wp:posOffset>5042535</wp:posOffset>
          </wp:positionH>
          <wp:positionV relativeFrom="paragraph">
            <wp:posOffset>142875</wp:posOffset>
          </wp:positionV>
          <wp:extent cx="1367790" cy="276225"/>
          <wp:effectExtent l="19050" t="0" r="3810" b="0"/>
          <wp:wrapNone/>
          <wp:docPr id="20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C25022" w:rsidRPr="006E2D63" w:rsidRDefault="00C25022" w:rsidP="00212A35">
    <w:pPr>
      <w:spacing w:before="0" w:after="0"/>
      <w:rPr>
        <w:rStyle w:val="FooterCha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="00046542">
        <w:rPr>
          <w:rStyle w:val="Hyperlink"/>
          <w:rFonts w:cstheme="majorHAnsi"/>
          <w:sz w:val="18"/>
          <w:szCs w:val="14"/>
          <w:lang w:val="fr-FR"/>
        </w:rPr>
        <w:t>https://www.tga.gov.au</w:t>
      </w:r>
    </w:hyperlink>
  </w:p>
  <w:p w:rsidR="00C25022" w:rsidRPr="004B1BF3" w:rsidRDefault="00C25022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656E5B63" wp14:editId="55B4C938">
          <wp:simplePos x="0" y="0"/>
          <wp:positionH relativeFrom="column">
            <wp:posOffset>-720090</wp:posOffset>
          </wp:positionH>
          <wp:positionV relativeFrom="paragraph">
            <wp:posOffset>203835</wp:posOffset>
          </wp:positionV>
          <wp:extent cx="7667625" cy="571500"/>
          <wp:effectExtent l="0" t="0" r="9525" b="0"/>
          <wp:wrapNone/>
          <wp:docPr id="2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A42" w:rsidRDefault="00642A42" w:rsidP="000B1A45">
      <w:r>
        <w:separator/>
      </w:r>
    </w:p>
  </w:footnote>
  <w:footnote w:type="continuationSeparator" w:id="0">
    <w:p w:rsidR="00642A42" w:rsidRDefault="00642A42" w:rsidP="000B1A45">
      <w:r>
        <w:continuationSeparator/>
      </w:r>
    </w:p>
  </w:footnote>
  <w:footnote w:id="1">
    <w:p w:rsidR="00691782" w:rsidRDefault="006917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C329F">
        <w:t>A</w:t>
      </w:r>
      <w:r>
        <w:t xml:space="preserve"> distinguishing mark</w:t>
      </w:r>
      <w:r w:rsidR="003C329F">
        <w:t xml:space="preserve"> may include </w:t>
      </w:r>
      <w:r w:rsidR="00413C06" w:rsidRPr="00413C06">
        <w:t>a registered trademark, a graphic image, icon or logo, a brand name, slogan or tagline</w:t>
      </w:r>
      <w:r w:rsidR="003C329F">
        <w:t>.</w:t>
      </w:r>
    </w:p>
  </w:footnote>
  <w:footnote w:id="2">
    <w:p w:rsidR="00691782" w:rsidRDefault="006917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</w:rPr>
        <w:t>Consent will not be granted for single products</w:t>
      </w:r>
      <w:r w:rsidR="003C329F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1D2" w:rsidRDefault="001831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1D2" w:rsidRDefault="001831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1D2" w:rsidRDefault="001831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D3C054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0723A81"/>
    <w:multiLevelType w:val="hybridMultilevel"/>
    <w:tmpl w:val="477AA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0A6E96"/>
    <w:multiLevelType w:val="hybridMultilevel"/>
    <w:tmpl w:val="83467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1F1298"/>
    <w:multiLevelType w:val="hybridMultilevel"/>
    <w:tmpl w:val="1EF02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3A5162"/>
    <w:multiLevelType w:val="multilevel"/>
    <w:tmpl w:val="D76C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5D0DD9"/>
    <w:multiLevelType w:val="hybridMultilevel"/>
    <w:tmpl w:val="6584D5A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7F1E98"/>
    <w:multiLevelType w:val="hybridMultilevel"/>
    <w:tmpl w:val="CAF6C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7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87442F1"/>
    <w:multiLevelType w:val="hybridMultilevel"/>
    <w:tmpl w:val="944CA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3D342F"/>
    <w:multiLevelType w:val="hybridMultilevel"/>
    <w:tmpl w:val="67CC8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EF2A7B"/>
    <w:multiLevelType w:val="hybridMultilevel"/>
    <w:tmpl w:val="E0AA8F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23514E"/>
    <w:multiLevelType w:val="hybridMultilevel"/>
    <w:tmpl w:val="898A1B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D965B1"/>
    <w:multiLevelType w:val="hybridMultilevel"/>
    <w:tmpl w:val="143A3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E52B07"/>
    <w:multiLevelType w:val="hybridMultilevel"/>
    <w:tmpl w:val="E5C08E86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9FB10BB"/>
    <w:multiLevelType w:val="multilevel"/>
    <w:tmpl w:val="1FE875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B5742C2"/>
    <w:multiLevelType w:val="hybridMultilevel"/>
    <w:tmpl w:val="1F987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E756EF"/>
    <w:multiLevelType w:val="hybridMultilevel"/>
    <w:tmpl w:val="B21AF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A38CA"/>
    <w:multiLevelType w:val="hybridMultilevel"/>
    <w:tmpl w:val="BC06B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372008"/>
    <w:multiLevelType w:val="multilevel"/>
    <w:tmpl w:val="FBA0EE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49B1515A"/>
    <w:multiLevelType w:val="hybridMultilevel"/>
    <w:tmpl w:val="B1546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E822BD"/>
    <w:multiLevelType w:val="hybridMultilevel"/>
    <w:tmpl w:val="AA4CB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0409C"/>
    <w:multiLevelType w:val="hybridMultilevel"/>
    <w:tmpl w:val="00F65C60"/>
    <w:lvl w:ilvl="0" w:tplc="11C0697A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C30DD"/>
    <w:multiLevelType w:val="hybridMultilevel"/>
    <w:tmpl w:val="85521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22BD6"/>
    <w:multiLevelType w:val="hybridMultilevel"/>
    <w:tmpl w:val="C3CC0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F3D76"/>
    <w:multiLevelType w:val="multilevel"/>
    <w:tmpl w:val="1EACF0C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564008C"/>
    <w:multiLevelType w:val="hybridMultilevel"/>
    <w:tmpl w:val="25D8206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B3D9D"/>
    <w:multiLevelType w:val="hybridMultilevel"/>
    <w:tmpl w:val="EC422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54327"/>
    <w:multiLevelType w:val="hybridMultilevel"/>
    <w:tmpl w:val="EEA4CA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A6DDF"/>
    <w:multiLevelType w:val="hybridMultilevel"/>
    <w:tmpl w:val="8264A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826F9"/>
    <w:multiLevelType w:val="multilevel"/>
    <w:tmpl w:val="8E9EC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FE133F3"/>
    <w:multiLevelType w:val="hybridMultilevel"/>
    <w:tmpl w:val="1B1A305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22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7"/>
  </w:num>
  <w:num w:numId="22">
    <w:abstractNumId w:val="17"/>
  </w:num>
  <w:num w:numId="23">
    <w:abstractNumId w:val="17"/>
  </w:num>
  <w:num w:numId="24">
    <w:abstractNumId w:val="11"/>
  </w:num>
  <w:num w:numId="25">
    <w:abstractNumId w:val="23"/>
  </w:num>
  <w:num w:numId="26">
    <w:abstractNumId w:val="18"/>
  </w:num>
  <w:num w:numId="27">
    <w:abstractNumId w:val="10"/>
  </w:num>
  <w:num w:numId="28">
    <w:abstractNumId w:val="39"/>
  </w:num>
  <w:num w:numId="29">
    <w:abstractNumId w:val="26"/>
  </w:num>
  <w:num w:numId="30">
    <w:abstractNumId w:val="29"/>
  </w:num>
  <w:num w:numId="31">
    <w:abstractNumId w:val="32"/>
  </w:num>
  <w:num w:numId="32">
    <w:abstractNumId w:val="42"/>
  </w:num>
  <w:num w:numId="33">
    <w:abstractNumId w:val="37"/>
  </w:num>
  <w:num w:numId="34">
    <w:abstractNumId w:val="14"/>
  </w:num>
  <w:num w:numId="35">
    <w:abstractNumId w:val="28"/>
  </w:num>
  <w:num w:numId="36">
    <w:abstractNumId w:val="21"/>
  </w:num>
  <w:num w:numId="37">
    <w:abstractNumId w:val="36"/>
  </w:num>
  <w:num w:numId="38">
    <w:abstractNumId w:val="31"/>
  </w:num>
  <w:num w:numId="39">
    <w:abstractNumId w:val="19"/>
  </w:num>
  <w:num w:numId="40">
    <w:abstractNumId w:val="30"/>
  </w:num>
  <w:num w:numId="41">
    <w:abstractNumId w:val="33"/>
  </w:num>
  <w:num w:numId="42">
    <w:abstractNumId w:val="12"/>
  </w:num>
  <w:num w:numId="43">
    <w:abstractNumId w:val="35"/>
  </w:num>
  <w:num w:numId="4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0"/>
  </w:num>
  <w:num w:numId="46">
    <w:abstractNumId w:val="15"/>
  </w:num>
  <w:num w:numId="47">
    <w:abstractNumId w:val="38"/>
  </w:num>
  <w:num w:numId="48">
    <w:abstractNumId w:val="27"/>
  </w:num>
  <w:num w:numId="49">
    <w:abstractNumId w:val="13"/>
  </w:num>
  <w:num w:numId="50">
    <w:abstractNumId w:val="40"/>
  </w:num>
  <w:num w:numId="51">
    <w:abstractNumId w:val="25"/>
  </w:num>
  <w:num w:numId="52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spinCount="100000" w:hashValue="Miqj62CwtCVGF8qtWUAJ44DuUWrNE/3DeMl9fqVYyrw=" w:saltValue="Bfu1c/G7Xka9PKRINu4hMQ==" w:algorithmName="SHA-256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17"/>
    <w:rsid w:val="00001318"/>
    <w:rsid w:val="00002E17"/>
    <w:rsid w:val="000044BB"/>
    <w:rsid w:val="00012994"/>
    <w:rsid w:val="00015911"/>
    <w:rsid w:val="00021B42"/>
    <w:rsid w:val="0002267A"/>
    <w:rsid w:val="00024198"/>
    <w:rsid w:val="000275EE"/>
    <w:rsid w:val="00035C1C"/>
    <w:rsid w:val="000455DA"/>
    <w:rsid w:val="00045EBC"/>
    <w:rsid w:val="00046542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1853"/>
    <w:rsid w:val="000857AB"/>
    <w:rsid w:val="0009311B"/>
    <w:rsid w:val="00096982"/>
    <w:rsid w:val="000A5AFC"/>
    <w:rsid w:val="000B14B4"/>
    <w:rsid w:val="000B1A45"/>
    <w:rsid w:val="000B4F2E"/>
    <w:rsid w:val="000B58C0"/>
    <w:rsid w:val="000C7843"/>
    <w:rsid w:val="000D1B4E"/>
    <w:rsid w:val="000D40D7"/>
    <w:rsid w:val="000D4CDF"/>
    <w:rsid w:val="000D4EAA"/>
    <w:rsid w:val="000D6BF6"/>
    <w:rsid w:val="000D7317"/>
    <w:rsid w:val="000E2CF3"/>
    <w:rsid w:val="000E34EB"/>
    <w:rsid w:val="000F06FC"/>
    <w:rsid w:val="0010007E"/>
    <w:rsid w:val="0010153F"/>
    <w:rsid w:val="00103B59"/>
    <w:rsid w:val="00104407"/>
    <w:rsid w:val="00114A6B"/>
    <w:rsid w:val="00127833"/>
    <w:rsid w:val="00131BCC"/>
    <w:rsid w:val="00134923"/>
    <w:rsid w:val="00140213"/>
    <w:rsid w:val="00142446"/>
    <w:rsid w:val="0014633B"/>
    <w:rsid w:val="00146DA3"/>
    <w:rsid w:val="001500BC"/>
    <w:rsid w:val="00153894"/>
    <w:rsid w:val="00155A20"/>
    <w:rsid w:val="00155CAA"/>
    <w:rsid w:val="0016372C"/>
    <w:rsid w:val="0016442C"/>
    <w:rsid w:val="00166069"/>
    <w:rsid w:val="0017014F"/>
    <w:rsid w:val="0017363B"/>
    <w:rsid w:val="00173790"/>
    <w:rsid w:val="00174EF3"/>
    <w:rsid w:val="00180C44"/>
    <w:rsid w:val="001829E8"/>
    <w:rsid w:val="00182C50"/>
    <w:rsid w:val="001831D2"/>
    <w:rsid w:val="001842C2"/>
    <w:rsid w:val="001850F4"/>
    <w:rsid w:val="001855C8"/>
    <w:rsid w:val="00190A4F"/>
    <w:rsid w:val="00192757"/>
    <w:rsid w:val="001A0018"/>
    <w:rsid w:val="001A1489"/>
    <w:rsid w:val="001A5625"/>
    <w:rsid w:val="001C4E32"/>
    <w:rsid w:val="001C710D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3A56"/>
    <w:rsid w:val="00206055"/>
    <w:rsid w:val="0021073A"/>
    <w:rsid w:val="00210F50"/>
    <w:rsid w:val="00212A35"/>
    <w:rsid w:val="002173B0"/>
    <w:rsid w:val="00221E5B"/>
    <w:rsid w:val="00235662"/>
    <w:rsid w:val="0024103A"/>
    <w:rsid w:val="002572E6"/>
    <w:rsid w:val="00260487"/>
    <w:rsid w:val="00266523"/>
    <w:rsid w:val="00266D7C"/>
    <w:rsid w:val="00271889"/>
    <w:rsid w:val="002738A0"/>
    <w:rsid w:val="002739FB"/>
    <w:rsid w:val="0027490D"/>
    <w:rsid w:val="0027601B"/>
    <w:rsid w:val="002804A3"/>
    <w:rsid w:val="00283FFD"/>
    <w:rsid w:val="002879F7"/>
    <w:rsid w:val="00290049"/>
    <w:rsid w:val="002919BF"/>
    <w:rsid w:val="00296E61"/>
    <w:rsid w:val="00296F1B"/>
    <w:rsid w:val="002A33B5"/>
    <w:rsid w:val="002A3E99"/>
    <w:rsid w:val="002B57F1"/>
    <w:rsid w:val="002B73E9"/>
    <w:rsid w:val="002C57FE"/>
    <w:rsid w:val="002D0641"/>
    <w:rsid w:val="002D26E5"/>
    <w:rsid w:val="002E2DC9"/>
    <w:rsid w:val="002E692D"/>
    <w:rsid w:val="002E72FF"/>
    <w:rsid w:val="002F0E52"/>
    <w:rsid w:val="00302648"/>
    <w:rsid w:val="003028B0"/>
    <w:rsid w:val="00302919"/>
    <w:rsid w:val="0030608B"/>
    <w:rsid w:val="0030663E"/>
    <w:rsid w:val="003076C7"/>
    <w:rsid w:val="0031270E"/>
    <w:rsid w:val="00312B47"/>
    <w:rsid w:val="00317F01"/>
    <w:rsid w:val="003211A5"/>
    <w:rsid w:val="0032274A"/>
    <w:rsid w:val="00324ECB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7558F"/>
    <w:rsid w:val="003813A3"/>
    <w:rsid w:val="00382B8B"/>
    <w:rsid w:val="00383F75"/>
    <w:rsid w:val="00386904"/>
    <w:rsid w:val="00393BD0"/>
    <w:rsid w:val="003A05AF"/>
    <w:rsid w:val="003A0B79"/>
    <w:rsid w:val="003A3511"/>
    <w:rsid w:val="003A3A28"/>
    <w:rsid w:val="003A668C"/>
    <w:rsid w:val="003B0CE7"/>
    <w:rsid w:val="003B1A0B"/>
    <w:rsid w:val="003B5E57"/>
    <w:rsid w:val="003C329F"/>
    <w:rsid w:val="003C32B2"/>
    <w:rsid w:val="003C4140"/>
    <w:rsid w:val="003C6C55"/>
    <w:rsid w:val="003C6EA4"/>
    <w:rsid w:val="003D0532"/>
    <w:rsid w:val="003D3476"/>
    <w:rsid w:val="003D42DB"/>
    <w:rsid w:val="003D5E1F"/>
    <w:rsid w:val="003E08BC"/>
    <w:rsid w:val="003E0B0A"/>
    <w:rsid w:val="003E360B"/>
    <w:rsid w:val="003E6EC9"/>
    <w:rsid w:val="003E773A"/>
    <w:rsid w:val="003F4562"/>
    <w:rsid w:val="003F55BB"/>
    <w:rsid w:val="003F6956"/>
    <w:rsid w:val="003F75BE"/>
    <w:rsid w:val="00400A45"/>
    <w:rsid w:val="004034A0"/>
    <w:rsid w:val="00403DA5"/>
    <w:rsid w:val="00403FC1"/>
    <w:rsid w:val="00412E60"/>
    <w:rsid w:val="00413C06"/>
    <w:rsid w:val="004142E2"/>
    <w:rsid w:val="0043163F"/>
    <w:rsid w:val="00433032"/>
    <w:rsid w:val="00441747"/>
    <w:rsid w:val="00442A9D"/>
    <w:rsid w:val="004456C1"/>
    <w:rsid w:val="00447476"/>
    <w:rsid w:val="00451DBF"/>
    <w:rsid w:val="004553EA"/>
    <w:rsid w:val="00457D72"/>
    <w:rsid w:val="0046243D"/>
    <w:rsid w:val="00472CAB"/>
    <w:rsid w:val="00473710"/>
    <w:rsid w:val="004738C2"/>
    <w:rsid w:val="00474243"/>
    <w:rsid w:val="004752DC"/>
    <w:rsid w:val="004774F4"/>
    <w:rsid w:val="00480198"/>
    <w:rsid w:val="00482B39"/>
    <w:rsid w:val="004A472C"/>
    <w:rsid w:val="004B1BF3"/>
    <w:rsid w:val="004B4E00"/>
    <w:rsid w:val="004D2AA8"/>
    <w:rsid w:val="004D57EA"/>
    <w:rsid w:val="004E2791"/>
    <w:rsid w:val="004F2350"/>
    <w:rsid w:val="004F6B3D"/>
    <w:rsid w:val="005037AB"/>
    <w:rsid w:val="00511E7A"/>
    <w:rsid w:val="00514031"/>
    <w:rsid w:val="00516981"/>
    <w:rsid w:val="005211BD"/>
    <w:rsid w:val="0052610B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4E7E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29A9"/>
    <w:rsid w:val="00594C3C"/>
    <w:rsid w:val="0059714C"/>
    <w:rsid w:val="00597403"/>
    <w:rsid w:val="005B0CB4"/>
    <w:rsid w:val="005B45B8"/>
    <w:rsid w:val="005B493C"/>
    <w:rsid w:val="005C1825"/>
    <w:rsid w:val="005C1E50"/>
    <w:rsid w:val="005C7E88"/>
    <w:rsid w:val="005C7F77"/>
    <w:rsid w:val="005D366B"/>
    <w:rsid w:val="005D6DDA"/>
    <w:rsid w:val="005E7BA1"/>
    <w:rsid w:val="005F00AA"/>
    <w:rsid w:val="005F44D7"/>
    <w:rsid w:val="005F5F2C"/>
    <w:rsid w:val="00603900"/>
    <w:rsid w:val="00614D1C"/>
    <w:rsid w:val="00614E24"/>
    <w:rsid w:val="00616222"/>
    <w:rsid w:val="0062143B"/>
    <w:rsid w:val="006220D6"/>
    <w:rsid w:val="00627BE1"/>
    <w:rsid w:val="006323B8"/>
    <w:rsid w:val="00635989"/>
    <w:rsid w:val="006419C4"/>
    <w:rsid w:val="00642A42"/>
    <w:rsid w:val="00643BB2"/>
    <w:rsid w:val="00647308"/>
    <w:rsid w:val="00654399"/>
    <w:rsid w:val="00656793"/>
    <w:rsid w:val="006602CA"/>
    <w:rsid w:val="00661F0D"/>
    <w:rsid w:val="00666816"/>
    <w:rsid w:val="00666D03"/>
    <w:rsid w:val="006711CF"/>
    <w:rsid w:val="00671DC4"/>
    <w:rsid w:val="00674D40"/>
    <w:rsid w:val="00675321"/>
    <w:rsid w:val="00681DE0"/>
    <w:rsid w:val="006909D6"/>
    <w:rsid w:val="00691782"/>
    <w:rsid w:val="006A12E6"/>
    <w:rsid w:val="006A3363"/>
    <w:rsid w:val="006A636A"/>
    <w:rsid w:val="006A746E"/>
    <w:rsid w:val="006A7DD6"/>
    <w:rsid w:val="006B0C06"/>
    <w:rsid w:val="006B1107"/>
    <w:rsid w:val="006B5685"/>
    <w:rsid w:val="006C0C21"/>
    <w:rsid w:val="006C1A2C"/>
    <w:rsid w:val="006C238B"/>
    <w:rsid w:val="006C2C35"/>
    <w:rsid w:val="006D244D"/>
    <w:rsid w:val="006D7FF7"/>
    <w:rsid w:val="006E1856"/>
    <w:rsid w:val="006E2AAA"/>
    <w:rsid w:val="006E2D63"/>
    <w:rsid w:val="006E4E39"/>
    <w:rsid w:val="006E7F04"/>
    <w:rsid w:val="006F4086"/>
    <w:rsid w:val="00703502"/>
    <w:rsid w:val="007040D6"/>
    <w:rsid w:val="007049AA"/>
    <w:rsid w:val="00713BC9"/>
    <w:rsid w:val="00716110"/>
    <w:rsid w:val="0071671C"/>
    <w:rsid w:val="00731C73"/>
    <w:rsid w:val="007332DA"/>
    <w:rsid w:val="00735A84"/>
    <w:rsid w:val="00741EF9"/>
    <w:rsid w:val="007423CC"/>
    <w:rsid w:val="00750E27"/>
    <w:rsid w:val="00752A3C"/>
    <w:rsid w:val="007542B6"/>
    <w:rsid w:val="007648FE"/>
    <w:rsid w:val="00772BC7"/>
    <w:rsid w:val="0077320A"/>
    <w:rsid w:val="007875A4"/>
    <w:rsid w:val="00792211"/>
    <w:rsid w:val="007A0E92"/>
    <w:rsid w:val="007A7A8B"/>
    <w:rsid w:val="007B22F2"/>
    <w:rsid w:val="007B52C5"/>
    <w:rsid w:val="007B6725"/>
    <w:rsid w:val="007C109F"/>
    <w:rsid w:val="007C1312"/>
    <w:rsid w:val="007C158E"/>
    <w:rsid w:val="007C467F"/>
    <w:rsid w:val="007C56A7"/>
    <w:rsid w:val="007C7666"/>
    <w:rsid w:val="007D513A"/>
    <w:rsid w:val="007E7FC4"/>
    <w:rsid w:val="007F39A5"/>
    <w:rsid w:val="007F6D4E"/>
    <w:rsid w:val="00800630"/>
    <w:rsid w:val="00800A0E"/>
    <w:rsid w:val="0080425F"/>
    <w:rsid w:val="00806E71"/>
    <w:rsid w:val="0081178E"/>
    <w:rsid w:val="00814C9E"/>
    <w:rsid w:val="0082458F"/>
    <w:rsid w:val="00831C87"/>
    <w:rsid w:val="008402A0"/>
    <w:rsid w:val="00842AC5"/>
    <w:rsid w:val="008431A2"/>
    <w:rsid w:val="008444FE"/>
    <w:rsid w:val="00847A0A"/>
    <w:rsid w:val="008552B2"/>
    <w:rsid w:val="00860E51"/>
    <w:rsid w:val="0086734C"/>
    <w:rsid w:val="00867B1B"/>
    <w:rsid w:val="00872EC7"/>
    <w:rsid w:val="00874249"/>
    <w:rsid w:val="00876325"/>
    <w:rsid w:val="008856AD"/>
    <w:rsid w:val="00887236"/>
    <w:rsid w:val="008934FA"/>
    <w:rsid w:val="008A2606"/>
    <w:rsid w:val="008A4AAC"/>
    <w:rsid w:val="008A6762"/>
    <w:rsid w:val="008A6C7A"/>
    <w:rsid w:val="008B3BB6"/>
    <w:rsid w:val="008B7E66"/>
    <w:rsid w:val="008C31AE"/>
    <w:rsid w:val="008C3A9F"/>
    <w:rsid w:val="008C54CE"/>
    <w:rsid w:val="008C7AE2"/>
    <w:rsid w:val="008D0FE8"/>
    <w:rsid w:val="008D4A49"/>
    <w:rsid w:val="008D56D1"/>
    <w:rsid w:val="008E03CF"/>
    <w:rsid w:val="008E0799"/>
    <w:rsid w:val="008E4C22"/>
    <w:rsid w:val="008E6439"/>
    <w:rsid w:val="008F51A3"/>
    <w:rsid w:val="008F7EB0"/>
    <w:rsid w:val="00900F6B"/>
    <w:rsid w:val="009015C1"/>
    <w:rsid w:val="00901CFB"/>
    <w:rsid w:val="0090602B"/>
    <w:rsid w:val="009061FB"/>
    <w:rsid w:val="0091052C"/>
    <w:rsid w:val="00913749"/>
    <w:rsid w:val="00915592"/>
    <w:rsid w:val="00916625"/>
    <w:rsid w:val="00925F43"/>
    <w:rsid w:val="00927A1F"/>
    <w:rsid w:val="009301A4"/>
    <w:rsid w:val="00930A39"/>
    <w:rsid w:val="00931B68"/>
    <w:rsid w:val="00933319"/>
    <w:rsid w:val="00934543"/>
    <w:rsid w:val="00946312"/>
    <w:rsid w:val="00946C27"/>
    <w:rsid w:val="00947387"/>
    <w:rsid w:val="00950F31"/>
    <w:rsid w:val="00951E06"/>
    <w:rsid w:val="00963B56"/>
    <w:rsid w:val="009648F1"/>
    <w:rsid w:val="009743D8"/>
    <w:rsid w:val="00974ACB"/>
    <w:rsid w:val="00987B0A"/>
    <w:rsid w:val="00990785"/>
    <w:rsid w:val="00990B8A"/>
    <w:rsid w:val="00990DE4"/>
    <w:rsid w:val="009926B4"/>
    <w:rsid w:val="00993047"/>
    <w:rsid w:val="00995454"/>
    <w:rsid w:val="00997D31"/>
    <w:rsid w:val="009A4C84"/>
    <w:rsid w:val="009A6163"/>
    <w:rsid w:val="009A6687"/>
    <w:rsid w:val="009B0484"/>
    <w:rsid w:val="009B0CEF"/>
    <w:rsid w:val="009B0F4F"/>
    <w:rsid w:val="009B4CCC"/>
    <w:rsid w:val="009B6779"/>
    <w:rsid w:val="009B6B01"/>
    <w:rsid w:val="009C0C1A"/>
    <w:rsid w:val="009C4635"/>
    <w:rsid w:val="009D0FB8"/>
    <w:rsid w:val="009D5FEA"/>
    <w:rsid w:val="009E2D36"/>
    <w:rsid w:val="009E39D4"/>
    <w:rsid w:val="009F5AA4"/>
    <w:rsid w:val="009F5EBC"/>
    <w:rsid w:val="009F7773"/>
    <w:rsid w:val="00A069A2"/>
    <w:rsid w:val="00A074F9"/>
    <w:rsid w:val="00A117F6"/>
    <w:rsid w:val="00A13469"/>
    <w:rsid w:val="00A22D70"/>
    <w:rsid w:val="00A25E7C"/>
    <w:rsid w:val="00A34938"/>
    <w:rsid w:val="00A35D3A"/>
    <w:rsid w:val="00A46069"/>
    <w:rsid w:val="00A54949"/>
    <w:rsid w:val="00A60FBD"/>
    <w:rsid w:val="00A72E19"/>
    <w:rsid w:val="00A7340E"/>
    <w:rsid w:val="00A841DD"/>
    <w:rsid w:val="00A91F6C"/>
    <w:rsid w:val="00A9211E"/>
    <w:rsid w:val="00A95495"/>
    <w:rsid w:val="00AA6FCB"/>
    <w:rsid w:val="00AC1F27"/>
    <w:rsid w:val="00AC2B3E"/>
    <w:rsid w:val="00AC4D09"/>
    <w:rsid w:val="00AD1C82"/>
    <w:rsid w:val="00AD208E"/>
    <w:rsid w:val="00AD55FC"/>
    <w:rsid w:val="00AE0688"/>
    <w:rsid w:val="00AE2010"/>
    <w:rsid w:val="00AE3D69"/>
    <w:rsid w:val="00AE6655"/>
    <w:rsid w:val="00AE7EDD"/>
    <w:rsid w:val="00AF0705"/>
    <w:rsid w:val="00AF1F38"/>
    <w:rsid w:val="00AF66FF"/>
    <w:rsid w:val="00AF6D97"/>
    <w:rsid w:val="00B04FB8"/>
    <w:rsid w:val="00B175C4"/>
    <w:rsid w:val="00B203DF"/>
    <w:rsid w:val="00B26028"/>
    <w:rsid w:val="00B33A66"/>
    <w:rsid w:val="00B33BC0"/>
    <w:rsid w:val="00B340CE"/>
    <w:rsid w:val="00B363B6"/>
    <w:rsid w:val="00B42796"/>
    <w:rsid w:val="00B43C4F"/>
    <w:rsid w:val="00B44036"/>
    <w:rsid w:val="00B441BB"/>
    <w:rsid w:val="00B5157C"/>
    <w:rsid w:val="00B528BA"/>
    <w:rsid w:val="00B546D7"/>
    <w:rsid w:val="00B55AA7"/>
    <w:rsid w:val="00B57256"/>
    <w:rsid w:val="00B57E33"/>
    <w:rsid w:val="00B62642"/>
    <w:rsid w:val="00B7374C"/>
    <w:rsid w:val="00B74311"/>
    <w:rsid w:val="00B765F5"/>
    <w:rsid w:val="00B76B71"/>
    <w:rsid w:val="00B82259"/>
    <w:rsid w:val="00B962A1"/>
    <w:rsid w:val="00BA7570"/>
    <w:rsid w:val="00BA79ED"/>
    <w:rsid w:val="00BB3004"/>
    <w:rsid w:val="00BB7388"/>
    <w:rsid w:val="00BB7AC9"/>
    <w:rsid w:val="00BD36EF"/>
    <w:rsid w:val="00BD3E72"/>
    <w:rsid w:val="00BD4B5B"/>
    <w:rsid w:val="00BE4D4E"/>
    <w:rsid w:val="00BF08CA"/>
    <w:rsid w:val="00BF2DDF"/>
    <w:rsid w:val="00C002CB"/>
    <w:rsid w:val="00C01626"/>
    <w:rsid w:val="00C03B91"/>
    <w:rsid w:val="00C1555F"/>
    <w:rsid w:val="00C201AE"/>
    <w:rsid w:val="00C25022"/>
    <w:rsid w:val="00C26E7E"/>
    <w:rsid w:val="00C30B17"/>
    <w:rsid w:val="00C46D26"/>
    <w:rsid w:val="00C471E5"/>
    <w:rsid w:val="00C47EA1"/>
    <w:rsid w:val="00C50590"/>
    <w:rsid w:val="00C52DB5"/>
    <w:rsid w:val="00C61B63"/>
    <w:rsid w:val="00C62117"/>
    <w:rsid w:val="00C623B1"/>
    <w:rsid w:val="00C62EE5"/>
    <w:rsid w:val="00C66089"/>
    <w:rsid w:val="00C663FB"/>
    <w:rsid w:val="00C70278"/>
    <w:rsid w:val="00C711DF"/>
    <w:rsid w:val="00C8047E"/>
    <w:rsid w:val="00C83DD2"/>
    <w:rsid w:val="00C857A7"/>
    <w:rsid w:val="00C86316"/>
    <w:rsid w:val="00C90F77"/>
    <w:rsid w:val="00C91204"/>
    <w:rsid w:val="00C959F5"/>
    <w:rsid w:val="00CA6718"/>
    <w:rsid w:val="00CA7362"/>
    <w:rsid w:val="00CB3877"/>
    <w:rsid w:val="00CB5994"/>
    <w:rsid w:val="00CC1968"/>
    <w:rsid w:val="00CC5EB3"/>
    <w:rsid w:val="00CC6694"/>
    <w:rsid w:val="00CC7B2D"/>
    <w:rsid w:val="00CD04D4"/>
    <w:rsid w:val="00CD4A1F"/>
    <w:rsid w:val="00CE4A02"/>
    <w:rsid w:val="00CF091C"/>
    <w:rsid w:val="00CF3944"/>
    <w:rsid w:val="00CF5E55"/>
    <w:rsid w:val="00CF6A32"/>
    <w:rsid w:val="00D004A1"/>
    <w:rsid w:val="00D07A17"/>
    <w:rsid w:val="00D20E35"/>
    <w:rsid w:val="00D2154D"/>
    <w:rsid w:val="00D2788A"/>
    <w:rsid w:val="00D3270C"/>
    <w:rsid w:val="00D351D3"/>
    <w:rsid w:val="00D37EE5"/>
    <w:rsid w:val="00D41AE5"/>
    <w:rsid w:val="00D5180A"/>
    <w:rsid w:val="00D51C78"/>
    <w:rsid w:val="00D52D15"/>
    <w:rsid w:val="00D53CCA"/>
    <w:rsid w:val="00D60218"/>
    <w:rsid w:val="00D65F2E"/>
    <w:rsid w:val="00D7157A"/>
    <w:rsid w:val="00D71A6D"/>
    <w:rsid w:val="00D744A9"/>
    <w:rsid w:val="00D745AC"/>
    <w:rsid w:val="00D7529F"/>
    <w:rsid w:val="00D7559B"/>
    <w:rsid w:val="00D7618D"/>
    <w:rsid w:val="00D77694"/>
    <w:rsid w:val="00D818E8"/>
    <w:rsid w:val="00D819E9"/>
    <w:rsid w:val="00D81EE0"/>
    <w:rsid w:val="00D84A16"/>
    <w:rsid w:val="00D8712F"/>
    <w:rsid w:val="00D95B87"/>
    <w:rsid w:val="00D971D9"/>
    <w:rsid w:val="00DA1784"/>
    <w:rsid w:val="00DA1D2B"/>
    <w:rsid w:val="00DA545F"/>
    <w:rsid w:val="00DB11C3"/>
    <w:rsid w:val="00DB7A90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DF4C91"/>
    <w:rsid w:val="00E00E5C"/>
    <w:rsid w:val="00E0247C"/>
    <w:rsid w:val="00E11489"/>
    <w:rsid w:val="00E1603D"/>
    <w:rsid w:val="00E206F5"/>
    <w:rsid w:val="00E220DC"/>
    <w:rsid w:val="00E228EE"/>
    <w:rsid w:val="00E25393"/>
    <w:rsid w:val="00E26BEE"/>
    <w:rsid w:val="00E27BE1"/>
    <w:rsid w:val="00E31A5B"/>
    <w:rsid w:val="00E31DA8"/>
    <w:rsid w:val="00E32CE7"/>
    <w:rsid w:val="00E46A9C"/>
    <w:rsid w:val="00E47C1B"/>
    <w:rsid w:val="00E54A73"/>
    <w:rsid w:val="00E76DF8"/>
    <w:rsid w:val="00E774C5"/>
    <w:rsid w:val="00E77608"/>
    <w:rsid w:val="00E777A6"/>
    <w:rsid w:val="00E80317"/>
    <w:rsid w:val="00E80440"/>
    <w:rsid w:val="00E91FD0"/>
    <w:rsid w:val="00E9335A"/>
    <w:rsid w:val="00EA0095"/>
    <w:rsid w:val="00EA40F9"/>
    <w:rsid w:val="00EA53C9"/>
    <w:rsid w:val="00EA5533"/>
    <w:rsid w:val="00EA7EFC"/>
    <w:rsid w:val="00EB09CD"/>
    <w:rsid w:val="00EB653B"/>
    <w:rsid w:val="00EC08AB"/>
    <w:rsid w:val="00EC2817"/>
    <w:rsid w:val="00EC5A23"/>
    <w:rsid w:val="00EC64A1"/>
    <w:rsid w:val="00ED48C4"/>
    <w:rsid w:val="00EE4E51"/>
    <w:rsid w:val="00EE69C9"/>
    <w:rsid w:val="00F00ED0"/>
    <w:rsid w:val="00F04233"/>
    <w:rsid w:val="00F10ECD"/>
    <w:rsid w:val="00F134F6"/>
    <w:rsid w:val="00F14CCC"/>
    <w:rsid w:val="00F17CB2"/>
    <w:rsid w:val="00F26A26"/>
    <w:rsid w:val="00F31CD8"/>
    <w:rsid w:val="00F32189"/>
    <w:rsid w:val="00F363CA"/>
    <w:rsid w:val="00F403A7"/>
    <w:rsid w:val="00F40BE2"/>
    <w:rsid w:val="00F42961"/>
    <w:rsid w:val="00F457AE"/>
    <w:rsid w:val="00F46271"/>
    <w:rsid w:val="00F51E78"/>
    <w:rsid w:val="00F547D6"/>
    <w:rsid w:val="00F6323E"/>
    <w:rsid w:val="00F647AF"/>
    <w:rsid w:val="00F66D92"/>
    <w:rsid w:val="00F85525"/>
    <w:rsid w:val="00F85D63"/>
    <w:rsid w:val="00FA3F1B"/>
    <w:rsid w:val="00FB6F43"/>
    <w:rsid w:val="00FD366B"/>
    <w:rsid w:val="00FD5995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0D837B3"/>
  <w15:docId w15:val="{29DA5BE0-9055-4C24-A4BD-ABCE9FE5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2CB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link w:val="Heading2Char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qFormat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52610B"/>
    <w:rPr>
      <w:rFonts w:ascii="Arial" w:eastAsia="Cambria" w:hAnsi="Arial" w:cs="Arial"/>
      <w:sz w:val="22"/>
      <w:szCs w:val="22"/>
      <w:lang w:eastAsia="en-US"/>
    </w:rPr>
  </w:style>
  <w:style w:type="paragraph" w:customStyle="1" w:styleId="Default">
    <w:name w:val="Default"/>
    <w:rsid w:val="00594C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7A7A8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7A8B"/>
    <w:rPr>
      <w:rFonts w:ascii="Arial" w:eastAsia="Cambria" w:hAnsi="Arial" w:cs="Arial"/>
      <w:lang w:eastAsia="en-US"/>
    </w:rPr>
  </w:style>
  <w:style w:type="character" w:styleId="FootnoteReference">
    <w:name w:val="footnote reference"/>
    <w:basedOn w:val="DefaultParagraphFont"/>
    <w:rsid w:val="007A7A8B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3E6EC9"/>
    <w:rPr>
      <w:rFonts w:asciiTheme="majorHAnsi" w:eastAsia="Times New Roman" w:hAnsiTheme="majorHAnsi" w:cstheme="majorHAnsi"/>
      <w:b/>
      <w:bCs/>
      <w:sz w:val="6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E6EC9"/>
    <w:rPr>
      <w:rFonts w:asciiTheme="majorHAnsi" w:eastAsia="Times New Roman" w:hAnsiTheme="majorHAnsi" w:cstheme="majorHAnsi"/>
      <w:b/>
      <w:bCs/>
      <w:sz w:val="3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ccountsrec@health.gov.a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fees-paymen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ga.gov.au/consent-supply-therapeutic-goods-do-not-comply-subsection-92-therapeutic-goods-order-no9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04303-C01E-46B3-BC7E-201D2B7A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1211</Words>
  <Characters>6204</Characters>
  <Application>Microsoft Office Word</Application>
  <DocSecurity>0</DocSecurity>
  <Lines>213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consent to supply goods that do not conform with subsection 9(2) of Therapeutic Goods Order No. 92 - Standard for labels of non-prescription medicines - section 14/14A</vt:lpstr>
    </vt:vector>
  </TitlesOfParts>
  <Company>Department of Health Therapeutic Goods Administration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consent to supply goods that do not conform with subsection 9(2) of Therapeutic Goods Order No. 92 - Standard for labels of non-prescription medicines - section 14/14A</dc:title>
  <dc:subject>therapeutic goods regulation</dc:subject>
  <dc:creator>Therapeutic Goods Administration</dc:creator>
  <cp:lastModifiedBy>LACK, Janet</cp:lastModifiedBy>
  <cp:revision>3</cp:revision>
  <cp:lastPrinted>2016-04-12T01:31:00Z</cp:lastPrinted>
  <dcterms:created xsi:type="dcterms:W3CDTF">2021-05-11T03:51:00Z</dcterms:created>
  <dcterms:modified xsi:type="dcterms:W3CDTF">2021-05-11T03:52:00Z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