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F86B6B" w:rsidRPr="004B1BF3" w:rsidTr="00344562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F86B6B" w:rsidRPr="004B1BF3" w:rsidRDefault="00F86B6B" w:rsidP="00344562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6D1E3814" wp14:editId="3B5A49FB">
                  <wp:extent cx="2819400" cy="764406"/>
                  <wp:effectExtent l="19050" t="0" r="0" b="0"/>
                  <wp:docPr id="1" name="Picture 1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F86B6B" w:rsidRPr="004B1BF3" w:rsidRDefault="00F86B6B" w:rsidP="00344562"/>
        </w:tc>
      </w:tr>
      <w:tr w:rsidR="00F86B6B" w:rsidRPr="004B1BF3" w:rsidTr="00344562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F86B6B" w:rsidRPr="004B1BF3" w:rsidRDefault="00F86B6B" w:rsidP="00344562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F86B6B" w:rsidRPr="004B1BF3" w:rsidRDefault="00F86B6B" w:rsidP="00344562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F86B6B" w:rsidRPr="004B1BF3" w:rsidRDefault="00F86B6B" w:rsidP="00344562">
            <w:pPr>
              <w:pStyle w:val="SubmissionID"/>
            </w:pPr>
            <w:r w:rsidRPr="00F86B6B">
              <w:t>TGA use only</w:t>
            </w:r>
          </w:p>
        </w:tc>
        <w:tc>
          <w:tcPr>
            <w:tcW w:w="113" w:type="dxa"/>
            <w:shd w:val="clear" w:color="auto" w:fill="DDE5F3"/>
          </w:tcPr>
          <w:p w:rsidR="00F86B6B" w:rsidRPr="004B1BF3" w:rsidRDefault="00F86B6B" w:rsidP="00344562">
            <w:pPr>
              <w:pStyle w:val="SubmissionID"/>
            </w:pPr>
          </w:p>
        </w:tc>
      </w:tr>
      <w:tr w:rsidR="00F86B6B" w:rsidRPr="004B1BF3" w:rsidTr="00344562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F86B6B" w:rsidRPr="004B1BF3" w:rsidRDefault="00F86B6B" w:rsidP="00344562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F86B6B" w:rsidRPr="004B1BF3" w:rsidRDefault="00F86B6B" w:rsidP="00344562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F86B6B" w:rsidRPr="004B1BF3" w:rsidRDefault="00F86B6B" w:rsidP="00344562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F86B6B" w:rsidRPr="004B1BF3" w:rsidRDefault="00F86B6B" w:rsidP="00344562">
            <w:pPr>
              <w:pStyle w:val="SubmissionID"/>
            </w:pPr>
          </w:p>
        </w:tc>
      </w:tr>
    </w:tbl>
    <w:p w:rsidR="00F86B6B" w:rsidRDefault="00F86B6B" w:rsidP="00F86B6B">
      <w:pPr>
        <w:pStyle w:val="LegalCopy"/>
        <w:spacing w:before="240"/>
      </w:pPr>
      <w:r w:rsidRPr="00F86B6B">
        <w:t>This form, when completed, will be classified as '</w:t>
      </w:r>
      <w:r w:rsidRPr="00F86B6B">
        <w:rPr>
          <w:b/>
        </w:rPr>
        <w:t>For official use only</w:t>
      </w:r>
      <w:r w:rsidRPr="00F86B6B">
        <w:t>'.</w:t>
      </w:r>
      <w:r w:rsidRPr="00F86B6B">
        <w:br/>
        <w:t>For guidance on how your information will be treated by the TGA see: Treatment of information provided to the TGA at &lt;</w:t>
      </w:r>
      <w:hyperlink r:id="rId10" w:history="1">
        <w:r w:rsidRPr="00F86B6B">
          <w:rPr>
            <w:rStyle w:val="Hyperlink"/>
          </w:rPr>
          <w:t>http://www.tga.gov.au/about/tga-information-to.htm</w:t>
        </w:r>
      </w:hyperlink>
      <w:r w:rsidRPr="00F86B6B">
        <w:t>&gt;.</w:t>
      </w:r>
    </w:p>
    <w:p w:rsidR="00F86B6B" w:rsidRPr="00F86B6B" w:rsidRDefault="00206461" w:rsidP="001D0F2D">
      <w:pPr>
        <w:pStyle w:val="Heading1"/>
        <w:spacing w:before="240" w:after="60"/>
        <w:rPr>
          <w:rFonts w:eastAsiaTheme="majorEastAsia"/>
          <w:sz w:val="52"/>
          <w:lang w:eastAsia="ja-JP"/>
        </w:rPr>
      </w:pPr>
      <w:r>
        <w:rPr>
          <w:rFonts w:eastAsiaTheme="majorEastAsia"/>
          <w:sz w:val="52"/>
          <w:lang w:eastAsia="ja-JP"/>
        </w:rPr>
        <w:t>OTC medicine e</w:t>
      </w:r>
      <w:r w:rsidR="00F86B6B" w:rsidRPr="00F86B6B">
        <w:rPr>
          <w:rFonts w:eastAsiaTheme="majorEastAsia"/>
          <w:sz w:val="52"/>
          <w:lang w:eastAsia="ja-JP"/>
        </w:rPr>
        <w:t>valuation</w:t>
      </w:r>
    </w:p>
    <w:p w:rsidR="00D374A4" w:rsidRDefault="00F86B6B" w:rsidP="001D0F2D">
      <w:pPr>
        <w:pStyle w:val="Subtitle"/>
        <w:spacing w:before="60" w:after="240"/>
        <w:rPr>
          <w:rFonts w:eastAsia="MS Mincho"/>
          <w:lang w:eastAsia="ja-JP"/>
        </w:rPr>
      </w:pPr>
      <w:r w:rsidRPr="00F86B6B">
        <w:rPr>
          <w:rFonts w:eastAsia="MS Mincho"/>
          <w:lang w:eastAsia="ja-JP"/>
        </w:rPr>
        <w:t>Analytical validation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F86B6B" w:rsidRPr="00D05BA2" w:rsidTr="003279C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6B6B" w:rsidRPr="00D05BA2" w:rsidRDefault="00F86B6B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t>Analytical method number: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F86B6B" w:rsidRPr="00D05BA2" w:rsidRDefault="00206461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Analytical method number here"/>
                  <w:statusText w:type="text" w:val="Analytical method number"/>
                  <w:textInput/>
                </w:ffData>
              </w:fldCha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instrText xml:space="preserve"> FORMTEXT </w:instrTex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separate"/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end"/>
            </w:r>
          </w:p>
        </w:tc>
      </w:tr>
      <w:tr w:rsidR="00F86B6B" w:rsidRPr="00D05BA2" w:rsidTr="003279C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6B6B" w:rsidRPr="00D05BA2" w:rsidRDefault="00F86B6B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t>Assay/identification (circle) of: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F86B6B" w:rsidRPr="00D05BA2" w:rsidRDefault="00206461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Assay/identification (circle) of here"/>
                  <w:statusText w:type="text" w:val="Assay/identification (circle) of"/>
                  <w:textInput/>
                </w:ffData>
              </w:fldCha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instrText xml:space="preserve"> FORMTEXT </w:instrTex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separate"/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end"/>
            </w:r>
          </w:p>
        </w:tc>
      </w:tr>
      <w:tr w:rsidR="00F86B6B" w:rsidRPr="00D05BA2" w:rsidTr="003279C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6B6B" w:rsidRPr="00D05BA2" w:rsidRDefault="00F86B6B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t>Method type (eg. HPLC, GC, IR):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F86B6B" w:rsidRPr="00D05BA2" w:rsidRDefault="00DB0D26" w:rsidP="00D05BA2">
            <w:pPr>
              <w:rPr>
                <w:rFonts w:asciiTheme="majorHAnsi" w:eastAsia="MS Mincho" w:hAnsiTheme="majorHAnsi" w:cs="Times New Roman"/>
                <w:lang w:eastAsia="ja-JP"/>
              </w:rPr>
            </w:pP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hod type (eg. HPLC, GC, IR) here"/>
                  <w:statusText w:type="text" w:val="Method type (eg. HPLC, GC, IR)"/>
                  <w:textInput/>
                </w:ffData>
              </w:fldCha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instrText xml:space="preserve"> FORMTEXT </w:instrTex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separate"/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noProof/>
                <w:lang w:eastAsia="ja-JP"/>
              </w:rPr>
              <w:t> </w:t>
            </w:r>
            <w:r w:rsidRPr="00D05BA2">
              <w:rPr>
                <w:rFonts w:asciiTheme="majorHAnsi" w:eastAsia="MS Mincho" w:hAnsiTheme="majorHAnsi" w:cs="Times New Roman"/>
                <w:lang w:eastAsia="ja-JP"/>
              </w:rPr>
              <w:fldChar w:fldCharType="end"/>
            </w:r>
          </w:p>
        </w:tc>
      </w:tr>
    </w:tbl>
    <w:p w:rsidR="00F86B6B" w:rsidRDefault="00F86B6B" w:rsidP="00590BC8">
      <w:pPr>
        <w:tabs>
          <w:tab w:val="left" w:pos="3828"/>
        </w:tabs>
        <w:spacing w:before="0" w:after="0" w:line="240" w:lineRule="auto"/>
        <w:rPr>
          <w:rFonts w:asciiTheme="majorHAnsi" w:eastAsia="MS Mincho" w:hAnsiTheme="majorHAnsi" w:cs="Times New Roman"/>
          <w:sz w:val="20"/>
          <w:szCs w:val="20"/>
          <w:lang w:eastAsia="ja-JP"/>
        </w:rPr>
      </w:pPr>
    </w:p>
    <w:tbl>
      <w:tblPr>
        <w:tblStyle w:val="TableTGAblue"/>
        <w:tblW w:w="9781" w:type="dxa"/>
        <w:tblLayout w:type="fixed"/>
        <w:tblLook w:val="04A0" w:firstRow="1" w:lastRow="0" w:firstColumn="1" w:lastColumn="0" w:noHBand="0" w:noVBand="1"/>
      </w:tblPr>
      <w:tblGrid>
        <w:gridCol w:w="1809"/>
        <w:gridCol w:w="1593"/>
        <w:gridCol w:w="108"/>
        <w:gridCol w:w="743"/>
        <w:gridCol w:w="142"/>
        <w:gridCol w:w="850"/>
        <w:gridCol w:w="533"/>
        <w:gridCol w:w="318"/>
        <w:gridCol w:w="675"/>
        <w:gridCol w:w="850"/>
        <w:gridCol w:w="851"/>
        <w:gridCol w:w="1309"/>
      </w:tblGrid>
      <w:tr w:rsidR="00F86B6B" w:rsidRPr="003279CB" w:rsidTr="0013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2"/>
        </w:trPr>
        <w:tc>
          <w:tcPr>
            <w:tcW w:w="1809" w:type="dxa"/>
          </w:tcPr>
          <w:p w:rsidR="00F86B6B" w:rsidRPr="003279CB" w:rsidRDefault="00F86B6B" w:rsidP="003279CB">
            <w:pPr>
              <w:rPr>
                <w:sz w:val="20"/>
                <w:szCs w:val="20"/>
              </w:rPr>
            </w:pPr>
            <w:r w:rsidRPr="003279CB">
              <w:rPr>
                <w:sz w:val="20"/>
                <w:szCs w:val="20"/>
              </w:rPr>
              <w:t>Performance parameter</w:t>
            </w:r>
          </w:p>
        </w:tc>
        <w:tc>
          <w:tcPr>
            <w:tcW w:w="5812" w:type="dxa"/>
            <w:gridSpan w:val="9"/>
          </w:tcPr>
          <w:p w:rsidR="00F86B6B" w:rsidRPr="003279CB" w:rsidRDefault="00F86B6B" w:rsidP="003279CB">
            <w:pPr>
              <w:rPr>
                <w:sz w:val="20"/>
                <w:szCs w:val="20"/>
              </w:rPr>
            </w:pPr>
            <w:r w:rsidRPr="003279CB">
              <w:rPr>
                <w:sz w:val="20"/>
                <w:szCs w:val="20"/>
              </w:rPr>
              <w:t>Results</w:t>
            </w:r>
          </w:p>
        </w:tc>
        <w:tc>
          <w:tcPr>
            <w:tcW w:w="851" w:type="dxa"/>
          </w:tcPr>
          <w:p w:rsidR="00F86B6B" w:rsidRPr="003279CB" w:rsidRDefault="00F86B6B" w:rsidP="003279CB">
            <w:pPr>
              <w:rPr>
                <w:sz w:val="20"/>
                <w:szCs w:val="20"/>
              </w:rPr>
            </w:pPr>
            <w:r w:rsidRPr="003279CB">
              <w:rPr>
                <w:sz w:val="20"/>
                <w:szCs w:val="20"/>
              </w:rPr>
              <w:t>Page no.</w:t>
            </w:r>
          </w:p>
        </w:tc>
        <w:tc>
          <w:tcPr>
            <w:tcW w:w="1309" w:type="dxa"/>
          </w:tcPr>
          <w:p w:rsidR="00F86B6B" w:rsidRPr="003279CB" w:rsidRDefault="00F86B6B" w:rsidP="003279CB">
            <w:pPr>
              <w:rPr>
                <w:sz w:val="20"/>
                <w:szCs w:val="20"/>
              </w:rPr>
            </w:pPr>
            <w:r w:rsidRPr="003279CB">
              <w:rPr>
                <w:sz w:val="20"/>
                <w:szCs w:val="20"/>
              </w:rPr>
              <w:t>Met acceptance criteria Y/N</w:t>
            </w:r>
          </w:p>
        </w:tc>
      </w:tr>
      <w:tr w:rsidR="00F86B6B" w:rsidRPr="003279CB" w:rsidTr="00132675">
        <w:trPr>
          <w:trHeight w:val="1052"/>
        </w:trPr>
        <w:tc>
          <w:tcPr>
            <w:tcW w:w="1809" w:type="dxa"/>
            <w:vMerge w:val="restart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Accuracy</w:t>
            </w:r>
          </w:p>
          <w:p w:rsidR="00F86B6B" w:rsidRPr="003279CB" w:rsidRDefault="00F86B6B" w:rsidP="003279CB">
            <w:pPr>
              <w:rPr>
                <w:b/>
                <w:sz w:val="20"/>
                <w:szCs w:val="20"/>
                <w:lang w:eastAsia="en-AU"/>
              </w:rPr>
            </w:pPr>
            <w:r w:rsidRPr="003279CB">
              <w:rPr>
                <w:b/>
                <w:sz w:val="20"/>
                <w:szCs w:val="20"/>
                <w:lang w:eastAsia="en-AU"/>
              </w:rPr>
              <w:t>Typically determined at three concentrations over the range.</w:t>
            </w:r>
          </w:p>
        </w:tc>
        <w:tc>
          <w:tcPr>
            <w:tcW w:w="2586" w:type="dxa"/>
            <w:gridSpan w:val="4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Concentration determined at (% of nominal)</w:t>
            </w:r>
          </w:p>
        </w:tc>
        <w:tc>
          <w:tcPr>
            <w:tcW w:w="1701" w:type="dxa"/>
            <w:gridSpan w:val="3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Percentage recovery</w:t>
            </w:r>
          </w:p>
        </w:tc>
        <w:tc>
          <w:tcPr>
            <w:tcW w:w="1525" w:type="dxa"/>
            <w:gridSpan w:val="2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RSD</w:t>
            </w:r>
          </w:p>
        </w:tc>
        <w:tc>
          <w:tcPr>
            <w:tcW w:w="851" w:type="dxa"/>
            <w:vMerge w:val="restart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  <w:vMerge w:val="restart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3279CB">
        <w:trPr>
          <w:trHeight w:val="912"/>
        </w:trPr>
        <w:tc>
          <w:tcPr>
            <w:tcW w:w="1809" w:type="dxa"/>
            <w:vMerge/>
            <w:tcBorders>
              <w:bottom w:val="single" w:sz="8" w:space="0" w:color="000000" w:themeColor="text1"/>
            </w:tcBorders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2586" w:type="dxa"/>
            <w:gridSpan w:val="4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Concentration determined at (% of nominal) here"/>
                  <w:statusText w:type="text" w:val="Concentration determined at (% of nominal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ercentage recovery here"/>
                  <w:statusText w:type="text" w:val="Percentage recovery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525" w:type="dxa"/>
            <w:gridSpan w:val="2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RSD here"/>
                  <w:statusText w:type="text" w:val="RSD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3279CB" w:rsidRPr="003279CB" w:rsidTr="003279CB">
        <w:trPr>
          <w:trHeight w:val="184"/>
        </w:trPr>
        <w:tc>
          <w:tcPr>
            <w:tcW w:w="1809" w:type="dxa"/>
            <w:tcBorders>
              <w:bottom w:val="nil"/>
            </w:tcBorders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Precision</w:t>
            </w:r>
          </w:p>
        </w:tc>
        <w:tc>
          <w:tcPr>
            <w:tcW w:w="2586" w:type="dxa"/>
            <w:gridSpan w:val="4"/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Variable assessed (e</w:t>
            </w:r>
            <w:r w:rsidR="00D05BA2">
              <w:rPr>
                <w:b/>
                <w:sz w:val="20"/>
                <w:szCs w:val="20"/>
                <w:lang w:eastAsia="ja-JP"/>
              </w:rPr>
              <w:t>.</w:t>
            </w:r>
            <w:r w:rsidRPr="003279CB">
              <w:rPr>
                <w:b/>
                <w:sz w:val="20"/>
                <w:szCs w:val="20"/>
                <w:lang w:eastAsia="ja-JP"/>
              </w:rPr>
              <w:t>g. analyst, equipment)</w:t>
            </w:r>
          </w:p>
        </w:tc>
        <w:tc>
          <w:tcPr>
            <w:tcW w:w="1383" w:type="dxa"/>
            <w:gridSpan w:val="2"/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Number of replicates</w:t>
            </w:r>
          </w:p>
        </w:tc>
        <w:tc>
          <w:tcPr>
            <w:tcW w:w="993" w:type="dxa"/>
            <w:gridSpan w:val="2"/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Mean</w:t>
            </w:r>
          </w:p>
        </w:tc>
        <w:tc>
          <w:tcPr>
            <w:tcW w:w="850" w:type="dxa"/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RSD</w:t>
            </w:r>
          </w:p>
        </w:tc>
        <w:tc>
          <w:tcPr>
            <w:tcW w:w="851" w:type="dxa"/>
            <w:vMerge w:val="restart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  <w:vMerge w:val="restart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3279CB" w:rsidRPr="003279CB" w:rsidTr="003279CB">
        <w:trPr>
          <w:trHeight w:val="1793"/>
        </w:trPr>
        <w:tc>
          <w:tcPr>
            <w:tcW w:w="1809" w:type="dxa"/>
            <w:tcBorders>
              <w:top w:val="nil"/>
              <w:bottom w:val="nil"/>
            </w:tcBorders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Intermediate</w:t>
            </w:r>
          </w:p>
        </w:tc>
        <w:tc>
          <w:tcPr>
            <w:tcW w:w="2586" w:type="dxa"/>
            <w:gridSpan w:val="4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Variable assessed (eg. analyst, equipment) here"/>
                  <w:statusText w:type="text" w:val="Variable assessed (eg. analyst, equipment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83" w:type="dxa"/>
            <w:gridSpan w:val="2"/>
            <w:vMerge w:val="restart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Number of replicates here"/>
                  <w:statusText w:type="text" w:val="Number of replicates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993" w:type="dxa"/>
            <w:gridSpan w:val="2"/>
            <w:vMerge w:val="restart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an here"/>
                  <w:statusText w:type="text" w:val="Mea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0" w:type="dxa"/>
            <w:vMerge w:val="restart"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RSD here"/>
                  <w:statusText w:type="text" w:val="RSD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3279CB" w:rsidRPr="003279CB" w:rsidTr="003279CB">
        <w:trPr>
          <w:trHeight w:val="1792"/>
        </w:trPr>
        <w:tc>
          <w:tcPr>
            <w:tcW w:w="1809" w:type="dxa"/>
            <w:tcBorders>
              <w:top w:val="nil"/>
            </w:tcBorders>
          </w:tcPr>
          <w:p w:rsidR="003279CB" w:rsidRPr="003279CB" w:rsidRDefault="003279C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Repeatability</w:t>
            </w:r>
          </w:p>
        </w:tc>
        <w:tc>
          <w:tcPr>
            <w:tcW w:w="2586" w:type="dxa"/>
            <w:gridSpan w:val="4"/>
          </w:tcPr>
          <w:p w:rsidR="003279CB" w:rsidRPr="003279CB" w:rsidRDefault="003279CB" w:rsidP="003279CB">
            <w:pPr>
              <w:spacing w:after="480"/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N/A</w:t>
            </w:r>
          </w:p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N/A</w:t>
            </w:r>
          </w:p>
        </w:tc>
        <w:tc>
          <w:tcPr>
            <w:tcW w:w="1383" w:type="dxa"/>
            <w:gridSpan w:val="2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993" w:type="dxa"/>
            <w:gridSpan w:val="2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3279C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3279CB">
        <w:trPr>
          <w:trHeight w:val="88"/>
        </w:trPr>
        <w:tc>
          <w:tcPr>
            <w:tcW w:w="1809" w:type="dxa"/>
            <w:vMerge w:val="restart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lastRenderedPageBreak/>
              <w:t>Linearity/range</w:t>
            </w:r>
          </w:p>
        </w:tc>
        <w:tc>
          <w:tcPr>
            <w:tcW w:w="1701" w:type="dxa"/>
            <w:gridSpan w:val="2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Concentration determined at (% of nominal)</w:t>
            </w:r>
          </w:p>
        </w:tc>
        <w:tc>
          <w:tcPr>
            <w:tcW w:w="4111" w:type="dxa"/>
            <w:gridSpan w:val="7"/>
            <w:vAlign w:val="center"/>
          </w:tcPr>
          <w:p w:rsidR="00F86B6B" w:rsidRPr="003279CB" w:rsidRDefault="00F86B6B" w:rsidP="003279CB">
            <w:pPr>
              <w:tabs>
                <w:tab w:val="left" w:pos="742"/>
                <w:tab w:val="left" w:pos="1451"/>
                <w:tab w:val="left" w:pos="2146"/>
              </w:tabs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%,</w:t>
            </w:r>
            <w:r w:rsidR="003279CB" w:rsidRPr="003279CB">
              <w:rPr>
                <w:b/>
                <w:sz w:val="20"/>
                <w:szCs w:val="20"/>
                <w:lang w:eastAsia="ja-JP"/>
              </w:rPr>
              <w:tab/>
            </w:r>
            <w:r w:rsidRPr="003279CB">
              <w:rPr>
                <w:b/>
                <w:sz w:val="20"/>
                <w:szCs w:val="20"/>
                <w:lang w:eastAsia="ja-JP"/>
              </w:rPr>
              <w:t>%,</w:t>
            </w:r>
            <w:r w:rsidR="003279CB" w:rsidRPr="003279CB">
              <w:rPr>
                <w:b/>
                <w:sz w:val="20"/>
                <w:szCs w:val="20"/>
                <w:lang w:eastAsia="ja-JP"/>
              </w:rPr>
              <w:tab/>
            </w:r>
            <w:r w:rsidRPr="003279CB">
              <w:rPr>
                <w:b/>
                <w:sz w:val="20"/>
                <w:szCs w:val="20"/>
                <w:lang w:eastAsia="ja-JP"/>
              </w:rPr>
              <w:t>%,</w:t>
            </w:r>
            <w:r w:rsidR="003279CB" w:rsidRPr="003279CB">
              <w:rPr>
                <w:b/>
                <w:sz w:val="20"/>
                <w:szCs w:val="20"/>
                <w:lang w:eastAsia="ja-JP"/>
              </w:rPr>
              <w:tab/>
            </w:r>
            <w:r w:rsidRPr="003279CB">
              <w:rPr>
                <w:b/>
                <w:sz w:val="20"/>
                <w:szCs w:val="20"/>
                <w:lang w:eastAsia="ja-JP"/>
              </w:rPr>
              <w:t>%,</w:t>
            </w:r>
            <w:r w:rsidR="003279CB" w:rsidRPr="003279CB">
              <w:rPr>
                <w:b/>
                <w:sz w:val="20"/>
                <w:szCs w:val="20"/>
                <w:lang w:eastAsia="ja-JP"/>
              </w:rPr>
              <w:tab/>
            </w:r>
            <w:r w:rsidRPr="003279CB">
              <w:rPr>
                <w:b/>
                <w:sz w:val="20"/>
                <w:szCs w:val="20"/>
                <w:lang w:eastAsia="ja-JP"/>
              </w:rPr>
              <w:t>%,</w:t>
            </w:r>
            <w:r w:rsidR="003279CB" w:rsidRPr="003279CB">
              <w:rPr>
                <w:b/>
                <w:sz w:val="20"/>
                <w:szCs w:val="20"/>
                <w:lang w:eastAsia="ja-JP"/>
              </w:rPr>
              <w:tab/>
            </w:r>
            <w:r w:rsidRPr="003279CB">
              <w:rPr>
                <w:b/>
                <w:sz w:val="20"/>
                <w:szCs w:val="20"/>
                <w:lang w:eastAsia="ja-JP"/>
              </w:rPr>
              <w:t>%</w:t>
            </w:r>
          </w:p>
        </w:tc>
        <w:tc>
          <w:tcPr>
            <w:tcW w:w="851" w:type="dxa"/>
            <w:vMerge w:val="restart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bookmarkStart w:id="0" w:name="_GoBack"/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bookmarkEnd w:id="0"/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  <w:vMerge w:val="restart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3279CB">
        <w:trPr>
          <w:trHeight w:val="564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2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3279CB">
              <w:rPr>
                <w:b/>
                <w:sz w:val="20"/>
                <w:szCs w:val="20"/>
                <w:lang w:eastAsia="ja-JP"/>
              </w:rPr>
              <w:t>Correlation coefficient r</w:t>
            </w:r>
            <w:r w:rsidRPr="003279CB">
              <w:rPr>
                <w:b/>
                <w:sz w:val="20"/>
                <w:szCs w:val="20"/>
                <w:vertAlign w:val="superscript"/>
                <w:lang w:eastAsia="ja-JP"/>
              </w:rPr>
              <w:t>2</w:t>
            </w:r>
          </w:p>
        </w:tc>
        <w:tc>
          <w:tcPr>
            <w:tcW w:w="4111" w:type="dxa"/>
            <w:gridSpan w:val="7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Correlation coefficient r2 here"/>
                  <w:statusText w:type="text" w:val="Correlation coefficient r2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3279CB">
        <w:trPr>
          <w:trHeight w:val="559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2"/>
          </w:tcPr>
          <w:p w:rsidR="00F86B6B" w:rsidRPr="003279CB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proofErr w:type="gramStart"/>
            <w:r w:rsidRPr="003279CB">
              <w:rPr>
                <w:b/>
                <w:sz w:val="20"/>
                <w:szCs w:val="20"/>
                <w:lang w:eastAsia="ja-JP"/>
              </w:rPr>
              <w:t>y-intercept</w:t>
            </w:r>
            <w:proofErr w:type="gramEnd"/>
            <w:r w:rsidRPr="003279CB">
              <w:rPr>
                <w:b/>
                <w:sz w:val="20"/>
                <w:szCs w:val="20"/>
                <w:lang w:eastAsia="ja-JP"/>
              </w:rPr>
              <w:t xml:space="preserve"> (%)</w:t>
            </w:r>
          </w:p>
        </w:tc>
        <w:tc>
          <w:tcPr>
            <w:tcW w:w="4111" w:type="dxa"/>
            <w:gridSpan w:val="7"/>
          </w:tcPr>
          <w:p w:rsidR="00F86B6B" w:rsidRPr="003279CB" w:rsidRDefault="003279CB" w:rsidP="003279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-intercept (%) here"/>
                  <w:statusText w:type="text" w:val="y-intercept (%)"/>
                  <w:textInput/>
                </w:ffData>
              </w:fldChar>
            </w:r>
            <w:r>
              <w:rPr>
                <w:sz w:val="20"/>
                <w:szCs w:val="20"/>
                <w:lang w:eastAsia="ja-JP"/>
              </w:rPr>
              <w:instrText xml:space="preserve"> FORMTEXT </w:instrText>
            </w:r>
            <w:r>
              <w:rPr>
                <w:sz w:val="20"/>
                <w:szCs w:val="20"/>
                <w:lang w:eastAsia="ja-JP"/>
              </w:rPr>
            </w:r>
            <w:r>
              <w:rPr>
                <w:sz w:val="20"/>
                <w:szCs w:val="20"/>
                <w:lang w:eastAsia="ja-JP"/>
              </w:rPr>
              <w:fldChar w:fldCharType="separate"/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66"/>
        </w:trPr>
        <w:tc>
          <w:tcPr>
            <w:tcW w:w="1809" w:type="dxa"/>
            <w:vMerge w:val="restart"/>
          </w:tcPr>
          <w:p w:rsidR="00F86B6B" w:rsidRPr="00D05BA2" w:rsidRDefault="00F86B6B" w:rsidP="00D05BA2">
            <w:pPr>
              <w:spacing w:after="480"/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Specificity</w:t>
            </w:r>
          </w:p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Chromatograms to support the specificity of the method must be provided. Include the page numbers of the relevant supporting chromatograms.</w:t>
            </w:r>
          </w:p>
        </w:tc>
        <w:tc>
          <w:tcPr>
            <w:tcW w:w="3436" w:type="dxa"/>
            <w:gridSpan w:val="5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Enter Specificity here. Chromatograms to support the specificity of the method must be provided. "/>
                  <w:statusText w:type="text" w:val="Specificity. Chromatograms to support the specificity of the method must be provided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376" w:type="dxa"/>
            <w:gridSpan w:val="4"/>
          </w:tcPr>
          <w:p w:rsidR="00F86B6B" w:rsidRPr="00D05BA2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Peaks interfering with the analyte (Y/N)</w:t>
            </w:r>
          </w:p>
        </w:tc>
        <w:tc>
          <w:tcPr>
            <w:tcW w:w="851" w:type="dxa"/>
            <w:vMerge w:val="restart"/>
          </w:tcPr>
          <w:p w:rsidR="00F86B6B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  <w:vMerge w:val="restart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132675">
        <w:trPr>
          <w:trHeight w:val="66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3436" w:type="dxa"/>
            <w:gridSpan w:val="5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Placebo/excipients</w:t>
            </w:r>
          </w:p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lacebo/excipients here"/>
                  <w:statusText w:type="text" w:val="Placebo/excipients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376" w:type="dxa"/>
            <w:gridSpan w:val="4"/>
          </w:tcPr>
          <w:p w:rsidR="00F86B6B" w:rsidRPr="003279CB" w:rsidRDefault="00D05BA2" w:rsidP="003279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eaks interfering with the analyte (Y/N) here"/>
                  <w:statusText w:type="text" w:val="Peaks interfering with the analyte (Y/N)"/>
                  <w:textInput/>
                </w:ffData>
              </w:fldChar>
            </w:r>
            <w:r>
              <w:rPr>
                <w:sz w:val="20"/>
                <w:szCs w:val="20"/>
                <w:lang w:eastAsia="ja-JP"/>
              </w:rPr>
              <w:instrText xml:space="preserve"> FORMTEXT </w:instrText>
            </w:r>
            <w:r>
              <w:rPr>
                <w:sz w:val="20"/>
                <w:szCs w:val="20"/>
                <w:lang w:eastAsia="ja-JP"/>
              </w:rPr>
            </w:r>
            <w:r>
              <w:rPr>
                <w:sz w:val="20"/>
                <w:szCs w:val="20"/>
                <w:lang w:eastAsia="ja-JP"/>
              </w:rPr>
              <w:fldChar w:fldCharType="separate"/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noProof/>
                <w:sz w:val="20"/>
                <w:szCs w:val="20"/>
                <w:lang w:eastAsia="ja-JP"/>
              </w:rPr>
              <w:t> </w:t>
            </w:r>
            <w:r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1143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3436" w:type="dxa"/>
            <w:gridSpan w:val="5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Other actives (state)</w:t>
            </w:r>
          </w:p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Other actives (state) here"/>
                  <w:statusText w:type="text" w:val="Other actives (state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376" w:type="dxa"/>
            <w:gridSpan w:val="4"/>
          </w:tcPr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eaks interfering with the analyte (Y/N) here"/>
                  <w:statusText w:type="text" w:val="Peaks interfering with the analyte (Y/N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1131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3436" w:type="dxa"/>
            <w:gridSpan w:val="5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Related substances (state)</w:t>
            </w:r>
          </w:p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Related substances (state) here"/>
                  <w:statusText w:type="text" w:val="Related substances (state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376" w:type="dxa"/>
            <w:gridSpan w:val="4"/>
          </w:tcPr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eaks interfering with the analyte (Y/N) here"/>
                  <w:statusText w:type="text" w:val="Peaks interfering with the analyte (Y/N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66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3436" w:type="dxa"/>
            <w:gridSpan w:val="5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Other (state)</w:t>
            </w:r>
          </w:p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Other (state) here"/>
                  <w:statusText w:type="text" w:val="Other (state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376" w:type="dxa"/>
            <w:gridSpan w:val="4"/>
          </w:tcPr>
          <w:p w:rsidR="00F86B6B" w:rsidRPr="003279CB" w:rsidRDefault="005E55BC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eaks interfering with the analyte (Y/N) here"/>
                  <w:statusText w:type="text" w:val="Peaks interfering with the analyte (Y/N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276"/>
        </w:trPr>
        <w:tc>
          <w:tcPr>
            <w:tcW w:w="1809" w:type="dxa"/>
            <w:vMerge w:val="restart"/>
          </w:tcPr>
          <w:p w:rsidR="00F86B6B" w:rsidRPr="00D05BA2" w:rsidRDefault="00F86B6B" w:rsidP="00D05BA2">
            <w:pPr>
              <w:spacing w:after="360"/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Specificity</w:t>
            </w:r>
            <w:r w:rsidR="00590BC8" w:rsidRPr="00D05BA2">
              <w:rPr>
                <w:b/>
                <w:sz w:val="20"/>
                <w:szCs w:val="20"/>
                <w:lang w:eastAsia="ja-JP"/>
              </w:rPr>
              <w:br/>
            </w:r>
            <w:r w:rsidR="00D05BA2" w:rsidRPr="00D05BA2">
              <w:rPr>
                <w:b/>
                <w:sz w:val="20"/>
                <w:szCs w:val="20"/>
                <w:lang w:eastAsia="ja-JP"/>
              </w:rPr>
              <w:t>F</w:t>
            </w:r>
            <w:r w:rsidRPr="00D05BA2">
              <w:rPr>
                <w:b/>
                <w:sz w:val="20"/>
                <w:szCs w:val="20"/>
                <w:lang w:eastAsia="ja-JP"/>
              </w:rPr>
              <w:t>orced degradation</w:t>
            </w:r>
          </w:p>
          <w:p w:rsidR="00F86B6B" w:rsidRPr="00D05BA2" w:rsidRDefault="00F86B6B" w:rsidP="00D05BA2">
            <w:pPr>
              <w:spacing w:after="360"/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Forced degradation studies may not be necessary for active assays where known degradants have been used to establish specificity.</w:t>
            </w:r>
          </w:p>
          <w:p w:rsidR="00F86B6B" w:rsidRPr="00D05BA2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Include the page numbers of the relevant supporting chromatograms.</w:t>
            </w:r>
          </w:p>
        </w:tc>
        <w:tc>
          <w:tcPr>
            <w:tcW w:w="1593" w:type="dxa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Y/N</w:t>
            </w:r>
          </w:p>
          <w:p w:rsidR="00DB0D26" w:rsidRPr="003279CB" w:rsidRDefault="00DB0D2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/N here"/>
                  <w:statusText w:type="text" w:val="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368" w:type="dxa"/>
            <w:gridSpan w:val="6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If yes, state any relevant details (e</w:t>
            </w:r>
            <w:r w:rsidR="00D05BA2">
              <w:rPr>
                <w:sz w:val="20"/>
                <w:szCs w:val="20"/>
                <w:lang w:eastAsia="ja-JP"/>
              </w:rPr>
              <w:t>.</w:t>
            </w:r>
            <w:r w:rsidRPr="003279CB">
              <w:rPr>
                <w:sz w:val="20"/>
                <w:szCs w:val="20"/>
                <w:lang w:eastAsia="ja-JP"/>
              </w:rPr>
              <w:t>g</w:t>
            </w:r>
            <w:r w:rsidR="00D05BA2">
              <w:rPr>
                <w:sz w:val="20"/>
                <w:szCs w:val="20"/>
                <w:lang w:eastAsia="ja-JP"/>
              </w:rPr>
              <w:t>.</w:t>
            </w:r>
            <w:r w:rsidRPr="003279CB">
              <w:rPr>
                <w:sz w:val="20"/>
                <w:szCs w:val="20"/>
                <w:lang w:eastAsia="ja-JP"/>
              </w:rPr>
              <w:t xml:space="preserve"> % decrease in recovery, stressing conditions)</w:t>
            </w:r>
          </w:p>
        </w:tc>
        <w:tc>
          <w:tcPr>
            <w:tcW w:w="851" w:type="dxa"/>
            <w:vMerge w:val="restart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  <w:vMerge w:val="restart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132675">
        <w:trPr>
          <w:trHeight w:val="1011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593" w:type="dxa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Decreased recovery of the analyte after stressing</w:t>
            </w:r>
            <w:r w:rsidR="00206461" w:rsidRPr="003279CB">
              <w:rPr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gridSpan w:val="2"/>
          </w:tcPr>
          <w:p w:rsidR="00F86B6B" w:rsidRPr="003279CB" w:rsidRDefault="00B568B8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/N here"/>
                  <w:statusText w:type="text" w:val="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368" w:type="dxa"/>
            <w:gridSpan w:val="6"/>
          </w:tcPr>
          <w:p w:rsidR="00F86B6B" w:rsidRPr="003279CB" w:rsidRDefault="002B7F09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f yes, state any relevant details (eg % decrease in recovery, stressing conditions) here"/>
                  <w:statusText w:type="text" w:val="If yes, state any relevant details (eg % decrease in recovery, stressing conditions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971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593" w:type="dxa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New peaks formed</w:t>
            </w:r>
            <w:r w:rsidR="00206461" w:rsidRPr="003279CB">
              <w:rPr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gridSpan w:val="2"/>
          </w:tcPr>
          <w:p w:rsidR="00F86B6B" w:rsidRPr="003279CB" w:rsidRDefault="00B568B8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/N here"/>
                  <w:statusText w:type="text" w:val="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368" w:type="dxa"/>
            <w:gridSpan w:val="6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f yes, state any relevant details (eg % decrease in recovery, stressing conditions) here"/>
                  <w:statusText w:type="text" w:val="If yes, state any relevant details (eg % decrease in recovery, stressing conditions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1128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593" w:type="dxa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Any interfering peaks.</w:t>
            </w:r>
          </w:p>
        </w:tc>
        <w:tc>
          <w:tcPr>
            <w:tcW w:w="851" w:type="dxa"/>
            <w:gridSpan w:val="2"/>
          </w:tcPr>
          <w:p w:rsidR="00F86B6B" w:rsidRPr="003279CB" w:rsidRDefault="00B568B8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/N here"/>
                  <w:statusText w:type="text" w:val="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368" w:type="dxa"/>
            <w:gridSpan w:val="6"/>
          </w:tcPr>
          <w:p w:rsidR="00F86B6B" w:rsidRPr="003279CB" w:rsidRDefault="002B7F09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f yes, state any relevant details (eg % decrease in recovery, stressing conditions) here"/>
                  <w:statusText w:type="text" w:val="If yes, state any relevant details (eg % decrease in recovery, stressing conditions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843"/>
        </w:trPr>
        <w:tc>
          <w:tcPr>
            <w:tcW w:w="18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593" w:type="dxa"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t>Peak purity acceptable.</w:t>
            </w:r>
          </w:p>
        </w:tc>
        <w:tc>
          <w:tcPr>
            <w:tcW w:w="851" w:type="dxa"/>
            <w:gridSpan w:val="2"/>
          </w:tcPr>
          <w:p w:rsidR="00F86B6B" w:rsidRPr="003279CB" w:rsidRDefault="00B568B8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Y/N here"/>
                  <w:statusText w:type="text" w:val="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368" w:type="dxa"/>
            <w:gridSpan w:val="6"/>
          </w:tcPr>
          <w:p w:rsidR="00F86B6B" w:rsidRPr="003279CB" w:rsidRDefault="002B7F09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f yes, state any relevant details (eg % decrease in recovery, stressing conditions) here"/>
                  <w:statusText w:type="text" w:val="If yes, state any relevant details (eg % decrease in recovery, stressing conditions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</w:tcPr>
          <w:p w:rsidR="00F86B6B" w:rsidRPr="003279CB" w:rsidRDefault="00F86B6B" w:rsidP="003279CB">
            <w:pPr>
              <w:rPr>
                <w:sz w:val="20"/>
                <w:szCs w:val="20"/>
                <w:lang w:eastAsia="ja-JP"/>
              </w:rPr>
            </w:pPr>
          </w:p>
        </w:tc>
      </w:tr>
      <w:tr w:rsidR="00F86B6B" w:rsidRPr="003279CB" w:rsidTr="00132675">
        <w:trPr>
          <w:trHeight w:val="66"/>
        </w:trPr>
        <w:tc>
          <w:tcPr>
            <w:tcW w:w="1809" w:type="dxa"/>
          </w:tcPr>
          <w:p w:rsidR="00F86B6B" w:rsidRPr="00D05BA2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Detection limit (LOD)</w:t>
            </w:r>
          </w:p>
        </w:tc>
        <w:tc>
          <w:tcPr>
            <w:tcW w:w="5812" w:type="dxa"/>
            <w:gridSpan w:val="9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Detection limit (LOD) here"/>
                  <w:statusText w:type="text" w:val="Detection limit (LOD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132675">
        <w:tc>
          <w:tcPr>
            <w:tcW w:w="1809" w:type="dxa"/>
          </w:tcPr>
          <w:p w:rsidR="00F86B6B" w:rsidRPr="00D05BA2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lastRenderedPageBreak/>
              <w:t>Quantitation limit (LOQ)</w:t>
            </w:r>
          </w:p>
        </w:tc>
        <w:tc>
          <w:tcPr>
            <w:tcW w:w="5812" w:type="dxa"/>
            <w:gridSpan w:val="9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Quantitation limit (LOQ) here"/>
                  <w:statusText w:type="text" w:val="Quantitation limit (LOQ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  <w:tr w:rsidR="00F86B6B" w:rsidRPr="003279CB" w:rsidTr="00132675">
        <w:tc>
          <w:tcPr>
            <w:tcW w:w="1809" w:type="dxa"/>
          </w:tcPr>
          <w:p w:rsidR="00F86B6B" w:rsidRPr="00D05BA2" w:rsidRDefault="00F86B6B" w:rsidP="003279CB">
            <w:pPr>
              <w:rPr>
                <w:b/>
                <w:sz w:val="20"/>
                <w:szCs w:val="20"/>
                <w:lang w:eastAsia="ja-JP"/>
              </w:rPr>
            </w:pPr>
            <w:r w:rsidRPr="00D05BA2">
              <w:rPr>
                <w:b/>
                <w:sz w:val="20"/>
                <w:szCs w:val="20"/>
                <w:lang w:eastAsia="ja-JP"/>
              </w:rPr>
              <w:t>Other (e</w:t>
            </w:r>
            <w:r w:rsidR="00D05BA2">
              <w:rPr>
                <w:b/>
                <w:sz w:val="20"/>
                <w:szCs w:val="20"/>
                <w:lang w:eastAsia="ja-JP"/>
              </w:rPr>
              <w:t>.</w:t>
            </w:r>
            <w:r w:rsidRPr="00D05BA2">
              <w:rPr>
                <w:b/>
                <w:sz w:val="20"/>
                <w:szCs w:val="20"/>
                <w:lang w:eastAsia="ja-JP"/>
              </w:rPr>
              <w:t>g. robustness, solution stability)</w:t>
            </w:r>
          </w:p>
        </w:tc>
        <w:tc>
          <w:tcPr>
            <w:tcW w:w="5812" w:type="dxa"/>
            <w:gridSpan w:val="9"/>
          </w:tcPr>
          <w:p w:rsidR="00F86B6B" w:rsidRPr="003279CB" w:rsidRDefault="002F4283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Other (eg. robustness, solution stability) here"/>
                  <w:statusText w:type="text" w:val="Other (eg. robustness, solution stability)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851" w:type="dxa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Page no. here"/>
                  <w:statusText w:type="text" w:val="Page no.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309" w:type="dxa"/>
          </w:tcPr>
          <w:p w:rsidR="00F86B6B" w:rsidRPr="003279CB" w:rsidRDefault="004F47A6" w:rsidP="003279CB">
            <w:pPr>
              <w:rPr>
                <w:sz w:val="20"/>
                <w:szCs w:val="20"/>
                <w:lang w:eastAsia="ja-JP"/>
              </w:rPr>
            </w:pPr>
            <w:r w:rsidRPr="003279CB">
              <w:rPr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helpText w:type="text" w:val="Insert Met acceptance criteria Y/N here"/>
                  <w:statusText w:type="text" w:val="Met acceptance criteria Y/N"/>
                  <w:textInput/>
                </w:ffData>
              </w:fldChar>
            </w:r>
            <w:r w:rsidRPr="003279CB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3279CB">
              <w:rPr>
                <w:sz w:val="20"/>
                <w:szCs w:val="20"/>
                <w:lang w:eastAsia="ja-JP"/>
              </w:rPr>
            </w:r>
            <w:r w:rsidRPr="003279CB">
              <w:rPr>
                <w:sz w:val="20"/>
                <w:szCs w:val="20"/>
                <w:lang w:eastAsia="ja-JP"/>
              </w:rPr>
              <w:fldChar w:fldCharType="separate"/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noProof/>
                <w:sz w:val="20"/>
                <w:szCs w:val="20"/>
                <w:lang w:eastAsia="ja-JP"/>
              </w:rPr>
              <w:t> </w:t>
            </w:r>
            <w:r w:rsidRPr="003279CB">
              <w:rPr>
                <w:sz w:val="20"/>
                <w:szCs w:val="20"/>
                <w:lang w:eastAsia="ja-JP"/>
              </w:rPr>
              <w:fldChar w:fldCharType="end"/>
            </w:r>
          </w:p>
        </w:tc>
      </w:tr>
    </w:tbl>
    <w:p w:rsidR="00F86B6B" w:rsidRDefault="00F86B6B" w:rsidP="00132675">
      <w:pPr>
        <w:rPr>
          <w:lang w:eastAsia="ja-JP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BF396E" w:rsidRPr="00D05BA2" w:rsidTr="00706993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396E" w:rsidRPr="00D05BA2" w:rsidRDefault="00BF396E" w:rsidP="00D05BA2">
            <w:r w:rsidRPr="00D05BA2">
              <w:t>Name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:rsidR="00BF396E" w:rsidRPr="00D05BA2" w:rsidRDefault="00BF396E" w:rsidP="00D05BA2">
            <w:r w:rsidRPr="00D05BA2">
              <w:fldChar w:fldCharType="begin">
                <w:ffData>
                  <w:name w:val=""/>
                  <w:enabled/>
                  <w:calcOnExit w:val="0"/>
                  <w:helpText w:type="text" w:val="Enter full name here"/>
                  <w:statusText w:type="text" w:val="Full name"/>
                  <w:textInput/>
                </w:ffData>
              </w:fldChar>
            </w:r>
            <w:r w:rsidRPr="00D05BA2">
              <w:instrText xml:space="preserve"> FORMTEXT </w:instrText>
            </w:r>
            <w:r w:rsidRPr="00D05BA2">
              <w:fldChar w:fldCharType="separate"/>
            </w:r>
            <w:r w:rsidRPr="00D05BA2">
              <w:rPr>
                <w:noProof/>
              </w:rPr>
              <w:t> </w:t>
            </w:r>
            <w:r w:rsidRPr="00D05BA2">
              <w:rPr>
                <w:noProof/>
              </w:rPr>
              <w:t> </w:t>
            </w:r>
            <w:r w:rsidRPr="00D05BA2">
              <w:rPr>
                <w:noProof/>
              </w:rPr>
              <w:t> </w:t>
            </w:r>
            <w:r w:rsidRPr="00D05BA2">
              <w:rPr>
                <w:noProof/>
              </w:rPr>
              <w:t> </w:t>
            </w:r>
            <w:r w:rsidRPr="00D05BA2">
              <w:rPr>
                <w:noProof/>
              </w:rPr>
              <w:t> </w:t>
            </w:r>
            <w:r w:rsidRPr="00D05BA2">
              <w:fldChar w:fldCharType="end"/>
            </w:r>
          </w:p>
        </w:tc>
      </w:tr>
      <w:tr w:rsidR="00BF396E" w:rsidRPr="00D05BA2" w:rsidTr="00706993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396E" w:rsidRPr="00D05BA2" w:rsidRDefault="00BF396E" w:rsidP="00D05BA2">
            <w:r w:rsidRPr="00D05BA2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:rsidR="00BF396E" w:rsidRPr="00D05BA2" w:rsidRDefault="00BF396E" w:rsidP="00D05BA2"/>
        </w:tc>
        <w:tc>
          <w:tcPr>
            <w:tcW w:w="779" w:type="dxa"/>
            <w:tcBorders>
              <w:bottom w:val="nil"/>
            </w:tcBorders>
            <w:vAlign w:val="center"/>
          </w:tcPr>
          <w:p w:rsidR="00BF396E" w:rsidRPr="00D05BA2" w:rsidRDefault="00BF396E" w:rsidP="00D05BA2">
            <w:r w:rsidRPr="00D05BA2">
              <w:t>Date</w:t>
            </w:r>
          </w:p>
        </w:tc>
        <w:tc>
          <w:tcPr>
            <w:tcW w:w="3674" w:type="dxa"/>
            <w:vAlign w:val="center"/>
          </w:tcPr>
          <w:p w:rsidR="00BF396E" w:rsidRPr="00D05BA2" w:rsidRDefault="000727D1" w:rsidP="00D05BA2">
            <w:r>
              <w:fldChar w:fldCharType="begin">
                <w:ffData>
                  <w:name w:val=""/>
                  <w:enabled/>
                  <w:calcOnExit w:val="0"/>
                  <w:helpText w:type="text" w:val="Enter signature date he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396E" w:rsidRPr="00F86B6B" w:rsidRDefault="00BF396E" w:rsidP="00132675">
      <w:pPr>
        <w:rPr>
          <w:lang w:eastAsia="ja-JP"/>
        </w:rPr>
      </w:pPr>
    </w:p>
    <w:sectPr w:rsidR="00BF396E" w:rsidRPr="00F86B6B" w:rsidSect="00E46A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284" w:left="1134" w:header="28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A4" w:rsidRDefault="00D374A4" w:rsidP="000B1A45">
      <w:r>
        <w:separator/>
      </w:r>
    </w:p>
  </w:endnote>
  <w:endnote w:type="continuationSeparator" w:id="0">
    <w:p w:rsidR="00D374A4" w:rsidRDefault="00D374A4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2" w:rsidRDefault="00D05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Default="000727D1" w:rsidP="009D5FEA">
    <w:pPr>
      <w:pStyle w:val="Footer"/>
      <w:spacing w:before="0" w:after="0"/>
    </w:pPr>
    <w:r w:rsidRPr="000727D1">
      <w:t xml:space="preserve">OTC </w:t>
    </w:r>
    <w:proofErr w:type="spellStart"/>
    <w:r w:rsidRPr="000727D1">
      <w:t>medicine</w:t>
    </w:r>
    <w:proofErr w:type="spellEnd"/>
    <w:r w:rsidRPr="000727D1">
      <w:t xml:space="preserve"> </w:t>
    </w:r>
    <w:proofErr w:type="spellStart"/>
    <w:r w:rsidRPr="000727D1">
      <w:t>evaluation</w:t>
    </w:r>
    <w:proofErr w:type="spellEnd"/>
    <w:r>
      <w:t xml:space="preserve"> : </w:t>
    </w:r>
    <w:proofErr w:type="spellStart"/>
    <w:r w:rsidR="000E1410">
      <w:t>Analytic</w:t>
    </w:r>
    <w:r w:rsidR="008C7287">
      <w:t>al</w:t>
    </w:r>
    <w:proofErr w:type="spellEnd"/>
    <w:r w:rsidR="008C7287">
      <w:t xml:space="preserve"> validation </w:t>
    </w:r>
    <w:proofErr w:type="spellStart"/>
    <w:r w:rsidR="008C7287">
      <w:t>summary</w:t>
    </w:r>
    <w:proofErr w:type="spellEnd"/>
    <w:r w:rsidR="008C7287">
      <w:t xml:space="preserve"> </w:t>
    </w:r>
    <w:r w:rsidR="00955248">
      <w:t>(</w:t>
    </w:r>
    <w:r w:rsidR="00D05BA2">
      <w:t>July</w:t>
    </w:r>
    <w:r w:rsidR="00955248">
      <w:t xml:space="preserve"> 2014)</w:t>
    </w:r>
    <w:r w:rsidR="00212A35" w:rsidRPr="004B1BF3">
      <w:tab/>
    </w:r>
    <w:sdt>
      <w:sdtPr>
        <w:id w:val="-1938441049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0E1410">
          <w:fldChar w:fldCharType="begin"/>
        </w:r>
        <w:r w:rsidR="000E1410">
          <w:instrText xml:space="preserve"> PAGE </w:instrText>
        </w:r>
        <w:r w:rsidR="000E1410">
          <w:fldChar w:fldCharType="separate"/>
        </w:r>
        <w:r w:rsidR="00B70976">
          <w:rPr>
            <w:noProof/>
          </w:rPr>
          <w:t>2</w:t>
        </w:r>
        <w:r w:rsidR="000E1410">
          <w:rPr>
            <w:noProof/>
          </w:rPr>
          <w:fldChar w:fldCharType="end"/>
        </w:r>
        <w:r w:rsidR="00212A35" w:rsidRPr="004B1BF3">
          <w:t xml:space="preserve"> of </w:t>
        </w:r>
        <w:r w:rsidR="000E1410">
          <w:fldChar w:fldCharType="begin"/>
        </w:r>
        <w:r w:rsidR="000E1410">
          <w:instrText xml:space="preserve"> NUMPAGES  </w:instrText>
        </w:r>
        <w:r w:rsidR="000E1410">
          <w:fldChar w:fldCharType="separate"/>
        </w:r>
        <w:r w:rsidR="00B70976">
          <w:rPr>
            <w:noProof/>
          </w:rPr>
          <w:t>3</w:t>
        </w:r>
        <w:r w:rsidR="000E1410">
          <w:rPr>
            <w:noProof/>
          </w:rPr>
          <w:fldChar w:fldCharType="end"/>
        </w:r>
      </w:sdtContent>
    </w:sdt>
  </w:p>
  <w:p w:rsidR="00A204E9" w:rsidRPr="00A204E9" w:rsidRDefault="00A204E9" w:rsidP="009D5FEA">
    <w:pPr>
      <w:pStyle w:val="Footer"/>
      <w:spacing w:before="0" w:after="0"/>
      <w:rPr>
        <w:b/>
      </w:rPr>
    </w:pPr>
    <w:r w:rsidRPr="00A204E9">
      <w:rPr>
        <w:b/>
      </w:rPr>
      <w:t>For official use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7ED977C" wp14:editId="40D92EE9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4" name="Picture 4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6E2D63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212A35" w:rsidRPr="006E2D63" w:rsidRDefault="00212A35" w:rsidP="006E2D63">
    <w:pPr>
      <w:pStyle w:val="Reference"/>
    </w:pPr>
    <w:r w:rsidRPr="006E2D63">
      <w:t>Reference/Publication #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6E989B1" wp14:editId="28543E78">
          <wp:simplePos x="0" y="0"/>
          <wp:positionH relativeFrom="column">
            <wp:posOffset>-720090</wp:posOffset>
          </wp:positionH>
          <wp:positionV relativeFrom="paragraph">
            <wp:posOffset>14605</wp:posOffset>
          </wp:positionV>
          <wp:extent cx="7667625" cy="666750"/>
          <wp:effectExtent l="0" t="0" r="9525" b="0"/>
          <wp:wrapNone/>
          <wp:docPr id="5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A4" w:rsidRDefault="00D374A4" w:rsidP="000B1A45">
      <w:r>
        <w:separator/>
      </w:r>
    </w:p>
  </w:footnote>
  <w:footnote w:type="continuationSeparator" w:id="0">
    <w:p w:rsidR="00D374A4" w:rsidRDefault="00D374A4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2" w:rsidRDefault="00D05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2" w:rsidRDefault="00D05B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2" w:rsidRDefault="00D05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+f6S2IH2uVTiMTSjqpFzYGThOkk=" w:salt="YSZdbkJFi13VnQNrGczwU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A4"/>
    <w:rsid w:val="00001318"/>
    <w:rsid w:val="00015911"/>
    <w:rsid w:val="00024198"/>
    <w:rsid w:val="00031B3C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7D1"/>
    <w:rsid w:val="00072A33"/>
    <w:rsid w:val="00072EEB"/>
    <w:rsid w:val="00075975"/>
    <w:rsid w:val="000857AB"/>
    <w:rsid w:val="0009311B"/>
    <w:rsid w:val="000A5AFC"/>
    <w:rsid w:val="000A7537"/>
    <w:rsid w:val="000B1A45"/>
    <w:rsid w:val="000B41C4"/>
    <w:rsid w:val="000B4F2E"/>
    <w:rsid w:val="000C7843"/>
    <w:rsid w:val="000D4EAA"/>
    <w:rsid w:val="000D6BF6"/>
    <w:rsid w:val="000D7317"/>
    <w:rsid w:val="000E1410"/>
    <w:rsid w:val="000E2CF3"/>
    <w:rsid w:val="000F06FC"/>
    <w:rsid w:val="0010007E"/>
    <w:rsid w:val="00103B59"/>
    <w:rsid w:val="00104407"/>
    <w:rsid w:val="00131BCC"/>
    <w:rsid w:val="00132675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A71D1"/>
    <w:rsid w:val="001C4E32"/>
    <w:rsid w:val="001C7E45"/>
    <w:rsid w:val="001D0DB4"/>
    <w:rsid w:val="001D0F2D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6461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B7F09"/>
    <w:rsid w:val="002C57FE"/>
    <w:rsid w:val="002D26E5"/>
    <w:rsid w:val="002E692D"/>
    <w:rsid w:val="002F0E52"/>
    <w:rsid w:val="002F4283"/>
    <w:rsid w:val="00302919"/>
    <w:rsid w:val="0030608B"/>
    <w:rsid w:val="0030663E"/>
    <w:rsid w:val="00317F01"/>
    <w:rsid w:val="0032274A"/>
    <w:rsid w:val="0032736E"/>
    <w:rsid w:val="003273C6"/>
    <w:rsid w:val="003279CB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A4E42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47C44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47A6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0BC8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55BC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44B73"/>
    <w:rsid w:val="00750E27"/>
    <w:rsid w:val="007648FE"/>
    <w:rsid w:val="0077320A"/>
    <w:rsid w:val="007A0E92"/>
    <w:rsid w:val="007B6725"/>
    <w:rsid w:val="007C109F"/>
    <w:rsid w:val="007C7666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2756C"/>
    <w:rsid w:val="00847A0A"/>
    <w:rsid w:val="0086734C"/>
    <w:rsid w:val="00867B1B"/>
    <w:rsid w:val="00872EC7"/>
    <w:rsid w:val="00874249"/>
    <w:rsid w:val="00882CF4"/>
    <w:rsid w:val="00887236"/>
    <w:rsid w:val="008934FA"/>
    <w:rsid w:val="008A2606"/>
    <w:rsid w:val="008A4AAC"/>
    <w:rsid w:val="008A6762"/>
    <w:rsid w:val="008B7E66"/>
    <w:rsid w:val="008C3A9F"/>
    <w:rsid w:val="008C54CE"/>
    <w:rsid w:val="008C7287"/>
    <w:rsid w:val="008D0FE8"/>
    <w:rsid w:val="008D4A49"/>
    <w:rsid w:val="008E03CF"/>
    <w:rsid w:val="008E0799"/>
    <w:rsid w:val="008E6439"/>
    <w:rsid w:val="008F51A3"/>
    <w:rsid w:val="008F7EB0"/>
    <w:rsid w:val="00901CFB"/>
    <w:rsid w:val="00902F4A"/>
    <w:rsid w:val="0090602B"/>
    <w:rsid w:val="00915592"/>
    <w:rsid w:val="00916625"/>
    <w:rsid w:val="00927A1F"/>
    <w:rsid w:val="00931B68"/>
    <w:rsid w:val="00933319"/>
    <w:rsid w:val="00933E29"/>
    <w:rsid w:val="00934543"/>
    <w:rsid w:val="00946312"/>
    <w:rsid w:val="00946C27"/>
    <w:rsid w:val="00947387"/>
    <w:rsid w:val="00950F31"/>
    <w:rsid w:val="00955248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E7634"/>
    <w:rsid w:val="009F7773"/>
    <w:rsid w:val="00A069A2"/>
    <w:rsid w:val="00A074F9"/>
    <w:rsid w:val="00A117F6"/>
    <w:rsid w:val="00A13469"/>
    <w:rsid w:val="00A204E9"/>
    <w:rsid w:val="00A22D70"/>
    <w:rsid w:val="00A25E7C"/>
    <w:rsid w:val="00A34938"/>
    <w:rsid w:val="00A54949"/>
    <w:rsid w:val="00A60FBD"/>
    <w:rsid w:val="00A72E19"/>
    <w:rsid w:val="00A7340E"/>
    <w:rsid w:val="00A77DB0"/>
    <w:rsid w:val="00A841DD"/>
    <w:rsid w:val="00A9211E"/>
    <w:rsid w:val="00AC1F27"/>
    <w:rsid w:val="00AC2B3E"/>
    <w:rsid w:val="00AC3D63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68B8"/>
    <w:rsid w:val="00B57256"/>
    <w:rsid w:val="00B7097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BF396E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05BA2"/>
    <w:rsid w:val="00D2154D"/>
    <w:rsid w:val="00D2788A"/>
    <w:rsid w:val="00D351D3"/>
    <w:rsid w:val="00D374A4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0D26"/>
    <w:rsid w:val="00DC276A"/>
    <w:rsid w:val="00DC720A"/>
    <w:rsid w:val="00DC7445"/>
    <w:rsid w:val="00DD631E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6ACE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1D38"/>
    <w:rsid w:val="00EC08AB"/>
    <w:rsid w:val="00EC2817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549EE"/>
    <w:rsid w:val="00F647AF"/>
    <w:rsid w:val="00F66D92"/>
    <w:rsid w:val="00F85525"/>
    <w:rsid w:val="00F86B6B"/>
    <w:rsid w:val="00F877B9"/>
    <w:rsid w:val="00FA3F1B"/>
    <w:rsid w:val="00FB6F43"/>
    <w:rsid w:val="00FC61A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67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Subtitle"/>
    <w:next w:val="Normal"/>
    <w:qFormat/>
    <w:rsid w:val="00447C44"/>
    <w:pPr>
      <w:adjustRightInd w:val="0"/>
      <w:snapToGrid w:val="0"/>
      <w:spacing w:before="0"/>
      <w:jc w:val="center"/>
      <w:outlineLvl w:val="1"/>
    </w:pPr>
    <w:rPr>
      <w:rFonts w:eastAsiaTheme="majorEastAsia"/>
      <w:color w:val="000000" w:themeColor="text1"/>
      <w:sz w:val="32"/>
      <w:lang w:eastAsia="ja-JP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A204E9"/>
    <w:pPr>
      <w:numPr>
        <w:ilvl w:val="1"/>
      </w:numPr>
      <w:spacing w:after="360"/>
      <w:ind w:left="170"/>
    </w:pPr>
    <w:rPr>
      <w:rFonts w:eastAsia="Times New Roman"/>
      <w:bCs/>
      <w:iCs/>
      <w:color w:val="0070C0"/>
      <w:sz w:val="28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A204E9"/>
    <w:rPr>
      <w:rFonts w:ascii="Arial" w:eastAsia="Times New Roman" w:hAnsi="Arial" w:cs="Arial"/>
      <w:bCs/>
      <w:iCs/>
      <w:color w:val="0070C0"/>
      <w:sz w:val="28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67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Subtitle"/>
    <w:next w:val="Normal"/>
    <w:qFormat/>
    <w:rsid w:val="00447C44"/>
    <w:pPr>
      <w:adjustRightInd w:val="0"/>
      <w:snapToGrid w:val="0"/>
      <w:spacing w:before="0"/>
      <w:jc w:val="center"/>
      <w:outlineLvl w:val="1"/>
    </w:pPr>
    <w:rPr>
      <w:rFonts w:eastAsiaTheme="majorEastAsia"/>
      <w:color w:val="000000" w:themeColor="text1"/>
      <w:sz w:val="32"/>
      <w:lang w:eastAsia="ja-JP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A204E9"/>
    <w:pPr>
      <w:numPr>
        <w:ilvl w:val="1"/>
      </w:numPr>
      <w:spacing w:after="360"/>
      <w:ind w:left="170"/>
    </w:pPr>
    <w:rPr>
      <w:rFonts w:eastAsia="Times New Roman"/>
      <w:bCs/>
      <w:iCs/>
      <w:color w:val="0070C0"/>
      <w:sz w:val="28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A204E9"/>
    <w:rPr>
      <w:rFonts w:ascii="Arial" w:eastAsia="Times New Roman" w:hAnsi="Arial" w:cs="Arial"/>
      <w:bCs/>
      <w:iCs/>
      <w:color w:val="0070C0"/>
      <w:sz w:val="28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8388-7D50-4FE9-BA21-ACEC3DB0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235</TotalTime>
  <Pages>3</Pages>
  <Words>401</Words>
  <Characters>2457</Characters>
  <Application>Microsoft Office Word</Application>
  <DocSecurity>0</DocSecurity>
  <Lines>307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OTC medicine evaluation - Analytical validation summary</vt:lpstr>
    </vt:vector>
  </TitlesOfParts>
  <Company>Department of Health Therapeutic Goods Administration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OTC medicine evaluation - Analytical validation summary</dc:title>
  <dc:subject>otc medicine regulation</dc:subject>
  <dc:creator>Therapeutic Goods Administration</dc:creator>
  <cp:keywords>otc, over the counter, over-the-counter, medicine, evaluation, analytical, validation</cp:keywords>
  <cp:lastModifiedBy>Searson, Lisa</cp:lastModifiedBy>
  <cp:revision>29</cp:revision>
  <cp:lastPrinted>2005-05-30T03:22:00Z</cp:lastPrinted>
  <dcterms:created xsi:type="dcterms:W3CDTF">2014-05-28T06:25:00Z</dcterms:created>
  <dcterms:modified xsi:type="dcterms:W3CDTF">2014-07-25T04:51:00Z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