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136"/>
        <w:gridCol w:w="3752"/>
        <w:gridCol w:w="113"/>
      </w:tblGrid>
      <w:tr w:rsidR="00DC7445" w:rsidRPr="004B1BF3" w:rsidTr="00F547D6">
        <w:trPr>
          <w:trHeight w:hRule="exact" w:val="113"/>
        </w:trPr>
        <w:tc>
          <w:tcPr>
            <w:tcW w:w="5954" w:type="dxa"/>
            <w:vMerge w:val="restart"/>
            <w:shd w:val="clear" w:color="auto" w:fill="DDE5F3"/>
            <w:tcMar>
              <w:left w:w="113" w:type="dxa"/>
            </w:tcMar>
            <w:vAlign w:val="center"/>
          </w:tcPr>
          <w:p w:rsidR="00DC7445" w:rsidRPr="004B1BF3" w:rsidRDefault="00EC6552" w:rsidP="009C2E0B">
            <w:pPr>
              <w:pStyle w:val="LegalCopy"/>
            </w:pPr>
            <w:r w:rsidRPr="00EC6552">
              <w:rPr>
                <w:noProof/>
                <w:lang w:val="en-AU" w:eastAsia="en-AU"/>
              </w:rPr>
              <w:drawing>
                <wp:anchor distT="0" distB="0" distL="114300" distR="114300" simplePos="0" relativeHeight="251660288" behindDoc="0" locked="0" layoutInCell="1" allowOverlap="1" wp14:anchorId="69B63331" wp14:editId="0DD6BCFD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12700</wp:posOffset>
                  </wp:positionV>
                  <wp:extent cx="2819400" cy="762000"/>
                  <wp:effectExtent l="19050" t="0" r="0" b="0"/>
                  <wp:wrapNone/>
                  <wp:docPr id="8" name="Picture 2" descr="Therapeutic Goods Admini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:\Work\_resources\TGA Vector Graphics\DH&amp;A\New crests Sept 2013\DH-TGA_inline_black-RGB-1200-nospacin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01" w:type="dxa"/>
            <w:gridSpan w:val="3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/>
        </w:tc>
      </w:tr>
      <w:tr w:rsidR="00DC7445" w:rsidRPr="004B1BF3" w:rsidTr="00F547D6">
        <w:trPr>
          <w:trHeight w:val="1302"/>
        </w:trPr>
        <w:tc>
          <w:tcPr>
            <w:tcW w:w="5954" w:type="dxa"/>
            <w:vMerge/>
            <w:shd w:val="clear" w:color="auto" w:fill="DDE5F3"/>
          </w:tcPr>
          <w:p w:rsidR="00DC7445" w:rsidRPr="004B1BF3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FFFFFF" w:themeFill="background1"/>
            <w:tcMar>
              <w:top w:w="85" w:type="dxa"/>
              <w:left w:w="85" w:type="dxa"/>
            </w:tcMar>
          </w:tcPr>
          <w:p w:rsidR="00DC7445" w:rsidRPr="004B1BF3" w:rsidRDefault="006D7E16" w:rsidP="000B1A45">
            <w:pPr>
              <w:pStyle w:val="SubmissionID"/>
            </w:pPr>
            <w:r>
              <w:t>TGA</w:t>
            </w:r>
            <w:r w:rsidR="00DC7445" w:rsidRPr="004B1BF3">
              <w:t xml:space="preserve"> use only</w:t>
            </w:r>
          </w:p>
        </w:tc>
        <w:tc>
          <w:tcPr>
            <w:tcW w:w="113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</w:tr>
      <w:tr w:rsidR="00DC7445" w:rsidRPr="004B1BF3" w:rsidTr="00F547D6">
        <w:trPr>
          <w:trHeight w:hRule="exact" w:val="113"/>
        </w:trPr>
        <w:tc>
          <w:tcPr>
            <w:tcW w:w="5954" w:type="dxa"/>
            <w:vMerge/>
            <w:shd w:val="clear" w:color="auto" w:fill="DDE5F3"/>
          </w:tcPr>
          <w:p w:rsidR="00DC7445" w:rsidRPr="004B1BF3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</w:tr>
    </w:tbl>
    <w:p w:rsidR="00EE716B" w:rsidRDefault="00171BB7" w:rsidP="00094AE4">
      <w:pPr>
        <w:pStyle w:val="LegalCopy"/>
        <w:spacing w:before="120" w:after="240"/>
      </w:pPr>
      <w:r w:rsidRPr="009A2501">
        <w:rPr>
          <w:lang w:val="en-AU"/>
        </w:rPr>
        <w:t>This form, when completed, will be classified as '</w:t>
      </w:r>
      <w:r w:rsidRPr="009A2501">
        <w:rPr>
          <w:b/>
          <w:lang w:val="en-AU"/>
        </w:rPr>
        <w:t>For official use only</w:t>
      </w:r>
      <w:r w:rsidRPr="009A2501">
        <w:rPr>
          <w:lang w:val="en-AU"/>
        </w:rPr>
        <w:t>'.</w:t>
      </w:r>
      <w:r w:rsidRPr="009A2501">
        <w:rPr>
          <w:lang w:val="en-AU"/>
        </w:rPr>
        <w:br/>
        <w:t>For guidance on how your information will be treated by the TGA see: Treatment of information provided to the TGA at &lt;</w:t>
      </w:r>
      <w:hyperlink r:id="rId10" w:history="1">
        <w:r w:rsidRPr="009A2501">
          <w:rPr>
            <w:rStyle w:val="Hyperlink"/>
            <w:lang w:val="en-AU"/>
          </w:rPr>
          <w:t>https://www.tga.gov.au/treatment-information-provided-tga</w:t>
        </w:r>
      </w:hyperlink>
      <w:r w:rsidRPr="009A2501">
        <w:rPr>
          <w:lang w:val="en-AU"/>
        </w:rPr>
        <w:t>&gt;.</w:t>
      </w:r>
    </w:p>
    <w:p w:rsidR="00EE716B" w:rsidRPr="00225FE5" w:rsidRDefault="00E002BA" w:rsidP="00094AE4">
      <w:pPr>
        <w:pStyle w:val="Heading1"/>
        <w:spacing w:before="360"/>
        <w:rPr>
          <w:sz w:val="31"/>
          <w:szCs w:val="31"/>
        </w:rPr>
      </w:pPr>
      <w:r w:rsidRPr="00225FE5">
        <w:rPr>
          <w:sz w:val="31"/>
          <w:szCs w:val="31"/>
        </w:rPr>
        <w:t>Noti</w:t>
      </w:r>
      <w:r>
        <w:rPr>
          <w:sz w:val="31"/>
          <w:szCs w:val="31"/>
        </w:rPr>
        <w:t>ce</w:t>
      </w:r>
      <w:r w:rsidRPr="00225FE5">
        <w:rPr>
          <w:sz w:val="31"/>
          <w:szCs w:val="31"/>
        </w:rPr>
        <w:t xml:space="preserve"> </w:t>
      </w:r>
      <w:r w:rsidR="00BF44C0" w:rsidRPr="00225FE5">
        <w:rPr>
          <w:sz w:val="31"/>
          <w:szCs w:val="31"/>
        </w:rPr>
        <w:t>that a certificat</w:t>
      </w:r>
      <w:r w:rsidR="00020B9D">
        <w:rPr>
          <w:sz w:val="31"/>
          <w:szCs w:val="31"/>
        </w:rPr>
        <w:t>e</w:t>
      </w:r>
      <w:r w:rsidR="00BF44C0" w:rsidRPr="00225FE5">
        <w:rPr>
          <w:sz w:val="31"/>
          <w:szCs w:val="31"/>
        </w:rPr>
        <w:t xml:space="preserve"> under subsection </w:t>
      </w:r>
      <w:proofErr w:type="gramStart"/>
      <w:r w:rsidR="00BF44C0" w:rsidRPr="00225FE5">
        <w:rPr>
          <w:sz w:val="31"/>
          <w:szCs w:val="31"/>
        </w:rPr>
        <w:t>26B(</w:t>
      </w:r>
      <w:proofErr w:type="gramEnd"/>
      <w:r w:rsidR="00BF44C0" w:rsidRPr="00225FE5">
        <w:rPr>
          <w:sz w:val="31"/>
          <w:szCs w:val="31"/>
        </w:rPr>
        <w:t xml:space="preserve">1) of the </w:t>
      </w:r>
      <w:r w:rsidR="00FE3EB3" w:rsidRPr="00225FE5">
        <w:rPr>
          <w:i/>
          <w:sz w:val="31"/>
          <w:szCs w:val="31"/>
        </w:rPr>
        <w:t>Therapeutic G</w:t>
      </w:r>
      <w:r w:rsidR="00BF44C0" w:rsidRPr="00225FE5">
        <w:rPr>
          <w:i/>
          <w:sz w:val="31"/>
          <w:szCs w:val="31"/>
        </w:rPr>
        <w:t>o</w:t>
      </w:r>
      <w:r w:rsidR="00FE3EB3" w:rsidRPr="00225FE5">
        <w:rPr>
          <w:i/>
          <w:sz w:val="31"/>
          <w:szCs w:val="31"/>
        </w:rPr>
        <w:t>ods A</w:t>
      </w:r>
      <w:r w:rsidR="00BF44C0" w:rsidRPr="00225FE5">
        <w:rPr>
          <w:i/>
          <w:sz w:val="31"/>
          <w:szCs w:val="31"/>
        </w:rPr>
        <w:t>ct 1989</w:t>
      </w:r>
      <w:r w:rsidR="00BF44C0" w:rsidRPr="00225FE5">
        <w:rPr>
          <w:sz w:val="31"/>
          <w:szCs w:val="31"/>
        </w:rPr>
        <w:t xml:space="preserve"> is not required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89246A" w:rsidTr="00DD6877">
        <w:tc>
          <w:tcPr>
            <w:tcW w:w="9855" w:type="dxa"/>
            <w:tcBorders>
              <w:bottom w:val="single" w:sz="4" w:space="0" w:color="auto"/>
            </w:tcBorders>
          </w:tcPr>
          <w:p w:rsidR="0089246A" w:rsidRDefault="0089246A" w:rsidP="000D5E97">
            <w:pPr>
              <w:spacing w:before="60" w:after="60"/>
            </w:pPr>
            <w:r w:rsidRPr="00966B57">
              <w:t>I,</w:t>
            </w:r>
            <w:r>
              <w:t xml:space="preserve"> </w:t>
            </w:r>
            <w:r w:rsidR="000D5E97">
              <w:fldChar w:fldCharType="begin">
                <w:ffData>
                  <w:name w:val=""/>
                  <w:enabled/>
                  <w:calcOnExit w:val="0"/>
                  <w:helpText w:type="text" w:val="Enter Name and where applicable, relationship to applicant"/>
                  <w:statusText w:type="text" w:val="Name and where applicable, relationship to applicant"/>
                  <w:textInput/>
                </w:ffData>
              </w:fldChar>
            </w:r>
            <w:r w:rsidR="000D5E97">
              <w:instrText xml:space="preserve"> FORMTEXT </w:instrText>
            </w:r>
            <w:r w:rsidR="000D5E97">
              <w:fldChar w:fldCharType="separate"/>
            </w:r>
            <w:bookmarkStart w:id="0" w:name="_GoBack"/>
            <w:r w:rsidR="000D5E97">
              <w:rPr>
                <w:noProof/>
              </w:rPr>
              <w:t> </w:t>
            </w:r>
            <w:r w:rsidR="000D5E97">
              <w:rPr>
                <w:noProof/>
              </w:rPr>
              <w:t> </w:t>
            </w:r>
            <w:r w:rsidR="000D5E97">
              <w:rPr>
                <w:noProof/>
              </w:rPr>
              <w:t> </w:t>
            </w:r>
            <w:r w:rsidR="000D5E97">
              <w:rPr>
                <w:noProof/>
              </w:rPr>
              <w:t> </w:t>
            </w:r>
            <w:r w:rsidR="000D5E97">
              <w:rPr>
                <w:noProof/>
              </w:rPr>
              <w:t> </w:t>
            </w:r>
            <w:bookmarkEnd w:id="0"/>
            <w:r w:rsidR="000D5E97">
              <w:fldChar w:fldCharType="end"/>
            </w:r>
          </w:p>
        </w:tc>
      </w:tr>
      <w:tr w:rsidR="0089246A" w:rsidTr="00DD6877">
        <w:tc>
          <w:tcPr>
            <w:tcW w:w="9855" w:type="dxa"/>
            <w:tcBorders>
              <w:top w:val="single" w:sz="4" w:space="0" w:color="auto"/>
            </w:tcBorders>
          </w:tcPr>
          <w:p w:rsidR="0089246A" w:rsidRDefault="0089246A" w:rsidP="0089246A">
            <w:pPr>
              <w:spacing w:before="0"/>
            </w:pPr>
            <w:r w:rsidRPr="005729FB">
              <w:t>[Name and where applicable, relationship to applicant]</w:t>
            </w:r>
          </w:p>
        </w:tc>
      </w:tr>
      <w:tr w:rsidR="0089246A" w:rsidTr="00DD6877">
        <w:tc>
          <w:tcPr>
            <w:tcW w:w="9855" w:type="dxa"/>
            <w:tcBorders>
              <w:bottom w:val="single" w:sz="4" w:space="0" w:color="auto"/>
            </w:tcBorders>
          </w:tcPr>
          <w:p w:rsidR="0089246A" w:rsidRPr="00966B57" w:rsidRDefault="000D5E97" w:rsidP="00D640B2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Applicant name"/>
                  <w:statusText w:type="text" w:val="Applicant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9246A" w:rsidTr="00DD6877">
        <w:tc>
          <w:tcPr>
            <w:tcW w:w="9855" w:type="dxa"/>
            <w:tcBorders>
              <w:top w:val="single" w:sz="4" w:space="0" w:color="auto"/>
            </w:tcBorders>
          </w:tcPr>
          <w:p w:rsidR="0089246A" w:rsidRPr="00BD7555" w:rsidRDefault="0089246A" w:rsidP="0089246A">
            <w:pPr>
              <w:spacing w:before="0"/>
            </w:pPr>
            <w:r w:rsidRPr="00E72D4F">
              <w:t>[Applicant name]</w:t>
            </w:r>
          </w:p>
        </w:tc>
      </w:tr>
      <w:tr w:rsidR="0089246A" w:rsidTr="00DD6877">
        <w:tc>
          <w:tcPr>
            <w:tcW w:w="9855" w:type="dxa"/>
            <w:tcBorders>
              <w:bottom w:val="single" w:sz="4" w:space="0" w:color="auto"/>
            </w:tcBorders>
          </w:tcPr>
          <w:p w:rsidR="0089246A" w:rsidRPr="00966B57" w:rsidRDefault="000D5E97" w:rsidP="00D640B2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Applicant address"/>
                  <w:statusText w:type="text" w:val="Applicant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9246A" w:rsidTr="00DD6877">
        <w:tc>
          <w:tcPr>
            <w:tcW w:w="9855" w:type="dxa"/>
            <w:tcBorders>
              <w:top w:val="single" w:sz="4" w:space="0" w:color="auto"/>
            </w:tcBorders>
          </w:tcPr>
          <w:p w:rsidR="0089246A" w:rsidRPr="00BD7555" w:rsidRDefault="0089246A" w:rsidP="0089246A">
            <w:pPr>
              <w:spacing w:before="0"/>
            </w:pPr>
            <w:r w:rsidRPr="00E72D4F">
              <w:t>[Applicant address]</w:t>
            </w:r>
          </w:p>
        </w:tc>
      </w:tr>
    </w:tbl>
    <w:p w:rsidR="00EE716B" w:rsidRPr="00E72D4F" w:rsidRDefault="00EE716B" w:rsidP="00094AE4">
      <w:pPr>
        <w:spacing w:before="0"/>
      </w:pPr>
      <w:r w:rsidRPr="00E72D4F">
        <w:t>hereby notify the Secretary of the</w:t>
      </w:r>
      <w:r w:rsidR="00F41AEF">
        <w:t xml:space="preserve"> Department of Health</w:t>
      </w:r>
      <w:r w:rsidRPr="00E72D4F">
        <w:t xml:space="preserve"> that</w:t>
      </w:r>
      <w:r w:rsidR="004A4455">
        <w:t>,</w:t>
      </w:r>
      <w:r w:rsidRPr="00E72D4F">
        <w:t xml:space="preserve"> in relation to the application under section 23</w:t>
      </w:r>
      <w:r w:rsidR="00A5256B">
        <w:t>B and 23C</w:t>
      </w:r>
      <w:r w:rsidRPr="00E72D4F">
        <w:t xml:space="preserve"> of the </w:t>
      </w:r>
      <w:r w:rsidRPr="00E72D4F">
        <w:rPr>
          <w:i/>
        </w:rPr>
        <w:t>Therapeutic Goods Act 1989</w:t>
      </w:r>
      <w:r w:rsidRPr="00E72D4F">
        <w:t xml:space="preserve"> (the Act) for the </w:t>
      </w:r>
      <w:r w:rsidR="006F7791">
        <w:t>registration</w:t>
      </w:r>
      <w:r w:rsidR="0003179C">
        <w:t xml:space="preserve"> under section </w:t>
      </w:r>
      <w:r w:rsidR="0003179C" w:rsidRPr="00B57D58">
        <w:t>25</w:t>
      </w:r>
      <w:r w:rsidR="00020B9D" w:rsidRPr="00B57D58">
        <w:t>AB</w:t>
      </w:r>
      <w:r w:rsidR="00080725">
        <w:t xml:space="preserve"> (registered medicines)</w:t>
      </w:r>
      <w:r w:rsidR="0003179C">
        <w:t xml:space="preserve">, </w:t>
      </w:r>
      <w:r w:rsidR="009055F2">
        <w:t xml:space="preserve">or listing under </w:t>
      </w:r>
      <w:r w:rsidR="00515D1B">
        <w:t>section 26</w:t>
      </w:r>
      <w:r w:rsidR="00080725">
        <w:t xml:space="preserve"> (export only medicines)</w:t>
      </w:r>
      <w:r w:rsidR="0003179C">
        <w:t xml:space="preserve"> </w:t>
      </w:r>
      <w:r w:rsidR="0003179C" w:rsidRPr="00415AEA">
        <w:t>or</w:t>
      </w:r>
      <w:r w:rsidR="00515D1B" w:rsidRPr="00415AEA">
        <w:t xml:space="preserve"> section 26AE</w:t>
      </w:r>
      <w:r w:rsidR="00080725" w:rsidRPr="00415AEA">
        <w:t xml:space="preserve"> (assessed listed medicines)</w:t>
      </w:r>
      <w:r w:rsidR="009055F2" w:rsidRPr="00415AEA">
        <w:t>,</w:t>
      </w:r>
      <w:r w:rsidR="00515D1B" w:rsidRPr="00415AEA">
        <w:t xml:space="preserve"> </w:t>
      </w:r>
      <w:r w:rsidRPr="00E72D4F">
        <w:t>of the following therapeutic goods</w:t>
      </w:r>
      <w:r w:rsidR="004A4455">
        <w:t xml:space="preserve"> (the goods)</w:t>
      </w:r>
      <w:r w:rsidR="008963B0">
        <w:t>:</w:t>
      </w:r>
    </w:p>
    <w:tbl>
      <w:tblPr>
        <w:tblStyle w:val="TableGrid"/>
        <w:tblW w:w="988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C2E0B" w:rsidTr="006834C4">
        <w:trPr>
          <w:trHeight w:val="284"/>
        </w:trPr>
        <w:tc>
          <w:tcPr>
            <w:tcW w:w="9889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:rsidR="009C2E0B" w:rsidRDefault="000D5E97" w:rsidP="006834C4">
            <w:pPr>
              <w:spacing w:before="60" w:after="60"/>
              <w:ind w:left="142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Product name"/>
                  <w:statusText w:type="text" w:val="Product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2E0B" w:rsidTr="006834C4">
        <w:trPr>
          <w:trHeight w:val="284"/>
        </w:trPr>
        <w:tc>
          <w:tcPr>
            <w:tcW w:w="9889" w:type="dxa"/>
            <w:tcBorders>
              <w:top w:val="single" w:sz="4" w:space="0" w:color="auto"/>
            </w:tcBorders>
            <w:tcMar>
              <w:left w:w="0" w:type="dxa"/>
            </w:tcMar>
          </w:tcPr>
          <w:p w:rsidR="009C2E0B" w:rsidRDefault="0089246A" w:rsidP="006834C4">
            <w:pPr>
              <w:spacing w:before="0"/>
              <w:ind w:left="142"/>
            </w:pPr>
            <w:r w:rsidRPr="00E72D4F">
              <w:t>[Product name*</w:t>
            </w:r>
            <w:r w:rsidR="00094AE4">
              <w:t>]</w:t>
            </w:r>
          </w:p>
        </w:tc>
      </w:tr>
      <w:tr w:rsidR="009C2E0B" w:rsidTr="006834C4">
        <w:trPr>
          <w:trHeight w:val="284"/>
        </w:trPr>
        <w:tc>
          <w:tcPr>
            <w:tcW w:w="9889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:rsidR="009C2E0B" w:rsidRDefault="000D5E97" w:rsidP="006834C4">
            <w:pPr>
              <w:spacing w:before="60" w:after="60"/>
              <w:ind w:left="142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Submission number"/>
                  <w:statusText w:type="text" w:val="Submission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2E0B" w:rsidTr="006834C4">
        <w:trPr>
          <w:trHeight w:val="284"/>
        </w:trPr>
        <w:tc>
          <w:tcPr>
            <w:tcW w:w="9889" w:type="dxa"/>
            <w:tcBorders>
              <w:top w:val="single" w:sz="4" w:space="0" w:color="auto"/>
            </w:tcBorders>
            <w:tcMar>
              <w:left w:w="0" w:type="dxa"/>
            </w:tcMar>
          </w:tcPr>
          <w:p w:rsidR="009C2E0B" w:rsidRDefault="00D640B2" w:rsidP="006834C4">
            <w:pPr>
              <w:spacing w:before="0"/>
              <w:ind w:left="142"/>
            </w:pPr>
            <w:r w:rsidRPr="00E72D4F">
              <w:t>[Submission number]</w:t>
            </w:r>
          </w:p>
        </w:tc>
      </w:tr>
    </w:tbl>
    <w:p w:rsidR="00EE716B" w:rsidRPr="00E72D4F" w:rsidRDefault="00EE716B" w:rsidP="00225FE5">
      <w:pPr>
        <w:spacing w:before="0"/>
      </w:pPr>
      <w:proofErr w:type="gramStart"/>
      <w:r w:rsidRPr="00E72D4F">
        <w:t>a</w:t>
      </w:r>
      <w:proofErr w:type="gramEnd"/>
      <w:r w:rsidRPr="00E72D4F">
        <w:t xml:space="preserve"> certificate under subsection 26B(1) of the Act is not required because either (1) or (2) below applies (strike out whichever of these is inapplicable):</w:t>
      </w:r>
    </w:p>
    <w:p w:rsidR="00EE716B" w:rsidRPr="00415AEA" w:rsidRDefault="00EE716B" w:rsidP="00415AEA">
      <w:pPr>
        <w:pStyle w:val="Numberbullet0"/>
        <w:numPr>
          <w:ilvl w:val="0"/>
          <w:numId w:val="50"/>
        </w:numPr>
      </w:pPr>
      <w:r w:rsidRPr="00E72D4F">
        <w:t xml:space="preserve">I, as </w:t>
      </w:r>
      <w:r w:rsidRPr="00415AEA">
        <w:t>the Applicant, am not required to submit evidence or information to establish the safety or efficacy of the goods as part of the process of applying for registration</w:t>
      </w:r>
      <w:r w:rsidR="00A81350" w:rsidRPr="00415AEA">
        <w:t xml:space="preserve"> or listing</w:t>
      </w:r>
      <w:r w:rsidR="008963B0" w:rsidRPr="00415AEA">
        <w:t>.</w:t>
      </w:r>
    </w:p>
    <w:p w:rsidR="00EE716B" w:rsidRPr="00415AEA" w:rsidRDefault="00EE716B" w:rsidP="005729FB">
      <w:pPr>
        <w:rPr>
          <w:lang w:eastAsia="en-AU"/>
        </w:rPr>
      </w:pPr>
      <w:r w:rsidRPr="00415AEA">
        <w:rPr>
          <w:lang w:eastAsia="en-AU"/>
        </w:rPr>
        <w:t>OR</w:t>
      </w:r>
    </w:p>
    <w:p w:rsidR="00EE716B" w:rsidRPr="00E72D4F" w:rsidRDefault="00EE716B" w:rsidP="00415AEA">
      <w:pPr>
        <w:pStyle w:val="Numberbullet0"/>
        <w:numPr>
          <w:ilvl w:val="0"/>
          <w:numId w:val="50"/>
        </w:numPr>
        <w:tabs>
          <w:tab w:val="left" w:pos="851"/>
        </w:tabs>
      </w:pPr>
      <w:r w:rsidRPr="00415AEA">
        <w:t>I, as the Applicant, am required to submit evidence or information to establish the safety or efficacy of the goods</w:t>
      </w:r>
      <w:r w:rsidRPr="00E72D4F">
        <w:t xml:space="preserve"> as part of the process of applying for </w:t>
      </w:r>
      <w:r w:rsidR="00A81350">
        <w:t>registration or listing</w:t>
      </w:r>
      <w:r w:rsidRPr="00E72D4F">
        <w:t xml:space="preserve"> </w:t>
      </w:r>
      <w:r w:rsidR="004A4455">
        <w:t>but</w:t>
      </w:r>
      <w:r w:rsidR="009E1C46">
        <w:t>,</w:t>
      </w:r>
      <w:r w:rsidR="004A4455">
        <w:t xml:space="preserve"> in </w:t>
      </w:r>
      <w:r w:rsidRPr="00E72D4F">
        <w:t>order to satisfy this requirement, I am not relying (in whole or in part) on evidence or information that another person submitted to the Secretary:</w:t>
      </w:r>
    </w:p>
    <w:p w:rsidR="00EE716B" w:rsidRPr="00E72D4F" w:rsidRDefault="00EE716B" w:rsidP="00415AEA">
      <w:pPr>
        <w:pStyle w:val="Numberbullet3"/>
        <w:numPr>
          <w:ilvl w:val="2"/>
          <w:numId w:val="50"/>
        </w:numPr>
        <w:ind w:left="1843" w:hanging="425"/>
      </w:pPr>
      <w:r w:rsidRPr="00E72D4F">
        <w:t>to establish the safety or efficacy of other therapeutic goods that have already been registered or listed; and</w:t>
      </w:r>
    </w:p>
    <w:p w:rsidR="00EE716B" w:rsidRDefault="00EE716B" w:rsidP="00415AEA">
      <w:pPr>
        <w:pStyle w:val="Numberbullet3"/>
        <w:numPr>
          <w:ilvl w:val="2"/>
          <w:numId w:val="50"/>
        </w:numPr>
        <w:ind w:left="1843" w:hanging="425"/>
      </w:pPr>
      <w:proofErr w:type="gramStart"/>
      <w:r w:rsidRPr="00E72D4F">
        <w:t>as</w:t>
      </w:r>
      <w:proofErr w:type="gramEnd"/>
      <w:r w:rsidRPr="00E72D4F">
        <w:t xml:space="preserve"> part of the process of applying for the registration or listing of those other goods.</w:t>
      </w: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1456"/>
        <w:gridCol w:w="4640"/>
        <w:gridCol w:w="709"/>
        <w:gridCol w:w="3118"/>
      </w:tblGrid>
      <w:tr w:rsidR="00225FE5" w:rsidRPr="00BF3859" w:rsidTr="00225FE5">
        <w:trPr>
          <w:cantSplit/>
          <w:trHeight w:val="20"/>
        </w:trPr>
        <w:tc>
          <w:tcPr>
            <w:tcW w:w="1456" w:type="dxa"/>
            <w:vAlign w:val="center"/>
          </w:tcPr>
          <w:p w:rsidR="00225FE5" w:rsidRPr="00BF3859" w:rsidRDefault="00225FE5" w:rsidP="00094AE4">
            <w:pPr>
              <w:spacing w:before="120" w:after="120"/>
            </w:pPr>
            <w:r w:rsidRPr="00BF3859">
              <w:t>Signature</w:t>
            </w:r>
          </w:p>
        </w:tc>
        <w:tc>
          <w:tcPr>
            <w:tcW w:w="4640" w:type="dxa"/>
            <w:tcBorders>
              <w:bottom w:val="single" w:sz="4" w:space="0" w:color="auto"/>
            </w:tcBorders>
            <w:vAlign w:val="center"/>
          </w:tcPr>
          <w:p w:rsidR="00225FE5" w:rsidRPr="00BF3859" w:rsidRDefault="00225FE5" w:rsidP="00094AE4">
            <w:pPr>
              <w:spacing w:before="120" w:after="120"/>
            </w:pPr>
          </w:p>
        </w:tc>
        <w:tc>
          <w:tcPr>
            <w:tcW w:w="709" w:type="dxa"/>
            <w:vAlign w:val="center"/>
          </w:tcPr>
          <w:p w:rsidR="00225FE5" w:rsidRPr="00BF3859" w:rsidRDefault="00225FE5" w:rsidP="00094AE4">
            <w:pPr>
              <w:spacing w:before="120" w:after="120"/>
            </w:pPr>
            <w:r w:rsidRPr="00BF3859">
              <w:t>Date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225FE5" w:rsidRPr="00BF3859" w:rsidRDefault="004763B2" w:rsidP="00094AE4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date of signature"/>
                  <w:statusText w:type="text" w:val="Da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94AE4" w:rsidRDefault="008F0CCB" w:rsidP="00094AE4">
      <w:pPr>
        <w:pStyle w:val="Notes"/>
      </w:pPr>
      <w:r>
        <w:t>*</w:t>
      </w:r>
      <w:r w:rsidR="00094AE4">
        <w:t xml:space="preserve"> </w:t>
      </w:r>
      <w:r w:rsidR="0001119E" w:rsidRPr="00154AB6">
        <w:t>As it is to appear on the Registration or Listing Certificate – generally trade name, active ingredient name (if one only) and quantity, dosage form and container type, so as to distinguish the product from other products entered in the ARTG.</w:t>
      </w:r>
    </w:p>
    <w:sectPr w:rsidR="00094AE4" w:rsidSect="00094AE4">
      <w:footerReference w:type="default" r:id="rId11"/>
      <w:headerReference w:type="first" r:id="rId12"/>
      <w:footerReference w:type="first" r:id="rId13"/>
      <w:pgSz w:w="11907" w:h="16840" w:code="9"/>
      <w:pgMar w:top="851" w:right="1134" w:bottom="284" w:left="1134" w:header="284" w:footer="1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2CF" w:rsidRDefault="00E042CF" w:rsidP="000B1A45">
      <w:r>
        <w:separator/>
      </w:r>
    </w:p>
  </w:endnote>
  <w:endnote w:type="continuationSeparator" w:id="0">
    <w:p w:rsidR="00E042CF" w:rsidRDefault="00E042CF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A35" w:rsidRPr="00EE716B" w:rsidRDefault="00212A35" w:rsidP="00EE716B">
    <w:pPr>
      <w:pStyle w:val="Footer"/>
      <w:spacing w:before="0" w:after="0"/>
      <w:rPr>
        <w:b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A35" w:rsidRPr="004B1BF3" w:rsidRDefault="00212A35" w:rsidP="00212A35">
    <w:pPr>
      <w:pStyle w:val="Footer"/>
      <w:spacing w:before="0" w:after="0"/>
    </w:pPr>
    <w:r w:rsidRPr="006E2D63">
      <w:rPr>
        <w:noProof/>
        <w:lang w:val="en-AU" w:eastAsia="en-AU"/>
      </w:rPr>
      <w:drawing>
        <wp:anchor distT="0" distB="0" distL="114300" distR="114300" simplePos="0" relativeHeight="251661312" behindDoc="0" locked="0" layoutInCell="1" allowOverlap="1" wp14:anchorId="6D057137" wp14:editId="04D543D8">
          <wp:simplePos x="0" y="0"/>
          <wp:positionH relativeFrom="column">
            <wp:posOffset>5042535</wp:posOffset>
          </wp:positionH>
          <wp:positionV relativeFrom="paragraph">
            <wp:posOffset>47625</wp:posOffset>
          </wp:positionV>
          <wp:extent cx="1367790" cy="276225"/>
          <wp:effectExtent l="0" t="0" r="3810" b="9525"/>
          <wp:wrapNone/>
          <wp:docPr id="1" name="Picture 2" descr="TGA: Health Safety Regul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GA Footer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E2D63">
      <w:t>PO Box 100  Woden ACT 2606</w:t>
    </w:r>
    <w:r w:rsidRPr="00212A35">
      <w:rPr>
        <w:rFonts w:ascii="Cambria" w:hAnsi="Cambria"/>
        <w:sz w:val="22"/>
        <w:szCs w:val="22"/>
      </w:rPr>
      <w:t xml:space="preserve">  </w:t>
    </w:r>
    <w:r w:rsidRPr="00212A35">
      <w:rPr>
        <w:rStyle w:val="ABN"/>
        <w:rFonts w:cs="Arial"/>
      </w:rPr>
      <w:t>ABN 40 939 406 804</w:t>
    </w:r>
  </w:p>
  <w:p w:rsidR="00212A35" w:rsidRPr="006E2D63" w:rsidRDefault="00212A35" w:rsidP="00212A35">
    <w:pPr>
      <w:spacing w:before="0" w:after="0"/>
      <w:rPr>
        <w:rStyle w:val="FooterChar"/>
      </w:rPr>
    </w:pPr>
    <w:r w:rsidRPr="006E2D63">
      <w:rPr>
        <w:rStyle w:val="FooterChar"/>
        <w:color w:val="006DA7" w:themeColor="accent3"/>
      </w:rPr>
      <w:t>Phone</w:t>
    </w:r>
    <w:r w:rsidRPr="006E2D63">
      <w:rPr>
        <w:rStyle w:val="FooterChar"/>
      </w:rPr>
      <w:t xml:space="preserve">: 1800 020 653  </w:t>
    </w:r>
    <w:r w:rsidRPr="006E2D63">
      <w:rPr>
        <w:rStyle w:val="FooterChar"/>
        <w:color w:val="006DA7" w:themeColor="accent3"/>
      </w:rPr>
      <w:t>Fax</w:t>
    </w:r>
    <w:r w:rsidRPr="006E2D63">
      <w:rPr>
        <w:rStyle w:val="FooterChar"/>
      </w:rPr>
      <w:t xml:space="preserve">: 02 </w:t>
    </w:r>
    <w:r w:rsidR="007648FE">
      <w:rPr>
        <w:rStyle w:val="FooterChar"/>
      </w:rPr>
      <w:t>6203 1605</w:t>
    </w:r>
    <w:r w:rsidRPr="006E2D63">
      <w:rPr>
        <w:rStyle w:val="FooterChar"/>
      </w:rPr>
      <w:t xml:space="preserve">  </w:t>
    </w:r>
    <w:r w:rsidRPr="006E2D63">
      <w:rPr>
        <w:rStyle w:val="FooterChar"/>
        <w:color w:val="006DA7" w:themeColor="accent3"/>
      </w:rPr>
      <w:t>Email</w:t>
    </w:r>
    <w:r w:rsidRPr="006E2D63">
      <w:rPr>
        <w:rStyle w:val="FooterChar"/>
      </w:rPr>
      <w:t xml:space="preserve">: info@tga.gov.au  </w:t>
    </w:r>
    <w:hyperlink r:id="rId2" w:history="1">
      <w:r w:rsidR="00AC4D1E">
        <w:rPr>
          <w:rStyle w:val="Hyperlink"/>
          <w:rFonts w:cstheme="majorHAnsi"/>
          <w:sz w:val="18"/>
          <w:szCs w:val="14"/>
          <w:lang w:val="fr-FR"/>
        </w:rPr>
        <w:t>www.tga.gov.au</w:t>
      </w:r>
    </w:hyperlink>
  </w:p>
  <w:p w:rsidR="00212A35" w:rsidRPr="004B1BF3" w:rsidRDefault="00212A35" w:rsidP="000B1A45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04986880" wp14:editId="65ED9E5C">
          <wp:simplePos x="0" y="0"/>
          <wp:positionH relativeFrom="column">
            <wp:posOffset>-748665</wp:posOffset>
          </wp:positionH>
          <wp:positionV relativeFrom="paragraph">
            <wp:posOffset>71120</wp:posOffset>
          </wp:positionV>
          <wp:extent cx="7667625" cy="666750"/>
          <wp:effectExtent l="0" t="0" r="9525" b="0"/>
          <wp:wrapNone/>
          <wp:docPr id="11" name="Picture 0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_Graphic_2_RGB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67625" cy="6667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2CF" w:rsidRDefault="00E042CF" w:rsidP="000B1A45">
      <w:r>
        <w:separator/>
      </w:r>
    </w:p>
  </w:footnote>
  <w:footnote w:type="continuationSeparator" w:id="0">
    <w:p w:rsidR="00E042CF" w:rsidRDefault="00E042CF" w:rsidP="000B1A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AEF" w:rsidRDefault="00F41AEF" w:rsidP="00F41AEF">
    <w:pPr>
      <w:pStyle w:val="Header"/>
      <w:spacing w:before="0"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>
    <w:nsid w:val="FFFFFF88"/>
    <w:multiLevelType w:val="multilevel"/>
    <w:tmpl w:val="6DB67960"/>
    <w:lvl w:ilvl="0">
      <w:start w:val="1"/>
      <w:numFmt w:val="decimal"/>
      <w:pStyle w:val="ListNumber"/>
      <w:lvlText w:val="(%1)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>
    <w:nsid w:val="0B2C4C44"/>
    <w:multiLevelType w:val="hybridMultilevel"/>
    <w:tmpl w:val="B22856DC"/>
    <w:lvl w:ilvl="0" w:tplc="716826A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053F11"/>
    <w:multiLevelType w:val="multilevel"/>
    <w:tmpl w:val="F918A37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2">
    <w:nsid w:val="12B973B9"/>
    <w:multiLevelType w:val="hybridMultilevel"/>
    <w:tmpl w:val="E8025194"/>
    <w:lvl w:ilvl="0" w:tplc="716826A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08BA12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68F13E9"/>
    <w:multiLevelType w:val="multilevel"/>
    <w:tmpl w:val="B2D89772"/>
    <w:styleLink w:val="ListBullets"/>
    <w:lvl w:ilvl="0">
      <w:start w:val="1"/>
      <w:numFmt w:val="lowerLetter"/>
      <w:pStyle w:val="ListBullet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4">
    <w:nsid w:val="1C257006"/>
    <w:multiLevelType w:val="hybridMultilevel"/>
    <w:tmpl w:val="B72C9D66"/>
    <w:lvl w:ilvl="0" w:tplc="716826A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2D7168B"/>
    <w:multiLevelType w:val="hybridMultilevel"/>
    <w:tmpl w:val="116A6416"/>
    <w:lvl w:ilvl="0" w:tplc="0A84B300">
      <w:start w:val="1"/>
      <w:numFmt w:val="lowerRoman"/>
      <w:lvlText w:val="(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025FC9"/>
    <w:multiLevelType w:val="hybridMultilevel"/>
    <w:tmpl w:val="F36AF444"/>
    <w:lvl w:ilvl="0" w:tplc="B5AABB46">
      <w:start w:val="2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5" w:hanging="360"/>
      </w:pPr>
    </w:lvl>
    <w:lvl w:ilvl="2" w:tplc="0C09001B" w:tentative="1">
      <w:start w:val="1"/>
      <w:numFmt w:val="lowerRoman"/>
      <w:lvlText w:val="%3."/>
      <w:lvlJc w:val="right"/>
      <w:pPr>
        <w:ind w:left="2225" w:hanging="180"/>
      </w:pPr>
    </w:lvl>
    <w:lvl w:ilvl="3" w:tplc="0C09000F" w:tentative="1">
      <w:start w:val="1"/>
      <w:numFmt w:val="decimal"/>
      <w:lvlText w:val="%4."/>
      <w:lvlJc w:val="left"/>
      <w:pPr>
        <w:ind w:left="2945" w:hanging="360"/>
      </w:pPr>
    </w:lvl>
    <w:lvl w:ilvl="4" w:tplc="0C090019" w:tentative="1">
      <w:start w:val="1"/>
      <w:numFmt w:val="lowerLetter"/>
      <w:lvlText w:val="%5."/>
      <w:lvlJc w:val="left"/>
      <w:pPr>
        <w:ind w:left="3665" w:hanging="360"/>
      </w:pPr>
    </w:lvl>
    <w:lvl w:ilvl="5" w:tplc="0C09001B" w:tentative="1">
      <w:start w:val="1"/>
      <w:numFmt w:val="lowerRoman"/>
      <w:lvlText w:val="%6."/>
      <w:lvlJc w:val="right"/>
      <w:pPr>
        <w:ind w:left="4385" w:hanging="180"/>
      </w:pPr>
    </w:lvl>
    <w:lvl w:ilvl="6" w:tplc="0C09000F" w:tentative="1">
      <w:start w:val="1"/>
      <w:numFmt w:val="decimal"/>
      <w:lvlText w:val="%7."/>
      <w:lvlJc w:val="left"/>
      <w:pPr>
        <w:ind w:left="5105" w:hanging="360"/>
      </w:pPr>
    </w:lvl>
    <w:lvl w:ilvl="7" w:tplc="0C090019" w:tentative="1">
      <w:start w:val="1"/>
      <w:numFmt w:val="lowerLetter"/>
      <w:lvlText w:val="%8."/>
      <w:lvlJc w:val="left"/>
      <w:pPr>
        <w:ind w:left="5825" w:hanging="360"/>
      </w:pPr>
    </w:lvl>
    <w:lvl w:ilvl="8" w:tplc="0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3D8B4F18"/>
    <w:multiLevelType w:val="hybridMultilevel"/>
    <w:tmpl w:val="2E5ABFF8"/>
    <w:lvl w:ilvl="0" w:tplc="A0D21B88">
      <w:start w:val="1"/>
      <w:numFmt w:val="lowerRoman"/>
      <w:pStyle w:val="ListBullet2"/>
      <w:lvlText w:val="(%1)"/>
      <w:lvlJc w:val="left"/>
      <w:pPr>
        <w:ind w:left="100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A10081F"/>
    <w:multiLevelType w:val="hybridMultilevel"/>
    <w:tmpl w:val="5F1E6772"/>
    <w:lvl w:ilvl="0" w:tplc="296A513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95524E"/>
    <w:multiLevelType w:val="hybridMultilevel"/>
    <w:tmpl w:val="FF3ADA9A"/>
    <w:lvl w:ilvl="0" w:tplc="24F8A3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FDC04A64">
      <w:start w:val="1"/>
      <w:numFmt w:val="lowerLetter"/>
      <w:lvlText w:val="(%3)"/>
      <w:lvlJc w:val="left"/>
      <w:pPr>
        <w:ind w:left="2160" w:hanging="180"/>
      </w:pPr>
      <w:rPr>
        <w:rFonts w:ascii="Arial" w:eastAsia="Cambria" w:hAnsi="Arial" w:cs="Arial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9A18A3"/>
    <w:multiLevelType w:val="hybridMultilevel"/>
    <w:tmpl w:val="BAC82856"/>
    <w:lvl w:ilvl="0" w:tplc="0C090019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61A1B3B"/>
    <w:multiLevelType w:val="hybridMultilevel"/>
    <w:tmpl w:val="80FCE54A"/>
    <w:lvl w:ilvl="0" w:tplc="A058F288">
      <w:start w:val="1"/>
      <w:numFmt w:val="decimal"/>
      <w:lvlText w:val="(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ADE7882"/>
    <w:multiLevelType w:val="hybridMultilevel"/>
    <w:tmpl w:val="C9B6EDC8"/>
    <w:lvl w:ilvl="0" w:tplc="296A513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5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1"/>
  </w:num>
  <w:num w:numId="18">
    <w:abstractNumId w:val="11"/>
  </w:num>
  <w:num w:numId="19">
    <w:abstractNumId w:val="11"/>
  </w:num>
  <w:num w:numId="20">
    <w:abstractNumId w:val="11"/>
    <w:lvlOverride w:ilvl="0">
      <w:lvl w:ilvl="0">
        <w:start w:val="1"/>
        <w:numFmt w:val="decimal"/>
        <w:pStyle w:val="Numberbullet0"/>
        <w:lvlText w:val="%1."/>
        <w:lvlJc w:val="left"/>
        <w:pPr>
          <w:ind w:left="425" w:hanging="425"/>
        </w:pPr>
        <w:rPr>
          <w:rFonts w:ascii="Cambria" w:hAnsi="Cambria" w:hint="default"/>
        </w:rPr>
      </w:lvl>
    </w:lvlOverride>
    <w:lvlOverride w:ilvl="1">
      <w:lvl w:ilvl="1">
        <w:start w:val="1"/>
        <w:numFmt w:val="lowerLetter"/>
        <w:pStyle w:val="Numberbullet2"/>
        <w:lvlText w:val="%2."/>
        <w:lvlJc w:val="left"/>
        <w:pPr>
          <w:ind w:left="851" w:hanging="426"/>
        </w:pPr>
        <w:rPr>
          <w:rFonts w:hint="default"/>
        </w:rPr>
      </w:lvl>
    </w:lvlOverride>
    <w:lvlOverride w:ilvl="2">
      <w:lvl w:ilvl="2">
        <w:start w:val="1"/>
        <w:numFmt w:val="lowerRoman"/>
        <w:pStyle w:val="Numberbullet3"/>
        <w:lvlText w:val="%3."/>
        <w:lvlJc w:val="left"/>
        <w:pPr>
          <w:ind w:left="1276" w:hanging="425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6">
      <w:lvl w:ilvl="6">
        <w:start w:val="1"/>
        <w:numFmt w:val="none"/>
        <w:lvlText w:val="%7"/>
        <w:lvlJc w:val="left"/>
        <w:pPr>
          <w:ind w:left="1276" w:hanging="425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</w:num>
  <w:num w:numId="21">
    <w:abstractNumId w:val="13"/>
  </w:num>
  <w:num w:numId="22">
    <w:abstractNumId w:val="13"/>
  </w:num>
  <w:num w:numId="23">
    <w:abstractNumId w:val="13"/>
  </w:num>
  <w:num w:numId="24">
    <w:abstractNumId w:val="23"/>
  </w:num>
  <w:num w:numId="25">
    <w:abstractNumId w:val="16"/>
  </w:num>
  <w:num w:numId="26">
    <w:abstractNumId w:val="22"/>
  </w:num>
  <w:num w:numId="27">
    <w:abstractNumId w:val="14"/>
  </w:num>
  <w:num w:numId="28">
    <w:abstractNumId w:val="19"/>
  </w:num>
  <w:num w:numId="29">
    <w:abstractNumId w:val="24"/>
  </w:num>
  <w:num w:numId="30">
    <w:abstractNumId w:val="12"/>
  </w:num>
  <w:num w:numId="31">
    <w:abstractNumId w:val="10"/>
  </w:num>
  <w:num w:numId="32">
    <w:abstractNumId w:val="18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</w:num>
  <w:num w:numId="41">
    <w:abstractNumId w:val="11"/>
    <w:lvlOverride w:ilvl="0">
      <w:startOverride w:val="1"/>
      <w:lvl w:ilvl="0">
        <w:start w:val="1"/>
        <w:numFmt w:val="decimal"/>
        <w:pStyle w:val="Numberbullet0"/>
        <w:lvlText w:val="%1."/>
        <w:lvlJc w:val="left"/>
        <w:pPr>
          <w:ind w:left="425" w:hanging="425"/>
        </w:pPr>
        <w:rPr>
          <w:rFonts w:ascii="Cambria" w:hAnsi="Cambria" w:hint="default"/>
        </w:rPr>
      </w:lvl>
    </w:lvlOverride>
    <w:lvlOverride w:ilvl="1">
      <w:startOverride w:val="2"/>
      <w:lvl w:ilvl="1">
        <w:start w:val="2"/>
        <w:numFmt w:val="lowerLetter"/>
        <w:pStyle w:val="Numberbullet2"/>
        <w:lvlText w:val="%2."/>
        <w:lvlJc w:val="left"/>
        <w:pPr>
          <w:ind w:left="851" w:hanging="426"/>
        </w:pPr>
        <w:rPr>
          <w:rFonts w:hint="default"/>
        </w:rPr>
      </w:lvl>
    </w:lvlOverride>
  </w:num>
  <w:num w:numId="42">
    <w:abstractNumId w:val="11"/>
    <w:lvlOverride w:ilvl="0">
      <w:startOverride w:val="1"/>
      <w:lvl w:ilvl="0">
        <w:start w:val="1"/>
        <w:numFmt w:val="decimal"/>
        <w:pStyle w:val="Numberbullet0"/>
        <w:lvlText w:val="%1."/>
        <w:lvlJc w:val="left"/>
        <w:pPr>
          <w:ind w:left="425" w:hanging="425"/>
        </w:pPr>
        <w:rPr>
          <w:rFonts w:ascii="Cambria" w:hAnsi="Cambria" w:hint="default"/>
        </w:rPr>
      </w:lvl>
    </w:lvlOverride>
    <w:lvlOverride w:ilvl="1">
      <w:startOverride w:val="1"/>
      <w:lvl w:ilvl="1">
        <w:start w:val="1"/>
        <w:numFmt w:val="lowerLetter"/>
        <w:pStyle w:val="Numberbullet2"/>
        <w:lvlText w:val="%2."/>
        <w:lvlJc w:val="left"/>
        <w:pPr>
          <w:ind w:left="851" w:hanging="426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Numberbullet3"/>
        <w:lvlText w:val="%3."/>
        <w:lvlJc w:val="left"/>
        <w:pPr>
          <w:ind w:left="1276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%7"/>
        <w:lvlJc w:val="left"/>
        <w:pPr>
          <w:ind w:left="1276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</w:num>
  <w:num w:numId="43">
    <w:abstractNumId w:val="11"/>
    <w:lvlOverride w:ilvl="0">
      <w:startOverride w:val="1"/>
      <w:lvl w:ilvl="0">
        <w:start w:val="1"/>
        <w:numFmt w:val="decimal"/>
        <w:pStyle w:val="Numberbullet0"/>
        <w:lvlText w:val="%1."/>
        <w:lvlJc w:val="left"/>
        <w:pPr>
          <w:ind w:left="425" w:hanging="425"/>
        </w:pPr>
        <w:rPr>
          <w:rFonts w:ascii="Cambria" w:hAnsi="Cambria" w:hint="default"/>
        </w:rPr>
      </w:lvl>
    </w:lvlOverride>
    <w:lvlOverride w:ilvl="1">
      <w:startOverride w:val="1"/>
      <w:lvl w:ilvl="1">
        <w:start w:val="1"/>
        <w:numFmt w:val="lowerLetter"/>
        <w:pStyle w:val="Numberbullet2"/>
        <w:lvlText w:val="%2."/>
        <w:lvlJc w:val="left"/>
        <w:pPr>
          <w:ind w:left="851" w:hanging="426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Numberbullet3"/>
        <w:lvlText w:val="%3."/>
        <w:lvlJc w:val="left"/>
        <w:pPr>
          <w:ind w:left="1276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%7"/>
        <w:lvlJc w:val="left"/>
        <w:pPr>
          <w:ind w:left="1276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</w:num>
  <w:num w:numId="44">
    <w:abstractNumId w:val="11"/>
    <w:lvlOverride w:ilvl="0">
      <w:startOverride w:val="1"/>
      <w:lvl w:ilvl="0">
        <w:start w:val="1"/>
        <w:numFmt w:val="decimal"/>
        <w:pStyle w:val="Numberbullet0"/>
        <w:lvlText w:val="%1."/>
        <w:lvlJc w:val="left"/>
        <w:pPr>
          <w:ind w:left="425" w:hanging="425"/>
        </w:pPr>
        <w:rPr>
          <w:rFonts w:ascii="Cambria" w:hAnsi="Cambria" w:hint="default"/>
        </w:rPr>
      </w:lvl>
    </w:lvlOverride>
    <w:lvlOverride w:ilvl="1">
      <w:startOverride w:val="1"/>
      <w:lvl w:ilvl="1">
        <w:start w:val="1"/>
        <w:numFmt w:val="lowerLetter"/>
        <w:pStyle w:val="Numberbullet2"/>
        <w:lvlText w:val="%2."/>
        <w:lvlJc w:val="left"/>
        <w:pPr>
          <w:ind w:left="851" w:hanging="426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Numberbullet3"/>
        <w:lvlText w:val="%3."/>
        <w:lvlJc w:val="left"/>
        <w:pPr>
          <w:ind w:left="1276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%7"/>
        <w:lvlJc w:val="left"/>
        <w:pPr>
          <w:ind w:left="1276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</w:num>
  <w:num w:numId="45">
    <w:abstractNumId w:val="11"/>
    <w:lvlOverride w:ilvl="0">
      <w:startOverride w:val="1"/>
      <w:lvl w:ilvl="0">
        <w:start w:val="1"/>
        <w:numFmt w:val="decimal"/>
        <w:pStyle w:val="Numberbullet0"/>
        <w:lvlText w:val="%1."/>
        <w:lvlJc w:val="left"/>
        <w:pPr>
          <w:ind w:left="425" w:hanging="425"/>
        </w:pPr>
        <w:rPr>
          <w:rFonts w:ascii="Cambria" w:hAnsi="Cambria" w:hint="default"/>
        </w:rPr>
      </w:lvl>
    </w:lvlOverride>
    <w:lvlOverride w:ilvl="1">
      <w:startOverride w:val="1"/>
      <w:lvl w:ilvl="1">
        <w:start w:val="1"/>
        <w:numFmt w:val="lowerLetter"/>
        <w:pStyle w:val="Numberbullet2"/>
        <w:lvlText w:val="%2."/>
        <w:lvlJc w:val="left"/>
        <w:pPr>
          <w:ind w:left="851" w:hanging="426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Numberbullet3"/>
        <w:lvlText w:val="%3."/>
        <w:lvlJc w:val="left"/>
        <w:pPr>
          <w:ind w:left="1276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%7"/>
        <w:lvlJc w:val="left"/>
        <w:pPr>
          <w:ind w:left="1276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</w:num>
  <w:num w:numId="46">
    <w:abstractNumId w:val="11"/>
    <w:lvlOverride w:ilvl="0">
      <w:lvl w:ilvl="0">
        <w:start w:val="1"/>
        <w:numFmt w:val="decimal"/>
        <w:pStyle w:val="Numberbullet0"/>
        <w:lvlText w:val="%1."/>
        <w:lvlJc w:val="left"/>
        <w:pPr>
          <w:ind w:left="425" w:hanging="425"/>
        </w:pPr>
        <w:rPr>
          <w:rFonts w:ascii="Cambria" w:hAnsi="Cambria" w:hint="default"/>
        </w:rPr>
      </w:lvl>
    </w:lvlOverride>
    <w:lvlOverride w:ilvl="1">
      <w:lvl w:ilvl="1">
        <w:start w:val="1"/>
        <w:numFmt w:val="lowerLetter"/>
        <w:pStyle w:val="Numberbullet2"/>
        <w:lvlText w:val="%2."/>
        <w:lvlJc w:val="left"/>
        <w:pPr>
          <w:ind w:left="851" w:hanging="426"/>
        </w:pPr>
        <w:rPr>
          <w:rFonts w:hint="default"/>
        </w:rPr>
      </w:lvl>
    </w:lvlOverride>
    <w:lvlOverride w:ilvl="2">
      <w:lvl w:ilvl="2">
        <w:start w:val="1"/>
        <w:numFmt w:val="lowerRoman"/>
        <w:pStyle w:val="Numberbullet3"/>
        <w:lvlText w:val="%3."/>
        <w:lvlJc w:val="left"/>
        <w:pPr>
          <w:ind w:left="1276" w:hanging="425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6">
      <w:lvl w:ilvl="6">
        <w:start w:val="1"/>
        <w:numFmt w:val="none"/>
        <w:lvlText w:val="%7"/>
        <w:lvlJc w:val="left"/>
        <w:pPr>
          <w:ind w:left="1276" w:hanging="425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</w:num>
  <w:num w:numId="47">
    <w:abstractNumId w:val="11"/>
    <w:lvlOverride w:ilvl="0">
      <w:startOverride w:val="1"/>
      <w:lvl w:ilvl="0">
        <w:start w:val="1"/>
        <w:numFmt w:val="decimal"/>
        <w:pStyle w:val="Numberbullet0"/>
        <w:lvlText w:val="%1."/>
        <w:lvlJc w:val="left"/>
        <w:pPr>
          <w:ind w:left="425" w:hanging="425"/>
        </w:pPr>
        <w:rPr>
          <w:rFonts w:ascii="Cambria" w:hAnsi="Cambria" w:hint="default"/>
        </w:rPr>
      </w:lvl>
    </w:lvlOverride>
    <w:lvlOverride w:ilvl="1">
      <w:startOverride w:val="1"/>
      <w:lvl w:ilvl="1">
        <w:start w:val="1"/>
        <w:numFmt w:val="lowerLetter"/>
        <w:pStyle w:val="Numberbullet2"/>
        <w:lvlText w:val="%2."/>
        <w:lvlJc w:val="left"/>
        <w:pPr>
          <w:ind w:left="851" w:hanging="426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Numberbullet3"/>
        <w:lvlText w:val="%3."/>
        <w:lvlJc w:val="left"/>
        <w:pPr>
          <w:ind w:left="1276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%7"/>
        <w:lvlJc w:val="left"/>
        <w:pPr>
          <w:ind w:left="1276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</w:num>
  <w:num w:numId="48">
    <w:abstractNumId w:val="11"/>
    <w:lvlOverride w:ilvl="0">
      <w:startOverride w:val="1"/>
      <w:lvl w:ilvl="0">
        <w:start w:val="1"/>
        <w:numFmt w:val="decimal"/>
        <w:pStyle w:val="Numberbullet0"/>
        <w:lvlText w:val="%1."/>
        <w:lvlJc w:val="left"/>
        <w:pPr>
          <w:ind w:left="425" w:hanging="425"/>
        </w:pPr>
        <w:rPr>
          <w:rFonts w:ascii="Cambria" w:hAnsi="Cambria" w:hint="default"/>
        </w:rPr>
      </w:lvl>
    </w:lvlOverride>
    <w:lvlOverride w:ilvl="1">
      <w:startOverride w:val="1"/>
      <w:lvl w:ilvl="1">
        <w:start w:val="1"/>
        <w:numFmt w:val="lowerLetter"/>
        <w:pStyle w:val="Numberbullet2"/>
        <w:lvlText w:val="%2."/>
        <w:lvlJc w:val="left"/>
        <w:pPr>
          <w:ind w:left="851" w:hanging="426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Numberbullet3"/>
        <w:lvlText w:val="%3."/>
        <w:lvlJc w:val="left"/>
        <w:pPr>
          <w:ind w:left="1276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%7"/>
        <w:lvlJc w:val="left"/>
        <w:pPr>
          <w:ind w:left="1276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</w:num>
  <w:num w:numId="49">
    <w:abstractNumId w:val="11"/>
    <w:lvlOverride w:ilvl="0">
      <w:startOverride w:val="1"/>
      <w:lvl w:ilvl="0">
        <w:start w:val="1"/>
        <w:numFmt w:val="decimal"/>
        <w:pStyle w:val="Numberbullet0"/>
        <w:lvlText w:val="%1."/>
        <w:lvlJc w:val="left"/>
        <w:pPr>
          <w:ind w:left="425" w:hanging="425"/>
        </w:pPr>
        <w:rPr>
          <w:rFonts w:ascii="Cambria" w:hAnsi="Cambria" w:hint="default"/>
        </w:rPr>
      </w:lvl>
    </w:lvlOverride>
    <w:lvlOverride w:ilvl="1">
      <w:startOverride w:val="1"/>
      <w:lvl w:ilvl="1">
        <w:start w:val="1"/>
        <w:numFmt w:val="lowerLetter"/>
        <w:pStyle w:val="Numberbullet2"/>
        <w:lvlText w:val="%2."/>
        <w:lvlJc w:val="left"/>
        <w:pPr>
          <w:ind w:left="851" w:hanging="426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Numberbullet3"/>
        <w:lvlText w:val="%3."/>
        <w:lvlJc w:val="left"/>
        <w:pPr>
          <w:ind w:left="1276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%7"/>
        <w:lvlJc w:val="left"/>
        <w:pPr>
          <w:ind w:left="1276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 w:cryptProviderType="rsaFull" w:cryptAlgorithmClass="hash" w:cryptAlgorithmType="typeAny" w:cryptAlgorithmSid="4" w:cryptSpinCount="100000" w:hash="606FUbe5YfnQ3DOmIHqTKoLo1UE=" w:salt="QW+gkmyIm/CBCHMD4iORkg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57F"/>
    <w:rsid w:val="00001318"/>
    <w:rsid w:val="0001119E"/>
    <w:rsid w:val="00015911"/>
    <w:rsid w:val="00020B9D"/>
    <w:rsid w:val="00024198"/>
    <w:rsid w:val="0003179C"/>
    <w:rsid w:val="00045EBC"/>
    <w:rsid w:val="00046BDF"/>
    <w:rsid w:val="000475AB"/>
    <w:rsid w:val="00050813"/>
    <w:rsid w:val="0005278F"/>
    <w:rsid w:val="00052B04"/>
    <w:rsid w:val="0005332B"/>
    <w:rsid w:val="0005431B"/>
    <w:rsid w:val="00056622"/>
    <w:rsid w:val="00072A33"/>
    <w:rsid w:val="00072EEB"/>
    <w:rsid w:val="00075975"/>
    <w:rsid w:val="00080725"/>
    <w:rsid w:val="000857AB"/>
    <w:rsid w:val="0009311B"/>
    <w:rsid w:val="00094AE4"/>
    <w:rsid w:val="000A5AFC"/>
    <w:rsid w:val="000B1A45"/>
    <w:rsid w:val="000B4F2E"/>
    <w:rsid w:val="000C7843"/>
    <w:rsid w:val="000D4EAA"/>
    <w:rsid w:val="000D5E97"/>
    <w:rsid w:val="000D6BF6"/>
    <w:rsid w:val="000D7317"/>
    <w:rsid w:val="000E2CF3"/>
    <w:rsid w:val="000F06FC"/>
    <w:rsid w:val="0010007E"/>
    <w:rsid w:val="00103B59"/>
    <w:rsid w:val="00104407"/>
    <w:rsid w:val="001249E4"/>
    <w:rsid w:val="00131BCC"/>
    <w:rsid w:val="00134923"/>
    <w:rsid w:val="00140213"/>
    <w:rsid w:val="00142446"/>
    <w:rsid w:val="001500BC"/>
    <w:rsid w:val="00153894"/>
    <w:rsid w:val="0016372C"/>
    <w:rsid w:val="0016442C"/>
    <w:rsid w:val="00166069"/>
    <w:rsid w:val="0017014F"/>
    <w:rsid w:val="00171BB7"/>
    <w:rsid w:val="0017363B"/>
    <w:rsid w:val="00173790"/>
    <w:rsid w:val="00180C44"/>
    <w:rsid w:val="001829E8"/>
    <w:rsid w:val="001842C2"/>
    <w:rsid w:val="00190A4F"/>
    <w:rsid w:val="00192757"/>
    <w:rsid w:val="001A0018"/>
    <w:rsid w:val="001A5625"/>
    <w:rsid w:val="001C7E45"/>
    <w:rsid w:val="001D0DB4"/>
    <w:rsid w:val="001D281E"/>
    <w:rsid w:val="001E11E4"/>
    <w:rsid w:val="001E2C61"/>
    <w:rsid w:val="001E3056"/>
    <w:rsid w:val="001E3CF4"/>
    <w:rsid w:val="001E4385"/>
    <w:rsid w:val="001F223E"/>
    <w:rsid w:val="001F2CFB"/>
    <w:rsid w:val="001F6EC0"/>
    <w:rsid w:val="0020049C"/>
    <w:rsid w:val="00201B41"/>
    <w:rsid w:val="002022AC"/>
    <w:rsid w:val="00206055"/>
    <w:rsid w:val="0021073A"/>
    <w:rsid w:val="00212A35"/>
    <w:rsid w:val="00221E5B"/>
    <w:rsid w:val="00225FE5"/>
    <w:rsid w:val="00230146"/>
    <w:rsid w:val="00235662"/>
    <w:rsid w:val="002533C0"/>
    <w:rsid w:val="002572E6"/>
    <w:rsid w:val="00260487"/>
    <w:rsid w:val="00266D7C"/>
    <w:rsid w:val="00271889"/>
    <w:rsid w:val="0027601B"/>
    <w:rsid w:val="002804A3"/>
    <w:rsid w:val="00290049"/>
    <w:rsid w:val="002919BF"/>
    <w:rsid w:val="002934A7"/>
    <w:rsid w:val="00295178"/>
    <w:rsid w:val="00296E61"/>
    <w:rsid w:val="00296F1B"/>
    <w:rsid w:val="002B157F"/>
    <w:rsid w:val="002B57F1"/>
    <w:rsid w:val="002B73E9"/>
    <w:rsid w:val="002C57FE"/>
    <w:rsid w:val="002C7FF3"/>
    <w:rsid w:val="002D26E5"/>
    <w:rsid w:val="002E622D"/>
    <w:rsid w:val="002E692D"/>
    <w:rsid w:val="002F0E52"/>
    <w:rsid w:val="002F5CAF"/>
    <w:rsid w:val="00302919"/>
    <w:rsid w:val="0030608B"/>
    <w:rsid w:val="0030663E"/>
    <w:rsid w:val="00317F01"/>
    <w:rsid w:val="0032274A"/>
    <w:rsid w:val="0032736E"/>
    <w:rsid w:val="003273C6"/>
    <w:rsid w:val="00330A9F"/>
    <w:rsid w:val="00330D79"/>
    <w:rsid w:val="0033572E"/>
    <w:rsid w:val="00337345"/>
    <w:rsid w:val="003443AE"/>
    <w:rsid w:val="00347E6B"/>
    <w:rsid w:val="00351B27"/>
    <w:rsid w:val="0036068A"/>
    <w:rsid w:val="00362150"/>
    <w:rsid w:val="00382B8B"/>
    <w:rsid w:val="00383F75"/>
    <w:rsid w:val="00397DBC"/>
    <w:rsid w:val="003A0B79"/>
    <w:rsid w:val="003A3511"/>
    <w:rsid w:val="003A3A28"/>
    <w:rsid w:val="003B0CE7"/>
    <w:rsid w:val="003B1A0B"/>
    <w:rsid w:val="003C6C55"/>
    <w:rsid w:val="003C6EA4"/>
    <w:rsid w:val="003D0532"/>
    <w:rsid w:val="003D3476"/>
    <w:rsid w:val="003D5E1F"/>
    <w:rsid w:val="003E08BC"/>
    <w:rsid w:val="003E360B"/>
    <w:rsid w:val="003E773A"/>
    <w:rsid w:val="003F6956"/>
    <w:rsid w:val="003F75BE"/>
    <w:rsid w:val="004034A0"/>
    <w:rsid w:val="00403FC1"/>
    <w:rsid w:val="00412E60"/>
    <w:rsid w:val="004142E2"/>
    <w:rsid w:val="00415AEA"/>
    <w:rsid w:val="00422A6D"/>
    <w:rsid w:val="0043163F"/>
    <w:rsid w:val="00433032"/>
    <w:rsid w:val="004456C1"/>
    <w:rsid w:val="00447476"/>
    <w:rsid w:val="00451DBF"/>
    <w:rsid w:val="004521CD"/>
    <w:rsid w:val="004553EA"/>
    <w:rsid w:val="00455F56"/>
    <w:rsid w:val="00457D72"/>
    <w:rsid w:val="00472CAB"/>
    <w:rsid w:val="00473710"/>
    <w:rsid w:val="004738C2"/>
    <w:rsid w:val="00474243"/>
    <w:rsid w:val="004763B2"/>
    <w:rsid w:val="004774F4"/>
    <w:rsid w:val="00480198"/>
    <w:rsid w:val="004A4455"/>
    <w:rsid w:val="004A472C"/>
    <w:rsid w:val="004A4C65"/>
    <w:rsid w:val="004B1BF3"/>
    <w:rsid w:val="004D2AA8"/>
    <w:rsid w:val="004D57EA"/>
    <w:rsid w:val="004D6947"/>
    <w:rsid w:val="004E6DB3"/>
    <w:rsid w:val="004F2350"/>
    <w:rsid w:val="004F6B3D"/>
    <w:rsid w:val="005037AB"/>
    <w:rsid w:val="00511E7A"/>
    <w:rsid w:val="00514031"/>
    <w:rsid w:val="00515D1B"/>
    <w:rsid w:val="005211BD"/>
    <w:rsid w:val="005314AC"/>
    <w:rsid w:val="0053374A"/>
    <w:rsid w:val="00543B5D"/>
    <w:rsid w:val="00551D04"/>
    <w:rsid w:val="00553158"/>
    <w:rsid w:val="005533BF"/>
    <w:rsid w:val="0055365D"/>
    <w:rsid w:val="0055748F"/>
    <w:rsid w:val="005577A2"/>
    <w:rsid w:val="00560E52"/>
    <w:rsid w:val="005617E2"/>
    <w:rsid w:val="00561C8C"/>
    <w:rsid w:val="00561FE2"/>
    <w:rsid w:val="00565739"/>
    <w:rsid w:val="005729FB"/>
    <w:rsid w:val="00575C18"/>
    <w:rsid w:val="00576B11"/>
    <w:rsid w:val="00580CDD"/>
    <w:rsid w:val="00581323"/>
    <w:rsid w:val="00584C32"/>
    <w:rsid w:val="005855BC"/>
    <w:rsid w:val="00587799"/>
    <w:rsid w:val="00587900"/>
    <w:rsid w:val="0059045D"/>
    <w:rsid w:val="0059714C"/>
    <w:rsid w:val="00597403"/>
    <w:rsid w:val="005B0CB4"/>
    <w:rsid w:val="005B493C"/>
    <w:rsid w:val="005C1825"/>
    <w:rsid w:val="005C1E50"/>
    <w:rsid w:val="005C7E88"/>
    <w:rsid w:val="005C7F77"/>
    <w:rsid w:val="005D366B"/>
    <w:rsid w:val="005D6DDA"/>
    <w:rsid w:val="005F00AA"/>
    <w:rsid w:val="005F44D7"/>
    <w:rsid w:val="005F5F2C"/>
    <w:rsid w:val="00601D97"/>
    <w:rsid w:val="0060296C"/>
    <w:rsid w:val="00614E24"/>
    <w:rsid w:val="00616222"/>
    <w:rsid w:val="0062143B"/>
    <w:rsid w:val="006220D6"/>
    <w:rsid w:val="006323B8"/>
    <w:rsid w:val="006419C4"/>
    <w:rsid w:val="00646924"/>
    <w:rsid w:val="00647308"/>
    <w:rsid w:val="00654399"/>
    <w:rsid w:val="00656793"/>
    <w:rsid w:val="00661F0D"/>
    <w:rsid w:val="00666816"/>
    <w:rsid w:val="00666D03"/>
    <w:rsid w:val="00671DC4"/>
    <w:rsid w:val="00674D40"/>
    <w:rsid w:val="00675321"/>
    <w:rsid w:val="00681DE0"/>
    <w:rsid w:val="006834C4"/>
    <w:rsid w:val="006909D6"/>
    <w:rsid w:val="006A12E6"/>
    <w:rsid w:val="006A636A"/>
    <w:rsid w:val="006B0C06"/>
    <w:rsid w:val="006C0C21"/>
    <w:rsid w:val="006D244D"/>
    <w:rsid w:val="006D7E16"/>
    <w:rsid w:val="006D7FF7"/>
    <w:rsid w:val="006E1856"/>
    <w:rsid w:val="006E2D63"/>
    <w:rsid w:val="006E7F04"/>
    <w:rsid w:val="006F7791"/>
    <w:rsid w:val="00703502"/>
    <w:rsid w:val="007040D6"/>
    <w:rsid w:val="007049AA"/>
    <w:rsid w:val="0071671C"/>
    <w:rsid w:val="00731C73"/>
    <w:rsid w:val="007332DA"/>
    <w:rsid w:val="00734BB0"/>
    <w:rsid w:val="00741EF9"/>
    <w:rsid w:val="007423CC"/>
    <w:rsid w:val="00750E27"/>
    <w:rsid w:val="007648FE"/>
    <w:rsid w:val="0077320A"/>
    <w:rsid w:val="007A0E92"/>
    <w:rsid w:val="007C109F"/>
    <w:rsid w:val="007C7666"/>
    <w:rsid w:val="007D513A"/>
    <w:rsid w:val="007E5DFF"/>
    <w:rsid w:val="007F39A5"/>
    <w:rsid w:val="007F6D4E"/>
    <w:rsid w:val="00800A0E"/>
    <w:rsid w:val="00806E71"/>
    <w:rsid w:val="0081178E"/>
    <w:rsid w:val="00814C9E"/>
    <w:rsid w:val="00816281"/>
    <w:rsid w:val="008171B5"/>
    <w:rsid w:val="0082458F"/>
    <w:rsid w:val="00847A0A"/>
    <w:rsid w:val="0086734C"/>
    <w:rsid w:val="00867B1B"/>
    <w:rsid w:val="00872EC7"/>
    <w:rsid w:val="00874249"/>
    <w:rsid w:val="00887236"/>
    <w:rsid w:val="0089246A"/>
    <w:rsid w:val="008934FA"/>
    <w:rsid w:val="008963B0"/>
    <w:rsid w:val="008A2606"/>
    <w:rsid w:val="008A4AAC"/>
    <w:rsid w:val="008A6762"/>
    <w:rsid w:val="008B7E66"/>
    <w:rsid w:val="008C3275"/>
    <w:rsid w:val="008C3A9F"/>
    <w:rsid w:val="008C54CE"/>
    <w:rsid w:val="008D0FE8"/>
    <w:rsid w:val="008D4A49"/>
    <w:rsid w:val="008E03CF"/>
    <w:rsid w:val="008E0799"/>
    <w:rsid w:val="008E6439"/>
    <w:rsid w:val="008F0CCB"/>
    <w:rsid w:val="008F51A3"/>
    <w:rsid w:val="008F7EB0"/>
    <w:rsid w:val="00901CFB"/>
    <w:rsid w:val="009055F2"/>
    <w:rsid w:val="0090602B"/>
    <w:rsid w:val="00915592"/>
    <w:rsid w:val="00916625"/>
    <w:rsid w:val="00927A1F"/>
    <w:rsid w:val="00931B68"/>
    <w:rsid w:val="00933319"/>
    <w:rsid w:val="00934543"/>
    <w:rsid w:val="00946312"/>
    <w:rsid w:val="00946C27"/>
    <w:rsid w:val="00947387"/>
    <w:rsid w:val="00950F31"/>
    <w:rsid w:val="00963B56"/>
    <w:rsid w:val="009648F1"/>
    <w:rsid w:val="00990B8A"/>
    <w:rsid w:val="00990DE4"/>
    <w:rsid w:val="009926B4"/>
    <w:rsid w:val="00997D31"/>
    <w:rsid w:val="009A4C84"/>
    <w:rsid w:val="009A6687"/>
    <w:rsid w:val="009B0F4F"/>
    <w:rsid w:val="009B4CCC"/>
    <w:rsid w:val="009B6B01"/>
    <w:rsid w:val="009C2E0B"/>
    <w:rsid w:val="009D0FB8"/>
    <w:rsid w:val="009D5FEA"/>
    <w:rsid w:val="009E1C46"/>
    <w:rsid w:val="009E2D36"/>
    <w:rsid w:val="009F7773"/>
    <w:rsid w:val="00A069A2"/>
    <w:rsid w:val="00A074F9"/>
    <w:rsid w:val="00A117F6"/>
    <w:rsid w:val="00A13469"/>
    <w:rsid w:val="00A22D70"/>
    <w:rsid w:val="00A25E7C"/>
    <w:rsid w:val="00A34938"/>
    <w:rsid w:val="00A5256B"/>
    <w:rsid w:val="00A54949"/>
    <w:rsid w:val="00A60FBD"/>
    <w:rsid w:val="00A72E19"/>
    <w:rsid w:val="00A7340E"/>
    <w:rsid w:val="00A81350"/>
    <w:rsid w:val="00A841DD"/>
    <w:rsid w:val="00A9211E"/>
    <w:rsid w:val="00AA6920"/>
    <w:rsid w:val="00AC1F27"/>
    <w:rsid w:val="00AC2B3E"/>
    <w:rsid w:val="00AC4D09"/>
    <w:rsid w:val="00AC4D1E"/>
    <w:rsid w:val="00AD1C82"/>
    <w:rsid w:val="00AD208E"/>
    <w:rsid w:val="00AD55FC"/>
    <w:rsid w:val="00AE2010"/>
    <w:rsid w:val="00AE3D69"/>
    <w:rsid w:val="00AE6655"/>
    <w:rsid w:val="00AE7EDD"/>
    <w:rsid w:val="00AF1F38"/>
    <w:rsid w:val="00AF6D97"/>
    <w:rsid w:val="00B0303F"/>
    <w:rsid w:val="00B04BC5"/>
    <w:rsid w:val="00B04FB8"/>
    <w:rsid w:val="00B203DF"/>
    <w:rsid w:val="00B33A66"/>
    <w:rsid w:val="00B33BC0"/>
    <w:rsid w:val="00B340CE"/>
    <w:rsid w:val="00B42796"/>
    <w:rsid w:val="00B44036"/>
    <w:rsid w:val="00B441BB"/>
    <w:rsid w:val="00B528BA"/>
    <w:rsid w:val="00B55AA7"/>
    <w:rsid w:val="00B57256"/>
    <w:rsid w:val="00B57D58"/>
    <w:rsid w:val="00B7374C"/>
    <w:rsid w:val="00B74311"/>
    <w:rsid w:val="00B765F5"/>
    <w:rsid w:val="00B76B71"/>
    <w:rsid w:val="00BA74AC"/>
    <w:rsid w:val="00BA7570"/>
    <w:rsid w:val="00BA79ED"/>
    <w:rsid w:val="00BB3004"/>
    <w:rsid w:val="00BB7AC9"/>
    <w:rsid w:val="00BD4B5B"/>
    <w:rsid w:val="00BF08CA"/>
    <w:rsid w:val="00BF2DDF"/>
    <w:rsid w:val="00BF44C0"/>
    <w:rsid w:val="00C002CB"/>
    <w:rsid w:val="00C03B91"/>
    <w:rsid w:val="00C1555F"/>
    <w:rsid w:val="00C46D26"/>
    <w:rsid w:val="00C471E5"/>
    <w:rsid w:val="00C47EA1"/>
    <w:rsid w:val="00C52DB5"/>
    <w:rsid w:val="00C623B1"/>
    <w:rsid w:val="00C62EE5"/>
    <w:rsid w:val="00C66089"/>
    <w:rsid w:val="00C663FB"/>
    <w:rsid w:val="00C711DF"/>
    <w:rsid w:val="00C72F1C"/>
    <w:rsid w:val="00C8047E"/>
    <w:rsid w:val="00C857A7"/>
    <w:rsid w:val="00C86316"/>
    <w:rsid w:val="00C90F77"/>
    <w:rsid w:val="00C91204"/>
    <w:rsid w:val="00C959F5"/>
    <w:rsid w:val="00CA6718"/>
    <w:rsid w:val="00CA7362"/>
    <w:rsid w:val="00CB3877"/>
    <w:rsid w:val="00CC7B2D"/>
    <w:rsid w:val="00CD04D4"/>
    <w:rsid w:val="00CD4A1F"/>
    <w:rsid w:val="00CE4A02"/>
    <w:rsid w:val="00CF3944"/>
    <w:rsid w:val="00CF6A32"/>
    <w:rsid w:val="00D004A1"/>
    <w:rsid w:val="00D2154D"/>
    <w:rsid w:val="00D2788A"/>
    <w:rsid w:val="00D351D3"/>
    <w:rsid w:val="00D41AE5"/>
    <w:rsid w:val="00D5180A"/>
    <w:rsid w:val="00D51C78"/>
    <w:rsid w:val="00D640B2"/>
    <w:rsid w:val="00D65F2E"/>
    <w:rsid w:val="00D71A6D"/>
    <w:rsid w:val="00D744A9"/>
    <w:rsid w:val="00D7529F"/>
    <w:rsid w:val="00D7618D"/>
    <w:rsid w:val="00D818E8"/>
    <w:rsid w:val="00D819E9"/>
    <w:rsid w:val="00D81EE0"/>
    <w:rsid w:val="00D84A16"/>
    <w:rsid w:val="00D95B87"/>
    <w:rsid w:val="00D971D9"/>
    <w:rsid w:val="00DA1D2B"/>
    <w:rsid w:val="00DA545F"/>
    <w:rsid w:val="00DC276A"/>
    <w:rsid w:val="00DC720A"/>
    <w:rsid w:val="00DC7445"/>
    <w:rsid w:val="00DD73C6"/>
    <w:rsid w:val="00DD7C41"/>
    <w:rsid w:val="00DE1689"/>
    <w:rsid w:val="00DE3522"/>
    <w:rsid w:val="00DE5CB3"/>
    <w:rsid w:val="00DE6AB2"/>
    <w:rsid w:val="00DE799F"/>
    <w:rsid w:val="00E002BA"/>
    <w:rsid w:val="00E019B9"/>
    <w:rsid w:val="00E0247C"/>
    <w:rsid w:val="00E042CF"/>
    <w:rsid w:val="00E1603D"/>
    <w:rsid w:val="00E161B2"/>
    <w:rsid w:val="00E220DC"/>
    <w:rsid w:val="00E25393"/>
    <w:rsid w:val="00E26BEE"/>
    <w:rsid w:val="00E27BE1"/>
    <w:rsid w:val="00E31A5B"/>
    <w:rsid w:val="00E31DA8"/>
    <w:rsid w:val="00E46A9C"/>
    <w:rsid w:val="00E47C1B"/>
    <w:rsid w:val="00E54CE1"/>
    <w:rsid w:val="00E658B2"/>
    <w:rsid w:val="00E774C5"/>
    <w:rsid w:val="00E77608"/>
    <w:rsid w:val="00E80317"/>
    <w:rsid w:val="00E9335A"/>
    <w:rsid w:val="00EA40F9"/>
    <w:rsid w:val="00EA53C9"/>
    <w:rsid w:val="00EA5533"/>
    <w:rsid w:val="00EA7EFC"/>
    <w:rsid w:val="00EB09CD"/>
    <w:rsid w:val="00EC08AB"/>
    <w:rsid w:val="00EC2817"/>
    <w:rsid w:val="00EC5A23"/>
    <w:rsid w:val="00EC64A1"/>
    <w:rsid w:val="00EC6552"/>
    <w:rsid w:val="00ED48C4"/>
    <w:rsid w:val="00EE69C9"/>
    <w:rsid w:val="00EE716B"/>
    <w:rsid w:val="00F00ED0"/>
    <w:rsid w:val="00F04233"/>
    <w:rsid w:val="00F042EF"/>
    <w:rsid w:val="00F10ECD"/>
    <w:rsid w:val="00F12619"/>
    <w:rsid w:val="00F134F6"/>
    <w:rsid w:val="00F14CCC"/>
    <w:rsid w:val="00F17CB2"/>
    <w:rsid w:val="00F26A26"/>
    <w:rsid w:val="00F363CA"/>
    <w:rsid w:val="00F403A7"/>
    <w:rsid w:val="00F40BE2"/>
    <w:rsid w:val="00F41AEF"/>
    <w:rsid w:val="00F457AE"/>
    <w:rsid w:val="00F547D6"/>
    <w:rsid w:val="00F647AF"/>
    <w:rsid w:val="00F66D92"/>
    <w:rsid w:val="00F75018"/>
    <w:rsid w:val="00F85525"/>
    <w:rsid w:val="00FA3F1B"/>
    <w:rsid w:val="00FB6F43"/>
    <w:rsid w:val="00FD3423"/>
    <w:rsid w:val="00FD366B"/>
    <w:rsid w:val="00FD3DA4"/>
    <w:rsid w:val="00FE2373"/>
    <w:rsid w:val="00FE3EB3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qFormat="1"/>
    <w:lsdException w:name="caption" w:semiHidden="1" w:uiPriority="35" w:unhideWhenUsed="1" w:qFormat="1"/>
    <w:lsdException w:name="List Bullet" w:uiPriority="99" w:qFormat="1"/>
    <w:lsdException w:name="List Bullet 2" w:uiPriority="99" w:qFormat="1"/>
    <w:lsdException w:name="List Bullet 3" w:uiPriority="99" w:qFormat="1"/>
    <w:lsdException w:name="Title" w:uiPriority="10" w:qFormat="1"/>
    <w:lsdException w:name="Default Paragraph Font" w:uiPriority="1"/>
    <w:lsdException w:name="Subtitle" w:uiPriority="11" w:qFormat="1"/>
    <w:lsdException w:name="Date" w:uiPriority="99"/>
    <w:lsdException w:name="Hyperlink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2E0B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221E5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8963B0"/>
    <w:pPr>
      <w:numPr>
        <w:numId w:val="23"/>
      </w:numPr>
      <w:spacing w:before="120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5729FB"/>
    <w:pPr>
      <w:numPr>
        <w:numId w:val="32"/>
      </w:numPr>
      <w:spacing w:before="120"/>
      <w:ind w:left="1080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5729FB"/>
    <w:pPr>
      <w:numPr>
        <w:numId w:val="6"/>
      </w:numPr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ilvl w:val="1"/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69A2"/>
    <w:rPr>
      <w:rFonts w:ascii="Cambria" w:eastAsia="Cambria" w:hAnsi="Cambria"/>
      <w:sz w:val="22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paragraph" w:styleId="FootnoteText">
    <w:name w:val="footnote text"/>
    <w:basedOn w:val="Normal"/>
    <w:link w:val="FootnoteTextChar"/>
    <w:rsid w:val="00225FE5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25FE5"/>
    <w:rPr>
      <w:rFonts w:ascii="Arial" w:eastAsia="Cambria" w:hAnsi="Arial" w:cs="Arial"/>
      <w:lang w:eastAsia="en-US"/>
    </w:rPr>
  </w:style>
  <w:style w:type="character" w:styleId="FootnoteReference">
    <w:name w:val="footnote reference"/>
    <w:basedOn w:val="DefaultParagraphFont"/>
    <w:rsid w:val="00225FE5"/>
    <w:rPr>
      <w:vertAlign w:val="superscript"/>
    </w:rPr>
  </w:style>
  <w:style w:type="paragraph" w:styleId="EndnoteText">
    <w:name w:val="endnote text"/>
    <w:basedOn w:val="Normal"/>
    <w:link w:val="EndnoteTextChar"/>
    <w:rsid w:val="00094AE4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94AE4"/>
    <w:rPr>
      <w:rFonts w:ascii="Arial" w:eastAsia="Cambria" w:hAnsi="Arial" w:cs="Arial"/>
      <w:lang w:eastAsia="en-US"/>
    </w:rPr>
  </w:style>
  <w:style w:type="character" w:styleId="EndnoteReference">
    <w:name w:val="endnote reference"/>
    <w:basedOn w:val="DefaultParagraphFont"/>
    <w:rsid w:val="00094AE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qFormat="1"/>
    <w:lsdException w:name="caption" w:semiHidden="1" w:uiPriority="35" w:unhideWhenUsed="1" w:qFormat="1"/>
    <w:lsdException w:name="List Bullet" w:uiPriority="99" w:qFormat="1"/>
    <w:lsdException w:name="List Bullet 2" w:uiPriority="99" w:qFormat="1"/>
    <w:lsdException w:name="List Bullet 3" w:uiPriority="99" w:qFormat="1"/>
    <w:lsdException w:name="Title" w:uiPriority="10" w:qFormat="1"/>
    <w:lsdException w:name="Default Paragraph Font" w:uiPriority="1"/>
    <w:lsdException w:name="Subtitle" w:uiPriority="11" w:qFormat="1"/>
    <w:lsdException w:name="Date" w:uiPriority="99"/>
    <w:lsdException w:name="Hyperlink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2E0B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221E5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8963B0"/>
    <w:pPr>
      <w:numPr>
        <w:numId w:val="23"/>
      </w:numPr>
      <w:spacing w:before="120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5729FB"/>
    <w:pPr>
      <w:numPr>
        <w:numId w:val="32"/>
      </w:numPr>
      <w:spacing w:before="120"/>
      <w:ind w:left="1080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5729FB"/>
    <w:pPr>
      <w:numPr>
        <w:numId w:val="6"/>
      </w:numPr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ilvl w:val="1"/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69A2"/>
    <w:rPr>
      <w:rFonts w:ascii="Cambria" w:eastAsia="Cambria" w:hAnsi="Cambria"/>
      <w:sz w:val="22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paragraph" w:styleId="FootnoteText">
    <w:name w:val="footnote text"/>
    <w:basedOn w:val="Normal"/>
    <w:link w:val="FootnoteTextChar"/>
    <w:rsid w:val="00225FE5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25FE5"/>
    <w:rPr>
      <w:rFonts w:ascii="Arial" w:eastAsia="Cambria" w:hAnsi="Arial" w:cs="Arial"/>
      <w:lang w:eastAsia="en-US"/>
    </w:rPr>
  </w:style>
  <w:style w:type="character" w:styleId="FootnoteReference">
    <w:name w:val="footnote reference"/>
    <w:basedOn w:val="DefaultParagraphFont"/>
    <w:rsid w:val="00225FE5"/>
    <w:rPr>
      <w:vertAlign w:val="superscript"/>
    </w:rPr>
  </w:style>
  <w:style w:type="paragraph" w:styleId="EndnoteText">
    <w:name w:val="endnote text"/>
    <w:basedOn w:val="Normal"/>
    <w:link w:val="EndnoteTextChar"/>
    <w:rsid w:val="00094AE4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94AE4"/>
    <w:rPr>
      <w:rFonts w:ascii="Arial" w:eastAsia="Cambria" w:hAnsi="Arial" w:cs="Arial"/>
      <w:lang w:eastAsia="en-US"/>
    </w:rPr>
  </w:style>
  <w:style w:type="character" w:styleId="EndnoteReference">
    <w:name w:val="endnote reference"/>
    <w:basedOn w:val="DefaultParagraphFont"/>
    <w:rsid w:val="00094A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tga.gov.au/treatment-information-provided-tg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tga.gov.au/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TGA_Colours">
      <a:dk1>
        <a:sysClr val="windowText" lastClr="000000"/>
      </a:dk1>
      <a:lt1>
        <a:sysClr val="window" lastClr="FFFFFF"/>
      </a:lt1>
      <a:dk2>
        <a:srgbClr val="002C47"/>
      </a:dk2>
      <a:lt2>
        <a:srgbClr val="50555C"/>
      </a:lt2>
      <a:accent1>
        <a:srgbClr val="002C47"/>
      </a:accent1>
      <a:accent2>
        <a:srgbClr val="B3C960"/>
      </a:accent2>
      <a:accent3>
        <a:srgbClr val="006DA7"/>
      </a:accent3>
      <a:accent4>
        <a:srgbClr val="006664"/>
      </a:accent4>
      <a:accent5>
        <a:srgbClr val="4D2779"/>
      </a:accent5>
      <a:accent6>
        <a:srgbClr val="25451C"/>
      </a:accent6>
      <a:hlink>
        <a:srgbClr val="50555C"/>
      </a:hlink>
      <a:folHlink>
        <a:srgbClr val="365171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2ECE3-3F02-4DFC-B03D-47BF9C8D3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356</Words>
  <Characters>1869</Characters>
  <Application>Microsoft Office Word</Application>
  <DocSecurity>0</DocSecurity>
  <Lines>51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Amendments to the Therapeutic Goods Act 1989 – Implementation of the Australia - US Free Trade Agreement</vt:lpstr>
    </vt:vector>
  </TitlesOfParts>
  <Company>Department of Health Therapeutic Goods Administration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that a certificate under subsection 26B(1) of the Therapeutic Goods Act 1989 is not required</dc:title>
  <dc:subject>therapeutic goods regulation</dc:subject>
  <dc:creator>Therapeutic Goods Administration</dc:creator>
  <cp:keywords>australia, united states, america, fta, free trade agreement</cp:keywords>
  <cp:lastPrinted>2018-06-25T05:05:00Z</cp:lastPrinted>
  <dcterms:created xsi:type="dcterms:W3CDTF">2018-07-06T01:19:00Z</dcterms:created>
  <dcterms:modified xsi:type="dcterms:W3CDTF">2019-03-06T04:14:00Z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</Properties>
</file>