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44622B" w14:textId="77777777" w:rsidR="001B67C3" w:rsidRPr="00665B9E" w:rsidRDefault="001B67C3" w:rsidP="001B67C3">
      <w:pPr>
        <w:pStyle w:val="Title-intropage"/>
        <w:framePr w:w="9131" w:h="4307" w:hRule="exact" w:hSpace="180" w:wrap="around" w:vAnchor="page" w:hAnchor="page" w:x="1975" w:y="4815"/>
        <w:spacing w:after="0"/>
        <w:jc w:val="right"/>
        <w:rPr>
          <w:rFonts w:ascii="Segoe UI Light" w:hAnsi="Segoe UI Light" w:cs="Segoe UI Light"/>
          <w:color w:val="4F555C" w:themeColor="accent2" w:themeShade="80"/>
          <w:spacing w:val="0"/>
          <w:sz w:val="40"/>
          <w:szCs w:val="40"/>
        </w:rPr>
      </w:pPr>
      <w:r w:rsidRPr="00665B9E">
        <w:rPr>
          <w:rFonts w:ascii="Segoe UI Light" w:hAnsi="Segoe UI Light" w:cs="Segoe UI Light"/>
          <w:color w:val="4F555C" w:themeColor="accent2" w:themeShade="80"/>
          <w:spacing w:val="0"/>
          <w:sz w:val="40"/>
          <w:szCs w:val="40"/>
        </w:rPr>
        <w:t xml:space="preserve">Therapeutic Goods Administration </w:t>
      </w:r>
    </w:p>
    <w:p w14:paraId="7D7709DF" w14:textId="1E8D90BB" w:rsidR="001B67C3" w:rsidRPr="001B67C3" w:rsidRDefault="001B67C3" w:rsidP="001B67C3">
      <w:pPr>
        <w:pStyle w:val="Title-intropage"/>
        <w:framePr w:w="9131" w:h="4307" w:hRule="exact" w:hSpace="180" w:wrap="around" w:vAnchor="page" w:hAnchor="page" w:x="1975" w:y="4815"/>
        <w:spacing w:after="0" w:line="500" w:lineRule="atLeast"/>
        <w:jc w:val="right"/>
        <w:rPr>
          <w:rFonts w:ascii="Segoe UI Semilight" w:hAnsi="Segoe UI Semilight" w:cs="Segoe UI Semilight"/>
          <w:color w:val="630B17"/>
          <w:spacing w:val="0"/>
          <w:sz w:val="62"/>
          <w:szCs w:val="62"/>
        </w:rPr>
      </w:pPr>
      <w:r>
        <w:rPr>
          <w:rFonts w:ascii="Segoe UI Semilight" w:hAnsi="Segoe UI Semilight" w:cs="Segoe UI Semilight"/>
          <w:color w:val="630B17"/>
          <w:spacing w:val="0"/>
          <w:sz w:val="62"/>
          <w:szCs w:val="62"/>
        </w:rPr>
        <w:t>Half Yearly Performance</w:t>
      </w:r>
      <w:r>
        <w:rPr>
          <w:rFonts w:ascii="Segoe UI Semilight" w:hAnsi="Segoe UI Semilight" w:cs="Segoe UI Semilight"/>
          <w:color w:val="630B17"/>
          <w:spacing w:val="0"/>
          <w:sz w:val="62"/>
          <w:szCs w:val="62"/>
        </w:rPr>
        <w:br/>
      </w:r>
      <w:r w:rsidRPr="001B67C3">
        <w:rPr>
          <w:rFonts w:ascii="Segoe UI Semilight" w:hAnsi="Segoe UI Semilight" w:cs="Segoe UI Semilight"/>
          <w:color w:val="630B17"/>
          <w:spacing w:val="0"/>
          <w:sz w:val="62"/>
          <w:szCs w:val="62"/>
        </w:rPr>
        <w:t>Snapshot</w:t>
      </w:r>
    </w:p>
    <w:p w14:paraId="5AC2B2C3" w14:textId="77777777" w:rsidR="001B67C3" w:rsidRPr="001B67C3" w:rsidRDefault="001B67C3" w:rsidP="00220D56">
      <w:pPr>
        <w:pStyle w:val="Title-intropage"/>
        <w:framePr w:w="9131" w:h="4307" w:hRule="exact" w:hSpace="180" w:wrap="around" w:vAnchor="page" w:hAnchor="page" w:x="1975" w:y="4815"/>
        <w:spacing w:before="240" w:after="0" w:line="240" w:lineRule="auto"/>
        <w:jc w:val="right"/>
        <w:rPr>
          <w:spacing w:val="0"/>
        </w:rPr>
      </w:pPr>
      <w:r w:rsidRPr="001B67C3">
        <w:rPr>
          <w:rFonts w:ascii="Segoe UI Semilight" w:hAnsi="Segoe UI Semilight" w:cs="Segoe UI Semilight"/>
          <w:color w:val="4F555C" w:themeColor="accent2" w:themeShade="80"/>
          <w:spacing w:val="0"/>
          <w:sz w:val="56"/>
          <w:szCs w:val="56"/>
        </w:rPr>
        <w:t>1 July to</w:t>
      </w:r>
      <w:r w:rsidRPr="001B67C3">
        <w:rPr>
          <w:rFonts w:ascii="Segoe UI Semilight" w:hAnsi="Segoe UI Semilight" w:cs="Segoe UI Semilight"/>
          <w:color w:val="4F555C" w:themeColor="accent2" w:themeShade="80"/>
          <w:spacing w:val="0"/>
          <w:sz w:val="56"/>
          <w:szCs w:val="56"/>
        </w:rPr>
        <w:br/>
        <w:t>31 December 2019</w:t>
      </w:r>
    </w:p>
    <w:p w14:paraId="07C7F12A" w14:textId="4108B849" w:rsidR="00B24FF5" w:rsidRPr="00215D48" w:rsidRDefault="00B24FF5" w:rsidP="00B24FF5">
      <w:pPr>
        <w:pStyle w:val="ListBullet"/>
        <w:numPr>
          <w:ilvl w:val="0"/>
          <w:numId w:val="0"/>
        </w:numPr>
        <w:sectPr w:rsidR="00B24FF5" w:rsidRPr="00215D48" w:rsidSect="006F7094">
          <w:headerReference w:type="default" r:id="rId8"/>
          <w:footerReference w:type="default" r:id="rId9"/>
          <w:headerReference w:type="first" r:id="rId10"/>
          <w:footerReference w:type="first" r:id="rId11"/>
          <w:type w:val="continuous"/>
          <w:pgSz w:w="11906" w:h="16838" w:code="9"/>
          <w:pgMar w:top="6486" w:right="1418" w:bottom="0" w:left="1418" w:header="992" w:footer="335" w:gutter="0"/>
          <w:cols w:space="708"/>
          <w:titlePg/>
          <w:docGrid w:linePitch="360"/>
        </w:sectPr>
      </w:pPr>
    </w:p>
    <w:p w14:paraId="1C7B8CC9" w14:textId="77777777" w:rsidR="005D1689" w:rsidRPr="00E1198B" w:rsidRDefault="005D1689" w:rsidP="00BA0DFC">
      <w:pPr>
        <w:pStyle w:val="LegalSubheading"/>
      </w:pPr>
      <w:r w:rsidRPr="00BA0DFC">
        <w:lastRenderedPageBreak/>
        <w:t>Copyright</w:t>
      </w:r>
    </w:p>
    <w:p w14:paraId="4AD4BB28" w14:textId="773BDA79" w:rsidR="00F274A2" w:rsidRDefault="005D1689" w:rsidP="0029069E">
      <w:pPr>
        <w:pStyle w:val="LegalCopy"/>
        <w:rPr>
          <w:rFonts w:cs="Arial"/>
        </w:rPr>
      </w:pPr>
      <w:r w:rsidRPr="00215D48">
        <w:rPr>
          <w:rFonts w:cs="Arial"/>
        </w:rPr>
        <w:t>© Commonwealth of Australia 20</w:t>
      </w:r>
      <w:r w:rsidR="00290939">
        <w:rPr>
          <w:rFonts w:cs="Arial"/>
        </w:rPr>
        <w:t>20</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215D48">
          <w:rPr>
            <w:rStyle w:val="Hyperlink"/>
            <w:rFonts w:cs="Arial"/>
          </w:rPr>
          <w:t>tga.copyright@tga.gov.au</w:t>
        </w:r>
      </w:hyperlink>
      <w:r w:rsidRPr="00215D48">
        <w:rPr>
          <w:rFonts w:cs="Arial"/>
        </w:rPr>
        <w:t>&gt;.</w:t>
      </w:r>
      <w:r w:rsidR="00F274A2">
        <w:rPr>
          <w:rFonts w:cs="Arial"/>
        </w:rPr>
        <w:br w:type="page"/>
      </w:r>
    </w:p>
    <w:sdt>
      <w:sdtPr>
        <w:rPr>
          <w:rFonts w:ascii="Cambria" w:hAnsi="Cambria"/>
          <w:b w:val="0"/>
          <w:sz w:val="22"/>
        </w:rPr>
        <w:id w:val="21514769"/>
        <w:docPartObj>
          <w:docPartGallery w:val="Table of Contents"/>
          <w:docPartUnique/>
        </w:docPartObj>
      </w:sdtPr>
      <w:sdtEndPr/>
      <w:sdtContent>
        <w:p w14:paraId="5E1CD9F3" w14:textId="77777777" w:rsidR="00F401EF" w:rsidRPr="00215D48" w:rsidRDefault="00F401EF" w:rsidP="007E6AB5">
          <w:pPr>
            <w:pStyle w:val="NonTOCheading2"/>
          </w:pPr>
          <w:r w:rsidRPr="00215D48">
            <w:t>Contents</w:t>
          </w:r>
        </w:p>
        <w:p w14:paraId="67F7C18F" w14:textId="653DD40C" w:rsidR="008E5701" w:rsidRDefault="00901D92">
          <w:pPr>
            <w:pStyle w:val="TOC2"/>
            <w:rPr>
              <w:rFonts w:asciiTheme="minorHAnsi" w:eastAsiaTheme="minorEastAsia" w:hAnsiTheme="minorHAnsi" w:cstheme="minorBidi"/>
              <w:b w:val="0"/>
              <w:noProof/>
              <w:sz w:val="22"/>
              <w:szCs w:val="22"/>
              <w:lang w:eastAsia="en-AU"/>
            </w:rPr>
          </w:pPr>
          <w:r w:rsidRPr="0060576E">
            <w:rPr>
              <w:sz w:val="32"/>
            </w:rPr>
            <w:fldChar w:fldCharType="begin"/>
          </w:r>
          <w:r w:rsidRPr="00F648C1">
            <w:instrText xml:space="preserve"> TOC \o "1-3" \h \z \u </w:instrText>
          </w:r>
          <w:r w:rsidRPr="0060576E">
            <w:rPr>
              <w:sz w:val="32"/>
            </w:rPr>
            <w:fldChar w:fldCharType="separate"/>
          </w:r>
          <w:hyperlink w:anchor="_Toc35504131" w:history="1">
            <w:r w:rsidR="008E5701" w:rsidRPr="005250AF">
              <w:rPr>
                <w:rStyle w:val="Hyperlink"/>
                <w:noProof/>
              </w:rPr>
              <w:t>About the Therapeutic Goods Administration</w:t>
            </w:r>
            <w:r w:rsidR="008E5701">
              <w:rPr>
                <w:noProof/>
                <w:webHidden/>
              </w:rPr>
              <w:tab/>
            </w:r>
            <w:r w:rsidR="008E5701">
              <w:rPr>
                <w:noProof/>
                <w:webHidden/>
              </w:rPr>
              <w:fldChar w:fldCharType="begin"/>
            </w:r>
            <w:r w:rsidR="008E5701">
              <w:rPr>
                <w:noProof/>
                <w:webHidden/>
              </w:rPr>
              <w:instrText xml:space="preserve"> PAGEREF _Toc35504131 \h </w:instrText>
            </w:r>
            <w:r w:rsidR="008E5701">
              <w:rPr>
                <w:noProof/>
                <w:webHidden/>
              </w:rPr>
            </w:r>
            <w:r w:rsidR="008E5701">
              <w:rPr>
                <w:noProof/>
                <w:webHidden/>
              </w:rPr>
              <w:fldChar w:fldCharType="separate"/>
            </w:r>
            <w:r w:rsidR="00534EE0">
              <w:rPr>
                <w:noProof/>
                <w:webHidden/>
              </w:rPr>
              <w:t>4</w:t>
            </w:r>
            <w:r w:rsidR="008E5701">
              <w:rPr>
                <w:noProof/>
                <w:webHidden/>
              </w:rPr>
              <w:fldChar w:fldCharType="end"/>
            </w:r>
          </w:hyperlink>
        </w:p>
        <w:p w14:paraId="26C97A25" w14:textId="4B96C587" w:rsidR="008E5701" w:rsidRDefault="008E2859">
          <w:pPr>
            <w:pStyle w:val="TOC2"/>
            <w:rPr>
              <w:rFonts w:asciiTheme="minorHAnsi" w:eastAsiaTheme="minorEastAsia" w:hAnsiTheme="minorHAnsi" w:cstheme="minorBidi"/>
              <w:b w:val="0"/>
              <w:noProof/>
              <w:sz w:val="22"/>
              <w:szCs w:val="22"/>
              <w:lang w:eastAsia="en-AU"/>
            </w:rPr>
          </w:pPr>
          <w:hyperlink w:anchor="_Toc35504132" w:history="1">
            <w:r w:rsidR="008E5701" w:rsidRPr="005250AF">
              <w:rPr>
                <w:rStyle w:val="Hyperlink"/>
                <w:noProof/>
              </w:rPr>
              <w:t>Introduction</w:t>
            </w:r>
            <w:r w:rsidR="008E5701">
              <w:rPr>
                <w:noProof/>
                <w:webHidden/>
              </w:rPr>
              <w:tab/>
            </w:r>
            <w:r w:rsidR="008E5701">
              <w:rPr>
                <w:noProof/>
                <w:webHidden/>
              </w:rPr>
              <w:fldChar w:fldCharType="begin"/>
            </w:r>
            <w:r w:rsidR="008E5701">
              <w:rPr>
                <w:noProof/>
                <w:webHidden/>
              </w:rPr>
              <w:instrText xml:space="preserve"> PAGEREF _Toc35504132 \h </w:instrText>
            </w:r>
            <w:r w:rsidR="008E5701">
              <w:rPr>
                <w:noProof/>
                <w:webHidden/>
              </w:rPr>
            </w:r>
            <w:r w:rsidR="008E5701">
              <w:rPr>
                <w:noProof/>
                <w:webHidden/>
              </w:rPr>
              <w:fldChar w:fldCharType="separate"/>
            </w:r>
            <w:r w:rsidR="00534EE0">
              <w:rPr>
                <w:noProof/>
                <w:webHidden/>
              </w:rPr>
              <w:t>5</w:t>
            </w:r>
            <w:r w:rsidR="008E5701">
              <w:rPr>
                <w:noProof/>
                <w:webHidden/>
              </w:rPr>
              <w:fldChar w:fldCharType="end"/>
            </w:r>
          </w:hyperlink>
        </w:p>
        <w:p w14:paraId="1A5FA633" w14:textId="19618047" w:rsidR="008E5701" w:rsidRDefault="008E2859">
          <w:pPr>
            <w:pStyle w:val="TOC3"/>
            <w:rPr>
              <w:rFonts w:asciiTheme="minorHAnsi" w:eastAsiaTheme="minorEastAsia" w:hAnsiTheme="minorHAnsi" w:cstheme="minorBidi"/>
              <w:b w:val="0"/>
              <w:noProof/>
              <w:szCs w:val="22"/>
              <w:lang w:eastAsia="en-AU"/>
            </w:rPr>
          </w:pPr>
          <w:hyperlink w:anchor="_Toc35504133" w:history="1">
            <w:r w:rsidR="008E5701" w:rsidRPr="005250AF">
              <w:rPr>
                <w:rStyle w:val="Hyperlink"/>
                <w:noProof/>
              </w:rPr>
              <w:t>Performance highlights</w:t>
            </w:r>
            <w:r w:rsidR="008E5701">
              <w:rPr>
                <w:noProof/>
                <w:webHidden/>
              </w:rPr>
              <w:tab/>
            </w:r>
            <w:r w:rsidR="008E5701">
              <w:rPr>
                <w:noProof/>
                <w:webHidden/>
              </w:rPr>
              <w:fldChar w:fldCharType="begin"/>
            </w:r>
            <w:r w:rsidR="008E5701">
              <w:rPr>
                <w:noProof/>
                <w:webHidden/>
              </w:rPr>
              <w:instrText xml:space="preserve"> PAGEREF _Toc35504133 \h </w:instrText>
            </w:r>
            <w:r w:rsidR="008E5701">
              <w:rPr>
                <w:noProof/>
                <w:webHidden/>
              </w:rPr>
            </w:r>
            <w:r w:rsidR="008E5701">
              <w:rPr>
                <w:noProof/>
                <w:webHidden/>
              </w:rPr>
              <w:fldChar w:fldCharType="separate"/>
            </w:r>
            <w:r w:rsidR="00534EE0">
              <w:rPr>
                <w:noProof/>
                <w:webHidden/>
              </w:rPr>
              <w:t>6</w:t>
            </w:r>
            <w:r w:rsidR="008E5701">
              <w:rPr>
                <w:noProof/>
                <w:webHidden/>
              </w:rPr>
              <w:fldChar w:fldCharType="end"/>
            </w:r>
          </w:hyperlink>
        </w:p>
        <w:p w14:paraId="6277B450" w14:textId="785467E9" w:rsidR="008E5701" w:rsidRDefault="008E2859">
          <w:pPr>
            <w:pStyle w:val="TOC3"/>
            <w:rPr>
              <w:rFonts w:asciiTheme="minorHAnsi" w:eastAsiaTheme="minorEastAsia" w:hAnsiTheme="minorHAnsi" w:cstheme="minorBidi"/>
              <w:b w:val="0"/>
              <w:noProof/>
              <w:szCs w:val="22"/>
              <w:lang w:eastAsia="en-AU"/>
            </w:rPr>
          </w:pPr>
          <w:hyperlink w:anchor="_Toc35504134" w:history="1">
            <w:r w:rsidR="008E5701" w:rsidRPr="005250AF">
              <w:rPr>
                <w:rStyle w:val="Hyperlink"/>
                <w:noProof/>
              </w:rPr>
              <w:t>Processing and approval times</w:t>
            </w:r>
            <w:r w:rsidR="008E5701">
              <w:rPr>
                <w:noProof/>
                <w:webHidden/>
              </w:rPr>
              <w:tab/>
            </w:r>
            <w:r w:rsidR="008E5701">
              <w:rPr>
                <w:noProof/>
                <w:webHidden/>
              </w:rPr>
              <w:fldChar w:fldCharType="begin"/>
            </w:r>
            <w:r w:rsidR="008E5701">
              <w:rPr>
                <w:noProof/>
                <w:webHidden/>
              </w:rPr>
              <w:instrText xml:space="preserve"> PAGEREF _Toc35504134 \h </w:instrText>
            </w:r>
            <w:r w:rsidR="008E5701">
              <w:rPr>
                <w:noProof/>
                <w:webHidden/>
              </w:rPr>
            </w:r>
            <w:r w:rsidR="008E5701">
              <w:rPr>
                <w:noProof/>
                <w:webHidden/>
              </w:rPr>
              <w:fldChar w:fldCharType="separate"/>
            </w:r>
            <w:r w:rsidR="00534EE0">
              <w:rPr>
                <w:noProof/>
                <w:webHidden/>
              </w:rPr>
              <w:t>11</w:t>
            </w:r>
            <w:r w:rsidR="008E5701">
              <w:rPr>
                <w:noProof/>
                <w:webHidden/>
              </w:rPr>
              <w:fldChar w:fldCharType="end"/>
            </w:r>
          </w:hyperlink>
        </w:p>
        <w:p w14:paraId="254D4D56" w14:textId="7F790DC0" w:rsidR="008E5701" w:rsidRDefault="008E2859">
          <w:pPr>
            <w:pStyle w:val="TOC3"/>
            <w:rPr>
              <w:rFonts w:asciiTheme="minorHAnsi" w:eastAsiaTheme="minorEastAsia" w:hAnsiTheme="minorHAnsi" w:cstheme="minorBidi"/>
              <w:b w:val="0"/>
              <w:noProof/>
              <w:szCs w:val="22"/>
              <w:lang w:eastAsia="en-AU"/>
            </w:rPr>
          </w:pPr>
          <w:hyperlink w:anchor="_Toc35504135" w:history="1">
            <w:r w:rsidR="008E5701" w:rsidRPr="005250AF">
              <w:rPr>
                <w:rStyle w:val="Hyperlink"/>
                <w:noProof/>
              </w:rPr>
              <w:t>1. Prescription medicines</w:t>
            </w:r>
            <w:r w:rsidR="008E5701">
              <w:rPr>
                <w:noProof/>
                <w:webHidden/>
              </w:rPr>
              <w:tab/>
            </w:r>
            <w:r w:rsidR="008E5701">
              <w:rPr>
                <w:noProof/>
                <w:webHidden/>
              </w:rPr>
              <w:fldChar w:fldCharType="begin"/>
            </w:r>
            <w:r w:rsidR="008E5701">
              <w:rPr>
                <w:noProof/>
                <w:webHidden/>
              </w:rPr>
              <w:instrText xml:space="preserve"> PAGEREF _Toc35504135 \h </w:instrText>
            </w:r>
            <w:r w:rsidR="008E5701">
              <w:rPr>
                <w:noProof/>
                <w:webHidden/>
              </w:rPr>
            </w:r>
            <w:r w:rsidR="008E5701">
              <w:rPr>
                <w:noProof/>
                <w:webHidden/>
              </w:rPr>
              <w:fldChar w:fldCharType="separate"/>
            </w:r>
            <w:r w:rsidR="00534EE0">
              <w:rPr>
                <w:noProof/>
                <w:webHidden/>
              </w:rPr>
              <w:t>12</w:t>
            </w:r>
            <w:r w:rsidR="008E5701">
              <w:rPr>
                <w:noProof/>
                <w:webHidden/>
              </w:rPr>
              <w:fldChar w:fldCharType="end"/>
            </w:r>
          </w:hyperlink>
        </w:p>
        <w:p w14:paraId="219CA1C7" w14:textId="69E6EE1C" w:rsidR="008E5701" w:rsidRDefault="008E2859">
          <w:pPr>
            <w:pStyle w:val="TOC3"/>
            <w:rPr>
              <w:rFonts w:asciiTheme="minorHAnsi" w:eastAsiaTheme="minorEastAsia" w:hAnsiTheme="minorHAnsi" w:cstheme="minorBidi"/>
              <w:b w:val="0"/>
              <w:noProof/>
              <w:szCs w:val="22"/>
              <w:lang w:eastAsia="en-AU"/>
            </w:rPr>
          </w:pPr>
          <w:hyperlink w:anchor="_Toc35504136" w:history="1">
            <w:r w:rsidR="008E5701" w:rsidRPr="005250AF">
              <w:rPr>
                <w:rStyle w:val="Hyperlink"/>
                <w:noProof/>
              </w:rPr>
              <w:t>2. Over-the-</w:t>
            </w:r>
            <w:r w:rsidR="00534EE0">
              <w:rPr>
                <w:rStyle w:val="Hyperlink"/>
                <w:noProof/>
              </w:rPr>
              <w:t>c</w:t>
            </w:r>
            <w:r w:rsidR="008E5701" w:rsidRPr="005250AF">
              <w:rPr>
                <w:rStyle w:val="Hyperlink"/>
                <w:noProof/>
              </w:rPr>
              <w:t>ounter medicines</w:t>
            </w:r>
            <w:r w:rsidR="008E5701">
              <w:rPr>
                <w:noProof/>
                <w:webHidden/>
              </w:rPr>
              <w:tab/>
            </w:r>
            <w:r w:rsidR="008E5701">
              <w:rPr>
                <w:noProof/>
                <w:webHidden/>
              </w:rPr>
              <w:fldChar w:fldCharType="begin"/>
            </w:r>
            <w:r w:rsidR="008E5701">
              <w:rPr>
                <w:noProof/>
                <w:webHidden/>
              </w:rPr>
              <w:instrText xml:space="preserve"> PAGEREF _Toc35504136 \h </w:instrText>
            </w:r>
            <w:r w:rsidR="008E5701">
              <w:rPr>
                <w:noProof/>
                <w:webHidden/>
              </w:rPr>
            </w:r>
            <w:r w:rsidR="008E5701">
              <w:rPr>
                <w:noProof/>
                <w:webHidden/>
              </w:rPr>
              <w:fldChar w:fldCharType="separate"/>
            </w:r>
            <w:r w:rsidR="00534EE0">
              <w:rPr>
                <w:noProof/>
                <w:webHidden/>
              </w:rPr>
              <w:t>22</w:t>
            </w:r>
            <w:r w:rsidR="008E5701">
              <w:rPr>
                <w:noProof/>
                <w:webHidden/>
              </w:rPr>
              <w:fldChar w:fldCharType="end"/>
            </w:r>
          </w:hyperlink>
        </w:p>
        <w:p w14:paraId="10F7185A" w14:textId="2491B92A" w:rsidR="008E5701" w:rsidRDefault="008E2859">
          <w:pPr>
            <w:pStyle w:val="TOC3"/>
            <w:rPr>
              <w:rFonts w:asciiTheme="minorHAnsi" w:eastAsiaTheme="minorEastAsia" w:hAnsiTheme="minorHAnsi" w:cstheme="minorBidi"/>
              <w:b w:val="0"/>
              <w:noProof/>
              <w:szCs w:val="22"/>
              <w:lang w:eastAsia="en-AU"/>
            </w:rPr>
          </w:pPr>
          <w:hyperlink w:anchor="_Toc35504137" w:history="1">
            <w:r w:rsidR="008E5701" w:rsidRPr="005250AF">
              <w:rPr>
                <w:rStyle w:val="Hyperlink"/>
                <w:noProof/>
              </w:rPr>
              <w:t>3. Complementary medicines</w:t>
            </w:r>
            <w:r w:rsidR="008E5701">
              <w:rPr>
                <w:noProof/>
                <w:webHidden/>
              </w:rPr>
              <w:tab/>
            </w:r>
            <w:r w:rsidR="008E5701">
              <w:rPr>
                <w:noProof/>
                <w:webHidden/>
              </w:rPr>
              <w:fldChar w:fldCharType="begin"/>
            </w:r>
            <w:r w:rsidR="008E5701">
              <w:rPr>
                <w:noProof/>
                <w:webHidden/>
              </w:rPr>
              <w:instrText xml:space="preserve"> PAGEREF _Toc35504137 \h </w:instrText>
            </w:r>
            <w:r w:rsidR="008E5701">
              <w:rPr>
                <w:noProof/>
                <w:webHidden/>
              </w:rPr>
            </w:r>
            <w:r w:rsidR="008E5701">
              <w:rPr>
                <w:noProof/>
                <w:webHidden/>
              </w:rPr>
              <w:fldChar w:fldCharType="separate"/>
            </w:r>
            <w:r w:rsidR="00534EE0">
              <w:rPr>
                <w:noProof/>
                <w:webHidden/>
              </w:rPr>
              <w:t>25</w:t>
            </w:r>
            <w:r w:rsidR="008E5701">
              <w:rPr>
                <w:noProof/>
                <w:webHidden/>
              </w:rPr>
              <w:fldChar w:fldCharType="end"/>
            </w:r>
          </w:hyperlink>
        </w:p>
        <w:p w14:paraId="726DEBFD" w14:textId="1EBFD5A4" w:rsidR="008E5701" w:rsidRDefault="008E2859">
          <w:pPr>
            <w:pStyle w:val="TOC3"/>
            <w:rPr>
              <w:rFonts w:asciiTheme="minorHAnsi" w:eastAsiaTheme="minorEastAsia" w:hAnsiTheme="minorHAnsi" w:cstheme="minorBidi"/>
              <w:b w:val="0"/>
              <w:noProof/>
              <w:szCs w:val="22"/>
              <w:lang w:eastAsia="en-AU"/>
            </w:rPr>
          </w:pPr>
          <w:hyperlink w:anchor="_Toc35504138" w:history="1">
            <w:r w:rsidR="008E5701" w:rsidRPr="005250AF">
              <w:rPr>
                <w:rStyle w:val="Hyperlink"/>
                <w:noProof/>
              </w:rPr>
              <w:t>4. Biologicals and blood components</w:t>
            </w:r>
            <w:r w:rsidR="008E5701">
              <w:rPr>
                <w:noProof/>
                <w:webHidden/>
              </w:rPr>
              <w:tab/>
            </w:r>
            <w:r w:rsidR="008E5701">
              <w:rPr>
                <w:noProof/>
                <w:webHidden/>
              </w:rPr>
              <w:fldChar w:fldCharType="begin"/>
            </w:r>
            <w:r w:rsidR="008E5701">
              <w:rPr>
                <w:noProof/>
                <w:webHidden/>
              </w:rPr>
              <w:instrText xml:space="preserve"> PAGEREF _Toc35504138 \h </w:instrText>
            </w:r>
            <w:r w:rsidR="008E5701">
              <w:rPr>
                <w:noProof/>
                <w:webHidden/>
              </w:rPr>
            </w:r>
            <w:r w:rsidR="008E5701">
              <w:rPr>
                <w:noProof/>
                <w:webHidden/>
              </w:rPr>
              <w:fldChar w:fldCharType="separate"/>
            </w:r>
            <w:r w:rsidR="00534EE0">
              <w:rPr>
                <w:noProof/>
                <w:webHidden/>
              </w:rPr>
              <w:t>27</w:t>
            </w:r>
            <w:r w:rsidR="008E5701">
              <w:rPr>
                <w:noProof/>
                <w:webHidden/>
              </w:rPr>
              <w:fldChar w:fldCharType="end"/>
            </w:r>
          </w:hyperlink>
        </w:p>
        <w:p w14:paraId="7E034B0F" w14:textId="3E85B789" w:rsidR="008E5701" w:rsidRDefault="008E2859">
          <w:pPr>
            <w:pStyle w:val="TOC3"/>
            <w:rPr>
              <w:rFonts w:asciiTheme="minorHAnsi" w:eastAsiaTheme="minorEastAsia" w:hAnsiTheme="minorHAnsi" w:cstheme="minorBidi"/>
              <w:b w:val="0"/>
              <w:noProof/>
              <w:szCs w:val="22"/>
              <w:lang w:eastAsia="en-AU"/>
            </w:rPr>
          </w:pPr>
          <w:hyperlink w:anchor="_Toc35504139" w:history="1">
            <w:r w:rsidR="008E5701" w:rsidRPr="005250AF">
              <w:rPr>
                <w:rStyle w:val="Hyperlink"/>
                <w:noProof/>
              </w:rPr>
              <w:t>5. Medical devices</w:t>
            </w:r>
            <w:r w:rsidR="008E5701">
              <w:rPr>
                <w:noProof/>
                <w:webHidden/>
              </w:rPr>
              <w:tab/>
            </w:r>
            <w:r w:rsidR="008E5701">
              <w:rPr>
                <w:noProof/>
                <w:webHidden/>
              </w:rPr>
              <w:fldChar w:fldCharType="begin"/>
            </w:r>
            <w:r w:rsidR="008E5701">
              <w:rPr>
                <w:noProof/>
                <w:webHidden/>
              </w:rPr>
              <w:instrText xml:space="preserve"> PAGEREF _Toc35504139 \h </w:instrText>
            </w:r>
            <w:r w:rsidR="008E5701">
              <w:rPr>
                <w:noProof/>
                <w:webHidden/>
              </w:rPr>
            </w:r>
            <w:r w:rsidR="008E5701">
              <w:rPr>
                <w:noProof/>
                <w:webHidden/>
              </w:rPr>
              <w:fldChar w:fldCharType="separate"/>
            </w:r>
            <w:r w:rsidR="00534EE0">
              <w:rPr>
                <w:noProof/>
                <w:webHidden/>
              </w:rPr>
              <w:t>28</w:t>
            </w:r>
            <w:r w:rsidR="008E5701">
              <w:rPr>
                <w:noProof/>
                <w:webHidden/>
              </w:rPr>
              <w:fldChar w:fldCharType="end"/>
            </w:r>
          </w:hyperlink>
        </w:p>
        <w:p w14:paraId="5F636BEB" w14:textId="0CCAE297" w:rsidR="008E5701" w:rsidRDefault="008E2859">
          <w:pPr>
            <w:pStyle w:val="TOC3"/>
            <w:rPr>
              <w:rFonts w:asciiTheme="minorHAnsi" w:eastAsiaTheme="minorEastAsia" w:hAnsiTheme="minorHAnsi" w:cstheme="minorBidi"/>
              <w:b w:val="0"/>
              <w:noProof/>
              <w:szCs w:val="22"/>
              <w:lang w:eastAsia="en-AU"/>
            </w:rPr>
          </w:pPr>
          <w:hyperlink w:anchor="_Toc35504140" w:history="1">
            <w:r w:rsidR="008E5701" w:rsidRPr="005250AF">
              <w:rPr>
                <w:rStyle w:val="Hyperlink"/>
                <w:noProof/>
              </w:rPr>
              <w:t>6. Exports</w:t>
            </w:r>
            <w:r w:rsidR="008E5701">
              <w:rPr>
                <w:noProof/>
                <w:webHidden/>
              </w:rPr>
              <w:tab/>
            </w:r>
            <w:r w:rsidR="008E5701">
              <w:rPr>
                <w:noProof/>
                <w:webHidden/>
              </w:rPr>
              <w:fldChar w:fldCharType="begin"/>
            </w:r>
            <w:r w:rsidR="008E5701">
              <w:rPr>
                <w:noProof/>
                <w:webHidden/>
              </w:rPr>
              <w:instrText xml:space="preserve"> PAGEREF _Toc35504140 \h </w:instrText>
            </w:r>
            <w:r w:rsidR="008E5701">
              <w:rPr>
                <w:noProof/>
                <w:webHidden/>
              </w:rPr>
            </w:r>
            <w:r w:rsidR="008E5701">
              <w:rPr>
                <w:noProof/>
                <w:webHidden/>
              </w:rPr>
              <w:fldChar w:fldCharType="separate"/>
            </w:r>
            <w:r w:rsidR="00534EE0">
              <w:rPr>
                <w:noProof/>
                <w:webHidden/>
              </w:rPr>
              <w:t>30</w:t>
            </w:r>
            <w:r w:rsidR="008E5701">
              <w:rPr>
                <w:noProof/>
                <w:webHidden/>
              </w:rPr>
              <w:fldChar w:fldCharType="end"/>
            </w:r>
          </w:hyperlink>
        </w:p>
        <w:p w14:paraId="042FFEC0" w14:textId="0D6321C0" w:rsidR="008E5701" w:rsidRDefault="008E2859">
          <w:pPr>
            <w:pStyle w:val="TOC3"/>
            <w:rPr>
              <w:rFonts w:asciiTheme="minorHAnsi" w:eastAsiaTheme="minorEastAsia" w:hAnsiTheme="minorHAnsi" w:cstheme="minorBidi"/>
              <w:b w:val="0"/>
              <w:noProof/>
              <w:szCs w:val="22"/>
              <w:lang w:eastAsia="en-AU"/>
            </w:rPr>
          </w:pPr>
          <w:hyperlink w:anchor="_Toc35504141" w:history="1">
            <w:r w:rsidR="008E5701" w:rsidRPr="005250AF">
              <w:rPr>
                <w:rStyle w:val="Hyperlink"/>
                <w:noProof/>
              </w:rPr>
              <w:t>7. Access to unapproved therapeutic goods</w:t>
            </w:r>
            <w:r w:rsidR="008E5701">
              <w:rPr>
                <w:noProof/>
                <w:webHidden/>
              </w:rPr>
              <w:tab/>
            </w:r>
            <w:r w:rsidR="008E5701">
              <w:rPr>
                <w:noProof/>
                <w:webHidden/>
              </w:rPr>
              <w:fldChar w:fldCharType="begin"/>
            </w:r>
            <w:r w:rsidR="008E5701">
              <w:rPr>
                <w:noProof/>
                <w:webHidden/>
              </w:rPr>
              <w:instrText xml:space="preserve"> PAGEREF _Toc35504141 \h </w:instrText>
            </w:r>
            <w:r w:rsidR="008E5701">
              <w:rPr>
                <w:noProof/>
                <w:webHidden/>
              </w:rPr>
            </w:r>
            <w:r w:rsidR="008E5701">
              <w:rPr>
                <w:noProof/>
                <w:webHidden/>
              </w:rPr>
              <w:fldChar w:fldCharType="separate"/>
            </w:r>
            <w:r w:rsidR="00534EE0">
              <w:rPr>
                <w:noProof/>
                <w:webHidden/>
              </w:rPr>
              <w:t>31</w:t>
            </w:r>
            <w:r w:rsidR="008E5701">
              <w:rPr>
                <w:noProof/>
                <w:webHidden/>
              </w:rPr>
              <w:fldChar w:fldCharType="end"/>
            </w:r>
          </w:hyperlink>
        </w:p>
        <w:p w14:paraId="404CC033" w14:textId="00AA8500" w:rsidR="008E5701" w:rsidRDefault="008E2859">
          <w:pPr>
            <w:pStyle w:val="TOC3"/>
            <w:rPr>
              <w:rFonts w:asciiTheme="minorHAnsi" w:eastAsiaTheme="minorEastAsia" w:hAnsiTheme="minorHAnsi" w:cstheme="minorBidi"/>
              <w:b w:val="0"/>
              <w:noProof/>
              <w:szCs w:val="22"/>
              <w:lang w:eastAsia="en-AU"/>
            </w:rPr>
          </w:pPr>
          <w:hyperlink w:anchor="_Toc35504142" w:history="1">
            <w:r w:rsidR="008E5701" w:rsidRPr="005250AF">
              <w:rPr>
                <w:rStyle w:val="Hyperlink"/>
                <w:noProof/>
              </w:rPr>
              <w:t>8. Licensing and manufacturing</w:t>
            </w:r>
            <w:r w:rsidR="008E5701">
              <w:rPr>
                <w:noProof/>
                <w:webHidden/>
              </w:rPr>
              <w:tab/>
            </w:r>
            <w:r w:rsidR="008E5701">
              <w:rPr>
                <w:noProof/>
                <w:webHidden/>
              </w:rPr>
              <w:fldChar w:fldCharType="begin"/>
            </w:r>
            <w:r w:rsidR="008E5701">
              <w:rPr>
                <w:noProof/>
                <w:webHidden/>
              </w:rPr>
              <w:instrText xml:space="preserve"> PAGEREF _Toc35504142 \h </w:instrText>
            </w:r>
            <w:r w:rsidR="008E5701">
              <w:rPr>
                <w:noProof/>
                <w:webHidden/>
              </w:rPr>
            </w:r>
            <w:r w:rsidR="008E5701">
              <w:rPr>
                <w:noProof/>
                <w:webHidden/>
              </w:rPr>
              <w:fldChar w:fldCharType="separate"/>
            </w:r>
            <w:r w:rsidR="00534EE0">
              <w:rPr>
                <w:noProof/>
                <w:webHidden/>
              </w:rPr>
              <w:t>33</w:t>
            </w:r>
            <w:r w:rsidR="008E5701">
              <w:rPr>
                <w:noProof/>
                <w:webHidden/>
              </w:rPr>
              <w:fldChar w:fldCharType="end"/>
            </w:r>
          </w:hyperlink>
        </w:p>
        <w:p w14:paraId="5B76440F" w14:textId="5291B9CA" w:rsidR="008E5701" w:rsidRDefault="008E2859">
          <w:pPr>
            <w:pStyle w:val="TOC3"/>
            <w:rPr>
              <w:rFonts w:asciiTheme="minorHAnsi" w:eastAsiaTheme="minorEastAsia" w:hAnsiTheme="minorHAnsi" w:cstheme="minorBidi"/>
              <w:b w:val="0"/>
              <w:noProof/>
              <w:szCs w:val="22"/>
              <w:lang w:eastAsia="en-AU"/>
            </w:rPr>
          </w:pPr>
          <w:hyperlink w:anchor="_Toc35504143" w:history="1">
            <w:r w:rsidR="008E5701" w:rsidRPr="005250AF">
              <w:rPr>
                <w:rStyle w:val="Hyperlink"/>
                <w:noProof/>
              </w:rPr>
              <w:t>9. Laboratory testing</w:t>
            </w:r>
            <w:r w:rsidR="008E5701">
              <w:rPr>
                <w:noProof/>
                <w:webHidden/>
              </w:rPr>
              <w:tab/>
            </w:r>
            <w:r w:rsidR="008E5701">
              <w:rPr>
                <w:noProof/>
                <w:webHidden/>
              </w:rPr>
              <w:fldChar w:fldCharType="begin"/>
            </w:r>
            <w:r w:rsidR="008E5701">
              <w:rPr>
                <w:noProof/>
                <w:webHidden/>
              </w:rPr>
              <w:instrText xml:space="preserve"> PAGEREF _Toc35504143 \h </w:instrText>
            </w:r>
            <w:r w:rsidR="008E5701">
              <w:rPr>
                <w:noProof/>
                <w:webHidden/>
              </w:rPr>
            </w:r>
            <w:r w:rsidR="008E5701">
              <w:rPr>
                <w:noProof/>
                <w:webHidden/>
              </w:rPr>
              <w:fldChar w:fldCharType="separate"/>
            </w:r>
            <w:r w:rsidR="00534EE0">
              <w:rPr>
                <w:noProof/>
                <w:webHidden/>
              </w:rPr>
              <w:t>36</w:t>
            </w:r>
            <w:r w:rsidR="008E5701">
              <w:rPr>
                <w:noProof/>
                <w:webHidden/>
              </w:rPr>
              <w:fldChar w:fldCharType="end"/>
            </w:r>
          </w:hyperlink>
        </w:p>
        <w:p w14:paraId="631DE3FD" w14:textId="13E922E2" w:rsidR="008E5701" w:rsidRDefault="008E2859">
          <w:pPr>
            <w:pStyle w:val="TOC3"/>
            <w:rPr>
              <w:rFonts w:asciiTheme="minorHAnsi" w:eastAsiaTheme="minorEastAsia" w:hAnsiTheme="minorHAnsi" w:cstheme="minorBidi"/>
              <w:b w:val="0"/>
              <w:noProof/>
              <w:szCs w:val="22"/>
              <w:lang w:eastAsia="en-AU"/>
            </w:rPr>
          </w:pPr>
          <w:hyperlink w:anchor="_Toc35504144" w:history="1">
            <w:r w:rsidR="008E5701" w:rsidRPr="005250AF">
              <w:rPr>
                <w:rStyle w:val="Hyperlink"/>
                <w:noProof/>
              </w:rPr>
              <w:t xml:space="preserve">10. Medicine and </w:t>
            </w:r>
            <w:r>
              <w:rPr>
                <w:rStyle w:val="Hyperlink"/>
                <w:noProof/>
              </w:rPr>
              <w:t>v</w:t>
            </w:r>
            <w:r w:rsidR="008E5701" w:rsidRPr="005250AF">
              <w:rPr>
                <w:rStyle w:val="Hyperlink"/>
                <w:noProof/>
              </w:rPr>
              <w:t xml:space="preserve">accine </w:t>
            </w:r>
            <w:r>
              <w:rPr>
                <w:rStyle w:val="Hyperlink"/>
                <w:noProof/>
              </w:rPr>
              <w:t>a</w:t>
            </w:r>
            <w:r w:rsidR="008E5701" w:rsidRPr="005250AF">
              <w:rPr>
                <w:rStyle w:val="Hyperlink"/>
                <w:noProof/>
              </w:rPr>
              <w:t xml:space="preserve">dverse </w:t>
            </w:r>
            <w:r>
              <w:rPr>
                <w:rStyle w:val="Hyperlink"/>
                <w:noProof/>
              </w:rPr>
              <w:t>e</w:t>
            </w:r>
            <w:r w:rsidR="008E5701" w:rsidRPr="005250AF">
              <w:rPr>
                <w:rStyle w:val="Hyperlink"/>
                <w:noProof/>
              </w:rPr>
              <w:t xml:space="preserve">vent </w:t>
            </w:r>
            <w:r>
              <w:rPr>
                <w:rStyle w:val="Hyperlink"/>
                <w:noProof/>
              </w:rPr>
              <w:t>r</w:t>
            </w:r>
            <w:r w:rsidR="008E5701" w:rsidRPr="005250AF">
              <w:rPr>
                <w:rStyle w:val="Hyperlink"/>
                <w:noProof/>
              </w:rPr>
              <w:t>eporting</w:t>
            </w:r>
            <w:r w:rsidR="008E5701">
              <w:rPr>
                <w:noProof/>
                <w:webHidden/>
              </w:rPr>
              <w:tab/>
            </w:r>
            <w:r w:rsidR="008E5701">
              <w:rPr>
                <w:noProof/>
                <w:webHidden/>
              </w:rPr>
              <w:fldChar w:fldCharType="begin"/>
            </w:r>
            <w:r w:rsidR="008E5701">
              <w:rPr>
                <w:noProof/>
                <w:webHidden/>
              </w:rPr>
              <w:instrText xml:space="preserve"> PAGEREF _Toc35504144 \h </w:instrText>
            </w:r>
            <w:r w:rsidR="008E5701">
              <w:rPr>
                <w:noProof/>
                <w:webHidden/>
              </w:rPr>
            </w:r>
            <w:r w:rsidR="008E5701">
              <w:rPr>
                <w:noProof/>
                <w:webHidden/>
              </w:rPr>
              <w:fldChar w:fldCharType="separate"/>
            </w:r>
            <w:r w:rsidR="00534EE0">
              <w:rPr>
                <w:noProof/>
                <w:webHidden/>
              </w:rPr>
              <w:t>37</w:t>
            </w:r>
            <w:r w:rsidR="008E5701">
              <w:rPr>
                <w:noProof/>
                <w:webHidden/>
              </w:rPr>
              <w:fldChar w:fldCharType="end"/>
            </w:r>
          </w:hyperlink>
        </w:p>
        <w:p w14:paraId="0CC05A5F" w14:textId="652A0922" w:rsidR="008E5701" w:rsidRDefault="008E2859">
          <w:pPr>
            <w:pStyle w:val="TOC3"/>
            <w:rPr>
              <w:rFonts w:asciiTheme="minorHAnsi" w:eastAsiaTheme="minorEastAsia" w:hAnsiTheme="minorHAnsi" w:cstheme="minorBidi"/>
              <w:b w:val="0"/>
              <w:noProof/>
              <w:szCs w:val="22"/>
              <w:lang w:eastAsia="en-AU"/>
            </w:rPr>
          </w:pPr>
          <w:hyperlink w:anchor="_Toc35504145" w:history="1">
            <w:r w:rsidR="008E5701" w:rsidRPr="005250AF">
              <w:rPr>
                <w:rStyle w:val="Hyperlink"/>
                <w:noProof/>
              </w:rPr>
              <w:t>11. Medical device incident reports</w:t>
            </w:r>
            <w:r w:rsidR="008E5701">
              <w:rPr>
                <w:noProof/>
                <w:webHidden/>
              </w:rPr>
              <w:tab/>
            </w:r>
            <w:r w:rsidR="008E5701">
              <w:rPr>
                <w:noProof/>
                <w:webHidden/>
              </w:rPr>
              <w:fldChar w:fldCharType="begin"/>
            </w:r>
            <w:r w:rsidR="008E5701">
              <w:rPr>
                <w:noProof/>
                <w:webHidden/>
              </w:rPr>
              <w:instrText xml:space="preserve"> PAGEREF _Toc35504145 \h </w:instrText>
            </w:r>
            <w:r w:rsidR="008E5701">
              <w:rPr>
                <w:noProof/>
                <w:webHidden/>
              </w:rPr>
            </w:r>
            <w:r w:rsidR="008E5701">
              <w:rPr>
                <w:noProof/>
                <w:webHidden/>
              </w:rPr>
              <w:fldChar w:fldCharType="separate"/>
            </w:r>
            <w:r w:rsidR="00534EE0">
              <w:rPr>
                <w:noProof/>
                <w:webHidden/>
              </w:rPr>
              <w:t>37</w:t>
            </w:r>
            <w:r w:rsidR="008E5701">
              <w:rPr>
                <w:noProof/>
                <w:webHidden/>
              </w:rPr>
              <w:fldChar w:fldCharType="end"/>
            </w:r>
          </w:hyperlink>
        </w:p>
        <w:p w14:paraId="4A57B2D9" w14:textId="3A230F59" w:rsidR="008E5701" w:rsidRDefault="008E2859">
          <w:pPr>
            <w:pStyle w:val="TOC3"/>
            <w:rPr>
              <w:rFonts w:asciiTheme="minorHAnsi" w:eastAsiaTheme="minorEastAsia" w:hAnsiTheme="minorHAnsi" w:cstheme="minorBidi"/>
              <w:b w:val="0"/>
              <w:noProof/>
              <w:szCs w:val="22"/>
              <w:lang w:eastAsia="en-AU"/>
            </w:rPr>
          </w:pPr>
          <w:hyperlink w:anchor="_Toc35504146" w:history="1">
            <w:r w:rsidR="008E5701" w:rsidRPr="005250AF">
              <w:rPr>
                <w:rStyle w:val="Hyperlink"/>
                <w:noProof/>
              </w:rPr>
              <w:t>12. Regulatory compliance</w:t>
            </w:r>
            <w:r w:rsidR="008E5701">
              <w:rPr>
                <w:noProof/>
                <w:webHidden/>
              </w:rPr>
              <w:tab/>
            </w:r>
            <w:r w:rsidR="008E5701">
              <w:rPr>
                <w:noProof/>
                <w:webHidden/>
              </w:rPr>
              <w:fldChar w:fldCharType="begin"/>
            </w:r>
            <w:r w:rsidR="008E5701">
              <w:rPr>
                <w:noProof/>
                <w:webHidden/>
              </w:rPr>
              <w:instrText xml:space="preserve"> PAGEREF _Toc35504146 \h </w:instrText>
            </w:r>
            <w:r w:rsidR="008E5701">
              <w:rPr>
                <w:noProof/>
                <w:webHidden/>
              </w:rPr>
            </w:r>
            <w:r w:rsidR="008E5701">
              <w:rPr>
                <w:noProof/>
                <w:webHidden/>
              </w:rPr>
              <w:fldChar w:fldCharType="separate"/>
            </w:r>
            <w:r w:rsidR="00534EE0">
              <w:rPr>
                <w:noProof/>
                <w:webHidden/>
              </w:rPr>
              <w:t>38</w:t>
            </w:r>
            <w:r w:rsidR="008E5701">
              <w:rPr>
                <w:noProof/>
                <w:webHidden/>
              </w:rPr>
              <w:fldChar w:fldCharType="end"/>
            </w:r>
          </w:hyperlink>
        </w:p>
        <w:p w14:paraId="2174FB7C" w14:textId="5E8E0971" w:rsidR="008E5701" w:rsidRDefault="008E2859">
          <w:pPr>
            <w:pStyle w:val="TOC3"/>
            <w:rPr>
              <w:rFonts w:asciiTheme="minorHAnsi" w:eastAsiaTheme="minorEastAsia" w:hAnsiTheme="minorHAnsi" w:cstheme="minorBidi"/>
              <w:b w:val="0"/>
              <w:noProof/>
              <w:szCs w:val="22"/>
              <w:lang w:eastAsia="en-AU"/>
            </w:rPr>
          </w:pPr>
          <w:hyperlink w:anchor="_Toc35504147" w:history="1">
            <w:r w:rsidR="008E5701" w:rsidRPr="005250AF">
              <w:rPr>
                <w:rStyle w:val="Hyperlink"/>
                <w:noProof/>
              </w:rPr>
              <w:t>13. Advertising complaints</w:t>
            </w:r>
            <w:r w:rsidR="008E5701">
              <w:rPr>
                <w:noProof/>
                <w:webHidden/>
              </w:rPr>
              <w:tab/>
            </w:r>
            <w:r w:rsidR="008E5701">
              <w:rPr>
                <w:noProof/>
                <w:webHidden/>
              </w:rPr>
              <w:fldChar w:fldCharType="begin"/>
            </w:r>
            <w:r w:rsidR="008E5701">
              <w:rPr>
                <w:noProof/>
                <w:webHidden/>
              </w:rPr>
              <w:instrText xml:space="preserve"> PAGEREF _Toc35504147 \h </w:instrText>
            </w:r>
            <w:r w:rsidR="008E5701">
              <w:rPr>
                <w:noProof/>
                <w:webHidden/>
              </w:rPr>
            </w:r>
            <w:r w:rsidR="008E5701">
              <w:rPr>
                <w:noProof/>
                <w:webHidden/>
              </w:rPr>
              <w:fldChar w:fldCharType="separate"/>
            </w:r>
            <w:r w:rsidR="00534EE0">
              <w:rPr>
                <w:noProof/>
                <w:webHidden/>
              </w:rPr>
              <w:t>40</w:t>
            </w:r>
            <w:r w:rsidR="008E5701">
              <w:rPr>
                <w:noProof/>
                <w:webHidden/>
              </w:rPr>
              <w:fldChar w:fldCharType="end"/>
            </w:r>
          </w:hyperlink>
        </w:p>
        <w:p w14:paraId="1FE096EB" w14:textId="3BE12272" w:rsidR="008E5701" w:rsidRDefault="008E2859">
          <w:pPr>
            <w:pStyle w:val="TOC3"/>
            <w:rPr>
              <w:rFonts w:asciiTheme="minorHAnsi" w:eastAsiaTheme="minorEastAsia" w:hAnsiTheme="minorHAnsi" w:cstheme="minorBidi"/>
              <w:b w:val="0"/>
              <w:noProof/>
              <w:szCs w:val="22"/>
              <w:lang w:eastAsia="en-AU"/>
            </w:rPr>
          </w:pPr>
          <w:hyperlink w:anchor="_Toc35504148" w:history="1">
            <w:r w:rsidR="008E5701" w:rsidRPr="005250AF">
              <w:rPr>
                <w:rStyle w:val="Hyperlink"/>
                <w:noProof/>
              </w:rPr>
              <w:t>14. Recalls</w:t>
            </w:r>
            <w:r w:rsidR="008E5701">
              <w:rPr>
                <w:noProof/>
                <w:webHidden/>
              </w:rPr>
              <w:tab/>
            </w:r>
            <w:r w:rsidR="008E5701">
              <w:rPr>
                <w:noProof/>
                <w:webHidden/>
              </w:rPr>
              <w:fldChar w:fldCharType="begin"/>
            </w:r>
            <w:r w:rsidR="008E5701">
              <w:rPr>
                <w:noProof/>
                <w:webHidden/>
              </w:rPr>
              <w:instrText xml:space="preserve"> PAGEREF _Toc35504148 \h </w:instrText>
            </w:r>
            <w:r w:rsidR="008E5701">
              <w:rPr>
                <w:noProof/>
                <w:webHidden/>
              </w:rPr>
            </w:r>
            <w:r w:rsidR="008E5701">
              <w:rPr>
                <w:noProof/>
                <w:webHidden/>
              </w:rPr>
              <w:fldChar w:fldCharType="separate"/>
            </w:r>
            <w:r w:rsidR="00534EE0">
              <w:rPr>
                <w:noProof/>
                <w:webHidden/>
              </w:rPr>
              <w:t>41</w:t>
            </w:r>
            <w:r w:rsidR="008E5701">
              <w:rPr>
                <w:noProof/>
                <w:webHidden/>
              </w:rPr>
              <w:fldChar w:fldCharType="end"/>
            </w:r>
          </w:hyperlink>
        </w:p>
        <w:p w14:paraId="060A8B2B" w14:textId="79502096" w:rsidR="008E5701" w:rsidRDefault="008E2859">
          <w:pPr>
            <w:pStyle w:val="TOC3"/>
            <w:rPr>
              <w:rFonts w:asciiTheme="minorHAnsi" w:eastAsiaTheme="minorEastAsia" w:hAnsiTheme="minorHAnsi" w:cstheme="minorBidi"/>
              <w:b w:val="0"/>
              <w:noProof/>
              <w:szCs w:val="22"/>
              <w:lang w:eastAsia="en-AU"/>
            </w:rPr>
          </w:pPr>
          <w:hyperlink w:anchor="_Toc35504149" w:history="1">
            <w:r w:rsidR="008E5701" w:rsidRPr="005250AF">
              <w:rPr>
                <w:rStyle w:val="Hyperlink"/>
                <w:noProof/>
              </w:rPr>
              <w:t>15. Pharmacovigilance Inspection Program (PVIP)</w:t>
            </w:r>
            <w:r w:rsidR="008E5701">
              <w:rPr>
                <w:noProof/>
                <w:webHidden/>
              </w:rPr>
              <w:tab/>
            </w:r>
            <w:r w:rsidR="008E5701">
              <w:rPr>
                <w:noProof/>
                <w:webHidden/>
              </w:rPr>
              <w:fldChar w:fldCharType="begin"/>
            </w:r>
            <w:r w:rsidR="008E5701">
              <w:rPr>
                <w:noProof/>
                <w:webHidden/>
              </w:rPr>
              <w:instrText xml:space="preserve"> PAGEREF _Toc35504149 \h </w:instrText>
            </w:r>
            <w:r w:rsidR="008E5701">
              <w:rPr>
                <w:noProof/>
                <w:webHidden/>
              </w:rPr>
            </w:r>
            <w:r w:rsidR="008E5701">
              <w:rPr>
                <w:noProof/>
                <w:webHidden/>
              </w:rPr>
              <w:fldChar w:fldCharType="separate"/>
            </w:r>
            <w:r w:rsidR="00534EE0">
              <w:rPr>
                <w:noProof/>
                <w:webHidden/>
              </w:rPr>
              <w:t>41</w:t>
            </w:r>
            <w:r w:rsidR="008E5701">
              <w:rPr>
                <w:noProof/>
                <w:webHidden/>
              </w:rPr>
              <w:fldChar w:fldCharType="end"/>
            </w:r>
          </w:hyperlink>
        </w:p>
        <w:p w14:paraId="5D89A345" w14:textId="6E6206C5" w:rsidR="008E5701" w:rsidRDefault="008E2859">
          <w:pPr>
            <w:pStyle w:val="TOC3"/>
            <w:rPr>
              <w:rFonts w:asciiTheme="minorHAnsi" w:eastAsiaTheme="minorEastAsia" w:hAnsiTheme="minorHAnsi" w:cstheme="minorBidi"/>
              <w:b w:val="0"/>
              <w:noProof/>
              <w:szCs w:val="22"/>
              <w:lang w:eastAsia="en-AU"/>
            </w:rPr>
          </w:pPr>
          <w:hyperlink w:anchor="_Toc35504150" w:history="1">
            <w:r w:rsidR="008E5701" w:rsidRPr="005250AF">
              <w:rPr>
                <w:rStyle w:val="Hyperlink"/>
                <w:noProof/>
              </w:rPr>
              <w:t>16. Reporting of medicine shortages</w:t>
            </w:r>
            <w:r w:rsidR="008E5701">
              <w:rPr>
                <w:noProof/>
                <w:webHidden/>
              </w:rPr>
              <w:tab/>
            </w:r>
            <w:r w:rsidR="008E5701">
              <w:rPr>
                <w:noProof/>
                <w:webHidden/>
              </w:rPr>
              <w:fldChar w:fldCharType="begin"/>
            </w:r>
            <w:r w:rsidR="008E5701">
              <w:rPr>
                <w:noProof/>
                <w:webHidden/>
              </w:rPr>
              <w:instrText xml:space="preserve"> PAGEREF _Toc35504150 \h </w:instrText>
            </w:r>
            <w:r w:rsidR="008E5701">
              <w:rPr>
                <w:noProof/>
                <w:webHidden/>
              </w:rPr>
            </w:r>
            <w:r w:rsidR="008E5701">
              <w:rPr>
                <w:noProof/>
                <w:webHidden/>
              </w:rPr>
              <w:fldChar w:fldCharType="separate"/>
            </w:r>
            <w:r w:rsidR="00534EE0">
              <w:rPr>
                <w:noProof/>
                <w:webHidden/>
              </w:rPr>
              <w:t>42</w:t>
            </w:r>
            <w:r w:rsidR="008E5701">
              <w:rPr>
                <w:noProof/>
                <w:webHidden/>
              </w:rPr>
              <w:fldChar w:fldCharType="end"/>
            </w:r>
          </w:hyperlink>
        </w:p>
        <w:p w14:paraId="1FF607AB" w14:textId="561E6AE5" w:rsidR="00F401EF" w:rsidRPr="00215D48" w:rsidRDefault="00901D92" w:rsidP="00901D92">
          <w:r w:rsidRPr="0060576E">
            <w:rPr>
              <w:rFonts w:ascii="Segoe UI Semibold" w:hAnsi="Segoe UI Semibold"/>
              <w:noProof/>
              <w:sz w:val="28"/>
              <w:szCs w:val="28"/>
            </w:rPr>
            <w:fldChar w:fldCharType="end"/>
          </w:r>
        </w:p>
      </w:sdtContent>
    </w:sdt>
    <w:p w14:paraId="464855E5" w14:textId="77777777" w:rsidR="00767813" w:rsidRPr="00807058" w:rsidRDefault="00767813" w:rsidP="00767813">
      <w:pPr>
        <w:pStyle w:val="Heading2"/>
        <w:pageBreakBefore/>
        <w:spacing w:before="0"/>
      </w:pPr>
      <w:bookmarkStart w:id="0" w:name="_Toc536620321"/>
      <w:bookmarkStart w:id="1" w:name="_Toc35504131"/>
      <w:bookmarkStart w:id="2" w:name="_Toc507679617"/>
      <w:bookmarkStart w:id="3" w:name="_Toc323739589"/>
      <w:bookmarkStart w:id="4" w:name="_Toc356305216"/>
      <w:bookmarkStart w:id="5" w:name="_Toc365643383"/>
      <w:r w:rsidRPr="00807058">
        <w:lastRenderedPageBreak/>
        <w:t>About the Therapeutic Goods Administration</w:t>
      </w:r>
      <w:bookmarkEnd w:id="0"/>
      <w:bookmarkEnd w:id="1"/>
    </w:p>
    <w:p w14:paraId="60140AE8" w14:textId="77777777" w:rsidR="00767813" w:rsidRPr="0067590E" w:rsidRDefault="00767813" w:rsidP="00767813">
      <w:r>
        <w:t>The Therapeutic G</w:t>
      </w:r>
      <w:r w:rsidRPr="0067590E">
        <w:t>oods Administration (TGA) is part of the Department of Health and is responsible for assessing whether therapeutic goods available for supply in Australia are safe and fit for their intended purpose. Approved therapeutic goods can be lawfully manufactured and supplied in Australia and include prescription medicines, over-the-counter medicines, complementary medicines, biologicals, and medical devices.</w:t>
      </w:r>
    </w:p>
    <w:p w14:paraId="7BF34284" w14:textId="77777777" w:rsidR="00767813" w:rsidRPr="0067590E" w:rsidRDefault="00767813" w:rsidP="00767813">
      <w:r w:rsidRPr="0067590E">
        <w:t>Products for which therapeutic claims are made are entered on the Australian Regis</w:t>
      </w:r>
      <w:r>
        <w:t>ter of Therapeutic Goods.</w:t>
      </w:r>
    </w:p>
    <w:p w14:paraId="3E4BB2CC" w14:textId="77777777" w:rsidR="00767813" w:rsidRPr="0067590E" w:rsidRDefault="00767813" w:rsidP="00767813">
      <w:r w:rsidRPr="0067590E">
        <w:t>Some examples of goods that the TGA regulates the supply of include:</w:t>
      </w:r>
    </w:p>
    <w:p w14:paraId="791704DD" w14:textId="77777777" w:rsidR="00767813" w:rsidRPr="00807058" w:rsidRDefault="00767813" w:rsidP="00767813">
      <w:pPr>
        <w:pStyle w:val="ListBullet"/>
        <w:numPr>
          <w:ilvl w:val="0"/>
          <w:numId w:val="3"/>
        </w:numPr>
        <w:spacing w:after="120" w:line="240" w:lineRule="auto"/>
      </w:pPr>
      <w:r w:rsidRPr="00807058">
        <w:t>medicines prescribed by a doctor or dentist</w:t>
      </w:r>
    </w:p>
    <w:p w14:paraId="03227A71" w14:textId="77777777" w:rsidR="00767813" w:rsidRPr="00807058" w:rsidRDefault="00767813" w:rsidP="00767813">
      <w:pPr>
        <w:pStyle w:val="ListBullet"/>
        <w:numPr>
          <w:ilvl w:val="0"/>
          <w:numId w:val="3"/>
        </w:numPr>
        <w:spacing w:after="120" w:line="240" w:lineRule="auto"/>
      </w:pPr>
      <w:r w:rsidRPr="00807058">
        <w:t>medicines available from supermarkets, the general pharmacy or from behind the pharmacy counter</w:t>
      </w:r>
    </w:p>
    <w:p w14:paraId="5CBFE0BE" w14:textId="77777777" w:rsidR="00767813" w:rsidRPr="00807058" w:rsidRDefault="00767813" w:rsidP="00767813">
      <w:pPr>
        <w:pStyle w:val="ListBullet"/>
        <w:numPr>
          <w:ilvl w:val="0"/>
          <w:numId w:val="3"/>
        </w:numPr>
        <w:spacing w:after="120" w:line="240" w:lineRule="auto"/>
      </w:pPr>
      <w:r w:rsidRPr="00807058">
        <w:t>vaccines</w:t>
      </w:r>
    </w:p>
    <w:p w14:paraId="481DD2DC" w14:textId="77777777" w:rsidR="00767813" w:rsidRPr="00807058" w:rsidRDefault="00767813" w:rsidP="00767813">
      <w:pPr>
        <w:pStyle w:val="ListBullet"/>
        <w:numPr>
          <w:ilvl w:val="0"/>
          <w:numId w:val="3"/>
        </w:numPr>
        <w:spacing w:after="120" w:line="240" w:lineRule="auto"/>
      </w:pPr>
      <w:r w:rsidRPr="00807058">
        <w:t xml:space="preserve">complementary medicines, including vitamins, herbal and traditional medicines </w:t>
      </w:r>
    </w:p>
    <w:p w14:paraId="3B2F19BD" w14:textId="77777777" w:rsidR="00767813" w:rsidRPr="00807058" w:rsidRDefault="00767813" w:rsidP="00767813">
      <w:pPr>
        <w:pStyle w:val="ListBullet"/>
        <w:numPr>
          <w:ilvl w:val="0"/>
          <w:numId w:val="3"/>
        </w:numPr>
        <w:spacing w:after="120" w:line="240" w:lineRule="auto"/>
      </w:pPr>
      <w:r w:rsidRPr="00807058">
        <w:t xml:space="preserve">medical devices, from simple devices like bandages to complex technologies like heart pacemakers </w:t>
      </w:r>
    </w:p>
    <w:p w14:paraId="18FB3D02" w14:textId="77777777" w:rsidR="00767813" w:rsidRPr="00807058" w:rsidRDefault="00767813" w:rsidP="00767813">
      <w:pPr>
        <w:pStyle w:val="ListBullet"/>
        <w:numPr>
          <w:ilvl w:val="0"/>
          <w:numId w:val="3"/>
        </w:numPr>
        <w:spacing w:after="120" w:line="240" w:lineRule="auto"/>
      </w:pPr>
      <w:r w:rsidRPr="00807058">
        <w:t>tampons and disinfectants</w:t>
      </w:r>
    </w:p>
    <w:p w14:paraId="796024EE" w14:textId="77777777" w:rsidR="00767813" w:rsidRPr="00807058" w:rsidRDefault="00767813" w:rsidP="00767813">
      <w:pPr>
        <w:pStyle w:val="ListBullet"/>
        <w:numPr>
          <w:ilvl w:val="0"/>
          <w:numId w:val="3"/>
        </w:numPr>
        <w:spacing w:after="120" w:line="240" w:lineRule="auto"/>
      </w:pPr>
      <w:r w:rsidRPr="00807058">
        <w:t>products used to test for various diseases or conditions (in vitro diagnostic devices [IVDs]), such as blood tests</w:t>
      </w:r>
    </w:p>
    <w:p w14:paraId="7875A8EE" w14:textId="77777777" w:rsidR="00767813" w:rsidRPr="00807058" w:rsidRDefault="00767813" w:rsidP="00767813">
      <w:pPr>
        <w:pStyle w:val="ListBullet"/>
        <w:numPr>
          <w:ilvl w:val="0"/>
          <w:numId w:val="3"/>
        </w:numPr>
        <w:spacing w:after="120" w:line="240" w:lineRule="auto"/>
      </w:pPr>
      <w:r w:rsidRPr="00807058">
        <w:t>blood, blood components and biologicals (cells and tissues).</w:t>
      </w:r>
    </w:p>
    <w:p w14:paraId="54DEB702" w14:textId="77777777" w:rsidR="00767813" w:rsidRPr="00807058" w:rsidRDefault="00767813" w:rsidP="00A37F3A">
      <w:pPr>
        <w:pStyle w:val="ListBullet"/>
        <w:numPr>
          <w:ilvl w:val="0"/>
          <w:numId w:val="0"/>
        </w:numPr>
        <w:spacing w:after="120" w:line="240" w:lineRule="auto"/>
      </w:pPr>
      <w:r w:rsidRPr="00807058">
        <w:t>We also play a regulatory role in overseeing the manufacturing process and advertising of therapeutic goods.</w:t>
      </w:r>
    </w:p>
    <w:p w14:paraId="7F1FAE00" w14:textId="77777777" w:rsidR="00767813" w:rsidRPr="00807058" w:rsidRDefault="00767813" w:rsidP="00767813">
      <w:r w:rsidRPr="00807058">
        <w:t xml:space="preserve">More information about how therapeutic goods are regulated can be found on the TGA website at </w:t>
      </w:r>
      <w:hyperlink r:id="rId13" w:history="1">
        <w:r w:rsidRPr="00807058">
          <w:rPr>
            <w:color w:val="0000FF"/>
            <w:u w:val="single"/>
          </w:rPr>
          <w:t>www.tga.gov.au</w:t>
        </w:r>
      </w:hyperlink>
      <w:r>
        <w:t>.</w:t>
      </w:r>
    </w:p>
    <w:p w14:paraId="0387E26C" w14:textId="77777777" w:rsidR="00767813" w:rsidRPr="0067590E" w:rsidRDefault="00767813" w:rsidP="00767813">
      <w:pPr>
        <w:pStyle w:val="Heading2"/>
        <w:pageBreakBefore/>
        <w:spacing w:before="0"/>
      </w:pPr>
      <w:bookmarkStart w:id="6" w:name="_Toc536620322"/>
      <w:bookmarkStart w:id="7" w:name="_Toc35504132"/>
      <w:bookmarkStart w:id="8" w:name="_Toc507679618"/>
      <w:bookmarkEnd w:id="2"/>
      <w:r w:rsidRPr="0067590E">
        <w:lastRenderedPageBreak/>
        <w:t>Introduction</w:t>
      </w:r>
      <w:bookmarkEnd w:id="6"/>
      <w:bookmarkEnd w:id="7"/>
    </w:p>
    <w:p w14:paraId="0F05E99B" w14:textId="1B106FFA" w:rsidR="00767813" w:rsidRPr="0067590E" w:rsidRDefault="00767813" w:rsidP="00767813">
      <w:r w:rsidRPr="0067590E">
        <w:t xml:space="preserve">The </w:t>
      </w:r>
      <w:r>
        <w:t>TGA</w:t>
      </w:r>
      <w:r w:rsidRPr="0067590E">
        <w:t xml:space="preserve"> prepares an annual TGA Business Plan, which identifies the priority activities being undertaken over the financial year and is available on the TGA website. This Half Yearly Performance Snapshot provides statistical informatio</w:t>
      </w:r>
      <w:r w:rsidR="000F42FC">
        <w:t>n for 1 July to 31 December 2019</w:t>
      </w:r>
      <w:r w:rsidRPr="0067590E">
        <w:t xml:space="preserve"> in relation to our regulation of therapeutic goods, tracking our progress against </w:t>
      </w:r>
      <w:r w:rsidR="00B052B2">
        <w:t xml:space="preserve">some of </w:t>
      </w:r>
      <w:r w:rsidRPr="0067590E">
        <w:t xml:space="preserve">the priorities </w:t>
      </w:r>
      <w:r>
        <w:t xml:space="preserve">we have identified for </w:t>
      </w:r>
      <w:r w:rsidRPr="00883B82">
        <w:t xml:space="preserve">the year. This data </w:t>
      </w:r>
      <w:r>
        <w:t>will be</w:t>
      </w:r>
      <w:r w:rsidRPr="00883B82">
        <w:t xml:space="preserve"> incorporated into our Annual Performance Statistics Report</w:t>
      </w:r>
      <w:r w:rsidR="000F42FC">
        <w:t xml:space="preserve"> for the 2019-20</w:t>
      </w:r>
      <w:r>
        <w:t xml:space="preserve"> financial year, to be </w:t>
      </w:r>
      <w:r w:rsidRPr="00883B82">
        <w:t xml:space="preserve">published on the TGA website in the second half of </w:t>
      </w:r>
      <w:r w:rsidR="000F42FC">
        <w:t>2020</w:t>
      </w:r>
      <w:r>
        <w:t>.</w:t>
      </w:r>
    </w:p>
    <w:p w14:paraId="70DFA4C4" w14:textId="50C29FB1" w:rsidR="00767813" w:rsidRPr="0069145E" w:rsidRDefault="00767813" w:rsidP="00767813">
      <w:bookmarkStart w:id="9" w:name="_GoBack"/>
      <w:r w:rsidRPr="0067590E">
        <w:t>As part of our annual Business Plan we continue to implement the Australian Government response to the Review of Medicines and Medical Devices Regulation (MMDR) involving a significant progra</w:t>
      </w:r>
      <w:r w:rsidR="000F42FC">
        <w:t>m of work. Throughout 2019-20</w:t>
      </w:r>
      <w:r w:rsidRPr="0067590E">
        <w:t xml:space="preserve"> we </w:t>
      </w:r>
      <w:r>
        <w:t xml:space="preserve">will </w:t>
      </w:r>
      <w:r w:rsidRPr="0067590E">
        <w:t xml:space="preserve">continue to roll out reforms in a staged approach with the majority of activities set to conclude by </w:t>
      </w:r>
      <w:r>
        <w:t xml:space="preserve">the </w:t>
      </w:r>
      <w:r w:rsidR="00290939">
        <w:t>end of the financial year.</w:t>
      </w:r>
    </w:p>
    <w:p w14:paraId="09464042" w14:textId="77777777" w:rsidR="00767813" w:rsidRPr="000E1CA6" w:rsidRDefault="00767813" w:rsidP="00290939">
      <w:pPr>
        <w:pStyle w:val="Heading3"/>
        <w:pageBreakBefore/>
        <w:spacing w:before="0"/>
      </w:pPr>
      <w:bookmarkStart w:id="10" w:name="_Toc536620323"/>
      <w:bookmarkStart w:id="11" w:name="_Toc35504133"/>
      <w:bookmarkEnd w:id="8"/>
      <w:bookmarkEnd w:id="9"/>
      <w:r w:rsidRPr="000E1CA6">
        <w:lastRenderedPageBreak/>
        <w:t>Performance highlights</w:t>
      </w:r>
      <w:bookmarkEnd w:id="10"/>
      <w:bookmarkEnd w:id="11"/>
    </w:p>
    <w:p w14:paraId="671BD19B" w14:textId="0CFBB665" w:rsidR="00767813" w:rsidRPr="0067590E" w:rsidRDefault="00767813" w:rsidP="00767813">
      <w:r w:rsidRPr="0067590E">
        <w:t xml:space="preserve">The TGA has maintained a high level of activity while also implementing regulatory reforms over the period </w:t>
      </w:r>
      <w:r w:rsidR="00356282">
        <w:t xml:space="preserve">from </w:t>
      </w:r>
      <w:r w:rsidRPr="0067590E">
        <w:t>1 July to 31 December 201</w:t>
      </w:r>
      <w:r w:rsidR="000F42FC">
        <w:t>9</w:t>
      </w:r>
      <w:r w:rsidRPr="0067590E">
        <w:t>. Highlights are as follows:</w:t>
      </w:r>
    </w:p>
    <w:p w14:paraId="793F15E3" w14:textId="1FB4A269" w:rsidR="009F66DB" w:rsidRPr="00EC52FB" w:rsidRDefault="009F66DB" w:rsidP="009F66DB">
      <w:pPr>
        <w:pStyle w:val="Heading4"/>
        <w:rPr>
          <w:rFonts w:ascii="Segoe UI Semibold" w:hAnsi="Segoe UI Semibold"/>
          <w:b w:val="0"/>
          <w:sz w:val="28"/>
          <w:szCs w:val="28"/>
        </w:rPr>
      </w:pPr>
      <w:r w:rsidRPr="00EC52FB">
        <w:rPr>
          <w:rFonts w:ascii="Segoe UI Semibold" w:hAnsi="Segoe UI Semibold"/>
          <w:b w:val="0"/>
          <w:sz w:val="28"/>
          <w:szCs w:val="28"/>
        </w:rPr>
        <w:t>Medicines</w:t>
      </w:r>
    </w:p>
    <w:p w14:paraId="774993F7" w14:textId="1A6470A9" w:rsidR="00620A45" w:rsidRPr="00620A45" w:rsidRDefault="009F66DB" w:rsidP="00290939">
      <w:pPr>
        <w:pStyle w:val="Heading5"/>
      </w:pPr>
      <w:r w:rsidRPr="00620A45">
        <w:t xml:space="preserve">International </w:t>
      </w:r>
      <w:r w:rsidR="00290939">
        <w:t>c</w:t>
      </w:r>
      <w:r w:rsidRPr="00620A45">
        <w:t>ollaboration</w:t>
      </w:r>
    </w:p>
    <w:p w14:paraId="0B27A2F5" w14:textId="6A44B668" w:rsidR="00B64157" w:rsidRPr="00B64157" w:rsidRDefault="00B64157" w:rsidP="00831D8E">
      <w:pPr>
        <w:pStyle w:val="ListBullet"/>
      </w:pPr>
      <w:r w:rsidRPr="00B64157">
        <w:t>TGA collaborated with the US Food and Drug Administration’s (FDA) Project Orbis which facilitates earlier patient access to new oncology products and haematological malignancy products. Three medicines were collaboratively reviewed in two applications in 2019:</w:t>
      </w:r>
    </w:p>
    <w:p w14:paraId="0AA346A8" w14:textId="0B913E16" w:rsidR="00B64157" w:rsidRPr="00A7626D" w:rsidRDefault="00B64157" w:rsidP="00831D8E">
      <w:pPr>
        <w:pStyle w:val="ListBullet2"/>
      </w:pPr>
      <w:r w:rsidRPr="00A7626D">
        <w:t>Lenvima® (lenvatinib) in combination with Keytruda® (pembrolizumab) for the treatment of patients with adva</w:t>
      </w:r>
      <w:r w:rsidR="00831D8E">
        <w:t>nced endometrial carcinoma; and</w:t>
      </w:r>
    </w:p>
    <w:p w14:paraId="753BFFE8" w14:textId="05A41090" w:rsidR="0060186F" w:rsidRDefault="00B64157" w:rsidP="00831D8E">
      <w:pPr>
        <w:pStyle w:val="ListBullet2"/>
        <w:rPr>
          <w:rFonts w:ascii="Verdana" w:hAnsi="Verdana"/>
        </w:rPr>
      </w:pPr>
      <w:r w:rsidRPr="00A7626D">
        <w:t>Calquence® (acalabrutanib</w:t>
      </w:r>
      <w:r w:rsidR="005C3099">
        <w:t>)</w:t>
      </w:r>
      <w:r w:rsidRPr="00A7626D">
        <w:t xml:space="preserve"> for the treatment of chronic lymphocytic leukaemia (CLL) / small lymphocytic leukaemia (SLL).</w:t>
      </w:r>
    </w:p>
    <w:p w14:paraId="7051E535" w14:textId="2EB3CC08" w:rsidR="00B64157" w:rsidRPr="00B64157" w:rsidRDefault="00B64157" w:rsidP="00831D8E">
      <w:pPr>
        <w:pStyle w:val="ListBullet"/>
      </w:pPr>
      <w:r w:rsidRPr="00B64157">
        <w:t xml:space="preserve">Significant activity has continued within the Australia-Canada-Singapore-Switzerland (ACSS) Consortium's New Chemical Entities Work Sharing Pilot. </w:t>
      </w:r>
      <w:r w:rsidR="008502A5">
        <w:t>Together with those already approved, f</w:t>
      </w:r>
      <w:r w:rsidRPr="00B64157">
        <w:t xml:space="preserve">our </w:t>
      </w:r>
      <w:r w:rsidR="008502A5">
        <w:t xml:space="preserve">additional </w:t>
      </w:r>
      <w:r w:rsidRPr="00B64157">
        <w:t xml:space="preserve">submissions </w:t>
      </w:r>
      <w:r w:rsidR="008502A5">
        <w:t xml:space="preserve">have been received and </w:t>
      </w:r>
      <w:r w:rsidRPr="00B64157">
        <w:t>are currently under evaluation.</w:t>
      </w:r>
    </w:p>
    <w:p w14:paraId="7774B19F" w14:textId="77777777" w:rsidR="005431D4" w:rsidRPr="005431D4" w:rsidRDefault="005431D4" w:rsidP="00290939">
      <w:pPr>
        <w:pStyle w:val="Heading5"/>
        <w:rPr>
          <w:b/>
          <w:sz w:val="28"/>
          <w:szCs w:val="28"/>
        </w:rPr>
      </w:pPr>
      <w:r w:rsidRPr="005431D4">
        <w:t>Generic medicine market authorisation process</w:t>
      </w:r>
    </w:p>
    <w:p w14:paraId="52CF2802" w14:textId="1C856BA4" w:rsidR="005431D4" w:rsidRPr="005431D4" w:rsidRDefault="005431D4" w:rsidP="00831D8E">
      <w:pPr>
        <w:pStyle w:val="ListBullet"/>
      </w:pPr>
      <w:r w:rsidRPr="005431D4">
        <w:t>In December 2019, we implemented changes to the registration process for prescription generic medicines that reduce regulatory barriers for applicants</w:t>
      </w:r>
      <w:r>
        <w:t>,</w:t>
      </w:r>
      <w:r w:rsidRPr="005431D4">
        <w:t xml:space="preserve"> and support international work sharing initiatives. Australian-specific requirements for </w:t>
      </w:r>
      <w:r w:rsidRPr="005431D4">
        <w:rPr>
          <w:lang w:val="en"/>
        </w:rPr>
        <w:t>use of overseas reference products in bioequivalence studies have been reduced</w:t>
      </w:r>
      <w:r>
        <w:rPr>
          <w:lang w:val="en"/>
        </w:rPr>
        <w:t>,</w:t>
      </w:r>
      <w:r w:rsidRPr="005431D4">
        <w:rPr>
          <w:lang w:val="en"/>
        </w:rPr>
        <w:t xml:space="preserve"> </w:t>
      </w:r>
      <w:r w:rsidRPr="005431D4">
        <w:t xml:space="preserve">and </w:t>
      </w:r>
      <w:r w:rsidRPr="005431D4">
        <w:rPr>
          <w:lang w:val="en"/>
        </w:rPr>
        <w:t xml:space="preserve">templates </w:t>
      </w:r>
      <w:r w:rsidR="00FA58C8">
        <w:rPr>
          <w:lang w:val="en"/>
        </w:rPr>
        <w:t xml:space="preserve">aligned with international requirements </w:t>
      </w:r>
      <w:r w:rsidRPr="005431D4">
        <w:rPr>
          <w:lang w:val="en"/>
        </w:rPr>
        <w:t>for summarising bioequivalence and biowaiver study data are now available to assist applicants</w:t>
      </w:r>
      <w:r w:rsidRPr="005431D4">
        <w:t>. These changes better align Australian regulatory requirements and documentation with approaches used by other regulatory agencies.</w:t>
      </w:r>
    </w:p>
    <w:p w14:paraId="7FC0453E" w14:textId="1A8152E3" w:rsidR="006D13E7" w:rsidRDefault="006D13E7" w:rsidP="00290939">
      <w:pPr>
        <w:pStyle w:val="Heading5"/>
      </w:pPr>
      <w:r>
        <w:t xml:space="preserve">Provisional </w:t>
      </w:r>
      <w:r w:rsidR="00290939">
        <w:t>a</w:t>
      </w:r>
      <w:r>
        <w:t>pproval</w:t>
      </w:r>
    </w:p>
    <w:p w14:paraId="1A8C7BD9" w14:textId="4B56E33C" w:rsidR="006D13E7" w:rsidRPr="00B052B2" w:rsidRDefault="006D13E7" w:rsidP="00831D8E">
      <w:pPr>
        <w:pStyle w:val="ListBullet"/>
      </w:pPr>
      <w:r w:rsidRPr="006D13E7">
        <w:t>Early access to life-saving medicines likely to provide a major therapeutic advance was supported through the first provisional registrations for prescription medicines, on the basis of promising clinical data.</w:t>
      </w:r>
      <w:r w:rsidR="00A16B95">
        <w:t xml:space="preserve"> Six </w:t>
      </w:r>
      <w:r w:rsidR="00A16B95" w:rsidRPr="00A16B95">
        <w:t>provisional registration</w:t>
      </w:r>
      <w:r w:rsidR="00831D8E">
        <w:t>s were approved in this period.</w:t>
      </w:r>
    </w:p>
    <w:p w14:paraId="0C9A45EA" w14:textId="77777777" w:rsidR="005431D4" w:rsidRPr="005431D4" w:rsidRDefault="005431D4" w:rsidP="00290939">
      <w:pPr>
        <w:pStyle w:val="Heading5"/>
      </w:pPr>
      <w:r w:rsidRPr="005431D4">
        <w:t>Increased transparency</w:t>
      </w:r>
    </w:p>
    <w:p w14:paraId="1578E0CD" w14:textId="450C4E4F" w:rsidR="005431D4" w:rsidRPr="005431D4" w:rsidRDefault="007D5DAC" w:rsidP="00831D8E">
      <w:pPr>
        <w:pStyle w:val="ListBullet"/>
        <w:rPr>
          <w:b/>
          <w:lang w:val="en" w:eastAsia="en-AU"/>
        </w:rPr>
      </w:pPr>
      <w:r>
        <w:rPr>
          <w:lang w:val="en" w:eastAsia="en-AU"/>
        </w:rPr>
        <w:t>C</w:t>
      </w:r>
      <w:r w:rsidRPr="005431D4">
        <w:rPr>
          <w:lang w:val="en" w:eastAsia="en-AU"/>
        </w:rPr>
        <w:t>onsumer</w:t>
      </w:r>
      <w:r>
        <w:rPr>
          <w:lang w:val="en" w:eastAsia="en-AU"/>
        </w:rPr>
        <w:t>s have told us of their frustration in</w:t>
      </w:r>
      <w:r w:rsidRPr="005431D4">
        <w:rPr>
          <w:lang w:val="en" w:eastAsia="en-AU"/>
        </w:rPr>
        <w:t xml:space="preserve"> </w:t>
      </w:r>
      <w:r w:rsidR="00E405E3">
        <w:rPr>
          <w:lang w:val="en" w:eastAsia="en-AU"/>
        </w:rPr>
        <w:t xml:space="preserve">not being able to </w:t>
      </w:r>
      <w:r w:rsidRPr="005431D4">
        <w:rPr>
          <w:lang w:val="en" w:eastAsia="en-AU"/>
        </w:rPr>
        <w:t xml:space="preserve">easily access information </w:t>
      </w:r>
      <w:r>
        <w:rPr>
          <w:lang w:val="en" w:eastAsia="en-AU"/>
        </w:rPr>
        <w:t xml:space="preserve">about medicine formulations </w:t>
      </w:r>
      <w:r w:rsidRPr="005431D4">
        <w:rPr>
          <w:lang w:val="en" w:eastAsia="en-AU"/>
        </w:rPr>
        <w:t>through existing mechanisms</w:t>
      </w:r>
      <w:r>
        <w:rPr>
          <w:lang w:val="en" w:eastAsia="en-AU"/>
        </w:rPr>
        <w:t xml:space="preserve">. </w:t>
      </w:r>
      <w:r w:rsidR="00356282">
        <w:rPr>
          <w:lang w:val="en" w:eastAsia="en-AU"/>
        </w:rPr>
        <w:t>W</w:t>
      </w:r>
      <w:r>
        <w:rPr>
          <w:lang w:val="en" w:eastAsia="en-AU"/>
        </w:rPr>
        <w:t xml:space="preserve">e held a public consultation on </w:t>
      </w:r>
      <w:r w:rsidR="005431D4" w:rsidRPr="005431D4">
        <w:rPr>
          <w:lang w:val="en" w:eastAsia="en-AU"/>
        </w:rPr>
        <w:t xml:space="preserve">a proposal to publish the names of excipient ingredients used in therapeutic goods the Australian Register for Therapeutic Goods (ARTG). </w:t>
      </w:r>
      <w:r>
        <w:rPr>
          <w:lang w:val="en" w:eastAsia="en-AU"/>
        </w:rPr>
        <w:t xml:space="preserve">Feedback confirmed that this would assist Australian </w:t>
      </w:r>
      <w:r w:rsidR="00C17DD5">
        <w:rPr>
          <w:lang w:val="en" w:eastAsia="en-AU"/>
        </w:rPr>
        <w:t>patients and consumers</w:t>
      </w:r>
      <w:r>
        <w:rPr>
          <w:lang w:val="en" w:eastAsia="en-AU"/>
        </w:rPr>
        <w:t xml:space="preserve"> </w:t>
      </w:r>
      <w:r w:rsidR="00C17DD5">
        <w:rPr>
          <w:lang w:val="en" w:eastAsia="en-AU"/>
        </w:rPr>
        <w:t xml:space="preserve">to make more informed choices about their medicines. It may also assist in identification and avoidance of substances that cause idiosyncratic reactions in some people. </w:t>
      </w:r>
      <w:r>
        <w:rPr>
          <w:lang w:val="en" w:eastAsia="en-AU"/>
        </w:rPr>
        <w:t>The proposal has now been agreed by</w:t>
      </w:r>
      <w:r w:rsidR="00356282">
        <w:rPr>
          <w:lang w:val="en" w:eastAsia="en-AU"/>
        </w:rPr>
        <w:t xml:space="preserve"> the Australian</w:t>
      </w:r>
      <w:r>
        <w:rPr>
          <w:lang w:val="en" w:eastAsia="en-AU"/>
        </w:rPr>
        <w:t xml:space="preserve"> Government and changes to the TGA website will be implemented </w:t>
      </w:r>
      <w:r w:rsidR="00356282">
        <w:rPr>
          <w:lang w:val="en" w:eastAsia="en-AU"/>
        </w:rPr>
        <w:t>in early 2020</w:t>
      </w:r>
      <w:r>
        <w:rPr>
          <w:lang w:val="en" w:eastAsia="en-AU"/>
        </w:rPr>
        <w:t>. Comprehensive communications to assist consumers’ understanding of how to access and interpret this information will accompany the laun</w:t>
      </w:r>
      <w:r w:rsidR="00831D8E">
        <w:rPr>
          <w:lang w:val="en" w:eastAsia="en-AU"/>
        </w:rPr>
        <w:t>ch.</w:t>
      </w:r>
    </w:p>
    <w:p w14:paraId="272D6128" w14:textId="584CAD4F" w:rsidR="00901D92" w:rsidRPr="00831D8E" w:rsidRDefault="00901D92" w:rsidP="0099295B">
      <w:pPr>
        <w:pStyle w:val="Heading5"/>
      </w:pPr>
      <w:r w:rsidRPr="008944FE">
        <w:lastRenderedPageBreak/>
        <w:t>Prescription medicines</w:t>
      </w:r>
    </w:p>
    <w:p w14:paraId="192CC1D3" w14:textId="770DBDDB" w:rsidR="008944FE" w:rsidRPr="008944FE" w:rsidRDefault="005431D4" w:rsidP="00831D8E">
      <w:pPr>
        <w:pStyle w:val="ListBullet"/>
        <w:keepNext/>
        <w:ind w:left="357" w:hanging="357"/>
      </w:pPr>
      <w:r w:rsidRPr="008944FE">
        <w:t>A second round of enhancements to the electronic processing of applications to vary exis</w:t>
      </w:r>
      <w:r w:rsidR="00831D8E">
        <w:t>ting medicines was implemented.</w:t>
      </w:r>
    </w:p>
    <w:p w14:paraId="289BF38B" w14:textId="32BDC2D8" w:rsidR="00164AC5" w:rsidRPr="006D13E7" w:rsidRDefault="008944FE" w:rsidP="00831D8E">
      <w:pPr>
        <w:pStyle w:val="ListBullet"/>
        <w:rPr>
          <w:lang w:eastAsia="en-AU"/>
        </w:rPr>
      </w:pPr>
      <w:r>
        <w:t>We</w:t>
      </w:r>
      <w:r w:rsidR="006D13E7" w:rsidRPr="006D13E7">
        <w:t xml:space="preserve"> </w:t>
      </w:r>
      <w:r w:rsidR="00FD46CF">
        <w:t xml:space="preserve">implemented </w:t>
      </w:r>
      <w:r w:rsidR="00B052B2">
        <w:t>new processes</w:t>
      </w:r>
      <w:r w:rsidR="006D13E7" w:rsidRPr="006D13E7">
        <w:t xml:space="preserve"> that support timely approval and early access to new prescription medicines</w:t>
      </w:r>
      <w:r w:rsidR="006D13E7">
        <w:t>,</w:t>
      </w:r>
      <w:r w:rsidR="006D13E7" w:rsidRPr="006D13E7">
        <w:t xml:space="preserve"> or new uses for existing medicines. During this reporting period</w:t>
      </w:r>
      <w:r w:rsidR="006D13E7">
        <w:t>,</w:t>
      </w:r>
      <w:r w:rsidR="006D13E7" w:rsidRPr="006D13E7">
        <w:t xml:space="preserve"> we approved:</w:t>
      </w:r>
      <w:r w:rsidR="00164AC5" w:rsidRPr="006D13E7">
        <w:t xml:space="preserve"> </w:t>
      </w:r>
    </w:p>
    <w:p w14:paraId="62F0F9D4" w14:textId="2923FA46" w:rsidR="00164AC5" w:rsidRPr="00FD46CF" w:rsidRDefault="00164AC5" w:rsidP="00831D8E">
      <w:pPr>
        <w:pStyle w:val="ListBullet2"/>
      </w:pPr>
      <w:r w:rsidRPr="00FD46CF">
        <w:t>f</w:t>
      </w:r>
      <w:r w:rsidR="00A37F3A" w:rsidRPr="00FD46CF">
        <w:t>ifteen orphan drug designations</w:t>
      </w:r>
      <w:r w:rsidR="00FD46CF" w:rsidRPr="00FD46CF">
        <w:t xml:space="preserve">, </w:t>
      </w:r>
      <w:r w:rsidRPr="00FD46CF">
        <w:t>four priority review approvals for registration, with a median ap</w:t>
      </w:r>
      <w:r w:rsidR="00A37F3A" w:rsidRPr="00FD46CF">
        <w:t>proval time of 125 working days</w:t>
      </w:r>
    </w:p>
    <w:p w14:paraId="5CEA3E03" w14:textId="1B9CAD51" w:rsidR="00164AC5" w:rsidRDefault="00164AC5" w:rsidP="00831D8E">
      <w:pPr>
        <w:pStyle w:val="ListBullet2"/>
      </w:pPr>
      <w:r w:rsidRPr="00164AC5">
        <w:t xml:space="preserve">three provisional determinations and </w:t>
      </w:r>
      <w:r w:rsidR="006D13E7">
        <w:t>six</w:t>
      </w:r>
      <w:r w:rsidRPr="00164AC5">
        <w:t xml:space="preserve"> provisional approvals for registration, with a median approval time of </w:t>
      </w:r>
      <w:r w:rsidR="006D13E7">
        <w:t>71</w:t>
      </w:r>
      <w:r w:rsidR="00A37F3A">
        <w:t xml:space="preserve"> working days</w:t>
      </w:r>
    </w:p>
    <w:p w14:paraId="27CFC3A6" w14:textId="1ACDC54C" w:rsidR="00164AC5" w:rsidRDefault="00164AC5" w:rsidP="00831D8E">
      <w:pPr>
        <w:pStyle w:val="ListBullet2"/>
      </w:pPr>
      <w:r w:rsidRPr="00164AC5">
        <w:t>five approvals for registration after undergoing Comparable Overseas Regulator (COR)-B review w</w:t>
      </w:r>
      <w:r w:rsidR="008944FE">
        <w:t>ith a median approval time of 148 working days,</w:t>
      </w:r>
      <w:r w:rsidR="008944FE" w:rsidRPr="00164AC5">
        <w:t xml:space="preserve"> and</w:t>
      </w:r>
    </w:p>
    <w:p w14:paraId="22F0E8FB" w14:textId="6EC825B3" w:rsidR="00164AC5" w:rsidRDefault="00164AC5" w:rsidP="00831D8E">
      <w:pPr>
        <w:pStyle w:val="ListBullet2"/>
      </w:pPr>
      <w:r w:rsidRPr="00164AC5">
        <w:t>three medicines reviewed collaboratively throu</w:t>
      </w:r>
      <w:r w:rsidR="00A37F3A">
        <w:t>gh Project Orbis</w:t>
      </w:r>
      <w:r w:rsidR="008944FE">
        <w:t>.</w:t>
      </w:r>
    </w:p>
    <w:p w14:paraId="2715E39E" w14:textId="7501DF4C" w:rsidR="00164AC5" w:rsidRDefault="00675A6B" w:rsidP="00831D8E">
      <w:pPr>
        <w:pStyle w:val="ListBullet"/>
      </w:pPr>
      <w:r w:rsidRPr="00675A6B">
        <w:t xml:space="preserve">Over the reporting period, 185 Category 1 and COR (including 22 </w:t>
      </w:r>
      <w:r w:rsidR="009C08F4">
        <w:t>New Chemical Entities [</w:t>
      </w:r>
      <w:r w:rsidRPr="00675A6B">
        <w:t>NCE</w:t>
      </w:r>
      <w:r w:rsidR="009C08F4">
        <w:t>]</w:t>
      </w:r>
      <w:r w:rsidRPr="00675A6B">
        <w:t xml:space="preserve"> and 36 new generic medicines)</w:t>
      </w:r>
      <w:r>
        <w:t>,</w:t>
      </w:r>
      <w:r w:rsidRPr="00675A6B">
        <w:t xml:space="preserve"> and 743 Category 3 applications were approved. This is consistent with the equivalent period in 2018 (183 Category 1 and 697 Category 3 applications). Mean and median approval times were well below the statutory timeframes</w:t>
      </w:r>
      <w:r w:rsidR="00D35370">
        <w:t>,</w:t>
      </w:r>
      <w:r w:rsidR="00D968D8">
        <w:t xml:space="preserve"> as detailed </w:t>
      </w:r>
      <w:r w:rsidR="00D35370">
        <w:t>in chapter 1</w:t>
      </w:r>
      <w:r w:rsidRPr="00A7626D">
        <w:t>.</w:t>
      </w:r>
    </w:p>
    <w:p w14:paraId="677435D1" w14:textId="27181C68" w:rsidR="00164AC5" w:rsidRPr="00675A6B" w:rsidRDefault="00675A6B" w:rsidP="00831D8E">
      <w:pPr>
        <w:pStyle w:val="ListBullet"/>
      </w:pPr>
      <w:r w:rsidRPr="00675A6B">
        <w:t>Rapid access to regulatory information was improved through a more efficient AusPAR format</w:t>
      </w:r>
      <w:r>
        <w:t>,</w:t>
      </w:r>
      <w:r w:rsidRPr="00675A6B">
        <w:t xml:space="preserve"> and </w:t>
      </w:r>
      <w:r>
        <w:t xml:space="preserve">an </w:t>
      </w:r>
      <w:r w:rsidR="009C08F4">
        <w:t>overhaul</w:t>
      </w:r>
      <w:r w:rsidRPr="00675A6B">
        <w:t xml:space="preserve"> of the regulatory guidelines (ARGPM) with an improved structure and search capability. We also introduced Australian Prescription Medicine Decision Summaries to provide a short overview of the TGA's evaluation process leading to the registration of a new prescription medicine on the </w:t>
      </w:r>
      <w:r w:rsidR="00A37F3A">
        <w:t>ARTG</w:t>
      </w:r>
      <w:r w:rsidRPr="00675A6B">
        <w:t>.</w:t>
      </w:r>
    </w:p>
    <w:p w14:paraId="5A5F4770" w14:textId="2A7ABFDE" w:rsidR="00901D92" w:rsidRPr="0099295B" w:rsidRDefault="00901D92" w:rsidP="0099295B">
      <w:pPr>
        <w:pStyle w:val="Heading5"/>
      </w:pPr>
      <w:r w:rsidRPr="00EC52FB">
        <w:t>Over-the-counter medicines</w:t>
      </w:r>
    </w:p>
    <w:p w14:paraId="20EF870B" w14:textId="4FB6AF1C" w:rsidR="00B412C2" w:rsidRDefault="00B412C2" w:rsidP="00831D8E">
      <w:pPr>
        <w:pStyle w:val="ListBullet"/>
      </w:pPr>
      <w:r w:rsidRPr="00B412C2">
        <w:t xml:space="preserve">We approved 78 new over-the-counter medicine applications (N1 to N5) during this period, which was similar to the previous </w:t>
      </w:r>
      <w:r w:rsidR="009C3D55">
        <w:t>six</w:t>
      </w:r>
      <w:r w:rsidRPr="00B412C2">
        <w:t xml:space="preserve"> months (82)</w:t>
      </w:r>
      <w:r w:rsidR="00121EBD">
        <w:t>.</w:t>
      </w:r>
    </w:p>
    <w:p w14:paraId="222BD9E1" w14:textId="77777777" w:rsidR="00831D8E" w:rsidRDefault="00B412C2" w:rsidP="00831D8E">
      <w:pPr>
        <w:pStyle w:val="ListBullet"/>
      </w:pPr>
      <w:r w:rsidRPr="00831D8E">
        <w:t xml:space="preserve">The number of approved applications to change existing medicines (C2 to C4; 380) increased in comparison to the previous </w:t>
      </w:r>
      <w:r w:rsidR="009C3D55" w:rsidRPr="00831D8E">
        <w:t>six</w:t>
      </w:r>
      <w:r w:rsidRPr="00831D8E">
        <w:t xml:space="preserve"> months (340)</w:t>
      </w:r>
      <w:r w:rsidR="00121EBD" w:rsidRPr="00831D8E">
        <w:t>.</w:t>
      </w:r>
    </w:p>
    <w:p w14:paraId="14448907" w14:textId="7145E9EB" w:rsidR="00304DF7" w:rsidRPr="00831D8E" w:rsidRDefault="00B412C2" w:rsidP="00831D8E">
      <w:pPr>
        <w:pStyle w:val="ListBullet"/>
      </w:pPr>
      <w:r w:rsidRPr="00831D8E">
        <w:t>For all application types, more than 80% were completed within target times.</w:t>
      </w:r>
    </w:p>
    <w:p w14:paraId="24499641" w14:textId="77777777" w:rsidR="00901D92" w:rsidRPr="004967E6" w:rsidRDefault="001A4C47" w:rsidP="00831D8E">
      <w:pPr>
        <w:pStyle w:val="Heading5"/>
      </w:pPr>
      <w:r w:rsidRPr="004967E6">
        <w:t xml:space="preserve">Listed </w:t>
      </w:r>
      <w:r w:rsidR="00901D92" w:rsidRPr="004967E6">
        <w:t>med</w:t>
      </w:r>
      <w:r w:rsidR="00901D92" w:rsidRPr="00EC52FB">
        <w:rPr>
          <w:color w:val="004672"/>
        </w:rPr>
        <w:t>icines</w:t>
      </w:r>
    </w:p>
    <w:p w14:paraId="6CEE5DF1" w14:textId="2E16451D" w:rsidR="004D3DB4" w:rsidRDefault="00B412C2" w:rsidP="00831D8E">
      <w:pPr>
        <w:pStyle w:val="ListBullet"/>
      </w:pPr>
      <w:r w:rsidRPr="004D3DB4">
        <w:t xml:space="preserve">The number of new listed medicine applications increased by 21% in July to December 2019 (1,141) compared </w:t>
      </w:r>
      <w:r w:rsidR="009C3D55">
        <w:t>with</w:t>
      </w:r>
      <w:r w:rsidRPr="004D3DB4">
        <w:t xml:space="preserve"> the same period in 2018 (943)</w:t>
      </w:r>
      <w:r w:rsidR="009C3D55">
        <w:t>,</w:t>
      </w:r>
      <w:r w:rsidRPr="004D3DB4">
        <w:t xml:space="preserve"> and is likely as a result of sponsors transiti</w:t>
      </w:r>
      <w:r w:rsidR="00831D8E">
        <w:t>oning to permitted indications.</w:t>
      </w:r>
    </w:p>
    <w:p w14:paraId="554A9EB1" w14:textId="77777777" w:rsidR="004D3DB4" w:rsidRDefault="00B412C2" w:rsidP="00831D8E">
      <w:pPr>
        <w:pStyle w:val="ListBullet"/>
      </w:pPr>
      <w:r w:rsidRPr="004D3DB4">
        <w:t>We approved a higher number of Registered Complementary Medicine variation applications during this period. The majority of applications were for label variations to comply with the Therapeutic Goods Order No. 92 - Standard for labels of non-prescription medicines.</w:t>
      </w:r>
    </w:p>
    <w:p w14:paraId="361604BF" w14:textId="13388125" w:rsidR="001A4C47" w:rsidRPr="004D3DB4" w:rsidRDefault="00B412C2" w:rsidP="00831D8E">
      <w:pPr>
        <w:pStyle w:val="ListBullet"/>
      </w:pPr>
      <w:r w:rsidRPr="004D3DB4">
        <w:t xml:space="preserve">The number of compliance reviews that were completed in this period (105) was higher than </w:t>
      </w:r>
      <w:r w:rsidR="009C3D55">
        <w:t xml:space="preserve">for </w:t>
      </w:r>
      <w:r w:rsidRPr="004D3DB4">
        <w:t xml:space="preserve">the same period last year (57). This increase is mainly due to targeting of medicines with potential high-risk compliance issues identified through our internal data analytics. This is reflected by the higher proportion of targeted reviews completed in this period compared </w:t>
      </w:r>
      <w:r w:rsidR="009C3D55">
        <w:t>with</w:t>
      </w:r>
      <w:r w:rsidRPr="004D3DB4">
        <w:t xml:space="preserve"> the same period last year (82% compared </w:t>
      </w:r>
      <w:r w:rsidR="009C3D55">
        <w:t>with</w:t>
      </w:r>
      <w:r w:rsidRPr="004D3DB4">
        <w:t xml:space="preserve"> 21%).</w:t>
      </w:r>
    </w:p>
    <w:p w14:paraId="56B2349E" w14:textId="6189102C" w:rsidR="00B213B0" w:rsidRDefault="00135B2B" w:rsidP="00831D8E">
      <w:pPr>
        <w:pStyle w:val="Heading5"/>
      </w:pPr>
      <w:r w:rsidRPr="00EC52FB">
        <w:lastRenderedPageBreak/>
        <w:t>Exports</w:t>
      </w:r>
    </w:p>
    <w:p w14:paraId="2D61E31E" w14:textId="697DECD7" w:rsidR="001A4C47" w:rsidRDefault="00675A6B" w:rsidP="00831D8E">
      <w:pPr>
        <w:pStyle w:val="ListBullet"/>
      </w:pPr>
      <w:r w:rsidRPr="00675A6B">
        <w:t>The TGA is in the process of updating information on the website for the export of therapeutic goods from Australia</w:t>
      </w:r>
      <w:r w:rsidR="00B213B0">
        <w:t xml:space="preserve">, with a new webpage </w:t>
      </w:r>
      <w:r w:rsidRPr="00675A6B">
        <w:t xml:space="preserve">to be published </w:t>
      </w:r>
      <w:r w:rsidR="00B213B0">
        <w:t>in early 2020</w:t>
      </w:r>
      <w:r w:rsidRPr="00675A6B">
        <w:t>.</w:t>
      </w:r>
      <w:r w:rsidR="00B213B0" w:rsidRPr="00B213B0">
        <w:t xml:space="preserve"> </w:t>
      </w:r>
      <w:r w:rsidR="00B213B0" w:rsidRPr="00675A6B">
        <w:t xml:space="preserve">The updated </w:t>
      </w:r>
      <w:r w:rsidR="00616252">
        <w:t>webpage</w:t>
      </w:r>
      <w:r w:rsidR="00B213B0" w:rsidRPr="00675A6B">
        <w:t xml:space="preserve"> will provide clear and concise information regarding the export of therapeutic goods from Australia</w:t>
      </w:r>
      <w:r w:rsidR="00B213B0">
        <w:t>,</w:t>
      </w:r>
      <w:r w:rsidR="00B213B0" w:rsidRPr="00675A6B">
        <w:t xml:space="preserve"> and </w:t>
      </w:r>
      <w:r w:rsidR="00B213B0">
        <w:t>will be user-</w:t>
      </w:r>
      <w:r w:rsidR="00B213B0" w:rsidRPr="00675A6B">
        <w:t xml:space="preserve">focused to ensure </w:t>
      </w:r>
      <w:r w:rsidR="00B213B0">
        <w:t xml:space="preserve">that </w:t>
      </w:r>
      <w:r w:rsidR="00B213B0" w:rsidRPr="00675A6B">
        <w:t>finding required infor</w:t>
      </w:r>
      <w:r w:rsidR="00831D8E">
        <w:t>mation is easy and streamlined.</w:t>
      </w:r>
    </w:p>
    <w:p w14:paraId="1F52B943" w14:textId="77777777" w:rsidR="00901D92" w:rsidRPr="00EC52FB" w:rsidRDefault="00901D92" w:rsidP="00831D8E">
      <w:pPr>
        <w:pStyle w:val="Heading5"/>
      </w:pPr>
      <w:r w:rsidRPr="00EC52FB">
        <w:t>Access to unapproved therapeutic goods</w:t>
      </w:r>
    </w:p>
    <w:p w14:paraId="13E7341B" w14:textId="61038761" w:rsidR="00CF36DC" w:rsidRDefault="00B832C6" w:rsidP="00831D8E">
      <w:pPr>
        <w:pStyle w:val="ListBullet"/>
      </w:pPr>
      <w:r>
        <w:t>W</w:t>
      </w:r>
      <w:r w:rsidR="00CF36DC" w:rsidRPr="00336A36">
        <w:t>e approved 1,236 Authorised Prescriber applications</w:t>
      </w:r>
      <w:r w:rsidR="00D40003">
        <w:t xml:space="preserve">, including </w:t>
      </w:r>
      <w:r w:rsidR="00D40003" w:rsidRPr="00336A36">
        <w:t>446 applic</w:t>
      </w:r>
      <w:r w:rsidR="00D40003">
        <w:t xml:space="preserve">ations for medicines, </w:t>
      </w:r>
      <w:r w:rsidR="00D40003" w:rsidRPr="00336A36">
        <w:t>119 for unapproved medicinal cannabis products</w:t>
      </w:r>
      <w:r w:rsidR="00D40003">
        <w:t>,</w:t>
      </w:r>
      <w:r w:rsidR="00D40003" w:rsidRPr="00336A36">
        <w:t xml:space="preserve"> and 253 applications for medical devices</w:t>
      </w:r>
      <w:r w:rsidR="00CF36DC" w:rsidRPr="00336A36">
        <w:t>.</w:t>
      </w:r>
    </w:p>
    <w:p w14:paraId="544275D7" w14:textId="4C5A31E0" w:rsidR="00336A36" w:rsidRDefault="00B832C6" w:rsidP="00831D8E">
      <w:pPr>
        <w:pStyle w:val="ListBullet"/>
      </w:pPr>
      <w:r>
        <w:t>W</w:t>
      </w:r>
      <w:r w:rsidR="00D40003" w:rsidRPr="00336A36">
        <w:t>e processed a total of 65,872 applications and notifications through the Special Access Scheme (SAS)</w:t>
      </w:r>
      <w:r w:rsidR="00D40003">
        <w:t>. We</w:t>
      </w:r>
      <w:r w:rsidR="00CF36DC" w:rsidRPr="00336A36">
        <w:t xml:space="preserve"> processed 60,227 SAS applications and notifications for medicines, including 18,870 for unapproved medicinal cannabis products, 4,850 for medical devices</w:t>
      </w:r>
      <w:r w:rsidR="00336A36">
        <w:t>,</w:t>
      </w:r>
      <w:r w:rsidR="00CF36DC" w:rsidRPr="00336A36">
        <w:t xml:space="preserve"> and 795 for biologicals.</w:t>
      </w:r>
    </w:p>
    <w:p w14:paraId="2AB72D23" w14:textId="16E95655" w:rsidR="00CF36DC" w:rsidRPr="00336A36" w:rsidRDefault="00CF36DC" w:rsidP="00831D8E">
      <w:pPr>
        <w:pStyle w:val="ListBullet"/>
      </w:pPr>
      <w:r w:rsidRPr="00336A36">
        <w:t>We processed large increases in SAS Category B applications for medicines, up 277% compared with the same period in 2018 (27,714 in July to December of 2019</w:t>
      </w:r>
      <w:r w:rsidR="00393CC9">
        <w:t>,</w:t>
      </w:r>
      <w:r w:rsidRPr="00336A36">
        <w:t xml:space="preserve"> compared with 7,336 </w:t>
      </w:r>
      <w:r w:rsidR="00171485">
        <w:t>during</w:t>
      </w:r>
      <w:r w:rsidRPr="00336A36">
        <w:t xml:space="preserve"> the same period in 2018). This is attributable to </w:t>
      </w:r>
      <w:r w:rsidR="00A37F3A">
        <w:t>significant</w:t>
      </w:r>
      <w:r w:rsidRPr="00336A36">
        <w:t xml:space="preserve"> increases in applications for unapproved medicinal</w:t>
      </w:r>
      <w:r w:rsidR="00831D8E">
        <w:t xml:space="preserve"> cannabis products.</w:t>
      </w:r>
    </w:p>
    <w:p w14:paraId="4399FE21" w14:textId="50A4808A" w:rsidR="00304DF7" w:rsidRPr="00336A36" w:rsidRDefault="00CF36DC" w:rsidP="00831D8E">
      <w:pPr>
        <w:pStyle w:val="ListBullet"/>
      </w:pPr>
      <w:r w:rsidRPr="00336A36">
        <w:t xml:space="preserve">We also processed a 25% increase in SAS Category A notifications for medicines, when compared with the same period in 2018 (23,859 </w:t>
      </w:r>
      <w:r w:rsidR="00171485" w:rsidRPr="00336A36">
        <w:t>in July to December of 2019</w:t>
      </w:r>
      <w:r w:rsidR="00393CC9">
        <w:t>,</w:t>
      </w:r>
      <w:r w:rsidR="00D40003">
        <w:t xml:space="preserve"> compared to 19,178 </w:t>
      </w:r>
      <w:r w:rsidR="00171485">
        <w:t>during</w:t>
      </w:r>
      <w:r w:rsidR="00171485" w:rsidRPr="00336A36">
        <w:t xml:space="preserve"> the same period in 2018</w:t>
      </w:r>
      <w:r w:rsidRPr="00336A36">
        <w:t xml:space="preserve">), though </w:t>
      </w:r>
      <w:r w:rsidR="00393CC9">
        <w:t xml:space="preserve">this is </w:t>
      </w:r>
      <w:r w:rsidRPr="00336A36">
        <w:t>not attributable to medicinal cannabis increases.</w:t>
      </w:r>
    </w:p>
    <w:p w14:paraId="05B71A13" w14:textId="77777777" w:rsidR="00901D92" w:rsidRPr="00831D8E" w:rsidRDefault="00901D92" w:rsidP="00831D8E">
      <w:pPr>
        <w:pStyle w:val="Heading5"/>
      </w:pPr>
      <w:r w:rsidRPr="00290939">
        <w:t>Clinical trials</w:t>
      </w:r>
    </w:p>
    <w:p w14:paraId="5C6FF576" w14:textId="2CF08E40" w:rsidR="00304DF7" w:rsidRPr="00F75385" w:rsidRDefault="00F75385" w:rsidP="00831D8E">
      <w:pPr>
        <w:pStyle w:val="ListBullet"/>
      </w:pPr>
      <w:r w:rsidRPr="00F75385">
        <w:t>During this period</w:t>
      </w:r>
      <w:r>
        <w:t>,</w:t>
      </w:r>
      <w:r w:rsidRPr="00F75385">
        <w:t xml:space="preserve"> there were 499 notifications for new clinical trials through the CTN scheme, which is comparable to the same reporting period in 2018 of 494.</w:t>
      </w:r>
    </w:p>
    <w:p w14:paraId="4E28904D" w14:textId="77777777" w:rsidR="00135B2B" w:rsidRPr="00EC52FB" w:rsidRDefault="00135B2B" w:rsidP="00831D8E">
      <w:pPr>
        <w:pStyle w:val="Heading5"/>
      </w:pPr>
      <w:r w:rsidRPr="00EC52FB">
        <w:t>Licensing and manufacturing</w:t>
      </w:r>
    </w:p>
    <w:p w14:paraId="0B761963" w14:textId="1A75392C" w:rsidR="00715947" w:rsidRDefault="00715947" w:rsidP="00831D8E">
      <w:pPr>
        <w:pStyle w:val="ListBullet"/>
      </w:pPr>
      <w:r w:rsidRPr="00715947">
        <w:t>Initial inspections are performed when a manufacturer has applied for a Good Manufacturing Practice (GMP) licensed site in Australia</w:t>
      </w:r>
      <w:r>
        <w:t>,</w:t>
      </w:r>
      <w:r w:rsidRPr="00715947">
        <w:t xml:space="preserve"> or when sponsors have requested a GMP clearance for a new overseas manufacturing site and TGA have performed a GMP certification inspection for this to occur. Initial inspections continue to be performed within the target dates for Australian manufacturers (85% within three months of the application) which is similar to the last reporting period. There was a decrease in the number of initial inspections for overseas manufacturers performed within the target dates (57% within six months of the application in 2019</w:t>
      </w:r>
      <w:r>
        <w:t>,</w:t>
      </w:r>
      <w:r w:rsidRPr="00715947">
        <w:t xml:space="preserve"> compared to 78% for the equivalent period in 2018)</w:t>
      </w:r>
      <w:r w:rsidR="00477F19">
        <w:t xml:space="preserve">. This is as a result of the TGA working with a manufacturing facility to ensure they are ready for inspections before they are conducted, as applications are often submitted before </w:t>
      </w:r>
      <w:r w:rsidR="00121EBD">
        <w:t xml:space="preserve">manufacturing </w:t>
      </w:r>
      <w:r w:rsidR="00477F19">
        <w:t>systems and processes are finalised</w:t>
      </w:r>
      <w:r w:rsidRPr="00715947">
        <w:t>.</w:t>
      </w:r>
    </w:p>
    <w:p w14:paraId="456BE5A3" w14:textId="3C4FE7EA" w:rsidR="00715947" w:rsidRDefault="00715947" w:rsidP="00831D8E">
      <w:pPr>
        <w:pStyle w:val="ListBullet"/>
      </w:pPr>
      <w:r w:rsidRPr="00715947">
        <w:t>Re-inspections are undertaken to confirm Australian licensed manufacturer compliance and also overseas manufacturers compliance, using a risk-based approach to determine how frequently these inspections need to occur. There was a decrease (from 78% in 2018 to 67% for the equivalent period in 2019) of inspections performed for Australian manufacturers within the six</w:t>
      </w:r>
      <w:r>
        <w:t>-</w:t>
      </w:r>
      <w:r w:rsidRPr="00715947">
        <w:t>month timeframe.</w:t>
      </w:r>
    </w:p>
    <w:p w14:paraId="0534AB0D" w14:textId="78302229" w:rsidR="00135B2B" w:rsidRPr="00715947" w:rsidRDefault="00715947" w:rsidP="00831D8E">
      <w:pPr>
        <w:pStyle w:val="ListBullet"/>
      </w:pPr>
      <w:r w:rsidRPr="00715947">
        <w:t>The overall compliance of Australian and overseas manufacturers was similar compared to the same period in 2018</w:t>
      </w:r>
      <w:r w:rsidR="00D5131D">
        <w:t xml:space="preserve">. </w:t>
      </w:r>
      <w:r w:rsidRPr="00715947">
        <w:t xml:space="preserve">6% </w:t>
      </w:r>
      <w:r w:rsidR="004E2164">
        <w:t xml:space="preserve">of the </w:t>
      </w:r>
      <w:r w:rsidRPr="00715947">
        <w:t>inspections completed in this period had unacceptable compliance.</w:t>
      </w:r>
    </w:p>
    <w:p w14:paraId="5092B35D" w14:textId="77777777" w:rsidR="00901D92" w:rsidRPr="00EC52FB" w:rsidRDefault="00901D92" w:rsidP="003D13BF">
      <w:pPr>
        <w:pStyle w:val="Heading5"/>
      </w:pPr>
      <w:r w:rsidRPr="00EC52FB">
        <w:lastRenderedPageBreak/>
        <w:t>Medicine and vaccine adverse event reports</w:t>
      </w:r>
    </w:p>
    <w:p w14:paraId="26F7E5FB" w14:textId="4335396B" w:rsidR="00304DF7" w:rsidRPr="003D13BF" w:rsidRDefault="00F75385" w:rsidP="003D13BF">
      <w:pPr>
        <w:pStyle w:val="ListBullet"/>
      </w:pPr>
      <w:r w:rsidRPr="003D13BF">
        <w:t>The TGA received 12,295 cases between July and December 2019</w:t>
      </w:r>
      <w:r w:rsidR="00121EBD" w:rsidRPr="003D13BF">
        <w:t xml:space="preserve">.  </w:t>
      </w:r>
      <w:r w:rsidRPr="003D13BF">
        <w:t>The number of reports received was similar to the same period in 2018. Nearly two-thirds (64%) of reports were received from sponsors. Health professionals reported 2,321 (20%) of accepted cases, with pharmacists the most common health professional reporter type</w:t>
      </w:r>
      <w:r w:rsidR="00AD4151" w:rsidRPr="003D13BF">
        <w:t xml:space="preserve"> (48%</w:t>
      </w:r>
      <w:r w:rsidRPr="003D13BF">
        <w:t>).</w:t>
      </w:r>
    </w:p>
    <w:p w14:paraId="416D88FB" w14:textId="77777777" w:rsidR="000C69ED" w:rsidRPr="00D5131D" w:rsidRDefault="000C69ED" w:rsidP="003D13BF">
      <w:pPr>
        <w:pStyle w:val="Heading5"/>
      </w:pPr>
      <w:r w:rsidRPr="00D5131D">
        <w:t>Regulatory compliance</w:t>
      </w:r>
    </w:p>
    <w:p w14:paraId="222CEEC2" w14:textId="4627336D" w:rsidR="000C69ED" w:rsidRPr="005842F0" w:rsidRDefault="000C69ED" w:rsidP="003D13BF">
      <w:pPr>
        <w:pStyle w:val="ListBullet"/>
      </w:pPr>
      <w:r w:rsidRPr="005842F0">
        <w:t>During th</w:t>
      </w:r>
      <w:r w:rsidR="005842F0">
        <w:t>is</w:t>
      </w:r>
      <w:r w:rsidRPr="005842F0">
        <w:t xml:space="preserve"> period the TGA continued its focus on areas of alleged non-compliance relating to products used in cosmetic procedures and the import, manufacture, supply and advertising of peptides and </w:t>
      </w:r>
      <w:r w:rsidR="00D5131D" w:rsidRPr="00D5131D">
        <w:t>Selective Androgen Receptor Modulators (SARMs</w:t>
      </w:r>
      <w:r w:rsidR="00D5131D">
        <w:t>)</w:t>
      </w:r>
      <w:r w:rsidRPr="005842F0">
        <w:t>. We continued to broaden our compliance and enforcement approaches to ensure a proportionate and appro</w:t>
      </w:r>
      <w:r w:rsidR="006C7CBB">
        <w:t>priate response, including</w:t>
      </w:r>
      <w:r w:rsidRPr="005842F0">
        <w:t xml:space="preserve"> ongoing focus and investment in education. Two referrals were made to the Commonwealth Department of Public Prosecutions</w:t>
      </w:r>
      <w:r w:rsidR="00D5131D">
        <w:t>,</w:t>
      </w:r>
      <w:r w:rsidRPr="005842F0">
        <w:t xml:space="preserve"> with 184 alleged o</w:t>
      </w:r>
      <w:r w:rsidR="00D5131D">
        <w:t>ffences representing the largest case</w:t>
      </w:r>
      <w:r w:rsidRPr="005842F0">
        <w:t xml:space="preserve"> referred by the TGA. A civil court proceeding was also concluded. There was a significant increase in the use of infringement notices as </w:t>
      </w:r>
      <w:r w:rsidR="003D13BF">
        <w:t>an alternative to court action.</w:t>
      </w:r>
    </w:p>
    <w:p w14:paraId="30D05FB2" w14:textId="12645571" w:rsidR="000C69ED" w:rsidRPr="00D5131D" w:rsidRDefault="00D5131D" w:rsidP="003D13BF">
      <w:pPr>
        <w:pStyle w:val="Heading5"/>
      </w:pPr>
      <w:r>
        <w:t>Advertising c</w:t>
      </w:r>
      <w:r w:rsidR="000C69ED" w:rsidRPr="00D5131D">
        <w:t>omplaints</w:t>
      </w:r>
    </w:p>
    <w:p w14:paraId="1C56A5C0" w14:textId="28A3CFFF" w:rsidR="00121EBD" w:rsidRDefault="000C69ED" w:rsidP="003D13BF">
      <w:pPr>
        <w:pStyle w:val="ListBullet"/>
      </w:pPr>
      <w:r w:rsidRPr="005842F0">
        <w:t xml:space="preserve">In its second financial year as the sole body for handling complaints about the advertising of therapeutic goods to the Australian public, the TGA is on track to receive a greater number of complaints than it did in its first year. </w:t>
      </w:r>
      <w:r w:rsidR="005F770A">
        <w:t>We completed 1,493 advertising cases between June to December 2019, compared to 746 d</w:t>
      </w:r>
      <w:r w:rsidR="003D13BF">
        <w:t>uring the same period in 2018.</w:t>
      </w:r>
    </w:p>
    <w:p w14:paraId="44F3F3A0" w14:textId="058FE28E" w:rsidR="000C69ED" w:rsidRDefault="000C69ED" w:rsidP="003D13BF">
      <w:pPr>
        <w:pStyle w:val="ListBullet"/>
      </w:pPr>
      <w:r w:rsidRPr="005842F0">
        <w:t xml:space="preserve">Throughout the second half of 2019 we have continued to strengthen our capabilities to support the effective use of advertising sanctions and penalties with an increase in the number of advertising directions and infringement notices </w:t>
      </w:r>
      <w:r w:rsidR="003D13BF">
        <w:t>issued in the reporting period.</w:t>
      </w:r>
    </w:p>
    <w:p w14:paraId="6AA5C58F" w14:textId="2C5504D6" w:rsidR="00AA5427" w:rsidRPr="005842F0" w:rsidRDefault="000C69ED" w:rsidP="003D13BF">
      <w:pPr>
        <w:pStyle w:val="ListBullet"/>
      </w:pPr>
      <w:r w:rsidRPr="005842F0">
        <w:t>We have continued to focus on stakeholder engagement and expand our educational offerings. This includes the Therapeutic goods advertising compliance: 2018-19 annual report</w:t>
      </w:r>
      <w:r w:rsidR="005842F0" w:rsidRPr="003D13BF">
        <w:rPr>
          <w:rStyle w:val="FootnoteReference"/>
        </w:rPr>
        <w:footnoteReference w:id="1"/>
      </w:r>
      <w:r w:rsidRPr="005842F0">
        <w:rPr>
          <w:color w:val="004672"/>
        </w:rPr>
        <w:t>.</w:t>
      </w:r>
    </w:p>
    <w:p w14:paraId="7498F555" w14:textId="77777777" w:rsidR="00901D92" w:rsidRPr="00EC52FB" w:rsidRDefault="00901D92" w:rsidP="003D13BF">
      <w:pPr>
        <w:pStyle w:val="Heading5"/>
      </w:pPr>
      <w:r w:rsidRPr="00EC52FB">
        <w:t>Recalls</w:t>
      </w:r>
    </w:p>
    <w:p w14:paraId="2B08BDC8" w14:textId="4D2FF0E7" w:rsidR="00304DF7" w:rsidRPr="00A37F3A" w:rsidRDefault="0017445D" w:rsidP="003D13BF">
      <w:pPr>
        <w:pStyle w:val="ListBullet"/>
      </w:pPr>
      <w:r w:rsidRPr="00A37F3A">
        <w:t>The total recalls activity across three of the four product categories has shown a significant increase (23%) from the previous</w:t>
      </w:r>
      <w:r w:rsidR="006C7CBB">
        <w:t xml:space="preserve"> six-monthly reporting period (</w:t>
      </w:r>
      <w:r w:rsidR="006C7CBB" w:rsidRPr="00A37F3A">
        <w:t xml:space="preserve">426 in </w:t>
      </w:r>
      <w:r w:rsidR="006C7CBB">
        <w:t xml:space="preserve">July to December </w:t>
      </w:r>
      <w:r w:rsidR="006C7CBB" w:rsidRPr="00A37F3A">
        <w:t>2019</w:t>
      </w:r>
      <w:r w:rsidR="006C7CBB">
        <w:t xml:space="preserve"> compared to </w:t>
      </w:r>
      <w:r w:rsidRPr="00A37F3A">
        <w:t>347 in</w:t>
      </w:r>
      <w:r w:rsidR="006C7CBB">
        <w:t xml:space="preserve"> the same period in</w:t>
      </w:r>
      <w:r w:rsidRPr="00A37F3A">
        <w:t xml:space="preserve"> 2018</w:t>
      </w:r>
      <w:r w:rsidR="006C7CBB">
        <w:t>)</w:t>
      </w:r>
      <w:r w:rsidRPr="00A37F3A">
        <w:t>. Whilst showing an overall increase in volume, proportionally, each product category has remained relatively consistent with the previous period.</w:t>
      </w:r>
    </w:p>
    <w:p w14:paraId="09657DE6" w14:textId="77777777" w:rsidR="00407DAC" w:rsidRPr="00EC52FB" w:rsidRDefault="00407DAC" w:rsidP="003D13BF">
      <w:pPr>
        <w:pStyle w:val="Heading5"/>
      </w:pPr>
      <w:r w:rsidRPr="00EC52FB">
        <w:t>Laboratory testing</w:t>
      </w:r>
    </w:p>
    <w:p w14:paraId="159B84AC" w14:textId="79AE929C" w:rsidR="00677EB5" w:rsidRPr="008A2FF2" w:rsidRDefault="00702ED4" w:rsidP="003D13BF">
      <w:pPr>
        <w:pStyle w:val="ListBullet"/>
        <w:rPr>
          <w:sz w:val="26"/>
          <w:szCs w:val="26"/>
          <w:lang w:val="en"/>
        </w:rPr>
      </w:pPr>
      <w:r w:rsidRPr="008A2FF2">
        <w:rPr>
          <w:lang w:val="en"/>
        </w:rPr>
        <w:t xml:space="preserve">The six months between July and December 2019 saw a large increase in the number of unregistered products tested by </w:t>
      </w:r>
      <w:r w:rsidR="00C26364">
        <w:rPr>
          <w:lang w:val="en"/>
        </w:rPr>
        <w:t xml:space="preserve">the </w:t>
      </w:r>
      <w:r w:rsidRPr="008A2FF2">
        <w:rPr>
          <w:lang w:val="en"/>
        </w:rPr>
        <w:t>Laboratories Branch (236 samples</w:t>
      </w:r>
      <w:r w:rsidR="006C7CBB">
        <w:rPr>
          <w:lang w:val="en"/>
        </w:rPr>
        <w:t xml:space="preserve"> tested in July to </w:t>
      </w:r>
      <w:r w:rsidR="006C7CBB" w:rsidRPr="008A2FF2">
        <w:rPr>
          <w:lang w:val="en"/>
        </w:rPr>
        <w:t>December</w:t>
      </w:r>
      <w:r w:rsidR="006C7CBB">
        <w:rPr>
          <w:lang w:val="en"/>
        </w:rPr>
        <w:t xml:space="preserve"> 2019,</w:t>
      </w:r>
      <w:r w:rsidRPr="008A2FF2">
        <w:rPr>
          <w:lang w:val="en"/>
        </w:rPr>
        <w:t xml:space="preserve"> </w:t>
      </w:r>
      <w:r w:rsidR="006C7CBB">
        <w:rPr>
          <w:lang w:val="en"/>
        </w:rPr>
        <w:t>compared</w:t>
      </w:r>
      <w:r w:rsidRPr="008A2FF2">
        <w:rPr>
          <w:lang w:val="en"/>
        </w:rPr>
        <w:t xml:space="preserve"> to 67 samples in the </w:t>
      </w:r>
      <w:r w:rsidR="006C7CBB">
        <w:rPr>
          <w:lang w:val="en"/>
        </w:rPr>
        <w:t xml:space="preserve">same period in </w:t>
      </w:r>
      <w:r w:rsidRPr="008A2FF2">
        <w:rPr>
          <w:lang w:val="en"/>
        </w:rPr>
        <w:t>2018). This was the result of the seizure of large numbers of samples. Testing of the suspect samples informed regulatory actions to ensure the continued safety of the Australian public.</w:t>
      </w:r>
    </w:p>
    <w:p w14:paraId="2EADB11A" w14:textId="72453CCA" w:rsidR="00C26364" w:rsidRPr="003D13BF" w:rsidRDefault="00702ED4" w:rsidP="003D13BF">
      <w:pPr>
        <w:pStyle w:val="ListBullet"/>
      </w:pPr>
      <w:r w:rsidRPr="008A2FF2">
        <w:rPr>
          <w:lang w:val="en"/>
        </w:rPr>
        <w:t>A significant rise in the failure rates of tested Prescription and Over-the-Counter products was observed during the reporting period. This was predominantly due to the testing of large numbers of Ranitidine samples to determine the extent of nitrosamine contamination in these commonly used products.</w:t>
      </w:r>
    </w:p>
    <w:p w14:paraId="0A3D8318" w14:textId="2951D791" w:rsidR="00842B03" w:rsidRPr="00EC52FB" w:rsidRDefault="00842B03" w:rsidP="003D13BF">
      <w:pPr>
        <w:pStyle w:val="Heading5"/>
      </w:pPr>
      <w:r w:rsidRPr="00EC52FB">
        <w:lastRenderedPageBreak/>
        <w:t>Pharmacovigilance Inspection Program</w:t>
      </w:r>
    </w:p>
    <w:p w14:paraId="74F4C90E" w14:textId="2AA17B35" w:rsidR="00F75385" w:rsidRPr="00F75385" w:rsidRDefault="00F75385" w:rsidP="003D13BF">
      <w:pPr>
        <w:pStyle w:val="ListBullet"/>
        <w:rPr>
          <w:lang w:val="en"/>
        </w:rPr>
      </w:pPr>
      <w:r w:rsidRPr="00F75385">
        <w:t>During this period, we inspected five medicine sponsors. Inspections were scheduled using a risk-based approach and included an internal assessment of the sponsor’s pharmacovigilance system, product portfolio</w:t>
      </w:r>
      <w:r>
        <w:t>,</w:t>
      </w:r>
      <w:r w:rsidRPr="00F75385">
        <w:t xml:space="preserve"> and regulatory compliance history. Deficiencies were identified in each inspection with 21 major deficiencies and 17 minor deficiencies</w:t>
      </w:r>
      <w:r w:rsidR="0003745D">
        <w:t xml:space="preserve"> total</w:t>
      </w:r>
      <w:r w:rsidRPr="00F75385">
        <w:t>. No critical deficiencies were identified during this period.</w:t>
      </w:r>
    </w:p>
    <w:p w14:paraId="7BFB4F34" w14:textId="63C388E5" w:rsidR="00F75385" w:rsidRDefault="00F75385" w:rsidP="003D13BF">
      <w:pPr>
        <w:pStyle w:val="Heading5"/>
      </w:pPr>
      <w:r w:rsidRPr="00F75385">
        <w:t>Reporting of medicine shortages</w:t>
      </w:r>
    </w:p>
    <w:p w14:paraId="74DAE391" w14:textId="008C2DB6" w:rsidR="00842B03" w:rsidRPr="00F75385" w:rsidRDefault="00F75385" w:rsidP="003D13BF">
      <w:pPr>
        <w:pStyle w:val="ListBullet"/>
        <w:rPr>
          <w:lang w:val="en"/>
        </w:rPr>
      </w:pPr>
      <w:r w:rsidRPr="00F75385">
        <w:t>The number of medicine shortages reported to the TGA greatly increased</w:t>
      </w:r>
      <w:r w:rsidR="005842F0" w:rsidRPr="005842F0">
        <w:t xml:space="preserve"> </w:t>
      </w:r>
      <w:r w:rsidR="005842F0" w:rsidRPr="00F75385">
        <w:t>as a result of the implementation of mandatory reporting</w:t>
      </w:r>
      <w:r w:rsidR="00C26364">
        <w:t xml:space="preserve"> (</w:t>
      </w:r>
      <w:r w:rsidRPr="00F75385">
        <w:t xml:space="preserve">765 </w:t>
      </w:r>
      <w:r w:rsidR="005842F0">
        <w:t xml:space="preserve">reported </w:t>
      </w:r>
      <w:r w:rsidR="00C26364">
        <w:t xml:space="preserve">during </w:t>
      </w:r>
      <w:r w:rsidRPr="00F75385">
        <w:t>July</w:t>
      </w:r>
      <w:r>
        <w:t xml:space="preserve"> </w:t>
      </w:r>
      <w:r w:rsidR="00C26364">
        <w:t xml:space="preserve">to </w:t>
      </w:r>
      <w:r w:rsidRPr="00F75385">
        <w:t>December 2019</w:t>
      </w:r>
      <w:r w:rsidR="005842F0">
        <w:t xml:space="preserve"> compared to</w:t>
      </w:r>
      <w:r w:rsidR="005842F0" w:rsidRPr="00F75385">
        <w:t xml:space="preserve"> 403 </w:t>
      </w:r>
      <w:r w:rsidR="005842F0">
        <w:t>for the same period in 2018</w:t>
      </w:r>
      <w:r w:rsidR="00C26364">
        <w:t>)</w:t>
      </w:r>
      <w:r w:rsidR="005842F0">
        <w:t xml:space="preserve">. </w:t>
      </w:r>
      <w:r w:rsidRPr="00F75385">
        <w:t>Since 1 January 2019, sponsors of prescription medicines and some over-the-counter medicines have been required to report all shortages or discontinuations of their products to the TGA.</w:t>
      </w:r>
    </w:p>
    <w:p w14:paraId="531AEAA9" w14:textId="77777777" w:rsidR="00901D92" w:rsidRDefault="00901D92" w:rsidP="003D13BF">
      <w:pPr>
        <w:pStyle w:val="Heading3"/>
        <w:pageBreakBefore/>
        <w:spacing w:before="0"/>
      </w:pPr>
      <w:bookmarkStart w:id="12" w:name="_Toc507679619"/>
      <w:bookmarkStart w:id="13" w:name="_Toc35504134"/>
      <w:r>
        <w:lastRenderedPageBreak/>
        <w:t xml:space="preserve">Processing </w:t>
      </w:r>
      <w:r w:rsidRPr="00EF7C5E">
        <w:t>and</w:t>
      </w:r>
      <w:r>
        <w:t xml:space="preserve"> approval times</w:t>
      </w:r>
      <w:bookmarkEnd w:id="12"/>
      <w:bookmarkEnd w:id="13"/>
    </w:p>
    <w:p w14:paraId="383E9592" w14:textId="02358202" w:rsidR="00767813" w:rsidRPr="0067590E" w:rsidRDefault="00767813" w:rsidP="00767813">
      <w:bookmarkStart w:id="14" w:name="_Toc507679620"/>
      <w:r w:rsidRPr="0067590E">
        <w:t>Processing and approval times are defined as the number of working days from the acceptance of the application until</w:t>
      </w:r>
      <w:r>
        <w:t xml:space="preserve"> the</w:t>
      </w:r>
      <w:r w:rsidRPr="0067590E">
        <w:t xml:space="preserve"> formal notification of decision, unless otherwise specified. These exclude times where we were unable to progress the application until the sponsor provide</w:t>
      </w:r>
      <w:r>
        <w:t>d</w:t>
      </w:r>
      <w:r w:rsidRPr="0067590E">
        <w:t xml:space="preserve"> additional information or </w:t>
      </w:r>
      <w:r>
        <w:t xml:space="preserve">completed </w:t>
      </w:r>
      <w:r w:rsidRPr="0067590E">
        <w:t>payment of fees, unless</w:t>
      </w:r>
      <w:r>
        <w:t xml:space="preserve"> otherwise specified. Under </w:t>
      </w:r>
      <w:r w:rsidRPr="0067590E">
        <w:t>the Act</w:t>
      </w:r>
      <w:r w:rsidR="00EA7373">
        <w:t>,</w:t>
      </w:r>
      <w:r>
        <w:t xml:space="preserve"> the</w:t>
      </w:r>
      <w:r w:rsidRPr="0067590E">
        <w:t xml:space="preserve"> TGA working days exclude public holidays and weekends.</w:t>
      </w:r>
    </w:p>
    <w:p w14:paraId="53FCC519" w14:textId="011CF64A" w:rsidR="00767813" w:rsidRPr="0067590E" w:rsidRDefault="00767813" w:rsidP="00767813">
      <w:r w:rsidRPr="0067590E">
        <w:t xml:space="preserve">The timeframes applicable to many of our activities are mandated by legislation. For </w:t>
      </w:r>
      <w:r>
        <w:t xml:space="preserve">non-mandated </w:t>
      </w:r>
      <w:r w:rsidRPr="0067590E">
        <w:t>activities</w:t>
      </w:r>
      <w:r w:rsidR="00EA7373">
        <w:t>,</w:t>
      </w:r>
      <w:r w:rsidRPr="0067590E">
        <w:t xml:space="preserve"> </w:t>
      </w:r>
      <w:r>
        <w:t>we</w:t>
      </w:r>
      <w:r w:rsidRPr="0067590E">
        <w:t xml:space="preserve"> self-impose target timeframes to ensure that we perform our functions effi</w:t>
      </w:r>
      <w:r w:rsidR="003D13BF">
        <w:t>ciently and in a timely manner.</w:t>
      </w:r>
    </w:p>
    <w:p w14:paraId="5620A107" w14:textId="00DBCD35" w:rsidR="00901D92" w:rsidRDefault="00901D92" w:rsidP="003D13BF">
      <w:pPr>
        <w:pStyle w:val="Heading3"/>
        <w:pageBreakBefore/>
        <w:spacing w:before="0"/>
      </w:pPr>
      <w:bookmarkStart w:id="15" w:name="_Toc35504135"/>
      <w:r>
        <w:lastRenderedPageBreak/>
        <w:t>1. Prescription medicines</w:t>
      </w:r>
      <w:bookmarkEnd w:id="14"/>
      <w:bookmarkEnd w:id="15"/>
    </w:p>
    <w:p w14:paraId="1E7F5975" w14:textId="007D5D1D" w:rsidR="00767813" w:rsidRPr="00767813" w:rsidRDefault="00767813" w:rsidP="00767813">
      <w:r w:rsidRPr="00767813">
        <w:t>Applications to register new or vary existing prescription medicines are accompanied by supportive scientific data and evaluated with timeframes underpinned by legislation and/or associated business rules.</w:t>
      </w:r>
    </w:p>
    <w:p w14:paraId="169790C2" w14:textId="389948DE" w:rsidR="00767813" w:rsidRDefault="00767813" w:rsidP="00767813">
      <w:r w:rsidRPr="00767813">
        <w:t>The framework for prescription medicines includes the following categories:</w:t>
      </w:r>
    </w:p>
    <w:tbl>
      <w:tblPr>
        <w:tblStyle w:val="TableGrid"/>
        <w:tblW w:w="0" w:type="auto"/>
        <w:tblLook w:val="04A0" w:firstRow="1" w:lastRow="0" w:firstColumn="1" w:lastColumn="0" w:noHBand="0" w:noVBand="1"/>
      </w:tblPr>
      <w:tblGrid>
        <w:gridCol w:w="2405"/>
        <w:gridCol w:w="3544"/>
        <w:gridCol w:w="3111"/>
      </w:tblGrid>
      <w:tr w:rsidR="001D4C64" w14:paraId="7D9B5860" w14:textId="77777777" w:rsidTr="006071B8">
        <w:trPr>
          <w:tblHeader/>
        </w:trPr>
        <w:tc>
          <w:tcPr>
            <w:tcW w:w="2405" w:type="dxa"/>
            <w:shd w:val="clear" w:color="auto" w:fill="6481A0"/>
            <w:vAlign w:val="center"/>
          </w:tcPr>
          <w:p w14:paraId="3A5FB5F9" w14:textId="3A568AF8" w:rsidR="001D4C64" w:rsidRPr="001D4C64" w:rsidRDefault="001D4C64" w:rsidP="001D4C64">
            <w:pPr>
              <w:jc w:val="center"/>
              <w:rPr>
                <w:rFonts w:ascii="Segoe UI Semibold" w:hAnsi="Segoe UI Semibold" w:cs="Segoe UI Semibold"/>
                <w:color w:val="FFFFFF" w:themeColor="background1"/>
                <w:sz w:val="23"/>
                <w:szCs w:val="23"/>
              </w:rPr>
            </w:pPr>
            <w:r w:rsidRPr="001D4C64">
              <w:rPr>
                <w:rFonts w:ascii="Segoe UI Semibold" w:hAnsi="Segoe UI Semibold" w:cs="Segoe UI Semibold"/>
                <w:b/>
                <w:color w:val="FFFFFF" w:themeColor="background1"/>
                <w:sz w:val="23"/>
                <w:szCs w:val="23"/>
              </w:rPr>
              <w:t>Application category</w:t>
            </w:r>
          </w:p>
        </w:tc>
        <w:tc>
          <w:tcPr>
            <w:tcW w:w="3544" w:type="dxa"/>
            <w:shd w:val="clear" w:color="auto" w:fill="6481A0"/>
            <w:vAlign w:val="center"/>
          </w:tcPr>
          <w:p w14:paraId="04D4F710" w14:textId="4B14B8E6" w:rsidR="001D4C64" w:rsidRPr="001D4C64" w:rsidRDefault="001D4C64" w:rsidP="001D4C64">
            <w:pPr>
              <w:jc w:val="center"/>
              <w:rPr>
                <w:rFonts w:ascii="Segoe UI Semibold" w:hAnsi="Segoe UI Semibold" w:cs="Segoe UI Semibold"/>
                <w:color w:val="FFFFFF" w:themeColor="background1"/>
                <w:sz w:val="23"/>
                <w:szCs w:val="23"/>
              </w:rPr>
            </w:pPr>
            <w:r w:rsidRPr="001D4C64">
              <w:rPr>
                <w:rFonts w:ascii="Segoe UI Semibold" w:hAnsi="Segoe UI Semibold" w:cs="Segoe UI Semibold"/>
                <w:b/>
                <w:color w:val="FFFFFF" w:themeColor="background1"/>
                <w:sz w:val="23"/>
                <w:szCs w:val="23"/>
              </w:rPr>
              <w:t>Description</w:t>
            </w:r>
          </w:p>
        </w:tc>
        <w:tc>
          <w:tcPr>
            <w:tcW w:w="3111" w:type="dxa"/>
            <w:shd w:val="clear" w:color="auto" w:fill="6481A0"/>
            <w:vAlign w:val="center"/>
          </w:tcPr>
          <w:p w14:paraId="7916DFF9" w14:textId="28D9C5BD" w:rsidR="001D4C64" w:rsidRPr="001D4C64" w:rsidRDefault="001D4C64" w:rsidP="001D4C64">
            <w:pPr>
              <w:jc w:val="center"/>
              <w:rPr>
                <w:rFonts w:ascii="Segoe UI Semibold" w:hAnsi="Segoe UI Semibold" w:cs="Segoe UI Semibold"/>
                <w:color w:val="FFFFFF" w:themeColor="background1"/>
                <w:sz w:val="23"/>
                <w:szCs w:val="23"/>
              </w:rPr>
            </w:pPr>
            <w:r w:rsidRPr="001D4C64">
              <w:rPr>
                <w:rFonts w:ascii="Segoe UI Semibold" w:hAnsi="Segoe UI Semibold" w:cs="Segoe UI Semibold"/>
                <w:b/>
                <w:color w:val="FFFFFF" w:themeColor="background1"/>
                <w:sz w:val="23"/>
                <w:szCs w:val="23"/>
              </w:rPr>
              <w:t>Timeframe in working days</w:t>
            </w:r>
          </w:p>
        </w:tc>
      </w:tr>
      <w:tr w:rsidR="001D4C64" w14:paraId="62E0A55D" w14:textId="77777777" w:rsidTr="006071B8">
        <w:tc>
          <w:tcPr>
            <w:tcW w:w="2405" w:type="dxa"/>
          </w:tcPr>
          <w:p w14:paraId="4B9A6411" w14:textId="4A8295BF" w:rsidR="001D4C64" w:rsidRPr="001D4C64" w:rsidRDefault="001D4C64" w:rsidP="00534EE0">
            <w:pPr>
              <w:rPr>
                <w:rFonts w:ascii="Segoe UI Semilight" w:hAnsi="Segoe UI Semilight" w:cs="Segoe UI Semilight"/>
                <w:sz w:val="20"/>
                <w:szCs w:val="20"/>
              </w:rPr>
            </w:pPr>
            <w:r w:rsidRPr="001D4C64">
              <w:rPr>
                <w:rFonts w:ascii="Segoe UI Semilight" w:hAnsi="Segoe UI Semilight" w:cs="Segoe UI Semilight"/>
                <w:sz w:val="20"/>
                <w:szCs w:val="20"/>
              </w:rPr>
              <w:t>Category 1</w:t>
            </w:r>
          </w:p>
        </w:tc>
        <w:tc>
          <w:tcPr>
            <w:tcW w:w="3544" w:type="dxa"/>
          </w:tcPr>
          <w:p w14:paraId="7CFDD07D" w14:textId="0F3470A4" w:rsidR="001D4C64" w:rsidRPr="001D4C64" w:rsidRDefault="001D4C64" w:rsidP="00534EE0">
            <w:pPr>
              <w:rPr>
                <w:rFonts w:ascii="Segoe UI Semilight" w:hAnsi="Segoe UI Semilight" w:cs="Segoe UI Semilight"/>
                <w:sz w:val="20"/>
                <w:szCs w:val="20"/>
              </w:rPr>
            </w:pPr>
            <w:r w:rsidRPr="001D4C64">
              <w:rPr>
                <w:rFonts w:ascii="Segoe UI Semilight" w:hAnsi="Segoe UI Semilight" w:cs="Segoe UI Semilight"/>
                <w:sz w:val="20"/>
                <w:szCs w:val="20"/>
              </w:rPr>
              <w:t>An application to register a new prescription medicine (other than an additional trade name) or to make a variation to an existing medicine that involves the evaluation of clinical, pre-clinical or bio-equivalence data. For example, new chemical entities, extensions of indication and new routes of administration.</w:t>
            </w:r>
          </w:p>
        </w:tc>
        <w:tc>
          <w:tcPr>
            <w:tcW w:w="3111" w:type="dxa"/>
          </w:tcPr>
          <w:p w14:paraId="30345654" w14:textId="57DF827B" w:rsidR="001D4C64" w:rsidRPr="001D4C64" w:rsidRDefault="001D4C64" w:rsidP="00534EE0">
            <w:pPr>
              <w:rPr>
                <w:rFonts w:ascii="Segoe UI Semilight" w:hAnsi="Segoe UI Semilight" w:cs="Segoe UI Semilight"/>
                <w:sz w:val="20"/>
                <w:szCs w:val="20"/>
              </w:rPr>
            </w:pPr>
            <w:r w:rsidRPr="001D4C64">
              <w:rPr>
                <w:rFonts w:ascii="Segoe UI Semilight" w:hAnsi="Segoe UI Semilight" w:cs="Segoe UI Semilight"/>
                <w:sz w:val="20"/>
                <w:szCs w:val="20"/>
              </w:rPr>
              <w:t>Legislated timeframe: 40 working days for notification of whether the application has passed preliminary assessment and 255 working days for the completion of the evaluation and notification of the decision. The priority review pathway (applicable to Category 1 applications only) has the same statutory timeframe as other Category 1 applications, but the target timeframe is 150 working days.</w:t>
            </w:r>
          </w:p>
        </w:tc>
      </w:tr>
      <w:tr w:rsidR="001D4C64" w14:paraId="25644FB7" w14:textId="77777777" w:rsidTr="006071B8">
        <w:tc>
          <w:tcPr>
            <w:tcW w:w="2405" w:type="dxa"/>
          </w:tcPr>
          <w:p w14:paraId="5F34BA3F" w14:textId="4C07E7EE" w:rsidR="001D4C64" w:rsidRPr="001D4C64" w:rsidRDefault="001D4C64" w:rsidP="00534EE0">
            <w:pPr>
              <w:rPr>
                <w:rFonts w:ascii="Segoe UI Semilight" w:hAnsi="Segoe UI Semilight" w:cs="Segoe UI Semilight"/>
                <w:sz w:val="20"/>
                <w:szCs w:val="20"/>
              </w:rPr>
            </w:pPr>
            <w:r w:rsidRPr="001D4C64">
              <w:rPr>
                <w:rFonts w:ascii="Segoe UI Semilight" w:hAnsi="Segoe UI Semilight" w:cs="Segoe UI Semilight"/>
                <w:sz w:val="20"/>
                <w:szCs w:val="20"/>
              </w:rPr>
              <w:t>Category 2</w:t>
            </w:r>
          </w:p>
        </w:tc>
        <w:tc>
          <w:tcPr>
            <w:tcW w:w="3544" w:type="dxa"/>
          </w:tcPr>
          <w:p w14:paraId="04D9FE73" w14:textId="79CD0ED6" w:rsidR="001D4C64" w:rsidRPr="001D4C64" w:rsidRDefault="001D4C64" w:rsidP="00534EE0">
            <w:pPr>
              <w:rPr>
                <w:rFonts w:ascii="Segoe UI Semilight" w:hAnsi="Segoe UI Semilight" w:cs="Segoe UI Semilight"/>
                <w:sz w:val="20"/>
                <w:szCs w:val="20"/>
              </w:rPr>
            </w:pPr>
            <w:r w:rsidRPr="001D4C64">
              <w:rPr>
                <w:rFonts w:ascii="Segoe UI Semilight" w:hAnsi="Segoe UI Semilight" w:cs="Segoe UI Semilight"/>
                <w:sz w:val="20"/>
                <w:szCs w:val="20"/>
              </w:rPr>
              <w:t>An application accompanied by two independent evaluation reports from comparable overseas regulators in whose jurisdiction the product is approved for the same indication</w:t>
            </w:r>
          </w:p>
        </w:tc>
        <w:tc>
          <w:tcPr>
            <w:tcW w:w="3111" w:type="dxa"/>
          </w:tcPr>
          <w:p w14:paraId="3A03230C" w14:textId="2133540C" w:rsidR="001D4C64" w:rsidRPr="001D4C64" w:rsidRDefault="001D4C64" w:rsidP="00534EE0">
            <w:pPr>
              <w:rPr>
                <w:rFonts w:ascii="Segoe UI Semilight" w:hAnsi="Segoe UI Semilight" w:cs="Segoe UI Semilight"/>
                <w:sz w:val="20"/>
                <w:szCs w:val="20"/>
              </w:rPr>
            </w:pPr>
            <w:r w:rsidRPr="001D4C64">
              <w:rPr>
                <w:rFonts w:ascii="Segoe UI Semilight" w:hAnsi="Segoe UI Semilight" w:cs="Segoe UI Semilight"/>
                <w:sz w:val="20"/>
                <w:szCs w:val="20"/>
              </w:rPr>
              <w:t>Legislated timeframe: 20 working days for notification of whether the application has passed preliminary assessment and 175 working days to notify the applicant of the decision.</w:t>
            </w:r>
          </w:p>
        </w:tc>
      </w:tr>
      <w:tr w:rsidR="001D4C64" w14:paraId="159E8B04" w14:textId="77777777" w:rsidTr="006071B8">
        <w:tc>
          <w:tcPr>
            <w:tcW w:w="2405" w:type="dxa"/>
            <w:tcBorders>
              <w:bottom w:val="single" w:sz="4" w:space="0" w:color="auto"/>
            </w:tcBorders>
          </w:tcPr>
          <w:p w14:paraId="678C5F52" w14:textId="3D1EC414" w:rsidR="001D4C64" w:rsidRPr="001D4C64" w:rsidRDefault="001D4C64" w:rsidP="00534EE0">
            <w:pPr>
              <w:rPr>
                <w:rFonts w:ascii="Segoe UI Semilight" w:hAnsi="Segoe UI Semilight" w:cs="Segoe UI Semilight"/>
                <w:sz w:val="20"/>
                <w:szCs w:val="20"/>
              </w:rPr>
            </w:pPr>
            <w:r w:rsidRPr="001D4C64">
              <w:rPr>
                <w:rFonts w:ascii="Segoe UI Semilight" w:hAnsi="Segoe UI Semilight" w:cs="Segoe UI Semilight"/>
                <w:sz w:val="20"/>
                <w:szCs w:val="20"/>
              </w:rPr>
              <w:t>Comparable Overseas Regulator (COR) report-based process</w:t>
            </w:r>
          </w:p>
        </w:tc>
        <w:tc>
          <w:tcPr>
            <w:tcW w:w="3544" w:type="dxa"/>
            <w:tcBorders>
              <w:bottom w:val="single" w:sz="4" w:space="0" w:color="auto"/>
            </w:tcBorders>
          </w:tcPr>
          <w:p w14:paraId="0F31BC10" w14:textId="047A21AD" w:rsidR="001D4C64" w:rsidRPr="001D4C64" w:rsidRDefault="001D4C64" w:rsidP="00534EE0">
            <w:pPr>
              <w:rPr>
                <w:rFonts w:ascii="Segoe UI Semilight" w:hAnsi="Segoe UI Semilight" w:cs="Segoe UI Semilight"/>
                <w:sz w:val="20"/>
                <w:szCs w:val="20"/>
              </w:rPr>
            </w:pPr>
            <w:r w:rsidRPr="001D4C64">
              <w:rPr>
                <w:rFonts w:ascii="Segoe UI Semilight" w:hAnsi="Segoe UI Semilight" w:cs="Segoe UI Semilight"/>
                <w:sz w:val="20"/>
                <w:szCs w:val="20"/>
              </w:rPr>
              <w:t>An application accompanied by an un-redacted assessment report package from a comparable overseas regulator.</w:t>
            </w:r>
          </w:p>
        </w:tc>
        <w:tc>
          <w:tcPr>
            <w:tcW w:w="3111" w:type="dxa"/>
            <w:tcBorders>
              <w:bottom w:val="single" w:sz="4" w:space="0" w:color="auto"/>
            </w:tcBorders>
          </w:tcPr>
          <w:p w14:paraId="1B0C1C5E" w14:textId="77777777" w:rsidR="001D4C64" w:rsidRPr="001D4C64" w:rsidRDefault="001D4C64" w:rsidP="00534EE0">
            <w:pPr>
              <w:pStyle w:val="Tabletext"/>
              <w:ind w:left="0"/>
              <w:rPr>
                <w:rFonts w:cs="Segoe UI Semilight"/>
                <w:szCs w:val="20"/>
              </w:rPr>
            </w:pPr>
            <w:r w:rsidRPr="001D4C64">
              <w:rPr>
                <w:rFonts w:cs="Segoe UI Semilight"/>
                <w:szCs w:val="20"/>
              </w:rPr>
              <w:t>Legislated timeframe:</w:t>
            </w:r>
          </w:p>
          <w:p w14:paraId="3AA909DB" w14:textId="77777777" w:rsidR="001D4C64" w:rsidRPr="001D4C64" w:rsidRDefault="001D4C64" w:rsidP="00534EE0">
            <w:pPr>
              <w:pStyle w:val="Tabletext"/>
              <w:ind w:left="0"/>
              <w:rPr>
                <w:rFonts w:cs="Segoe UI Semilight"/>
                <w:szCs w:val="20"/>
              </w:rPr>
            </w:pPr>
            <w:r w:rsidRPr="001D4C64">
              <w:rPr>
                <w:rFonts w:cs="Segoe UI Semilight"/>
                <w:szCs w:val="20"/>
              </w:rPr>
              <w:t>40 working days for notification of whether the application has passed preliminary assessment. The timeframe to notify the applicant of the decision depends on the COR pathway:</w:t>
            </w:r>
          </w:p>
          <w:p w14:paraId="7B8F3660" w14:textId="77777777" w:rsidR="001D4C64" w:rsidRDefault="001D4C64" w:rsidP="00534EE0">
            <w:pPr>
              <w:pStyle w:val="Tabletext"/>
              <w:ind w:left="0"/>
              <w:rPr>
                <w:rFonts w:cs="Segoe UI Semilight"/>
                <w:szCs w:val="20"/>
              </w:rPr>
            </w:pPr>
            <w:r w:rsidRPr="001D4C64">
              <w:rPr>
                <w:rFonts w:cs="Segoe UI Semilight"/>
                <w:szCs w:val="20"/>
              </w:rPr>
              <w:t>COR-A</w:t>
            </w:r>
            <w:r w:rsidRPr="001D4C64">
              <w:rPr>
                <w:rFonts w:eastAsia="Times New Roman" w:cs="Segoe UI Semilight"/>
                <w:szCs w:val="20"/>
                <w:vertAlign w:val="superscript"/>
                <w:lang w:eastAsia="en-AU"/>
              </w:rPr>
              <w:t>a</w:t>
            </w:r>
            <w:r w:rsidRPr="001D4C64">
              <w:rPr>
                <w:rFonts w:cs="Segoe UI Semilight"/>
                <w:szCs w:val="20"/>
              </w:rPr>
              <w:t>: 120 working days</w:t>
            </w:r>
          </w:p>
          <w:p w14:paraId="02085B2D" w14:textId="339BD034" w:rsidR="001D4C64" w:rsidRPr="001D4C64" w:rsidRDefault="001D4C64" w:rsidP="00534EE0">
            <w:pPr>
              <w:pStyle w:val="Tabletext"/>
              <w:ind w:left="0"/>
              <w:rPr>
                <w:rFonts w:cs="Segoe UI Semilight"/>
                <w:szCs w:val="20"/>
              </w:rPr>
            </w:pPr>
            <w:r w:rsidRPr="001D4C64">
              <w:rPr>
                <w:rFonts w:cs="Segoe UI Semilight"/>
                <w:szCs w:val="20"/>
              </w:rPr>
              <w:t>COR-B</w:t>
            </w:r>
            <w:r w:rsidRPr="001D4C64">
              <w:rPr>
                <w:rFonts w:eastAsia="Times New Roman" w:cs="Segoe UI Semilight"/>
                <w:szCs w:val="20"/>
                <w:vertAlign w:val="superscript"/>
                <w:lang w:eastAsia="en-AU"/>
              </w:rPr>
              <w:t>a</w:t>
            </w:r>
            <w:r w:rsidRPr="001D4C64">
              <w:rPr>
                <w:rFonts w:cs="Segoe UI Semilight"/>
                <w:szCs w:val="20"/>
              </w:rPr>
              <w:t>: 175 working days</w:t>
            </w:r>
          </w:p>
        </w:tc>
      </w:tr>
      <w:tr w:rsidR="001D4C64" w14:paraId="2447D12B" w14:textId="77777777" w:rsidTr="00492E75">
        <w:tc>
          <w:tcPr>
            <w:tcW w:w="9060" w:type="dxa"/>
            <w:gridSpan w:val="3"/>
            <w:tcBorders>
              <w:left w:val="nil"/>
              <w:bottom w:val="nil"/>
              <w:right w:val="nil"/>
            </w:tcBorders>
          </w:tcPr>
          <w:p w14:paraId="3FB1D511" w14:textId="128BF99B" w:rsidR="001D4C64" w:rsidRPr="001D4C64" w:rsidRDefault="001D4C64" w:rsidP="00291500">
            <w:pPr>
              <w:pStyle w:val="Tabletext"/>
              <w:keepNext w:val="0"/>
              <w:tabs>
                <w:tab w:val="left" w:pos="173"/>
              </w:tabs>
              <w:spacing w:before="240" w:after="240"/>
              <w:ind w:left="173" w:hanging="173"/>
              <w:rPr>
                <w:rFonts w:cs="Segoe UI Semilight"/>
                <w:szCs w:val="20"/>
              </w:rPr>
            </w:pPr>
            <w:r w:rsidRPr="00291500" w:rsidDel="0015194A">
              <w:rPr>
                <w:rFonts w:asciiTheme="minorHAnsi" w:eastAsia="Times New Roman" w:hAnsiTheme="minorHAnsi" w:cs="Segoe UI Semilight"/>
                <w:sz w:val="18"/>
                <w:szCs w:val="22"/>
                <w:lang w:eastAsia="en-AU"/>
              </w:rPr>
              <w:t>a</w:t>
            </w:r>
            <w:r w:rsidR="00291500" w:rsidRPr="00291500">
              <w:rPr>
                <w:rFonts w:asciiTheme="minorHAnsi" w:eastAsia="Times New Roman" w:hAnsiTheme="minorHAnsi" w:cs="Segoe UI Semilight"/>
                <w:sz w:val="18"/>
                <w:szCs w:val="22"/>
                <w:lang w:eastAsia="en-AU"/>
              </w:rPr>
              <w:tab/>
            </w:r>
            <w:r w:rsidRPr="003D13BF" w:rsidDel="0015194A">
              <w:rPr>
                <w:rFonts w:asciiTheme="minorHAnsi" w:hAnsiTheme="minorHAnsi"/>
                <w:sz w:val="18"/>
              </w:rPr>
              <w:t>Under COR-A, the TGA regulatory decision will be based on a critical review of the COR assessment reports and an evaluation of the Australian label, Product Information (PI) and where required, the Risk Management Plan (RMP). Under the COR-B approach, the TGA regulatory decision will still be mostly based on a critical review of the COR assessment reports. The amount and type of additional data requiring evaluation will determine whether the application is best processed under the COR-B approach or as a Category 1 application.</w:t>
            </w:r>
          </w:p>
        </w:tc>
      </w:tr>
      <w:tr w:rsidR="001D4C64" w14:paraId="61E9E766" w14:textId="77777777" w:rsidTr="006071B8">
        <w:tc>
          <w:tcPr>
            <w:tcW w:w="2405" w:type="dxa"/>
            <w:tcBorders>
              <w:top w:val="nil"/>
            </w:tcBorders>
          </w:tcPr>
          <w:p w14:paraId="43826F7B" w14:textId="56A23FAB" w:rsidR="001D4C64" w:rsidRPr="001D4C64" w:rsidRDefault="001D4C64" w:rsidP="00534EE0">
            <w:pPr>
              <w:keepNext/>
              <w:rPr>
                <w:rFonts w:ascii="Segoe UI Semilight" w:hAnsi="Segoe UI Semilight" w:cs="Segoe UI Semilight"/>
                <w:sz w:val="20"/>
                <w:szCs w:val="20"/>
              </w:rPr>
            </w:pPr>
            <w:r w:rsidRPr="001D4C64">
              <w:rPr>
                <w:rFonts w:ascii="Segoe UI Semilight" w:hAnsi="Segoe UI Semilight" w:cs="Segoe UI Semilight"/>
                <w:sz w:val="20"/>
                <w:szCs w:val="20"/>
              </w:rPr>
              <w:lastRenderedPageBreak/>
              <w:t>Category 3</w:t>
            </w:r>
          </w:p>
        </w:tc>
        <w:tc>
          <w:tcPr>
            <w:tcW w:w="3544" w:type="dxa"/>
            <w:tcBorders>
              <w:top w:val="nil"/>
            </w:tcBorders>
          </w:tcPr>
          <w:p w14:paraId="29715BD7" w14:textId="77777777" w:rsidR="001D4C64" w:rsidRPr="001D4C64" w:rsidRDefault="001D4C64" w:rsidP="00534EE0">
            <w:pPr>
              <w:pStyle w:val="Tabletext"/>
              <w:spacing w:after="0"/>
              <w:ind w:left="0"/>
              <w:rPr>
                <w:rFonts w:cs="Segoe UI Semilight"/>
                <w:szCs w:val="20"/>
              </w:rPr>
            </w:pPr>
            <w:r w:rsidRPr="001D4C64">
              <w:rPr>
                <w:rFonts w:cs="Segoe UI Semilight"/>
                <w:szCs w:val="20"/>
              </w:rPr>
              <w:t>An application to register or to vary the registration of a prescription medicine where the application does not require the support of clinical, pre-clinical or bio-equivalence data.</w:t>
            </w:r>
          </w:p>
          <w:p w14:paraId="7DFBAA6E" w14:textId="7CDCFCFA" w:rsidR="001D4C64" w:rsidRPr="001D4C64" w:rsidRDefault="001D4C64" w:rsidP="00534EE0">
            <w:pPr>
              <w:keepNext/>
              <w:spacing w:before="0"/>
              <w:rPr>
                <w:rFonts w:ascii="Segoe UI Semilight" w:hAnsi="Segoe UI Semilight" w:cs="Segoe UI Semilight"/>
                <w:sz w:val="20"/>
                <w:szCs w:val="20"/>
              </w:rPr>
            </w:pPr>
            <w:r w:rsidRPr="001D4C64">
              <w:rPr>
                <w:rFonts w:ascii="Segoe UI Semilight" w:hAnsi="Segoe UI Semilight" w:cs="Segoe UI Semilight"/>
                <w:sz w:val="20"/>
                <w:szCs w:val="20"/>
              </w:rPr>
              <w:t>For example, broader changes to the product specifications, manufacturing and labelling or a change in trade name.</w:t>
            </w:r>
          </w:p>
        </w:tc>
        <w:tc>
          <w:tcPr>
            <w:tcW w:w="3111" w:type="dxa"/>
            <w:tcBorders>
              <w:top w:val="nil"/>
            </w:tcBorders>
          </w:tcPr>
          <w:p w14:paraId="44E1F3AA" w14:textId="77777777" w:rsidR="001D4C64" w:rsidRPr="001D4C64" w:rsidRDefault="001D4C64" w:rsidP="00534EE0">
            <w:pPr>
              <w:pStyle w:val="Tabletext"/>
              <w:ind w:left="0"/>
              <w:rPr>
                <w:rFonts w:cs="Segoe UI Semilight"/>
                <w:szCs w:val="20"/>
              </w:rPr>
            </w:pPr>
            <w:r w:rsidRPr="001D4C64">
              <w:rPr>
                <w:rFonts w:cs="Segoe UI Semilight"/>
                <w:szCs w:val="20"/>
              </w:rPr>
              <w:t>Legislated timeframe:</w:t>
            </w:r>
          </w:p>
          <w:p w14:paraId="3AC63B9E" w14:textId="2B4D8984" w:rsidR="001D4C64" w:rsidRPr="001D4C64" w:rsidRDefault="001D4C64" w:rsidP="00534EE0">
            <w:pPr>
              <w:pStyle w:val="Tabletext"/>
              <w:ind w:left="0"/>
              <w:rPr>
                <w:rFonts w:cs="Segoe UI Semilight"/>
                <w:szCs w:val="20"/>
              </w:rPr>
            </w:pPr>
            <w:r w:rsidRPr="001D4C64">
              <w:rPr>
                <w:rFonts w:cs="Segoe UI Semilight"/>
                <w:szCs w:val="20"/>
              </w:rPr>
              <w:t>45 working days to notify the applicant of the decision.</w:t>
            </w:r>
          </w:p>
        </w:tc>
      </w:tr>
      <w:tr w:rsidR="001D4C64" w14:paraId="10B58C30" w14:textId="77777777" w:rsidTr="006071B8">
        <w:tc>
          <w:tcPr>
            <w:tcW w:w="2405" w:type="dxa"/>
          </w:tcPr>
          <w:p w14:paraId="52D3E83D" w14:textId="2B65318A" w:rsidR="001D4C64" w:rsidRPr="001D4C64" w:rsidRDefault="001D4C64" w:rsidP="00534EE0">
            <w:pPr>
              <w:rPr>
                <w:rFonts w:ascii="Segoe UI Semilight" w:hAnsi="Segoe UI Semilight" w:cs="Segoe UI Semilight"/>
                <w:sz w:val="20"/>
                <w:szCs w:val="20"/>
              </w:rPr>
            </w:pPr>
            <w:r w:rsidRPr="001D4C64">
              <w:rPr>
                <w:rFonts w:ascii="Segoe UI Semilight" w:hAnsi="Segoe UI Semilight" w:cs="Segoe UI Semilight"/>
                <w:sz w:val="20"/>
                <w:szCs w:val="20"/>
              </w:rPr>
              <w:t>Correction to, or completion of, a Register entry</w:t>
            </w:r>
          </w:p>
        </w:tc>
        <w:tc>
          <w:tcPr>
            <w:tcW w:w="3544" w:type="dxa"/>
          </w:tcPr>
          <w:p w14:paraId="642A3952" w14:textId="77777777" w:rsidR="001D4C64" w:rsidRPr="001D4C64" w:rsidRDefault="001D4C64" w:rsidP="00534EE0">
            <w:pPr>
              <w:pStyle w:val="Tabletext"/>
              <w:ind w:left="0"/>
              <w:rPr>
                <w:rFonts w:cs="Segoe UI Semilight"/>
                <w:szCs w:val="20"/>
              </w:rPr>
            </w:pPr>
            <w:r w:rsidRPr="001D4C64">
              <w:rPr>
                <w:rFonts w:cs="Segoe UI Semilight"/>
                <w:szCs w:val="20"/>
              </w:rPr>
              <w:t>An application to vary the registration of a prescription medicine to correct or complete information that was inadvertently recorded incorrectly or omitted from the Register entry.</w:t>
            </w:r>
          </w:p>
          <w:p w14:paraId="2681451A" w14:textId="42E5F5DA" w:rsidR="001D4C64" w:rsidRPr="001D4C64" w:rsidRDefault="001D4C64" w:rsidP="00534EE0">
            <w:pPr>
              <w:keepNext/>
              <w:spacing w:before="0"/>
              <w:rPr>
                <w:rFonts w:ascii="Segoe UI Semilight" w:hAnsi="Segoe UI Semilight" w:cs="Segoe UI Semilight"/>
                <w:sz w:val="20"/>
                <w:szCs w:val="20"/>
              </w:rPr>
            </w:pPr>
            <w:r w:rsidRPr="001D4C64">
              <w:rPr>
                <w:rFonts w:ascii="Segoe UI Semilight" w:hAnsi="Segoe UI Semilight" w:cs="Segoe UI Semilight"/>
                <w:sz w:val="20"/>
                <w:szCs w:val="20"/>
              </w:rPr>
              <w:t>For example, errors to product information, or quality-related documentation.</w:t>
            </w:r>
          </w:p>
        </w:tc>
        <w:tc>
          <w:tcPr>
            <w:tcW w:w="3111" w:type="dxa"/>
          </w:tcPr>
          <w:p w14:paraId="0B1577BA" w14:textId="77777777" w:rsidR="001D4C64" w:rsidRPr="001D4C64" w:rsidRDefault="001D4C64" w:rsidP="00534EE0">
            <w:pPr>
              <w:pStyle w:val="Tabletext"/>
              <w:ind w:left="0"/>
              <w:rPr>
                <w:rFonts w:cs="Segoe UI Semilight"/>
                <w:szCs w:val="20"/>
              </w:rPr>
            </w:pPr>
            <w:r w:rsidRPr="001D4C64">
              <w:rPr>
                <w:rFonts w:cs="Segoe UI Semilight"/>
                <w:szCs w:val="20"/>
              </w:rPr>
              <w:t>No legislated timeframe:</w:t>
            </w:r>
          </w:p>
          <w:p w14:paraId="4844C139" w14:textId="519ED1A4" w:rsidR="001D4C64" w:rsidRPr="001D4C64" w:rsidRDefault="001D4C64" w:rsidP="00534EE0">
            <w:pPr>
              <w:pStyle w:val="Tabletext"/>
              <w:ind w:left="0"/>
              <w:rPr>
                <w:rFonts w:cs="Segoe UI Semilight"/>
                <w:szCs w:val="20"/>
              </w:rPr>
            </w:pPr>
            <w:r w:rsidRPr="001D4C64">
              <w:rPr>
                <w:rFonts w:cs="Segoe UI Semilight"/>
                <w:szCs w:val="20"/>
              </w:rPr>
              <w:t>TGA processes as soon as possible.</w:t>
            </w:r>
          </w:p>
        </w:tc>
      </w:tr>
      <w:tr w:rsidR="001D4C64" w14:paraId="215A75A3" w14:textId="77777777" w:rsidTr="006071B8">
        <w:tc>
          <w:tcPr>
            <w:tcW w:w="2405" w:type="dxa"/>
          </w:tcPr>
          <w:p w14:paraId="23860A67" w14:textId="116897FC" w:rsidR="001D4C64" w:rsidRPr="001D4C64" w:rsidRDefault="001D4C64" w:rsidP="00534EE0">
            <w:pPr>
              <w:rPr>
                <w:rFonts w:ascii="Segoe UI Semilight" w:hAnsi="Segoe UI Semilight" w:cs="Segoe UI Semilight"/>
                <w:sz w:val="20"/>
                <w:szCs w:val="20"/>
              </w:rPr>
            </w:pPr>
            <w:r w:rsidRPr="001D4C64">
              <w:rPr>
                <w:rFonts w:ascii="Segoe UI Semilight" w:hAnsi="Segoe UI Semilight" w:cs="Segoe UI Semilight"/>
                <w:sz w:val="20"/>
                <w:szCs w:val="20"/>
              </w:rPr>
              <w:t>Safety-related request</w:t>
            </w:r>
          </w:p>
        </w:tc>
        <w:tc>
          <w:tcPr>
            <w:tcW w:w="3544" w:type="dxa"/>
          </w:tcPr>
          <w:p w14:paraId="6849D141" w14:textId="749B5FBB" w:rsidR="001D4C64" w:rsidRPr="001D4C64" w:rsidRDefault="001D4C64" w:rsidP="00534EE0">
            <w:pPr>
              <w:rPr>
                <w:rFonts w:ascii="Segoe UI Semilight" w:hAnsi="Segoe UI Semilight" w:cs="Segoe UI Semilight"/>
                <w:sz w:val="20"/>
                <w:szCs w:val="20"/>
              </w:rPr>
            </w:pPr>
            <w:r w:rsidRPr="001D4C64">
              <w:rPr>
                <w:rFonts w:ascii="Segoe UI Semilight" w:hAnsi="Segoe UI Semilight" w:cs="Segoe UI Semilight"/>
                <w:sz w:val="20"/>
                <w:szCs w:val="20"/>
              </w:rPr>
              <w:t>An application to vary the registration of a prescription medicine to either: reduce the patient population that can receive the medicine, or add a warning or precaution.</w:t>
            </w:r>
          </w:p>
        </w:tc>
        <w:tc>
          <w:tcPr>
            <w:tcW w:w="3111" w:type="dxa"/>
          </w:tcPr>
          <w:p w14:paraId="07B48A30" w14:textId="77777777" w:rsidR="001D4C64" w:rsidRPr="001D4C64" w:rsidRDefault="001D4C64" w:rsidP="00534EE0">
            <w:pPr>
              <w:pStyle w:val="Tabletext"/>
              <w:ind w:left="0"/>
              <w:rPr>
                <w:rFonts w:cs="Segoe UI Semilight"/>
                <w:szCs w:val="20"/>
              </w:rPr>
            </w:pPr>
            <w:r w:rsidRPr="001D4C64">
              <w:rPr>
                <w:rFonts w:cs="Segoe UI Semilight"/>
                <w:szCs w:val="20"/>
              </w:rPr>
              <w:t>No legislated timeframe:</w:t>
            </w:r>
          </w:p>
          <w:p w14:paraId="72EDA186" w14:textId="342613A7" w:rsidR="001D4C64" w:rsidRPr="001D4C64" w:rsidRDefault="001D4C64" w:rsidP="00534EE0">
            <w:pPr>
              <w:pStyle w:val="Tabletext"/>
              <w:ind w:left="0"/>
              <w:rPr>
                <w:rFonts w:cs="Segoe UI Semilight"/>
                <w:szCs w:val="20"/>
              </w:rPr>
            </w:pPr>
            <w:r w:rsidRPr="001D4C64">
              <w:rPr>
                <w:rFonts w:cs="Segoe UI Semilight"/>
                <w:szCs w:val="20"/>
              </w:rPr>
              <w:t>TGA processes as soon as possible.</w:t>
            </w:r>
          </w:p>
        </w:tc>
      </w:tr>
      <w:tr w:rsidR="001D4C64" w14:paraId="2458D057" w14:textId="77777777" w:rsidTr="006071B8">
        <w:tc>
          <w:tcPr>
            <w:tcW w:w="2405" w:type="dxa"/>
          </w:tcPr>
          <w:p w14:paraId="2FB35E26" w14:textId="1B9DC77F" w:rsidR="001D4C64" w:rsidRPr="001D4C64" w:rsidRDefault="001D4C64" w:rsidP="00534EE0">
            <w:pPr>
              <w:rPr>
                <w:rFonts w:ascii="Segoe UI Semilight" w:hAnsi="Segoe UI Semilight" w:cs="Segoe UI Semilight"/>
                <w:sz w:val="20"/>
                <w:szCs w:val="20"/>
              </w:rPr>
            </w:pPr>
            <w:r w:rsidRPr="001D4C64">
              <w:rPr>
                <w:rFonts w:ascii="Segoe UI Semilight" w:hAnsi="Segoe UI Semilight" w:cs="Segoe UI Semilight"/>
                <w:sz w:val="20"/>
                <w:szCs w:val="20"/>
              </w:rPr>
              <w:t>Notification request to vary an ARTG entry</w:t>
            </w:r>
          </w:p>
        </w:tc>
        <w:tc>
          <w:tcPr>
            <w:tcW w:w="3544" w:type="dxa"/>
          </w:tcPr>
          <w:p w14:paraId="0EFB111B" w14:textId="77777777" w:rsidR="001D4C64" w:rsidRPr="001D4C64" w:rsidRDefault="001D4C64" w:rsidP="00534EE0">
            <w:pPr>
              <w:pStyle w:val="Tabletext"/>
              <w:ind w:left="0"/>
              <w:rPr>
                <w:rFonts w:cs="Segoe UI Semilight"/>
                <w:szCs w:val="20"/>
              </w:rPr>
            </w:pPr>
            <w:r w:rsidRPr="001D4C64">
              <w:rPr>
                <w:rFonts w:cs="Segoe UI Semilight"/>
                <w:szCs w:val="20"/>
              </w:rPr>
              <w:t>An application to vary the registration of a prescription medicine, where the application has been determined to pose a very low risk under certain conditions.</w:t>
            </w:r>
          </w:p>
          <w:p w14:paraId="0F2F9FE4" w14:textId="50CBF49A" w:rsidR="001D4C64" w:rsidRPr="001D4C64" w:rsidRDefault="001D4C64" w:rsidP="00534EE0">
            <w:pPr>
              <w:keepNext/>
              <w:spacing w:before="0"/>
              <w:rPr>
                <w:rFonts w:ascii="Segoe UI Semilight" w:hAnsi="Segoe UI Semilight" w:cs="Segoe UI Semilight"/>
                <w:sz w:val="20"/>
                <w:szCs w:val="20"/>
              </w:rPr>
            </w:pPr>
            <w:r w:rsidRPr="001D4C64">
              <w:rPr>
                <w:rFonts w:ascii="Segoe UI Semilight" w:hAnsi="Segoe UI Semilight" w:cs="Segoe UI Semilight"/>
                <w:sz w:val="20"/>
                <w:szCs w:val="20"/>
              </w:rPr>
              <w:t>For example, the removal of a redundant manufacture site.</w:t>
            </w:r>
          </w:p>
        </w:tc>
        <w:tc>
          <w:tcPr>
            <w:tcW w:w="3111" w:type="dxa"/>
          </w:tcPr>
          <w:p w14:paraId="31159744" w14:textId="3B738FD6" w:rsidR="001D4C64" w:rsidRPr="001D4C64" w:rsidRDefault="001D4C64" w:rsidP="00534EE0">
            <w:pPr>
              <w:pStyle w:val="Tabletext"/>
              <w:ind w:left="0"/>
              <w:rPr>
                <w:rFonts w:cs="Segoe UI Semilight"/>
                <w:szCs w:val="20"/>
              </w:rPr>
            </w:pPr>
            <w:r w:rsidRPr="001D4C64">
              <w:rPr>
                <w:rFonts w:cs="Segoe UI Semilight"/>
                <w:szCs w:val="20"/>
              </w:rPr>
              <w:t>No legislated timeframe: automatic approval on submission of e-form and full payment of fee.</w:t>
            </w:r>
          </w:p>
        </w:tc>
      </w:tr>
      <w:tr w:rsidR="001D4C64" w14:paraId="478F027F" w14:textId="77777777" w:rsidTr="006071B8">
        <w:tc>
          <w:tcPr>
            <w:tcW w:w="2405" w:type="dxa"/>
          </w:tcPr>
          <w:p w14:paraId="14F03356" w14:textId="67F06C4B" w:rsidR="001D4C64" w:rsidRPr="001D4C64" w:rsidRDefault="001D4C64" w:rsidP="00534EE0">
            <w:pPr>
              <w:rPr>
                <w:rFonts w:ascii="Segoe UI Semilight" w:hAnsi="Segoe UI Semilight" w:cs="Segoe UI Semilight"/>
                <w:sz w:val="20"/>
                <w:szCs w:val="20"/>
              </w:rPr>
            </w:pPr>
            <w:r w:rsidRPr="001D4C64">
              <w:rPr>
                <w:rFonts w:ascii="Segoe UI Semilight" w:hAnsi="Segoe UI Semilight" w:cs="Segoe UI Semilight"/>
                <w:sz w:val="20"/>
                <w:szCs w:val="20"/>
              </w:rPr>
              <w:t>Self-assessable request</w:t>
            </w:r>
          </w:p>
        </w:tc>
        <w:tc>
          <w:tcPr>
            <w:tcW w:w="3544" w:type="dxa"/>
          </w:tcPr>
          <w:p w14:paraId="0D777A47" w14:textId="77777777" w:rsidR="001D4C64" w:rsidRPr="001D4C64" w:rsidRDefault="001D4C64" w:rsidP="00534EE0">
            <w:pPr>
              <w:pStyle w:val="Tabletext"/>
              <w:ind w:left="0"/>
              <w:rPr>
                <w:rFonts w:cs="Segoe UI Semilight"/>
                <w:szCs w:val="20"/>
              </w:rPr>
            </w:pPr>
            <w:r w:rsidRPr="001D4C64">
              <w:rPr>
                <w:rFonts w:cs="Segoe UI Semilight"/>
                <w:szCs w:val="20"/>
              </w:rPr>
              <w:t>An application to register or to vary the registration of a prescription medicine where the application does not require the support of clinical, pre-clinical or bio-equivalence data and where no data is necessary or where the data can be self-assessed by the applicant.</w:t>
            </w:r>
          </w:p>
          <w:p w14:paraId="5DEE1ADF" w14:textId="3B9AA107" w:rsidR="001D4C64" w:rsidRPr="001D4C64" w:rsidRDefault="001D4C64" w:rsidP="00534EE0">
            <w:pPr>
              <w:keepNext/>
              <w:spacing w:before="0"/>
              <w:rPr>
                <w:rFonts w:ascii="Segoe UI Semilight" w:hAnsi="Segoe UI Semilight" w:cs="Segoe UI Semilight"/>
                <w:sz w:val="20"/>
                <w:szCs w:val="20"/>
              </w:rPr>
            </w:pPr>
            <w:r w:rsidRPr="001D4C64">
              <w:rPr>
                <w:rFonts w:ascii="Segoe UI Semilight" w:hAnsi="Segoe UI Semilight" w:cs="Segoe UI Semilight"/>
                <w:sz w:val="20"/>
                <w:szCs w:val="20"/>
              </w:rPr>
              <w:t>For example, certain changes to the pack size or approved product label.</w:t>
            </w:r>
          </w:p>
        </w:tc>
        <w:tc>
          <w:tcPr>
            <w:tcW w:w="3111" w:type="dxa"/>
          </w:tcPr>
          <w:p w14:paraId="36205BF7" w14:textId="77777777" w:rsidR="001D4C64" w:rsidRPr="001D4C64" w:rsidRDefault="001D4C64" w:rsidP="00534EE0">
            <w:pPr>
              <w:pStyle w:val="Tabletext"/>
              <w:ind w:left="0"/>
              <w:rPr>
                <w:rFonts w:cs="Segoe UI Semilight"/>
                <w:szCs w:val="20"/>
              </w:rPr>
            </w:pPr>
            <w:r w:rsidRPr="001D4C64">
              <w:rPr>
                <w:rFonts w:cs="Segoe UI Semilight"/>
                <w:szCs w:val="20"/>
              </w:rPr>
              <w:t>Legislated timeframe:</w:t>
            </w:r>
          </w:p>
          <w:p w14:paraId="1289B26F" w14:textId="1274E514" w:rsidR="001D4C64" w:rsidRPr="001D4C64" w:rsidRDefault="001D4C64" w:rsidP="00534EE0">
            <w:pPr>
              <w:pStyle w:val="Tabletext"/>
              <w:ind w:left="0"/>
              <w:rPr>
                <w:rFonts w:cs="Segoe UI Semilight"/>
                <w:szCs w:val="20"/>
              </w:rPr>
            </w:pPr>
            <w:r w:rsidRPr="001D4C64">
              <w:rPr>
                <w:rFonts w:cs="Segoe UI Semilight"/>
                <w:szCs w:val="20"/>
              </w:rPr>
              <w:t>45 working days for notification of acceptance or rejection of an application, completion of evaluation and notification of the decision.</w:t>
            </w:r>
          </w:p>
        </w:tc>
      </w:tr>
      <w:tr w:rsidR="001D4C64" w14:paraId="0C54F2CE" w14:textId="77777777" w:rsidTr="006071B8">
        <w:tc>
          <w:tcPr>
            <w:tcW w:w="2405" w:type="dxa"/>
          </w:tcPr>
          <w:p w14:paraId="32626DD4" w14:textId="621D5219" w:rsidR="001D4C64" w:rsidRPr="001D4C64" w:rsidRDefault="001D4C64" w:rsidP="00534EE0">
            <w:pPr>
              <w:rPr>
                <w:rFonts w:ascii="Segoe UI Semilight" w:hAnsi="Segoe UI Semilight" w:cs="Segoe UI Semilight"/>
                <w:sz w:val="20"/>
                <w:szCs w:val="20"/>
              </w:rPr>
            </w:pPr>
            <w:r w:rsidRPr="001D4C64">
              <w:rPr>
                <w:rFonts w:ascii="Segoe UI Semilight" w:hAnsi="Segoe UI Semilight" w:cs="Segoe UI Semilight"/>
                <w:sz w:val="20"/>
                <w:szCs w:val="20"/>
              </w:rPr>
              <w:t>Additional Trade Name</w:t>
            </w:r>
          </w:p>
        </w:tc>
        <w:tc>
          <w:tcPr>
            <w:tcW w:w="3544" w:type="dxa"/>
          </w:tcPr>
          <w:p w14:paraId="051C28CC" w14:textId="19E36E9D" w:rsidR="001D4C64" w:rsidRPr="001D4C64" w:rsidRDefault="001D4C64" w:rsidP="00534EE0">
            <w:pPr>
              <w:rPr>
                <w:rFonts w:ascii="Segoe UI Semilight" w:hAnsi="Segoe UI Semilight" w:cs="Segoe UI Semilight"/>
                <w:sz w:val="20"/>
                <w:szCs w:val="20"/>
              </w:rPr>
            </w:pPr>
            <w:r w:rsidRPr="001D4C64">
              <w:rPr>
                <w:rFonts w:ascii="Segoe UI Semilight" w:hAnsi="Segoe UI Semilight" w:cs="Segoe UI Semilight"/>
                <w:sz w:val="20"/>
                <w:szCs w:val="20"/>
              </w:rPr>
              <w:t>An application for an additional trade name for a registered prescription medicine.</w:t>
            </w:r>
          </w:p>
        </w:tc>
        <w:tc>
          <w:tcPr>
            <w:tcW w:w="3111" w:type="dxa"/>
          </w:tcPr>
          <w:p w14:paraId="4517353B" w14:textId="77777777" w:rsidR="001D4C64" w:rsidRPr="001D4C64" w:rsidRDefault="001D4C64" w:rsidP="00534EE0">
            <w:pPr>
              <w:pStyle w:val="Tabletext"/>
              <w:ind w:left="0"/>
              <w:rPr>
                <w:rFonts w:cs="Segoe UI Semilight"/>
                <w:szCs w:val="20"/>
              </w:rPr>
            </w:pPr>
            <w:r w:rsidRPr="001D4C64">
              <w:rPr>
                <w:rFonts w:cs="Segoe UI Semilight"/>
                <w:szCs w:val="20"/>
              </w:rPr>
              <w:t>Legislated timeframe:</w:t>
            </w:r>
          </w:p>
          <w:p w14:paraId="2455D83A" w14:textId="2661FB1E" w:rsidR="001D4C64" w:rsidRPr="001D4C64" w:rsidRDefault="001D4C64" w:rsidP="00534EE0">
            <w:pPr>
              <w:pStyle w:val="Tabletext"/>
              <w:ind w:left="0"/>
              <w:rPr>
                <w:rFonts w:cs="Segoe UI Semilight"/>
                <w:szCs w:val="20"/>
              </w:rPr>
            </w:pPr>
            <w:r w:rsidRPr="001D4C64">
              <w:rPr>
                <w:rFonts w:cs="Segoe UI Semilight"/>
                <w:szCs w:val="20"/>
              </w:rPr>
              <w:t>45 working days.</w:t>
            </w:r>
          </w:p>
        </w:tc>
      </w:tr>
    </w:tbl>
    <w:p w14:paraId="582A8C82" w14:textId="5D9F6C3B" w:rsidR="00966CBF" w:rsidRPr="003D761D" w:rsidRDefault="00966CBF" w:rsidP="00966CBF">
      <w:pPr>
        <w:pStyle w:val="Figuretitle"/>
        <w:pageBreakBefore/>
        <w:ind w:left="992" w:hanging="992"/>
        <w:rPr>
          <w:rFonts w:ascii="Segoe UI Semibold" w:hAnsi="Segoe UI Semibold" w:cs="Segoe UI Semibold"/>
          <w:b w:val="0"/>
          <w:szCs w:val="22"/>
        </w:rPr>
      </w:pPr>
      <w:r w:rsidRPr="003D761D">
        <w:rPr>
          <w:rFonts w:ascii="Segoe UI Semibold" w:hAnsi="Segoe UI Semibold" w:cs="Segoe UI Semibold"/>
          <w:b w:val="0"/>
          <w:szCs w:val="22"/>
        </w:rPr>
        <w:lastRenderedPageBreak/>
        <w:t>Figure 1</w:t>
      </w:r>
      <w:r w:rsidRPr="003D761D">
        <w:rPr>
          <w:rFonts w:ascii="Segoe UI Semibold" w:hAnsi="Segoe UI Semibold" w:cs="Segoe UI Semibold"/>
          <w:b w:val="0"/>
          <w:szCs w:val="22"/>
        </w:rPr>
        <w:tab/>
        <w:t xml:space="preserve">Number of approved Category 1 </w:t>
      </w:r>
      <w:r>
        <w:rPr>
          <w:rFonts w:ascii="Segoe UI Semibold" w:hAnsi="Segoe UI Semibold" w:cs="Segoe UI Semibold"/>
          <w:b w:val="0"/>
          <w:szCs w:val="22"/>
        </w:rPr>
        <w:t xml:space="preserve">and COR </w:t>
      </w:r>
      <w:r w:rsidRPr="003D761D">
        <w:rPr>
          <w:rFonts w:ascii="Segoe UI Semibold" w:hAnsi="Segoe UI Semibold" w:cs="Segoe UI Semibold"/>
          <w:b w:val="0"/>
          <w:szCs w:val="22"/>
        </w:rPr>
        <w:t>submissions by type for July to December 2019</w:t>
      </w:r>
    </w:p>
    <w:p w14:paraId="735D31E3" w14:textId="376F2D97" w:rsidR="00966CBF" w:rsidRDefault="00966CBF" w:rsidP="00456DC2">
      <w:pPr>
        <w:spacing w:after="360"/>
      </w:pPr>
      <w:r>
        <w:t xml:space="preserve">Prescription medicine submissions may include a number of applications submitted at the one time. The data below relates to the number of </w:t>
      </w:r>
      <w:r w:rsidR="00E92183">
        <w:t>submissions</w:t>
      </w:r>
      <w:r>
        <w:t>.</w:t>
      </w:r>
    </w:p>
    <w:p w14:paraId="47582B1C" w14:textId="2444CA7A" w:rsidR="00901D92" w:rsidRDefault="00966CBF" w:rsidP="00767813">
      <w:pPr>
        <w:spacing w:after="240"/>
      </w:pPr>
      <w:r>
        <w:rPr>
          <w:noProof/>
          <w:lang w:eastAsia="en-AU"/>
        </w:rPr>
        <w:drawing>
          <wp:inline distT="0" distB="0" distL="0" distR="0" wp14:anchorId="3A00A0D6" wp14:editId="2047C747">
            <wp:extent cx="5661025" cy="2814320"/>
            <wp:effectExtent l="0" t="0" r="0" b="5080"/>
            <wp:docPr id="2" name="Chart 2" descr="A:20 - New chemical entity / New biological entity / Biosimilar&#10;B:4 - New fixed-dose combination&#10;C:33 - Extension of indication&#10;D:36 - New generic medicine&#10;F:328 - Major variation&#10;H:5 - Minor variation&#10;J:54 - Changes to Product Information requiring the evaluation of d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9C0131" w14:textId="77777777" w:rsidR="00492E75" w:rsidRDefault="00AB26A9" w:rsidP="00915123">
      <w:pPr>
        <w:pStyle w:val="Tabledescription"/>
        <w:spacing w:after="60"/>
      </w:pPr>
      <w:r>
        <w:t xml:space="preserve">A: </w:t>
      </w:r>
      <w:r w:rsidRPr="0067590E">
        <w:t xml:space="preserve">Includes </w:t>
      </w:r>
      <w:r>
        <w:t xml:space="preserve">three </w:t>
      </w:r>
      <w:r w:rsidRPr="00170C13">
        <w:t>submissions</w:t>
      </w:r>
      <w:r w:rsidRPr="0067590E">
        <w:t xml:space="preserve"> processed via the prio</w:t>
      </w:r>
      <w:r>
        <w:t>rity review.</w:t>
      </w:r>
    </w:p>
    <w:p w14:paraId="5855CB1F" w14:textId="216E5ABE" w:rsidR="00AB26A9" w:rsidRDefault="00AB26A9" w:rsidP="00915123">
      <w:pPr>
        <w:pStyle w:val="Tabledescription"/>
        <w:spacing w:before="0" w:after="60"/>
      </w:pPr>
      <w:r>
        <w:t xml:space="preserve">C: </w:t>
      </w:r>
      <w:r w:rsidRPr="0067590E">
        <w:t>Includes</w:t>
      </w:r>
      <w:r>
        <w:t xml:space="preserve"> one submission</w:t>
      </w:r>
      <w:r w:rsidRPr="0067590E">
        <w:t xml:space="preserve"> processed via the prio</w:t>
      </w:r>
      <w:r>
        <w:t>rity review.</w:t>
      </w:r>
    </w:p>
    <w:p w14:paraId="19CD5DF6" w14:textId="77777777" w:rsidR="005E4E9A" w:rsidRPr="000F42FC" w:rsidRDefault="005E4E9A" w:rsidP="005E4E9A">
      <w:pPr>
        <w:pStyle w:val="Heading4"/>
        <w:numPr>
          <w:ilvl w:val="1"/>
          <w:numId w:val="25"/>
        </w:numPr>
        <w:spacing w:line="240" w:lineRule="auto"/>
        <w:rPr>
          <w:rFonts w:ascii="Segoe UI Semibold" w:hAnsi="Segoe UI Semibold" w:cs="Segoe UI Semibold"/>
          <w:b w:val="0"/>
        </w:rPr>
      </w:pPr>
      <w:r w:rsidRPr="000F42FC">
        <w:rPr>
          <w:rFonts w:ascii="Segoe UI Semibold" w:hAnsi="Segoe UI Semibold" w:cs="Segoe UI Semibold"/>
          <w:b w:val="0"/>
        </w:rPr>
        <w:lastRenderedPageBreak/>
        <w:t>Submission outcomes</w:t>
      </w:r>
    </w:p>
    <w:p w14:paraId="68804E05" w14:textId="7ED6C1D3" w:rsidR="004239BE" w:rsidRPr="005E4E9A" w:rsidRDefault="005E4E9A" w:rsidP="005E4E9A">
      <w:pPr>
        <w:pStyle w:val="Tableheaderrow2"/>
        <w:tabs>
          <w:tab w:val="clear" w:pos="1021"/>
          <w:tab w:val="clear" w:pos="1134"/>
        </w:tabs>
        <w:ind w:left="993" w:hanging="993"/>
        <w:jc w:val="left"/>
        <w:rPr>
          <w:b w:val="0"/>
          <w:sz w:val="22"/>
          <w:szCs w:val="22"/>
        </w:rPr>
      </w:pPr>
      <w:r w:rsidRPr="005E4E9A">
        <w:rPr>
          <w:rFonts w:cs="Segoe UI Semibold"/>
          <w:b w:val="0"/>
          <w:sz w:val="22"/>
          <w:szCs w:val="22"/>
        </w:rPr>
        <w:t>Table 1</w:t>
      </w:r>
      <w:r w:rsidRPr="005E4E9A">
        <w:rPr>
          <w:rFonts w:cs="Segoe UI Semibold"/>
          <w:b w:val="0"/>
          <w:sz w:val="22"/>
          <w:szCs w:val="22"/>
        </w:rPr>
        <w:tab/>
        <w:t>Number of completed prescription medicines submissions by type and outcome for July to December 2019</w:t>
      </w:r>
    </w:p>
    <w:tbl>
      <w:tblPr>
        <w:tblW w:w="8984" w:type="dxa"/>
        <w:tblInd w:w="88" w:type="dxa"/>
        <w:tblLook w:val="04A0" w:firstRow="1" w:lastRow="0" w:firstColumn="1" w:lastColumn="0" w:noHBand="0" w:noVBand="1"/>
      </w:tblPr>
      <w:tblGrid>
        <w:gridCol w:w="3598"/>
        <w:gridCol w:w="1276"/>
        <w:gridCol w:w="1330"/>
        <w:gridCol w:w="1221"/>
        <w:gridCol w:w="1559"/>
      </w:tblGrid>
      <w:tr w:rsidR="00470CC6" w:rsidRPr="0067590E" w14:paraId="4A615B1C" w14:textId="77777777" w:rsidTr="000B3B77">
        <w:trPr>
          <w:trHeight w:val="300"/>
          <w:tblHeader/>
        </w:trPr>
        <w:tc>
          <w:tcPr>
            <w:tcW w:w="3598" w:type="dxa"/>
            <w:tcBorders>
              <w:top w:val="nil"/>
              <w:bottom w:val="single" w:sz="4" w:space="0" w:color="auto"/>
              <w:right w:val="single" w:sz="4" w:space="0" w:color="auto"/>
            </w:tcBorders>
            <w:shd w:val="clear" w:color="auto" w:fill="FFFFFF" w:themeFill="background1"/>
            <w:noWrap/>
            <w:vAlign w:val="center"/>
          </w:tcPr>
          <w:p w14:paraId="68EF49AF" w14:textId="77777777" w:rsidR="00470CC6" w:rsidRPr="0067590E" w:rsidRDefault="00470CC6" w:rsidP="00161047">
            <w:pPr>
              <w:pStyle w:val="Tabletext"/>
              <w:rPr>
                <w:lang w:eastAsia="en-AU"/>
              </w:rPr>
            </w:pPr>
          </w:p>
        </w:tc>
        <w:tc>
          <w:tcPr>
            <w:tcW w:w="5386" w:type="dxa"/>
            <w:gridSpan w:val="4"/>
            <w:tcBorders>
              <w:top w:val="single" w:sz="4" w:space="0" w:color="auto"/>
              <w:left w:val="nil"/>
              <w:bottom w:val="single" w:sz="4" w:space="0" w:color="auto"/>
              <w:right w:val="single" w:sz="4" w:space="0" w:color="auto"/>
            </w:tcBorders>
            <w:shd w:val="clear" w:color="auto" w:fill="6481A0"/>
            <w:noWrap/>
            <w:vAlign w:val="center"/>
          </w:tcPr>
          <w:p w14:paraId="3EEAA24E" w14:textId="77777777" w:rsidR="00470CC6" w:rsidRPr="003C186C" w:rsidRDefault="00470CC6" w:rsidP="00161047">
            <w:pPr>
              <w:pStyle w:val="Tabletext"/>
              <w:jc w:val="center"/>
              <w:rPr>
                <w:rFonts w:ascii="Segoe UI Semibold" w:eastAsia="Times New Roman" w:hAnsi="Segoe UI Semibold" w:cs="Segoe UI Semibold"/>
                <w:lang w:eastAsia="en-AU"/>
              </w:rPr>
            </w:pPr>
            <w:r w:rsidRPr="003C186C">
              <w:rPr>
                <w:rFonts w:ascii="Segoe UI Semibold" w:eastAsia="Times New Roman" w:hAnsi="Segoe UI Semibold" w:cs="Segoe UI Semibold"/>
                <w:color w:val="FFFFFF" w:themeColor="background1"/>
                <w:lang w:eastAsia="en-AU"/>
              </w:rPr>
              <w:t>Number</w:t>
            </w:r>
          </w:p>
        </w:tc>
      </w:tr>
      <w:tr w:rsidR="00470CC6" w:rsidRPr="0067590E" w14:paraId="4B524DB1" w14:textId="77777777" w:rsidTr="000B3B77">
        <w:trPr>
          <w:trHeight w:val="300"/>
          <w:tblHeader/>
        </w:trPr>
        <w:tc>
          <w:tcPr>
            <w:tcW w:w="3598" w:type="dxa"/>
            <w:tcBorders>
              <w:top w:val="nil"/>
              <w:left w:val="single" w:sz="4" w:space="0" w:color="auto"/>
              <w:bottom w:val="single" w:sz="4" w:space="0" w:color="auto"/>
              <w:right w:val="single" w:sz="4" w:space="0" w:color="auto"/>
            </w:tcBorders>
            <w:shd w:val="clear" w:color="auto" w:fill="6481A0"/>
            <w:noWrap/>
            <w:vAlign w:val="center"/>
          </w:tcPr>
          <w:p w14:paraId="13F113AC" w14:textId="77777777" w:rsidR="00470CC6" w:rsidRPr="003C186C" w:rsidRDefault="00470CC6" w:rsidP="00161047">
            <w:pPr>
              <w:pStyle w:val="Tabletext"/>
              <w:rPr>
                <w:rFonts w:ascii="Segoe UI Semibold" w:hAnsi="Segoe UI Semibold" w:cs="Segoe UI Semibold"/>
                <w:color w:val="FFFFFF" w:themeColor="background1"/>
                <w:lang w:eastAsia="en-AU"/>
              </w:rPr>
            </w:pPr>
            <w:r w:rsidRPr="003C186C">
              <w:rPr>
                <w:rFonts w:ascii="Segoe UI Semibold" w:hAnsi="Segoe UI Semibold" w:cs="Segoe UI Semibold"/>
                <w:color w:val="FFFFFF" w:themeColor="background1"/>
                <w:lang w:eastAsia="en-AU"/>
              </w:rPr>
              <w:t>Submission Type</w:t>
            </w:r>
          </w:p>
        </w:tc>
        <w:tc>
          <w:tcPr>
            <w:tcW w:w="1276" w:type="dxa"/>
            <w:tcBorders>
              <w:top w:val="nil"/>
              <w:left w:val="nil"/>
              <w:bottom w:val="single" w:sz="4" w:space="0" w:color="auto"/>
              <w:right w:val="single" w:sz="4" w:space="0" w:color="auto"/>
            </w:tcBorders>
            <w:shd w:val="clear" w:color="auto" w:fill="6481A0"/>
            <w:noWrap/>
            <w:vAlign w:val="center"/>
          </w:tcPr>
          <w:p w14:paraId="228C6070" w14:textId="77777777" w:rsidR="00470CC6" w:rsidRPr="003C186C" w:rsidRDefault="00470CC6" w:rsidP="00161047">
            <w:pPr>
              <w:pStyle w:val="Tabletext"/>
              <w:jc w:val="right"/>
              <w:rPr>
                <w:rFonts w:ascii="Segoe UI Semibold" w:eastAsia="Times New Roman" w:hAnsi="Segoe UI Semibold" w:cs="Segoe UI Semibold"/>
                <w:color w:val="FFFFFF" w:themeColor="background1"/>
                <w:lang w:eastAsia="en-AU"/>
              </w:rPr>
            </w:pPr>
            <w:r w:rsidRPr="003C186C">
              <w:rPr>
                <w:rFonts w:ascii="Segoe UI Semibold" w:hAnsi="Segoe UI Semibold" w:cs="Segoe UI Semibold"/>
                <w:color w:val="FFFFFF" w:themeColor="background1"/>
                <w:lang w:eastAsia="en-AU"/>
              </w:rPr>
              <w:t>Approved</w:t>
            </w:r>
          </w:p>
        </w:tc>
        <w:tc>
          <w:tcPr>
            <w:tcW w:w="1330" w:type="dxa"/>
            <w:tcBorders>
              <w:top w:val="nil"/>
              <w:left w:val="nil"/>
              <w:bottom w:val="single" w:sz="4" w:space="0" w:color="auto"/>
              <w:right w:val="single" w:sz="4" w:space="0" w:color="auto"/>
            </w:tcBorders>
            <w:shd w:val="clear" w:color="auto" w:fill="6481A0"/>
            <w:noWrap/>
            <w:vAlign w:val="center"/>
          </w:tcPr>
          <w:p w14:paraId="7E5C6FF1" w14:textId="77777777" w:rsidR="00470CC6" w:rsidRPr="003C186C" w:rsidRDefault="00470CC6" w:rsidP="00161047">
            <w:pPr>
              <w:pStyle w:val="Tabletext"/>
              <w:jc w:val="right"/>
              <w:rPr>
                <w:rFonts w:ascii="Segoe UI Semibold" w:eastAsia="Times New Roman" w:hAnsi="Segoe UI Semibold" w:cs="Segoe UI Semibold"/>
                <w:color w:val="FFFFFF" w:themeColor="background1"/>
                <w:lang w:eastAsia="en-AU"/>
              </w:rPr>
            </w:pPr>
            <w:r w:rsidRPr="003C186C">
              <w:rPr>
                <w:rFonts w:ascii="Segoe UI Semibold" w:hAnsi="Segoe UI Semibold" w:cs="Segoe UI Semibold"/>
                <w:color w:val="FFFFFF" w:themeColor="background1"/>
                <w:lang w:eastAsia="en-AU"/>
              </w:rPr>
              <w:t>Withdrawn</w:t>
            </w:r>
          </w:p>
        </w:tc>
        <w:tc>
          <w:tcPr>
            <w:tcW w:w="1221" w:type="dxa"/>
            <w:tcBorders>
              <w:top w:val="nil"/>
              <w:left w:val="nil"/>
              <w:bottom w:val="single" w:sz="4" w:space="0" w:color="auto"/>
              <w:right w:val="single" w:sz="4" w:space="0" w:color="auto"/>
            </w:tcBorders>
            <w:shd w:val="clear" w:color="auto" w:fill="6481A0"/>
            <w:noWrap/>
            <w:vAlign w:val="center"/>
          </w:tcPr>
          <w:p w14:paraId="3B3F66CA" w14:textId="77777777" w:rsidR="00470CC6" w:rsidRPr="003C186C" w:rsidRDefault="00470CC6" w:rsidP="00161047">
            <w:pPr>
              <w:pStyle w:val="Tabletext"/>
              <w:jc w:val="right"/>
              <w:rPr>
                <w:rFonts w:ascii="Segoe UI Semibold" w:eastAsia="Times New Roman" w:hAnsi="Segoe UI Semibold" w:cs="Segoe UI Semibold"/>
                <w:color w:val="FFFFFF" w:themeColor="background1"/>
                <w:lang w:eastAsia="en-AU"/>
              </w:rPr>
            </w:pPr>
            <w:r w:rsidRPr="003C186C">
              <w:rPr>
                <w:rFonts w:ascii="Segoe UI Semibold" w:hAnsi="Segoe UI Semibold" w:cs="Segoe UI Semibold"/>
                <w:color w:val="FFFFFF" w:themeColor="background1"/>
                <w:lang w:eastAsia="en-AU"/>
              </w:rPr>
              <w:t>Rejected</w:t>
            </w:r>
          </w:p>
        </w:tc>
        <w:tc>
          <w:tcPr>
            <w:tcW w:w="1559" w:type="dxa"/>
            <w:tcBorders>
              <w:top w:val="nil"/>
              <w:left w:val="nil"/>
              <w:bottom w:val="single" w:sz="4" w:space="0" w:color="auto"/>
              <w:right w:val="single" w:sz="4" w:space="0" w:color="auto"/>
            </w:tcBorders>
            <w:shd w:val="clear" w:color="auto" w:fill="6481A0"/>
            <w:noWrap/>
            <w:vAlign w:val="center"/>
          </w:tcPr>
          <w:p w14:paraId="0A571F24" w14:textId="0495D18A" w:rsidR="00470CC6" w:rsidRPr="003C186C" w:rsidRDefault="00470CC6" w:rsidP="00161047">
            <w:pPr>
              <w:pStyle w:val="Tabletext"/>
              <w:jc w:val="right"/>
              <w:rPr>
                <w:rFonts w:ascii="Segoe UI Semibold" w:eastAsia="Times New Roman" w:hAnsi="Segoe UI Semibold" w:cs="Segoe UI Semibold"/>
                <w:color w:val="FFFFFF" w:themeColor="background1"/>
                <w:lang w:eastAsia="en-AU"/>
              </w:rPr>
            </w:pPr>
            <w:r w:rsidRPr="003C186C">
              <w:rPr>
                <w:rFonts w:ascii="Segoe UI Semibold" w:hAnsi="Segoe UI Semibold" w:cs="Segoe UI Semibold"/>
                <w:color w:val="FFFFFF" w:themeColor="background1"/>
                <w:lang w:eastAsia="en-AU"/>
              </w:rPr>
              <w:t xml:space="preserve">Total </w:t>
            </w:r>
            <w:r w:rsidR="00AB26A9">
              <w:rPr>
                <w:rFonts w:ascii="Segoe UI Semibold" w:hAnsi="Segoe UI Semibold" w:cs="Segoe UI Semibold"/>
                <w:color w:val="FFFFFF" w:themeColor="background1"/>
                <w:lang w:eastAsia="en-AU"/>
              </w:rPr>
              <w:br/>
            </w:r>
            <w:r w:rsidRPr="003C186C">
              <w:rPr>
                <w:rFonts w:ascii="Segoe UI Semibold" w:hAnsi="Segoe UI Semibold" w:cs="Segoe UI Semibold"/>
                <w:color w:val="FFFFFF" w:themeColor="background1"/>
                <w:lang w:eastAsia="en-AU"/>
              </w:rPr>
              <w:t>(% approved)</w:t>
            </w:r>
          </w:p>
        </w:tc>
      </w:tr>
      <w:tr w:rsidR="00470CC6" w:rsidRPr="0067590E" w14:paraId="2B25BF98" w14:textId="77777777" w:rsidTr="000B3B77">
        <w:trPr>
          <w:trHeight w:val="300"/>
        </w:trPr>
        <w:tc>
          <w:tcPr>
            <w:tcW w:w="8984" w:type="dxa"/>
            <w:gridSpan w:val="5"/>
            <w:tcBorders>
              <w:top w:val="nil"/>
              <w:left w:val="single" w:sz="4" w:space="0" w:color="auto"/>
              <w:bottom w:val="single" w:sz="4" w:space="0" w:color="auto"/>
              <w:right w:val="single" w:sz="4" w:space="0" w:color="auto"/>
            </w:tcBorders>
            <w:shd w:val="clear" w:color="auto" w:fill="D1DCEF"/>
            <w:noWrap/>
            <w:vAlign w:val="center"/>
          </w:tcPr>
          <w:p w14:paraId="2F7B602F" w14:textId="77777777" w:rsidR="00470CC6" w:rsidRPr="00DC2AEE" w:rsidRDefault="00470CC6" w:rsidP="00DC2AEE">
            <w:pPr>
              <w:pStyle w:val="Tabletext"/>
              <w:ind w:left="0"/>
              <w:rPr>
                <w:rFonts w:ascii="Segoe UI Semibold" w:hAnsi="Segoe UI Semibold" w:cs="Segoe UI Semibold"/>
                <w:szCs w:val="20"/>
              </w:rPr>
            </w:pPr>
            <w:r w:rsidRPr="00DC2AEE">
              <w:rPr>
                <w:rFonts w:ascii="Segoe UI Semibold" w:hAnsi="Segoe UI Semibold" w:cs="Segoe UI Semibold"/>
                <w:szCs w:val="20"/>
              </w:rPr>
              <w:t>Category 1</w:t>
            </w:r>
          </w:p>
        </w:tc>
      </w:tr>
      <w:tr w:rsidR="00470CC6" w:rsidRPr="0067590E" w14:paraId="23988206" w14:textId="77777777" w:rsidTr="000B3B77">
        <w:trPr>
          <w:trHeight w:val="300"/>
        </w:trPr>
        <w:tc>
          <w:tcPr>
            <w:tcW w:w="3598" w:type="dxa"/>
            <w:tcBorders>
              <w:top w:val="nil"/>
              <w:left w:val="single" w:sz="4" w:space="0" w:color="auto"/>
              <w:bottom w:val="single" w:sz="4" w:space="0" w:color="auto"/>
              <w:right w:val="single" w:sz="4" w:space="0" w:color="auto"/>
            </w:tcBorders>
            <w:shd w:val="clear" w:color="auto" w:fill="auto"/>
            <w:noWrap/>
            <w:vAlign w:val="center"/>
            <w:hideMark/>
          </w:tcPr>
          <w:p w14:paraId="6233FFDC" w14:textId="77E77626" w:rsidR="00470CC6" w:rsidRPr="0067590E" w:rsidRDefault="00470CC6" w:rsidP="00DC2AEE">
            <w:pPr>
              <w:pStyle w:val="Tabletext"/>
              <w:ind w:left="0"/>
              <w:rPr>
                <w:lang w:eastAsia="en-AU"/>
              </w:rPr>
            </w:pPr>
            <w:r>
              <w:rPr>
                <w:rFonts w:cs="Segoe UI Semilight"/>
                <w:szCs w:val="20"/>
              </w:rPr>
              <w:t>A: New chemical entity/New biological entity/ Biosimilar</w:t>
            </w:r>
            <w:r w:rsidR="00AB26A9" w:rsidRPr="0067590E">
              <w:rPr>
                <w:vertAlign w:val="superscript"/>
              </w:rPr>
              <w:t>a</w:t>
            </w:r>
          </w:p>
        </w:tc>
        <w:tc>
          <w:tcPr>
            <w:tcW w:w="1276" w:type="dxa"/>
            <w:tcBorders>
              <w:top w:val="nil"/>
              <w:left w:val="nil"/>
              <w:bottom w:val="single" w:sz="4" w:space="0" w:color="auto"/>
              <w:right w:val="single" w:sz="4" w:space="0" w:color="auto"/>
            </w:tcBorders>
            <w:shd w:val="clear" w:color="auto" w:fill="auto"/>
            <w:noWrap/>
            <w:vAlign w:val="center"/>
          </w:tcPr>
          <w:p w14:paraId="7FEB8C5C" w14:textId="77777777" w:rsidR="00470CC6" w:rsidRPr="0067590E" w:rsidRDefault="00470CC6" w:rsidP="00161047">
            <w:pPr>
              <w:pStyle w:val="Tabletext"/>
              <w:jc w:val="right"/>
              <w:rPr>
                <w:rFonts w:eastAsia="Times New Roman"/>
                <w:lang w:eastAsia="en-AU"/>
              </w:rPr>
            </w:pPr>
            <w:r>
              <w:rPr>
                <w:rFonts w:cs="Segoe UI Semilight"/>
                <w:szCs w:val="20"/>
              </w:rPr>
              <w:t>20</w:t>
            </w:r>
          </w:p>
        </w:tc>
        <w:tc>
          <w:tcPr>
            <w:tcW w:w="1330" w:type="dxa"/>
            <w:tcBorders>
              <w:top w:val="nil"/>
              <w:left w:val="nil"/>
              <w:bottom w:val="single" w:sz="4" w:space="0" w:color="auto"/>
              <w:right w:val="single" w:sz="4" w:space="0" w:color="auto"/>
            </w:tcBorders>
            <w:shd w:val="clear" w:color="auto" w:fill="auto"/>
            <w:noWrap/>
            <w:vAlign w:val="center"/>
          </w:tcPr>
          <w:p w14:paraId="0A74A5C7" w14:textId="77777777" w:rsidR="00470CC6" w:rsidRPr="0067590E" w:rsidRDefault="00470CC6" w:rsidP="00161047">
            <w:pPr>
              <w:pStyle w:val="Tabletext"/>
              <w:jc w:val="right"/>
              <w:rPr>
                <w:rFonts w:eastAsia="Times New Roman"/>
                <w:lang w:eastAsia="en-AU"/>
              </w:rPr>
            </w:pPr>
            <w:r>
              <w:rPr>
                <w:rFonts w:cs="Segoe UI Semilight"/>
                <w:szCs w:val="20"/>
              </w:rPr>
              <w:t>1</w:t>
            </w:r>
          </w:p>
        </w:tc>
        <w:tc>
          <w:tcPr>
            <w:tcW w:w="1221" w:type="dxa"/>
            <w:tcBorders>
              <w:top w:val="nil"/>
              <w:left w:val="nil"/>
              <w:bottom w:val="single" w:sz="4" w:space="0" w:color="auto"/>
              <w:right w:val="single" w:sz="4" w:space="0" w:color="auto"/>
            </w:tcBorders>
            <w:shd w:val="clear" w:color="auto" w:fill="auto"/>
            <w:noWrap/>
            <w:vAlign w:val="center"/>
          </w:tcPr>
          <w:p w14:paraId="38087C9D" w14:textId="77777777" w:rsidR="00470CC6" w:rsidRPr="0067590E" w:rsidRDefault="00470CC6" w:rsidP="00161047">
            <w:pPr>
              <w:pStyle w:val="Tabletext"/>
              <w:jc w:val="right"/>
              <w:rPr>
                <w:rFonts w:eastAsia="Times New Roman"/>
                <w:lang w:eastAsia="en-AU"/>
              </w:rPr>
            </w:pPr>
            <w:r>
              <w:rPr>
                <w:rFonts w:cs="Segoe UI Semilight"/>
                <w:szCs w:val="20"/>
              </w:rPr>
              <w:t>0</w:t>
            </w:r>
          </w:p>
        </w:tc>
        <w:tc>
          <w:tcPr>
            <w:tcW w:w="1559" w:type="dxa"/>
            <w:tcBorders>
              <w:top w:val="nil"/>
              <w:left w:val="nil"/>
              <w:bottom w:val="single" w:sz="4" w:space="0" w:color="auto"/>
              <w:right w:val="single" w:sz="4" w:space="0" w:color="auto"/>
            </w:tcBorders>
            <w:shd w:val="clear" w:color="auto" w:fill="D1DCEF"/>
            <w:noWrap/>
            <w:vAlign w:val="center"/>
          </w:tcPr>
          <w:p w14:paraId="38A16B27" w14:textId="77777777" w:rsidR="00470CC6" w:rsidRPr="0067590E" w:rsidRDefault="00470CC6" w:rsidP="00161047">
            <w:pPr>
              <w:pStyle w:val="Tabletext"/>
              <w:jc w:val="right"/>
              <w:rPr>
                <w:rFonts w:eastAsia="Times New Roman"/>
                <w:lang w:eastAsia="en-AU"/>
              </w:rPr>
            </w:pPr>
            <w:r>
              <w:rPr>
                <w:rFonts w:cs="Segoe UI Semilight"/>
                <w:szCs w:val="20"/>
              </w:rPr>
              <w:t>21 (95%)</w:t>
            </w:r>
          </w:p>
        </w:tc>
      </w:tr>
      <w:tr w:rsidR="00470CC6" w:rsidRPr="0067590E" w14:paraId="615EB28C" w14:textId="77777777" w:rsidTr="000B3B77">
        <w:trPr>
          <w:trHeight w:val="300"/>
        </w:trPr>
        <w:tc>
          <w:tcPr>
            <w:tcW w:w="3598" w:type="dxa"/>
            <w:tcBorders>
              <w:top w:val="nil"/>
              <w:left w:val="single" w:sz="4" w:space="0" w:color="auto"/>
              <w:bottom w:val="single" w:sz="4" w:space="0" w:color="auto"/>
              <w:right w:val="single" w:sz="4" w:space="0" w:color="auto"/>
            </w:tcBorders>
            <w:shd w:val="clear" w:color="auto" w:fill="auto"/>
            <w:noWrap/>
            <w:vAlign w:val="center"/>
            <w:hideMark/>
          </w:tcPr>
          <w:p w14:paraId="2CC0E544" w14:textId="77777777" w:rsidR="00470CC6" w:rsidRPr="0067590E" w:rsidRDefault="00470CC6" w:rsidP="00DC2AEE">
            <w:pPr>
              <w:pStyle w:val="Tabletext"/>
              <w:ind w:left="0"/>
              <w:rPr>
                <w:lang w:eastAsia="en-AU"/>
              </w:rPr>
            </w:pPr>
            <w:r>
              <w:rPr>
                <w:rFonts w:cs="Segoe UI Semilight"/>
                <w:szCs w:val="20"/>
              </w:rPr>
              <w:t>B: New fixed-dose combination</w:t>
            </w:r>
          </w:p>
        </w:tc>
        <w:tc>
          <w:tcPr>
            <w:tcW w:w="1276" w:type="dxa"/>
            <w:tcBorders>
              <w:top w:val="nil"/>
              <w:left w:val="nil"/>
              <w:bottom w:val="single" w:sz="4" w:space="0" w:color="auto"/>
              <w:right w:val="single" w:sz="4" w:space="0" w:color="auto"/>
            </w:tcBorders>
            <w:shd w:val="clear" w:color="auto" w:fill="auto"/>
            <w:noWrap/>
            <w:vAlign w:val="center"/>
          </w:tcPr>
          <w:p w14:paraId="7F28274F" w14:textId="77777777" w:rsidR="00470CC6" w:rsidRPr="0067590E" w:rsidRDefault="00470CC6" w:rsidP="00161047">
            <w:pPr>
              <w:pStyle w:val="Tabletext"/>
              <w:jc w:val="right"/>
              <w:rPr>
                <w:rFonts w:eastAsia="Times New Roman"/>
                <w:lang w:eastAsia="en-AU"/>
              </w:rPr>
            </w:pPr>
            <w:r>
              <w:rPr>
                <w:rFonts w:cs="Segoe UI Semilight"/>
                <w:szCs w:val="20"/>
              </w:rPr>
              <w:t>4</w:t>
            </w:r>
          </w:p>
        </w:tc>
        <w:tc>
          <w:tcPr>
            <w:tcW w:w="1330" w:type="dxa"/>
            <w:tcBorders>
              <w:top w:val="nil"/>
              <w:left w:val="nil"/>
              <w:bottom w:val="single" w:sz="4" w:space="0" w:color="auto"/>
              <w:right w:val="single" w:sz="4" w:space="0" w:color="auto"/>
            </w:tcBorders>
            <w:shd w:val="clear" w:color="auto" w:fill="auto"/>
            <w:noWrap/>
            <w:vAlign w:val="center"/>
          </w:tcPr>
          <w:p w14:paraId="4278F816" w14:textId="77777777" w:rsidR="00470CC6" w:rsidRPr="0067590E" w:rsidRDefault="00470CC6" w:rsidP="00161047">
            <w:pPr>
              <w:pStyle w:val="Tabletext"/>
              <w:jc w:val="right"/>
              <w:rPr>
                <w:rFonts w:eastAsia="Times New Roman"/>
                <w:lang w:eastAsia="en-AU"/>
              </w:rPr>
            </w:pPr>
            <w:r>
              <w:rPr>
                <w:rFonts w:cs="Segoe UI Semilight"/>
                <w:szCs w:val="20"/>
              </w:rPr>
              <w:t>0</w:t>
            </w:r>
          </w:p>
        </w:tc>
        <w:tc>
          <w:tcPr>
            <w:tcW w:w="1221" w:type="dxa"/>
            <w:tcBorders>
              <w:top w:val="nil"/>
              <w:left w:val="nil"/>
              <w:bottom w:val="single" w:sz="4" w:space="0" w:color="auto"/>
              <w:right w:val="single" w:sz="4" w:space="0" w:color="auto"/>
            </w:tcBorders>
            <w:shd w:val="clear" w:color="auto" w:fill="auto"/>
            <w:noWrap/>
            <w:vAlign w:val="center"/>
          </w:tcPr>
          <w:p w14:paraId="35D23D88" w14:textId="77777777" w:rsidR="00470CC6" w:rsidRPr="0067590E" w:rsidRDefault="00470CC6" w:rsidP="00161047">
            <w:pPr>
              <w:pStyle w:val="Tabletext"/>
              <w:jc w:val="right"/>
              <w:rPr>
                <w:rFonts w:eastAsia="Times New Roman"/>
                <w:lang w:eastAsia="en-AU"/>
              </w:rPr>
            </w:pPr>
            <w:r>
              <w:rPr>
                <w:rFonts w:cs="Segoe UI Semilight"/>
                <w:szCs w:val="20"/>
              </w:rPr>
              <w:t>0</w:t>
            </w:r>
          </w:p>
        </w:tc>
        <w:tc>
          <w:tcPr>
            <w:tcW w:w="1559" w:type="dxa"/>
            <w:tcBorders>
              <w:top w:val="nil"/>
              <w:left w:val="nil"/>
              <w:bottom w:val="single" w:sz="4" w:space="0" w:color="auto"/>
              <w:right w:val="single" w:sz="4" w:space="0" w:color="auto"/>
            </w:tcBorders>
            <w:shd w:val="clear" w:color="auto" w:fill="D1DCEF"/>
            <w:noWrap/>
            <w:vAlign w:val="center"/>
          </w:tcPr>
          <w:p w14:paraId="5D8F6691" w14:textId="77777777" w:rsidR="00470CC6" w:rsidRPr="0067590E" w:rsidRDefault="00470CC6" w:rsidP="00161047">
            <w:pPr>
              <w:pStyle w:val="Tabletext"/>
              <w:jc w:val="right"/>
              <w:rPr>
                <w:rFonts w:eastAsia="Times New Roman"/>
                <w:lang w:eastAsia="en-AU"/>
              </w:rPr>
            </w:pPr>
            <w:r>
              <w:rPr>
                <w:rFonts w:cs="Segoe UI Semilight"/>
                <w:szCs w:val="20"/>
              </w:rPr>
              <w:t>4 (100%)</w:t>
            </w:r>
          </w:p>
        </w:tc>
      </w:tr>
      <w:tr w:rsidR="00470CC6" w:rsidRPr="0067590E" w14:paraId="1408C831" w14:textId="77777777" w:rsidTr="000B3B77">
        <w:trPr>
          <w:trHeight w:val="300"/>
        </w:trPr>
        <w:tc>
          <w:tcPr>
            <w:tcW w:w="3598" w:type="dxa"/>
            <w:tcBorders>
              <w:top w:val="nil"/>
              <w:left w:val="single" w:sz="4" w:space="0" w:color="auto"/>
              <w:bottom w:val="single" w:sz="4" w:space="0" w:color="auto"/>
              <w:right w:val="single" w:sz="4" w:space="0" w:color="auto"/>
            </w:tcBorders>
            <w:shd w:val="clear" w:color="auto" w:fill="auto"/>
            <w:noWrap/>
            <w:vAlign w:val="center"/>
            <w:hideMark/>
          </w:tcPr>
          <w:p w14:paraId="08F497F4" w14:textId="77777777" w:rsidR="00470CC6" w:rsidRPr="0067590E" w:rsidRDefault="00470CC6" w:rsidP="00DC2AEE">
            <w:pPr>
              <w:pStyle w:val="Tabletext"/>
              <w:ind w:left="0"/>
              <w:rPr>
                <w:lang w:eastAsia="en-AU"/>
              </w:rPr>
            </w:pPr>
            <w:r>
              <w:rPr>
                <w:rFonts w:cs="Segoe UI Semilight"/>
                <w:szCs w:val="20"/>
              </w:rPr>
              <w:t>C: Extension of indication</w:t>
            </w:r>
          </w:p>
        </w:tc>
        <w:tc>
          <w:tcPr>
            <w:tcW w:w="1276" w:type="dxa"/>
            <w:tcBorders>
              <w:top w:val="nil"/>
              <w:left w:val="nil"/>
              <w:bottom w:val="single" w:sz="4" w:space="0" w:color="auto"/>
              <w:right w:val="single" w:sz="4" w:space="0" w:color="auto"/>
            </w:tcBorders>
            <w:shd w:val="clear" w:color="auto" w:fill="auto"/>
            <w:noWrap/>
            <w:vAlign w:val="center"/>
          </w:tcPr>
          <w:p w14:paraId="2A761F1E" w14:textId="77777777" w:rsidR="00470CC6" w:rsidRPr="0067590E" w:rsidRDefault="00470CC6" w:rsidP="00161047">
            <w:pPr>
              <w:pStyle w:val="Tabletext"/>
              <w:jc w:val="right"/>
              <w:rPr>
                <w:rFonts w:eastAsia="Times New Roman"/>
                <w:lang w:eastAsia="en-AU"/>
              </w:rPr>
            </w:pPr>
            <w:r>
              <w:rPr>
                <w:rFonts w:cs="Segoe UI Semilight"/>
                <w:szCs w:val="20"/>
              </w:rPr>
              <w:t>33</w:t>
            </w:r>
          </w:p>
        </w:tc>
        <w:tc>
          <w:tcPr>
            <w:tcW w:w="1330" w:type="dxa"/>
            <w:tcBorders>
              <w:top w:val="nil"/>
              <w:left w:val="nil"/>
              <w:bottom w:val="single" w:sz="4" w:space="0" w:color="auto"/>
              <w:right w:val="single" w:sz="4" w:space="0" w:color="auto"/>
            </w:tcBorders>
            <w:shd w:val="clear" w:color="auto" w:fill="auto"/>
            <w:noWrap/>
            <w:vAlign w:val="center"/>
          </w:tcPr>
          <w:p w14:paraId="10949393" w14:textId="77777777" w:rsidR="00470CC6" w:rsidRPr="0067590E" w:rsidRDefault="00470CC6" w:rsidP="00161047">
            <w:pPr>
              <w:pStyle w:val="Tabletext"/>
              <w:jc w:val="right"/>
              <w:rPr>
                <w:rFonts w:eastAsia="Times New Roman"/>
                <w:lang w:eastAsia="en-AU"/>
              </w:rPr>
            </w:pPr>
            <w:r>
              <w:rPr>
                <w:rFonts w:cs="Segoe UI Semilight"/>
                <w:szCs w:val="20"/>
              </w:rPr>
              <w:t>1</w:t>
            </w:r>
          </w:p>
        </w:tc>
        <w:tc>
          <w:tcPr>
            <w:tcW w:w="1221" w:type="dxa"/>
            <w:tcBorders>
              <w:top w:val="nil"/>
              <w:left w:val="nil"/>
              <w:bottom w:val="single" w:sz="4" w:space="0" w:color="auto"/>
              <w:right w:val="single" w:sz="4" w:space="0" w:color="auto"/>
            </w:tcBorders>
            <w:shd w:val="clear" w:color="auto" w:fill="auto"/>
            <w:noWrap/>
            <w:vAlign w:val="center"/>
          </w:tcPr>
          <w:p w14:paraId="2EEE216E" w14:textId="77777777" w:rsidR="00470CC6" w:rsidRPr="0067590E" w:rsidRDefault="00470CC6" w:rsidP="00161047">
            <w:pPr>
              <w:pStyle w:val="Tabletext"/>
              <w:jc w:val="right"/>
              <w:rPr>
                <w:rFonts w:eastAsia="Times New Roman"/>
                <w:lang w:eastAsia="en-AU"/>
              </w:rPr>
            </w:pPr>
            <w:r>
              <w:rPr>
                <w:rFonts w:cs="Segoe UI Semilight"/>
                <w:szCs w:val="20"/>
              </w:rPr>
              <w:t>2</w:t>
            </w:r>
          </w:p>
        </w:tc>
        <w:tc>
          <w:tcPr>
            <w:tcW w:w="1559" w:type="dxa"/>
            <w:tcBorders>
              <w:top w:val="nil"/>
              <w:left w:val="nil"/>
              <w:bottom w:val="single" w:sz="4" w:space="0" w:color="auto"/>
              <w:right w:val="single" w:sz="4" w:space="0" w:color="auto"/>
            </w:tcBorders>
            <w:shd w:val="clear" w:color="auto" w:fill="D1DCEF"/>
            <w:noWrap/>
            <w:vAlign w:val="center"/>
          </w:tcPr>
          <w:p w14:paraId="00854731" w14:textId="77777777" w:rsidR="00470CC6" w:rsidRPr="0067590E" w:rsidRDefault="00470CC6" w:rsidP="00161047">
            <w:pPr>
              <w:pStyle w:val="Tabletext"/>
              <w:jc w:val="right"/>
              <w:rPr>
                <w:rFonts w:eastAsia="Times New Roman"/>
                <w:lang w:eastAsia="en-AU"/>
              </w:rPr>
            </w:pPr>
            <w:r>
              <w:rPr>
                <w:rFonts w:cs="Segoe UI Semilight"/>
                <w:szCs w:val="20"/>
              </w:rPr>
              <w:t>36 (92%)</w:t>
            </w:r>
          </w:p>
        </w:tc>
      </w:tr>
      <w:tr w:rsidR="00470CC6" w:rsidRPr="0067590E" w14:paraId="14BD7657" w14:textId="77777777" w:rsidTr="000B3B77">
        <w:trPr>
          <w:trHeight w:val="300"/>
        </w:trPr>
        <w:tc>
          <w:tcPr>
            <w:tcW w:w="3598" w:type="dxa"/>
            <w:tcBorders>
              <w:top w:val="nil"/>
              <w:left w:val="single" w:sz="4" w:space="0" w:color="auto"/>
              <w:bottom w:val="single" w:sz="4" w:space="0" w:color="auto"/>
              <w:right w:val="single" w:sz="4" w:space="0" w:color="auto"/>
            </w:tcBorders>
            <w:shd w:val="clear" w:color="auto" w:fill="auto"/>
            <w:noWrap/>
            <w:vAlign w:val="center"/>
            <w:hideMark/>
          </w:tcPr>
          <w:p w14:paraId="2FF4CBC8" w14:textId="77777777" w:rsidR="00470CC6" w:rsidRPr="0067590E" w:rsidRDefault="00470CC6" w:rsidP="00DC2AEE">
            <w:pPr>
              <w:pStyle w:val="Tabletext"/>
              <w:ind w:left="0"/>
              <w:rPr>
                <w:lang w:eastAsia="en-AU"/>
              </w:rPr>
            </w:pPr>
            <w:r>
              <w:rPr>
                <w:rFonts w:cs="Segoe UI Semilight"/>
                <w:szCs w:val="20"/>
              </w:rPr>
              <w:t>D: New generic medicine</w:t>
            </w:r>
          </w:p>
        </w:tc>
        <w:tc>
          <w:tcPr>
            <w:tcW w:w="1276" w:type="dxa"/>
            <w:tcBorders>
              <w:top w:val="nil"/>
              <w:left w:val="nil"/>
              <w:bottom w:val="single" w:sz="4" w:space="0" w:color="auto"/>
              <w:right w:val="single" w:sz="4" w:space="0" w:color="auto"/>
            </w:tcBorders>
            <w:shd w:val="clear" w:color="auto" w:fill="auto"/>
            <w:noWrap/>
            <w:vAlign w:val="center"/>
          </w:tcPr>
          <w:p w14:paraId="5D3A7DAD" w14:textId="77777777" w:rsidR="00470CC6" w:rsidRPr="0067590E" w:rsidRDefault="00470CC6" w:rsidP="00161047">
            <w:pPr>
              <w:pStyle w:val="Tabletext"/>
              <w:jc w:val="right"/>
              <w:rPr>
                <w:rFonts w:eastAsia="Times New Roman"/>
                <w:lang w:eastAsia="en-AU"/>
              </w:rPr>
            </w:pPr>
            <w:r>
              <w:rPr>
                <w:rFonts w:cs="Segoe UI Semilight"/>
                <w:szCs w:val="20"/>
              </w:rPr>
              <w:t>36</w:t>
            </w:r>
          </w:p>
        </w:tc>
        <w:tc>
          <w:tcPr>
            <w:tcW w:w="1330" w:type="dxa"/>
            <w:tcBorders>
              <w:top w:val="nil"/>
              <w:left w:val="nil"/>
              <w:bottom w:val="single" w:sz="4" w:space="0" w:color="auto"/>
              <w:right w:val="single" w:sz="4" w:space="0" w:color="auto"/>
            </w:tcBorders>
            <w:shd w:val="clear" w:color="auto" w:fill="auto"/>
            <w:noWrap/>
            <w:vAlign w:val="center"/>
          </w:tcPr>
          <w:p w14:paraId="27F43904" w14:textId="77777777" w:rsidR="00470CC6" w:rsidRPr="0067590E" w:rsidRDefault="00470CC6" w:rsidP="00161047">
            <w:pPr>
              <w:pStyle w:val="Tabletext"/>
              <w:jc w:val="right"/>
              <w:rPr>
                <w:rFonts w:eastAsia="Times New Roman"/>
                <w:lang w:eastAsia="en-AU"/>
              </w:rPr>
            </w:pPr>
            <w:r>
              <w:rPr>
                <w:rFonts w:cs="Segoe UI Semilight"/>
                <w:szCs w:val="20"/>
              </w:rPr>
              <w:t>2</w:t>
            </w:r>
          </w:p>
        </w:tc>
        <w:tc>
          <w:tcPr>
            <w:tcW w:w="1221" w:type="dxa"/>
            <w:tcBorders>
              <w:top w:val="nil"/>
              <w:left w:val="nil"/>
              <w:bottom w:val="single" w:sz="4" w:space="0" w:color="auto"/>
              <w:right w:val="single" w:sz="4" w:space="0" w:color="auto"/>
            </w:tcBorders>
            <w:shd w:val="clear" w:color="auto" w:fill="auto"/>
            <w:noWrap/>
            <w:vAlign w:val="center"/>
          </w:tcPr>
          <w:p w14:paraId="5F3C2478" w14:textId="77777777" w:rsidR="00470CC6" w:rsidRPr="0067590E" w:rsidRDefault="00470CC6" w:rsidP="00161047">
            <w:pPr>
              <w:pStyle w:val="Tabletext"/>
              <w:jc w:val="right"/>
              <w:rPr>
                <w:rFonts w:eastAsia="Times New Roman"/>
                <w:lang w:eastAsia="en-AU"/>
              </w:rPr>
            </w:pPr>
            <w:r>
              <w:rPr>
                <w:rFonts w:cs="Segoe UI Semilight"/>
                <w:szCs w:val="20"/>
              </w:rPr>
              <w:t>0</w:t>
            </w:r>
          </w:p>
        </w:tc>
        <w:tc>
          <w:tcPr>
            <w:tcW w:w="1559" w:type="dxa"/>
            <w:tcBorders>
              <w:top w:val="nil"/>
              <w:left w:val="nil"/>
              <w:bottom w:val="single" w:sz="4" w:space="0" w:color="auto"/>
              <w:right w:val="single" w:sz="4" w:space="0" w:color="auto"/>
            </w:tcBorders>
            <w:shd w:val="clear" w:color="auto" w:fill="D1DCEF"/>
            <w:noWrap/>
            <w:vAlign w:val="center"/>
          </w:tcPr>
          <w:p w14:paraId="214FFD84" w14:textId="77777777" w:rsidR="00470CC6" w:rsidRPr="0067590E" w:rsidRDefault="00470CC6" w:rsidP="00161047">
            <w:pPr>
              <w:pStyle w:val="Tabletext"/>
              <w:jc w:val="right"/>
              <w:rPr>
                <w:rFonts w:eastAsia="Times New Roman"/>
                <w:lang w:eastAsia="en-AU"/>
              </w:rPr>
            </w:pPr>
            <w:r>
              <w:rPr>
                <w:rFonts w:cs="Segoe UI Semilight"/>
                <w:szCs w:val="20"/>
              </w:rPr>
              <w:t>38 (95%)</w:t>
            </w:r>
          </w:p>
        </w:tc>
      </w:tr>
      <w:tr w:rsidR="00470CC6" w:rsidRPr="0067590E" w14:paraId="3FB705CB" w14:textId="77777777" w:rsidTr="000B3B77">
        <w:trPr>
          <w:trHeight w:val="300"/>
        </w:trPr>
        <w:tc>
          <w:tcPr>
            <w:tcW w:w="3598" w:type="dxa"/>
            <w:tcBorders>
              <w:top w:val="nil"/>
              <w:left w:val="single" w:sz="4" w:space="0" w:color="auto"/>
              <w:bottom w:val="single" w:sz="4" w:space="0" w:color="auto"/>
              <w:right w:val="single" w:sz="4" w:space="0" w:color="auto"/>
            </w:tcBorders>
            <w:shd w:val="clear" w:color="auto" w:fill="auto"/>
            <w:noWrap/>
            <w:vAlign w:val="center"/>
            <w:hideMark/>
          </w:tcPr>
          <w:p w14:paraId="4371A2B9" w14:textId="77777777" w:rsidR="00470CC6" w:rsidRPr="0067590E" w:rsidRDefault="00470CC6" w:rsidP="00DC2AEE">
            <w:pPr>
              <w:pStyle w:val="Tabletext"/>
              <w:ind w:left="0"/>
              <w:rPr>
                <w:lang w:eastAsia="en-AU"/>
              </w:rPr>
            </w:pPr>
            <w:r>
              <w:rPr>
                <w:rFonts w:cs="Segoe UI Semilight"/>
                <w:szCs w:val="20"/>
              </w:rPr>
              <w:t>F: Major variation</w:t>
            </w:r>
          </w:p>
        </w:tc>
        <w:tc>
          <w:tcPr>
            <w:tcW w:w="1276" w:type="dxa"/>
            <w:tcBorders>
              <w:top w:val="nil"/>
              <w:left w:val="nil"/>
              <w:bottom w:val="single" w:sz="4" w:space="0" w:color="auto"/>
              <w:right w:val="single" w:sz="4" w:space="0" w:color="auto"/>
            </w:tcBorders>
            <w:shd w:val="clear" w:color="auto" w:fill="auto"/>
            <w:noWrap/>
            <w:vAlign w:val="center"/>
          </w:tcPr>
          <w:p w14:paraId="797C791B" w14:textId="77777777" w:rsidR="00470CC6" w:rsidRPr="0067590E" w:rsidRDefault="00470CC6" w:rsidP="00161047">
            <w:pPr>
              <w:pStyle w:val="Tabletext"/>
              <w:jc w:val="right"/>
              <w:rPr>
                <w:rFonts w:eastAsia="Times New Roman"/>
                <w:lang w:eastAsia="en-AU"/>
              </w:rPr>
            </w:pPr>
            <w:r>
              <w:rPr>
                <w:rFonts w:cs="Segoe UI Semilight"/>
                <w:szCs w:val="20"/>
              </w:rPr>
              <w:t>28</w:t>
            </w:r>
          </w:p>
        </w:tc>
        <w:tc>
          <w:tcPr>
            <w:tcW w:w="1330" w:type="dxa"/>
            <w:tcBorders>
              <w:top w:val="nil"/>
              <w:left w:val="nil"/>
              <w:bottom w:val="single" w:sz="4" w:space="0" w:color="auto"/>
              <w:right w:val="single" w:sz="4" w:space="0" w:color="auto"/>
            </w:tcBorders>
            <w:shd w:val="clear" w:color="auto" w:fill="auto"/>
            <w:noWrap/>
            <w:vAlign w:val="center"/>
          </w:tcPr>
          <w:p w14:paraId="373F0236" w14:textId="77777777" w:rsidR="00470CC6" w:rsidRPr="0067590E" w:rsidRDefault="00470CC6" w:rsidP="00161047">
            <w:pPr>
              <w:pStyle w:val="Tabletext"/>
              <w:jc w:val="right"/>
              <w:rPr>
                <w:rFonts w:eastAsia="Times New Roman"/>
                <w:lang w:eastAsia="en-AU"/>
              </w:rPr>
            </w:pPr>
            <w:r>
              <w:rPr>
                <w:rFonts w:cs="Segoe UI Semilight"/>
                <w:szCs w:val="20"/>
              </w:rPr>
              <w:t>1</w:t>
            </w:r>
          </w:p>
        </w:tc>
        <w:tc>
          <w:tcPr>
            <w:tcW w:w="1221" w:type="dxa"/>
            <w:tcBorders>
              <w:top w:val="nil"/>
              <w:left w:val="nil"/>
              <w:bottom w:val="single" w:sz="4" w:space="0" w:color="auto"/>
              <w:right w:val="single" w:sz="4" w:space="0" w:color="auto"/>
            </w:tcBorders>
            <w:shd w:val="clear" w:color="auto" w:fill="auto"/>
            <w:noWrap/>
            <w:vAlign w:val="center"/>
          </w:tcPr>
          <w:p w14:paraId="07449FC5" w14:textId="77777777" w:rsidR="00470CC6" w:rsidRPr="0067590E" w:rsidRDefault="00470CC6" w:rsidP="00161047">
            <w:pPr>
              <w:pStyle w:val="Tabletext"/>
              <w:jc w:val="right"/>
              <w:rPr>
                <w:rFonts w:eastAsia="Times New Roman"/>
                <w:lang w:eastAsia="en-AU"/>
              </w:rPr>
            </w:pPr>
            <w:r>
              <w:rPr>
                <w:rFonts w:cs="Segoe UI Semilight"/>
                <w:szCs w:val="20"/>
              </w:rPr>
              <w:t>1</w:t>
            </w:r>
          </w:p>
        </w:tc>
        <w:tc>
          <w:tcPr>
            <w:tcW w:w="1559" w:type="dxa"/>
            <w:tcBorders>
              <w:top w:val="nil"/>
              <w:left w:val="nil"/>
              <w:bottom w:val="single" w:sz="4" w:space="0" w:color="auto"/>
              <w:right w:val="single" w:sz="4" w:space="0" w:color="auto"/>
            </w:tcBorders>
            <w:shd w:val="clear" w:color="auto" w:fill="D1DCEF"/>
            <w:noWrap/>
            <w:vAlign w:val="center"/>
          </w:tcPr>
          <w:p w14:paraId="6EB20D59" w14:textId="77777777" w:rsidR="00470CC6" w:rsidRPr="0067590E" w:rsidRDefault="00470CC6" w:rsidP="00161047">
            <w:pPr>
              <w:pStyle w:val="Tabletext"/>
              <w:jc w:val="right"/>
              <w:rPr>
                <w:rFonts w:eastAsia="Times New Roman"/>
                <w:lang w:eastAsia="en-AU"/>
              </w:rPr>
            </w:pPr>
            <w:r>
              <w:rPr>
                <w:rFonts w:cs="Segoe UI Semilight"/>
                <w:szCs w:val="20"/>
              </w:rPr>
              <w:t>30 (93%)</w:t>
            </w:r>
          </w:p>
        </w:tc>
      </w:tr>
      <w:tr w:rsidR="00470CC6" w:rsidRPr="0067590E" w14:paraId="275C8B87" w14:textId="77777777" w:rsidTr="000B3B77">
        <w:trPr>
          <w:trHeight w:val="300"/>
        </w:trPr>
        <w:tc>
          <w:tcPr>
            <w:tcW w:w="3598" w:type="dxa"/>
            <w:tcBorders>
              <w:top w:val="nil"/>
              <w:left w:val="single" w:sz="4" w:space="0" w:color="auto"/>
              <w:bottom w:val="single" w:sz="4" w:space="0" w:color="auto"/>
              <w:right w:val="single" w:sz="4" w:space="0" w:color="auto"/>
            </w:tcBorders>
            <w:shd w:val="clear" w:color="auto" w:fill="auto"/>
            <w:noWrap/>
            <w:vAlign w:val="center"/>
          </w:tcPr>
          <w:p w14:paraId="6B661D54" w14:textId="77777777" w:rsidR="00470CC6" w:rsidRDefault="00470CC6" w:rsidP="00DC2AEE">
            <w:pPr>
              <w:pStyle w:val="Tabletext"/>
              <w:ind w:left="0"/>
              <w:rPr>
                <w:rFonts w:cs="Segoe UI Semilight"/>
                <w:szCs w:val="20"/>
              </w:rPr>
            </w:pPr>
            <w:r>
              <w:rPr>
                <w:rFonts w:cs="Segoe UI Semilight"/>
                <w:szCs w:val="20"/>
              </w:rPr>
              <w:t>G: Minor variation</w:t>
            </w:r>
            <w:r>
              <w:rPr>
                <w:rFonts w:eastAsia="Times New Roman"/>
                <w:vertAlign w:val="superscript"/>
                <w:lang w:eastAsia="en-AU"/>
              </w:rPr>
              <w:t>b</w:t>
            </w:r>
          </w:p>
        </w:tc>
        <w:tc>
          <w:tcPr>
            <w:tcW w:w="1276" w:type="dxa"/>
            <w:tcBorders>
              <w:top w:val="nil"/>
              <w:left w:val="nil"/>
              <w:bottom w:val="single" w:sz="4" w:space="0" w:color="auto"/>
              <w:right w:val="single" w:sz="4" w:space="0" w:color="auto"/>
            </w:tcBorders>
            <w:shd w:val="clear" w:color="auto" w:fill="auto"/>
            <w:noWrap/>
            <w:vAlign w:val="center"/>
          </w:tcPr>
          <w:p w14:paraId="477FFE86" w14:textId="77777777" w:rsidR="00470CC6" w:rsidRDefault="00470CC6" w:rsidP="00161047">
            <w:pPr>
              <w:pStyle w:val="Tabletext"/>
              <w:jc w:val="right"/>
              <w:rPr>
                <w:rFonts w:cs="Segoe UI Semilight"/>
                <w:szCs w:val="20"/>
              </w:rPr>
            </w:pPr>
            <w:r>
              <w:rPr>
                <w:rFonts w:cs="Segoe UI Semilight"/>
                <w:szCs w:val="20"/>
              </w:rPr>
              <w:t>0</w:t>
            </w:r>
          </w:p>
        </w:tc>
        <w:tc>
          <w:tcPr>
            <w:tcW w:w="1330" w:type="dxa"/>
            <w:tcBorders>
              <w:top w:val="nil"/>
              <w:left w:val="nil"/>
              <w:bottom w:val="single" w:sz="4" w:space="0" w:color="auto"/>
              <w:right w:val="single" w:sz="4" w:space="0" w:color="auto"/>
            </w:tcBorders>
            <w:shd w:val="clear" w:color="auto" w:fill="auto"/>
            <w:noWrap/>
            <w:vAlign w:val="center"/>
          </w:tcPr>
          <w:p w14:paraId="145440CF" w14:textId="77777777" w:rsidR="00470CC6" w:rsidRDefault="00470CC6" w:rsidP="00161047">
            <w:pPr>
              <w:pStyle w:val="Tabletext"/>
              <w:jc w:val="right"/>
              <w:rPr>
                <w:rFonts w:cs="Segoe UI Semilight"/>
                <w:szCs w:val="20"/>
              </w:rPr>
            </w:pPr>
            <w:r>
              <w:rPr>
                <w:rFonts w:cs="Segoe UI Semilight"/>
                <w:szCs w:val="20"/>
              </w:rPr>
              <w:t>0</w:t>
            </w:r>
          </w:p>
        </w:tc>
        <w:tc>
          <w:tcPr>
            <w:tcW w:w="1221" w:type="dxa"/>
            <w:tcBorders>
              <w:top w:val="nil"/>
              <w:left w:val="nil"/>
              <w:bottom w:val="single" w:sz="4" w:space="0" w:color="auto"/>
              <w:right w:val="single" w:sz="4" w:space="0" w:color="auto"/>
            </w:tcBorders>
            <w:shd w:val="clear" w:color="auto" w:fill="auto"/>
            <w:noWrap/>
            <w:vAlign w:val="center"/>
          </w:tcPr>
          <w:p w14:paraId="7F470EC6" w14:textId="77777777" w:rsidR="00470CC6" w:rsidRDefault="00470CC6" w:rsidP="00161047">
            <w:pPr>
              <w:pStyle w:val="Tabletext"/>
              <w:jc w:val="right"/>
              <w:rPr>
                <w:rFonts w:cs="Segoe UI Semilight"/>
                <w:szCs w:val="20"/>
              </w:rPr>
            </w:pPr>
            <w:r>
              <w:rPr>
                <w:rFonts w:cs="Segoe UI Semilight"/>
                <w:szCs w:val="20"/>
              </w:rPr>
              <w:t>0</w:t>
            </w:r>
          </w:p>
        </w:tc>
        <w:tc>
          <w:tcPr>
            <w:tcW w:w="1559" w:type="dxa"/>
            <w:tcBorders>
              <w:top w:val="nil"/>
              <w:left w:val="nil"/>
              <w:bottom w:val="single" w:sz="4" w:space="0" w:color="auto"/>
              <w:right w:val="single" w:sz="4" w:space="0" w:color="auto"/>
            </w:tcBorders>
            <w:shd w:val="clear" w:color="auto" w:fill="D1DCEF"/>
            <w:noWrap/>
            <w:vAlign w:val="center"/>
          </w:tcPr>
          <w:p w14:paraId="640ED05E" w14:textId="77777777" w:rsidR="00470CC6" w:rsidRDefault="00470CC6" w:rsidP="00161047">
            <w:pPr>
              <w:pStyle w:val="Tabletext"/>
              <w:jc w:val="right"/>
              <w:rPr>
                <w:rFonts w:cs="Segoe UI Semilight"/>
                <w:szCs w:val="20"/>
              </w:rPr>
            </w:pPr>
            <w:r>
              <w:rPr>
                <w:rFonts w:cs="Segoe UI Semilight"/>
                <w:szCs w:val="20"/>
              </w:rPr>
              <w:t xml:space="preserve">0 </w:t>
            </w:r>
          </w:p>
        </w:tc>
      </w:tr>
      <w:tr w:rsidR="00470CC6" w:rsidRPr="0067590E" w14:paraId="50C5AFBD" w14:textId="77777777" w:rsidTr="000B3B77">
        <w:trPr>
          <w:trHeight w:val="300"/>
        </w:trPr>
        <w:tc>
          <w:tcPr>
            <w:tcW w:w="3598" w:type="dxa"/>
            <w:tcBorders>
              <w:top w:val="nil"/>
              <w:left w:val="single" w:sz="4" w:space="0" w:color="auto"/>
              <w:bottom w:val="single" w:sz="4" w:space="0" w:color="auto"/>
              <w:right w:val="single" w:sz="4" w:space="0" w:color="auto"/>
            </w:tcBorders>
            <w:shd w:val="clear" w:color="auto" w:fill="auto"/>
            <w:noWrap/>
            <w:vAlign w:val="center"/>
            <w:hideMark/>
          </w:tcPr>
          <w:p w14:paraId="24618AAB" w14:textId="77777777" w:rsidR="00470CC6" w:rsidRPr="0067590E" w:rsidRDefault="00470CC6" w:rsidP="00DC2AEE">
            <w:pPr>
              <w:pStyle w:val="Tabletext"/>
              <w:ind w:left="0"/>
              <w:rPr>
                <w:lang w:eastAsia="en-AU"/>
              </w:rPr>
            </w:pPr>
            <w:r>
              <w:rPr>
                <w:rFonts w:cs="Segoe UI Semilight"/>
                <w:szCs w:val="20"/>
              </w:rPr>
              <w:t>H: Minor variation</w:t>
            </w:r>
            <w:r>
              <w:rPr>
                <w:rFonts w:eastAsia="Times New Roman"/>
                <w:vertAlign w:val="superscript"/>
                <w:lang w:eastAsia="en-AU"/>
              </w:rPr>
              <w:t>c</w:t>
            </w:r>
          </w:p>
        </w:tc>
        <w:tc>
          <w:tcPr>
            <w:tcW w:w="1276" w:type="dxa"/>
            <w:tcBorders>
              <w:top w:val="nil"/>
              <w:left w:val="nil"/>
              <w:bottom w:val="single" w:sz="4" w:space="0" w:color="auto"/>
              <w:right w:val="single" w:sz="4" w:space="0" w:color="auto"/>
            </w:tcBorders>
            <w:shd w:val="clear" w:color="auto" w:fill="auto"/>
            <w:noWrap/>
            <w:vAlign w:val="center"/>
          </w:tcPr>
          <w:p w14:paraId="4D1186AE" w14:textId="77777777" w:rsidR="00470CC6" w:rsidRPr="0067590E" w:rsidRDefault="00470CC6" w:rsidP="00161047">
            <w:pPr>
              <w:pStyle w:val="Tabletext"/>
              <w:jc w:val="right"/>
              <w:rPr>
                <w:rFonts w:eastAsia="Times New Roman"/>
                <w:lang w:eastAsia="en-AU"/>
              </w:rPr>
            </w:pPr>
            <w:r>
              <w:rPr>
                <w:rFonts w:cs="Segoe UI Semilight"/>
                <w:szCs w:val="20"/>
              </w:rPr>
              <w:t>5</w:t>
            </w:r>
          </w:p>
        </w:tc>
        <w:tc>
          <w:tcPr>
            <w:tcW w:w="1330" w:type="dxa"/>
            <w:tcBorders>
              <w:top w:val="nil"/>
              <w:left w:val="nil"/>
              <w:bottom w:val="single" w:sz="4" w:space="0" w:color="auto"/>
              <w:right w:val="single" w:sz="4" w:space="0" w:color="auto"/>
            </w:tcBorders>
            <w:shd w:val="clear" w:color="auto" w:fill="auto"/>
            <w:noWrap/>
            <w:vAlign w:val="center"/>
          </w:tcPr>
          <w:p w14:paraId="3468A2C5" w14:textId="77777777" w:rsidR="00470CC6" w:rsidRPr="0067590E" w:rsidRDefault="00470CC6" w:rsidP="00161047">
            <w:pPr>
              <w:pStyle w:val="Tabletext"/>
              <w:jc w:val="right"/>
              <w:rPr>
                <w:rFonts w:eastAsia="Times New Roman"/>
                <w:lang w:eastAsia="en-AU"/>
              </w:rPr>
            </w:pPr>
            <w:r>
              <w:rPr>
                <w:rFonts w:cs="Segoe UI Semilight"/>
                <w:szCs w:val="20"/>
              </w:rPr>
              <w:t>0</w:t>
            </w:r>
          </w:p>
        </w:tc>
        <w:tc>
          <w:tcPr>
            <w:tcW w:w="1221" w:type="dxa"/>
            <w:tcBorders>
              <w:top w:val="nil"/>
              <w:left w:val="nil"/>
              <w:bottom w:val="single" w:sz="4" w:space="0" w:color="auto"/>
              <w:right w:val="single" w:sz="4" w:space="0" w:color="auto"/>
            </w:tcBorders>
            <w:shd w:val="clear" w:color="auto" w:fill="auto"/>
            <w:noWrap/>
            <w:vAlign w:val="center"/>
          </w:tcPr>
          <w:p w14:paraId="2D392613" w14:textId="77777777" w:rsidR="00470CC6" w:rsidRPr="0067590E" w:rsidRDefault="00470CC6" w:rsidP="00161047">
            <w:pPr>
              <w:pStyle w:val="Tabletext"/>
              <w:jc w:val="right"/>
              <w:rPr>
                <w:rFonts w:eastAsia="Times New Roman"/>
                <w:lang w:eastAsia="en-AU"/>
              </w:rPr>
            </w:pPr>
            <w:r>
              <w:rPr>
                <w:rFonts w:cs="Segoe UI Semilight"/>
                <w:szCs w:val="20"/>
              </w:rPr>
              <w:t>0</w:t>
            </w:r>
          </w:p>
        </w:tc>
        <w:tc>
          <w:tcPr>
            <w:tcW w:w="1559" w:type="dxa"/>
            <w:tcBorders>
              <w:top w:val="nil"/>
              <w:left w:val="nil"/>
              <w:bottom w:val="single" w:sz="4" w:space="0" w:color="auto"/>
              <w:right w:val="single" w:sz="4" w:space="0" w:color="auto"/>
            </w:tcBorders>
            <w:shd w:val="clear" w:color="auto" w:fill="D1DCEF"/>
            <w:noWrap/>
            <w:vAlign w:val="center"/>
          </w:tcPr>
          <w:p w14:paraId="04767DD3" w14:textId="77777777" w:rsidR="00470CC6" w:rsidRPr="0067590E" w:rsidRDefault="00470CC6" w:rsidP="00161047">
            <w:pPr>
              <w:pStyle w:val="Tabletext"/>
              <w:jc w:val="right"/>
              <w:rPr>
                <w:rFonts w:eastAsia="Times New Roman"/>
                <w:lang w:eastAsia="en-AU"/>
              </w:rPr>
            </w:pPr>
            <w:r>
              <w:rPr>
                <w:rFonts w:cs="Segoe UI Semilight"/>
                <w:szCs w:val="20"/>
              </w:rPr>
              <w:t>5 (100%)</w:t>
            </w:r>
          </w:p>
        </w:tc>
      </w:tr>
      <w:tr w:rsidR="00470CC6" w:rsidRPr="0067590E" w14:paraId="270006FE" w14:textId="77777777" w:rsidTr="000B3B77">
        <w:trPr>
          <w:trHeight w:val="300"/>
        </w:trPr>
        <w:tc>
          <w:tcPr>
            <w:tcW w:w="3598" w:type="dxa"/>
            <w:tcBorders>
              <w:top w:val="nil"/>
              <w:left w:val="single" w:sz="4" w:space="0" w:color="auto"/>
              <w:bottom w:val="single" w:sz="4" w:space="0" w:color="auto"/>
              <w:right w:val="single" w:sz="4" w:space="0" w:color="auto"/>
            </w:tcBorders>
            <w:shd w:val="clear" w:color="auto" w:fill="auto"/>
            <w:noWrap/>
            <w:vAlign w:val="center"/>
            <w:hideMark/>
          </w:tcPr>
          <w:p w14:paraId="4AF3C651" w14:textId="77777777" w:rsidR="00470CC6" w:rsidRPr="0067590E" w:rsidRDefault="00470CC6" w:rsidP="00DC2AEE">
            <w:pPr>
              <w:pStyle w:val="Tabletext"/>
              <w:ind w:left="0"/>
              <w:rPr>
                <w:lang w:eastAsia="en-AU"/>
              </w:rPr>
            </w:pPr>
            <w:r>
              <w:rPr>
                <w:rFonts w:cs="Segoe UI Semilight"/>
                <w:szCs w:val="20"/>
              </w:rPr>
              <w:t>J: Changes to Product Information</w:t>
            </w:r>
          </w:p>
        </w:tc>
        <w:tc>
          <w:tcPr>
            <w:tcW w:w="1276" w:type="dxa"/>
            <w:tcBorders>
              <w:top w:val="nil"/>
              <w:left w:val="nil"/>
              <w:bottom w:val="single" w:sz="4" w:space="0" w:color="auto"/>
              <w:right w:val="single" w:sz="4" w:space="0" w:color="auto"/>
            </w:tcBorders>
            <w:shd w:val="clear" w:color="auto" w:fill="auto"/>
            <w:noWrap/>
            <w:vAlign w:val="center"/>
          </w:tcPr>
          <w:p w14:paraId="050BF768" w14:textId="77777777" w:rsidR="00470CC6" w:rsidRPr="0067590E" w:rsidRDefault="00470CC6" w:rsidP="00161047">
            <w:pPr>
              <w:pStyle w:val="Tabletext"/>
              <w:jc w:val="right"/>
              <w:rPr>
                <w:rFonts w:eastAsia="Times New Roman"/>
                <w:lang w:eastAsia="en-AU"/>
              </w:rPr>
            </w:pPr>
            <w:r>
              <w:rPr>
                <w:rFonts w:cs="Segoe UI Semilight"/>
                <w:szCs w:val="20"/>
              </w:rPr>
              <w:t>54</w:t>
            </w:r>
          </w:p>
        </w:tc>
        <w:tc>
          <w:tcPr>
            <w:tcW w:w="1330" w:type="dxa"/>
            <w:tcBorders>
              <w:top w:val="nil"/>
              <w:left w:val="nil"/>
              <w:bottom w:val="single" w:sz="4" w:space="0" w:color="auto"/>
              <w:right w:val="single" w:sz="4" w:space="0" w:color="auto"/>
            </w:tcBorders>
            <w:shd w:val="clear" w:color="auto" w:fill="auto"/>
            <w:noWrap/>
            <w:vAlign w:val="center"/>
          </w:tcPr>
          <w:p w14:paraId="371F0C6D" w14:textId="77777777" w:rsidR="00470CC6" w:rsidRPr="0067590E" w:rsidRDefault="00470CC6" w:rsidP="00161047">
            <w:pPr>
              <w:pStyle w:val="Tabletext"/>
              <w:jc w:val="right"/>
              <w:rPr>
                <w:rFonts w:eastAsia="Times New Roman"/>
                <w:lang w:eastAsia="en-AU"/>
              </w:rPr>
            </w:pPr>
            <w:r>
              <w:rPr>
                <w:rFonts w:cs="Segoe UI Semilight"/>
                <w:szCs w:val="20"/>
              </w:rPr>
              <w:t>2</w:t>
            </w:r>
          </w:p>
        </w:tc>
        <w:tc>
          <w:tcPr>
            <w:tcW w:w="1221" w:type="dxa"/>
            <w:tcBorders>
              <w:top w:val="nil"/>
              <w:left w:val="nil"/>
              <w:bottom w:val="single" w:sz="4" w:space="0" w:color="auto"/>
              <w:right w:val="single" w:sz="4" w:space="0" w:color="auto"/>
            </w:tcBorders>
            <w:shd w:val="clear" w:color="auto" w:fill="auto"/>
            <w:noWrap/>
            <w:vAlign w:val="center"/>
          </w:tcPr>
          <w:p w14:paraId="3D2C7B8D" w14:textId="77777777" w:rsidR="00470CC6" w:rsidRPr="0067590E" w:rsidRDefault="00470CC6" w:rsidP="00161047">
            <w:pPr>
              <w:pStyle w:val="Tabletext"/>
              <w:jc w:val="right"/>
              <w:rPr>
                <w:rFonts w:eastAsia="Times New Roman"/>
                <w:lang w:eastAsia="en-AU"/>
              </w:rPr>
            </w:pPr>
            <w:r>
              <w:rPr>
                <w:rFonts w:cs="Segoe UI Semilight"/>
                <w:szCs w:val="20"/>
              </w:rPr>
              <w:t>0</w:t>
            </w:r>
          </w:p>
        </w:tc>
        <w:tc>
          <w:tcPr>
            <w:tcW w:w="1559" w:type="dxa"/>
            <w:tcBorders>
              <w:top w:val="nil"/>
              <w:left w:val="nil"/>
              <w:bottom w:val="single" w:sz="4" w:space="0" w:color="auto"/>
              <w:right w:val="single" w:sz="4" w:space="0" w:color="auto"/>
            </w:tcBorders>
            <w:shd w:val="clear" w:color="auto" w:fill="D1DCEF"/>
            <w:noWrap/>
            <w:vAlign w:val="center"/>
          </w:tcPr>
          <w:p w14:paraId="6E8CB4C6" w14:textId="77777777" w:rsidR="00470CC6" w:rsidRPr="0067590E" w:rsidRDefault="00470CC6" w:rsidP="00161047">
            <w:pPr>
              <w:pStyle w:val="Tabletext"/>
              <w:jc w:val="right"/>
              <w:rPr>
                <w:rFonts w:eastAsia="Times New Roman"/>
                <w:lang w:eastAsia="en-AU"/>
              </w:rPr>
            </w:pPr>
            <w:r>
              <w:rPr>
                <w:rFonts w:cs="Segoe UI Semilight"/>
                <w:szCs w:val="20"/>
              </w:rPr>
              <w:t>56 (96%)</w:t>
            </w:r>
          </w:p>
        </w:tc>
      </w:tr>
      <w:tr w:rsidR="00470CC6" w:rsidRPr="0067590E" w14:paraId="269CBAC8" w14:textId="77777777" w:rsidTr="000B3B77">
        <w:trPr>
          <w:trHeight w:val="300"/>
        </w:trPr>
        <w:tc>
          <w:tcPr>
            <w:tcW w:w="8984" w:type="dxa"/>
            <w:gridSpan w:val="5"/>
            <w:tcBorders>
              <w:top w:val="nil"/>
              <w:left w:val="single" w:sz="4" w:space="0" w:color="auto"/>
              <w:bottom w:val="single" w:sz="4" w:space="0" w:color="auto"/>
              <w:right w:val="single" w:sz="4" w:space="0" w:color="auto"/>
            </w:tcBorders>
            <w:shd w:val="clear" w:color="auto" w:fill="D1DCEF"/>
            <w:noWrap/>
            <w:vAlign w:val="center"/>
          </w:tcPr>
          <w:p w14:paraId="471909E0" w14:textId="5ED69A20" w:rsidR="00470CC6" w:rsidRPr="00DC2AEE" w:rsidRDefault="00470CC6" w:rsidP="00DC2AEE">
            <w:pPr>
              <w:pStyle w:val="Tabletext"/>
              <w:ind w:left="0"/>
              <w:rPr>
                <w:rFonts w:ascii="Segoe UI Semibold" w:hAnsi="Segoe UI Semibold" w:cs="Segoe UI Semibold"/>
                <w:szCs w:val="20"/>
              </w:rPr>
            </w:pPr>
            <w:r w:rsidRPr="00DC2AEE">
              <w:rPr>
                <w:rFonts w:ascii="Segoe UI Semibold" w:hAnsi="Segoe UI Semibold" w:cs="Segoe UI Semibold"/>
                <w:szCs w:val="20"/>
              </w:rPr>
              <w:t>Comparable Overseas Regulator (COR) – B</w:t>
            </w:r>
            <w:r w:rsidR="00131A80" w:rsidRPr="00DC2AEE">
              <w:rPr>
                <w:rFonts w:ascii="Segoe UI Semibold" w:eastAsia="Times New Roman" w:hAnsi="Segoe UI Semibold" w:cs="Segoe UI Semibold"/>
                <w:vertAlign w:val="superscript"/>
                <w:lang w:eastAsia="en-AU"/>
              </w:rPr>
              <w:t>d</w:t>
            </w:r>
          </w:p>
        </w:tc>
      </w:tr>
      <w:tr w:rsidR="00470CC6" w:rsidRPr="0067590E" w14:paraId="6B4DC365" w14:textId="77777777" w:rsidTr="000B3B77">
        <w:trPr>
          <w:trHeight w:val="300"/>
        </w:trPr>
        <w:tc>
          <w:tcPr>
            <w:tcW w:w="3598" w:type="dxa"/>
            <w:tcBorders>
              <w:top w:val="nil"/>
              <w:left w:val="single" w:sz="4" w:space="0" w:color="auto"/>
              <w:bottom w:val="single" w:sz="4" w:space="0" w:color="auto"/>
              <w:right w:val="single" w:sz="4" w:space="0" w:color="auto"/>
            </w:tcBorders>
            <w:shd w:val="clear" w:color="auto" w:fill="auto"/>
            <w:noWrap/>
            <w:vAlign w:val="center"/>
          </w:tcPr>
          <w:p w14:paraId="65B64D6A" w14:textId="77777777" w:rsidR="00470CC6" w:rsidRDefault="00470CC6" w:rsidP="00DC2AEE">
            <w:pPr>
              <w:pStyle w:val="Tabletext"/>
              <w:ind w:left="0"/>
              <w:rPr>
                <w:rFonts w:cs="Segoe UI Semilight"/>
                <w:szCs w:val="20"/>
              </w:rPr>
            </w:pPr>
            <w:r>
              <w:rPr>
                <w:rFonts w:cs="Segoe UI Semilight"/>
                <w:szCs w:val="20"/>
              </w:rPr>
              <w:t>A: New chemical entity/New biological entity/ Biosimilar</w:t>
            </w:r>
          </w:p>
        </w:tc>
        <w:tc>
          <w:tcPr>
            <w:tcW w:w="1276" w:type="dxa"/>
            <w:tcBorders>
              <w:top w:val="nil"/>
              <w:left w:val="nil"/>
              <w:bottom w:val="single" w:sz="4" w:space="0" w:color="auto"/>
              <w:right w:val="single" w:sz="4" w:space="0" w:color="auto"/>
            </w:tcBorders>
            <w:shd w:val="clear" w:color="auto" w:fill="auto"/>
            <w:noWrap/>
            <w:vAlign w:val="center"/>
          </w:tcPr>
          <w:p w14:paraId="1DC4D5A5" w14:textId="77777777" w:rsidR="00470CC6" w:rsidRDefault="00470CC6" w:rsidP="00161047">
            <w:pPr>
              <w:pStyle w:val="Tabletext"/>
              <w:jc w:val="right"/>
              <w:rPr>
                <w:rFonts w:cs="Segoe UI Semilight"/>
                <w:szCs w:val="20"/>
              </w:rPr>
            </w:pPr>
            <w:r>
              <w:rPr>
                <w:rFonts w:cs="Segoe UI Semilight"/>
                <w:szCs w:val="20"/>
              </w:rPr>
              <w:t>2</w:t>
            </w:r>
          </w:p>
        </w:tc>
        <w:tc>
          <w:tcPr>
            <w:tcW w:w="1330" w:type="dxa"/>
            <w:tcBorders>
              <w:top w:val="nil"/>
              <w:left w:val="nil"/>
              <w:bottom w:val="single" w:sz="4" w:space="0" w:color="auto"/>
              <w:right w:val="single" w:sz="4" w:space="0" w:color="auto"/>
            </w:tcBorders>
            <w:shd w:val="clear" w:color="auto" w:fill="auto"/>
            <w:noWrap/>
            <w:vAlign w:val="center"/>
          </w:tcPr>
          <w:p w14:paraId="2344D144" w14:textId="77777777" w:rsidR="00470CC6" w:rsidRDefault="00470CC6" w:rsidP="00161047">
            <w:pPr>
              <w:pStyle w:val="Tabletext"/>
              <w:jc w:val="right"/>
              <w:rPr>
                <w:rFonts w:cs="Segoe UI Semilight"/>
                <w:szCs w:val="20"/>
              </w:rPr>
            </w:pPr>
            <w:r>
              <w:rPr>
                <w:rFonts w:cs="Segoe UI Semilight"/>
                <w:szCs w:val="20"/>
              </w:rPr>
              <w:t>0</w:t>
            </w:r>
          </w:p>
        </w:tc>
        <w:tc>
          <w:tcPr>
            <w:tcW w:w="1221" w:type="dxa"/>
            <w:tcBorders>
              <w:top w:val="nil"/>
              <w:left w:val="nil"/>
              <w:bottom w:val="single" w:sz="4" w:space="0" w:color="auto"/>
              <w:right w:val="single" w:sz="4" w:space="0" w:color="auto"/>
            </w:tcBorders>
            <w:shd w:val="clear" w:color="auto" w:fill="auto"/>
            <w:noWrap/>
            <w:vAlign w:val="center"/>
          </w:tcPr>
          <w:p w14:paraId="221CEBA1" w14:textId="77777777" w:rsidR="00470CC6" w:rsidRDefault="00470CC6" w:rsidP="00161047">
            <w:pPr>
              <w:pStyle w:val="Tabletext"/>
              <w:jc w:val="right"/>
              <w:rPr>
                <w:rFonts w:cs="Segoe UI Semilight"/>
                <w:szCs w:val="20"/>
              </w:rPr>
            </w:pPr>
            <w:r>
              <w:rPr>
                <w:rFonts w:cs="Segoe UI Semilight"/>
                <w:szCs w:val="20"/>
              </w:rPr>
              <w:t>0</w:t>
            </w:r>
          </w:p>
        </w:tc>
        <w:tc>
          <w:tcPr>
            <w:tcW w:w="1559" w:type="dxa"/>
            <w:tcBorders>
              <w:top w:val="nil"/>
              <w:left w:val="nil"/>
              <w:bottom w:val="single" w:sz="4" w:space="0" w:color="auto"/>
              <w:right w:val="single" w:sz="4" w:space="0" w:color="auto"/>
            </w:tcBorders>
            <w:shd w:val="clear" w:color="auto" w:fill="D1DCEF"/>
            <w:noWrap/>
            <w:vAlign w:val="center"/>
          </w:tcPr>
          <w:p w14:paraId="4A8855BB" w14:textId="77777777" w:rsidR="00470CC6" w:rsidRDefault="00470CC6" w:rsidP="00161047">
            <w:pPr>
              <w:pStyle w:val="Tabletext"/>
              <w:jc w:val="right"/>
              <w:rPr>
                <w:rFonts w:cs="Segoe UI Semilight"/>
                <w:szCs w:val="20"/>
              </w:rPr>
            </w:pPr>
            <w:r>
              <w:rPr>
                <w:rFonts w:cs="Segoe UI Semilight"/>
                <w:szCs w:val="20"/>
              </w:rPr>
              <w:t>2 (100%)</w:t>
            </w:r>
          </w:p>
        </w:tc>
      </w:tr>
      <w:tr w:rsidR="00470CC6" w:rsidRPr="0067590E" w14:paraId="1C60D85C" w14:textId="77777777" w:rsidTr="000B3B77">
        <w:trPr>
          <w:trHeight w:val="300"/>
        </w:trPr>
        <w:tc>
          <w:tcPr>
            <w:tcW w:w="3598" w:type="dxa"/>
            <w:tcBorders>
              <w:top w:val="nil"/>
              <w:left w:val="single" w:sz="4" w:space="0" w:color="auto"/>
              <w:bottom w:val="single" w:sz="4" w:space="0" w:color="auto"/>
              <w:right w:val="single" w:sz="4" w:space="0" w:color="auto"/>
            </w:tcBorders>
            <w:shd w:val="clear" w:color="auto" w:fill="auto"/>
            <w:noWrap/>
            <w:vAlign w:val="center"/>
          </w:tcPr>
          <w:p w14:paraId="214DD914" w14:textId="77777777" w:rsidR="00470CC6" w:rsidRDefault="00470CC6" w:rsidP="00DC2AEE">
            <w:pPr>
              <w:pStyle w:val="Tabletext"/>
              <w:ind w:left="0"/>
              <w:rPr>
                <w:rFonts w:cs="Segoe UI Semilight"/>
                <w:szCs w:val="20"/>
              </w:rPr>
            </w:pPr>
            <w:r>
              <w:rPr>
                <w:rFonts w:cs="Segoe UI Semilight"/>
                <w:szCs w:val="20"/>
              </w:rPr>
              <w:t>C: Extension of indication</w:t>
            </w:r>
          </w:p>
        </w:tc>
        <w:tc>
          <w:tcPr>
            <w:tcW w:w="1276" w:type="dxa"/>
            <w:tcBorders>
              <w:top w:val="nil"/>
              <w:left w:val="nil"/>
              <w:bottom w:val="single" w:sz="4" w:space="0" w:color="auto"/>
              <w:right w:val="single" w:sz="4" w:space="0" w:color="auto"/>
            </w:tcBorders>
            <w:shd w:val="clear" w:color="auto" w:fill="auto"/>
            <w:noWrap/>
            <w:vAlign w:val="center"/>
          </w:tcPr>
          <w:p w14:paraId="428D9095" w14:textId="77777777" w:rsidR="00470CC6" w:rsidRDefault="00470CC6" w:rsidP="00161047">
            <w:pPr>
              <w:pStyle w:val="Tabletext"/>
              <w:jc w:val="right"/>
              <w:rPr>
                <w:rFonts w:cs="Segoe UI Semilight"/>
                <w:szCs w:val="20"/>
              </w:rPr>
            </w:pPr>
            <w:r>
              <w:rPr>
                <w:rFonts w:cs="Segoe UI Semilight"/>
                <w:szCs w:val="20"/>
              </w:rPr>
              <w:t>1</w:t>
            </w:r>
          </w:p>
        </w:tc>
        <w:tc>
          <w:tcPr>
            <w:tcW w:w="1330" w:type="dxa"/>
            <w:tcBorders>
              <w:top w:val="nil"/>
              <w:left w:val="nil"/>
              <w:bottom w:val="single" w:sz="4" w:space="0" w:color="auto"/>
              <w:right w:val="single" w:sz="4" w:space="0" w:color="auto"/>
            </w:tcBorders>
            <w:shd w:val="clear" w:color="auto" w:fill="auto"/>
            <w:noWrap/>
            <w:vAlign w:val="center"/>
          </w:tcPr>
          <w:p w14:paraId="4BF0866F" w14:textId="77777777" w:rsidR="00470CC6" w:rsidRDefault="00470CC6" w:rsidP="00161047">
            <w:pPr>
              <w:pStyle w:val="Tabletext"/>
              <w:jc w:val="right"/>
              <w:rPr>
                <w:rFonts w:cs="Segoe UI Semilight"/>
                <w:szCs w:val="20"/>
              </w:rPr>
            </w:pPr>
            <w:r>
              <w:rPr>
                <w:rFonts w:cs="Segoe UI Semilight"/>
                <w:szCs w:val="20"/>
              </w:rPr>
              <w:t>0</w:t>
            </w:r>
          </w:p>
        </w:tc>
        <w:tc>
          <w:tcPr>
            <w:tcW w:w="1221" w:type="dxa"/>
            <w:tcBorders>
              <w:top w:val="nil"/>
              <w:left w:val="nil"/>
              <w:bottom w:val="single" w:sz="4" w:space="0" w:color="auto"/>
              <w:right w:val="single" w:sz="4" w:space="0" w:color="auto"/>
            </w:tcBorders>
            <w:shd w:val="clear" w:color="auto" w:fill="auto"/>
            <w:noWrap/>
            <w:vAlign w:val="center"/>
          </w:tcPr>
          <w:p w14:paraId="65623626" w14:textId="77777777" w:rsidR="00470CC6" w:rsidRDefault="00470CC6" w:rsidP="00161047">
            <w:pPr>
              <w:pStyle w:val="Tabletext"/>
              <w:jc w:val="right"/>
              <w:rPr>
                <w:rFonts w:cs="Segoe UI Semilight"/>
                <w:szCs w:val="20"/>
              </w:rPr>
            </w:pPr>
            <w:r>
              <w:rPr>
                <w:rFonts w:cs="Segoe UI Semilight"/>
                <w:szCs w:val="20"/>
              </w:rPr>
              <w:t>0</w:t>
            </w:r>
          </w:p>
        </w:tc>
        <w:tc>
          <w:tcPr>
            <w:tcW w:w="1559" w:type="dxa"/>
            <w:tcBorders>
              <w:top w:val="nil"/>
              <w:left w:val="nil"/>
              <w:bottom w:val="single" w:sz="4" w:space="0" w:color="auto"/>
              <w:right w:val="single" w:sz="4" w:space="0" w:color="auto"/>
            </w:tcBorders>
            <w:shd w:val="clear" w:color="auto" w:fill="D1DCEF"/>
            <w:noWrap/>
            <w:vAlign w:val="center"/>
          </w:tcPr>
          <w:p w14:paraId="03C44A3E" w14:textId="77777777" w:rsidR="00470CC6" w:rsidRDefault="00470CC6" w:rsidP="00161047">
            <w:pPr>
              <w:pStyle w:val="Tabletext"/>
              <w:jc w:val="right"/>
              <w:rPr>
                <w:rFonts w:cs="Segoe UI Semilight"/>
                <w:szCs w:val="20"/>
              </w:rPr>
            </w:pPr>
            <w:r>
              <w:rPr>
                <w:rFonts w:cs="Segoe UI Semilight"/>
                <w:szCs w:val="20"/>
              </w:rPr>
              <w:t>1 (100%)</w:t>
            </w:r>
          </w:p>
        </w:tc>
      </w:tr>
      <w:tr w:rsidR="00470CC6" w:rsidRPr="0067590E" w14:paraId="7D04587D" w14:textId="77777777" w:rsidTr="000B3B77">
        <w:trPr>
          <w:trHeight w:val="300"/>
        </w:trPr>
        <w:tc>
          <w:tcPr>
            <w:tcW w:w="3598" w:type="dxa"/>
            <w:tcBorders>
              <w:top w:val="nil"/>
              <w:left w:val="single" w:sz="4" w:space="0" w:color="auto"/>
              <w:bottom w:val="single" w:sz="4" w:space="0" w:color="auto"/>
              <w:right w:val="single" w:sz="4" w:space="0" w:color="auto"/>
            </w:tcBorders>
            <w:shd w:val="clear" w:color="auto" w:fill="auto"/>
            <w:noWrap/>
            <w:vAlign w:val="center"/>
          </w:tcPr>
          <w:p w14:paraId="4A58FEDD" w14:textId="77777777" w:rsidR="00470CC6" w:rsidRDefault="00470CC6" w:rsidP="00DC2AEE">
            <w:pPr>
              <w:pStyle w:val="Tabletext"/>
              <w:ind w:left="0"/>
              <w:rPr>
                <w:rFonts w:cs="Segoe UI Semilight"/>
                <w:szCs w:val="20"/>
              </w:rPr>
            </w:pPr>
            <w:r>
              <w:rPr>
                <w:rFonts w:cs="Segoe UI Semilight"/>
                <w:szCs w:val="20"/>
              </w:rPr>
              <w:t>F: Major variation</w:t>
            </w:r>
          </w:p>
        </w:tc>
        <w:tc>
          <w:tcPr>
            <w:tcW w:w="1276" w:type="dxa"/>
            <w:tcBorders>
              <w:top w:val="nil"/>
              <w:left w:val="nil"/>
              <w:bottom w:val="single" w:sz="4" w:space="0" w:color="auto"/>
              <w:right w:val="single" w:sz="4" w:space="0" w:color="auto"/>
            </w:tcBorders>
            <w:shd w:val="clear" w:color="auto" w:fill="auto"/>
            <w:noWrap/>
            <w:vAlign w:val="center"/>
          </w:tcPr>
          <w:p w14:paraId="53363C06" w14:textId="77777777" w:rsidR="00470CC6" w:rsidRDefault="00470CC6" w:rsidP="00161047">
            <w:pPr>
              <w:pStyle w:val="Tabletext"/>
              <w:jc w:val="right"/>
              <w:rPr>
                <w:rFonts w:cs="Segoe UI Semilight"/>
                <w:szCs w:val="20"/>
              </w:rPr>
            </w:pPr>
            <w:r>
              <w:rPr>
                <w:rFonts w:cs="Segoe UI Semilight"/>
                <w:szCs w:val="20"/>
              </w:rPr>
              <w:t>2</w:t>
            </w:r>
          </w:p>
        </w:tc>
        <w:tc>
          <w:tcPr>
            <w:tcW w:w="1330" w:type="dxa"/>
            <w:tcBorders>
              <w:top w:val="nil"/>
              <w:left w:val="nil"/>
              <w:bottom w:val="single" w:sz="4" w:space="0" w:color="auto"/>
              <w:right w:val="single" w:sz="4" w:space="0" w:color="auto"/>
            </w:tcBorders>
            <w:shd w:val="clear" w:color="auto" w:fill="auto"/>
            <w:noWrap/>
            <w:vAlign w:val="center"/>
          </w:tcPr>
          <w:p w14:paraId="62A9A6EB" w14:textId="77777777" w:rsidR="00470CC6" w:rsidRDefault="00470CC6" w:rsidP="00161047">
            <w:pPr>
              <w:pStyle w:val="Tabletext"/>
              <w:jc w:val="right"/>
              <w:rPr>
                <w:rFonts w:cs="Segoe UI Semilight"/>
                <w:szCs w:val="20"/>
              </w:rPr>
            </w:pPr>
            <w:r>
              <w:rPr>
                <w:rFonts w:cs="Segoe UI Semilight"/>
                <w:szCs w:val="20"/>
              </w:rPr>
              <w:t>0</w:t>
            </w:r>
          </w:p>
        </w:tc>
        <w:tc>
          <w:tcPr>
            <w:tcW w:w="1221" w:type="dxa"/>
            <w:tcBorders>
              <w:top w:val="nil"/>
              <w:left w:val="nil"/>
              <w:bottom w:val="single" w:sz="4" w:space="0" w:color="auto"/>
              <w:right w:val="single" w:sz="4" w:space="0" w:color="auto"/>
            </w:tcBorders>
            <w:shd w:val="clear" w:color="auto" w:fill="auto"/>
            <w:noWrap/>
            <w:vAlign w:val="center"/>
          </w:tcPr>
          <w:p w14:paraId="21755F10" w14:textId="77777777" w:rsidR="00470CC6" w:rsidRDefault="00470CC6" w:rsidP="00161047">
            <w:pPr>
              <w:pStyle w:val="Tabletext"/>
              <w:jc w:val="right"/>
              <w:rPr>
                <w:rFonts w:cs="Segoe UI Semilight"/>
                <w:szCs w:val="20"/>
              </w:rPr>
            </w:pPr>
            <w:r>
              <w:rPr>
                <w:rFonts w:cs="Segoe UI Semilight"/>
                <w:szCs w:val="20"/>
              </w:rPr>
              <w:t>0</w:t>
            </w:r>
          </w:p>
        </w:tc>
        <w:tc>
          <w:tcPr>
            <w:tcW w:w="1559" w:type="dxa"/>
            <w:tcBorders>
              <w:top w:val="nil"/>
              <w:left w:val="nil"/>
              <w:bottom w:val="single" w:sz="4" w:space="0" w:color="auto"/>
              <w:right w:val="single" w:sz="4" w:space="0" w:color="auto"/>
            </w:tcBorders>
            <w:shd w:val="clear" w:color="auto" w:fill="D1DCEF"/>
            <w:noWrap/>
            <w:vAlign w:val="center"/>
          </w:tcPr>
          <w:p w14:paraId="2ECCAC8D" w14:textId="77777777" w:rsidR="00470CC6" w:rsidRDefault="00470CC6" w:rsidP="00161047">
            <w:pPr>
              <w:pStyle w:val="Tabletext"/>
              <w:jc w:val="right"/>
              <w:rPr>
                <w:rFonts w:cs="Segoe UI Semilight"/>
                <w:szCs w:val="20"/>
              </w:rPr>
            </w:pPr>
            <w:r>
              <w:rPr>
                <w:rFonts w:cs="Segoe UI Semilight"/>
                <w:szCs w:val="20"/>
              </w:rPr>
              <w:t>2 (100%)</w:t>
            </w:r>
          </w:p>
        </w:tc>
      </w:tr>
      <w:tr w:rsidR="00470CC6" w:rsidRPr="0067590E" w14:paraId="2EF41532" w14:textId="77777777" w:rsidTr="000B3B77">
        <w:trPr>
          <w:trHeight w:val="300"/>
        </w:trPr>
        <w:tc>
          <w:tcPr>
            <w:tcW w:w="8984" w:type="dxa"/>
            <w:gridSpan w:val="5"/>
            <w:tcBorders>
              <w:top w:val="nil"/>
              <w:left w:val="single" w:sz="4" w:space="0" w:color="auto"/>
              <w:bottom w:val="single" w:sz="4" w:space="0" w:color="auto"/>
              <w:right w:val="single" w:sz="4" w:space="0" w:color="auto"/>
            </w:tcBorders>
            <w:shd w:val="clear" w:color="auto" w:fill="D1DCEF"/>
            <w:noWrap/>
            <w:vAlign w:val="center"/>
          </w:tcPr>
          <w:p w14:paraId="2AC3A740" w14:textId="77777777" w:rsidR="00470CC6" w:rsidRPr="00DC2AEE" w:rsidRDefault="00470CC6" w:rsidP="00DC2AEE">
            <w:pPr>
              <w:pStyle w:val="Tabletext"/>
              <w:ind w:left="0"/>
              <w:rPr>
                <w:rFonts w:ascii="Segoe UI Semibold" w:hAnsi="Segoe UI Semibold" w:cs="Segoe UI Semibold"/>
                <w:szCs w:val="20"/>
              </w:rPr>
            </w:pPr>
            <w:r w:rsidRPr="00DC2AEE">
              <w:rPr>
                <w:rFonts w:ascii="Segoe UI Semibold" w:hAnsi="Segoe UI Semibold" w:cs="Segoe UI Semibold"/>
                <w:szCs w:val="20"/>
              </w:rPr>
              <w:t>Minor Variations</w:t>
            </w:r>
          </w:p>
        </w:tc>
      </w:tr>
      <w:tr w:rsidR="00470CC6" w:rsidRPr="0067590E" w14:paraId="331687FE" w14:textId="77777777" w:rsidTr="000B3B77">
        <w:trPr>
          <w:trHeight w:val="300"/>
        </w:trPr>
        <w:tc>
          <w:tcPr>
            <w:tcW w:w="8984" w:type="dxa"/>
            <w:gridSpan w:val="5"/>
            <w:tcBorders>
              <w:top w:val="nil"/>
              <w:left w:val="single" w:sz="4" w:space="0" w:color="auto"/>
              <w:bottom w:val="single" w:sz="4" w:space="0" w:color="auto"/>
              <w:right w:val="single" w:sz="4" w:space="0" w:color="auto"/>
            </w:tcBorders>
            <w:shd w:val="clear" w:color="auto" w:fill="auto"/>
            <w:noWrap/>
            <w:vAlign w:val="center"/>
          </w:tcPr>
          <w:p w14:paraId="64DDFBEC" w14:textId="77777777" w:rsidR="00470CC6" w:rsidRDefault="00470CC6" w:rsidP="00DC2AEE">
            <w:pPr>
              <w:pStyle w:val="Tabletext"/>
              <w:ind w:left="0"/>
              <w:rPr>
                <w:rFonts w:cs="Segoe UI Semilight"/>
                <w:szCs w:val="20"/>
              </w:rPr>
            </w:pPr>
            <w:r>
              <w:rPr>
                <w:rFonts w:cs="Segoe UI Semilight"/>
                <w:szCs w:val="20"/>
              </w:rPr>
              <w:t>Category 3</w:t>
            </w:r>
          </w:p>
        </w:tc>
      </w:tr>
      <w:tr w:rsidR="00470CC6" w:rsidRPr="0067590E" w14:paraId="6EB3C92A" w14:textId="77777777" w:rsidTr="000B3B77">
        <w:trPr>
          <w:trHeight w:val="300"/>
        </w:trPr>
        <w:tc>
          <w:tcPr>
            <w:tcW w:w="3598" w:type="dxa"/>
            <w:tcBorders>
              <w:top w:val="nil"/>
              <w:left w:val="single" w:sz="4" w:space="0" w:color="auto"/>
              <w:bottom w:val="single" w:sz="4" w:space="0" w:color="auto"/>
              <w:right w:val="single" w:sz="4" w:space="0" w:color="auto"/>
            </w:tcBorders>
            <w:shd w:val="clear" w:color="auto" w:fill="auto"/>
            <w:noWrap/>
            <w:vAlign w:val="center"/>
          </w:tcPr>
          <w:p w14:paraId="026BED66" w14:textId="126770CB" w:rsidR="00470CC6" w:rsidRDefault="00470CC6" w:rsidP="00DC2AEE">
            <w:pPr>
              <w:pStyle w:val="Tabletext"/>
              <w:ind w:left="226"/>
              <w:rPr>
                <w:rFonts w:cs="Segoe UI Semilight"/>
                <w:szCs w:val="20"/>
              </w:rPr>
            </w:pPr>
            <w:r>
              <w:rPr>
                <w:rFonts w:cs="Segoe UI Semilight"/>
                <w:szCs w:val="20"/>
              </w:rPr>
              <w:t>G: Minor variation</w:t>
            </w:r>
            <w:r>
              <w:rPr>
                <w:rFonts w:eastAsia="Times New Roman"/>
                <w:vertAlign w:val="superscript"/>
                <w:lang w:eastAsia="en-AU"/>
              </w:rPr>
              <w:t>b</w:t>
            </w:r>
          </w:p>
        </w:tc>
        <w:tc>
          <w:tcPr>
            <w:tcW w:w="1276" w:type="dxa"/>
            <w:tcBorders>
              <w:top w:val="nil"/>
              <w:left w:val="nil"/>
              <w:bottom w:val="single" w:sz="4" w:space="0" w:color="auto"/>
              <w:right w:val="single" w:sz="4" w:space="0" w:color="auto"/>
            </w:tcBorders>
            <w:shd w:val="clear" w:color="auto" w:fill="auto"/>
            <w:noWrap/>
            <w:vAlign w:val="center"/>
          </w:tcPr>
          <w:p w14:paraId="017F1888" w14:textId="77777777" w:rsidR="00470CC6" w:rsidRDefault="00470CC6" w:rsidP="00161047">
            <w:pPr>
              <w:pStyle w:val="Tabletext"/>
              <w:jc w:val="right"/>
              <w:rPr>
                <w:rFonts w:cs="Segoe UI Semilight"/>
                <w:szCs w:val="20"/>
              </w:rPr>
            </w:pPr>
            <w:r>
              <w:rPr>
                <w:rFonts w:cs="Segoe UI Semilight"/>
                <w:szCs w:val="20"/>
              </w:rPr>
              <w:t>53</w:t>
            </w:r>
          </w:p>
        </w:tc>
        <w:tc>
          <w:tcPr>
            <w:tcW w:w="1330" w:type="dxa"/>
            <w:tcBorders>
              <w:top w:val="nil"/>
              <w:left w:val="nil"/>
              <w:bottom w:val="single" w:sz="4" w:space="0" w:color="auto"/>
              <w:right w:val="single" w:sz="4" w:space="0" w:color="auto"/>
            </w:tcBorders>
            <w:shd w:val="clear" w:color="auto" w:fill="auto"/>
            <w:noWrap/>
            <w:vAlign w:val="center"/>
          </w:tcPr>
          <w:p w14:paraId="03DCCEE9" w14:textId="77777777" w:rsidR="00470CC6" w:rsidRDefault="00470CC6" w:rsidP="00161047">
            <w:pPr>
              <w:pStyle w:val="Tabletext"/>
              <w:jc w:val="right"/>
              <w:rPr>
                <w:rFonts w:cs="Segoe UI Semilight"/>
                <w:szCs w:val="20"/>
              </w:rPr>
            </w:pPr>
            <w:r>
              <w:rPr>
                <w:rFonts w:cs="Segoe UI Semilight"/>
                <w:szCs w:val="20"/>
              </w:rPr>
              <w:t>3</w:t>
            </w:r>
          </w:p>
        </w:tc>
        <w:tc>
          <w:tcPr>
            <w:tcW w:w="1221" w:type="dxa"/>
            <w:tcBorders>
              <w:top w:val="nil"/>
              <w:left w:val="nil"/>
              <w:bottom w:val="single" w:sz="4" w:space="0" w:color="auto"/>
              <w:right w:val="single" w:sz="4" w:space="0" w:color="auto"/>
            </w:tcBorders>
            <w:shd w:val="clear" w:color="auto" w:fill="auto"/>
            <w:noWrap/>
            <w:vAlign w:val="center"/>
          </w:tcPr>
          <w:p w14:paraId="48FA7F47" w14:textId="77777777" w:rsidR="00470CC6" w:rsidRDefault="00470CC6" w:rsidP="00161047">
            <w:pPr>
              <w:pStyle w:val="Tabletext"/>
              <w:jc w:val="right"/>
              <w:rPr>
                <w:rFonts w:cs="Segoe UI Semilight"/>
                <w:szCs w:val="20"/>
              </w:rPr>
            </w:pPr>
            <w:r>
              <w:rPr>
                <w:rFonts w:cs="Segoe UI Semilight"/>
                <w:szCs w:val="20"/>
              </w:rPr>
              <w:t>0</w:t>
            </w:r>
          </w:p>
        </w:tc>
        <w:tc>
          <w:tcPr>
            <w:tcW w:w="1559" w:type="dxa"/>
            <w:tcBorders>
              <w:top w:val="nil"/>
              <w:left w:val="nil"/>
              <w:bottom w:val="single" w:sz="4" w:space="0" w:color="auto"/>
              <w:right w:val="single" w:sz="4" w:space="0" w:color="auto"/>
            </w:tcBorders>
            <w:shd w:val="clear" w:color="auto" w:fill="D1DCEF"/>
            <w:noWrap/>
            <w:vAlign w:val="center"/>
          </w:tcPr>
          <w:p w14:paraId="4CF1AE2D" w14:textId="77777777" w:rsidR="00470CC6" w:rsidRDefault="00470CC6" w:rsidP="00161047">
            <w:pPr>
              <w:pStyle w:val="Tabletext"/>
              <w:jc w:val="right"/>
              <w:rPr>
                <w:rFonts w:cs="Segoe UI Semilight"/>
                <w:szCs w:val="20"/>
              </w:rPr>
            </w:pPr>
            <w:r>
              <w:rPr>
                <w:rFonts w:cs="Segoe UI Semilight"/>
                <w:szCs w:val="20"/>
              </w:rPr>
              <w:t>56 (95%)</w:t>
            </w:r>
          </w:p>
        </w:tc>
      </w:tr>
      <w:tr w:rsidR="00470CC6" w:rsidRPr="0067590E" w14:paraId="007CB464" w14:textId="77777777" w:rsidTr="000B3B77">
        <w:trPr>
          <w:trHeight w:val="300"/>
        </w:trPr>
        <w:tc>
          <w:tcPr>
            <w:tcW w:w="3598" w:type="dxa"/>
            <w:tcBorders>
              <w:top w:val="nil"/>
              <w:left w:val="single" w:sz="4" w:space="0" w:color="auto"/>
              <w:bottom w:val="single" w:sz="4" w:space="0" w:color="auto"/>
              <w:right w:val="single" w:sz="4" w:space="0" w:color="auto"/>
            </w:tcBorders>
            <w:shd w:val="clear" w:color="auto" w:fill="auto"/>
            <w:noWrap/>
            <w:vAlign w:val="center"/>
          </w:tcPr>
          <w:p w14:paraId="023941C7" w14:textId="42A24916" w:rsidR="00470CC6" w:rsidRDefault="00470CC6" w:rsidP="00DC2AEE">
            <w:pPr>
              <w:pStyle w:val="Tabletext"/>
              <w:ind w:left="226"/>
              <w:rPr>
                <w:rFonts w:cs="Segoe UI Semilight"/>
                <w:szCs w:val="20"/>
              </w:rPr>
            </w:pPr>
            <w:r>
              <w:rPr>
                <w:rFonts w:cs="Segoe UI Semilight"/>
                <w:szCs w:val="20"/>
              </w:rPr>
              <w:t>H: Minor variation</w:t>
            </w:r>
            <w:r>
              <w:rPr>
                <w:rFonts w:eastAsia="Times New Roman"/>
                <w:vertAlign w:val="superscript"/>
                <w:lang w:eastAsia="en-AU"/>
              </w:rPr>
              <w:t>c</w:t>
            </w:r>
          </w:p>
        </w:tc>
        <w:tc>
          <w:tcPr>
            <w:tcW w:w="1276" w:type="dxa"/>
            <w:tcBorders>
              <w:top w:val="nil"/>
              <w:left w:val="nil"/>
              <w:bottom w:val="single" w:sz="4" w:space="0" w:color="auto"/>
              <w:right w:val="single" w:sz="4" w:space="0" w:color="auto"/>
            </w:tcBorders>
            <w:shd w:val="clear" w:color="auto" w:fill="auto"/>
            <w:noWrap/>
            <w:vAlign w:val="center"/>
          </w:tcPr>
          <w:p w14:paraId="699D29F6" w14:textId="77777777" w:rsidR="00470CC6" w:rsidRDefault="00470CC6" w:rsidP="00161047">
            <w:pPr>
              <w:pStyle w:val="Tabletext"/>
              <w:jc w:val="right"/>
              <w:rPr>
                <w:rFonts w:cs="Segoe UI Semilight"/>
                <w:szCs w:val="20"/>
              </w:rPr>
            </w:pPr>
            <w:r>
              <w:rPr>
                <w:rFonts w:cs="Segoe UI Semilight"/>
                <w:szCs w:val="20"/>
              </w:rPr>
              <w:t>690</w:t>
            </w:r>
          </w:p>
        </w:tc>
        <w:tc>
          <w:tcPr>
            <w:tcW w:w="1330" w:type="dxa"/>
            <w:tcBorders>
              <w:top w:val="nil"/>
              <w:left w:val="nil"/>
              <w:bottom w:val="single" w:sz="4" w:space="0" w:color="auto"/>
              <w:right w:val="single" w:sz="4" w:space="0" w:color="auto"/>
            </w:tcBorders>
            <w:shd w:val="clear" w:color="auto" w:fill="auto"/>
            <w:noWrap/>
            <w:vAlign w:val="center"/>
          </w:tcPr>
          <w:p w14:paraId="4D5FA4D3" w14:textId="77777777" w:rsidR="00470CC6" w:rsidRDefault="00470CC6" w:rsidP="00161047">
            <w:pPr>
              <w:pStyle w:val="Tabletext"/>
              <w:jc w:val="right"/>
              <w:rPr>
                <w:rFonts w:cs="Segoe UI Semilight"/>
                <w:szCs w:val="20"/>
              </w:rPr>
            </w:pPr>
            <w:r>
              <w:rPr>
                <w:rFonts w:cs="Segoe UI Semilight"/>
                <w:szCs w:val="20"/>
              </w:rPr>
              <w:t>13</w:t>
            </w:r>
          </w:p>
        </w:tc>
        <w:tc>
          <w:tcPr>
            <w:tcW w:w="1221" w:type="dxa"/>
            <w:tcBorders>
              <w:top w:val="nil"/>
              <w:left w:val="nil"/>
              <w:bottom w:val="single" w:sz="4" w:space="0" w:color="auto"/>
              <w:right w:val="single" w:sz="4" w:space="0" w:color="auto"/>
            </w:tcBorders>
            <w:shd w:val="clear" w:color="auto" w:fill="auto"/>
            <w:noWrap/>
            <w:vAlign w:val="center"/>
          </w:tcPr>
          <w:p w14:paraId="6943170E" w14:textId="77777777" w:rsidR="00470CC6" w:rsidRDefault="00470CC6" w:rsidP="00161047">
            <w:pPr>
              <w:pStyle w:val="Tabletext"/>
              <w:jc w:val="right"/>
              <w:rPr>
                <w:rFonts w:cs="Segoe UI Semilight"/>
                <w:szCs w:val="20"/>
              </w:rPr>
            </w:pPr>
            <w:r>
              <w:rPr>
                <w:rFonts w:cs="Segoe UI Semilight"/>
                <w:szCs w:val="20"/>
              </w:rPr>
              <w:t>0</w:t>
            </w:r>
          </w:p>
        </w:tc>
        <w:tc>
          <w:tcPr>
            <w:tcW w:w="1559" w:type="dxa"/>
            <w:tcBorders>
              <w:top w:val="nil"/>
              <w:left w:val="nil"/>
              <w:bottom w:val="single" w:sz="4" w:space="0" w:color="auto"/>
              <w:right w:val="single" w:sz="4" w:space="0" w:color="auto"/>
            </w:tcBorders>
            <w:shd w:val="clear" w:color="auto" w:fill="D1DCEF"/>
            <w:noWrap/>
            <w:vAlign w:val="center"/>
          </w:tcPr>
          <w:p w14:paraId="4DD85D36" w14:textId="77777777" w:rsidR="00470CC6" w:rsidRDefault="00470CC6" w:rsidP="00161047">
            <w:pPr>
              <w:pStyle w:val="Tabletext"/>
              <w:jc w:val="right"/>
              <w:rPr>
                <w:rFonts w:cs="Segoe UI Semilight"/>
                <w:szCs w:val="20"/>
              </w:rPr>
            </w:pPr>
            <w:r>
              <w:rPr>
                <w:rFonts w:cs="Segoe UI Semilight"/>
                <w:szCs w:val="20"/>
              </w:rPr>
              <w:t>703 (98%)</w:t>
            </w:r>
          </w:p>
        </w:tc>
      </w:tr>
      <w:tr w:rsidR="00470CC6" w:rsidRPr="0067590E" w14:paraId="3154702F" w14:textId="77777777" w:rsidTr="000B3B77">
        <w:trPr>
          <w:trHeight w:val="300"/>
        </w:trPr>
        <w:tc>
          <w:tcPr>
            <w:tcW w:w="3598" w:type="dxa"/>
            <w:tcBorders>
              <w:top w:val="nil"/>
              <w:left w:val="single" w:sz="4" w:space="0" w:color="auto"/>
              <w:bottom w:val="single" w:sz="4" w:space="0" w:color="auto"/>
              <w:right w:val="single" w:sz="4" w:space="0" w:color="auto"/>
            </w:tcBorders>
            <w:shd w:val="clear" w:color="auto" w:fill="auto"/>
            <w:noWrap/>
            <w:vAlign w:val="center"/>
          </w:tcPr>
          <w:p w14:paraId="4B2116A7" w14:textId="77777777" w:rsidR="00470CC6" w:rsidRDefault="00470CC6" w:rsidP="00DC2AEE">
            <w:pPr>
              <w:pStyle w:val="Tabletext"/>
              <w:ind w:left="0"/>
              <w:rPr>
                <w:rFonts w:cs="Segoe UI Semilight"/>
                <w:szCs w:val="20"/>
              </w:rPr>
            </w:pPr>
            <w:r>
              <w:rPr>
                <w:rFonts w:cs="Segoe UI Semilight"/>
                <w:szCs w:val="20"/>
              </w:rPr>
              <w:t>Additional Trade Name [ATN]</w:t>
            </w:r>
          </w:p>
        </w:tc>
        <w:tc>
          <w:tcPr>
            <w:tcW w:w="1276" w:type="dxa"/>
            <w:tcBorders>
              <w:top w:val="nil"/>
              <w:left w:val="nil"/>
              <w:bottom w:val="single" w:sz="4" w:space="0" w:color="auto"/>
              <w:right w:val="single" w:sz="4" w:space="0" w:color="auto"/>
            </w:tcBorders>
            <w:shd w:val="clear" w:color="auto" w:fill="auto"/>
            <w:noWrap/>
            <w:vAlign w:val="center"/>
          </w:tcPr>
          <w:p w14:paraId="4F6ED298" w14:textId="77777777" w:rsidR="00470CC6" w:rsidRDefault="00470CC6" w:rsidP="00161047">
            <w:pPr>
              <w:pStyle w:val="Tabletext"/>
              <w:jc w:val="right"/>
              <w:rPr>
                <w:rFonts w:cs="Segoe UI Semilight"/>
                <w:szCs w:val="20"/>
              </w:rPr>
            </w:pPr>
            <w:r>
              <w:rPr>
                <w:rFonts w:cs="Segoe UI Semilight"/>
                <w:szCs w:val="20"/>
              </w:rPr>
              <w:t>15</w:t>
            </w:r>
          </w:p>
        </w:tc>
        <w:tc>
          <w:tcPr>
            <w:tcW w:w="1330" w:type="dxa"/>
            <w:tcBorders>
              <w:top w:val="nil"/>
              <w:left w:val="nil"/>
              <w:bottom w:val="single" w:sz="4" w:space="0" w:color="auto"/>
              <w:right w:val="single" w:sz="4" w:space="0" w:color="auto"/>
            </w:tcBorders>
            <w:shd w:val="clear" w:color="auto" w:fill="auto"/>
            <w:noWrap/>
            <w:vAlign w:val="center"/>
          </w:tcPr>
          <w:p w14:paraId="6991F2EC" w14:textId="77777777" w:rsidR="00470CC6" w:rsidRDefault="00470CC6" w:rsidP="00161047">
            <w:pPr>
              <w:pStyle w:val="Tabletext"/>
              <w:jc w:val="right"/>
              <w:rPr>
                <w:rFonts w:cs="Segoe UI Semilight"/>
                <w:szCs w:val="20"/>
              </w:rPr>
            </w:pPr>
            <w:r>
              <w:rPr>
                <w:rFonts w:cs="Segoe UI Semilight"/>
                <w:szCs w:val="20"/>
              </w:rPr>
              <w:t>0</w:t>
            </w:r>
          </w:p>
        </w:tc>
        <w:tc>
          <w:tcPr>
            <w:tcW w:w="1221" w:type="dxa"/>
            <w:tcBorders>
              <w:top w:val="nil"/>
              <w:left w:val="nil"/>
              <w:bottom w:val="single" w:sz="4" w:space="0" w:color="auto"/>
              <w:right w:val="single" w:sz="4" w:space="0" w:color="auto"/>
            </w:tcBorders>
            <w:shd w:val="clear" w:color="auto" w:fill="auto"/>
            <w:noWrap/>
            <w:vAlign w:val="center"/>
          </w:tcPr>
          <w:p w14:paraId="1F21428B" w14:textId="77777777" w:rsidR="00470CC6" w:rsidRDefault="00470CC6" w:rsidP="00161047">
            <w:pPr>
              <w:pStyle w:val="Tabletext"/>
              <w:jc w:val="right"/>
              <w:rPr>
                <w:rFonts w:cs="Segoe UI Semilight"/>
                <w:szCs w:val="20"/>
              </w:rPr>
            </w:pPr>
            <w:r>
              <w:rPr>
                <w:rFonts w:cs="Segoe UI Semilight"/>
                <w:szCs w:val="20"/>
              </w:rPr>
              <w:t>0</w:t>
            </w:r>
          </w:p>
        </w:tc>
        <w:tc>
          <w:tcPr>
            <w:tcW w:w="1559" w:type="dxa"/>
            <w:tcBorders>
              <w:top w:val="nil"/>
              <w:left w:val="nil"/>
              <w:bottom w:val="single" w:sz="4" w:space="0" w:color="auto"/>
              <w:right w:val="single" w:sz="4" w:space="0" w:color="auto"/>
            </w:tcBorders>
            <w:shd w:val="clear" w:color="auto" w:fill="D1DCEF"/>
            <w:noWrap/>
            <w:vAlign w:val="center"/>
          </w:tcPr>
          <w:p w14:paraId="5A029D2B" w14:textId="77777777" w:rsidR="00470CC6" w:rsidRDefault="00470CC6" w:rsidP="00161047">
            <w:pPr>
              <w:pStyle w:val="Tabletext"/>
              <w:jc w:val="right"/>
              <w:rPr>
                <w:rFonts w:cs="Segoe UI Semilight"/>
                <w:szCs w:val="20"/>
              </w:rPr>
            </w:pPr>
            <w:r>
              <w:rPr>
                <w:rFonts w:cs="Segoe UI Semilight"/>
                <w:szCs w:val="20"/>
              </w:rPr>
              <w:t>15 (100%)</w:t>
            </w:r>
          </w:p>
        </w:tc>
      </w:tr>
      <w:tr w:rsidR="00470CC6" w:rsidRPr="0067590E" w14:paraId="4EFAE0EB" w14:textId="77777777" w:rsidTr="000B3B77">
        <w:trPr>
          <w:trHeight w:val="300"/>
        </w:trPr>
        <w:tc>
          <w:tcPr>
            <w:tcW w:w="3598" w:type="dxa"/>
            <w:tcBorders>
              <w:top w:val="nil"/>
              <w:left w:val="single" w:sz="4" w:space="0" w:color="auto"/>
              <w:bottom w:val="single" w:sz="4" w:space="0" w:color="auto"/>
              <w:right w:val="single" w:sz="4" w:space="0" w:color="auto"/>
            </w:tcBorders>
            <w:shd w:val="clear" w:color="auto" w:fill="auto"/>
            <w:noWrap/>
            <w:vAlign w:val="center"/>
            <w:hideMark/>
          </w:tcPr>
          <w:p w14:paraId="0F6094B1" w14:textId="77777777" w:rsidR="00470CC6" w:rsidRPr="0067590E" w:rsidRDefault="00470CC6" w:rsidP="00DC2AEE">
            <w:pPr>
              <w:pStyle w:val="Tabletext"/>
              <w:ind w:left="0"/>
              <w:rPr>
                <w:lang w:eastAsia="en-AU"/>
              </w:rPr>
            </w:pPr>
            <w:r>
              <w:rPr>
                <w:rFonts w:cs="Segoe UI Semilight"/>
                <w:szCs w:val="20"/>
              </w:rPr>
              <w:t>Safety-related request [SRR]</w:t>
            </w:r>
          </w:p>
        </w:tc>
        <w:tc>
          <w:tcPr>
            <w:tcW w:w="1276" w:type="dxa"/>
            <w:tcBorders>
              <w:top w:val="nil"/>
              <w:left w:val="nil"/>
              <w:bottom w:val="single" w:sz="4" w:space="0" w:color="auto"/>
              <w:right w:val="single" w:sz="4" w:space="0" w:color="auto"/>
            </w:tcBorders>
            <w:shd w:val="clear" w:color="auto" w:fill="auto"/>
            <w:noWrap/>
            <w:vAlign w:val="center"/>
          </w:tcPr>
          <w:p w14:paraId="07350712" w14:textId="77777777" w:rsidR="00470CC6" w:rsidRPr="0067590E" w:rsidRDefault="00470CC6" w:rsidP="00161047">
            <w:pPr>
              <w:pStyle w:val="Tabletext"/>
              <w:jc w:val="right"/>
              <w:rPr>
                <w:rFonts w:eastAsia="Times New Roman"/>
                <w:lang w:eastAsia="en-AU"/>
              </w:rPr>
            </w:pPr>
            <w:r>
              <w:rPr>
                <w:rFonts w:cs="Segoe UI Semilight"/>
                <w:szCs w:val="20"/>
              </w:rPr>
              <w:t>568</w:t>
            </w:r>
          </w:p>
        </w:tc>
        <w:tc>
          <w:tcPr>
            <w:tcW w:w="1330" w:type="dxa"/>
            <w:tcBorders>
              <w:top w:val="nil"/>
              <w:left w:val="nil"/>
              <w:bottom w:val="single" w:sz="4" w:space="0" w:color="auto"/>
              <w:right w:val="single" w:sz="4" w:space="0" w:color="auto"/>
            </w:tcBorders>
            <w:shd w:val="clear" w:color="auto" w:fill="auto"/>
            <w:noWrap/>
            <w:vAlign w:val="center"/>
          </w:tcPr>
          <w:p w14:paraId="185CFCEE" w14:textId="77777777" w:rsidR="00470CC6" w:rsidRPr="0067590E" w:rsidRDefault="00470CC6" w:rsidP="00161047">
            <w:pPr>
              <w:pStyle w:val="Tabletext"/>
              <w:jc w:val="right"/>
              <w:rPr>
                <w:rFonts w:eastAsia="Times New Roman"/>
                <w:lang w:eastAsia="en-AU"/>
              </w:rPr>
            </w:pPr>
            <w:r>
              <w:rPr>
                <w:rFonts w:cs="Segoe UI Semilight"/>
                <w:szCs w:val="20"/>
              </w:rPr>
              <w:t>10</w:t>
            </w:r>
          </w:p>
        </w:tc>
        <w:tc>
          <w:tcPr>
            <w:tcW w:w="1221" w:type="dxa"/>
            <w:tcBorders>
              <w:top w:val="nil"/>
              <w:left w:val="nil"/>
              <w:bottom w:val="single" w:sz="4" w:space="0" w:color="auto"/>
              <w:right w:val="single" w:sz="4" w:space="0" w:color="auto"/>
            </w:tcBorders>
            <w:shd w:val="clear" w:color="auto" w:fill="auto"/>
            <w:noWrap/>
            <w:vAlign w:val="center"/>
          </w:tcPr>
          <w:p w14:paraId="42600390" w14:textId="77777777" w:rsidR="00470CC6" w:rsidRPr="0067590E" w:rsidRDefault="00470CC6" w:rsidP="00161047">
            <w:pPr>
              <w:pStyle w:val="Tabletext"/>
              <w:jc w:val="right"/>
              <w:rPr>
                <w:rFonts w:eastAsia="Times New Roman"/>
                <w:lang w:eastAsia="en-AU"/>
              </w:rPr>
            </w:pPr>
            <w:r>
              <w:rPr>
                <w:rFonts w:cs="Segoe UI Semilight"/>
                <w:szCs w:val="20"/>
              </w:rPr>
              <w:t>0</w:t>
            </w:r>
          </w:p>
        </w:tc>
        <w:tc>
          <w:tcPr>
            <w:tcW w:w="1559" w:type="dxa"/>
            <w:tcBorders>
              <w:top w:val="nil"/>
              <w:left w:val="nil"/>
              <w:bottom w:val="single" w:sz="4" w:space="0" w:color="auto"/>
              <w:right w:val="single" w:sz="4" w:space="0" w:color="auto"/>
            </w:tcBorders>
            <w:shd w:val="clear" w:color="auto" w:fill="D1DCEF"/>
            <w:noWrap/>
            <w:vAlign w:val="center"/>
          </w:tcPr>
          <w:p w14:paraId="787581A0" w14:textId="77777777" w:rsidR="00470CC6" w:rsidRPr="0067590E" w:rsidRDefault="00470CC6" w:rsidP="00161047">
            <w:pPr>
              <w:pStyle w:val="Tabletext"/>
              <w:jc w:val="right"/>
              <w:rPr>
                <w:rFonts w:eastAsia="Times New Roman"/>
                <w:lang w:eastAsia="en-AU"/>
              </w:rPr>
            </w:pPr>
            <w:r>
              <w:rPr>
                <w:rFonts w:cs="Segoe UI Semilight"/>
                <w:szCs w:val="20"/>
              </w:rPr>
              <w:t>578 (98%)</w:t>
            </w:r>
          </w:p>
        </w:tc>
      </w:tr>
      <w:tr w:rsidR="00470CC6" w:rsidRPr="0067590E" w14:paraId="40F71004" w14:textId="77777777" w:rsidTr="000B3B77">
        <w:trPr>
          <w:trHeight w:val="300"/>
        </w:trPr>
        <w:tc>
          <w:tcPr>
            <w:tcW w:w="3598" w:type="dxa"/>
            <w:tcBorders>
              <w:top w:val="nil"/>
              <w:left w:val="single" w:sz="4" w:space="0" w:color="auto"/>
              <w:bottom w:val="single" w:sz="4" w:space="0" w:color="auto"/>
              <w:right w:val="single" w:sz="4" w:space="0" w:color="auto"/>
            </w:tcBorders>
            <w:shd w:val="clear" w:color="auto" w:fill="auto"/>
            <w:noWrap/>
            <w:vAlign w:val="center"/>
            <w:hideMark/>
          </w:tcPr>
          <w:p w14:paraId="099372B6" w14:textId="77777777" w:rsidR="00470CC6" w:rsidRPr="0067590E" w:rsidRDefault="00470CC6" w:rsidP="00DC2AEE">
            <w:pPr>
              <w:pStyle w:val="Tabletext"/>
              <w:ind w:left="0"/>
              <w:rPr>
                <w:lang w:eastAsia="en-AU"/>
              </w:rPr>
            </w:pPr>
            <w:r>
              <w:rPr>
                <w:rFonts w:cs="Segoe UI Semilight"/>
                <w:szCs w:val="20"/>
              </w:rPr>
              <w:t>Self-assessable request [SAR]</w:t>
            </w:r>
          </w:p>
        </w:tc>
        <w:tc>
          <w:tcPr>
            <w:tcW w:w="1276" w:type="dxa"/>
            <w:tcBorders>
              <w:top w:val="nil"/>
              <w:left w:val="nil"/>
              <w:bottom w:val="single" w:sz="4" w:space="0" w:color="auto"/>
              <w:right w:val="single" w:sz="4" w:space="0" w:color="auto"/>
            </w:tcBorders>
            <w:shd w:val="clear" w:color="auto" w:fill="auto"/>
            <w:noWrap/>
            <w:vAlign w:val="center"/>
          </w:tcPr>
          <w:p w14:paraId="78A473B3" w14:textId="77777777" w:rsidR="00470CC6" w:rsidRPr="0067590E" w:rsidRDefault="00470CC6" w:rsidP="00161047">
            <w:pPr>
              <w:pStyle w:val="Tabletext"/>
              <w:jc w:val="right"/>
              <w:rPr>
                <w:rFonts w:eastAsia="Times New Roman"/>
                <w:lang w:eastAsia="en-AU"/>
              </w:rPr>
            </w:pPr>
            <w:r>
              <w:rPr>
                <w:rFonts w:cs="Segoe UI Semilight"/>
                <w:szCs w:val="20"/>
              </w:rPr>
              <w:t>623</w:t>
            </w:r>
          </w:p>
        </w:tc>
        <w:tc>
          <w:tcPr>
            <w:tcW w:w="1330" w:type="dxa"/>
            <w:tcBorders>
              <w:top w:val="nil"/>
              <w:left w:val="nil"/>
              <w:bottom w:val="single" w:sz="4" w:space="0" w:color="auto"/>
              <w:right w:val="single" w:sz="4" w:space="0" w:color="auto"/>
            </w:tcBorders>
            <w:shd w:val="clear" w:color="auto" w:fill="auto"/>
            <w:noWrap/>
            <w:vAlign w:val="center"/>
          </w:tcPr>
          <w:p w14:paraId="57F79416" w14:textId="77777777" w:rsidR="00470CC6" w:rsidRPr="0067590E" w:rsidRDefault="00470CC6" w:rsidP="00161047">
            <w:pPr>
              <w:pStyle w:val="Tabletext"/>
              <w:jc w:val="right"/>
              <w:rPr>
                <w:rFonts w:eastAsia="Times New Roman"/>
                <w:lang w:eastAsia="en-AU"/>
              </w:rPr>
            </w:pPr>
            <w:r>
              <w:rPr>
                <w:rFonts w:cs="Segoe UI Semilight"/>
                <w:szCs w:val="20"/>
              </w:rPr>
              <w:t>9</w:t>
            </w:r>
          </w:p>
        </w:tc>
        <w:tc>
          <w:tcPr>
            <w:tcW w:w="1221" w:type="dxa"/>
            <w:tcBorders>
              <w:top w:val="nil"/>
              <w:left w:val="nil"/>
              <w:bottom w:val="single" w:sz="4" w:space="0" w:color="auto"/>
              <w:right w:val="single" w:sz="4" w:space="0" w:color="auto"/>
            </w:tcBorders>
            <w:shd w:val="clear" w:color="auto" w:fill="auto"/>
            <w:noWrap/>
            <w:vAlign w:val="center"/>
          </w:tcPr>
          <w:p w14:paraId="4FF8E5C9" w14:textId="77777777" w:rsidR="00470CC6" w:rsidRPr="0067590E" w:rsidRDefault="00470CC6" w:rsidP="00161047">
            <w:pPr>
              <w:pStyle w:val="Tabletext"/>
              <w:jc w:val="right"/>
              <w:rPr>
                <w:rFonts w:eastAsia="Times New Roman"/>
                <w:lang w:eastAsia="en-AU"/>
              </w:rPr>
            </w:pPr>
            <w:r>
              <w:rPr>
                <w:rFonts w:cs="Segoe UI Semilight"/>
                <w:szCs w:val="20"/>
              </w:rPr>
              <w:t>0</w:t>
            </w:r>
          </w:p>
        </w:tc>
        <w:tc>
          <w:tcPr>
            <w:tcW w:w="1559" w:type="dxa"/>
            <w:tcBorders>
              <w:top w:val="nil"/>
              <w:left w:val="nil"/>
              <w:bottom w:val="single" w:sz="4" w:space="0" w:color="auto"/>
              <w:right w:val="single" w:sz="4" w:space="0" w:color="auto"/>
            </w:tcBorders>
            <w:shd w:val="clear" w:color="auto" w:fill="D1DCEF"/>
            <w:noWrap/>
            <w:vAlign w:val="center"/>
          </w:tcPr>
          <w:p w14:paraId="1A942909" w14:textId="77777777" w:rsidR="00470CC6" w:rsidRPr="0067590E" w:rsidRDefault="00470CC6" w:rsidP="00161047">
            <w:pPr>
              <w:pStyle w:val="Tabletext"/>
              <w:jc w:val="right"/>
              <w:rPr>
                <w:rFonts w:eastAsia="Times New Roman"/>
                <w:lang w:eastAsia="en-AU"/>
              </w:rPr>
            </w:pPr>
            <w:r>
              <w:rPr>
                <w:rFonts w:cs="Segoe UI Semilight"/>
                <w:szCs w:val="20"/>
              </w:rPr>
              <w:t>632 (99%)</w:t>
            </w:r>
          </w:p>
        </w:tc>
      </w:tr>
      <w:tr w:rsidR="00470CC6" w:rsidRPr="0067590E" w14:paraId="3158F23F" w14:textId="77777777" w:rsidTr="000B3B77">
        <w:trPr>
          <w:trHeight w:val="300"/>
        </w:trPr>
        <w:tc>
          <w:tcPr>
            <w:tcW w:w="3598" w:type="dxa"/>
            <w:tcBorders>
              <w:top w:val="nil"/>
              <w:left w:val="single" w:sz="4" w:space="0" w:color="auto"/>
              <w:bottom w:val="single" w:sz="4" w:space="0" w:color="auto"/>
              <w:right w:val="single" w:sz="4" w:space="0" w:color="auto"/>
            </w:tcBorders>
            <w:shd w:val="clear" w:color="auto" w:fill="auto"/>
            <w:noWrap/>
            <w:vAlign w:val="center"/>
            <w:hideMark/>
          </w:tcPr>
          <w:p w14:paraId="612E49CF" w14:textId="77777777" w:rsidR="00470CC6" w:rsidRPr="0067590E" w:rsidRDefault="00470CC6" w:rsidP="00DC2AEE">
            <w:pPr>
              <w:pStyle w:val="Tabletext"/>
              <w:ind w:left="0"/>
              <w:rPr>
                <w:lang w:eastAsia="en-AU"/>
              </w:rPr>
            </w:pPr>
            <w:r>
              <w:rPr>
                <w:rFonts w:cs="Segoe UI Semilight"/>
                <w:szCs w:val="20"/>
              </w:rPr>
              <w:t>Minor editorial change [MEC]</w:t>
            </w:r>
          </w:p>
        </w:tc>
        <w:tc>
          <w:tcPr>
            <w:tcW w:w="1276" w:type="dxa"/>
            <w:tcBorders>
              <w:top w:val="nil"/>
              <w:left w:val="nil"/>
              <w:bottom w:val="single" w:sz="4" w:space="0" w:color="auto"/>
              <w:right w:val="single" w:sz="4" w:space="0" w:color="auto"/>
            </w:tcBorders>
            <w:shd w:val="clear" w:color="auto" w:fill="auto"/>
            <w:noWrap/>
            <w:vAlign w:val="center"/>
          </w:tcPr>
          <w:p w14:paraId="47D27AAB" w14:textId="77777777" w:rsidR="00470CC6" w:rsidRPr="0067590E" w:rsidRDefault="00470CC6" w:rsidP="00161047">
            <w:pPr>
              <w:pStyle w:val="Tabletext"/>
              <w:jc w:val="right"/>
              <w:rPr>
                <w:rFonts w:eastAsia="Times New Roman"/>
                <w:lang w:eastAsia="en-AU"/>
              </w:rPr>
            </w:pPr>
            <w:r>
              <w:rPr>
                <w:rFonts w:cs="Segoe UI Semilight"/>
                <w:szCs w:val="20"/>
              </w:rPr>
              <w:t>123</w:t>
            </w:r>
          </w:p>
        </w:tc>
        <w:tc>
          <w:tcPr>
            <w:tcW w:w="1330" w:type="dxa"/>
            <w:tcBorders>
              <w:top w:val="nil"/>
              <w:left w:val="nil"/>
              <w:bottom w:val="single" w:sz="4" w:space="0" w:color="auto"/>
              <w:right w:val="single" w:sz="4" w:space="0" w:color="auto"/>
            </w:tcBorders>
            <w:shd w:val="clear" w:color="auto" w:fill="auto"/>
            <w:noWrap/>
            <w:vAlign w:val="center"/>
          </w:tcPr>
          <w:p w14:paraId="70B8BE3F" w14:textId="77777777" w:rsidR="00470CC6" w:rsidRPr="0067590E" w:rsidRDefault="00470CC6" w:rsidP="00161047">
            <w:pPr>
              <w:pStyle w:val="Tabletext"/>
              <w:jc w:val="right"/>
              <w:rPr>
                <w:rFonts w:eastAsia="Times New Roman"/>
                <w:lang w:eastAsia="en-AU"/>
              </w:rPr>
            </w:pPr>
            <w:r>
              <w:rPr>
                <w:rFonts w:cs="Segoe UI Semilight"/>
                <w:szCs w:val="20"/>
              </w:rPr>
              <w:t>3</w:t>
            </w:r>
          </w:p>
        </w:tc>
        <w:tc>
          <w:tcPr>
            <w:tcW w:w="1221" w:type="dxa"/>
            <w:tcBorders>
              <w:top w:val="nil"/>
              <w:left w:val="nil"/>
              <w:bottom w:val="single" w:sz="4" w:space="0" w:color="auto"/>
              <w:right w:val="single" w:sz="4" w:space="0" w:color="auto"/>
            </w:tcBorders>
            <w:shd w:val="clear" w:color="auto" w:fill="auto"/>
            <w:noWrap/>
            <w:vAlign w:val="center"/>
          </w:tcPr>
          <w:p w14:paraId="7A6765B4" w14:textId="77777777" w:rsidR="00470CC6" w:rsidRPr="0067590E" w:rsidRDefault="00470CC6" w:rsidP="00161047">
            <w:pPr>
              <w:pStyle w:val="Tabletext"/>
              <w:jc w:val="right"/>
              <w:rPr>
                <w:rFonts w:eastAsia="Times New Roman"/>
                <w:lang w:eastAsia="en-AU"/>
              </w:rPr>
            </w:pPr>
            <w:r>
              <w:rPr>
                <w:rFonts w:cs="Segoe UI Semilight"/>
                <w:szCs w:val="20"/>
              </w:rPr>
              <w:t>0</w:t>
            </w:r>
          </w:p>
        </w:tc>
        <w:tc>
          <w:tcPr>
            <w:tcW w:w="1559" w:type="dxa"/>
            <w:tcBorders>
              <w:top w:val="nil"/>
              <w:left w:val="nil"/>
              <w:bottom w:val="single" w:sz="4" w:space="0" w:color="auto"/>
              <w:right w:val="single" w:sz="4" w:space="0" w:color="auto"/>
            </w:tcBorders>
            <w:shd w:val="clear" w:color="auto" w:fill="D1DCEF"/>
            <w:noWrap/>
            <w:vAlign w:val="center"/>
          </w:tcPr>
          <w:p w14:paraId="6BB59D1A" w14:textId="77777777" w:rsidR="00470CC6" w:rsidRPr="0067590E" w:rsidRDefault="00470CC6" w:rsidP="00161047">
            <w:pPr>
              <w:pStyle w:val="Tabletext"/>
              <w:jc w:val="right"/>
              <w:rPr>
                <w:rFonts w:eastAsia="Times New Roman"/>
                <w:lang w:eastAsia="en-AU"/>
              </w:rPr>
            </w:pPr>
            <w:r>
              <w:rPr>
                <w:rFonts w:cs="Segoe UI Semilight"/>
                <w:szCs w:val="20"/>
              </w:rPr>
              <w:t>126 (98%)</w:t>
            </w:r>
          </w:p>
        </w:tc>
      </w:tr>
      <w:tr w:rsidR="00470CC6" w:rsidRPr="0067590E" w14:paraId="5FF180C6" w14:textId="77777777" w:rsidTr="000B3B77">
        <w:trPr>
          <w:trHeight w:val="300"/>
        </w:trPr>
        <w:tc>
          <w:tcPr>
            <w:tcW w:w="3598" w:type="dxa"/>
            <w:tcBorders>
              <w:top w:val="nil"/>
              <w:left w:val="single" w:sz="4" w:space="0" w:color="auto"/>
              <w:bottom w:val="single" w:sz="4" w:space="0" w:color="auto"/>
              <w:right w:val="single" w:sz="4" w:space="0" w:color="auto"/>
            </w:tcBorders>
            <w:shd w:val="clear" w:color="auto" w:fill="auto"/>
            <w:noWrap/>
            <w:vAlign w:val="center"/>
            <w:hideMark/>
          </w:tcPr>
          <w:p w14:paraId="3C5221D8" w14:textId="77777777" w:rsidR="00470CC6" w:rsidRPr="0067590E" w:rsidRDefault="00470CC6" w:rsidP="00DC2AEE">
            <w:pPr>
              <w:pStyle w:val="Tabletext"/>
              <w:ind w:left="0"/>
              <w:rPr>
                <w:lang w:eastAsia="en-AU"/>
              </w:rPr>
            </w:pPr>
            <w:r>
              <w:rPr>
                <w:rFonts w:cs="Segoe UI Semilight"/>
                <w:szCs w:val="20"/>
              </w:rPr>
              <w:t>Correction [9D(1)]</w:t>
            </w:r>
          </w:p>
        </w:tc>
        <w:tc>
          <w:tcPr>
            <w:tcW w:w="1276" w:type="dxa"/>
            <w:tcBorders>
              <w:top w:val="nil"/>
              <w:left w:val="nil"/>
              <w:bottom w:val="single" w:sz="4" w:space="0" w:color="auto"/>
              <w:right w:val="single" w:sz="4" w:space="0" w:color="auto"/>
            </w:tcBorders>
            <w:shd w:val="clear" w:color="auto" w:fill="auto"/>
            <w:noWrap/>
            <w:vAlign w:val="center"/>
          </w:tcPr>
          <w:p w14:paraId="35E935D5" w14:textId="77777777" w:rsidR="00470CC6" w:rsidRPr="0067590E" w:rsidRDefault="00470CC6" w:rsidP="00161047">
            <w:pPr>
              <w:pStyle w:val="Tabletext"/>
              <w:jc w:val="right"/>
              <w:rPr>
                <w:rFonts w:eastAsia="Times New Roman"/>
                <w:lang w:eastAsia="en-AU"/>
              </w:rPr>
            </w:pPr>
            <w:r>
              <w:rPr>
                <w:rFonts w:cs="Segoe UI Semilight"/>
                <w:szCs w:val="20"/>
              </w:rPr>
              <w:t>79</w:t>
            </w:r>
          </w:p>
        </w:tc>
        <w:tc>
          <w:tcPr>
            <w:tcW w:w="1330" w:type="dxa"/>
            <w:tcBorders>
              <w:top w:val="nil"/>
              <w:left w:val="nil"/>
              <w:bottom w:val="single" w:sz="4" w:space="0" w:color="auto"/>
              <w:right w:val="single" w:sz="4" w:space="0" w:color="auto"/>
            </w:tcBorders>
            <w:shd w:val="clear" w:color="auto" w:fill="auto"/>
            <w:noWrap/>
            <w:vAlign w:val="center"/>
          </w:tcPr>
          <w:p w14:paraId="4EC30877" w14:textId="77777777" w:rsidR="00470CC6" w:rsidRPr="0067590E" w:rsidRDefault="00470CC6" w:rsidP="00161047">
            <w:pPr>
              <w:pStyle w:val="Tabletext"/>
              <w:jc w:val="right"/>
              <w:rPr>
                <w:rFonts w:eastAsia="Times New Roman"/>
                <w:lang w:eastAsia="en-AU"/>
              </w:rPr>
            </w:pPr>
            <w:r>
              <w:rPr>
                <w:rFonts w:cs="Segoe UI Semilight"/>
                <w:szCs w:val="20"/>
              </w:rPr>
              <w:t>10</w:t>
            </w:r>
          </w:p>
        </w:tc>
        <w:tc>
          <w:tcPr>
            <w:tcW w:w="1221" w:type="dxa"/>
            <w:tcBorders>
              <w:top w:val="nil"/>
              <w:left w:val="nil"/>
              <w:bottom w:val="single" w:sz="4" w:space="0" w:color="auto"/>
              <w:right w:val="single" w:sz="4" w:space="0" w:color="auto"/>
            </w:tcBorders>
            <w:shd w:val="clear" w:color="auto" w:fill="auto"/>
            <w:noWrap/>
            <w:vAlign w:val="center"/>
          </w:tcPr>
          <w:p w14:paraId="2B28A023" w14:textId="77777777" w:rsidR="00470CC6" w:rsidRPr="0067590E" w:rsidRDefault="00470CC6" w:rsidP="00161047">
            <w:pPr>
              <w:pStyle w:val="Tabletext"/>
              <w:jc w:val="right"/>
              <w:rPr>
                <w:rFonts w:eastAsia="Times New Roman"/>
                <w:lang w:eastAsia="en-AU"/>
              </w:rPr>
            </w:pPr>
            <w:r>
              <w:rPr>
                <w:rFonts w:cs="Segoe UI Semilight"/>
                <w:szCs w:val="20"/>
              </w:rPr>
              <w:t>0</w:t>
            </w:r>
          </w:p>
        </w:tc>
        <w:tc>
          <w:tcPr>
            <w:tcW w:w="1559" w:type="dxa"/>
            <w:tcBorders>
              <w:top w:val="nil"/>
              <w:left w:val="nil"/>
              <w:bottom w:val="single" w:sz="4" w:space="0" w:color="auto"/>
              <w:right w:val="single" w:sz="4" w:space="0" w:color="auto"/>
            </w:tcBorders>
            <w:shd w:val="clear" w:color="auto" w:fill="D1DCEF"/>
            <w:noWrap/>
            <w:vAlign w:val="center"/>
          </w:tcPr>
          <w:p w14:paraId="50942F90" w14:textId="77777777" w:rsidR="00470CC6" w:rsidRPr="0067590E" w:rsidRDefault="00470CC6" w:rsidP="00161047">
            <w:pPr>
              <w:pStyle w:val="Tabletext"/>
              <w:jc w:val="right"/>
              <w:rPr>
                <w:rFonts w:eastAsia="Times New Roman"/>
                <w:lang w:eastAsia="en-AU"/>
              </w:rPr>
            </w:pPr>
            <w:r>
              <w:rPr>
                <w:rFonts w:cs="Segoe UI Semilight"/>
                <w:szCs w:val="20"/>
              </w:rPr>
              <w:t>89 (89%)</w:t>
            </w:r>
          </w:p>
        </w:tc>
      </w:tr>
      <w:tr w:rsidR="00470CC6" w:rsidRPr="0067590E" w14:paraId="7779FE2B" w14:textId="77777777" w:rsidTr="000B3B77">
        <w:trPr>
          <w:trHeight w:val="300"/>
        </w:trPr>
        <w:tc>
          <w:tcPr>
            <w:tcW w:w="3598" w:type="dxa"/>
            <w:tcBorders>
              <w:top w:val="nil"/>
              <w:left w:val="single" w:sz="4" w:space="0" w:color="auto"/>
              <w:bottom w:val="single" w:sz="4" w:space="0" w:color="auto"/>
              <w:right w:val="single" w:sz="4" w:space="0" w:color="auto"/>
            </w:tcBorders>
            <w:shd w:val="clear" w:color="auto" w:fill="auto"/>
            <w:noWrap/>
            <w:vAlign w:val="center"/>
            <w:hideMark/>
          </w:tcPr>
          <w:p w14:paraId="4EE6277C" w14:textId="77777777" w:rsidR="00470CC6" w:rsidRPr="0067590E" w:rsidRDefault="00470CC6" w:rsidP="00DC2AEE">
            <w:pPr>
              <w:pStyle w:val="Tabletext"/>
              <w:ind w:left="0"/>
              <w:rPr>
                <w:lang w:eastAsia="en-AU"/>
              </w:rPr>
            </w:pPr>
            <w:r>
              <w:rPr>
                <w:rFonts w:cs="Segoe UI Semilight"/>
                <w:szCs w:val="20"/>
              </w:rPr>
              <w:t>Notification</w:t>
            </w:r>
          </w:p>
        </w:tc>
        <w:tc>
          <w:tcPr>
            <w:tcW w:w="1276" w:type="dxa"/>
            <w:tcBorders>
              <w:top w:val="nil"/>
              <w:left w:val="nil"/>
              <w:bottom w:val="single" w:sz="4" w:space="0" w:color="auto"/>
              <w:right w:val="single" w:sz="4" w:space="0" w:color="auto"/>
            </w:tcBorders>
            <w:shd w:val="clear" w:color="auto" w:fill="auto"/>
            <w:noWrap/>
            <w:vAlign w:val="center"/>
          </w:tcPr>
          <w:p w14:paraId="6E85AE0A" w14:textId="77777777" w:rsidR="00470CC6" w:rsidRPr="0067590E" w:rsidRDefault="00470CC6" w:rsidP="00161047">
            <w:pPr>
              <w:pStyle w:val="Tabletext"/>
              <w:jc w:val="right"/>
              <w:rPr>
                <w:rFonts w:eastAsia="Times New Roman"/>
                <w:lang w:eastAsia="en-AU"/>
              </w:rPr>
            </w:pPr>
            <w:r>
              <w:rPr>
                <w:rFonts w:cs="Segoe UI Semilight"/>
                <w:szCs w:val="20"/>
              </w:rPr>
              <w:t>776</w:t>
            </w:r>
          </w:p>
        </w:tc>
        <w:tc>
          <w:tcPr>
            <w:tcW w:w="1330" w:type="dxa"/>
            <w:tcBorders>
              <w:top w:val="nil"/>
              <w:left w:val="nil"/>
              <w:bottom w:val="single" w:sz="4" w:space="0" w:color="auto"/>
              <w:right w:val="single" w:sz="4" w:space="0" w:color="auto"/>
            </w:tcBorders>
            <w:shd w:val="clear" w:color="auto" w:fill="auto"/>
            <w:noWrap/>
            <w:vAlign w:val="center"/>
          </w:tcPr>
          <w:p w14:paraId="1972A85A" w14:textId="77777777" w:rsidR="00470CC6" w:rsidRPr="0067590E" w:rsidRDefault="00470CC6" w:rsidP="00161047">
            <w:pPr>
              <w:pStyle w:val="Tabletext"/>
              <w:jc w:val="right"/>
              <w:rPr>
                <w:rFonts w:eastAsia="Times New Roman"/>
                <w:lang w:eastAsia="en-AU"/>
              </w:rPr>
            </w:pPr>
            <w:r>
              <w:rPr>
                <w:rFonts w:cs="Segoe UI Semilight"/>
                <w:szCs w:val="20"/>
              </w:rPr>
              <w:t>1</w:t>
            </w:r>
          </w:p>
        </w:tc>
        <w:tc>
          <w:tcPr>
            <w:tcW w:w="1221" w:type="dxa"/>
            <w:tcBorders>
              <w:top w:val="nil"/>
              <w:left w:val="nil"/>
              <w:bottom w:val="single" w:sz="4" w:space="0" w:color="auto"/>
              <w:right w:val="single" w:sz="4" w:space="0" w:color="auto"/>
            </w:tcBorders>
            <w:shd w:val="clear" w:color="auto" w:fill="auto"/>
            <w:noWrap/>
            <w:vAlign w:val="center"/>
          </w:tcPr>
          <w:p w14:paraId="5EB13BC4" w14:textId="77777777" w:rsidR="00470CC6" w:rsidRPr="0067590E" w:rsidRDefault="00470CC6" w:rsidP="00161047">
            <w:pPr>
              <w:pStyle w:val="Tabletext"/>
              <w:jc w:val="right"/>
              <w:rPr>
                <w:rFonts w:eastAsia="Times New Roman"/>
                <w:lang w:eastAsia="en-AU"/>
              </w:rPr>
            </w:pPr>
            <w:r>
              <w:rPr>
                <w:rFonts w:cs="Segoe UI Semilight"/>
                <w:szCs w:val="20"/>
              </w:rPr>
              <w:t>0</w:t>
            </w:r>
          </w:p>
        </w:tc>
        <w:tc>
          <w:tcPr>
            <w:tcW w:w="1559" w:type="dxa"/>
            <w:tcBorders>
              <w:top w:val="nil"/>
              <w:left w:val="nil"/>
              <w:bottom w:val="single" w:sz="4" w:space="0" w:color="auto"/>
              <w:right w:val="single" w:sz="4" w:space="0" w:color="auto"/>
            </w:tcBorders>
            <w:shd w:val="clear" w:color="auto" w:fill="D1DCEF"/>
            <w:noWrap/>
            <w:vAlign w:val="center"/>
          </w:tcPr>
          <w:p w14:paraId="504EBB73" w14:textId="77777777" w:rsidR="00470CC6" w:rsidRPr="0067590E" w:rsidRDefault="00470CC6" w:rsidP="00161047">
            <w:pPr>
              <w:pStyle w:val="Tabletext"/>
              <w:jc w:val="right"/>
              <w:rPr>
                <w:rFonts w:eastAsia="Times New Roman"/>
                <w:lang w:eastAsia="en-AU"/>
              </w:rPr>
            </w:pPr>
            <w:r>
              <w:rPr>
                <w:rFonts w:cs="Segoe UI Semilight"/>
                <w:szCs w:val="20"/>
              </w:rPr>
              <w:t>777 (99.9%)</w:t>
            </w:r>
          </w:p>
        </w:tc>
      </w:tr>
      <w:tr w:rsidR="00470CC6" w:rsidRPr="0067590E" w14:paraId="6F9B4E64" w14:textId="77777777" w:rsidTr="000B3B77">
        <w:trPr>
          <w:trHeight w:val="300"/>
        </w:trPr>
        <w:tc>
          <w:tcPr>
            <w:tcW w:w="3598" w:type="dxa"/>
            <w:tcBorders>
              <w:top w:val="nil"/>
              <w:left w:val="single" w:sz="4" w:space="0" w:color="auto"/>
              <w:bottom w:val="single" w:sz="4" w:space="0" w:color="auto"/>
              <w:right w:val="single" w:sz="4" w:space="0" w:color="auto"/>
            </w:tcBorders>
            <w:shd w:val="clear" w:color="auto" w:fill="D1DCEF"/>
            <w:noWrap/>
            <w:vAlign w:val="center"/>
            <w:hideMark/>
          </w:tcPr>
          <w:p w14:paraId="1E18BE32" w14:textId="77777777" w:rsidR="00470CC6" w:rsidRPr="0067590E" w:rsidRDefault="00470CC6" w:rsidP="00DC2AEE">
            <w:pPr>
              <w:pStyle w:val="Tabletext"/>
              <w:ind w:left="0"/>
              <w:rPr>
                <w:lang w:eastAsia="en-AU"/>
              </w:rPr>
            </w:pPr>
            <w:r>
              <w:rPr>
                <w:rFonts w:cs="Segoe UI Semilight"/>
                <w:szCs w:val="20"/>
              </w:rPr>
              <w:t>Total</w:t>
            </w:r>
          </w:p>
        </w:tc>
        <w:tc>
          <w:tcPr>
            <w:tcW w:w="1276" w:type="dxa"/>
            <w:tcBorders>
              <w:top w:val="nil"/>
              <w:left w:val="nil"/>
              <w:bottom w:val="single" w:sz="4" w:space="0" w:color="auto"/>
              <w:right w:val="single" w:sz="4" w:space="0" w:color="auto"/>
            </w:tcBorders>
            <w:shd w:val="clear" w:color="auto" w:fill="D1DCEF"/>
            <w:noWrap/>
            <w:vAlign w:val="center"/>
          </w:tcPr>
          <w:p w14:paraId="36454055" w14:textId="77777777" w:rsidR="00470CC6" w:rsidRPr="0067590E" w:rsidRDefault="00470CC6" w:rsidP="00161047">
            <w:pPr>
              <w:pStyle w:val="Tabletext"/>
              <w:jc w:val="right"/>
              <w:rPr>
                <w:rFonts w:eastAsia="Times New Roman"/>
                <w:lang w:eastAsia="en-AU"/>
              </w:rPr>
            </w:pPr>
            <w:r>
              <w:rPr>
                <w:rFonts w:cs="Segoe UI Semilight"/>
                <w:szCs w:val="20"/>
              </w:rPr>
              <w:t>3112</w:t>
            </w:r>
          </w:p>
        </w:tc>
        <w:tc>
          <w:tcPr>
            <w:tcW w:w="1330" w:type="dxa"/>
            <w:tcBorders>
              <w:top w:val="nil"/>
              <w:left w:val="nil"/>
              <w:bottom w:val="single" w:sz="4" w:space="0" w:color="auto"/>
              <w:right w:val="single" w:sz="4" w:space="0" w:color="auto"/>
            </w:tcBorders>
            <w:shd w:val="clear" w:color="auto" w:fill="D1DCEF"/>
            <w:noWrap/>
            <w:vAlign w:val="center"/>
          </w:tcPr>
          <w:p w14:paraId="19C1D140" w14:textId="77777777" w:rsidR="00470CC6" w:rsidRPr="0067590E" w:rsidRDefault="00470CC6" w:rsidP="00161047">
            <w:pPr>
              <w:pStyle w:val="Tabletext"/>
              <w:jc w:val="right"/>
              <w:rPr>
                <w:rFonts w:eastAsia="Times New Roman"/>
                <w:lang w:eastAsia="en-AU"/>
              </w:rPr>
            </w:pPr>
            <w:r>
              <w:rPr>
                <w:rFonts w:cs="Segoe UI Semilight"/>
                <w:szCs w:val="20"/>
              </w:rPr>
              <w:t>56</w:t>
            </w:r>
          </w:p>
        </w:tc>
        <w:tc>
          <w:tcPr>
            <w:tcW w:w="1221" w:type="dxa"/>
            <w:tcBorders>
              <w:top w:val="nil"/>
              <w:left w:val="nil"/>
              <w:bottom w:val="single" w:sz="4" w:space="0" w:color="auto"/>
              <w:right w:val="single" w:sz="4" w:space="0" w:color="auto"/>
            </w:tcBorders>
            <w:shd w:val="clear" w:color="auto" w:fill="D1DCEF"/>
            <w:noWrap/>
            <w:vAlign w:val="center"/>
          </w:tcPr>
          <w:p w14:paraId="3B854BF5" w14:textId="77777777" w:rsidR="00470CC6" w:rsidRPr="0067590E" w:rsidRDefault="00470CC6" w:rsidP="00161047">
            <w:pPr>
              <w:pStyle w:val="Tabletext"/>
              <w:jc w:val="right"/>
              <w:rPr>
                <w:rFonts w:eastAsia="Times New Roman"/>
                <w:lang w:eastAsia="en-AU"/>
              </w:rPr>
            </w:pPr>
            <w:r>
              <w:rPr>
                <w:rFonts w:cs="Segoe UI Semilight"/>
                <w:szCs w:val="20"/>
              </w:rPr>
              <w:t>3</w:t>
            </w:r>
          </w:p>
        </w:tc>
        <w:tc>
          <w:tcPr>
            <w:tcW w:w="1559" w:type="dxa"/>
            <w:tcBorders>
              <w:top w:val="nil"/>
              <w:left w:val="nil"/>
              <w:bottom w:val="single" w:sz="4" w:space="0" w:color="auto"/>
              <w:right w:val="single" w:sz="4" w:space="0" w:color="auto"/>
            </w:tcBorders>
            <w:shd w:val="clear" w:color="auto" w:fill="D1DCEF"/>
            <w:noWrap/>
            <w:vAlign w:val="center"/>
          </w:tcPr>
          <w:p w14:paraId="03BFC954" w14:textId="77777777" w:rsidR="00470CC6" w:rsidRPr="0067590E" w:rsidRDefault="00470CC6" w:rsidP="00161047">
            <w:pPr>
              <w:pStyle w:val="Tabletext"/>
              <w:jc w:val="right"/>
              <w:rPr>
                <w:rFonts w:eastAsia="Times New Roman"/>
                <w:lang w:eastAsia="en-AU"/>
              </w:rPr>
            </w:pPr>
            <w:r>
              <w:rPr>
                <w:rFonts w:cs="Segoe UI Semilight"/>
                <w:szCs w:val="20"/>
              </w:rPr>
              <w:t>3171 (98%)</w:t>
            </w:r>
          </w:p>
        </w:tc>
      </w:tr>
    </w:tbl>
    <w:p w14:paraId="78270A4B" w14:textId="30920C2E" w:rsidR="00F2571D" w:rsidRPr="00291500" w:rsidRDefault="00470CC6" w:rsidP="00291500">
      <w:pPr>
        <w:pStyle w:val="Tabledescription"/>
        <w:tabs>
          <w:tab w:val="left" w:pos="284"/>
        </w:tabs>
        <w:spacing w:before="240" w:after="60"/>
        <w:ind w:left="284" w:hanging="142"/>
      </w:pPr>
      <w:r w:rsidRPr="00291500">
        <w:t>a</w:t>
      </w:r>
      <w:r w:rsidR="00373C17" w:rsidRPr="00291500">
        <w:tab/>
      </w:r>
      <w:r w:rsidRPr="00291500">
        <w:t>Includes submissions processed via the priority review.</w:t>
      </w:r>
    </w:p>
    <w:p w14:paraId="00900AC3" w14:textId="351E95CB" w:rsidR="00F2571D" w:rsidRPr="00291500" w:rsidRDefault="00470CC6" w:rsidP="00291500">
      <w:pPr>
        <w:pStyle w:val="Tabledescription"/>
        <w:tabs>
          <w:tab w:val="left" w:pos="284"/>
        </w:tabs>
        <w:spacing w:before="0" w:after="60"/>
        <w:ind w:left="284" w:hanging="142"/>
      </w:pPr>
      <w:r w:rsidRPr="00291500">
        <w:rPr>
          <w:rFonts w:eastAsia="Times New Roman"/>
          <w:color w:val="000000"/>
          <w:sz w:val="20"/>
          <w:lang w:eastAsia="en-AU"/>
        </w:rPr>
        <w:t>b</w:t>
      </w:r>
      <w:r w:rsidR="00373C17" w:rsidRPr="00291500">
        <w:rPr>
          <w:rFonts w:eastAsia="Times New Roman"/>
          <w:color w:val="000000"/>
          <w:sz w:val="20"/>
          <w:lang w:eastAsia="en-AU"/>
        </w:rPr>
        <w:tab/>
      </w:r>
      <w:r w:rsidRPr="00291500">
        <w:t>The type G minor variations differ from type H minor variations in that they result in a new ARTG entry.</w:t>
      </w:r>
    </w:p>
    <w:p w14:paraId="5115742E" w14:textId="731BB4F1" w:rsidR="00F2571D" w:rsidRPr="00291500" w:rsidRDefault="00470CC6" w:rsidP="00291500">
      <w:pPr>
        <w:pStyle w:val="Tabledescription"/>
        <w:tabs>
          <w:tab w:val="left" w:pos="284"/>
        </w:tabs>
        <w:spacing w:before="0" w:after="60"/>
        <w:ind w:left="284" w:hanging="142"/>
      </w:pPr>
      <w:r w:rsidRPr="00291500">
        <w:t>c</w:t>
      </w:r>
      <w:r w:rsidR="00373C17" w:rsidRPr="00291500">
        <w:tab/>
      </w:r>
      <w:r w:rsidRPr="00291500">
        <w:t>The minor variations (type H) included in the table above refer to applications to change the formulation, composition or design specification or the container for the goods or any other attribute that results in the goods being separate and distinct. These applications are typically ‘Category 3’ changes, unless the supporting scientific package contains non-clinical or clinical data in which case the application is a ‘Category 1’ application.</w:t>
      </w:r>
    </w:p>
    <w:p w14:paraId="5766FA1D" w14:textId="0F755FE9" w:rsidR="00470CC6" w:rsidRPr="00291500" w:rsidRDefault="00131A80" w:rsidP="00291500">
      <w:pPr>
        <w:pStyle w:val="Tabledescription"/>
        <w:tabs>
          <w:tab w:val="left" w:pos="284"/>
        </w:tabs>
        <w:spacing w:before="0" w:after="60"/>
        <w:ind w:left="284" w:hanging="142"/>
      </w:pPr>
      <w:r w:rsidRPr="00291500">
        <w:rPr>
          <w:rFonts w:eastAsia="Times New Roman"/>
          <w:lang w:eastAsia="en-AU"/>
        </w:rPr>
        <w:t>d</w:t>
      </w:r>
      <w:r w:rsidR="00373C17" w:rsidRPr="00291500">
        <w:rPr>
          <w:rFonts w:eastAsia="Times New Roman"/>
          <w:lang w:eastAsia="en-AU"/>
        </w:rPr>
        <w:tab/>
      </w:r>
      <w:r w:rsidRPr="00291500">
        <w:t xml:space="preserve">No COR-A submissions were completed </w:t>
      </w:r>
      <w:r w:rsidR="00F2571D" w:rsidRPr="00291500">
        <w:t>during this period.</w:t>
      </w:r>
    </w:p>
    <w:p w14:paraId="2EB134E0" w14:textId="7FC678B5" w:rsidR="00767813" w:rsidRPr="000F42FC" w:rsidRDefault="00767813" w:rsidP="00373C17">
      <w:pPr>
        <w:pStyle w:val="Figuretitle"/>
        <w:keepNext/>
        <w:tabs>
          <w:tab w:val="left" w:pos="993"/>
        </w:tabs>
        <w:rPr>
          <w:rFonts w:ascii="Segoe UI Semibold" w:hAnsi="Segoe UI Semibold" w:cs="Segoe UI Semibold"/>
          <w:b w:val="0"/>
        </w:rPr>
      </w:pPr>
      <w:r w:rsidRPr="000F42FC">
        <w:rPr>
          <w:rFonts w:ascii="Segoe UI Semibold" w:hAnsi="Segoe UI Semibold" w:cs="Segoe UI Semibold"/>
          <w:b w:val="0"/>
        </w:rPr>
        <w:lastRenderedPageBreak/>
        <w:t>Figure 2</w:t>
      </w:r>
      <w:r w:rsidRPr="000F42FC">
        <w:rPr>
          <w:rFonts w:ascii="Segoe UI Semibold" w:hAnsi="Segoe UI Semibold" w:cs="Segoe UI Semibold"/>
          <w:b w:val="0"/>
        </w:rPr>
        <w:tab/>
        <w:t>Prescription medicine standard registration</w:t>
      </w:r>
      <w:r w:rsidRPr="000F42FC">
        <w:rPr>
          <w:rFonts w:ascii="Segoe UI Semibold" w:hAnsi="Segoe UI Semibold" w:cs="Segoe UI Semibold"/>
          <w:b w:val="0"/>
          <w:vertAlign w:val="superscript"/>
        </w:rPr>
        <w:t>a</w:t>
      </w:r>
      <w:r w:rsidRPr="000F42FC">
        <w:rPr>
          <w:rFonts w:ascii="Segoe UI Semibold" w:hAnsi="Segoe UI Semibold" w:cs="Segoe UI Semibold"/>
          <w:b w:val="0"/>
        </w:rPr>
        <w:t xml:space="preserve"> mean approval times</w:t>
      </w:r>
    </w:p>
    <w:p w14:paraId="58F898DC" w14:textId="77777777" w:rsidR="006F0188" w:rsidRDefault="006F0188" w:rsidP="006F0188">
      <w:pPr>
        <w:pStyle w:val="Tabletitle"/>
      </w:pPr>
      <w:r>
        <w:rPr>
          <w:noProof/>
          <w:lang w:eastAsia="en-AU"/>
        </w:rPr>
        <w:drawing>
          <wp:inline distT="0" distB="0" distL="0" distR="0" wp14:anchorId="540D032B" wp14:editId="6245F4FC">
            <wp:extent cx="5759450" cy="3379470"/>
            <wp:effectExtent l="0" t="0" r="0" b="0"/>
            <wp:docPr id="16" name="Chart 16" descr="Prescription medicines standard registration mean approval times&#10;July to December 2018&#10;A:206 - New Chemical Entity / New Biological Entity / Biosimilar&#10;C:189 - Extension of Indication&#10;D: 177 - New Generic Medicine&#10;July to December 2019&#10;A:201 - New Chemical Entity / New Biological Entity / Biosimilar&#10;C:171 - Extension of Indication&#10;D: 188 - New Generic Medicin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BCD734" w14:textId="20CE612D" w:rsidR="00AA6E1F" w:rsidRPr="00291500" w:rsidRDefault="00AA6E1F" w:rsidP="00291500">
      <w:pPr>
        <w:pStyle w:val="Figuredescription"/>
        <w:tabs>
          <w:tab w:val="left" w:pos="284"/>
        </w:tabs>
        <w:ind w:left="284" w:hanging="142"/>
      </w:pPr>
      <w:r w:rsidRPr="00291500">
        <w:t>a</w:t>
      </w:r>
      <w:r w:rsidR="00373C17" w:rsidRPr="00291500">
        <w:tab/>
      </w:r>
      <w:r w:rsidRPr="00291500">
        <w:t>Does not include submissions processed via the priority review or COR-</w:t>
      </w:r>
      <w:r w:rsidR="006F0188" w:rsidRPr="00291500">
        <w:t>B</w:t>
      </w:r>
      <w:r w:rsidRPr="00291500">
        <w:t xml:space="preserve"> pathways.</w:t>
      </w:r>
    </w:p>
    <w:p w14:paraId="3BAA9660" w14:textId="023ED5B8" w:rsidR="00290275" w:rsidRPr="000F42FC" w:rsidRDefault="00F2571D" w:rsidP="00373C17">
      <w:pPr>
        <w:tabs>
          <w:tab w:val="left" w:pos="993"/>
        </w:tabs>
        <w:spacing w:after="360"/>
        <w:rPr>
          <w:rFonts w:ascii="Segoe UI Semibold" w:hAnsi="Segoe UI Semibold" w:cs="Segoe UI Semibold"/>
        </w:rPr>
      </w:pPr>
      <w:r>
        <w:rPr>
          <w:rFonts w:ascii="Segoe UI Semibold" w:hAnsi="Segoe UI Semibold" w:cs="Segoe UI Semibold"/>
        </w:rPr>
        <w:t>Figure 3</w:t>
      </w:r>
      <w:r>
        <w:rPr>
          <w:rFonts w:ascii="Segoe UI Semibold" w:hAnsi="Segoe UI Semibold" w:cs="Segoe UI Semibold"/>
        </w:rPr>
        <w:tab/>
      </w:r>
      <w:r w:rsidR="00290275" w:rsidRPr="000F42FC">
        <w:rPr>
          <w:rFonts w:ascii="Segoe UI Semibold" w:hAnsi="Segoe UI Semibold" w:cs="Segoe UI Semibold"/>
        </w:rPr>
        <w:t>Prescription medicine standard registration</w:t>
      </w:r>
      <w:r w:rsidR="00290275" w:rsidRPr="000F42FC">
        <w:rPr>
          <w:rFonts w:ascii="Segoe UI Semibold" w:hAnsi="Segoe UI Semibold" w:cs="Segoe UI Semibold"/>
          <w:vertAlign w:val="superscript"/>
        </w:rPr>
        <w:t>a</w:t>
      </w:r>
      <w:r w:rsidR="00290275" w:rsidRPr="000F42FC">
        <w:rPr>
          <w:rFonts w:ascii="Segoe UI Semibold" w:hAnsi="Segoe UI Semibold" w:cs="Segoe UI Semibold"/>
        </w:rPr>
        <w:t xml:space="preserve"> median approval times</w:t>
      </w:r>
    </w:p>
    <w:p w14:paraId="4A248FF5" w14:textId="77777777" w:rsidR="006F0188" w:rsidRDefault="006F0188" w:rsidP="006F0188">
      <w:r>
        <w:rPr>
          <w:noProof/>
          <w:lang w:eastAsia="en-AU"/>
        </w:rPr>
        <w:drawing>
          <wp:inline distT="0" distB="0" distL="0" distR="0" wp14:anchorId="77B394EC" wp14:editId="594F9B8F">
            <wp:extent cx="5759450" cy="3541395"/>
            <wp:effectExtent l="0" t="0" r="0" b="1905"/>
            <wp:docPr id="11" name="Chart 11" descr="Prescription medicines standard registration median approval times&#10;July to December 2018&#10;A:204 - New Chemical Entity / New Biological Entity / Biosimilar&#10;C:184 - Extension of Indication&#10;D: 168 - New Generic Medicine&#10;July to December 2019&#10;A:198 - New Chemical Entity / New Biological Entity / Biosimilar&#10;C:176 - Extension of Indication&#10;D: 173 - New Generic Medicin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662581" w14:textId="15ED10E8" w:rsidR="00290275" w:rsidRPr="00291500" w:rsidRDefault="00290275" w:rsidP="00373C17">
      <w:pPr>
        <w:pStyle w:val="Figuredescription"/>
        <w:tabs>
          <w:tab w:val="left" w:pos="284"/>
        </w:tabs>
        <w:ind w:left="142"/>
      </w:pPr>
      <w:r w:rsidRPr="00291500">
        <w:t>a</w:t>
      </w:r>
      <w:r w:rsidR="00373C17" w:rsidRPr="00291500">
        <w:tab/>
      </w:r>
      <w:r w:rsidRPr="00291500">
        <w:t xml:space="preserve">Does not include submissions processed </w:t>
      </w:r>
      <w:r w:rsidR="006F0188" w:rsidRPr="00291500">
        <w:t>via the priority review or COR-B</w:t>
      </w:r>
      <w:r w:rsidRPr="00291500">
        <w:t xml:space="preserve"> pathways.</w:t>
      </w:r>
    </w:p>
    <w:p w14:paraId="399AE3F5" w14:textId="33C58998" w:rsidR="00AA6E1F" w:rsidRPr="000F42FC" w:rsidRDefault="003B7BBF" w:rsidP="00AA6E1F">
      <w:pPr>
        <w:pStyle w:val="Heading4"/>
        <w:numPr>
          <w:ilvl w:val="1"/>
          <w:numId w:val="25"/>
        </w:numPr>
        <w:spacing w:line="240" w:lineRule="auto"/>
        <w:rPr>
          <w:rFonts w:ascii="Segoe UI Semibold" w:hAnsi="Segoe UI Semibold" w:cs="Segoe UI Semibold"/>
          <w:b w:val="0"/>
        </w:rPr>
      </w:pPr>
      <w:r w:rsidRPr="006160D3">
        <w:rPr>
          <w:rFonts w:ascii="Segoe UI Semibold" w:hAnsi="Segoe UI Semibold" w:cs="Segoe UI Semibold"/>
          <w:b w:val="0"/>
        </w:rPr>
        <w:lastRenderedPageBreak/>
        <w:t>Approval times</w:t>
      </w:r>
    </w:p>
    <w:p w14:paraId="0627EF92" w14:textId="425ED680" w:rsidR="00AA6E1F" w:rsidRDefault="003B7BBF" w:rsidP="00373C17">
      <w:pPr>
        <w:pStyle w:val="Tabletitle"/>
        <w:ind w:left="993" w:hanging="993"/>
        <w:rPr>
          <w:rFonts w:ascii="Segoe UI Semilight" w:hAnsi="Segoe UI Semilight" w:cs="Segoe UI Semilight"/>
        </w:rPr>
      </w:pPr>
      <w:r w:rsidRPr="003B7BBF">
        <w:rPr>
          <w:rFonts w:ascii="Segoe UI Semilight" w:hAnsi="Segoe UI Semilight" w:cs="Segoe UI Semilight"/>
          <w:szCs w:val="22"/>
        </w:rPr>
        <w:t xml:space="preserve">Table </w:t>
      </w:r>
      <w:r w:rsidR="005812DB">
        <w:rPr>
          <w:rFonts w:ascii="Segoe UI Semilight" w:hAnsi="Segoe UI Semilight" w:cs="Segoe UI Semilight"/>
          <w:szCs w:val="22"/>
        </w:rPr>
        <w:t>2</w:t>
      </w:r>
      <w:r w:rsidRPr="003B7BBF">
        <w:rPr>
          <w:rFonts w:ascii="Segoe UI Semilight" w:hAnsi="Segoe UI Semilight" w:cs="Segoe UI Semilight"/>
          <w:szCs w:val="22"/>
        </w:rPr>
        <w:tab/>
        <w:t>Prescription medicine standard registration application approval time for July to December 2019</w:t>
      </w:r>
    </w:p>
    <w:tbl>
      <w:tblPr>
        <w:tblStyle w:val="TableTGAblue"/>
        <w:tblW w:w="91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507"/>
        <w:gridCol w:w="1407"/>
        <w:gridCol w:w="918"/>
        <w:gridCol w:w="992"/>
        <w:gridCol w:w="1053"/>
      </w:tblGrid>
      <w:tr w:rsidR="003D5D88" w:rsidRPr="0067590E" w14:paraId="47BDD979" w14:textId="77777777" w:rsidTr="003D5D8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75" w:type="dxa"/>
            <w:gridSpan w:val="3"/>
            <w:tcBorders>
              <w:top w:val="nil"/>
              <w:left w:val="nil"/>
              <w:bottom w:val="single" w:sz="4" w:space="0" w:color="auto"/>
              <w:right w:val="single" w:sz="4" w:space="0" w:color="auto"/>
            </w:tcBorders>
            <w:shd w:val="clear" w:color="auto" w:fill="FFFFFF" w:themeFill="background1"/>
            <w:noWrap/>
          </w:tcPr>
          <w:p w14:paraId="0695A0A6" w14:textId="77777777" w:rsidR="003D5D88" w:rsidRPr="004E0081" w:rsidRDefault="003D5D88" w:rsidP="003D5D88">
            <w:pPr>
              <w:pStyle w:val="Tableheaderrow2"/>
              <w:jc w:val="left"/>
              <w:rPr>
                <w:rFonts w:cs="Segoe UI Semibold"/>
                <w:color w:val="FFFFFF" w:themeColor="background1"/>
              </w:rPr>
            </w:pPr>
          </w:p>
        </w:tc>
        <w:tc>
          <w:tcPr>
            <w:tcW w:w="2963" w:type="dxa"/>
            <w:gridSpan w:val="3"/>
            <w:tcBorders>
              <w:top w:val="single" w:sz="4" w:space="0" w:color="auto"/>
              <w:left w:val="single" w:sz="4" w:space="0" w:color="auto"/>
              <w:bottom w:val="single" w:sz="4" w:space="0" w:color="auto"/>
            </w:tcBorders>
            <w:shd w:val="clear" w:color="auto" w:fill="6481A0"/>
          </w:tcPr>
          <w:p w14:paraId="3540A193" w14:textId="77777777" w:rsidR="003D5D88" w:rsidRPr="004E0081" w:rsidRDefault="003D5D88" w:rsidP="00161047">
            <w:pPr>
              <w:pStyle w:val="Tableheaderrow2"/>
              <w:cnfStyle w:val="100000000000" w:firstRow="1" w:lastRow="0" w:firstColumn="0" w:lastColumn="0" w:oddVBand="0" w:evenVBand="0" w:oddHBand="0" w:evenHBand="0" w:firstRowFirstColumn="0" w:firstRowLastColumn="0" w:lastRowFirstColumn="0" w:lastRowLastColumn="0"/>
              <w:rPr>
                <w:rFonts w:cs="Segoe UI Semibold"/>
                <w:color w:val="FFFFFF" w:themeColor="background1"/>
              </w:rPr>
            </w:pPr>
            <w:r w:rsidRPr="004E0081">
              <w:rPr>
                <w:rFonts w:cs="Segoe UI Semibold"/>
                <w:color w:val="FFFFFF" w:themeColor="background1"/>
              </w:rPr>
              <w:t>Approval time (working days)</w:t>
            </w:r>
          </w:p>
          <w:p w14:paraId="0B8350C2" w14:textId="77777777" w:rsidR="003D5D88" w:rsidRPr="004E0081" w:rsidRDefault="003D5D88" w:rsidP="00161047">
            <w:pPr>
              <w:pStyle w:val="Tableheaderrow2"/>
              <w:cnfStyle w:val="100000000000" w:firstRow="1" w:lastRow="0" w:firstColumn="0" w:lastColumn="0" w:oddVBand="0" w:evenVBand="0" w:oddHBand="0" w:evenHBand="0" w:firstRowFirstColumn="0" w:firstRowLastColumn="0" w:lastRowFirstColumn="0" w:lastRowLastColumn="0"/>
              <w:rPr>
                <w:rFonts w:cs="Segoe UI Semibold"/>
                <w:color w:val="FFFFFF" w:themeColor="background1"/>
              </w:rPr>
            </w:pPr>
            <w:r w:rsidRPr="004E0081">
              <w:rPr>
                <w:rFonts w:cs="Segoe UI Semibold"/>
                <w:color w:val="FFFFFF" w:themeColor="background1"/>
              </w:rPr>
              <w:t>July to December</w:t>
            </w:r>
          </w:p>
        </w:tc>
      </w:tr>
      <w:tr w:rsidR="003B7BBF" w:rsidRPr="0067590E" w14:paraId="18FC7FE7" w14:textId="77777777" w:rsidTr="003D5D88">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shd w:val="clear" w:color="auto" w:fill="6481A0"/>
            <w:noWrap/>
          </w:tcPr>
          <w:p w14:paraId="594CDD3C" w14:textId="77777777" w:rsidR="003B7BBF" w:rsidRPr="004E0081" w:rsidRDefault="003B7BBF" w:rsidP="00CA66D8">
            <w:pPr>
              <w:pStyle w:val="Tableheaderrow2"/>
              <w:jc w:val="left"/>
              <w:rPr>
                <w:rFonts w:cs="Segoe UI Semibold"/>
                <w:color w:val="FFFFFF" w:themeColor="background1"/>
              </w:rPr>
            </w:pPr>
            <w:r w:rsidRPr="004E0081">
              <w:rPr>
                <w:rFonts w:cs="Segoe UI Semibold"/>
                <w:color w:val="FFFFFF" w:themeColor="background1"/>
              </w:rPr>
              <w:t>Application type</w:t>
            </w:r>
          </w:p>
        </w:tc>
        <w:tc>
          <w:tcPr>
            <w:tcW w:w="1507" w:type="dxa"/>
            <w:tcBorders>
              <w:top w:val="single" w:sz="4" w:space="0" w:color="auto"/>
              <w:left w:val="single" w:sz="4" w:space="0" w:color="auto"/>
              <w:bottom w:val="single" w:sz="4" w:space="0" w:color="auto"/>
              <w:right w:val="single" w:sz="4" w:space="0" w:color="auto"/>
            </w:tcBorders>
            <w:shd w:val="clear" w:color="auto" w:fill="6481A0"/>
          </w:tcPr>
          <w:p w14:paraId="74D01E4F" w14:textId="77777777" w:rsidR="003B7BBF" w:rsidRPr="004E0081" w:rsidRDefault="003B7BBF" w:rsidP="00CA66D8">
            <w:pPr>
              <w:pStyle w:val="Tableheaderrow2"/>
              <w:jc w:val="right"/>
              <w:cnfStyle w:val="000000000000" w:firstRow="0" w:lastRow="0" w:firstColumn="0" w:lastColumn="0" w:oddVBand="0" w:evenVBand="0" w:oddHBand="0" w:evenHBand="0" w:firstRowFirstColumn="0" w:firstRowLastColumn="0" w:lastRowFirstColumn="0" w:lastRowLastColumn="0"/>
              <w:rPr>
                <w:rFonts w:cs="Segoe UI Semibold"/>
                <w:color w:val="FFFFFF" w:themeColor="background1"/>
              </w:rPr>
            </w:pPr>
            <w:r w:rsidRPr="004E0081">
              <w:rPr>
                <w:rFonts w:cs="Segoe UI Semibold"/>
                <w:color w:val="FFFFFF" w:themeColor="background1"/>
              </w:rPr>
              <w:t>Submissions Approved</w:t>
            </w:r>
          </w:p>
        </w:tc>
        <w:tc>
          <w:tcPr>
            <w:tcW w:w="1407" w:type="dxa"/>
            <w:tcBorders>
              <w:top w:val="single" w:sz="4" w:space="0" w:color="auto"/>
              <w:left w:val="single" w:sz="4" w:space="0" w:color="auto"/>
              <w:bottom w:val="single" w:sz="4" w:space="0" w:color="auto"/>
              <w:right w:val="single" w:sz="4" w:space="0" w:color="auto"/>
            </w:tcBorders>
            <w:shd w:val="clear" w:color="auto" w:fill="6481A0"/>
          </w:tcPr>
          <w:p w14:paraId="6F27C2E5" w14:textId="77777777" w:rsidR="003B7BBF" w:rsidRPr="004E0081" w:rsidRDefault="003B7BBF" w:rsidP="00CA66D8">
            <w:pPr>
              <w:pStyle w:val="Tableheaderrow2"/>
              <w:jc w:val="right"/>
              <w:cnfStyle w:val="000000000000" w:firstRow="0" w:lastRow="0" w:firstColumn="0" w:lastColumn="0" w:oddVBand="0" w:evenVBand="0" w:oddHBand="0" w:evenHBand="0" w:firstRowFirstColumn="0" w:firstRowLastColumn="0" w:lastRowFirstColumn="0" w:lastRowLastColumn="0"/>
              <w:rPr>
                <w:rFonts w:cs="Segoe UI Semibold"/>
                <w:color w:val="FFFFFF" w:themeColor="background1"/>
              </w:rPr>
            </w:pPr>
            <w:r w:rsidRPr="004E0081">
              <w:rPr>
                <w:rFonts w:cs="Segoe UI Semibold"/>
                <w:color w:val="FFFFFF" w:themeColor="background1"/>
              </w:rPr>
              <w:t>Legislated timeframe</w:t>
            </w:r>
          </w:p>
        </w:tc>
        <w:tc>
          <w:tcPr>
            <w:tcW w:w="918" w:type="dxa"/>
            <w:tcBorders>
              <w:top w:val="single" w:sz="4" w:space="0" w:color="auto"/>
              <w:left w:val="single" w:sz="4" w:space="0" w:color="auto"/>
              <w:bottom w:val="single" w:sz="4" w:space="0" w:color="auto"/>
              <w:right w:val="single" w:sz="4" w:space="0" w:color="auto"/>
            </w:tcBorders>
            <w:shd w:val="clear" w:color="auto" w:fill="6481A0"/>
          </w:tcPr>
          <w:p w14:paraId="636CB151" w14:textId="77777777" w:rsidR="003B7BBF" w:rsidRPr="004E0081" w:rsidRDefault="003B7BBF" w:rsidP="00CA66D8">
            <w:pPr>
              <w:pStyle w:val="Tableheaderrow2"/>
              <w:jc w:val="right"/>
              <w:cnfStyle w:val="000000000000" w:firstRow="0" w:lastRow="0" w:firstColumn="0" w:lastColumn="0" w:oddVBand="0" w:evenVBand="0" w:oddHBand="0" w:evenHBand="0" w:firstRowFirstColumn="0" w:firstRowLastColumn="0" w:lastRowFirstColumn="0" w:lastRowLastColumn="0"/>
              <w:rPr>
                <w:rFonts w:cs="Segoe UI Semibold"/>
                <w:color w:val="FFFFFF" w:themeColor="background1"/>
              </w:rPr>
            </w:pPr>
            <w:r w:rsidRPr="004E0081">
              <w:rPr>
                <w:rFonts w:cs="Segoe UI Semibold"/>
                <w:color w:val="FFFFFF" w:themeColor="background1"/>
              </w:rPr>
              <w:t>Mean</w:t>
            </w:r>
          </w:p>
        </w:tc>
        <w:tc>
          <w:tcPr>
            <w:tcW w:w="992" w:type="dxa"/>
            <w:tcBorders>
              <w:top w:val="single" w:sz="4" w:space="0" w:color="auto"/>
              <w:left w:val="single" w:sz="4" w:space="0" w:color="auto"/>
              <w:bottom w:val="single" w:sz="4" w:space="0" w:color="auto"/>
              <w:right w:val="single" w:sz="4" w:space="0" w:color="auto"/>
            </w:tcBorders>
            <w:shd w:val="clear" w:color="auto" w:fill="6481A0"/>
          </w:tcPr>
          <w:p w14:paraId="5BDB6071" w14:textId="77777777" w:rsidR="003B7BBF" w:rsidRPr="004E0081" w:rsidRDefault="003B7BBF" w:rsidP="00CA66D8">
            <w:pPr>
              <w:pStyle w:val="Tableheaderrow2"/>
              <w:jc w:val="right"/>
              <w:cnfStyle w:val="000000000000" w:firstRow="0" w:lastRow="0" w:firstColumn="0" w:lastColumn="0" w:oddVBand="0" w:evenVBand="0" w:oddHBand="0" w:evenHBand="0" w:firstRowFirstColumn="0" w:firstRowLastColumn="0" w:lastRowFirstColumn="0" w:lastRowLastColumn="0"/>
              <w:rPr>
                <w:rFonts w:cs="Segoe UI Semibold"/>
                <w:color w:val="FFFFFF" w:themeColor="background1"/>
              </w:rPr>
            </w:pPr>
            <w:r w:rsidRPr="004E0081">
              <w:rPr>
                <w:rFonts w:cs="Segoe UI Semibold"/>
                <w:color w:val="FFFFFF" w:themeColor="background1"/>
              </w:rPr>
              <w:t>Median</w:t>
            </w:r>
          </w:p>
        </w:tc>
        <w:tc>
          <w:tcPr>
            <w:tcW w:w="1053" w:type="dxa"/>
            <w:tcBorders>
              <w:top w:val="single" w:sz="4" w:space="0" w:color="auto"/>
              <w:left w:val="single" w:sz="4" w:space="0" w:color="auto"/>
              <w:bottom w:val="single" w:sz="4" w:space="0" w:color="auto"/>
              <w:right w:val="single" w:sz="4" w:space="0" w:color="auto"/>
            </w:tcBorders>
            <w:shd w:val="clear" w:color="auto" w:fill="6481A0"/>
          </w:tcPr>
          <w:p w14:paraId="0A0FBE19" w14:textId="77777777" w:rsidR="003B7BBF" w:rsidRPr="004E0081" w:rsidRDefault="003B7BBF" w:rsidP="00CA66D8">
            <w:pPr>
              <w:pStyle w:val="Tableheaderrow2"/>
              <w:jc w:val="right"/>
              <w:cnfStyle w:val="000000000000" w:firstRow="0" w:lastRow="0" w:firstColumn="0" w:lastColumn="0" w:oddVBand="0" w:evenVBand="0" w:oddHBand="0" w:evenHBand="0" w:firstRowFirstColumn="0" w:firstRowLastColumn="0" w:lastRowFirstColumn="0" w:lastRowLastColumn="0"/>
              <w:rPr>
                <w:rFonts w:cs="Segoe UI Semibold"/>
                <w:color w:val="FFFFFF" w:themeColor="background1"/>
              </w:rPr>
            </w:pPr>
            <w:r w:rsidRPr="004E0081">
              <w:rPr>
                <w:rFonts w:cs="Segoe UI Semibold"/>
                <w:color w:val="FFFFFF" w:themeColor="background1"/>
              </w:rPr>
              <w:t>Range</w:t>
            </w:r>
          </w:p>
        </w:tc>
      </w:tr>
      <w:tr w:rsidR="003B7BBF" w:rsidRPr="0067590E" w14:paraId="4DB65170" w14:textId="77777777" w:rsidTr="003D5D88">
        <w:trPr>
          <w:trHeight w:val="300"/>
        </w:trPr>
        <w:tc>
          <w:tcPr>
            <w:cnfStyle w:val="001000000000" w:firstRow="0" w:lastRow="0" w:firstColumn="1" w:lastColumn="0" w:oddVBand="0" w:evenVBand="0" w:oddHBand="0" w:evenHBand="0" w:firstRowFirstColumn="0" w:firstRowLastColumn="0" w:lastRowFirstColumn="0" w:lastRowLastColumn="0"/>
            <w:tcW w:w="9138" w:type="dxa"/>
            <w:gridSpan w:val="6"/>
            <w:tcBorders>
              <w:top w:val="single" w:sz="4" w:space="0" w:color="auto"/>
            </w:tcBorders>
            <w:shd w:val="clear" w:color="auto" w:fill="D1DCEF"/>
            <w:noWrap/>
          </w:tcPr>
          <w:p w14:paraId="29C38AF3" w14:textId="77777777" w:rsidR="003B7BBF" w:rsidRPr="00140403" w:rsidRDefault="003B7BBF" w:rsidP="003D5D88">
            <w:pPr>
              <w:pStyle w:val="Tableheaderrow2"/>
              <w:jc w:val="left"/>
              <w:rPr>
                <w:b w:val="0"/>
              </w:rPr>
            </w:pPr>
            <w:r w:rsidRPr="00140403">
              <w:rPr>
                <w:b w:val="0"/>
              </w:rPr>
              <w:t>Category 1</w:t>
            </w:r>
          </w:p>
        </w:tc>
      </w:tr>
      <w:tr w:rsidR="003B7BBF" w:rsidRPr="0067590E" w14:paraId="738920D4" w14:textId="77777777" w:rsidTr="00161047">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665F0243" w14:textId="77777777" w:rsidR="003B7BBF" w:rsidRPr="0067590E" w:rsidRDefault="003B7BBF" w:rsidP="00DC2AEE">
            <w:pPr>
              <w:pStyle w:val="Tabletext"/>
              <w:ind w:left="0"/>
              <w:rPr>
                <w:vertAlign w:val="superscript"/>
                <w:lang w:eastAsia="en-AU"/>
              </w:rPr>
            </w:pPr>
            <w:r w:rsidRPr="0067590E">
              <w:rPr>
                <w:lang w:eastAsia="en-AU"/>
              </w:rPr>
              <w:t>A: New chemical entity/New biological entity/Biosimilar</w:t>
            </w:r>
            <w:r w:rsidRPr="0067590E">
              <w:rPr>
                <w:vertAlign w:val="superscript"/>
                <w:lang w:eastAsia="en-AU"/>
              </w:rPr>
              <w:t>a</w:t>
            </w:r>
          </w:p>
        </w:tc>
        <w:tc>
          <w:tcPr>
            <w:tcW w:w="1507" w:type="dxa"/>
            <w:noWrap/>
            <w:vAlign w:val="center"/>
          </w:tcPr>
          <w:p w14:paraId="65E6B69A"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17</w:t>
            </w:r>
          </w:p>
        </w:tc>
        <w:tc>
          <w:tcPr>
            <w:tcW w:w="1407" w:type="dxa"/>
            <w:noWrap/>
            <w:vAlign w:val="center"/>
          </w:tcPr>
          <w:p w14:paraId="5EF83239"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255</w:t>
            </w:r>
          </w:p>
        </w:tc>
        <w:tc>
          <w:tcPr>
            <w:tcW w:w="918" w:type="dxa"/>
            <w:noWrap/>
            <w:vAlign w:val="center"/>
          </w:tcPr>
          <w:p w14:paraId="72AB8D58"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201</w:t>
            </w:r>
          </w:p>
        </w:tc>
        <w:tc>
          <w:tcPr>
            <w:tcW w:w="992" w:type="dxa"/>
            <w:noWrap/>
            <w:vAlign w:val="center"/>
          </w:tcPr>
          <w:p w14:paraId="3A5A649A"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198</w:t>
            </w:r>
          </w:p>
        </w:tc>
        <w:tc>
          <w:tcPr>
            <w:tcW w:w="1053" w:type="dxa"/>
            <w:noWrap/>
            <w:vAlign w:val="center"/>
          </w:tcPr>
          <w:p w14:paraId="38D236B2"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153-247</w:t>
            </w:r>
          </w:p>
        </w:tc>
      </w:tr>
      <w:tr w:rsidR="003B7BBF" w:rsidRPr="0067590E" w14:paraId="04474C3D" w14:textId="77777777" w:rsidTr="00161047">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6EBD60DF" w14:textId="77777777" w:rsidR="003B7BBF" w:rsidRPr="0067590E" w:rsidRDefault="003B7BBF" w:rsidP="00DC2AEE">
            <w:pPr>
              <w:pStyle w:val="Tabletext"/>
              <w:ind w:left="0"/>
              <w:rPr>
                <w:lang w:eastAsia="en-AU"/>
              </w:rPr>
            </w:pPr>
            <w:r w:rsidRPr="0067590E">
              <w:rPr>
                <w:lang w:eastAsia="en-AU"/>
              </w:rPr>
              <w:t>B: New fixed-dose combination</w:t>
            </w:r>
          </w:p>
        </w:tc>
        <w:tc>
          <w:tcPr>
            <w:tcW w:w="1507" w:type="dxa"/>
            <w:noWrap/>
            <w:vAlign w:val="center"/>
          </w:tcPr>
          <w:p w14:paraId="723A2E97"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4</w:t>
            </w:r>
          </w:p>
        </w:tc>
        <w:tc>
          <w:tcPr>
            <w:tcW w:w="1407" w:type="dxa"/>
            <w:noWrap/>
            <w:vAlign w:val="center"/>
          </w:tcPr>
          <w:p w14:paraId="3D1A4021"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255</w:t>
            </w:r>
          </w:p>
        </w:tc>
        <w:tc>
          <w:tcPr>
            <w:tcW w:w="918" w:type="dxa"/>
            <w:noWrap/>
            <w:vAlign w:val="center"/>
          </w:tcPr>
          <w:p w14:paraId="331B13C5"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195</w:t>
            </w:r>
          </w:p>
        </w:tc>
        <w:tc>
          <w:tcPr>
            <w:tcW w:w="992" w:type="dxa"/>
            <w:noWrap/>
            <w:vAlign w:val="center"/>
          </w:tcPr>
          <w:p w14:paraId="30D247FB"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192</w:t>
            </w:r>
          </w:p>
        </w:tc>
        <w:tc>
          <w:tcPr>
            <w:tcW w:w="1053" w:type="dxa"/>
            <w:noWrap/>
            <w:vAlign w:val="center"/>
          </w:tcPr>
          <w:p w14:paraId="0E2032BE"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168-228</w:t>
            </w:r>
          </w:p>
        </w:tc>
      </w:tr>
      <w:tr w:rsidR="003B7BBF" w:rsidRPr="0067590E" w14:paraId="4C183B71" w14:textId="77777777" w:rsidTr="00161047">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3E446FE4" w14:textId="77777777" w:rsidR="003B7BBF" w:rsidRPr="0067590E" w:rsidRDefault="003B7BBF" w:rsidP="00DC2AEE">
            <w:pPr>
              <w:pStyle w:val="Tabletext"/>
              <w:ind w:left="0"/>
              <w:rPr>
                <w:vertAlign w:val="superscript"/>
                <w:lang w:eastAsia="en-AU"/>
              </w:rPr>
            </w:pPr>
            <w:r w:rsidRPr="0067590E">
              <w:rPr>
                <w:lang w:eastAsia="en-AU"/>
              </w:rPr>
              <w:t>C: Extension of indication</w:t>
            </w:r>
            <w:r w:rsidRPr="0067590E">
              <w:rPr>
                <w:vertAlign w:val="superscript"/>
                <w:lang w:eastAsia="en-AU"/>
              </w:rPr>
              <w:t>b</w:t>
            </w:r>
          </w:p>
        </w:tc>
        <w:tc>
          <w:tcPr>
            <w:tcW w:w="1507" w:type="dxa"/>
            <w:noWrap/>
            <w:vAlign w:val="center"/>
          </w:tcPr>
          <w:p w14:paraId="62854C5A"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32</w:t>
            </w:r>
          </w:p>
        </w:tc>
        <w:tc>
          <w:tcPr>
            <w:tcW w:w="1407" w:type="dxa"/>
            <w:noWrap/>
            <w:vAlign w:val="center"/>
          </w:tcPr>
          <w:p w14:paraId="2ECF0053"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255</w:t>
            </w:r>
          </w:p>
        </w:tc>
        <w:tc>
          <w:tcPr>
            <w:tcW w:w="918" w:type="dxa"/>
            <w:noWrap/>
            <w:vAlign w:val="center"/>
          </w:tcPr>
          <w:p w14:paraId="564C2BA5"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171</w:t>
            </w:r>
          </w:p>
        </w:tc>
        <w:tc>
          <w:tcPr>
            <w:tcW w:w="992" w:type="dxa"/>
            <w:noWrap/>
            <w:vAlign w:val="center"/>
          </w:tcPr>
          <w:p w14:paraId="43333B53"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176</w:t>
            </w:r>
          </w:p>
        </w:tc>
        <w:tc>
          <w:tcPr>
            <w:tcW w:w="1053" w:type="dxa"/>
            <w:noWrap/>
            <w:vAlign w:val="center"/>
          </w:tcPr>
          <w:p w14:paraId="1F77A596"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54-248</w:t>
            </w:r>
          </w:p>
        </w:tc>
      </w:tr>
      <w:tr w:rsidR="003B7BBF" w:rsidRPr="0067590E" w14:paraId="28BDEE88" w14:textId="77777777" w:rsidTr="00161047">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58AD309F" w14:textId="77777777" w:rsidR="003B7BBF" w:rsidRPr="0067590E" w:rsidRDefault="003B7BBF" w:rsidP="00DC2AEE">
            <w:pPr>
              <w:pStyle w:val="Tabletext"/>
              <w:ind w:left="0"/>
              <w:rPr>
                <w:lang w:eastAsia="en-AU"/>
              </w:rPr>
            </w:pPr>
            <w:r w:rsidRPr="0067590E">
              <w:rPr>
                <w:lang w:eastAsia="en-AU"/>
              </w:rPr>
              <w:t>D: New generic medicine</w:t>
            </w:r>
          </w:p>
        </w:tc>
        <w:tc>
          <w:tcPr>
            <w:tcW w:w="1507" w:type="dxa"/>
            <w:noWrap/>
            <w:vAlign w:val="center"/>
          </w:tcPr>
          <w:p w14:paraId="072F240C"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36</w:t>
            </w:r>
          </w:p>
        </w:tc>
        <w:tc>
          <w:tcPr>
            <w:tcW w:w="1407" w:type="dxa"/>
            <w:noWrap/>
            <w:vAlign w:val="center"/>
          </w:tcPr>
          <w:p w14:paraId="3686A37F"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255</w:t>
            </w:r>
          </w:p>
        </w:tc>
        <w:tc>
          <w:tcPr>
            <w:tcW w:w="918" w:type="dxa"/>
            <w:noWrap/>
            <w:vAlign w:val="center"/>
          </w:tcPr>
          <w:p w14:paraId="663B0F62"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188</w:t>
            </w:r>
          </w:p>
        </w:tc>
        <w:tc>
          <w:tcPr>
            <w:tcW w:w="992" w:type="dxa"/>
            <w:noWrap/>
            <w:vAlign w:val="center"/>
          </w:tcPr>
          <w:p w14:paraId="02CA110D"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173</w:t>
            </w:r>
          </w:p>
        </w:tc>
        <w:tc>
          <w:tcPr>
            <w:tcW w:w="1053" w:type="dxa"/>
            <w:noWrap/>
            <w:vAlign w:val="center"/>
          </w:tcPr>
          <w:p w14:paraId="1CFCC929"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96-254</w:t>
            </w:r>
          </w:p>
        </w:tc>
      </w:tr>
      <w:tr w:rsidR="003B7BBF" w:rsidRPr="0067590E" w14:paraId="6E4185BF" w14:textId="77777777" w:rsidTr="00161047">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1974B093" w14:textId="77777777" w:rsidR="003B7BBF" w:rsidRPr="0067590E" w:rsidRDefault="003B7BBF" w:rsidP="00DC2AEE">
            <w:pPr>
              <w:pStyle w:val="Tabletext"/>
              <w:ind w:left="0"/>
              <w:rPr>
                <w:vertAlign w:val="superscript"/>
                <w:lang w:eastAsia="en-AU"/>
              </w:rPr>
            </w:pPr>
            <w:r w:rsidRPr="0067590E">
              <w:rPr>
                <w:lang w:eastAsia="en-AU"/>
              </w:rPr>
              <w:t>F: Major variation</w:t>
            </w:r>
          </w:p>
        </w:tc>
        <w:tc>
          <w:tcPr>
            <w:tcW w:w="1507" w:type="dxa"/>
            <w:noWrap/>
            <w:vAlign w:val="center"/>
          </w:tcPr>
          <w:p w14:paraId="2CA6B0B9"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28</w:t>
            </w:r>
          </w:p>
        </w:tc>
        <w:tc>
          <w:tcPr>
            <w:tcW w:w="1407" w:type="dxa"/>
            <w:noWrap/>
            <w:vAlign w:val="center"/>
          </w:tcPr>
          <w:p w14:paraId="11D68153"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255</w:t>
            </w:r>
          </w:p>
        </w:tc>
        <w:tc>
          <w:tcPr>
            <w:tcW w:w="918" w:type="dxa"/>
            <w:noWrap/>
            <w:vAlign w:val="center"/>
          </w:tcPr>
          <w:p w14:paraId="6D2C1801"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184</w:t>
            </w:r>
          </w:p>
        </w:tc>
        <w:tc>
          <w:tcPr>
            <w:tcW w:w="992" w:type="dxa"/>
            <w:noWrap/>
            <w:vAlign w:val="center"/>
          </w:tcPr>
          <w:p w14:paraId="4FA1C9CF"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190</w:t>
            </w:r>
          </w:p>
        </w:tc>
        <w:tc>
          <w:tcPr>
            <w:tcW w:w="1053" w:type="dxa"/>
            <w:noWrap/>
            <w:vAlign w:val="center"/>
          </w:tcPr>
          <w:p w14:paraId="0CC7F653"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124-252</w:t>
            </w:r>
          </w:p>
        </w:tc>
      </w:tr>
      <w:tr w:rsidR="003B7BBF" w:rsidRPr="0067590E" w14:paraId="1E9AA809" w14:textId="77777777" w:rsidTr="00161047">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62B4E80C" w14:textId="77777777" w:rsidR="003B7BBF" w:rsidRPr="0067590E" w:rsidRDefault="003B7BBF" w:rsidP="00DC2AEE">
            <w:pPr>
              <w:pStyle w:val="Tabletext"/>
              <w:ind w:left="0"/>
              <w:rPr>
                <w:lang w:eastAsia="en-AU"/>
              </w:rPr>
            </w:pPr>
            <w:r w:rsidRPr="0067590E">
              <w:rPr>
                <w:lang w:eastAsia="en-AU"/>
              </w:rPr>
              <w:t>G: Minor variation</w:t>
            </w:r>
          </w:p>
        </w:tc>
        <w:tc>
          <w:tcPr>
            <w:tcW w:w="1507" w:type="dxa"/>
            <w:noWrap/>
            <w:vAlign w:val="center"/>
          </w:tcPr>
          <w:p w14:paraId="5136F158"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0</w:t>
            </w:r>
          </w:p>
        </w:tc>
        <w:tc>
          <w:tcPr>
            <w:tcW w:w="1407" w:type="dxa"/>
            <w:noWrap/>
            <w:vAlign w:val="center"/>
          </w:tcPr>
          <w:p w14:paraId="43D5A6C5"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255</w:t>
            </w:r>
          </w:p>
        </w:tc>
        <w:tc>
          <w:tcPr>
            <w:tcW w:w="918" w:type="dxa"/>
            <w:noWrap/>
          </w:tcPr>
          <w:p w14:paraId="766B9952"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9F5FF8">
              <w:rPr>
                <w:lang w:eastAsia="en-AU"/>
              </w:rPr>
              <w:t>n/a</w:t>
            </w:r>
          </w:p>
        </w:tc>
        <w:tc>
          <w:tcPr>
            <w:tcW w:w="992" w:type="dxa"/>
            <w:noWrap/>
          </w:tcPr>
          <w:p w14:paraId="18E5E31D"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9F5FF8">
              <w:rPr>
                <w:lang w:eastAsia="en-AU"/>
              </w:rPr>
              <w:t>n/a</w:t>
            </w:r>
          </w:p>
        </w:tc>
        <w:tc>
          <w:tcPr>
            <w:tcW w:w="1053" w:type="dxa"/>
            <w:noWrap/>
          </w:tcPr>
          <w:p w14:paraId="4646A0FB"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9F5FF8">
              <w:rPr>
                <w:lang w:eastAsia="en-AU"/>
              </w:rPr>
              <w:t>n/a</w:t>
            </w:r>
          </w:p>
        </w:tc>
      </w:tr>
      <w:tr w:rsidR="003B7BBF" w:rsidRPr="0067590E" w14:paraId="191FC072" w14:textId="77777777" w:rsidTr="00161047">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E2D157F" w14:textId="77777777" w:rsidR="003B7BBF" w:rsidRPr="0067590E" w:rsidRDefault="003B7BBF" w:rsidP="00DC2AEE">
            <w:pPr>
              <w:pStyle w:val="Tabletext"/>
              <w:ind w:left="0"/>
              <w:rPr>
                <w:lang w:eastAsia="en-AU"/>
              </w:rPr>
            </w:pPr>
            <w:r w:rsidRPr="0067590E">
              <w:rPr>
                <w:lang w:eastAsia="en-AU"/>
              </w:rPr>
              <w:t>H: Minor variation</w:t>
            </w:r>
          </w:p>
        </w:tc>
        <w:tc>
          <w:tcPr>
            <w:tcW w:w="1507" w:type="dxa"/>
            <w:noWrap/>
            <w:vAlign w:val="center"/>
          </w:tcPr>
          <w:p w14:paraId="129E73C5"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5</w:t>
            </w:r>
          </w:p>
        </w:tc>
        <w:tc>
          <w:tcPr>
            <w:tcW w:w="1407" w:type="dxa"/>
            <w:noWrap/>
            <w:vAlign w:val="center"/>
          </w:tcPr>
          <w:p w14:paraId="63CBFCBE"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255</w:t>
            </w:r>
          </w:p>
        </w:tc>
        <w:tc>
          <w:tcPr>
            <w:tcW w:w="918" w:type="dxa"/>
            <w:noWrap/>
            <w:vAlign w:val="center"/>
          </w:tcPr>
          <w:p w14:paraId="23ABFD5C"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126</w:t>
            </w:r>
          </w:p>
        </w:tc>
        <w:tc>
          <w:tcPr>
            <w:tcW w:w="992" w:type="dxa"/>
            <w:noWrap/>
            <w:vAlign w:val="center"/>
          </w:tcPr>
          <w:p w14:paraId="18238153"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126</w:t>
            </w:r>
          </w:p>
        </w:tc>
        <w:tc>
          <w:tcPr>
            <w:tcW w:w="1053" w:type="dxa"/>
            <w:noWrap/>
            <w:vAlign w:val="center"/>
          </w:tcPr>
          <w:p w14:paraId="25250AE5"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89-169</w:t>
            </w:r>
          </w:p>
        </w:tc>
      </w:tr>
      <w:tr w:rsidR="003B7BBF" w:rsidRPr="0067590E" w14:paraId="4A2BB338" w14:textId="77777777" w:rsidTr="00161047">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226934D" w14:textId="77777777" w:rsidR="003B7BBF" w:rsidRPr="0067590E" w:rsidRDefault="003B7BBF" w:rsidP="00DC2AEE">
            <w:pPr>
              <w:pStyle w:val="Tabletext"/>
              <w:ind w:left="0"/>
              <w:rPr>
                <w:lang w:eastAsia="en-AU"/>
              </w:rPr>
            </w:pPr>
            <w:r w:rsidRPr="0067590E">
              <w:rPr>
                <w:lang w:eastAsia="en-AU"/>
              </w:rPr>
              <w:t>J: Changes to Product Information requiring the evaluation of data</w:t>
            </w:r>
          </w:p>
        </w:tc>
        <w:tc>
          <w:tcPr>
            <w:tcW w:w="1507" w:type="dxa"/>
            <w:noWrap/>
            <w:vAlign w:val="center"/>
          </w:tcPr>
          <w:p w14:paraId="4CEDF286"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54</w:t>
            </w:r>
          </w:p>
        </w:tc>
        <w:tc>
          <w:tcPr>
            <w:tcW w:w="1407" w:type="dxa"/>
            <w:noWrap/>
            <w:vAlign w:val="center"/>
          </w:tcPr>
          <w:p w14:paraId="5F7DDAC4"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255</w:t>
            </w:r>
          </w:p>
        </w:tc>
        <w:tc>
          <w:tcPr>
            <w:tcW w:w="918" w:type="dxa"/>
            <w:noWrap/>
            <w:vAlign w:val="center"/>
          </w:tcPr>
          <w:p w14:paraId="7A3E741B"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135</w:t>
            </w:r>
          </w:p>
        </w:tc>
        <w:tc>
          <w:tcPr>
            <w:tcW w:w="992" w:type="dxa"/>
            <w:noWrap/>
            <w:vAlign w:val="center"/>
          </w:tcPr>
          <w:p w14:paraId="48F92705"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125</w:t>
            </w:r>
          </w:p>
        </w:tc>
        <w:tc>
          <w:tcPr>
            <w:tcW w:w="1053" w:type="dxa"/>
            <w:noWrap/>
            <w:vAlign w:val="center"/>
          </w:tcPr>
          <w:p w14:paraId="195AC45C"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17-220</w:t>
            </w:r>
          </w:p>
        </w:tc>
      </w:tr>
      <w:tr w:rsidR="003B7BBF" w:rsidRPr="0067590E" w14:paraId="27DD1212" w14:textId="77777777" w:rsidTr="00161047">
        <w:trPr>
          <w:trHeight w:val="300"/>
        </w:trPr>
        <w:tc>
          <w:tcPr>
            <w:cnfStyle w:val="001000000000" w:firstRow="0" w:lastRow="0" w:firstColumn="1" w:lastColumn="0" w:oddVBand="0" w:evenVBand="0" w:oddHBand="0" w:evenHBand="0" w:firstRowFirstColumn="0" w:firstRowLastColumn="0" w:lastRowFirstColumn="0" w:lastRowLastColumn="0"/>
            <w:tcW w:w="9138" w:type="dxa"/>
            <w:gridSpan w:val="6"/>
            <w:shd w:val="clear" w:color="auto" w:fill="D1DCEF"/>
            <w:noWrap/>
          </w:tcPr>
          <w:p w14:paraId="09875539" w14:textId="2852AB33" w:rsidR="003B7BBF" w:rsidRPr="00140403" w:rsidRDefault="003B7BBF" w:rsidP="003D5D88">
            <w:pPr>
              <w:pStyle w:val="Tableheaderrow2"/>
              <w:jc w:val="left"/>
              <w:rPr>
                <w:b w:val="0"/>
              </w:rPr>
            </w:pPr>
            <w:r w:rsidRPr="00140403">
              <w:rPr>
                <w:b w:val="0"/>
              </w:rPr>
              <w:t>Comparable Overseas Regulat</w:t>
            </w:r>
            <w:r>
              <w:rPr>
                <w:b w:val="0"/>
              </w:rPr>
              <w:t>or (COR-B)</w:t>
            </w:r>
            <w:r w:rsidR="00131A80">
              <w:rPr>
                <w:rFonts w:eastAsia="Times New Roman"/>
                <w:vertAlign w:val="superscript"/>
                <w:lang w:eastAsia="en-AU"/>
              </w:rPr>
              <w:t>c</w:t>
            </w:r>
          </w:p>
        </w:tc>
      </w:tr>
      <w:tr w:rsidR="003B7BBF" w:rsidRPr="0067590E" w14:paraId="2A7C132F" w14:textId="77777777" w:rsidTr="00161047">
        <w:trPr>
          <w:trHeight w:val="300"/>
        </w:trPr>
        <w:tc>
          <w:tcPr>
            <w:cnfStyle w:val="001000000000" w:firstRow="0" w:lastRow="0" w:firstColumn="1" w:lastColumn="0" w:oddVBand="0" w:evenVBand="0" w:oddHBand="0" w:evenHBand="0" w:firstRowFirstColumn="0" w:firstRowLastColumn="0" w:lastRowFirstColumn="0" w:lastRowLastColumn="0"/>
            <w:tcW w:w="3261" w:type="dxa"/>
            <w:noWrap/>
          </w:tcPr>
          <w:p w14:paraId="670B1660" w14:textId="77777777" w:rsidR="003B7BBF" w:rsidRPr="0067590E" w:rsidRDefault="003B7BBF" w:rsidP="00DC2AEE">
            <w:pPr>
              <w:pStyle w:val="Tabletext"/>
              <w:ind w:left="0"/>
              <w:rPr>
                <w:lang w:eastAsia="en-AU"/>
              </w:rPr>
            </w:pPr>
            <w:r w:rsidRPr="0067590E">
              <w:rPr>
                <w:lang w:eastAsia="en-AU"/>
              </w:rPr>
              <w:t>A: New chemical entity/New biological entity/Biosimilar</w:t>
            </w:r>
          </w:p>
        </w:tc>
        <w:tc>
          <w:tcPr>
            <w:tcW w:w="1507" w:type="dxa"/>
            <w:noWrap/>
          </w:tcPr>
          <w:p w14:paraId="2F6658E9"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w:t>
            </w:r>
          </w:p>
        </w:tc>
        <w:tc>
          <w:tcPr>
            <w:tcW w:w="1407" w:type="dxa"/>
            <w:noWrap/>
          </w:tcPr>
          <w:p w14:paraId="046DBC0A"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175</w:t>
            </w:r>
          </w:p>
        </w:tc>
        <w:tc>
          <w:tcPr>
            <w:tcW w:w="918" w:type="dxa"/>
            <w:noWrap/>
          </w:tcPr>
          <w:p w14:paraId="00D37380"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112</w:t>
            </w:r>
          </w:p>
        </w:tc>
        <w:tc>
          <w:tcPr>
            <w:tcW w:w="992" w:type="dxa"/>
            <w:noWrap/>
          </w:tcPr>
          <w:p w14:paraId="4B029AE4"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112</w:t>
            </w:r>
          </w:p>
        </w:tc>
        <w:tc>
          <w:tcPr>
            <w:tcW w:w="1053" w:type="dxa"/>
            <w:noWrap/>
          </w:tcPr>
          <w:p w14:paraId="3DFCE8CF"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73-168</w:t>
            </w:r>
          </w:p>
        </w:tc>
      </w:tr>
      <w:tr w:rsidR="003B7BBF" w:rsidRPr="0067590E" w14:paraId="11F1769B" w14:textId="77777777" w:rsidTr="00161047">
        <w:trPr>
          <w:trHeight w:val="300"/>
        </w:trPr>
        <w:tc>
          <w:tcPr>
            <w:cnfStyle w:val="001000000000" w:firstRow="0" w:lastRow="0" w:firstColumn="1" w:lastColumn="0" w:oddVBand="0" w:evenVBand="0" w:oddHBand="0" w:evenHBand="0" w:firstRowFirstColumn="0" w:firstRowLastColumn="0" w:lastRowFirstColumn="0" w:lastRowLastColumn="0"/>
            <w:tcW w:w="3261" w:type="dxa"/>
            <w:noWrap/>
          </w:tcPr>
          <w:p w14:paraId="74F8BE93" w14:textId="77777777" w:rsidR="003B7BBF" w:rsidRPr="0067590E" w:rsidRDefault="003B7BBF" w:rsidP="00DC2AEE">
            <w:pPr>
              <w:pStyle w:val="Tabletext"/>
              <w:ind w:left="0"/>
              <w:rPr>
                <w:lang w:eastAsia="en-AU"/>
              </w:rPr>
            </w:pPr>
            <w:r w:rsidRPr="0067590E">
              <w:rPr>
                <w:lang w:eastAsia="en-AU"/>
              </w:rPr>
              <w:t>C: Extension of indication</w:t>
            </w:r>
          </w:p>
        </w:tc>
        <w:tc>
          <w:tcPr>
            <w:tcW w:w="1507" w:type="dxa"/>
            <w:noWrap/>
          </w:tcPr>
          <w:p w14:paraId="05B3F8B4"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w:t>
            </w:r>
          </w:p>
        </w:tc>
        <w:tc>
          <w:tcPr>
            <w:tcW w:w="1407" w:type="dxa"/>
            <w:noWrap/>
          </w:tcPr>
          <w:p w14:paraId="6458C90F"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175</w:t>
            </w:r>
          </w:p>
        </w:tc>
        <w:tc>
          <w:tcPr>
            <w:tcW w:w="918" w:type="dxa"/>
            <w:noWrap/>
          </w:tcPr>
          <w:p w14:paraId="3D264314"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158</w:t>
            </w:r>
          </w:p>
        </w:tc>
        <w:tc>
          <w:tcPr>
            <w:tcW w:w="992" w:type="dxa"/>
            <w:noWrap/>
          </w:tcPr>
          <w:p w14:paraId="7FE82F0D"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158</w:t>
            </w:r>
          </w:p>
        </w:tc>
        <w:tc>
          <w:tcPr>
            <w:tcW w:w="1053" w:type="dxa"/>
            <w:noWrap/>
          </w:tcPr>
          <w:p w14:paraId="09620F4B"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158-158</w:t>
            </w:r>
          </w:p>
        </w:tc>
      </w:tr>
      <w:tr w:rsidR="003B7BBF" w:rsidRPr="0067590E" w14:paraId="38128293" w14:textId="77777777" w:rsidTr="00161047">
        <w:trPr>
          <w:trHeight w:val="300"/>
        </w:trPr>
        <w:tc>
          <w:tcPr>
            <w:cnfStyle w:val="001000000000" w:firstRow="0" w:lastRow="0" w:firstColumn="1" w:lastColumn="0" w:oddVBand="0" w:evenVBand="0" w:oddHBand="0" w:evenHBand="0" w:firstRowFirstColumn="0" w:firstRowLastColumn="0" w:lastRowFirstColumn="0" w:lastRowLastColumn="0"/>
            <w:tcW w:w="3261" w:type="dxa"/>
            <w:noWrap/>
          </w:tcPr>
          <w:p w14:paraId="775FE149" w14:textId="77777777" w:rsidR="003B7BBF" w:rsidRPr="0067590E" w:rsidRDefault="003B7BBF" w:rsidP="00DC2AEE">
            <w:pPr>
              <w:pStyle w:val="Tabletext"/>
              <w:ind w:left="0"/>
              <w:rPr>
                <w:lang w:eastAsia="en-AU"/>
              </w:rPr>
            </w:pPr>
            <w:r w:rsidRPr="0067590E">
              <w:rPr>
                <w:lang w:eastAsia="en-AU"/>
              </w:rPr>
              <w:t>F: Major variation</w:t>
            </w:r>
          </w:p>
        </w:tc>
        <w:tc>
          <w:tcPr>
            <w:tcW w:w="1507" w:type="dxa"/>
            <w:noWrap/>
          </w:tcPr>
          <w:p w14:paraId="3452AA93"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w:t>
            </w:r>
          </w:p>
        </w:tc>
        <w:tc>
          <w:tcPr>
            <w:tcW w:w="1407" w:type="dxa"/>
            <w:noWrap/>
          </w:tcPr>
          <w:p w14:paraId="6266A962"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175</w:t>
            </w:r>
          </w:p>
        </w:tc>
        <w:tc>
          <w:tcPr>
            <w:tcW w:w="918" w:type="dxa"/>
            <w:noWrap/>
          </w:tcPr>
          <w:p w14:paraId="177D0898"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148</w:t>
            </w:r>
          </w:p>
        </w:tc>
        <w:tc>
          <w:tcPr>
            <w:tcW w:w="992" w:type="dxa"/>
            <w:noWrap/>
          </w:tcPr>
          <w:p w14:paraId="32BF6997"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148</w:t>
            </w:r>
          </w:p>
        </w:tc>
        <w:tc>
          <w:tcPr>
            <w:tcW w:w="1053" w:type="dxa"/>
            <w:noWrap/>
          </w:tcPr>
          <w:p w14:paraId="74428C6F" w14:textId="77777777" w:rsidR="003B7BBF" w:rsidRPr="0067590E" w:rsidRDefault="003B7BBF" w:rsidP="00161047">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143-152</w:t>
            </w:r>
          </w:p>
        </w:tc>
      </w:tr>
    </w:tbl>
    <w:p w14:paraId="24C64C20" w14:textId="731DE65E" w:rsidR="003B7BBF" w:rsidRPr="00291500" w:rsidRDefault="003B7BBF" w:rsidP="003D5D88">
      <w:pPr>
        <w:pStyle w:val="Tabledescription"/>
        <w:tabs>
          <w:tab w:val="left" w:pos="142"/>
        </w:tabs>
        <w:spacing w:after="60"/>
      </w:pPr>
      <w:r w:rsidRPr="00291500">
        <w:t>a</w:t>
      </w:r>
      <w:r w:rsidR="003D5D88" w:rsidRPr="00291500">
        <w:tab/>
      </w:r>
      <w:r w:rsidRPr="00291500">
        <w:t>Application type A figures do not include three submissions processed via the priority review pathway.</w:t>
      </w:r>
    </w:p>
    <w:p w14:paraId="342CB45C" w14:textId="6D487519" w:rsidR="003D5D88" w:rsidRPr="00291500" w:rsidRDefault="003B7BBF" w:rsidP="003D5D88">
      <w:pPr>
        <w:pStyle w:val="Tabledescription"/>
        <w:tabs>
          <w:tab w:val="left" w:pos="142"/>
        </w:tabs>
        <w:spacing w:before="0" w:after="60"/>
      </w:pPr>
      <w:r w:rsidRPr="00291500">
        <w:t>b</w:t>
      </w:r>
      <w:r w:rsidR="003D5D88" w:rsidRPr="00291500">
        <w:tab/>
      </w:r>
      <w:r w:rsidRPr="00291500">
        <w:t>Application type C figures do not include one submission processed via the priority review pathway.</w:t>
      </w:r>
    </w:p>
    <w:p w14:paraId="66632AC2" w14:textId="030C0216" w:rsidR="003B7BBF" w:rsidRPr="00291500" w:rsidRDefault="00131A80" w:rsidP="003D5D88">
      <w:pPr>
        <w:pStyle w:val="Tabledescription"/>
        <w:tabs>
          <w:tab w:val="left" w:pos="142"/>
        </w:tabs>
        <w:spacing w:before="0" w:after="60"/>
      </w:pPr>
      <w:r w:rsidRPr="00291500">
        <w:rPr>
          <w:rFonts w:eastAsia="Times New Roman"/>
          <w:lang w:eastAsia="en-AU"/>
        </w:rPr>
        <w:t>c</w:t>
      </w:r>
      <w:r w:rsidR="003D5D88" w:rsidRPr="00291500">
        <w:rPr>
          <w:rFonts w:eastAsia="Times New Roman"/>
          <w:lang w:eastAsia="en-AU"/>
        </w:rPr>
        <w:tab/>
      </w:r>
      <w:r w:rsidRPr="00291500">
        <w:t>No COR-A submissions were completed during this period.</w:t>
      </w:r>
    </w:p>
    <w:p w14:paraId="6B02ADAB" w14:textId="4B1A9D5D" w:rsidR="00AA6E1F" w:rsidRPr="0067590E" w:rsidRDefault="00AA6E1F" w:rsidP="00AA6E1F">
      <w:pPr>
        <w:pStyle w:val="Heading4"/>
      </w:pPr>
      <w:r>
        <w:t>1.3.</w:t>
      </w:r>
      <w:r w:rsidRPr="0067590E">
        <w:tab/>
        <w:t>Other applications</w:t>
      </w:r>
    </w:p>
    <w:p w14:paraId="4E4E5615" w14:textId="28DDDB30" w:rsidR="005812DB" w:rsidRDefault="00AA6E1F" w:rsidP="005812DB">
      <w:pPr>
        <w:rPr>
          <w:b/>
          <w:szCs w:val="22"/>
        </w:rPr>
      </w:pPr>
      <w:r w:rsidRPr="0067590E">
        <w:t xml:space="preserve">In accordance with the legislation, registered medicines must comply with numerous standards at the time they are registered and throughout their lifecycle. Following an appropriate application and review of the scientific data and safety considerations, </w:t>
      </w:r>
      <w:r>
        <w:t>approval to supply a product when it does not meet a particular standard may be granted.</w:t>
      </w:r>
    </w:p>
    <w:p w14:paraId="2E49536C" w14:textId="0F7C4042" w:rsidR="005812DB" w:rsidRPr="000F42FC" w:rsidRDefault="005812DB" w:rsidP="003D5D88">
      <w:pPr>
        <w:pStyle w:val="Tableheaderrow2"/>
        <w:jc w:val="left"/>
        <w:rPr>
          <w:rFonts w:cs="Segoe UI Semibold"/>
          <w:b w:val="0"/>
        </w:rPr>
      </w:pPr>
      <w:r w:rsidRPr="000F42FC">
        <w:rPr>
          <w:rFonts w:cs="Segoe UI Semibold"/>
          <w:b w:val="0"/>
        </w:rPr>
        <w:t xml:space="preserve">Table </w:t>
      </w:r>
      <w:r>
        <w:rPr>
          <w:rFonts w:cs="Segoe UI Semibold"/>
          <w:b w:val="0"/>
        </w:rPr>
        <w:t>3</w:t>
      </w:r>
      <w:r w:rsidRPr="000F42FC">
        <w:rPr>
          <w:rFonts w:cs="Segoe UI Semibold"/>
          <w:b w:val="0"/>
        </w:rPr>
        <w:tab/>
        <w:t>Number of other prescription medicine submi</w:t>
      </w:r>
      <w:r>
        <w:rPr>
          <w:rFonts w:cs="Segoe UI Semibold"/>
          <w:b w:val="0"/>
        </w:rPr>
        <w:t>ssions for July to December</w:t>
      </w:r>
    </w:p>
    <w:tbl>
      <w:tblPr>
        <w:tblW w:w="9082" w:type="dxa"/>
        <w:tblInd w:w="-10" w:type="dxa"/>
        <w:tblLook w:val="04A0" w:firstRow="1" w:lastRow="0" w:firstColumn="1" w:lastColumn="0" w:noHBand="0" w:noVBand="1"/>
      </w:tblPr>
      <w:tblGrid>
        <w:gridCol w:w="5964"/>
        <w:gridCol w:w="1701"/>
        <w:gridCol w:w="1417"/>
      </w:tblGrid>
      <w:tr w:rsidR="003D5D88" w:rsidRPr="0067590E" w14:paraId="22F144C9" w14:textId="77777777" w:rsidTr="000B3B77">
        <w:trPr>
          <w:trHeight w:val="300"/>
          <w:tblHeader/>
        </w:trPr>
        <w:tc>
          <w:tcPr>
            <w:tcW w:w="5964" w:type="dxa"/>
            <w:vMerge w:val="restart"/>
            <w:tcBorders>
              <w:top w:val="nil"/>
              <w:right w:val="single" w:sz="4" w:space="0" w:color="auto"/>
            </w:tcBorders>
            <w:shd w:val="clear" w:color="auto" w:fill="FFFFFF" w:themeFill="background1"/>
            <w:noWrap/>
          </w:tcPr>
          <w:p w14:paraId="4E12305F" w14:textId="77777777" w:rsidR="003D5D88" w:rsidRPr="004E0081" w:rsidRDefault="003D5D88" w:rsidP="003D5D88">
            <w:pPr>
              <w:pStyle w:val="Tabletext"/>
              <w:rPr>
                <w:lang w:eastAsia="en-AU"/>
              </w:rPr>
            </w:pPr>
          </w:p>
        </w:tc>
        <w:tc>
          <w:tcPr>
            <w:tcW w:w="1701" w:type="dxa"/>
            <w:tcBorders>
              <w:top w:val="single" w:sz="4" w:space="0" w:color="auto"/>
              <w:left w:val="nil"/>
              <w:bottom w:val="single" w:sz="4" w:space="0" w:color="auto"/>
              <w:right w:val="single" w:sz="4" w:space="0" w:color="auto"/>
            </w:tcBorders>
            <w:shd w:val="clear" w:color="auto" w:fill="6481A0"/>
            <w:noWrap/>
            <w:vAlign w:val="bottom"/>
          </w:tcPr>
          <w:p w14:paraId="2AD69A0F" w14:textId="77777777" w:rsidR="003D5D88" w:rsidRPr="004E0081" w:rsidRDefault="003D5D88" w:rsidP="00AF343B">
            <w:pPr>
              <w:pStyle w:val="Tabletext"/>
              <w:jc w:val="right"/>
              <w:rPr>
                <w:rFonts w:ascii="Segoe UI Semibold" w:hAnsi="Segoe UI Semibold" w:cs="Segoe UI Semibold"/>
                <w:color w:val="FFFFFF" w:themeColor="background1"/>
                <w:lang w:eastAsia="en-AU"/>
              </w:rPr>
            </w:pPr>
            <w:r w:rsidRPr="004E0081">
              <w:rPr>
                <w:rFonts w:ascii="Segoe UI Semibold" w:hAnsi="Segoe UI Semibold" w:cs="Segoe UI Semibold"/>
                <w:color w:val="FFFFFF" w:themeColor="background1"/>
                <w:lang w:eastAsia="en-AU"/>
              </w:rPr>
              <w:t>2018</w:t>
            </w:r>
          </w:p>
        </w:tc>
        <w:tc>
          <w:tcPr>
            <w:tcW w:w="1417" w:type="dxa"/>
            <w:tcBorders>
              <w:top w:val="single" w:sz="4" w:space="0" w:color="auto"/>
              <w:left w:val="nil"/>
              <w:bottom w:val="single" w:sz="4" w:space="0" w:color="auto"/>
              <w:right w:val="single" w:sz="4" w:space="0" w:color="auto"/>
            </w:tcBorders>
            <w:shd w:val="clear" w:color="auto" w:fill="6481A0"/>
          </w:tcPr>
          <w:p w14:paraId="05E0FA5C" w14:textId="77777777" w:rsidR="003D5D88" w:rsidRPr="004E0081" w:rsidRDefault="003D5D88" w:rsidP="00AF343B">
            <w:pPr>
              <w:pStyle w:val="Tabletext"/>
              <w:jc w:val="right"/>
              <w:rPr>
                <w:rFonts w:ascii="Segoe UI Semibold" w:hAnsi="Segoe UI Semibold" w:cs="Segoe UI Semibold"/>
                <w:color w:val="FFFFFF" w:themeColor="background1"/>
                <w:lang w:eastAsia="en-AU"/>
              </w:rPr>
            </w:pPr>
            <w:r w:rsidRPr="004E0081">
              <w:rPr>
                <w:rFonts w:ascii="Segoe UI Semibold" w:hAnsi="Segoe UI Semibold" w:cs="Segoe UI Semibold"/>
                <w:color w:val="FFFFFF" w:themeColor="background1"/>
                <w:lang w:eastAsia="en-AU"/>
              </w:rPr>
              <w:t>2019</w:t>
            </w:r>
          </w:p>
        </w:tc>
      </w:tr>
      <w:tr w:rsidR="003D5D88" w:rsidRPr="0067590E" w14:paraId="1CDB2AB9" w14:textId="77777777" w:rsidTr="000B3B77">
        <w:trPr>
          <w:trHeight w:val="300"/>
          <w:tblHeader/>
        </w:trPr>
        <w:tc>
          <w:tcPr>
            <w:tcW w:w="5964" w:type="dxa"/>
            <w:vMerge/>
            <w:tcBorders>
              <w:bottom w:val="single" w:sz="4" w:space="0" w:color="auto"/>
              <w:right w:val="single" w:sz="4" w:space="0" w:color="auto"/>
            </w:tcBorders>
            <w:shd w:val="clear" w:color="auto" w:fill="FFFFFF" w:themeFill="background1"/>
            <w:noWrap/>
            <w:vAlign w:val="bottom"/>
          </w:tcPr>
          <w:p w14:paraId="1CE890B0" w14:textId="77777777" w:rsidR="003D5D88" w:rsidRPr="004E0081" w:rsidRDefault="003D5D88" w:rsidP="00AF343B">
            <w:pPr>
              <w:pStyle w:val="Tabletext"/>
              <w:rPr>
                <w:lang w:eastAsia="en-AU"/>
              </w:rPr>
            </w:pPr>
          </w:p>
        </w:tc>
        <w:tc>
          <w:tcPr>
            <w:tcW w:w="3118" w:type="dxa"/>
            <w:gridSpan w:val="2"/>
            <w:tcBorders>
              <w:top w:val="nil"/>
              <w:left w:val="nil"/>
              <w:bottom w:val="single" w:sz="4" w:space="0" w:color="auto"/>
              <w:right w:val="single" w:sz="4" w:space="0" w:color="auto"/>
            </w:tcBorders>
            <w:shd w:val="clear" w:color="auto" w:fill="D1DCEF"/>
            <w:noWrap/>
            <w:vAlign w:val="bottom"/>
          </w:tcPr>
          <w:p w14:paraId="21037639" w14:textId="77777777" w:rsidR="003D5D88" w:rsidRPr="004E0081" w:rsidRDefault="003D5D88" w:rsidP="00AF343B">
            <w:pPr>
              <w:pStyle w:val="Tabletext"/>
              <w:jc w:val="center"/>
              <w:rPr>
                <w:rFonts w:ascii="Segoe UI Semibold" w:hAnsi="Segoe UI Semibold" w:cs="Segoe UI Semibold"/>
                <w:color w:val="FFFFFF" w:themeColor="background1"/>
                <w:lang w:eastAsia="en-AU"/>
              </w:rPr>
            </w:pPr>
            <w:r w:rsidRPr="004E0081">
              <w:rPr>
                <w:rFonts w:ascii="Segoe UI Semibold" w:hAnsi="Segoe UI Semibold" w:cs="Segoe UI Semibold"/>
                <w:color w:val="auto"/>
                <w:lang w:eastAsia="en-AU"/>
              </w:rPr>
              <w:t>July to December</w:t>
            </w:r>
          </w:p>
        </w:tc>
      </w:tr>
      <w:tr w:rsidR="005812DB" w:rsidRPr="0067590E" w14:paraId="030B47DC" w14:textId="77777777" w:rsidTr="000B3B77">
        <w:trPr>
          <w:trHeight w:val="300"/>
          <w:tblHeader/>
        </w:trPr>
        <w:tc>
          <w:tcPr>
            <w:tcW w:w="5964" w:type="dxa"/>
            <w:tcBorders>
              <w:top w:val="nil"/>
              <w:left w:val="single" w:sz="4" w:space="0" w:color="auto"/>
              <w:bottom w:val="single" w:sz="4" w:space="0" w:color="auto"/>
              <w:right w:val="single" w:sz="4" w:space="0" w:color="auto"/>
            </w:tcBorders>
            <w:shd w:val="clear" w:color="auto" w:fill="6481A0"/>
            <w:noWrap/>
            <w:vAlign w:val="bottom"/>
          </w:tcPr>
          <w:p w14:paraId="1F02AFA9" w14:textId="77777777" w:rsidR="005812DB" w:rsidRPr="00BD330E" w:rsidRDefault="005812DB" w:rsidP="00CA66D8">
            <w:pPr>
              <w:pStyle w:val="Tabletext"/>
              <w:ind w:left="0"/>
              <w:rPr>
                <w:rFonts w:ascii="Segoe UI Semibold" w:hAnsi="Segoe UI Semibold" w:cs="Segoe UI Semibold"/>
                <w:lang w:eastAsia="en-AU"/>
              </w:rPr>
            </w:pPr>
            <w:r w:rsidRPr="00BD330E">
              <w:rPr>
                <w:rFonts w:ascii="Segoe UI Semibold" w:hAnsi="Segoe UI Semibold" w:cs="Segoe UI Semibold"/>
                <w:color w:val="FFFFFF" w:themeColor="background1"/>
                <w:szCs w:val="20"/>
                <w:lang w:eastAsia="en-AU"/>
              </w:rPr>
              <w:t>Exemptions to comply with a standard (S.14)</w:t>
            </w:r>
          </w:p>
        </w:tc>
        <w:tc>
          <w:tcPr>
            <w:tcW w:w="3118" w:type="dxa"/>
            <w:gridSpan w:val="2"/>
            <w:tcBorders>
              <w:top w:val="nil"/>
              <w:left w:val="nil"/>
              <w:bottom w:val="single" w:sz="4" w:space="0" w:color="auto"/>
              <w:right w:val="single" w:sz="4" w:space="0" w:color="auto"/>
            </w:tcBorders>
            <w:shd w:val="clear" w:color="auto" w:fill="6481A0"/>
            <w:noWrap/>
            <w:vAlign w:val="bottom"/>
          </w:tcPr>
          <w:p w14:paraId="45199F91" w14:textId="77777777" w:rsidR="005812DB" w:rsidRPr="00BD330E" w:rsidRDefault="005812DB" w:rsidP="00CA66D8">
            <w:pPr>
              <w:pStyle w:val="Tabletext"/>
              <w:jc w:val="center"/>
              <w:rPr>
                <w:rFonts w:ascii="Segoe UI Semibold" w:hAnsi="Segoe UI Semibold" w:cs="Segoe UI Semibold"/>
                <w:color w:val="FFFFFF" w:themeColor="background1"/>
                <w:lang w:eastAsia="en-AU"/>
              </w:rPr>
            </w:pPr>
            <w:r w:rsidRPr="00BD330E">
              <w:rPr>
                <w:rFonts w:ascii="Segoe UI Semibold" w:hAnsi="Segoe UI Semibold" w:cs="Segoe UI Semibold"/>
                <w:color w:val="FFFFFF" w:themeColor="background1"/>
                <w:szCs w:val="20"/>
                <w:lang w:eastAsia="en-AU"/>
              </w:rPr>
              <w:t>Number (% of total)</w:t>
            </w:r>
          </w:p>
        </w:tc>
      </w:tr>
      <w:tr w:rsidR="005812DB" w:rsidRPr="0067590E" w14:paraId="596F81CA" w14:textId="77777777" w:rsidTr="000B3B77">
        <w:trPr>
          <w:trHeight w:val="300"/>
        </w:trPr>
        <w:tc>
          <w:tcPr>
            <w:tcW w:w="5964" w:type="dxa"/>
            <w:tcBorders>
              <w:top w:val="nil"/>
              <w:left w:val="single" w:sz="4" w:space="0" w:color="auto"/>
              <w:bottom w:val="single" w:sz="4" w:space="0" w:color="auto"/>
              <w:right w:val="single" w:sz="4" w:space="0" w:color="auto"/>
            </w:tcBorders>
            <w:shd w:val="clear" w:color="auto" w:fill="auto"/>
            <w:noWrap/>
            <w:vAlign w:val="bottom"/>
            <w:hideMark/>
          </w:tcPr>
          <w:p w14:paraId="62D06FA7" w14:textId="77777777" w:rsidR="005812DB" w:rsidRPr="0067590E" w:rsidRDefault="005812DB" w:rsidP="00DC2AEE">
            <w:pPr>
              <w:pStyle w:val="Tabletext"/>
              <w:ind w:left="0"/>
              <w:rPr>
                <w:lang w:eastAsia="en-AU"/>
              </w:rPr>
            </w:pPr>
            <w:r w:rsidRPr="0067590E">
              <w:rPr>
                <w:lang w:eastAsia="en-AU"/>
              </w:rPr>
              <w:t>Approved</w:t>
            </w:r>
          </w:p>
        </w:tc>
        <w:tc>
          <w:tcPr>
            <w:tcW w:w="1701" w:type="dxa"/>
            <w:tcBorders>
              <w:top w:val="nil"/>
              <w:left w:val="nil"/>
              <w:bottom w:val="single" w:sz="4" w:space="0" w:color="auto"/>
              <w:right w:val="single" w:sz="4" w:space="0" w:color="auto"/>
            </w:tcBorders>
            <w:shd w:val="clear" w:color="auto" w:fill="auto"/>
            <w:noWrap/>
            <w:vAlign w:val="bottom"/>
          </w:tcPr>
          <w:p w14:paraId="7158445E" w14:textId="77777777" w:rsidR="005812DB" w:rsidRPr="0067590E" w:rsidRDefault="005812DB" w:rsidP="00AF343B">
            <w:pPr>
              <w:pStyle w:val="Tabletext"/>
              <w:jc w:val="right"/>
              <w:rPr>
                <w:lang w:eastAsia="en-AU"/>
              </w:rPr>
            </w:pPr>
            <w:r>
              <w:rPr>
                <w:lang w:eastAsia="en-AU"/>
              </w:rPr>
              <w:t>28 (97%)</w:t>
            </w:r>
          </w:p>
        </w:tc>
        <w:tc>
          <w:tcPr>
            <w:tcW w:w="1417" w:type="dxa"/>
            <w:tcBorders>
              <w:top w:val="nil"/>
              <w:left w:val="nil"/>
              <w:bottom w:val="single" w:sz="4" w:space="0" w:color="auto"/>
              <w:right w:val="single" w:sz="4" w:space="0" w:color="auto"/>
            </w:tcBorders>
            <w:vAlign w:val="center"/>
          </w:tcPr>
          <w:p w14:paraId="6243ADCD" w14:textId="77777777" w:rsidR="005812DB" w:rsidRPr="0067590E" w:rsidRDefault="005812DB" w:rsidP="00AF343B">
            <w:pPr>
              <w:pStyle w:val="Tabletext"/>
              <w:jc w:val="right"/>
              <w:rPr>
                <w:lang w:eastAsia="en-AU"/>
              </w:rPr>
            </w:pPr>
            <w:r>
              <w:rPr>
                <w:rFonts w:cs="Segoe UI Semilight"/>
                <w:szCs w:val="20"/>
              </w:rPr>
              <w:t>50 (86%)</w:t>
            </w:r>
          </w:p>
        </w:tc>
      </w:tr>
      <w:tr w:rsidR="005812DB" w:rsidRPr="0067590E" w14:paraId="4EF47DB5" w14:textId="77777777" w:rsidTr="000B3B77">
        <w:trPr>
          <w:trHeight w:val="300"/>
        </w:trPr>
        <w:tc>
          <w:tcPr>
            <w:tcW w:w="5964" w:type="dxa"/>
            <w:tcBorders>
              <w:top w:val="nil"/>
              <w:left w:val="single" w:sz="4" w:space="0" w:color="auto"/>
              <w:bottom w:val="single" w:sz="4" w:space="0" w:color="auto"/>
              <w:right w:val="single" w:sz="4" w:space="0" w:color="auto"/>
            </w:tcBorders>
            <w:shd w:val="clear" w:color="auto" w:fill="auto"/>
            <w:noWrap/>
            <w:vAlign w:val="bottom"/>
            <w:hideMark/>
          </w:tcPr>
          <w:p w14:paraId="25D306F0" w14:textId="77777777" w:rsidR="005812DB" w:rsidRPr="0067590E" w:rsidRDefault="005812DB" w:rsidP="00DC2AEE">
            <w:pPr>
              <w:pStyle w:val="Tabletext"/>
              <w:ind w:left="0"/>
              <w:rPr>
                <w:lang w:eastAsia="en-AU"/>
              </w:rPr>
            </w:pPr>
            <w:r w:rsidRPr="0067590E">
              <w:rPr>
                <w:lang w:eastAsia="en-AU"/>
              </w:rPr>
              <w:t>Rejected</w:t>
            </w:r>
          </w:p>
        </w:tc>
        <w:tc>
          <w:tcPr>
            <w:tcW w:w="1701" w:type="dxa"/>
            <w:tcBorders>
              <w:top w:val="nil"/>
              <w:left w:val="nil"/>
              <w:bottom w:val="single" w:sz="4" w:space="0" w:color="auto"/>
              <w:right w:val="single" w:sz="4" w:space="0" w:color="auto"/>
            </w:tcBorders>
            <w:shd w:val="clear" w:color="auto" w:fill="auto"/>
            <w:noWrap/>
            <w:vAlign w:val="bottom"/>
          </w:tcPr>
          <w:p w14:paraId="2BBDF5E3" w14:textId="77777777" w:rsidR="005812DB" w:rsidRPr="0067590E" w:rsidRDefault="005812DB" w:rsidP="00AF343B">
            <w:pPr>
              <w:pStyle w:val="Tabletext"/>
              <w:jc w:val="right"/>
              <w:rPr>
                <w:lang w:eastAsia="en-AU"/>
              </w:rPr>
            </w:pPr>
            <w:r>
              <w:rPr>
                <w:lang w:eastAsia="en-AU"/>
              </w:rPr>
              <w:t>1 (3%)</w:t>
            </w:r>
          </w:p>
        </w:tc>
        <w:tc>
          <w:tcPr>
            <w:tcW w:w="1417" w:type="dxa"/>
            <w:tcBorders>
              <w:top w:val="nil"/>
              <w:left w:val="nil"/>
              <w:bottom w:val="single" w:sz="4" w:space="0" w:color="auto"/>
              <w:right w:val="single" w:sz="4" w:space="0" w:color="auto"/>
            </w:tcBorders>
            <w:vAlign w:val="center"/>
          </w:tcPr>
          <w:p w14:paraId="318ED0FE" w14:textId="77777777" w:rsidR="005812DB" w:rsidRPr="0067590E" w:rsidRDefault="005812DB" w:rsidP="00AF343B">
            <w:pPr>
              <w:pStyle w:val="Tabletext"/>
              <w:jc w:val="right"/>
              <w:rPr>
                <w:lang w:eastAsia="en-AU"/>
              </w:rPr>
            </w:pPr>
            <w:r>
              <w:rPr>
                <w:rFonts w:cs="Segoe UI Semilight"/>
                <w:szCs w:val="20"/>
              </w:rPr>
              <w:t>8 (14%)</w:t>
            </w:r>
          </w:p>
        </w:tc>
      </w:tr>
      <w:tr w:rsidR="005812DB" w:rsidRPr="0067590E" w14:paraId="3B560D16" w14:textId="77777777" w:rsidTr="000B3B77">
        <w:trPr>
          <w:trHeight w:val="300"/>
        </w:trPr>
        <w:tc>
          <w:tcPr>
            <w:tcW w:w="5964" w:type="dxa"/>
            <w:tcBorders>
              <w:top w:val="nil"/>
              <w:left w:val="single" w:sz="4" w:space="0" w:color="auto"/>
              <w:bottom w:val="single" w:sz="4" w:space="0" w:color="auto"/>
              <w:right w:val="single" w:sz="4" w:space="0" w:color="auto"/>
            </w:tcBorders>
            <w:shd w:val="clear" w:color="000000" w:fill="B8CCE4"/>
            <w:noWrap/>
            <w:vAlign w:val="bottom"/>
            <w:hideMark/>
          </w:tcPr>
          <w:p w14:paraId="14877601" w14:textId="77777777" w:rsidR="005812DB" w:rsidRPr="0067590E" w:rsidRDefault="005812DB" w:rsidP="00CA66D8">
            <w:pPr>
              <w:pStyle w:val="Tabletext"/>
              <w:ind w:left="0"/>
              <w:rPr>
                <w:lang w:eastAsia="en-AU"/>
              </w:rPr>
            </w:pPr>
            <w:r w:rsidRPr="0067590E">
              <w:rPr>
                <w:lang w:eastAsia="en-AU"/>
              </w:rPr>
              <w:t>Total</w:t>
            </w:r>
          </w:p>
        </w:tc>
        <w:tc>
          <w:tcPr>
            <w:tcW w:w="1701" w:type="dxa"/>
            <w:tcBorders>
              <w:top w:val="nil"/>
              <w:left w:val="nil"/>
              <w:bottom w:val="single" w:sz="4" w:space="0" w:color="auto"/>
              <w:right w:val="single" w:sz="4" w:space="0" w:color="auto"/>
            </w:tcBorders>
            <w:shd w:val="clear" w:color="000000" w:fill="B8CCE4"/>
            <w:noWrap/>
            <w:vAlign w:val="bottom"/>
          </w:tcPr>
          <w:p w14:paraId="2BC6B166" w14:textId="77777777" w:rsidR="005812DB" w:rsidRPr="0067590E" w:rsidRDefault="005812DB" w:rsidP="00AF343B">
            <w:pPr>
              <w:pStyle w:val="Tabletext"/>
              <w:jc w:val="right"/>
              <w:rPr>
                <w:lang w:eastAsia="en-AU"/>
              </w:rPr>
            </w:pPr>
            <w:r>
              <w:rPr>
                <w:lang w:eastAsia="en-AU"/>
              </w:rPr>
              <w:t>29 (100%)</w:t>
            </w:r>
          </w:p>
        </w:tc>
        <w:tc>
          <w:tcPr>
            <w:tcW w:w="1417" w:type="dxa"/>
            <w:tcBorders>
              <w:top w:val="nil"/>
              <w:left w:val="nil"/>
              <w:bottom w:val="single" w:sz="4" w:space="0" w:color="auto"/>
              <w:right w:val="single" w:sz="4" w:space="0" w:color="auto"/>
            </w:tcBorders>
            <w:shd w:val="clear" w:color="000000" w:fill="B8CCE4"/>
            <w:vAlign w:val="center"/>
          </w:tcPr>
          <w:p w14:paraId="00904FE7" w14:textId="77777777" w:rsidR="005812DB" w:rsidRPr="0067590E" w:rsidRDefault="005812DB" w:rsidP="00AF343B">
            <w:pPr>
              <w:pStyle w:val="Tabletext"/>
              <w:jc w:val="right"/>
              <w:rPr>
                <w:lang w:eastAsia="en-AU"/>
              </w:rPr>
            </w:pPr>
            <w:r>
              <w:rPr>
                <w:rFonts w:cs="Segoe UI Semilight"/>
                <w:szCs w:val="20"/>
              </w:rPr>
              <w:t>58 (100%)</w:t>
            </w:r>
          </w:p>
        </w:tc>
      </w:tr>
    </w:tbl>
    <w:p w14:paraId="4C1E4D85" w14:textId="77777777" w:rsidR="003B7BBF" w:rsidRPr="000F42FC" w:rsidRDefault="003B7BBF" w:rsidP="003D5D88">
      <w:pPr>
        <w:pStyle w:val="Tabletitle"/>
        <w:pageBreakBefore/>
        <w:spacing w:before="0" w:after="360"/>
        <w:ind w:left="992" w:hanging="992"/>
        <w:rPr>
          <w:rFonts w:ascii="Segoe UI Semibold" w:hAnsi="Segoe UI Semibold" w:cs="Segoe UI Semibold"/>
          <w:b w:val="0"/>
        </w:rPr>
      </w:pPr>
      <w:r>
        <w:rPr>
          <w:rFonts w:ascii="Segoe UI Semibold" w:hAnsi="Segoe UI Semibold" w:cs="Segoe UI Semibold"/>
          <w:b w:val="0"/>
        </w:rPr>
        <w:lastRenderedPageBreak/>
        <w:t>Table 4</w:t>
      </w:r>
      <w:r w:rsidRPr="000F42FC">
        <w:rPr>
          <w:rFonts w:ascii="Segoe UI Semibold" w:hAnsi="Segoe UI Semibold" w:cs="Segoe UI Semibold"/>
          <w:b w:val="0"/>
        </w:rPr>
        <w:tab/>
        <w:t>Prescription medicine median approval time comparisons</w:t>
      </w:r>
      <w:r>
        <w:rPr>
          <w:rFonts w:ascii="Segoe UI Semibold" w:hAnsi="Segoe UI Semibold" w:cs="Segoe UI Semibold"/>
          <w:b w:val="0"/>
        </w:rPr>
        <w:t xml:space="preserve"> for July to December</w:t>
      </w:r>
    </w:p>
    <w:tbl>
      <w:tblPr>
        <w:tblW w:w="8984" w:type="dxa"/>
        <w:tblInd w:w="88" w:type="dxa"/>
        <w:tblLook w:val="04A0" w:firstRow="1" w:lastRow="0" w:firstColumn="1" w:lastColumn="0" w:noHBand="0" w:noVBand="1"/>
      </w:tblPr>
      <w:tblGrid>
        <w:gridCol w:w="4023"/>
        <w:gridCol w:w="1559"/>
        <w:gridCol w:w="1560"/>
        <w:gridCol w:w="1842"/>
      </w:tblGrid>
      <w:tr w:rsidR="003B7BBF" w:rsidRPr="0067590E" w14:paraId="2C417476" w14:textId="77777777" w:rsidTr="000B3B77">
        <w:trPr>
          <w:trHeight w:val="299"/>
          <w:tblHeader/>
        </w:trPr>
        <w:tc>
          <w:tcPr>
            <w:tcW w:w="5582" w:type="dxa"/>
            <w:gridSpan w:val="2"/>
            <w:tcBorders>
              <w:bottom w:val="single" w:sz="4" w:space="0" w:color="auto"/>
              <w:right w:val="single" w:sz="4" w:space="0" w:color="auto"/>
            </w:tcBorders>
            <w:shd w:val="clear" w:color="auto" w:fill="FFFFFF" w:themeFill="background1"/>
            <w:noWrap/>
          </w:tcPr>
          <w:p w14:paraId="0BE88C64" w14:textId="77777777" w:rsidR="003B7BBF" w:rsidRPr="00140403" w:rsidRDefault="003B7BBF" w:rsidP="003D5D88">
            <w:pPr>
              <w:pStyle w:val="Tableheaderrow2"/>
              <w:jc w:val="left"/>
              <w:rPr>
                <w:b w:val="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6481A0"/>
            <w:vAlign w:val="center"/>
          </w:tcPr>
          <w:p w14:paraId="735E94DE" w14:textId="39994F65" w:rsidR="003B7BBF" w:rsidRPr="003C186C" w:rsidRDefault="003B7BBF" w:rsidP="00CA66D8">
            <w:pPr>
              <w:pStyle w:val="Tableheaderrow2"/>
              <w:rPr>
                <w:b w:val="0"/>
                <w:color w:val="FFFFFF" w:themeColor="background1"/>
              </w:rPr>
            </w:pPr>
            <w:r w:rsidRPr="003C186C">
              <w:rPr>
                <w:b w:val="0"/>
                <w:color w:val="FFFFFF" w:themeColor="background1"/>
              </w:rPr>
              <w:t>Median approval time</w:t>
            </w:r>
            <w:r w:rsidR="00CA66D8">
              <w:rPr>
                <w:b w:val="0"/>
                <w:color w:val="FFFFFF" w:themeColor="background1"/>
              </w:rPr>
              <w:t xml:space="preserve"> </w:t>
            </w:r>
            <w:r w:rsidR="00CA66D8">
              <w:rPr>
                <w:b w:val="0"/>
                <w:color w:val="FFFFFF" w:themeColor="background1"/>
              </w:rPr>
              <w:br/>
            </w:r>
            <w:r w:rsidRPr="003C186C">
              <w:rPr>
                <w:b w:val="0"/>
                <w:color w:val="FFFFFF" w:themeColor="background1"/>
              </w:rPr>
              <w:t xml:space="preserve">(TGA working </w:t>
            </w:r>
            <w:r w:rsidR="00CA66D8">
              <w:rPr>
                <w:b w:val="0"/>
                <w:color w:val="FFFFFF" w:themeColor="background1"/>
              </w:rPr>
              <w:t>d</w:t>
            </w:r>
            <w:r w:rsidRPr="003C186C">
              <w:rPr>
                <w:b w:val="0"/>
                <w:color w:val="FFFFFF" w:themeColor="background1"/>
              </w:rPr>
              <w:t>ays</w:t>
            </w:r>
            <w:r w:rsidR="00CA66D8">
              <w:rPr>
                <w:b w:val="0"/>
                <w:color w:val="FFFFFF" w:themeColor="background1"/>
              </w:rPr>
              <w:t>)</w:t>
            </w:r>
          </w:p>
          <w:p w14:paraId="0E81FFDD" w14:textId="77777777" w:rsidR="003B7BBF" w:rsidRPr="003C186C" w:rsidRDefault="003B7BBF" w:rsidP="00161047">
            <w:pPr>
              <w:pStyle w:val="Tableheaderrow2"/>
              <w:rPr>
                <w:b w:val="0"/>
                <w:color w:val="FFFFFF" w:themeColor="background1"/>
              </w:rPr>
            </w:pPr>
            <w:r w:rsidRPr="003C186C">
              <w:rPr>
                <w:b w:val="0"/>
                <w:color w:val="FFFFFF" w:themeColor="background1"/>
              </w:rPr>
              <w:t>July to December</w:t>
            </w:r>
          </w:p>
        </w:tc>
      </w:tr>
      <w:tr w:rsidR="003B7BBF" w:rsidRPr="0067590E" w14:paraId="25A535E8" w14:textId="77777777" w:rsidTr="000B3B77">
        <w:trPr>
          <w:trHeight w:val="299"/>
          <w:tblHeader/>
        </w:trPr>
        <w:tc>
          <w:tcPr>
            <w:tcW w:w="4023" w:type="dxa"/>
            <w:tcBorders>
              <w:top w:val="single" w:sz="4" w:space="0" w:color="auto"/>
              <w:left w:val="single" w:sz="4" w:space="0" w:color="auto"/>
              <w:bottom w:val="single" w:sz="4" w:space="0" w:color="auto"/>
              <w:right w:val="single" w:sz="4" w:space="0" w:color="auto"/>
            </w:tcBorders>
            <w:shd w:val="clear" w:color="auto" w:fill="6481A0"/>
            <w:noWrap/>
            <w:vAlign w:val="center"/>
          </w:tcPr>
          <w:p w14:paraId="661DAF07" w14:textId="71720549" w:rsidR="003B7BBF" w:rsidRPr="003C186C" w:rsidRDefault="003B7BBF" w:rsidP="004E0081">
            <w:pPr>
              <w:pStyle w:val="Tableheaderrow2"/>
              <w:jc w:val="left"/>
              <w:rPr>
                <w:b w:val="0"/>
                <w:color w:val="FFFFFF" w:themeColor="background1"/>
              </w:rPr>
            </w:pPr>
            <w:r w:rsidRPr="003C186C">
              <w:rPr>
                <w:b w:val="0"/>
                <w:color w:val="FFFFFF" w:themeColor="background1"/>
              </w:rPr>
              <w:t xml:space="preserve">Application </w:t>
            </w:r>
            <w:r w:rsidR="004E0081">
              <w:rPr>
                <w:b w:val="0"/>
                <w:color w:val="FFFFFF" w:themeColor="background1"/>
              </w:rPr>
              <w:t>t</w:t>
            </w:r>
            <w:r w:rsidRPr="003C186C">
              <w:rPr>
                <w:b w:val="0"/>
                <w:color w:val="FFFFFF" w:themeColor="background1"/>
              </w:rPr>
              <w:t>ype</w:t>
            </w:r>
          </w:p>
        </w:tc>
        <w:tc>
          <w:tcPr>
            <w:tcW w:w="1559" w:type="dxa"/>
            <w:tcBorders>
              <w:top w:val="single" w:sz="4" w:space="0" w:color="auto"/>
              <w:left w:val="single" w:sz="4" w:space="0" w:color="auto"/>
              <w:bottom w:val="single" w:sz="4" w:space="0" w:color="auto"/>
              <w:right w:val="single" w:sz="4" w:space="0" w:color="auto"/>
            </w:tcBorders>
            <w:shd w:val="clear" w:color="auto" w:fill="6481A0"/>
            <w:vAlign w:val="center"/>
          </w:tcPr>
          <w:p w14:paraId="1BD0896B" w14:textId="77777777" w:rsidR="003B7BBF" w:rsidRPr="003C186C" w:rsidRDefault="003B7BBF" w:rsidP="00CA66D8">
            <w:pPr>
              <w:pStyle w:val="Tableheaderrow2"/>
              <w:jc w:val="right"/>
              <w:rPr>
                <w:b w:val="0"/>
                <w:color w:val="FFFFFF" w:themeColor="background1"/>
              </w:rPr>
            </w:pPr>
            <w:r w:rsidRPr="003C186C">
              <w:rPr>
                <w:b w:val="0"/>
                <w:color w:val="FFFFFF" w:themeColor="background1"/>
              </w:rPr>
              <w:t>Legislated timeframe</w:t>
            </w:r>
          </w:p>
        </w:tc>
        <w:tc>
          <w:tcPr>
            <w:tcW w:w="1560" w:type="dxa"/>
            <w:tcBorders>
              <w:top w:val="single" w:sz="4" w:space="0" w:color="auto"/>
              <w:left w:val="single" w:sz="4" w:space="0" w:color="auto"/>
              <w:bottom w:val="single" w:sz="4" w:space="0" w:color="auto"/>
              <w:right w:val="single" w:sz="4" w:space="0" w:color="auto"/>
            </w:tcBorders>
            <w:shd w:val="clear" w:color="auto" w:fill="6481A0"/>
            <w:vAlign w:val="center"/>
          </w:tcPr>
          <w:p w14:paraId="2A349A99" w14:textId="77777777" w:rsidR="003B7BBF" w:rsidRPr="003C186C" w:rsidRDefault="003B7BBF" w:rsidP="00CA66D8">
            <w:pPr>
              <w:pStyle w:val="Tableheaderrow2"/>
              <w:jc w:val="right"/>
              <w:rPr>
                <w:b w:val="0"/>
                <w:color w:val="FFFFFF" w:themeColor="background1"/>
              </w:rPr>
            </w:pPr>
            <w:r w:rsidRPr="003C186C">
              <w:rPr>
                <w:b w:val="0"/>
                <w:color w:val="FFFFFF" w:themeColor="background1"/>
              </w:rPr>
              <w:t>2018</w:t>
            </w:r>
          </w:p>
        </w:tc>
        <w:tc>
          <w:tcPr>
            <w:tcW w:w="1842" w:type="dxa"/>
            <w:tcBorders>
              <w:top w:val="single" w:sz="4" w:space="0" w:color="auto"/>
              <w:left w:val="single" w:sz="4" w:space="0" w:color="auto"/>
              <w:bottom w:val="single" w:sz="4" w:space="0" w:color="auto"/>
              <w:right w:val="single" w:sz="4" w:space="0" w:color="auto"/>
            </w:tcBorders>
            <w:shd w:val="clear" w:color="auto" w:fill="6481A0"/>
            <w:vAlign w:val="center"/>
          </w:tcPr>
          <w:p w14:paraId="3F1BB96C" w14:textId="77777777" w:rsidR="003B7BBF" w:rsidRPr="003C186C" w:rsidRDefault="003B7BBF" w:rsidP="00CA66D8">
            <w:pPr>
              <w:pStyle w:val="Tableheaderrow2"/>
              <w:jc w:val="right"/>
              <w:rPr>
                <w:b w:val="0"/>
                <w:color w:val="FFFFFF" w:themeColor="background1"/>
              </w:rPr>
            </w:pPr>
            <w:r w:rsidRPr="003C186C">
              <w:rPr>
                <w:b w:val="0"/>
                <w:color w:val="FFFFFF" w:themeColor="background1"/>
              </w:rPr>
              <w:t>2019</w:t>
            </w:r>
            <w:r>
              <w:rPr>
                <w:b w:val="0"/>
                <w:color w:val="FFFFFF" w:themeColor="background1"/>
              </w:rPr>
              <w:t xml:space="preserve"> (% Change)</w:t>
            </w:r>
          </w:p>
        </w:tc>
      </w:tr>
      <w:tr w:rsidR="003B7BBF" w:rsidRPr="0067590E" w14:paraId="1E983AB6" w14:textId="77777777" w:rsidTr="000B3B77">
        <w:trPr>
          <w:trHeight w:val="299"/>
        </w:trPr>
        <w:tc>
          <w:tcPr>
            <w:tcW w:w="8984" w:type="dxa"/>
            <w:gridSpan w:val="4"/>
            <w:tcBorders>
              <w:top w:val="single" w:sz="4" w:space="0" w:color="auto"/>
              <w:left w:val="single" w:sz="4" w:space="0" w:color="auto"/>
              <w:bottom w:val="single" w:sz="4" w:space="0" w:color="auto"/>
              <w:right w:val="single" w:sz="4" w:space="0" w:color="auto"/>
            </w:tcBorders>
            <w:shd w:val="clear" w:color="auto" w:fill="D1DCEF"/>
            <w:noWrap/>
            <w:vAlign w:val="center"/>
            <w:hideMark/>
          </w:tcPr>
          <w:p w14:paraId="4E11DEAC" w14:textId="77777777" w:rsidR="003B7BBF" w:rsidRPr="00140403" w:rsidRDefault="003B7BBF" w:rsidP="003D5D88">
            <w:pPr>
              <w:pStyle w:val="Tableheaderrow2"/>
              <w:jc w:val="left"/>
              <w:rPr>
                <w:b w:val="0"/>
              </w:rPr>
            </w:pPr>
            <w:r w:rsidRPr="00140403">
              <w:rPr>
                <w:b w:val="0"/>
              </w:rPr>
              <w:t>Category 1</w:t>
            </w:r>
          </w:p>
        </w:tc>
      </w:tr>
      <w:tr w:rsidR="003B7BBF" w:rsidRPr="0067590E" w14:paraId="0D798159" w14:textId="77777777" w:rsidTr="000B3B77">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123DE" w14:textId="77777777" w:rsidR="003B7BBF" w:rsidRPr="0067590E" w:rsidRDefault="003B7BBF" w:rsidP="00DC2AEE">
            <w:pPr>
              <w:pStyle w:val="Tabletext"/>
              <w:ind w:left="0"/>
              <w:rPr>
                <w:vertAlign w:val="superscript"/>
                <w:lang w:eastAsia="en-AU"/>
              </w:rPr>
            </w:pPr>
            <w:r w:rsidRPr="0067590E">
              <w:rPr>
                <w:lang w:eastAsia="en-AU"/>
              </w:rPr>
              <w:t>A: New chemical entity/New biological entity/Biosimilar</w:t>
            </w:r>
            <w:r w:rsidRPr="0067590E">
              <w:rPr>
                <w:vertAlign w:val="superscript"/>
                <w:lang w:eastAsia="en-AU"/>
              </w:rPr>
              <w: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9EDFE" w14:textId="77777777" w:rsidR="003B7BBF" w:rsidRPr="0067590E" w:rsidRDefault="003B7BBF" w:rsidP="00161047">
            <w:pPr>
              <w:pStyle w:val="Tabletext"/>
              <w:jc w:val="right"/>
              <w:rPr>
                <w:lang w:eastAsia="en-AU"/>
              </w:rPr>
            </w:pPr>
            <w:r w:rsidRPr="0067590E">
              <w:rPr>
                <w:lang w:eastAsia="en-AU"/>
              </w:rPr>
              <w:t>255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BE3CB" w14:textId="77777777" w:rsidR="003B7BBF" w:rsidRPr="0067590E" w:rsidRDefault="003B7BBF" w:rsidP="00161047">
            <w:pPr>
              <w:pStyle w:val="Tabletext"/>
              <w:jc w:val="right"/>
              <w:rPr>
                <w:lang w:eastAsia="en-AU"/>
              </w:rPr>
            </w:pPr>
            <w:r w:rsidRPr="0067590E">
              <w:rPr>
                <w:lang w:eastAsia="en-AU"/>
              </w:rPr>
              <w:t>204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EB745" w14:textId="77777777" w:rsidR="003B7BBF" w:rsidRPr="0067590E" w:rsidRDefault="003B7BBF" w:rsidP="00161047">
            <w:pPr>
              <w:pStyle w:val="Tabletext"/>
              <w:jc w:val="right"/>
              <w:rPr>
                <w:lang w:eastAsia="en-AU"/>
              </w:rPr>
            </w:pPr>
            <w:r>
              <w:rPr>
                <w:lang w:eastAsia="en-AU"/>
              </w:rPr>
              <w:t>198 (</w:t>
            </w:r>
            <w:r>
              <w:t>▼3%)</w:t>
            </w:r>
          </w:p>
        </w:tc>
      </w:tr>
      <w:tr w:rsidR="003B7BBF" w:rsidRPr="0067590E" w14:paraId="4E0A07ED" w14:textId="77777777" w:rsidTr="000B3B77">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3FE6A" w14:textId="77777777" w:rsidR="003B7BBF" w:rsidRPr="0067590E" w:rsidRDefault="003B7BBF" w:rsidP="00DC2AEE">
            <w:pPr>
              <w:pStyle w:val="Tabletext"/>
              <w:ind w:left="0"/>
              <w:rPr>
                <w:lang w:eastAsia="en-AU"/>
              </w:rPr>
            </w:pPr>
            <w:r w:rsidRPr="0067590E">
              <w:rPr>
                <w:lang w:eastAsia="en-AU"/>
              </w:rPr>
              <w:t>B: New fixed-dose combination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3DC22" w14:textId="77777777" w:rsidR="003B7BBF" w:rsidRPr="0067590E" w:rsidRDefault="003B7BBF" w:rsidP="00161047">
            <w:pPr>
              <w:pStyle w:val="Tabletext"/>
              <w:jc w:val="right"/>
              <w:rPr>
                <w:lang w:eastAsia="en-AU"/>
              </w:rPr>
            </w:pPr>
            <w:r w:rsidRPr="0067590E">
              <w:rPr>
                <w:lang w:eastAsia="en-AU"/>
              </w:rPr>
              <w:t>255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0E3F5" w14:textId="77777777" w:rsidR="003B7BBF" w:rsidRPr="0067590E" w:rsidRDefault="003B7BBF" w:rsidP="00161047">
            <w:pPr>
              <w:pStyle w:val="Tabletext"/>
              <w:jc w:val="right"/>
              <w:rPr>
                <w:lang w:eastAsia="en-AU"/>
              </w:rPr>
            </w:pPr>
            <w:r w:rsidRPr="0067590E">
              <w:rPr>
                <w:lang w:eastAsia="en-AU"/>
              </w:rPr>
              <w:t>216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62585" w14:textId="77777777" w:rsidR="003B7BBF" w:rsidRPr="0067590E" w:rsidRDefault="003B7BBF" w:rsidP="00161047">
            <w:pPr>
              <w:pStyle w:val="Tabletext"/>
              <w:jc w:val="right"/>
              <w:rPr>
                <w:lang w:eastAsia="en-AU"/>
              </w:rPr>
            </w:pPr>
            <w:r>
              <w:rPr>
                <w:lang w:eastAsia="en-AU"/>
              </w:rPr>
              <w:t>192 (</w:t>
            </w:r>
            <w:r>
              <w:t>▼11%)</w:t>
            </w:r>
            <w:r>
              <w:rPr>
                <w:lang w:eastAsia="en-AU"/>
              </w:rPr>
              <w:t xml:space="preserve"> </w:t>
            </w:r>
          </w:p>
        </w:tc>
      </w:tr>
      <w:tr w:rsidR="003B7BBF" w:rsidRPr="0067590E" w14:paraId="518A8981" w14:textId="77777777" w:rsidTr="000B3B77">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EFA2B" w14:textId="77777777" w:rsidR="003B7BBF" w:rsidRPr="0067590E" w:rsidRDefault="003B7BBF" w:rsidP="00DC2AEE">
            <w:pPr>
              <w:pStyle w:val="Tabletext"/>
              <w:ind w:left="0"/>
              <w:rPr>
                <w:vertAlign w:val="superscript"/>
                <w:lang w:eastAsia="en-AU"/>
              </w:rPr>
            </w:pPr>
            <w:r w:rsidRPr="0067590E">
              <w:rPr>
                <w:lang w:eastAsia="en-AU"/>
              </w:rPr>
              <w:t>C: Extension of indication</w:t>
            </w:r>
            <w:r w:rsidRPr="0067590E">
              <w:rPr>
                <w:vertAlign w:val="superscript"/>
                <w:lang w:eastAsia="en-AU"/>
              </w:rPr>
              <w: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0331E" w14:textId="77777777" w:rsidR="003B7BBF" w:rsidRPr="0067590E" w:rsidRDefault="003B7BBF" w:rsidP="00161047">
            <w:pPr>
              <w:pStyle w:val="Tabletext"/>
              <w:jc w:val="right"/>
              <w:rPr>
                <w:lang w:eastAsia="en-AU"/>
              </w:rPr>
            </w:pPr>
            <w:r w:rsidRPr="0067590E">
              <w:rPr>
                <w:lang w:eastAsia="en-AU"/>
              </w:rPr>
              <w:t>255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5C42A" w14:textId="77777777" w:rsidR="003B7BBF" w:rsidRPr="0067590E" w:rsidRDefault="003B7BBF" w:rsidP="00161047">
            <w:pPr>
              <w:pStyle w:val="Tabletext"/>
              <w:jc w:val="right"/>
              <w:rPr>
                <w:lang w:eastAsia="en-AU"/>
              </w:rPr>
            </w:pPr>
            <w:r w:rsidRPr="0067590E">
              <w:rPr>
                <w:lang w:eastAsia="en-AU"/>
              </w:rPr>
              <w:t>184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356EC" w14:textId="77777777" w:rsidR="003B7BBF" w:rsidRPr="0067590E" w:rsidRDefault="003B7BBF" w:rsidP="00161047">
            <w:pPr>
              <w:pStyle w:val="Tabletext"/>
              <w:jc w:val="right"/>
              <w:rPr>
                <w:lang w:eastAsia="en-AU"/>
              </w:rPr>
            </w:pPr>
            <w:r>
              <w:rPr>
                <w:lang w:eastAsia="en-AU"/>
              </w:rPr>
              <w:t>176 (</w:t>
            </w:r>
            <w:r>
              <w:t>▼5%)</w:t>
            </w:r>
          </w:p>
        </w:tc>
      </w:tr>
      <w:tr w:rsidR="003B7BBF" w:rsidRPr="0067590E" w14:paraId="000E4736" w14:textId="77777777" w:rsidTr="000B3B77">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9F7AC" w14:textId="77777777" w:rsidR="003B7BBF" w:rsidRPr="0067590E" w:rsidRDefault="003B7BBF" w:rsidP="00DC2AEE">
            <w:pPr>
              <w:pStyle w:val="Tabletext"/>
              <w:ind w:left="0"/>
              <w:rPr>
                <w:lang w:eastAsia="en-AU"/>
              </w:rPr>
            </w:pPr>
            <w:r w:rsidRPr="0067590E">
              <w:rPr>
                <w:lang w:eastAsia="en-AU"/>
              </w:rPr>
              <w:t>D: New generic medicine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F6B35" w14:textId="77777777" w:rsidR="003B7BBF" w:rsidRPr="0067590E" w:rsidRDefault="003B7BBF" w:rsidP="00161047">
            <w:pPr>
              <w:pStyle w:val="Tabletext"/>
              <w:jc w:val="right"/>
              <w:rPr>
                <w:lang w:eastAsia="en-AU"/>
              </w:rPr>
            </w:pPr>
            <w:r w:rsidRPr="0067590E">
              <w:rPr>
                <w:lang w:eastAsia="en-AU"/>
              </w:rPr>
              <w:t>255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0B568" w14:textId="77777777" w:rsidR="003B7BBF" w:rsidRPr="0067590E" w:rsidRDefault="003B7BBF" w:rsidP="00161047">
            <w:pPr>
              <w:pStyle w:val="Tabletext"/>
              <w:jc w:val="right"/>
              <w:rPr>
                <w:lang w:eastAsia="en-AU"/>
              </w:rPr>
            </w:pPr>
            <w:r w:rsidRPr="0067590E">
              <w:rPr>
                <w:lang w:eastAsia="en-AU"/>
              </w:rPr>
              <w:t>168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C38DE" w14:textId="77777777" w:rsidR="003B7BBF" w:rsidRPr="0067590E" w:rsidRDefault="003B7BBF" w:rsidP="00161047">
            <w:pPr>
              <w:pStyle w:val="Tabletext"/>
              <w:jc w:val="right"/>
              <w:rPr>
                <w:lang w:eastAsia="en-AU"/>
              </w:rPr>
            </w:pPr>
            <w:r>
              <w:rPr>
                <w:lang w:eastAsia="en-AU"/>
              </w:rPr>
              <w:t>173 (</w:t>
            </w:r>
            <w:r>
              <w:rPr>
                <w:rFonts w:ascii="Times New Roman" w:hAnsi="Times New Roman"/>
              </w:rPr>
              <w:t>▲</w:t>
            </w:r>
            <w:r>
              <w:t>3%)</w:t>
            </w:r>
          </w:p>
        </w:tc>
      </w:tr>
      <w:tr w:rsidR="003B7BBF" w:rsidRPr="0067590E" w14:paraId="41B9D0DD" w14:textId="77777777" w:rsidTr="000B3B77">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E9CB0" w14:textId="77777777" w:rsidR="003B7BBF" w:rsidRPr="0083054B" w:rsidRDefault="003B7BBF" w:rsidP="00DC2AEE">
            <w:pPr>
              <w:pStyle w:val="Tabletext"/>
              <w:ind w:left="0"/>
              <w:rPr>
                <w:b/>
                <w:lang w:eastAsia="en-AU"/>
              </w:rPr>
            </w:pPr>
            <w:r w:rsidRPr="0067590E">
              <w:rPr>
                <w:lang w:eastAsia="en-AU"/>
              </w:rPr>
              <w:t>F: Major variation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DDD04" w14:textId="77777777" w:rsidR="003B7BBF" w:rsidRPr="0067590E" w:rsidRDefault="003B7BBF" w:rsidP="00161047">
            <w:pPr>
              <w:pStyle w:val="Tabletext"/>
              <w:jc w:val="right"/>
              <w:rPr>
                <w:lang w:eastAsia="en-AU"/>
              </w:rPr>
            </w:pPr>
            <w:r w:rsidRPr="0067590E">
              <w:rPr>
                <w:lang w:eastAsia="en-AU"/>
              </w:rPr>
              <w:t>255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491BD" w14:textId="77777777" w:rsidR="003B7BBF" w:rsidRPr="0067590E" w:rsidRDefault="003B7BBF" w:rsidP="00161047">
            <w:pPr>
              <w:pStyle w:val="Tabletext"/>
              <w:jc w:val="right"/>
              <w:rPr>
                <w:lang w:eastAsia="en-AU"/>
              </w:rPr>
            </w:pPr>
            <w:r w:rsidRPr="0067590E">
              <w:rPr>
                <w:lang w:eastAsia="en-AU"/>
              </w:rPr>
              <w:t>193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7A45F" w14:textId="77777777" w:rsidR="003B7BBF" w:rsidRPr="0067590E" w:rsidRDefault="003B7BBF" w:rsidP="00161047">
            <w:pPr>
              <w:pStyle w:val="Tabletext"/>
              <w:jc w:val="right"/>
              <w:rPr>
                <w:lang w:eastAsia="en-AU"/>
              </w:rPr>
            </w:pPr>
            <w:r>
              <w:rPr>
                <w:lang w:eastAsia="en-AU"/>
              </w:rPr>
              <w:t>190 (</w:t>
            </w:r>
            <w:r>
              <w:t>▼2%)</w:t>
            </w:r>
          </w:p>
        </w:tc>
      </w:tr>
      <w:tr w:rsidR="003B7BBF" w:rsidRPr="0067590E" w14:paraId="1677EF9B" w14:textId="77777777" w:rsidTr="000B3B77">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E8DF9" w14:textId="77777777" w:rsidR="003B7BBF" w:rsidRPr="0067590E" w:rsidRDefault="003B7BBF" w:rsidP="00DC2AEE">
            <w:pPr>
              <w:pStyle w:val="Tabletext"/>
              <w:ind w:left="0"/>
              <w:rPr>
                <w:lang w:eastAsia="en-AU"/>
              </w:rPr>
            </w:pPr>
            <w:r w:rsidRPr="0067590E">
              <w:rPr>
                <w:lang w:eastAsia="en-AU"/>
              </w:rPr>
              <w:t>G: Minor variation</w:t>
            </w:r>
            <w:r>
              <w:rPr>
                <w:rFonts w:eastAsia="Times New Roman"/>
                <w:vertAlign w:val="superscript"/>
                <w:lang w:eastAsia="en-AU"/>
              </w:rPr>
              <w:t>b</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93B36" w14:textId="77777777" w:rsidR="003B7BBF" w:rsidRPr="0067590E" w:rsidRDefault="003B7BBF" w:rsidP="00161047">
            <w:pPr>
              <w:pStyle w:val="Tabletext"/>
              <w:jc w:val="right"/>
              <w:rPr>
                <w:lang w:eastAsia="en-AU"/>
              </w:rPr>
            </w:pPr>
            <w:r w:rsidRPr="0067590E">
              <w:rPr>
                <w:lang w:eastAsia="en-AU"/>
              </w:rPr>
              <w:t>255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15178" w14:textId="77777777" w:rsidR="003B7BBF" w:rsidRPr="0067590E" w:rsidRDefault="003B7BBF" w:rsidP="00161047">
            <w:pPr>
              <w:pStyle w:val="Tabletext"/>
              <w:jc w:val="right"/>
              <w:rPr>
                <w:lang w:eastAsia="en-AU"/>
              </w:rPr>
            </w:pPr>
            <w:r w:rsidRPr="0067590E">
              <w:rPr>
                <w:lang w:eastAsia="en-AU"/>
              </w:rPr>
              <w:t>189</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F540B" w14:textId="77777777" w:rsidR="003B7BBF" w:rsidRPr="0067590E" w:rsidRDefault="003B7BBF" w:rsidP="00161047">
            <w:pPr>
              <w:pStyle w:val="Tabletext"/>
              <w:jc w:val="right"/>
              <w:rPr>
                <w:lang w:eastAsia="en-AU"/>
              </w:rPr>
            </w:pPr>
            <w:r>
              <w:rPr>
                <w:lang w:eastAsia="en-AU"/>
              </w:rPr>
              <w:t>n/a</w:t>
            </w:r>
          </w:p>
        </w:tc>
      </w:tr>
      <w:tr w:rsidR="003B7BBF" w:rsidRPr="0067590E" w14:paraId="62E21962" w14:textId="77777777" w:rsidTr="000B3B77">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FDD56" w14:textId="77777777" w:rsidR="003B7BBF" w:rsidRPr="0067590E" w:rsidRDefault="003B7BBF" w:rsidP="00DC2AEE">
            <w:pPr>
              <w:pStyle w:val="Tabletext"/>
              <w:ind w:left="0"/>
              <w:rPr>
                <w:lang w:eastAsia="en-AU"/>
              </w:rPr>
            </w:pPr>
            <w:r w:rsidRPr="0067590E">
              <w:rPr>
                <w:lang w:eastAsia="en-AU"/>
              </w:rPr>
              <w:t>H: Minor variation</w:t>
            </w:r>
            <w:r>
              <w:rPr>
                <w:rFonts w:eastAsia="Times New Roman"/>
                <w:vertAlign w:val="superscript"/>
                <w:lang w:eastAsia="en-AU"/>
              </w:rPr>
              <w:t>c</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ADF6B" w14:textId="77777777" w:rsidR="003B7BBF" w:rsidRPr="0067590E" w:rsidRDefault="003B7BBF" w:rsidP="00161047">
            <w:pPr>
              <w:pStyle w:val="Tabletext"/>
              <w:jc w:val="right"/>
              <w:rPr>
                <w:lang w:eastAsia="en-AU"/>
              </w:rPr>
            </w:pPr>
            <w:r w:rsidRPr="0067590E">
              <w:rPr>
                <w:lang w:eastAsia="en-AU"/>
              </w:rPr>
              <w:t>255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9E808" w14:textId="77777777" w:rsidR="003B7BBF" w:rsidRPr="0067590E" w:rsidRDefault="003B7BBF" w:rsidP="00161047">
            <w:pPr>
              <w:pStyle w:val="Tabletext"/>
              <w:jc w:val="right"/>
              <w:rPr>
                <w:lang w:eastAsia="en-AU"/>
              </w:rPr>
            </w:pPr>
            <w:r w:rsidRPr="0067590E">
              <w:rPr>
                <w:lang w:eastAsia="en-AU"/>
              </w:rPr>
              <w:t>81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764C8" w14:textId="77777777" w:rsidR="003B7BBF" w:rsidRPr="0067590E" w:rsidRDefault="003B7BBF" w:rsidP="00161047">
            <w:pPr>
              <w:pStyle w:val="Tabletext"/>
              <w:jc w:val="right"/>
              <w:rPr>
                <w:lang w:eastAsia="en-AU"/>
              </w:rPr>
            </w:pPr>
            <w:r>
              <w:rPr>
                <w:lang w:eastAsia="en-AU"/>
              </w:rPr>
              <w:t>126 (</w:t>
            </w:r>
            <w:r>
              <w:rPr>
                <w:rFonts w:ascii="Times New Roman" w:hAnsi="Times New Roman"/>
              </w:rPr>
              <w:t>▲</w:t>
            </w:r>
            <w:r>
              <w:t>56%)</w:t>
            </w:r>
          </w:p>
        </w:tc>
      </w:tr>
      <w:tr w:rsidR="003B7BBF" w:rsidRPr="0067590E" w14:paraId="68691FF3" w14:textId="77777777" w:rsidTr="000B3B77">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49E72" w14:textId="77777777" w:rsidR="003B7BBF" w:rsidRPr="0067590E" w:rsidRDefault="003B7BBF" w:rsidP="00DC2AEE">
            <w:pPr>
              <w:pStyle w:val="Tabletext"/>
              <w:ind w:left="0"/>
              <w:rPr>
                <w:lang w:eastAsia="en-AU"/>
              </w:rPr>
            </w:pPr>
            <w:r w:rsidRPr="0067590E">
              <w:rPr>
                <w:lang w:eastAsia="en-AU"/>
              </w:rPr>
              <w:t>J: Changes to Product Information requiring the evaluation of data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F26B9" w14:textId="77777777" w:rsidR="003B7BBF" w:rsidRPr="0067590E" w:rsidRDefault="003B7BBF" w:rsidP="00161047">
            <w:pPr>
              <w:pStyle w:val="Tabletext"/>
              <w:jc w:val="right"/>
              <w:rPr>
                <w:lang w:eastAsia="en-AU"/>
              </w:rPr>
            </w:pPr>
            <w:r w:rsidRPr="0067590E">
              <w:rPr>
                <w:lang w:eastAsia="en-AU"/>
              </w:rPr>
              <w:t>255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D6098" w14:textId="77777777" w:rsidR="003B7BBF" w:rsidRPr="0067590E" w:rsidRDefault="003B7BBF" w:rsidP="00161047">
            <w:pPr>
              <w:pStyle w:val="Tabletext"/>
              <w:jc w:val="right"/>
              <w:rPr>
                <w:lang w:eastAsia="en-AU"/>
              </w:rPr>
            </w:pPr>
            <w:r w:rsidRPr="0067590E">
              <w:rPr>
                <w:lang w:eastAsia="en-AU"/>
              </w:rPr>
              <w:t>146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F9BCF" w14:textId="77777777" w:rsidR="003B7BBF" w:rsidRPr="0067590E" w:rsidRDefault="003B7BBF" w:rsidP="00161047">
            <w:pPr>
              <w:pStyle w:val="Tabletext"/>
              <w:jc w:val="right"/>
              <w:rPr>
                <w:lang w:eastAsia="en-AU"/>
              </w:rPr>
            </w:pPr>
            <w:r>
              <w:rPr>
                <w:lang w:eastAsia="en-AU"/>
              </w:rPr>
              <w:t>125 (</w:t>
            </w:r>
            <w:r>
              <w:t>▼14%)</w:t>
            </w:r>
          </w:p>
        </w:tc>
      </w:tr>
      <w:tr w:rsidR="003B7BBF" w:rsidRPr="0067590E" w14:paraId="07275149" w14:textId="77777777" w:rsidTr="000B3B77">
        <w:trPr>
          <w:trHeight w:val="299"/>
        </w:trPr>
        <w:tc>
          <w:tcPr>
            <w:tcW w:w="8984" w:type="dxa"/>
            <w:gridSpan w:val="4"/>
            <w:tcBorders>
              <w:top w:val="single" w:sz="4" w:space="0" w:color="auto"/>
              <w:left w:val="single" w:sz="4" w:space="0" w:color="auto"/>
              <w:bottom w:val="single" w:sz="4" w:space="0" w:color="auto"/>
              <w:right w:val="single" w:sz="4" w:space="0" w:color="auto"/>
            </w:tcBorders>
            <w:shd w:val="clear" w:color="auto" w:fill="D1DCEF"/>
            <w:noWrap/>
            <w:vAlign w:val="center"/>
          </w:tcPr>
          <w:p w14:paraId="23FB9F9F" w14:textId="3A2FA8A1" w:rsidR="003B7BBF" w:rsidRPr="000F42FC" w:rsidRDefault="003B7BBF" w:rsidP="003D5D88">
            <w:pPr>
              <w:pStyle w:val="Tableheaderrow2"/>
              <w:jc w:val="left"/>
              <w:rPr>
                <w:b w:val="0"/>
                <w:bCs/>
                <w:color w:val="FFFFFF"/>
              </w:rPr>
            </w:pPr>
            <w:r w:rsidRPr="000F42FC">
              <w:rPr>
                <w:b w:val="0"/>
              </w:rPr>
              <w:t>Compa</w:t>
            </w:r>
            <w:r>
              <w:rPr>
                <w:b w:val="0"/>
              </w:rPr>
              <w:t>rable Overseas Regulator (COR-B)</w:t>
            </w:r>
            <w:r w:rsidR="00131A80">
              <w:rPr>
                <w:rFonts w:eastAsia="Times New Roman"/>
                <w:vertAlign w:val="superscript"/>
                <w:lang w:eastAsia="en-AU"/>
              </w:rPr>
              <w:t>d</w:t>
            </w:r>
          </w:p>
        </w:tc>
      </w:tr>
      <w:tr w:rsidR="003B7BBF" w:rsidRPr="0067590E" w14:paraId="5F430CC2" w14:textId="77777777" w:rsidTr="000B3B77">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tcPr>
          <w:p w14:paraId="0A660BAE" w14:textId="77777777" w:rsidR="003B7BBF" w:rsidRPr="0067590E" w:rsidRDefault="003B7BBF" w:rsidP="00DC2AEE">
            <w:pPr>
              <w:pStyle w:val="Tabletext"/>
              <w:ind w:left="0"/>
              <w:rPr>
                <w:lang w:eastAsia="en-AU"/>
              </w:rPr>
            </w:pPr>
            <w:r w:rsidRPr="0067590E">
              <w:rPr>
                <w:lang w:eastAsia="en-AU"/>
              </w:rPr>
              <w:t>A: New chemical entity/New biological entity/Biosimilar</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AC17F" w14:textId="77777777" w:rsidR="003B7BBF" w:rsidRPr="0067590E" w:rsidRDefault="003B7BBF" w:rsidP="00161047">
            <w:pPr>
              <w:pStyle w:val="Tabletext"/>
              <w:jc w:val="right"/>
              <w:rPr>
                <w:lang w:eastAsia="en-AU"/>
              </w:rPr>
            </w:pPr>
            <w:r>
              <w:rPr>
                <w:lang w:eastAsia="en-AU"/>
              </w:rPr>
              <w:t>175</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6E3DC9D9" w14:textId="77777777" w:rsidR="003B7BBF" w:rsidRPr="0067590E" w:rsidRDefault="003B7BBF" w:rsidP="00161047">
            <w:pPr>
              <w:pStyle w:val="Tabletext"/>
              <w:jc w:val="right"/>
              <w:rPr>
                <w:lang w:eastAsia="en-AU"/>
              </w:rPr>
            </w:pPr>
            <w:r w:rsidRPr="0009405C">
              <w:rPr>
                <w:lang w:eastAsia="en-AU"/>
              </w:rPr>
              <w:t>n/a</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58A2F" w14:textId="77777777" w:rsidR="003B7BBF" w:rsidRPr="0067590E" w:rsidRDefault="003B7BBF" w:rsidP="00161047">
            <w:pPr>
              <w:pStyle w:val="Tabletext"/>
              <w:jc w:val="right"/>
              <w:rPr>
                <w:lang w:eastAsia="en-AU"/>
              </w:rPr>
            </w:pPr>
            <w:r>
              <w:rPr>
                <w:lang w:eastAsia="en-AU"/>
              </w:rPr>
              <w:t>112</w:t>
            </w:r>
          </w:p>
        </w:tc>
      </w:tr>
      <w:tr w:rsidR="003B7BBF" w:rsidRPr="0067590E" w14:paraId="73B75614" w14:textId="77777777" w:rsidTr="000B3B77">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tcPr>
          <w:p w14:paraId="2A4D4698" w14:textId="77777777" w:rsidR="003B7BBF" w:rsidRPr="0067590E" w:rsidRDefault="003B7BBF" w:rsidP="00DC2AEE">
            <w:pPr>
              <w:pStyle w:val="Tabletext"/>
              <w:ind w:left="0"/>
              <w:rPr>
                <w:lang w:eastAsia="en-AU"/>
              </w:rPr>
            </w:pPr>
            <w:r w:rsidRPr="0067590E">
              <w:rPr>
                <w:lang w:eastAsia="en-AU"/>
              </w:rPr>
              <w:t>C: Extension of indication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A0012" w14:textId="77777777" w:rsidR="003B7BBF" w:rsidRPr="0067590E" w:rsidRDefault="003B7BBF" w:rsidP="00161047">
            <w:pPr>
              <w:pStyle w:val="Tabletext"/>
              <w:jc w:val="right"/>
              <w:rPr>
                <w:lang w:eastAsia="en-AU"/>
              </w:rPr>
            </w:pPr>
            <w:r>
              <w:rPr>
                <w:lang w:eastAsia="en-AU"/>
              </w:rPr>
              <w:t>175</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3C019DFD" w14:textId="77777777" w:rsidR="003B7BBF" w:rsidRDefault="003B7BBF" w:rsidP="00161047">
            <w:pPr>
              <w:pStyle w:val="Tabletext"/>
              <w:jc w:val="right"/>
              <w:rPr>
                <w:lang w:eastAsia="en-AU"/>
              </w:rPr>
            </w:pPr>
            <w:r w:rsidRPr="0009405C">
              <w:rPr>
                <w:lang w:eastAsia="en-AU"/>
              </w:rPr>
              <w:t>n/a</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6B8AC" w14:textId="77777777" w:rsidR="003B7BBF" w:rsidRPr="0067590E" w:rsidRDefault="003B7BBF" w:rsidP="00161047">
            <w:pPr>
              <w:pStyle w:val="Tabletext"/>
              <w:jc w:val="right"/>
              <w:rPr>
                <w:lang w:eastAsia="en-AU"/>
              </w:rPr>
            </w:pPr>
            <w:r>
              <w:rPr>
                <w:lang w:eastAsia="en-AU"/>
              </w:rPr>
              <w:t>158</w:t>
            </w:r>
          </w:p>
        </w:tc>
      </w:tr>
      <w:tr w:rsidR="003B7BBF" w:rsidRPr="0067590E" w14:paraId="5ABC2DCD" w14:textId="77777777" w:rsidTr="000B3B77">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tcPr>
          <w:p w14:paraId="5B6E34ED" w14:textId="77777777" w:rsidR="003B7BBF" w:rsidRPr="0067590E" w:rsidRDefault="003B7BBF" w:rsidP="00DC2AEE">
            <w:pPr>
              <w:pStyle w:val="Tabletext"/>
              <w:ind w:left="0"/>
              <w:rPr>
                <w:lang w:eastAsia="en-AU"/>
              </w:rPr>
            </w:pPr>
            <w:r w:rsidRPr="0067590E">
              <w:rPr>
                <w:lang w:eastAsia="en-AU"/>
              </w:rPr>
              <w:t>F: Major variation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14516" w14:textId="77777777" w:rsidR="003B7BBF" w:rsidRPr="0067590E" w:rsidRDefault="003B7BBF" w:rsidP="00161047">
            <w:pPr>
              <w:pStyle w:val="Tabletext"/>
              <w:jc w:val="right"/>
              <w:rPr>
                <w:lang w:eastAsia="en-AU"/>
              </w:rPr>
            </w:pPr>
            <w:r>
              <w:rPr>
                <w:lang w:eastAsia="en-AU"/>
              </w:rPr>
              <w:t>175</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1BF4206E" w14:textId="77777777" w:rsidR="003B7BBF" w:rsidRDefault="003B7BBF" w:rsidP="00161047">
            <w:pPr>
              <w:pStyle w:val="Tabletext"/>
              <w:jc w:val="right"/>
              <w:rPr>
                <w:lang w:eastAsia="en-AU"/>
              </w:rPr>
            </w:pPr>
            <w:r w:rsidRPr="0009405C">
              <w:rPr>
                <w:lang w:eastAsia="en-AU"/>
              </w:rPr>
              <w:t>n/a</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CE1B7" w14:textId="77777777" w:rsidR="003B7BBF" w:rsidRPr="0067590E" w:rsidRDefault="003B7BBF" w:rsidP="00161047">
            <w:pPr>
              <w:pStyle w:val="Tabletext"/>
              <w:jc w:val="right"/>
              <w:rPr>
                <w:lang w:eastAsia="en-AU"/>
              </w:rPr>
            </w:pPr>
            <w:r>
              <w:rPr>
                <w:lang w:eastAsia="en-AU"/>
              </w:rPr>
              <w:t>148</w:t>
            </w:r>
          </w:p>
        </w:tc>
      </w:tr>
      <w:tr w:rsidR="003B7BBF" w:rsidRPr="0067590E" w14:paraId="340EFA01" w14:textId="77777777" w:rsidTr="000B3B77">
        <w:trPr>
          <w:trHeight w:val="299"/>
        </w:trPr>
        <w:tc>
          <w:tcPr>
            <w:tcW w:w="8984" w:type="dxa"/>
            <w:gridSpan w:val="4"/>
            <w:tcBorders>
              <w:top w:val="single" w:sz="4" w:space="0" w:color="auto"/>
              <w:left w:val="single" w:sz="4" w:space="0" w:color="auto"/>
              <w:bottom w:val="single" w:sz="4" w:space="0" w:color="auto"/>
              <w:right w:val="single" w:sz="4" w:space="0" w:color="auto"/>
            </w:tcBorders>
            <w:shd w:val="clear" w:color="auto" w:fill="D1DCEF"/>
            <w:noWrap/>
            <w:vAlign w:val="center"/>
          </w:tcPr>
          <w:p w14:paraId="0036094A" w14:textId="77777777" w:rsidR="003B7BBF" w:rsidRPr="000F42FC" w:rsidRDefault="003B7BBF" w:rsidP="003D5D88">
            <w:pPr>
              <w:pStyle w:val="Tableheaderrow2"/>
              <w:jc w:val="left"/>
              <w:rPr>
                <w:b w:val="0"/>
              </w:rPr>
            </w:pPr>
            <w:r w:rsidRPr="000F42FC">
              <w:rPr>
                <w:b w:val="0"/>
              </w:rPr>
              <w:t>Additional trade name (ATN)</w:t>
            </w:r>
          </w:p>
        </w:tc>
      </w:tr>
      <w:tr w:rsidR="003B7BBF" w:rsidRPr="0067590E" w14:paraId="4A8067EC" w14:textId="77777777" w:rsidTr="000B3B77">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9D2F4" w14:textId="77777777" w:rsidR="003B7BBF" w:rsidRPr="0067590E" w:rsidRDefault="003B7BBF" w:rsidP="00DC2AEE">
            <w:pPr>
              <w:pStyle w:val="Tabletext"/>
              <w:ind w:left="0"/>
              <w:rPr>
                <w:lang w:eastAsia="en-AU"/>
              </w:rPr>
            </w:pPr>
            <w:r w:rsidRPr="0067590E">
              <w:rPr>
                <w:lang w:eastAsia="en-AU"/>
              </w:rPr>
              <w:t>E: Additional trade name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EB3A8" w14:textId="77777777" w:rsidR="003B7BBF" w:rsidRPr="0067590E" w:rsidRDefault="003B7BBF" w:rsidP="00161047">
            <w:pPr>
              <w:pStyle w:val="Tabletext"/>
              <w:jc w:val="right"/>
              <w:rPr>
                <w:lang w:eastAsia="en-AU"/>
              </w:rPr>
            </w:pPr>
            <w:r w:rsidRPr="0067590E">
              <w:rPr>
                <w:lang w:eastAsia="en-AU"/>
              </w:rPr>
              <w:t>45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F05C7" w14:textId="77777777" w:rsidR="003B7BBF" w:rsidRPr="0067590E" w:rsidRDefault="003B7BBF" w:rsidP="00161047">
            <w:pPr>
              <w:pStyle w:val="Tabletext"/>
              <w:jc w:val="right"/>
              <w:rPr>
                <w:lang w:eastAsia="en-AU"/>
              </w:rPr>
            </w:pPr>
            <w:r>
              <w:rPr>
                <w:lang w:eastAsia="en-AU"/>
              </w:rPr>
              <w:t>41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D83A7" w14:textId="77777777" w:rsidR="003B7BBF" w:rsidRPr="0067590E" w:rsidRDefault="003B7BBF" w:rsidP="00161047">
            <w:pPr>
              <w:pStyle w:val="Tabletext"/>
              <w:jc w:val="right"/>
              <w:rPr>
                <w:lang w:eastAsia="en-AU"/>
              </w:rPr>
            </w:pPr>
            <w:r>
              <w:rPr>
                <w:lang w:eastAsia="en-AU"/>
              </w:rPr>
              <w:t>43 (</w:t>
            </w:r>
            <w:r>
              <w:rPr>
                <w:rFonts w:ascii="Times New Roman" w:hAnsi="Times New Roman"/>
              </w:rPr>
              <w:t>▲</w:t>
            </w:r>
            <w:r>
              <w:t>5%)</w:t>
            </w:r>
          </w:p>
        </w:tc>
      </w:tr>
      <w:tr w:rsidR="003B7BBF" w:rsidRPr="0067590E" w14:paraId="47B552B0" w14:textId="77777777" w:rsidTr="000B3B77">
        <w:trPr>
          <w:trHeight w:val="299"/>
        </w:trPr>
        <w:tc>
          <w:tcPr>
            <w:tcW w:w="8984" w:type="dxa"/>
            <w:gridSpan w:val="4"/>
            <w:tcBorders>
              <w:top w:val="single" w:sz="4" w:space="0" w:color="auto"/>
              <w:left w:val="single" w:sz="4" w:space="0" w:color="auto"/>
              <w:bottom w:val="single" w:sz="4" w:space="0" w:color="auto"/>
              <w:right w:val="single" w:sz="4" w:space="0" w:color="auto"/>
            </w:tcBorders>
            <w:shd w:val="clear" w:color="auto" w:fill="D1DCEF"/>
            <w:noWrap/>
            <w:vAlign w:val="center"/>
            <w:hideMark/>
          </w:tcPr>
          <w:p w14:paraId="3B1FA2CC" w14:textId="766B778A" w:rsidR="003B7BBF" w:rsidRPr="000F42FC" w:rsidRDefault="003B7BBF" w:rsidP="003D5D88">
            <w:pPr>
              <w:pStyle w:val="Tableheaderrow2"/>
              <w:jc w:val="left"/>
              <w:rPr>
                <w:b w:val="0"/>
                <w:color w:val="FFFFFF"/>
              </w:rPr>
            </w:pPr>
            <w:r w:rsidRPr="000F42FC">
              <w:rPr>
                <w:b w:val="0"/>
              </w:rPr>
              <w:t>Minor Variations</w:t>
            </w:r>
          </w:p>
        </w:tc>
      </w:tr>
      <w:tr w:rsidR="003B7BBF" w:rsidRPr="0067590E" w14:paraId="21DC3115" w14:textId="77777777" w:rsidTr="000B3B77">
        <w:trPr>
          <w:trHeight w:val="299"/>
        </w:trPr>
        <w:tc>
          <w:tcPr>
            <w:tcW w:w="898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1F6F8" w14:textId="77777777" w:rsidR="003B7BBF" w:rsidRPr="0067590E" w:rsidRDefault="003B7BBF" w:rsidP="00DC2AEE">
            <w:pPr>
              <w:pStyle w:val="Tabletext"/>
              <w:ind w:left="0"/>
              <w:rPr>
                <w:lang w:eastAsia="en-AU"/>
              </w:rPr>
            </w:pPr>
            <w:r w:rsidRPr="0067590E">
              <w:rPr>
                <w:lang w:eastAsia="en-AU"/>
              </w:rPr>
              <w:t>Category 3</w:t>
            </w:r>
          </w:p>
        </w:tc>
      </w:tr>
      <w:tr w:rsidR="003B7BBF" w:rsidRPr="0067590E" w14:paraId="694DC7C4" w14:textId="77777777" w:rsidTr="000B3B77">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3B3D2" w14:textId="08E6E86A" w:rsidR="003B7BBF" w:rsidRPr="0067590E" w:rsidRDefault="003B7BBF" w:rsidP="00DC2AEE">
            <w:pPr>
              <w:pStyle w:val="Tabletext"/>
              <w:ind w:left="226"/>
              <w:rPr>
                <w:vertAlign w:val="superscript"/>
                <w:lang w:eastAsia="en-AU"/>
              </w:rPr>
            </w:pPr>
            <w:r w:rsidRPr="0067590E">
              <w:rPr>
                <w:lang w:eastAsia="en-AU"/>
              </w:rPr>
              <w:t>G: Minor variation</w:t>
            </w:r>
            <w:r>
              <w:rPr>
                <w:rFonts w:eastAsia="Times New Roman"/>
                <w:vertAlign w:val="superscript"/>
                <w:lang w:eastAsia="en-AU"/>
              </w:rPr>
              <w:t>b</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633D1" w14:textId="77777777" w:rsidR="003B7BBF" w:rsidRPr="0067590E" w:rsidRDefault="003B7BBF" w:rsidP="00161047">
            <w:pPr>
              <w:pStyle w:val="Tabletext"/>
              <w:jc w:val="right"/>
              <w:rPr>
                <w:lang w:eastAsia="en-AU"/>
              </w:rPr>
            </w:pPr>
            <w:r w:rsidRPr="0067590E">
              <w:rPr>
                <w:lang w:eastAsia="en-AU"/>
              </w:rPr>
              <w:t>45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E9911" w14:textId="77777777" w:rsidR="003B7BBF" w:rsidRPr="0067590E" w:rsidRDefault="003B7BBF" w:rsidP="00161047">
            <w:pPr>
              <w:pStyle w:val="Tabletext"/>
              <w:jc w:val="right"/>
              <w:rPr>
                <w:lang w:eastAsia="en-AU"/>
              </w:rPr>
            </w:pPr>
            <w:r w:rsidRPr="0067590E">
              <w:rPr>
                <w:lang w:eastAsia="en-AU"/>
              </w:rPr>
              <w:t>42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2E73D" w14:textId="77777777" w:rsidR="003B7BBF" w:rsidRPr="0067590E" w:rsidRDefault="003B7BBF" w:rsidP="00161047">
            <w:pPr>
              <w:pStyle w:val="Tabletext"/>
              <w:jc w:val="right"/>
              <w:rPr>
                <w:lang w:eastAsia="en-AU"/>
              </w:rPr>
            </w:pPr>
            <w:r>
              <w:rPr>
                <w:lang w:eastAsia="en-AU"/>
              </w:rPr>
              <w:t>40 (</w:t>
            </w:r>
            <w:r>
              <w:t>▼5%)</w:t>
            </w:r>
          </w:p>
        </w:tc>
      </w:tr>
      <w:tr w:rsidR="003B7BBF" w:rsidRPr="0067590E" w14:paraId="4415E91A" w14:textId="77777777" w:rsidTr="000B3B77">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5A007" w14:textId="57D68E92" w:rsidR="003B7BBF" w:rsidRPr="0067590E" w:rsidRDefault="003B7BBF" w:rsidP="00DC2AEE">
            <w:pPr>
              <w:pStyle w:val="Tabletext"/>
              <w:ind w:left="226"/>
              <w:rPr>
                <w:vertAlign w:val="superscript"/>
                <w:lang w:eastAsia="en-AU"/>
              </w:rPr>
            </w:pPr>
            <w:r w:rsidRPr="0067590E">
              <w:rPr>
                <w:lang w:eastAsia="en-AU"/>
              </w:rPr>
              <w:t>H: Minor variation</w:t>
            </w:r>
            <w:r>
              <w:rPr>
                <w:rFonts w:eastAsia="Times New Roman"/>
                <w:vertAlign w:val="superscript"/>
                <w:lang w:eastAsia="en-AU"/>
              </w:rPr>
              <w:t>c</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90B67" w14:textId="77777777" w:rsidR="003B7BBF" w:rsidRPr="0067590E" w:rsidRDefault="003B7BBF" w:rsidP="00161047">
            <w:pPr>
              <w:pStyle w:val="Tabletext"/>
              <w:jc w:val="right"/>
              <w:rPr>
                <w:lang w:eastAsia="en-AU"/>
              </w:rPr>
            </w:pPr>
            <w:r w:rsidRPr="0067590E">
              <w:rPr>
                <w:lang w:eastAsia="en-AU"/>
              </w:rPr>
              <w:t>45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7469C" w14:textId="77777777" w:rsidR="003B7BBF" w:rsidRPr="0067590E" w:rsidRDefault="003B7BBF" w:rsidP="00161047">
            <w:pPr>
              <w:pStyle w:val="Tabletext"/>
              <w:jc w:val="right"/>
              <w:rPr>
                <w:lang w:eastAsia="en-AU"/>
              </w:rPr>
            </w:pPr>
            <w:r w:rsidRPr="0067590E">
              <w:rPr>
                <w:lang w:eastAsia="en-AU"/>
              </w:rPr>
              <w:t>38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CA07E" w14:textId="77777777" w:rsidR="003B7BBF" w:rsidRPr="0067590E" w:rsidRDefault="003B7BBF" w:rsidP="00161047">
            <w:pPr>
              <w:pStyle w:val="Tabletext"/>
              <w:jc w:val="right"/>
              <w:rPr>
                <w:lang w:eastAsia="en-AU"/>
              </w:rPr>
            </w:pPr>
            <w:r>
              <w:rPr>
                <w:lang w:eastAsia="en-AU"/>
              </w:rPr>
              <w:t>36 (</w:t>
            </w:r>
            <w:r>
              <w:t>▼5%)</w:t>
            </w:r>
          </w:p>
        </w:tc>
      </w:tr>
      <w:tr w:rsidR="003B7BBF" w:rsidRPr="0067590E" w14:paraId="7C7C9C95" w14:textId="77777777" w:rsidTr="000B3B77">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C506E" w14:textId="77777777" w:rsidR="003B7BBF" w:rsidRPr="0067590E" w:rsidRDefault="003B7BBF" w:rsidP="00DC2AEE">
            <w:pPr>
              <w:pStyle w:val="Tabletext"/>
              <w:ind w:left="0"/>
              <w:rPr>
                <w:lang w:eastAsia="en-AU"/>
              </w:rPr>
            </w:pPr>
            <w:r w:rsidRPr="0067590E">
              <w:rPr>
                <w:lang w:eastAsia="en-AU"/>
              </w:rPr>
              <w:t>Safety-related request [SRR]</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65876" w14:textId="77777777" w:rsidR="003B7BBF" w:rsidRPr="0067590E" w:rsidRDefault="003B7BBF" w:rsidP="00161047">
            <w:pPr>
              <w:pStyle w:val="Tabletext"/>
              <w:jc w:val="right"/>
              <w:rPr>
                <w:lang w:eastAsia="en-AU"/>
              </w:rPr>
            </w:pPr>
            <w:r>
              <w:rPr>
                <w:lang w:eastAsia="en-AU"/>
              </w:rPr>
              <w:t>n/a</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C9229" w14:textId="77777777" w:rsidR="003B7BBF" w:rsidRPr="0067590E" w:rsidRDefault="003B7BBF" w:rsidP="00161047">
            <w:pPr>
              <w:pStyle w:val="Tabletext"/>
              <w:jc w:val="right"/>
              <w:rPr>
                <w:lang w:eastAsia="en-AU"/>
              </w:rPr>
            </w:pPr>
            <w:r w:rsidRPr="0067590E">
              <w:rPr>
                <w:lang w:eastAsia="en-AU"/>
              </w:rPr>
              <w:t>35</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0334B" w14:textId="77777777" w:rsidR="003B7BBF" w:rsidRPr="0067590E" w:rsidRDefault="003B7BBF" w:rsidP="00161047">
            <w:pPr>
              <w:pStyle w:val="Tabletext"/>
              <w:jc w:val="right"/>
              <w:rPr>
                <w:lang w:eastAsia="en-AU"/>
              </w:rPr>
            </w:pPr>
            <w:r>
              <w:rPr>
                <w:lang w:eastAsia="en-AU"/>
              </w:rPr>
              <w:t>35</w:t>
            </w:r>
          </w:p>
        </w:tc>
      </w:tr>
      <w:tr w:rsidR="003B7BBF" w:rsidRPr="0067590E" w14:paraId="0861DDA7" w14:textId="77777777" w:rsidTr="000B3B77">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00640" w14:textId="77777777" w:rsidR="003B7BBF" w:rsidRPr="0067590E" w:rsidRDefault="003B7BBF" w:rsidP="00DC2AEE">
            <w:pPr>
              <w:pStyle w:val="Tabletext"/>
              <w:ind w:left="0"/>
              <w:rPr>
                <w:lang w:eastAsia="en-AU"/>
              </w:rPr>
            </w:pPr>
            <w:r w:rsidRPr="0067590E">
              <w:rPr>
                <w:lang w:eastAsia="en-AU"/>
              </w:rPr>
              <w:t>Self-assessable request [SAR]</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CA47C" w14:textId="77777777" w:rsidR="003B7BBF" w:rsidRPr="0067590E" w:rsidRDefault="003B7BBF" w:rsidP="00161047">
            <w:pPr>
              <w:pStyle w:val="Tabletext"/>
              <w:jc w:val="right"/>
              <w:rPr>
                <w:lang w:eastAsia="en-AU"/>
              </w:rPr>
            </w:pPr>
            <w:r w:rsidRPr="0067590E">
              <w:rPr>
                <w:lang w:eastAsia="en-AU"/>
              </w:rPr>
              <w:t>45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EFDB8" w14:textId="77777777" w:rsidR="003B7BBF" w:rsidRPr="0067590E" w:rsidRDefault="003B7BBF" w:rsidP="00161047">
            <w:pPr>
              <w:pStyle w:val="Tabletext"/>
              <w:jc w:val="right"/>
              <w:rPr>
                <w:lang w:eastAsia="en-AU"/>
              </w:rPr>
            </w:pPr>
            <w:r w:rsidRPr="0067590E">
              <w:rPr>
                <w:lang w:eastAsia="en-AU"/>
              </w:rPr>
              <w:t>40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83910" w14:textId="77777777" w:rsidR="003B7BBF" w:rsidRPr="0067590E" w:rsidRDefault="003B7BBF" w:rsidP="00161047">
            <w:pPr>
              <w:pStyle w:val="Tabletext"/>
              <w:jc w:val="right"/>
              <w:rPr>
                <w:lang w:eastAsia="en-AU"/>
              </w:rPr>
            </w:pPr>
            <w:r>
              <w:rPr>
                <w:lang w:eastAsia="en-AU"/>
              </w:rPr>
              <w:t>41 (</w:t>
            </w:r>
            <w:r>
              <w:rPr>
                <w:rFonts w:ascii="Times New Roman" w:hAnsi="Times New Roman"/>
              </w:rPr>
              <w:t>▲2</w:t>
            </w:r>
            <w:r>
              <w:t>%)</w:t>
            </w:r>
          </w:p>
        </w:tc>
      </w:tr>
      <w:tr w:rsidR="003B7BBF" w:rsidRPr="0067590E" w14:paraId="6D95DB55" w14:textId="77777777" w:rsidTr="000B3B77">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1040B" w14:textId="77777777" w:rsidR="003B7BBF" w:rsidRPr="0067590E" w:rsidRDefault="003B7BBF" w:rsidP="00DC2AEE">
            <w:pPr>
              <w:pStyle w:val="Tabletext"/>
              <w:ind w:left="0"/>
              <w:rPr>
                <w:lang w:eastAsia="en-AU"/>
              </w:rPr>
            </w:pPr>
            <w:r w:rsidRPr="0067590E">
              <w:rPr>
                <w:lang w:eastAsia="en-AU"/>
              </w:rPr>
              <w:t>Minor editorial change [MEC]</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4F290" w14:textId="77777777" w:rsidR="003B7BBF" w:rsidRPr="0067590E" w:rsidRDefault="003B7BBF" w:rsidP="00161047">
            <w:pPr>
              <w:pStyle w:val="Tabletext"/>
              <w:jc w:val="right"/>
              <w:rPr>
                <w:lang w:eastAsia="en-AU"/>
              </w:rPr>
            </w:pPr>
            <w:r w:rsidRPr="0067590E">
              <w:rPr>
                <w:lang w:eastAsia="en-AU"/>
              </w:rPr>
              <w:t>45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A4C9E" w14:textId="77777777" w:rsidR="003B7BBF" w:rsidRPr="0067590E" w:rsidRDefault="003B7BBF" w:rsidP="00161047">
            <w:pPr>
              <w:pStyle w:val="Tabletext"/>
              <w:jc w:val="right"/>
              <w:rPr>
                <w:lang w:eastAsia="en-AU"/>
              </w:rPr>
            </w:pPr>
            <w:r w:rsidRPr="0067590E">
              <w:rPr>
                <w:lang w:eastAsia="en-AU"/>
              </w:rPr>
              <w:t>32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9F5C1" w14:textId="77777777" w:rsidR="003B7BBF" w:rsidRPr="0067590E" w:rsidRDefault="003B7BBF" w:rsidP="00161047">
            <w:pPr>
              <w:pStyle w:val="Tabletext"/>
              <w:jc w:val="right"/>
              <w:rPr>
                <w:lang w:eastAsia="en-AU"/>
              </w:rPr>
            </w:pPr>
            <w:r>
              <w:rPr>
                <w:lang w:eastAsia="en-AU"/>
              </w:rPr>
              <w:t>27 (</w:t>
            </w:r>
            <w:r>
              <w:t>▼16%)</w:t>
            </w:r>
          </w:p>
        </w:tc>
      </w:tr>
      <w:tr w:rsidR="003B7BBF" w:rsidRPr="0067590E" w14:paraId="738C9304" w14:textId="77777777" w:rsidTr="000B3B77">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C2D36" w14:textId="77777777" w:rsidR="003B7BBF" w:rsidRPr="0067590E" w:rsidRDefault="003B7BBF" w:rsidP="00DC2AEE">
            <w:pPr>
              <w:pStyle w:val="Tabletext"/>
              <w:ind w:left="0"/>
              <w:rPr>
                <w:lang w:eastAsia="en-AU"/>
              </w:rPr>
            </w:pPr>
            <w:r w:rsidRPr="0067590E">
              <w:rPr>
                <w:lang w:eastAsia="en-AU"/>
              </w:rPr>
              <w:t>Correction [9D(1)]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F48A8" w14:textId="77777777" w:rsidR="003B7BBF" w:rsidRPr="0067590E" w:rsidRDefault="003B7BBF" w:rsidP="00161047">
            <w:pPr>
              <w:pStyle w:val="Tabletext"/>
              <w:jc w:val="right"/>
              <w:rPr>
                <w:lang w:eastAsia="en-AU"/>
              </w:rPr>
            </w:pPr>
            <w:r>
              <w:rPr>
                <w:lang w:eastAsia="en-AU"/>
              </w:rPr>
              <w:t>n/a</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33F47" w14:textId="77777777" w:rsidR="003B7BBF" w:rsidRPr="0067590E" w:rsidRDefault="003B7BBF" w:rsidP="00161047">
            <w:pPr>
              <w:pStyle w:val="Tabletext"/>
              <w:jc w:val="right"/>
              <w:rPr>
                <w:lang w:eastAsia="en-AU"/>
              </w:rPr>
            </w:pPr>
            <w:r w:rsidRPr="0067590E">
              <w:rPr>
                <w:lang w:eastAsia="en-AU"/>
              </w:rPr>
              <w:t>54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F765D" w14:textId="77777777" w:rsidR="003B7BBF" w:rsidRPr="0067590E" w:rsidRDefault="003B7BBF" w:rsidP="00161047">
            <w:pPr>
              <w:pStyle w:val="Tabletext"/>
              <w:jc w:val="right"/>
              <w:rPr>
                <w:lang w:eastAsia="en-AU"/>
              </w:rPr>
            </w:pPr>
            <w:r>
              <w:rPr>
                <w:lang w:eastAsia="en-AU"/>
              </w:rPr>
              <w:t>33 (</w:t>
            </w:r>
            <w:r>
              <w:t>▼39%)</w:t>
            </w:r>
          </w:p>
        </w:tc>
      </w:tr>
    </w:tbl>
    <w:p w14:paraId="6A07DF66" w14:textId="7FE238C5" w:rsidR="003D5D88" w:rsidRPr="00291500" w:rsidRDefault="003B7BBF" w:rsidP="003D5D88">
      <w:pPr>
        <w:pStyle w:val="Tabledescription"/>
        <w:tabs>
          <w:tab w:val="left" w:pos="284"/>
        </w:tabs>
        <w:spacing w:after="60"/>
        <w:ind w:left="284" w:hanging="142"/>
      </w:pPr>
      <w:r w:rsidRPr="00291500">
        <w:t>a</w:t>
      </w:r>
      <w:r w:rsidR="003D5D88" w:rsidRPr="00291500">
        <w:tab/>
      </w:r>
      <w:r w:rsidRPr="00291500">
        <w:t>Median working days does not include submission processed via the priority review pathway.</w:t>
      </w:r>
    </w:p>
    <w:p w14:paraId="68DFF6D1" w14:textId="6A00E431" w:rsidR="003D5D88" w:rsidRPr="00291500" w:rsidRDefault="003B7BBF" w:rsidP="003D5D88">
      <w:pPr>
        <w:pStyle w:val="Tabledescription"/>
        <w:tabs>
          <w:tab w:val="left" w:pos="284"/>
        </w:tabs>
        <w:spacing w:before="0" w:after="60"/>
        <w:ind w:left="284" w:hanging="142"/>
      </w:pPr>
      <w:r w:rsidRPr="00291500">
        <w:rPr>
          <w:rFonts w:eastAsia="Times New Roman"/>
          <w:color w:val="000000"/>
          <w:sz w:val="20"/>
          <w:lang w:eastAsia="en-AU"/>
        </w:rPr>
        <w:t>b</w:t>
      </w:r>
      <w:r w:rsidR="003D5D88" w:rsidRPr="00291500">
        <w:rPr>
          <w:rFonts w:eastAsia="Times New Roman"/>
          <w:color w:val="000000"/>
          <w:sz w:val="20"/>
          <w:lang w:eastAsia="en-AU"/>
        </w:rPr>
        <w:tab/>
      </w:r>
      <w:r w:rsidRPr="00291500">
        <w:t>The type G minor variations differ from type H minor variations in that they result in a new ARTG entry.</w:t>
      </w:r>
    </w:p>
    <w:p w14:paraId="50E1F2AF" w14:textId="77777777" w:rsidR="003D5D88" w:rsidRPr="00291500" w:rsidRDefault="003B7BBF" w:rsidP="003D5D88">
      <w:pPr>
        <w:pStyle w:val="Tabledescription"/>
        <w:tabs>
          <w:tab w:val="left" w:pos="284"/>
        </w:tabs>
        <w:spacing w:before="0" w:after="60"/>
        <w:ind w:left="284" w:hanging="142"/>
      </w:pPr>
      <w:r w:rsidRPr="00291500">
        <w:t>c</w:t>
      </w:r>
      <w:r w:rsidR="003D5D88" w:rsidRPr="00291500">
        <w:tab/>
      </w:r>
      <w:r w:rsidRPr="00291500">
        <w:t>The minor variations (type H) included in the table above refer to applications to change the formulation, composition or design specification or the container for the goods or any other attribute that results in the goods being separate and distinct. These applications are typically ‘Category 3’ changes, unless the supporting scientific package contains non-clinical or clinical data in which case the application is a ‘Category 1’ application.</w:t>
      </w:r>
    </w:p>
    <w:p w14:paraId="1374967E" w14:textId="079E9A5D" w:rsidR="003B7BBF" w:rsidRPr="00291500" w:rsidRDefault="00131A80" w:rsidP="003D5D88">
      <w:pPr>
        <w:pStyle w:val="Tabledescription"/>
        <w:tabs>
          <w:tab w:val="left" w:pos="284"/>
        </w:tabs>
        <w:spacing w:before="0" w:after="60"/>
        <w:ind w:left="284" w:hanging="142"/>
      </w:pPr>
      <w:r w:rsidRPr="00291500">
        <w:rPr>
          <w:rFonts w:eastAsia="Times New Roman"/>
          <w:lang w:eastAsia="en-AU"/>
        </w:rPr>
        <w:t>d</w:t>
      </w:r>
      <w:r w:rsidR="003D5D88" w:rsidRPr="00291500">
        <w:rPr>
          <w:rFonts w:eastAsia="Times New Roman"/>
          <w:lang w:eastAsia="en-AU"/>
        </w:rPr>
        <w:tab/>
      </w:r>
      <w:r w:rsidRPr="00291500">
        <w:t>No COR-A submissions were completed during this period.</w:t>
      </w:r>
    </w:p>
    <w:p w14:paraId="54CA2923" w14:textId="77777777" w:rsidR="00AA6E1F" w:rsidRPr="0067590E" w:rsidRDefault="00AA6E1F" w:rsidP="00AA6E1F">
      <w:pPr>
        <w:pStyle w:val="Heading4"/>
        <w:pageBreakBefore/>
        <w:spacing w:before="0"/>
      </w:pPr>
      <w:r w:rsidRPr="0067590E">
        <w:lastRenderedPageBreak/>
        <w:t xml:space="preserve">1.4. </w:t>
      </w:r>
      <w:r w:rsidRPr="0067590E">
        <w:tab/>
        <w:t>Orphan drug program</w:t>
      </w:r>
    </w:p>
    <w:p w14:paraId="6A991814" w14:textId="7DF425EA" w:rsidR="00AA6E1F" w:rsidRPr="0067590E" w:rsidRDefault="00BB7BEB" w:rsidP="00AA6E1F">
      <w:r>
        <w:t>The objective of the orphan drug program is to provide an incentive to sponsors to bring medicines for a small population to market, and to make medicines available to Australian patients who may not otherwise be able to access them. The program incentive is a 100% waiver of TGA fees for application and registration. Designation is a formal process that allows us to make a decision regarding whether a medicine is eligible for orphan drug designation. This precedes the registration application. The eligibility criteria aim is to focus the program on the greatest unmet need. A prescription medicine must have a valid orphan drug designation at the time of application to be eligible for a waiver of application and evaluation fees.</w:t>
      </w:r>
    </w:p>
    <w:p w14:paraId="0E3D947B" w14:textId="3D565716" w:rsidR="00AA6E1F" w:rsidRPr="000F42FC" w:rsidRDefault="00AA6E1F" w:rsidP="003D5D88">
      <w:pPr>
        <w:pStyle w:val="Tabletitle"/>
        <w:tabs>
          <w:tab w:val="left" w:pos="993"/>
        </w:tabs>
        <w:rPr>
          <w:rFonts w:ascii="Segoe UI Semibold" w:hAnsi="Segoe UI Semibold" w:cs="Segoe UI Semibold"/>
          <w:b w:val="0"/>
        </w:rPr>
      </w:pPr>
      <w:r w:rsidRPr="000F42FC">
        <w:rPr>
          <w:rFonts w:ascii="Segoe UI Semibold" w:hAnsi="Segoe UI Semibold" w:cs="Segoe UI Semibold"/>
          <w:b w:val="0"/>
        </w:rPr>
        <w:t>Table 5</w:t>
      </w:r>
      <w:r w:rsidRPr="000F42FC">
        <w:rPr>
          <w:rFonts w:ascii="Segoe UI Semibold" w:hAnsi="Segoe UI Semibold" w:cs="Segoe UI Semibold"/>
          <w:b w:val="0"/>
        </w:rPr>
        <w:tab/>
        <w:t>Orphan drug designations g</w:t>
      </w:r>
      <w:r w:rsidR="00D3233B">
        <w:rPr>
          <w:rFonts w:ascii="Segoe UI Semibold" w:hAnsi="Segoe UI Semibold" w:cs="Segoe UI Semibold"/>
          <w:b w:val="0"/>
        </w:rPr>
        <w:t>ranted for July to December</w:t>
      </w:r>
    </w:p>
    <w:tbl>
      <w:tblPr>
        <w:tblStyle w:val="TableTGAblue"/>
        <w:tblW w:w="908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6"/>
        <w:gridCol w:w="1421"/>
        <w:gridCol w:w="1275"/>
      </w:tblGrid>
      <w:tr w:rsidR="003D5D88" w:rsidRPr="0067590E" w14:paraId="7E61DCC9" w14:textId="77777777" w:rsidTr="000B3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6" w:type="dxa"/>
            <w:vMerge w:val="restart"/>
            <w:tcBorders>
              <w:top w:val="nil"/>
              <w:left w:val="nil"/>
              <w:right w:val="single" w:sz="4" w:space="0" w:color="auto"/>
            </w:tcBorders>
            <w:shd w:val="clear" w:color="auto" w:fill="FFFFFF" w:themeFill="background1"/>
          </w:tcPr>
          <w:p w14:paraId="013B6BF2" w14:textId="77777777" w:rsidR="003D5D88" w:rsidRPr="0067590E" w:rsidRDefault="003D5D88" w:rsidP="00161047">
            <w:pPr>
              <w:pStyle w:val="Tabletext"/>
            </w:pPr>
          </w:p>
        </w:tc>
        <w:tc>
          <w:tcPr>
            <w:tcW w:w="1421" w:type="dxa"/>
            <w:tcBorders>
              <w:top w:val="single" w:sz="4" w:space="0" w:color="auto"/>
              <w:left w:val="single" w:sz="4" w:space="0" w:color="auto"/>
              <w:bottom w:val="single" w:sz="4" w:space="0" w:color="auto"/>
            </w:tcBorders>
            <w:shd w:val="clear" w:color="auto" w:fill="6481A0"/>
          </w:tcPr>
          <w:p w14:paraId="5FA8D3B1" w14:textId="77777777" w:rsidR="003D5D88" w:rsidRPr="00C722BD" w:rsidRDefault="003D5D88" w:rsidP="004E0081">
            <w:pPr>
              <w:pStyle w:val="Tabletext"/>
              <w:jc w:val="right"/>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color w:val="FFFFFF" w:themeColor="background1"/>
              </w:rPr>
            </w:pPr>
            <w:r w:rsidRPr="00C722BD">
              <w:rPr>
                <w:rFonts w:ascii="Segoe UI Semibold" w:hAnsi="Segoe UI Semibold" w:cs="Segoe UI Semibold"/>
                <w:b w:val="0"/>
                <w:color w:val="FFFFFF" w:themeColor="background1"/>
              </w:rPr>
              <w:t>2018</w:t>
            </w:r>
          </w:p>
        </w:tc>
        <w:tc>
          <w:tcPr>
            <w:tcW w:w="1275" w:type="dxa"/>
            <w:tcBorders>
              <w:top w:val="single" w:sz="4" w:space="0" w:color="auto"/>
              <w:left w:val="single" w:sz="4" w:space="0" w:color="auto"/>
              <w:bottom w:val="single" w:sz="4" w:space="0" w:color="auto"/>
              <w:right w:val="single" w:sz="4" w:space="0" w:color="auto"/>
            </w:tcBorders>
            <w:shd w:val="clear" w:color="auto" w:fill="6481A0"/>
          </w:tcPr>
          <w:p w14:paraId="6ACE10A8" w14:textId="77777777" w:rsidR="003D5D88" w:rsidRPr="00C722BD" w:rsidRDefault="003D5D88" w:rsidP="004E0081">
            <w:pPr>
              <w:pStyle w:val="Tabletext"/>
              <w:jc w:val="right"/>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color w:val="FFFFFF" w:themeColor="background1"/>
              </w:rPr>
            </w:pPr>
            <w:r w:rsidRPr="00C722BD">
              <w:rPr>
                <w:rFonts w:ascii="Segoe UI Semibold" w:hAnsi="Segoe UI Semibold" w:cs="Segoe UI Semibold"/>
                <w:b w:val="0"/>
                <w:color w:val="FFFFFF" w:themeColor="background1"/>
              </w:rPr>
              <w:t>2019</w:t>
            </w:r>
          </w:p>
        </w:tc>
      </w:tr>
      <w:tr w:rsidR="003D5D88" w:rsidRPr="0067590E" w14:paraId="2CDE19A1" w14:textId="77777777" w:rsidTr="000B3B77">
        <w:tc>
          <w:tcPr>
            <w:cnfStyle w:val="001000000000" w:firstRow="0" w:lastRow="0" w:firstColumn="1" w:lastColumn="0" w:oddVBand="0" w:evenVBand="0" w:oddHBand="0" w:evenHBand="0" w:firstRowFirstColumn="0" w:firstRowLastColumn="0" w:lastRowFirstColumn="0" w:lastRowLastColumn="0"/>
            <w:tcW w:w="6386" w:type="dxa"/>
            <w:vMerge/>
            <w:tcBorders>
              <w:left w:val="nil"/>
              <w:bottom w:val="single" w:sz="4" w:space="0" w:color="auto"/>
              <w:right w:val="single" w:sz="4" w:space="0" w:color="auto"/>
            </w:tcBorders>
            <w:shd w:val="clear" w:color="auto" w:fill="FFFFFF" w:themeFill="background1"/>
          </w:tcPr>
          <w:p w14:paraId="0B60109F" w14:textId="77777777" w:rsidR="003D5D88" w:rsidRPr="0067590E" w:rsidRDefault="003D5D88" w:rsidP="00161047">
            <w:pPr>
              <w:pStyle w:val="Tabletext"/>
            </w:pPr>
          </w:p>
        </w:tc>
        <w:tc>
          <w:tcPr>
            <w:tcW w:w="2696" w:type="dxa"/>
            <w:gridSpan w:val="2"/>
            <w:tcBorders>
              <w:top w:val="single" w:sz="4" w:space="0" w:color="auto"/>
              <w:left w:val="single" w:sz="4" w:space="0" w:color="auto"/>
              <w:bottom w:val="single" w:sz="4" w:space="0" w:color="auto"/>
              <w:right w:val="single" w:sz="4" w:space="0" w:color="auto"/>
            </w:tcBorders>
            <w:shd w:val="clear" w:color="auto" w:fill="D1DCEF"/>
          </w:tcPr>
          <w:p w14:paraId="7F6A5224" w14:textId="77777777" w:rsidR="003D5D88" w:rsidRPr="00CA66D8" w:rsidRDefault="003D5D88" w:rsidP="00161047">
            <w:pPr>
              <w:pStyle w:val="Tabletext"/>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
                <w:color w:val="FFFFFF" w:themeColor="background1"/>
              </w:rPr>
            </w:pPr>
            <w:r w:rsidRPr="00CA66D8">
              <w:rPr>
                <w:rFonts w:ascii="Segoe UI Semibold" w:hAnsi="Segoe UI Semibold" w:cs="Segoe UI Semibold"/>
                <w:color w:val="auto"/>
              </w:rPr>
              <w:t>July - December</w:t>
            </w:r>
          </w:p>
        </w:tc>
      </w:tr>
      <w:tr w:rsidR="00BB7BEB" w:rsidRPr="0067590E" w14:paraId="4732B130" w14:textId="77777777" w:rsidTr="000B3B77">
        <w:tc>
          <w:tcPr>
            <w:cnfStyle w:val="001000000000" w:firstRow="0" w:lastRow="0" w:firstColumn="1" w:lastColumn="0" w:oddVBand="0" w:evenVBand="0" w:oddHBand="0" w:evenHBand="0" w:firstRowFirstColumn="0" w:firstRowLastColumn="0" w:lastRowFirstColumn="0" w:lastRowLastColumn="0"/>
            <w:tcW w:w="6386" w:type="dxa"/>
            <w:tcBorders>
              <w:top w:val="single" w:sz="4" w:space="0" w:color="auto"/>
              <w:left w:val="single" w:sz="4" w:space="0" w:color="auto"/>
              <w:bottom w:val="single" w:sz="4" w:space="0" w:color="auto"/>
              <w:right w:val="single" w:sz="4" w:space="0" w:color="auto"/>
            </w:tcBorders>
            <w:shd w:val="clear" w:color="auto" w:fill="6481A0"/>
          </w:tcPr>
          <w:p w14:paraId="5F89F45A" w14:textId="0C700AFB" w:rsidR="00BB7BEB" w:rsidRPr="00CA66D8" w:rsidRDefault="00BB7BEB" w:rsidP="004E0081">
            <w:pPr>
              <w:pStyle w:val="Tabletext"/>
              <w:ind w:left="0"/>
              <w:rPr>
                <w:rFonts w:ascii="Segoe UI Semibold" w:hAnsi="Segoe UI Semibold" w:cs="Segoe UI Semibold"/>
                <w:b/>
                <w:color w:val="FFFFFF" w:themeColor="background1"/>
              </w:rPr>
            </w:pPr>
            <w:r w:rsidRPr="00CA66D8">
              <w:rPr>
                <w:rFonts w:ascii="Segoe UI Semibold" w:hAnsi="Segoe UI Semibold" w:cs="Segoe UI Semibold"/>
                <w:color w:val="FFFFFF" w:themeColor="background1"/>
              </w:rPr>
              <w:t xml:space="preserve">Application </w:t>
            </w:r>
            <w:r w:rsidR="004E0081">
              <w:rPr>
                <w:rFonts w:ascii="Segoe UI Semibold" w:hAnsi="Segoe UI Semibold" w:cs="Segoe UI Semibold"/>
                <w:color w:val="FFFFFF" w:themeColor="background1"/>
              </w:rPr>
              <w:t>t</w:t>
            </w:r>
            <w:r w:rsidRPr="00CA66D8">
              <w:rPr>
                <w:rFonts w:ascii="Segoe UI Semibold" w:hAnsi="Segoe UI Semibold" w:cs="Segoe UI Semibold"/>
                <w:color w:val="FFFFFF" w:themeColor="background1"/>
              </w:rPr>
              <w:t>ype (proposed)</w:t>
            </w:r>
          </w:p>
        </w:tc>
        <w:tc>
          <w:tcPr>
            <w:tcW w:w="2696" w:type="dxa"/>
            <w:gridSpan w:val="2"/>
            <w:tcBorders>
              <w:top w:val="single" w:sz="4" w:space="0" w:color="auto"/>
              <w:left w:val="single" w:sz="4" w:space="0" w:color="auto"/>
              <w:bottom w:val="single" w:sz="4" w:space="0" w:color="auto"/>
              <w:right w:val="single" w:sz="4" w:space="0" w:color="auto"/>
            </w:tcBorders>
            <w:shd w:val="clear" w:color="auto" w:fill="6481A0"/>
          </w:tcPr>
          <w:p w14:paraId="4A7009BF" w14:textId="77777777" w:rsidR="00BB7BEB" w:rsidRPr="00CA66D8" w:rsidRDefault="00BB7BEB" w:rsidP="00161047">
            <w:pPr>
              <w:pStyle w:val="Tabletext"/>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
                <w:color w:val="FFFFFF" w:themeColor="background1"/>
              </w:rPr>
            </w:pPr>
            <w:r w:rsidRPr="00CA66D8">
              <w:rPr>
                <w:rFonts w:ascii="Segoe UI Semibold" w:hAnsi="Segoe UI Semibold" w:cs="Segoe UI Semibold"/>
                <w:color w:val="FFFFFF" w:themeColor="background1"/>
              </w:rPr>
              <w:t>Number (% of total)</w:t>
            </w:r>
          </w:p>
        </w:tc>
      </w:tr>
      <w:tr w:rsidR="00BB7BEB" w:rsidRPr="0067590E" w14:paraId="7E3B6FB6" w14:textId="77777777" w:rsidTr="000B3B77">
        <w:tc>
          <w:tcPr>
            <w:cnfStyle w:val="001000000000" w:firstRow="0" w:lastRow="0" w:firstColumn="1" w:lastColumn="0" w:oddVBand="0" w:evenVBand="0" w:oddHBand="0" w:evenHBand="0" w:firstRowFirstColumn="0" w:firstRowLastColumn="0" w:lastRowFirstColumn="0" w:lastRowLastColumn="0"/>
            <w:tcW w:w="6386" w:type="dxa"/>
            <w:tcBorders>
              <w:top w:val="single" w:sz="4" w:space="0" w:color="auto"/>
            </w:tcBorders>
          </w:tcPr>
          <w:p w14:paraId="7EC45F3E" w14:textId="77777777" w:rsidR="00BB7BEB" w:rsidRPr="0067590E" w:rsidRDefault="00BB7BEB" w:rsidP="00DC2AEE">
            <w:pPr>
              <w:pStyle w:val="Tabletext"/>
              <w:ind w:left="0"/>
            </w:pPr>
            <w:r w:rsidRPr="0067590E">
              <w:t>A: New chemical entity/New biological entity/Fixed dose combination</w:t>
            </w:r>
          </w:p>
        </w:tc>
        <w:tc>
          <w:tcPr>
            <w:tcW w:w="1421" w:type="dxa"/>
            <w:tcBorders>
              <w:top w:val="single" w:sz="4" w:space="0" w:color="auto"/>
            </w:tcBorders>
          </w:tcPr>
          <w:p w14:paraId="4E86C170" w14:textId="77777777" w:rsidR="00BB7BEB" w:rsidRPr="0067590E" w:rsidRDefault="00BB7BEB" w:rsidP="004E0081">
            <w:pPr>
              <w:pStyle w:val="Tabletext"/>
              <w:jc w:val="right"/>
              <w:cnfStyle w:val="000000000000" w:firstRow="0" w:lastRow="0" w:firstColumn="0" w:lastColumn="0" w:oddVBand="0" w:evenVBand="0" w:oddHBand="0" w:evenHBand="0" w:firstRowFirstColumn="0" w:firstRowLastColumn="0" w:lastRowFirstColumn="0" w:lastRowLastColumn="0"/>
            </w:pPr>
            <w:r>
              <w:t>4 (44%)</w:t>
            </w:r>
          </w:p>
        </w:tc>
        <w:tc>
          <w:tcPr>
            <w:tcW w:w="1275" w:type="dxa"/>
            <w:tcBorders>
              <w:top w:val="single" w:sz="4" w:space="0" w:color="auto"/>
            </w:tcBorders>
            <w:vAlign w:val="center"/>
          </w:tcPr>
          <w:p w14:paraId="22B7BF87" w14:textId="77777777" w:rsidR="00BB7BEB" w:rsidRPr="0067590E" w:rsidRDefault="00BB7BEB" w:rsidP="004E0081">
            <w:pPr>
              <w:pStyle w:val="Tabletext"/>
              <w:jc w:val="right"/>
              <w:cnfStyle w:val="000000000000" w:firstRow="0" w:lastRow="0" w:firstColumn="0" w:lastColumn="0" w:oddVBand="0" w:evenVBand="0" w:oddHBand="0" w:evenHBand="0" w:firstRowFirstColumn="0" w:firstRowLastColumn="0" w:lastRowFirstColumn="0" w:lastRowLastColumn="0"/>
            </w:pPr>
            <w:r>
              <w:t>13 (87%)</w:t>
            </w:r>
          </w:p>
        </w:tc>
      </w:tr>
      <w:tr w:rsidR="00BB7BEB" w:rsidRPr="0067590E" w14:paraId="5527D2E0" w14:textId="77777777" w:rsidTr="000B3B77">
        <w:tc>
          <w:tcPr>
            <w:cnfStyle w:val="001000000000" w:firstRow="0" w:lastRow="0" w:firstColumn="1" w:lastColumn="0" w:oddVBand="0" w:evenVBand="0" w:oddHBand="0" w:evenHBand="0" w:firstRowFirstColumn="0" w:firstRowLastColumn="0" w:lastRowFirstColumn="0" w:lastRowLastColumn="0"/>
            <w:tcW w:w="6386" w:type="dxa"/>
          </w:tcPr>
          <w:p w14:paraId="493998DF" w14:textId="77777777" w:rsidR="00BB7BEB" w:rsidRPr="0067590E" w:rsidRDefault="00BB7BEB" w:rsidP="00DC2AEE">
            <w:pPr>
              <w:pStyle w:val="Tabletext"/>
              <w:ind w:left="0"/>
            </w:pPr>
            <w:r w:rsidRPr="0067590E">
              <w:t>C: Extension of Indications</w:t>
            </w:r>
          </w:p>
        </w:tc>
        <w:tc>
          <w:tcPr>
            <w:tcW w:w="1421" w:type="dxa"/>
          </w:tcPr>
          <w:p w14:paraId="41AA7150" w14:textId="77777777" w:rsidR="00BB7BEB" w:rsidRPr="0067590E" w:rsidRDefault="00BB7BEB" w:rsidP="004E0081">
            <w:pPr>
              <w:pStyle w:val="Tabletext"/>
              <w:jc w:val="right"/>
              <w:cnfStyle w:val="000000000000" w:firstRow="0" w:lastRow="0" w:firstColumn="0" w:lastColumn="0" w:oddVBand="0" w:evenVBand="0" w:oddHBand="0" w:evenHBand="0" w:firstRowFirstColumn="0" w:firstRowLastColumn="0" w:lastRowFirstColumn="0" w:lastRowLastColumn="0"/>
            </w:pPr>
            <w:r>
              <w:t>5 (56%)</w:t>
            </w:r>
          </w:p>
        </w:tc>
        <w:tc>
          <w:tcPr>
            <w:tcW w:w="1275" w:type="dxa"/>
            <w:vAlign w:val="center"/>
          </w:tcPr>
          <w:p w14:paraId="42C9DCC9" w14:textId="77777777" w:rsidR="00BB7BEB" w:rsidRPr="0067590E" w:rsidRDefault="00BB7BEB" w:rsidP="004E0081">
            <w:pPr>
              <w:pStyle w:val="Tabletext"/>
              <w:jc w:val="right"/>
              <w:cnfStyle w:val="000000000000" w:firstRow="0" w:lastRow="0" w:firstColumn="0" w:lastColumn="0" w:oddVBand="0" w:evenVBand="0" w:oddHBand="0" w:evenHBand="0" w:firstRowFirstColumn="0" w:firstRowLastColumn="0" w:lastRowFirstColumn="0" w:lastRowLastColumn="0"/>
            </w:pPr>
            <w:r>
              <w:t>2 (13%)</w:t>
            </w:r>
          </w:p>
        </w:tc>
      </w:tr>
      <w:tr w:rsidR="00BB7BEB" w:rsidRPr="0067590E" w14:paraId="25B3A19F" w14:textId="77777777" w:rsidTr="000B3B77">
        <w:tc>
          <w:tcPr>
            <w:cnfStyle w:val="001000000000" w:firstRow="0" w:lastRow="0" w:firstColumn="1" w:lastColumn="0" w:oddVBand="0" w:evenVBand="0" w:oddHBand="0" w:evenHBand="0" w:firstRowFirstColumn="0" w:firstRowLastColumn="0" w:lastRowFirstColumn="0" w:lastRowLastColumn="0"/>
            <w:tcW w:w="6386" w:type="dxa"/>
            <w:shd w:val="clear" w:color="auto" w:fill="D1DCEF"/>
          </w:tcPr>
          <w:p w14:paraId="73D1BCA1" w14:textId="77777777" w:rsidR="00BB7BEB" w:rsidRPr="0067590E" w:rsidRDefault="00BB7BEB" w:rsidP="00CA66D8">
            <w:pPr>
              <w:pStyle w:val="Tabletext"/>
              <w:ind w:left="0"/>
            </w:pPr>
            <w:r w:rsidRPr="0067590E">
              <w:t>Total</w:t>
            </w:r>
          </w:p>
        </w:tc>
        <w:tc>
          <w:tcPr>
            <w:tcW w:w="1421" w:type="dxa"/>
            <w:shd w:val="clear" w:color="auto" w:fill="D1DCEF"/>
          </w:tcPr>
          <w:p w14:paraId="503E63D9" w14:textId="77777777" w:rsidR="00BB7BEB" w:rsidRPr="0067590E" w:rsidRDefault="00BB7BEB" w:rsidP="004E0081">
            <w:pPr>
              <w:pStyle w:val="Tabletext"/>
              <w:jc w:val="right"/>
              <w:cnfStyle w:val="000000000000" w:firstRow="0" w:lastRow="0" w:firstColumn="0" w:lastColumn="0" w:oddVBand="0" w:evenVBand="0" w:oddHBand="0" w:evenHBand="0" w:firstRowFirstColumn="0" w:firstRowLastColumn="0" w:lastRowFirstColumn="0" w:lastRowLastColumn="0"/>
            </w:pPr>
            <w:r>
              <w:t>9 (100%)</w:t>
            </w:r>
          </w:p>
        </w:tc>
        <w:tc>
          <w:tcPr>
            <w:tcW w:w="1275" w:type="dxa"/>
            <w:shd w:val="clear" w:color="auto" w:fill="D1DCEF"/>
            <w:vAlign w:val="center"/>
          </w:tcPr>
          <w:p w14:paraId="04896350" w14:textId="77777777" w:rsidR="00BB7BEB" w:rsidRPr="0067590E" w:rsidRDefault="00BB7BEB" w:rsidP="004E0081">
            <w:pPr>
              <w:pStyle w:val="Tabletext"/>
              <w:jc w:val="right"/>
              <w:cnfStyle w:val="000000000000" w:firstRow="0" w:lastRow="0" w:firstColumn="0" w:lastColumn="0" w:oddVBand="0" w:evenVBand="0" w:oddHBand="0" w:evenHBand="0" w:firstRowFirstColumn="0" w:firstRowLastColumn="0" w:lastRowFirstColumn="0" w:lastRowLastColumn="0"/>
            </w:pPr>
            <w:r>
              <w:t>15 (100%)</w:t>
            </w:r>
          </w:p>
        </w:tc>
      </w:tr>
    </w:tbl>
    <w:p w14:paraId="0990C56D" w14:textId="5BFC5C92" w:rsidR="00AA6E1F" w:rsidRDefault="00AA6E1F" w:rsidP="00CA66D8">
      <w:pPr>
        <w:pStyle w:val="Tabletitle"/>
        <w:tabs>
          <w:tab w:val="left" w:pos="993"/>
        </w:tabs>
        <w:spacing w:before="480"/>
        <w:rPr>
          <w:rFonts w:ascii="Segoe UI Semibold" w:hAnsi="Segoe UI Semibold" w:cs="Segoe UI Semibold"/>
          <w:b w:val="0"/>
        </w:rPr>
      </w:pPr>
      <w:r w:rsidRPr="000F42FC">
        <w:rPr>
          <w:rFonts w:ascii="Segoe UI Semibold" w:hAnsi="Segoe UI Semibold" w:cs="Segoe UI Semibold"/>
          <w:b w:val="0"/>
        </w:rPr>
        <w:t>Table 6</w:t>
      </w:r>
      <w:r w:rsidRPr="000F42FC">
        <w:rPr>
          <w:rFonts w:ascii="Segoe UI Semibold" w:hAnsi="Segoe UI Semibold" w:cs="Segoe UI Semibold"/>
          <w:b w:val="0"/>
        </w:rPr>
        <w:tab/>
        <w:t>Orphan drug reg</w:t>
      </w:r>
      <w:r w:rsidR="00CA66D8">
        <w:rPr>
          <w:rFonts w:ascii="Segoe UI Semibold" w:hAnsi="Segoe UI Semibold" w:cs="Segoe UI Semibold"/>
          <w:b w:val="0"/>
        </w:rPr>
        <w:t>istrations for July to December</w:t>
      </w:r>
    </w:p>
    <w:tbl>
      <w:tblPr>
        <w:tblW w:w="89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1275"/>
        <w:gridCol w:w="1701"/>
        <w:gridCol w:w="1276"/>
        <w:gridCol w:w="1559"/>
      </w:tblGrid>
      <w:tr w:rsidR="00BB7BEB" w:rsidRPr="0067590E" w14:paraId="69CF78A8" w14:textId="77777777" w:rsidTr="000B3B77">
        <w:trPr>
          <w:trHeight w:val="354"/>
          <w:tblHeader/>
        </w:trPr>
        <w:tc>
          <w:tcPr>
            <w:tcW w:w="3168" w:type="dxa"/>
            <w:vMerge w:val="restart"/>
            <w:tcBorders>
              <w:top w:val="nil"/>
              <w:left w:val="nil"/>
            </w:tcBorders>
            <w:shd w:val="clear" w:color="auto" w:fill="auto"/>
            <w:noWrap/>
            <w:vAlign w:val="center"/>
          </w:tcPr>
          <w:p w14:paraId="0E6DC840" w14:textId="77777777" w:rsidR="00BB7BEB" w:rsidRPr="0067590E" w:rsidRDefault="00BB7BEB" w:rsidP="00CA66D8">
            <w:pPr>
              <w:pStyle w:val="Tableheaderrow1"/>
              <w:spacing w:before="0"/>
            </w:pPr>
          </w:p>
        </w:tc>
        <w:tc>
          <w:tcPr>
            <w:tcW w:w="2976" w:type="dxa"/>
            <w:gridSpan w:val="2"/>
            <w:shd w:val="clear" w:color="auto" w:fill="6481A0"/>
            <w:noWrap/>
            <w:vAlign w:val="center"/>
          </w:tcPr>
          <w:p w14:paraId="24A808D5" w14:textId="77777777" w:rsidR="00BB7BEB" w:rsidRPr="00656E11" w:rsidRDefault="00BB7BEB" w:rsidP="00CA66D8">
            <w:pPr>
              <w:pStyle w:val="Tableheaderrow1"/>
              <w:spacing w:before="30" w:after="30"/>
              <w:rPr>
                <w:sz w:val="20"/>
                <w:szCs w:val="20"/>
              </w:rPr>
            </w:pPr>
            <w:r w:rsidRPr="00656E11">
              <w:rPr>
                <w:sz w:val="20"/>
                <w:szCs w:val="20"/>
              </w:rPr>
              <w:t>2018</w:t>
            </w:r>
          </w:p>
        </w:tc>
        <w:tc>
          <w:tcPr>
            <w:tcW w:w="2835" w:type="dxa"/>
            <w:gridSpan w:val="2"/>
            <w:shd w:val="clear" w:color="auto" w:fill="6481A0"/>
            <w:vAlign w:val="center"/>
          </w:tcPr>
          <w:p w14:paraId="5D679517" w14:textId="77777777" w:rsidR="00BB7BEB" w:rsidRPr="00656E11" w:rsidRDefault="00BB7BEB" w:rsidP="00CA66D8">
            <w:pPr>
              <w:pStyle w:val="Tableheaderrow1"/>
              <w:spacing w:before="30" w:after="30"/>
              <w:rPr>
                <w:sz w:val="20"/>
                <w:szCs w:val="20"/>
              </w:rPr>
            </w:pPr>
            <w:r w:rsidRPr="00656E11">
              <w:rPr>
                <w:sz w:val="20"/>
                <w:szCs w:val="20"/>
              </w:rPr>
              <w:t>2019</w:t>
            </w:r>
          </w:p>
        </w:tc>
      </w:tr>
      <w:tr w:rsidR="00BB7BEB" w:rsidRPr="0067590E" w14:paraId="455B5C9A" w14:textId="77777777" w:rsidTr="000B3B77">
        <w:trPr>
          <w:trHeight w:val="340"/>
          <w:tblHeader/>
        </w:trPr>
        <w:tc>
          <w:tcPr>
            <w:tcW w:w="3168" w:type="dxa"/>
            <w:vMerge/>
            <w:tcBorders>
              <w:left w:val="nil"/>
            </w:tcBorders>
            <w:shd w:val="clear" w:color="auto" w:fill="auto"/>
            <w:noWrap/>
            <w:vAlign w:val="center"/>
          </w:tcPr>
          <w:p w14:paraId="5754B50C" w14:textId="77777777" w:rsidR="00BB7BEB" w:rsidRPr="0067590E" w:rsidRDefault="00BB7BEB" w:rsidP="00CA66D8">
            <w:pPr>
              <w:pStyle w:val="Tableheaderrow1"/>
              <w:spacing w:before="0"/>
            </w:pPr>
          </w:p>
        </w:tc>
        <w:tc>
          <w:tcPr>
            <w:tcW w:w="5811" w:type="dxa"/>
            <w:gridSpan w:val="4"/>
            <w:shd w:val="clear" w:color="auto" w:fill="D1DCEF"/>
            <w:noWrap/>
            <w:vAlign w:val="center"/>
          </w:tcPr>
          <w:p w14:paraId="67B27C67" w14:textId="77777777" w:rsidR="00BB7BEB" w:rsidRPr="00656E11" w:rsidRDefault="00BB7BEB" w:rsidP="00CA66D8">
            <w:pPr>
              <w:pStyle w:val="Tableheaderrow1"/>
              <w:spacing w:before="30" w:after="30"/>
              <w:rPr>
                <w:sz w:val="20"/>
                <w:szCs w:val="20"/>
              </w:rPr>
            </w:pPr>
            <w:r w:rsidRPr="00656E11">
              <w:rPr>
                <w:color w:val="auto"/>
                <w:sz w:val="20"/>
                <w:szCs w:val="20"/>
              </w:rPr>
              <w:t>July- December</w:t>
            </w:r>
          </w:p>
        </w:tc>
      </w:tr>
      <w:tr w:rsidR="00BB7BEB" w:rsidRPr="0067590E" w14:paraId="283F8AD5" w14:textId="77777777" w:rsidTr="000B3B77">
        <w:trPr>
          <w:trHeight w:val="726"/>
          <w:tblHeader/>
        </w:trPr>
        <w:tc>
          <w:tcPr>
            <w:tcW w:w="3168" w:type="dxa"/>
            <w:tcBorders>
              <w:top w:val="single" w:sz="4" w:space="0" w:color="auto"/>
            </w:tcBorders>
            <w:shd w:val="clear" w:color="auto" w:fill="6481A0"/>
            <w:noWrap/>
            <w:vAlign w:val="center"/>
            <w:hideMark/>
          </w:tcPr>
          <w:p w14:paraId="5CFC49F9" w14:textId="01CAD79C" w:rsidR="00BB7BEB" w:rsidRPr="00656E11" w:rsidRDefault="004E0081" w:rsidP="000B3B77">
            <w:pPr>
              <w:pStyle w:val="Tableheaderrow1"/>
              <w:spacing w:before="120"/>
              <w:jc w:val="left"/>
              <w:rPr>
                <w:sz w:val="20"/>
                <w:szCs w:val="20"/>
              </w:rPr>
            </w:pPr>
            <w:r>
              <w:rPr>
                <w:sz w:val="20"/>
                <w:szCs w:val="20"/>
              </w:rPr>
              <w:t>Application t</w:t>
            </w:r>
            <w:r w:rsidR="00BB7BEB" w:rsidRPr="00656E11">
              <w:rPr>
                <w:sz w:val="20"/>
                <w:szCs w:val="20"/>
              </w:rPr>
              <w:t>ype</w:t>
            </w:r>
          </w:p>
        </w:tc>
        <w:tc>
          <w:tcPr>
            <w:tcW w:w="1275" w:type="dxa"/>
            <w:shd w:val="clear" w:color="auto" w:fill="6481A0"/>
            <w:noWrap/>
            <w:vAlign w:val="center"/>
            <w:hideMark/>
          </w:tcPr>
          <w:p w14:paraId="55AEC0FA" w14:textId="77777777" w:rsidR="00BB7BEB" w:rsidRPr="00656E11" w:rsidRDefault="00BB7BEB" w:rsidP="004E0081">
            <w:pPr>
              <w:pStyle w:val="Tableheaderrow1"/>
              <w:spacing w:before="120"/>
              <w:jc w:val="right"/>
              <w:rPr>
                <w:sz w:val="20"/>
                <w:szCs w:val="20"/>
              </w:rPr>
            </w:pPr>
            <w:r w:rsidRPr="00656E11">
              <w:rPr>
                <w:sz w:val="20"/>
                <w:szCs w:val="20"/>
              </w:rPr>
              <w:t>Number Approved</w:t>
            </w:r>
            <w:r>
              <w:rPr>
                <w:sz w:val="20"/>
                <w:szCs w:val="20"/>
              </w:rPr>
              <w:t xml:space="preserve"> (% of total)</w:t>
            </w:r>
          </w:p>
        </w:tc>
        <w:tc>
          <w:tcPr>
            <w:tcW w:w="1701" w:type="dxa"/>
            <w:shd w:val="clear" w:color="auto" w:fill="6481A0"/>
            <w:noWrap/>
            <w:vAlign w:val="center"/>
            <w:hideMark/>
          </w:tcPr>
          <w:p w14:paraId="2C2E29C3" w14:textId="3906BF2B" w:rsidR="00BB7BEB" w:rsidRPr="00656E11" w:rsidRDefault="00BB7BEB" w:rsidP="004E0081">
            <w:pPr>
              <w:pStyle w:val="Tableheaderrow1"/>
              <w:spacing w:before="120"/>
              <w:jc w:val="right"/>
              <w:rPr>
                <w:sz w:val="20"/>
                <w:szCs w:val="20"/>
              </w:rPr>
            </w:pPr>
            <w:r w:rsidRPr="00656E11">
              <w:rPr>
                <w:sz w:val="20"/>
                <w:szCs w:val="20"/>
              </w:rPr>
              <w:t>Median approval</w:t>
            </w:r>
            <w:r>
              <w:rPr>
                <w:sz w:val="20"/>
                <w:szCs w:val="20"/>
              </w:rPr>
              <w:t xml:space="preserve"> time</w:t>
            </w:r>
            <w:r w:rsidRPr="00656E11">
              <w:rPr>
                <w:sz w:val="20"/>
                <w:szCs w:val="20"/>
              </w:rPr>
              <w:t xml:space="preserve"> (TGA working days)</w:t>
            </w:r>
          </w:p>
        </w:tc>
        <w:tc>
          <w:tcPr>
            <w:tcW w:w="1276" w:type="dxa"/>
            <w:shd w:val="clear" w:color="auto" w:fill="6481A0"/>
            <w:vAlign w:val="center"/>
          </w:tcPr>
          <w:p w14:paraId="0204E9BF" w14:textId="77777777" w:rsidR="00BB7BEB" w:rsidRPr="00656E11" w:rsidRDefault="00BB7BEB" w:rsidP="004E0081">
            <w:pPr>
              <w:pStyle w:val="Tableheaderrow1"/>
              <w:spacing w:before="120"/>
              <w:jc w:val="right"/>
              <w:rPr>
                <w:sz w:val="20"/>
                <w:szCs w:val="20"/>
              </w:rPr>
            </w:pPr>
            <w:r w:rsidRPr="00656E11">
              <w:rPr>
                <w:sz w:val="20"/>
                <w:szCs w:val="20"/>
              </w:rPr>
              <w:t>Number Approved</w:t>
            </w:r>
            <w:r>
              <w:rPr>
                <w:sz w:val="20"/>
                <w:szCs w:val="20"/>
              </w:rPr>
              <w:t xml:space="preserve"> (% of total)</w:t>
            </w:r>
          </w:p>
        </w:tc>
        <w:tc>
          <w:tcPr>
            <w:tcW w:w="1559" w:type="dxa"/>
            <w:shd w:val="clear" w:color="auto" w:fill="6481A0"/>
            <w:vAlign w:val="center"/>
          </w:tcPr>
          <w:p w14:paraId="1187F7F1" w14:textId="77777777" w:rsidR="00BB7BEB" w:rsidRPr="00656E11" w:rsidRDefault="00BB7BEB" w:rsidP="004E0081">
            <w:pPr>
              <w:pStyle w:val="Tableheaderrow1"/>
              <w:spacing w:before="120"/>
              <w:jc w:val="right"/>
              <w:rPr>
                <w:sz w:val="20"/>
                <w:szCs w:val="20"/>
              </w:rPr>
            </w:pPr>
            <w:r w:rsidRPr="00656E11">
              <w:rPr>
                <w:sz w:val="20"/>
                <w:szCs w:val="20"/>
              </w:rPr>
              <w:t>Median approval</w:t>
            </w:r>
            <w:r>
              <w:rPr>
                <w:sz w:val="20"/>
                <w:szCs w:val="20"/>
              </w:rPr>
              <w:t xml:space="preserve"> time</w:t>
            </w:r>
            <w:r w:rsidRPr="00656E11">
              <w:rPr>
                <w:sz w:val="20"/>
                <w:szCs w:val="20"/>
              </w:rPr>
              <w:t xml:space="preserve"> (TGA working days)</w:t>
            </w:r>
          </w:p>
        </w:tc>
      </w:tr>
      <w:tr w:rsidR="00BB7BEB" w:rsidRPr="0067590E" w14:paraId="30C69EBD" w14:textId="77777777" w:rsidTr="000B3B77">
        <w:trPr>
          <w:trHeight w:val="323"/>
        </w:trPr>
        <w:tc>
          <w:tcPr>
            <w:tcW w:w="3168" w:type="dxa"/>
            <w:shd w:val="clear" w:color="auto" w:fill="auto"/>
            <w:noWrap/>
            <w:vAlign w:val="bottom"/>
            <w:hideMark/>
          </w:tcPr>
          <w:p w14:paraId="28BDD34A" w14:textId="77777777" w:rsidR="00BB7BEB" w:rsidRPr="0067590E" w:rsidRDefault="00BB7BEB" w:rsidP="00DC2AEE">
            <w:pPr>
              <w:pStyle w:val="Tabletext"/>
              <w:ind w:left="0"/>
            </w:pPr>
            <w:r w:rsidRPr="0067590E">
              <w:t>A: New chemical entity/New biological entity/Biosimilar</w:t>
            </w:r>
          </w:p>
        </w:tc>
        <w:tc>
          <w:tcPr>
            <w:tcW w:w="1275" w:type="dxa"/>
            <w:shd w:val="clear" w:color="auto" w:fill="auto"/>
            <w:noWrap/>
            <w:vAlign w:val="bottom"/>
          </w:tcPr>
          <w:p w14:paraId="155F836B" w14:textId="77777777" w:rsidR="00BB7BEB" w:rsidRPr="0067590E" w:rsidRDefault="00BB7BEB" w:rsidP="00161047">
            <w:pPr>
              <w:pStyle w:val="Tabletext"/>
              <w:jc w:val="right"/>
            </w:pPr>
            <w:r>
              <w:t>4 (33%)</w:t>
            </w:r>
          </w:p>
        </w:tc>
        <w:tc>
          <w:tcPr>
            <w:tcW w:w="1701" w:type="dxa"/>
            <w:shd w:val="clear" w:color="auto" w:fill="auto"/>
            <w:noWrap/>
            <w:vAlign w:val="bottom"/>
          </w:tcPr>
          <w:p w14:paraId="0C4168EE" w14:textId="77777777" w:rsidR="00BB7BEB" w:rsidRPr="0067590E" w:rsidRDefault="00BB7BEB" w:rsidP="00161047">
            <w:pPr>
              <w:pStyle w:val="Tabletext"/>
              <w:jc w:val="right"/>
            </w:pPr>
            <w:r>
              <w:t>150</w:t>
            </w:r>
          </w:p>
        </w:tc>
        <w:tc>
          <w:tcPr>
            <w:tcW w:w="1276" w:type="dxa"/>
            <w:vAlign w:val="bottom"/>
          </w:tcPr>
          <w:p w14:paraId="446329C2" w14:textId="77777777" w:rsidR="00BB7BEB" w:rsidRPr="0067590E" w:rsidRDefault="00BB7BEB" w:rsidP="00161047">
            <w:pPr>
              <w:pStyle w:val="Tabletext"/>
              <w:jc w:val="right"/>
            </w:pPr>
            <w:r>
              <w:t>5 (56%)</w:t>
            </w:r>
          </w:p>
        </w:tc>
        <w:tc>
          <w:tcPr>
            <w:tcW w:w="1559" w:type="dxa"/>
            <w:vAlign w:val="bottom"/>
          </w:tcPr>
          <w:p w14:paraId="2B45D344" w14:textId="77777777" w:rsidR="00BB7BEB" w:rsidRPr="0067590E" w:rsidRDefault="00BB7BEB" w:rsidP="00161047">
            <w:pPr>
              <w:pStyle w:val="Tabletext"/>
              <w:jc w:val="right"/>
            </w:pPr>
            <w:r>
              <w:t>198</w:t>
            </w:r>
          </w:p>
        </w:tc>
      </w:tr>
      <w:tr w:rsidR="00BB7BEB" w:rsidRPr="0067590E" w14:paraId="3359E80D" w14:textId="77777777" w:rsidTr="000B3B77">
        <w:trPr>
          <w:trHeight w:val="323"/>
        </w:trPr>
        <w:tc>
          <w:tcPr>
            <w:tcW w:w="3168" w:type="dxa"/>
            <w:shd w:val="clear" w:color="auto" w:fill="auto"/>
            <w:noWrap/>
            <w:vAlign w:val="bottom"/>
            <w:hideMark/>
          </w:tcPr>
          <w:p w14:paraId="4EC473A1" w14:textId="77777777" w:rsidR="00BB7BEB" w:rsidRPr="0067590E" w:rsidRDefault="00BB7BEB" w:rsidP="00DC2AEE">
            <w:pPr>
              <w:pStyle w:val="Tabletext"/>
              <w:ind w:left="0"/>
            </w:pPr>
            <w:r w:rsidRPr="0067590E">
              <w:t>C: Extension of Indications</w:t>
            </w:r>
          </w:p>
        </w:tc>
        <w:tc>
          <w:tcPr>
            <w:tcW w:w="1275" w:type="dxa"/>
            <w:shd w:val="clear" w:color="auto" w:fill="auto"/>
            <w:noWrap/>
            <w:vAlign w:val="bottom"/>
          </w:tcPr>
          <w:p w14:paraId="6194BF74" w14:textId="77777777" w:rsidR="00BB7BEB" w:rsidRPr="0067590E" w:rsidRDefault="00BB7BEB" w:rsidP="00161047">
            <w:pPr>
              <w:pStyle w:val="Tabletext"/>
              <w:jc w:val="right"/>
            </w:pPr>
            <w:r>
              <w:t>4 (33%)</w:t>
            </w:r>
          </w:p>
        </w:tc>
        <w:tc>
          <w:tcPr>
            <w:tcW w:w="1701" w:type="dxa"/>
            <w:shd w:val="clear" w:color="auto" w:fill="auto"/>
            <w:noWrap/>
            <w:vAlign w:val="bottom"/>
          </w:tcPr>
          <w:p w14:paraId="2281A86C" w14:textId="77777777" w:rsidR="00BB7BEB" w:rsidRPr="0067590E" w:rsidRDefault="00BB7BEB" w:rsidP="00161047">
            <w:pPr>
              <w:pStyle w:val="Tabletext"/>
              <w:jc w:val="right"/>
            </w:pPr>
            <w:r>
              <w:t>176</w:t>
            </w:r>
          </w:p>
        </w:tc>
        <w:tc>
          <w:tcPr>
            <w:tcW w:w="1276" w:type="dxa"/>
            <w:vAlign w:val="bottom"/>
          </w:tcPr>
          <w:p w14:paraId="6327048F" w14:textId="77777777" w:rsidR="00BB7BEB" w:rsidRPr="0067590E" w:rsidRDefault="00BB7BEB" w:rsidP="00161047">
            <w:pPr>
              <w:pStyle w:val="Tabletext"/>
              <w:jc w:val="right"/>
            </w:pPr>
            <w:r>
              <w:t>4 (44%)</w:t>
            </w:r>
          </w:p>
        </w:tc>
        <w:tc>
          <w:tcPr>
            <w:tcW w:w="1559" w:type="dxa"/>
            <w:vAlign w:val="bottom"/>
          </w:tcPr>
          <w:p w14:paraId="6AE6CD2B" w14:textId="77777777" w:rsidR="00BB7BEB" w:rsidRPr="0067590E" w:rsidRDefault="00BB7BEB" w:rsidP="00161047">
            <w:pPr>
              <w:pStyle w:val="Tabletext"/>
              <w:jc w:val="right"/>
            </w:pPr>
            <w:r>
              <w:t>196</w:t>
            </w:r>
          </w:p>
        </w:tc>
      </w:tr>
      <w:tr w:rsidR="00BB7BEB" w:rsidRPr="0067590E" w14:paraId="171890D8" w14:textId="77777777" w:rsidTr="000B3B77">
        <w:trPr>
          <w:trHeight w:val="323"/>
        </w:trPr>
        <w:tc>
          <w:tcPr>
            <w:tcW w:w="3168" w:type="dxa"/>
            <w:shd w:val="clear" w:color="auto" w:fill="auto"/>
            <w:noWrap/>
            <w:vAlign w:val="bottom"/>
            <w:hideMark/>
          </w:tcPr>
          <w:p w14:paraId="1B281743" w14:textId="77777777" w:rsidR="00BB7BEB" w:rsidRPr="0067590E" w:rsidRDefault="00BB7BEB" w:rsidP="00DC2AEE">
            <w:pPr>
              <w:pStyle w:val="Tabletext"/>
              <w:ind w:left="0"/>
            </w:pPr>
            <w:r w:rsidRPr="0067590E">
              <w:t>F: Major Variation</w:t>
            </w:r>
          </w:p>
        </w:tc>
        <w:tc>
          <w:tcPr>
            <w:tcW w:w="1275" w:type="dxa"/>
            <w:shd w:val="clear" w:color="auto" w:fill="auto"/>
            <w:noWrap/>
            <w:vAlign w:val="bottom"/>
          </w:tcPr>
          <w:p w14:paraId="6C112554" w14:textId="6728B96B" w:rsidR="00BB7BEB" w:rsidRPr="0067590E" w:rsidRDefault="00AF343B" w:rsidP="00161047">
            <w:pPr>
              <w:pStyle w:val="Tabletext"/>
              <w:jc w:val="right"/>
            </w:pPr>
            <w:r>
              <w:t>4 (34</w:t>
            </w:r>
            <w:r w:rsidR="00BB7BEB">
              <w:t>%)</w:t>
            </w:r>
          </w:p>
        </w:tc>
        <w:tc>
          <w:tcPr>
            <w:tcW w:w="1701" w:type="dxa"/>
            <w:shd w:val="clear" w:color="auto" w:fill="auto"/>
            <w:noWrap/>
            <w:vAlign w:val="bottom"/>
          </w:tcPr>
          <w:p w14:paraId="68D1E5FF" w14:textId="77777777" w:rsidR="00BB7BEB" w:rsidRPr="0067590E" w:rsidRDefault="00BB7BEB" w:rsidP="00161047">
            <w:pPr>
              <w:pStyle w:val="Tabletext"/>
              <w:jc w:val="right"/>
            </w:pPr>
            <w:r>
              <w:t>191</w:t>
            </w:r>
          </w:p>
        </w:tc>
        <w:tc>
          <w:tcPr>
            <w:tcW w:w="1276" w:type="dxa"/>
            <w:vAlign w:val="bottom"/>
          </w:tcPr>
          <w:p w14:paraId="577169C9" w14:textId="77777777" w:rsidR="00BB7BEB" w:rsidRPr="0067590E" w:rsidRDefault="00BB7BEB" w:rsidP="00161047">
            <w:pPr>
              <w:pStyle w:val="Tabletext"/>
              <w:jc w:val="right"/>
            </w:pPr>
            <w:r>
              <w:t xml:space="preserve">0 </w:t>
            </w:r>
            <w:r>
              <w:rPr>
                <w:lang w:eastAsia="en-AU"/>
              </w:rPr>
              <w:t>(0%)</w:t>
            </w:r>
          </w:p>
        </w:tc>
        <w:tc>
          <w:tcPr>
            <w:tcW w:w="1559" w:type="dxa"/>
            <w:vAlign w:val="bottom"/>
          </w:tcPr>
          <w:p w14:paraId="34F4316A" w14:textId="77777777" w:rsidR="00BB7BEB" w:rsidRPr="0067590E" w:rsidRDefault="00BB7BEB" w:rsidP="00161047">
            <w:pPr>
              <w:pStyle w:val="Tabletext"/>
              <w:jc w:val="right"/>
            </w:pPr>
            <w:r>
              <w:t>N/A</w:t>
            </w:r>
          </w:p>
        </w:tc>
      </w:tr>
      <w:tr w:rsidR="00BB7BEB" w:rsidRPr="0067590E" w14:paraId="3828D162" w14:textId="77777777" w:rsidTr="000B3B77">
        <w:trPr>
          <w:trHeight w:val="323"/>
        </w:trPr>
        <w:tc>
          <w:tcPr>
            <w:tcW w:w="3168" w:type="dxa"/>
            <w:shd w:val="clear" w:color="auto" w:fill="D1DCEF"/>
            <w:noWrap/>
            <w:vAlign w:val="bottom"/>
            <w:hideMark/>
          </w:tcPr>
          <w:p w14:paraId="24796013" w14:textId="77777777" w:rsidR="00BB7BEB" w:rsidRPr="0067590E" w:rsidRDefault="00BB7BEB" w:rsidP="00503271">
            <w:pPr>
              <w:pStyle w:val="Tabletext"/>
              <w:keepNext w:val="0"/>
              <w:ind w:left="0"/>
            </w:pPr>
            <w:r w:rsidRPr="0067590E">
              <w:t>Total</w:t>
            </w:r>
          </w:p>
        </w:tc>
        <w:tc>
          <w:tcPr>
            <w:tcW w:w="1275" w:type="dxa"/>
            <w:shd w:val="clear" w:color="auto" w:fill="D1DCEF"/>
            <w:noWrap/>
            <w:vAlign w:val="bottom"/>
          </w:tcPr>
          <w:p w14:paraId="5F6775D1" w14:textId="77777777" w:rsidR="00BB7BEB" w:rsidRPr="0049246F" w:rsidRDefault="00BB7BEB" w:rsidP="00161047">
            <w:pPr>
              <w:pStyle w:val="Tabletext"/>
              <w:jc w:val="right"/>
            </w:pPr>
            <w:r>
              <w:t>12 (100%)</w:t>
            </w:r>
          </w:p>
        </w:tc>
        <w:tc>
          <w:tcPr>
            <w:tcW w:w="1701" w:type="dxa"/>
            <w:shd w:val="clear" w:color="auto" w:fill="D1DCEF"/>
            <w:noWrap/>
            <w:vAlign w:val="bottom"/>
          </w:tcPr>
          <w:p w14:paraId="1F1FC69E" w14:textId="77777777" w:rsidR="00BB7BEB" w:rsidRPr="0067590E" w:rsidRDefault="00BB7BEB" w:rsidP="00161047">
            <w:pPr>
              <w:pStyle w:val="Tabletext"/>
              <w:jc w:val="right"/>
            </w:pPr>
            <w:r>
              <w:t>176</w:t>
            </w:r>
          </w:p>
        </w:tc>
        <w:tc>
          <w:tcPr>
            <w:tcW w:w="1276" w:type="dxa"/>
            <w:shd w:val="clear" w:color="auto" w:fill="D1DCEF"/>
          </w:tcPr>
          <w:p w14:paraId="21136042" w14:textId="77777777" w:rsidR="00BB7BEB" w:rsidRPr="0067590E" w:rsidRDefault="00BB7BEB" w:rsidP="00161047">
            <w:pPr>
              <w:pStyle w:val="Tabletext"/>
              <w:jc w:val="right"/>
            </w:pPr>
            <w:r>
              <w:t>9 (100%)</w:t>
            </w:r>
          </w:p>
        </w:tc>
        <w:tc>
          <w:tcPr>
            <w:tcW w:w="1559" w:type="dxa"/>
            <w:shd w:val="clear" w:color="auto" w:fill="D1DCEF"/>
          </w:tcPr>
          <w:p w14:paraId="7F609B0A" w14:textId="77777777" w:rsidR="00BB7BEB" w:rsidRPr="0067590E" w:rsidRDefault="00BB7BEB" w:rsidP="00161047">
            <w:pPr>
              <w:pStyle w:val="Tabletext"/>
              <w:jc w:val="right"/>
            </w:pPr>
            <w:r>
              <w:t>198</w:t>
            </w:r>
          </w:p>
        </w:tc>
      </w:tr>
    </w:tbl>
    <w:p w14:paraId="4771A275" w14:textId="77777777" w:rsidR="00AA6E1F" w:rsidRPr="0067590E" w:rsidRDefault="00AA6E1F" w:rsidP="00AA6E1F">
      <w:pPr>
        <w:pStyle w:val="Heading4"/>
      </w:pPr>
      <w:r w:rsidRPr="0067590E">
        <w:lastRenderedPageBreak/>
        <w:t xml:space="preserve">1.5. </w:t>
      </w:r>
      <w:r w:rsidRPr="0067590E">
        <w:tab/>
      </w:r>
      <w:r>
        <w:t>Priority review pathway</w:t>
      </w:r>
    </w:p>
    <w:p w14:paraId="6D72397E" w14:textId="1FDA5509" w:rsidR="00AA6E1F" w:rsidRDefault="00BB7BEB" w:rsidP="00CA66D8">
      <w:pPr>
        <w:keepNext/>
        <w:keepLines/>
      </w:pPr>
      <w:r>
        <w:t>The priority review pathway supports patient access to vital and lifesaving prescription medicines months earlier than through the standard pathway. Priority review involves the same amount and type of evidence as the standard review process. The same standards for quality, safety</w:t>
      </w:r>
      <w:r w:rsidR="002C19BD">
        <w:t>,</w:t>
      </w:r>
      <w:r>
        <w:t xml:space="preserve"> and efficacy apply as under the standard process. The flexible approach we take on priority applications is much more resource</w:t>
      </w:r>
      <w:r w:rsidR="002C19BD">
        <w:t>-</w:t>
      </w:r>
      <w:r>
        <w:t>intensive than the standard pathway. The pathway is reserved only for medicines that represent a major therapeutic advance. The determination process is used to assess whether a medicine is eligible for the priority pathway but does not necessarily mean that the medicine will be approved after evaluation and registered on the ARTG.</w:t>
      </w:r>
    </w:p>
    <w:p w14:paraId="5214928E" w14:textId="58AE718B" w:rsidR="00AA6E1F" w:rsidRDefault="00AA6E1F" w:rsidP="00503271">
      <w:pPr>
        <w:pStyle w:val="Tabletitle"/>
        <w:tabs>
          <w:tab w:val="left" w:pos="993"/>
        </w:tabs>
        <w:rPr>
          <w:rFonts w:ascii="Segoe UI Semibold" w:hAnsi="Segoe UI Semibold" w:cs="Segoe UI Semibold"/>
          <w:b w:val="0"/>
        </w:rPr>
      </w:pPr>
      <w:r w:rsidRPr="000F42FC">
        <w:rPr>
          <w:rFonts w:ascii="Segoe UI Semibold" w:hAnsi="Segoe UI Semibold" w:cs="Segoe UI Semibold"/>
          <w:b w:val="0"/>
        </w:rPr>
        <w:t>Table 7</w:t>
      </w:r>
      <w:r w:rsidRPr="000F42FC">
        <w:rPr>
          <w:rFonts w:ascii="Segoe UI Semibold" w:hAnsi="Segoe UI Semibold" w:cs="Segoe UI Semibold"/>
          <w:b w:val="0"/>
        </w:rPr>
        <w:tab/>
        <w:t>Priority determinations g</w:t>
      </w:r>
      <w:r w:rsidR="00547D6C">
        <w:rPr>
          <w:rFonts w:ascii="Segoe UI Semibold" w:hAnsi="Segoe UI Semibold" w:cs="Segoe UI Semibold"/>
          <w:b w:val="0"/>
        </w:rPr>
        <w:t>ranted for July to December</w:t>
      </w:r>
    </w:p>
    <w:tbl>
      <w:tblPr>
        <w:tblStyle w:val="TableTGAblue"/>
        <w:tblW w:w="9509"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7"/>
        <w:gridCol w:w="1704"/>
        <w:gridCol w:w="1418"/>
      </w:tblGrid>
      <w:tr w:rsidR="00503271" w:rsidRPr="0067590E" w14:paraId="6AC0D893" w14:textId="77777777" w:rsidTr="004543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7" w:type="dxa"/>
            <w:vMerge w:val="restart"/>
            <w:tcBorders>
              <w:top w:val="nil"/>
              <w:left w:val="nil"/>
              <w:right w:val="single" w:sz="4" w:space="0" w:color="auto"/>
            </w:tcBorders>
            <w:shd w:val="clear" w:color="auto" w:fill="FFFFFF" w:themeFill="background1"/>
          </w:tcPr>
          <w:p w14:paraId="5A9B782B" w14:textId="77777777" w:rsidR="00503271" w:rsidRPr="0067590E" w:rsidRDefault="00503271" w:rsidP="009867A6">
            <w:pPr>
              <w:pStyle w:val="Tabletext"/>
            </w:pPr>
          </w:p>
        </w:tc>
        <w:tc>
          <w:tcPr>
            <w:tcW w:w="1704" w:type="dxa"/>
            <w:tcBorders>
              <w:top w:val="single" w:sz="4" w:space="0" w:color="auto"/>
              <w:left w:val="single" w:sz="4" w:space="0" w:color="auto"/>
              <w:bottom w:val="single" w:sz="4" w:space="0" w:color="auto"/>
            </w:tcBorders>
            <w:shd w:val="clear" w:color="auto" w:fill="6481A0"/>
          </w:tcPr>
          <w:p w14:paraId="195DF3DF" w14:textId="77777777" w:rsidR="00503271" w:rsidRPr="00C722BD" w:rsidRDefault="00503271" w:rsidP="00503271">
            <w:pPr>
              <w:pStyle w:val="Tabletext"/>
              <w:jc w:val="right"/>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color w:val="FFFFFF" w:themeColor="background1"/>
              </w:rPr>
            </w:pPr>
            <w:r w:rsidRPr="00C722BD">
              <w:rPr>
                <w:rFonts w:ascii="Segoe UI Semibold" w:hAnsi="Segoe UI Semibold" w:cs="Segoe UI Semibold"/>
                <w:b w:val="0"/>
                <w:color w:val="FFFFFF" w:themeColor="background1"/>
              </w:rPr>
              <w:t>2018</w:t>
            </w:r>
          </w:p>
        </w:tc>
        <w:tc>
          <w:tcPr>
            <w:tcW w:w="1418" w:type="dxa"/>
            <w:tcBorders>
              <w:top w:val="single" w:sz="4" w:space="0" w:color="auto"/>
              <w:left w:val="single" w:sz="4" w:space="0" w:color="auto"/>
              <w:bottom w:val="single" w:sz="4" w:space="0" w:color="auto"/>
              <w:right w:val="single" w:sz="4" w:space="0" w:color="auto"/>
            </w:tcBorders>
            <w:shd w:val="clear" w:color="auto" w:fill="6481A0"/>
          </w:tcPr>
          <w:p w14:paraId="44617B37" w14:textId="77777777" w:rsidR="00503271" w:rsidRPr="00C722BD" w:rsidRDefault="00503271" w:rsidP="00503271">
            <w:pPr>
              <w:pStyle w:val="Tabletext"/>
              <w:jc w:val="right"/>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color w:val="FFFFFF" w:themeColor="background1"/>
              </w:rPr>
            </w:pPr>
            <w:r w:rsidRPr="00C722BD">
              <w:rPr>
                <w:rFonts w:ascii="Segoe UI Semibold" w:hAnsi="Segoe UI Semibold" w:cs="Segoe UI Semibold"/>
                <w:b w:val="0"/>
                <w:color w:val="FFFFFF" w:themeColor="background1"/>
              </w:rPr>
              <w:t>2019</w:t>
            </w:r>
          </w:p>
        </w:tc>
      </w:tr>
      <w:tr w:rsidR="00503271" w:rsidRPr="0067590E" w14:paraId="4C016DC2" w14:textId="77777777" w:rsidTr="004543A5">
        <w:tc>
          <w:tcPr>
            <w:cnfStyle w:val="001000000000" w:firstRow="0" w:lastRow="0" w:firstColumn="1" w:lastColumn="0" w:oddVBand="0" w:evenVBand="0" w:oddHBand="0" w:evenHBand="0" w:firstRowFirstColumn="0" w:firstRowLastColumn="0" w:lastRowFirstColumn="0" w:lastRowLastColumn="0"/>
            <w:tcW w:w="6387" w:type="dxa"/>
            <w:vMerge/>
            <w:tcBorders>
              <w:left w:val="nil"/>
              <w:bottom w:val="single" w:sz="4" w:space="0" w:color="auto"/>
              <w:right w:val="single" w:sz="4" w:space="0" w:color="auto"/>
            </w:tcBorders>
            <w:shd w:val="clear" w:color="auto" w:fill="FFFFFF" w:themeFill="background1"/>
          </w:tcPr>
          <w:p w14:paraId="03417951" w14:textId="77777777" w:rsidR="00503271" w:rsidRPr="0067590E" w:rsidRDefault="00503271" w:rsidP="009867A6">
            <w:pPr>
              <w:pStyle w:val="Tabletext"/>
            </w:pPr>
          </w:p>
        </w:tc>
        <w:tc>
          <w:tcPr>
            <w:tcW w:w="3122" w:type="dxa"/>
            <w:gridSpan w:val="2"/>
            <w:tcBorders>
              <w:top w:val="single" w:sz="4" w:space="0" w:color="auto"/>
              <w:left w:val="single" w:sz="4" w:space="0" w:color="auto"/>
              <w:bottom w:val="single" w:sz="4" w:space="0" w:color="auto"/>
              <w:right w:val="single" w:sz="4" w:space="0" w:color="auto"/>
            </w:tcBorders>
            <w:shd w:val="clear" w:color="auto" w:fill="D1DCEF"/>
          </w:tcPr>
          <w:p w14:paraId="7700151C" w14:textId="1074D5C9" w:rsidR="00503271" w:rsidRDefault="00503271" w:rsidP="009867A6">
            <w:pPr>
              <w:pStyle w:val="Tabletext"/>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
                <w:color w:val="auto"/>
              </w:rPr>
            </w:pPr>
            <w:r w:rsidRPr="00CA66D8">
              <w:rPr>
                <w:rFonts w:ascii="Segoe UI Semibold" w:hAnsi="Segoe UI Semibold" w:cs="Segoe UI Semibold"/>
                <w:color w:val="auto"/>
              </w:rPr>
              <w:t xml:space="preserve">July </w:t>
            </w:r>
            <w:r>
              <w:rPr>
                <w:rFonts w:ascii="Segoe UI Semibold" w:hAnsi="Segoe UI Semibold" w:cs="Segoe UI Semibold"/>
                <w:color w:val="auto"/>
              </w:rPr>
              <w:t>–</w:t>
            </w:r>
            <w:r w:rsidRPr="00CA66D8">
              <w:rPr>
                <w:rFonts w:ascii="Segoe UI Semibold" w:hAnsi="Segoe UI Semibold" w:cs="Segoe UI Semibold"/>
                <w:color w:val="auto"/>
              </w:rPr>
              <w:t xml:space="preserve"> December</w:t>
            </w:r>
          </w:p>
          <w:p w14:paraId="01D7B9D9" w14:textId="0BB3C3BA" w:rsidR="00503271" w:rsidRPr="00503271" w:rsidRDefault="00503271" w:rsidP="009867A6">
            <w:pPr>
              <w:pStyle w:val="Tabletext"/>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
                <w:color w:val="FFFFFF" w:themeColor="background1"/>
              </w:rPr>
            </w:pPr>
            <w:r w:rsidRPr="00503271">
              <w:rPr>
                <w:rFonts w:ascii="Segoe UI Semibold" w:hAnsi="Segoe UI Semibold" w:cs="Segoe UI Semibold"/>
                <w:color w:val="auto"/>
                <w:lang w:eastAsia="en-AU"/>
              </w:rPr>
              <w:t>Number (% of total)</w:t>
            </w:r>
          </w:p>
        </w:tc>
      </w:tr>
      <w:tr w:rsidR="00503271" w:rsidRPr="0067590E" w14:paraId="070D0334" w14:textId="77777777" w:rsidTr="004543A5">
        <w:tc>
          <w:tcPr>
            <w:cnfStyle w:val="001000000000" w:firstRow="0" w:lastRow="0" w:firstColumn="1" w:lastColumn="0" w:oddVBand="0" w:evenVBand="0" w:oddHBand="0" w:evenHBand="0" w:firstRowFirstColumn="0" w:firstRowLastColumn="0" w:lastRowFirstColumn="0" w:lastRowLastColumn="0"/>
            <w:tcW w:w="9509" w:type="dxa"/>
            <w:gridSpan w:val="3"/>
            <w:tcBorders>
              <w:top w:val="single" w:sz="4" w:space="0" w:color="auto"/>
              <w:left w:val="single" w:sz="4" w:space="0" w:color="auto"/>
              <w:bottom w:val="single" w:sz="4" w:space="0" w:color="auto"/>
              <w:right w:val="single" w:sz="4" w:space="0" w:color="auto"/>
            </w:tcBorders>
            <w:shd w:val="clear" w:color="auto" w:fill="6481A0"/>
          </w:tcPr>
          <w:p w14:paraId="42B07889" w14:textId="4159EDAB" w:rsidR="00503271" w:rsidRPr="00CA66D8" w:rsidRDefault="00503271" w:rsidP="00503271">
            <w:pPr>
              <w:pStyle w:val="Tabletext"/>
              <w:ind w:left="0"/>
              <w:rPr>
                <w:rFonts w:ascii="Segoe UI Semibold" w:hAnsi="Segoe UI Semibold" w:cs="Segoe UI Semibold"/>
                <w:b/>
                <w:color w:val="FFFFFF" w:themeColor="background1"/>
              </w:rPr>
            </w:pPr>
            <w:r w:rsidRPr="00CA66D8">
              <w:rPr>
                <w:rFonts w:ascii="Segoe UI Semibold" w:hAnsi="Segoe UI Semibold" w:cs="Segoe UI Semibold"/>
                <w:color w:val="FFFFFF" w:themeColor="background1"/>
              </w:rPr>
              <w:t>Application Type (proposed)</w:t>
            </w:r>
          </w:p>
        </w:tc>
      </w:tr>
      <w:tr w:rsidR="00503271" w:rsidRPr="0067590E" w14:paraId="0C458A4B" w14:textId="77777777" w:rsidTr="004543A5">
        <w:tc>
          <w:tcPr>
            <w:cnfStyle w:val="001000000000" w:firstRow="0" w:lastRow="0" w:firstColumn="1" w:lastColumn="0" w:oddVBand="0" w:evenVBand="0" w:oddHBand="0" w:evenHBand="0" w:firstRowFirstColumn="0" w:firstRowLastColumn="0" w:lastRowFirstColumn="0" w:lastRowLastColumn="0"/>
            <w:tcW w:w="6387" w:type="dxa"/>
            <w:tcBorders>
              <w:top w:val="single" w:sz="4" w:space="0" w:color="auto"/>
            </w:tcBorders>
          </w:tcPr>
          <w:p w14:paraId="194096CB" w14:textId="77777777" w:rsidR="00503271" w:rsidRPr="0067590E" w:rsidRDefault="00503271" w:rsidP="00AB0FB5">
            <w:pPr>
              <w:pStyle w:val="Tabletext"/>
              <w:ind w:left="0"/>
            </w:pPr>
            <w:r w:rsidRPr="0067590E">
              <w:t>A: New chemical entity/New biological entity/Fixed dose combination</w:t>
            </w:r>
          </w:p>
        </w:tc>
        <w:tc>
          <w:tcPr>
            <w:tcW w:w="1704" w:type="dxa"/>
            <w:tcBorders>
              <w:top w:val="single" w:sz="4" w:space="0" w:color="auto"/>
            </w:tcBorders>
          </w:tcPr>
          <w:p w14:paraId="5DE5A65D" w14:textId="3C076C05" w:rsidR="00503271" w:rsidRPr="0067590E" w:rsidRDefault="00503271" w:rsidP="00503271">
            <w:pPr>
              <w:pStyle w:val="Tabletext"/>
              <w:jc w:val="right"/>
              <w:cnfStyle w:val="000000000000" w:firstRow="0" w:lastRow="0" w:firstColumn="0" w:lastColumn="0" w:oddVBand="0" w:evenVBand="0" w:oddHBand="0" w:evenHBand="0" w:firstRowFirstColumn="0" w:firstRowLastColumn="0" w:lastRowFirstColumn="0" w:lastRowLastColumn="0"/>
            </w:pPr>
            <w:r>
              <w:rPr>
                <w:lang w:eastAsia="en-AU"/>
              </w:rPr>
              <w:t>2 (50%)</w:t>
            </w:r>
          </w:p>
        </w:tc>
        <w:tc>
          <w:tcPr>
            <w:tcW w:w="1418" w:type="dxa"/>
            <w:tcBorders>
              <w:top w:val="single" w:sz="4" w:space="0" w:color="auto"/>
            </w:tcBorders>
          </w:tcPr>
          <w:p w14:paraId="4E2C159A" w14:textId="217F60AF" w:rsidR="00503271" w:rsidRPr="0067590E" w:rsidRDefault="00503271" w:rsidP="00503271">
            <w:pPr>
              <w:pStyle w:val="Tabletext"/>
              <w:jc w:val="right"/>
              <w:cnfStyle w:val="000000000000" w:firstRow="0" w:lastRow="0" w:firstColumn="0" w:lastColumn="0" w:oddVBand="0" w:evenVBand="0" w:oddHBand="0" w:evenHBand="0" w:firstRowFirstColumn="0" w:firstRowLastColumn="0" w:lastRowFirstColumn="0" w:lastRowLastColumn="0"/>
            </w:pPr>
            <w:r>
              <w:rPr>
                <w:lang w:eastAsia="en-AU"/>
              </w:rPr>
              <w:t>4 (100%)</w:t>
            </w:r>
          </w:p>
        </w:tc>
      </w:tr>
      <w:tr w:rsidR="00503271" w:rsidRPr="0067590E" w14:paraId="297E45A8" w14:textId="77777777" w:rsidTr="004543A5">
        <w:tc>
          <w:tcPr>
            <w:cnfStyle w:val="001000000000" w:firstRow="0" w:lastRow="0" w:firstColumn="1" w:lastColumn="0" w:oddVBand="0" w:evenVBand="0" w:oddHBand="0" w:evenHBand="0" w:firstRowFirstColumn="0" w:firstRowLastColumn="0" w:lastRowFirstColumn="0" w:lastRowLastColumn="0"/>
            <w:tcW w:w="6387" w:type="dxa"/>
          </w:tcPr>
          <w:p w14:paraId="62D70E73" w14:textId="77777777" w:rsidR="00503271" w:rsidRPr="0067590E" w:rsidRDefault="00503271" w:rsidP="00AB0FB5">
            <w:pPr>
              <w:pStyle w:val="Tabletext"/>
              <w:ind w:left="0"/>
            </w:pPr>
            <w:r w:rsidRPr="0067590E">
              <w:t>C: Extension of Indications</w:t>
            </w:r>
          </w:p>
        </w:tc>
        <w:tc>
          <w:tcPr>
            <w:tcW w:w="1704" w:type="dxa"/>
          </w:tcPr>
          <w:p w14:paraId="6F523C3F" w14:textId="3873C42D" w:rsidR="00503271" w:rsidRPr="0067590E" w:rsidRDefault="00503271" w:rsidP="00503271">
            <w:pPr>
              <w:pStyle w:val="Tabletext"/>
              <w:jc w:val="right"/>
              <w:cnfStyle w:val="000000000000" w:firstRow="0" w:lastRow="0" w:firstColumn="0" w:lastColumn="0" w:oddVBand="0" w:evenVBand="0" w:oddHBand="0" w:evenHBand="0" w:firstRowFirstColumn="0" w:firstRowLastColumn="0" w:lastRowFirstColumn="0" w:lastRowLastColumn="0"/>
            </w:pPr>
            <w:r>
              <w:rPr>
                <w:lang w:eastAsia="en-AU"/>
              </w:rPr>
              <w:t>2 (50%)</w:t>
            </w:r>
          </w:p>
        </w:tc>
        <w:tc>
          <w:tcPr>
            <w:tcW w:w="1418" w:type="dxa"/>
          </w:tcPr>
          <w:p w14:paraId="40DE415C" w14:textId="60977C64" w:rsidR="00503271" w:rsidRPr="0067590E" w:rsidRDefault="00503271" w:rsidP="00503271">
            <w:pPr>
              <w:pStyle w:val="Tabletext"/>
              <w:jc w:val="right"/>
              <w:cnfStyle w:val="000000000000" w:firstRow="0" w:lastRow="0" w:firstColumn="0" w:lastColumn="0" w:oddVBand="0" w:evenVBand="0" w:oddHBand="0" w:evenHBand="0" w:firstRowFirstColumn="0" w:firstRowLastColumn="0" w:lastRowFirstColumn="0" w:lastRowLastColumn="0"/>
            </w:pPr>
            <w:r>
              <w:rPr>
                <w:lang w:eastAsia="en-AU"/>
              </w:rPr>
              <w:t>0 (0%)</w:t>
            </w:r>
          </w:p>
        </w:tc>
      </w:tr>
      <w:tr w:rsidR="00503271" w:rsidRPr="0067590E" w14:paraId="1B612CD7" w14:textId="77777777" w:rsidTr="004543A5">
        <w:tc>
          <w:tcPr>
            <w:cnfStyle w:val="001000000000" w:firstRow="0" w:lastRow="0" w:firstColumn="1" w:lastColumn="0" w:oddVBand="0" w:evenVBand="0" w:oddHBand="0" w:evenHBand="0" w:firstRowFirstColumn="0" w:firstRowLastColumn="0" w:lastRowFirstColumn="0" w:lastRowLastColumn="0"/>
            <w:tcW w:w="6387" w:type="dxa"/>
            <w:shd w:val="clear" w:color="auto" w:fill="D1DCEF"/>
          </w:tcPr>
          <w:p w14:paraId="6C4312B3" w14:textId="77777777" w:rsidR="00503271" w:rsidRPr="0067590E" w:rsidRDefault="00503271" w:rsidP="00503271">
            <w:pPr>
              <w:pStyle w:val="Tabletext"/>
              <w:ind w:left="0"/>
            </w:pPr>
            <w:r w:rsidRPr="0067590E">
              <w:t>Total</w:t>
            </w:r>
          </w:p>
        </w:tc>
        <w:tc>
          <w:tcPr>
            <w:tcW w:w="1704" w:type="dxa"/>
            <w:shd w:val="clear" w:color="auto" w:fill="D1DCEF"/>
          </w:tcPr>
          <w:p w14:paraId="6431409B" w14:textId="4BA64CCC" w:rsidR="00503271" w:rsidRPr="0067590E" w:rsidRDefault="00503271" w:rsidP="00503271">
            <w:pPr>
              <w:pStyle w:val="Tabletext"/>
              <w:jc w:val="right"/>
              <w:cnfStyle w:val="000000000000" w:firstRow="0" w:lastRow="0" w:firstColumn="0" w:lastColumn="0" w:oddVBand="0" w:evenVBand="0" w:oddHBand="0" w:evenHBand="0" w:firstRowFirstColumn="0" w:firstRowLastColumn="0" w:lastRowFirstColumn="0" w:lastRowLastColumn="0"/>
            </w:pPr>
            <w:r>
              <w:rPr>
                <w:lang w:eastAsia="en-AU"/>
              </w:rPr>
              <w:t>4 (100%)</w:t>
            </w:r>
          </w:p>
        </w:tc>
        <w:tc>
          <w:tcPr>
            <w:tcW w:w="1418" w:type="dxa"/>
            <w:shd w:val="clear" w:color="auto" w:fill="D1DCEF"/>
          </w:tcPr>
          <w:p w14:paraId="50886395" w14:textId="49D4BA7A" w:rsidR="00503271" w:rsidRPr="0067590E" w:rsidRDefault="00503271" w:rsidP="00503271">
            <w:pPr>
              <w:pStyle w:val="Tabletext"/>
              <w:jc w:val="right"/>
              <w:cnfStyle w:val="000000000000" w:firstRow="0" w:lastRow="0" w:firstColumn="0" w:lastColumn="0" w:oddVBand="0" w:evenVBand="0" w:oddHBand="0" w:evenHBand="0" w:firstRowFirstColumn="0" w:firstRowLastColumn="0" w:lastRowFirstColumn="0" w:lastRowLastColumn="0"/>
            </w:pPr>
            <w:r>
              <w:rPr>
                <w:lang w:eastAsia="en-AU"/>
              </w:rPr>
              <w:t>4 (100%)</w:t>
            </w:r>
          </w:p>
        </w:tc>
      </w:tr>
    </w:tbl>
    <w:p w14:paraId="0952A041" w14:textId="75498B39" w:rsidR="00563F62" w:rsidRPr="000F42FC" w:rsidRDefault="00563F62" w:rsidP="00503271">
      <w:pPr>
        <w:pStyle w:val="Tabletitle"/>
        <w:tabs>
          <w:tab w:val="left" w:pos="993"/>
        </w:tabs>
        <w:spacing w:before="480"/>
        <w:ind w:left="1440" w:hanging="1440"/>
        <w:rPr>
          <w:rFonts w:ascii="Segoe UI Semibold" w:hAnsi="Segoe UI Semibold" w:cs="Segoe UI Semibold"/>
          <w:b w:val="0"/>
        </w:rPr>
      </w:pPr>
      <w:r w:rsidRPr="000F42FC">
        <w:rPr>
          <w:rFonts w:ascii="Segoe UI Semibold" w:hAnsi="Segoe UI Semibold" w:cs="Segoe UI Semibold"/>
          <w:b w:val="0"/>
        </w:rPr>
        <w:t>Table 8</w:t>
      </w:r>
      <w:r w:rsidRPr="000F42FC">
        <w:rPr>
          <w:rFonts w:ascii="Segoe UI Semibold" w:hAnsi="Segoe UI Semibold" w:cs="Segoe UI Semibold"/>
          <w:b w:val="0"/>
        </w:rPr>
        <w:tab/>
        <w:t>Medicines approved through the priority review pathway</w:t>
      </w:r>
      <w:r w:rsidRPr="000F42FC">
        <w:rPr>
          <w:rFonts w:ascii="Segoe UI Semibold" w:hAnsi="Segoe UI Semibold" w:cs="Segoe UI Semibold"/>
          <w:b w:val="0"/>
          <w:vertAlign w:val="superscript"/>
        </w:rPr>
        <w:t>a</w:t>
      </w:r>
      <w:r w:rsidRPr="000F42FC">
        <w:rPr>
          <w:rFonts w:ascii="Segoe UI Semibold" w:hAnsi="Segoe UI Semibold" w:cs="Segoe UI Semibold"/>
          <w:b w:val="0"/>
        </w:rPr>
        <w:t xml:space="preserve"> for July to December</w:t>
      </w:r>
    </w:p>
    <w:tbl>
      <w:tblPr>
        <w:tblpPr w:leftFromText="180" w:rightFromText="180" w:vertAnchor="text" w:horzAnchor="margin" w:tblpY="38"/>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1559"/>
        <w:gridCol w:w="1843"/>
        <w:gridCol w:w="1986"/>
        <w:gridCol w:w="1984"/>
      </w:tblGrid>
      <w:tr w:rsidR="00E426D8" w:rsidRPr="0067590E" w14:paraId="54DEF411" w14:textId="77777777" w:rsidTr="00161047">
        <w:trPr>
          <w:trHeight w:val="419"/>
        </w:trPr>
        <w:tc>
          <w:tcPr>
            <w:tcW w:w="2409" w:type="dxa"/>
            <w:vMerge w:val="restart"/>
            <w:tcBorders>
              <w:top w:val="nil"/>
              <w:left w:val="nil"/>
            </w:tcBorders>
            <w:shd w:val="clear" w:color="auto" w:fill="auto"/>
            <w:noWrap/>
            <w:vAlign w:val="center"/>
          </w:tcPr>
          <w:p w14:paraId="4D4F5C49" w14:textId="77777777" w:rsidR="00E426D8" w:rsidRPr="0067590E" w:rsidRDefault="00E426D8" w:rsidP="00161047">
            <w:pPr>
              <w:pStyle w:val="Tableheaderrow1"/>
              <w:spacing w:before="0" w:after="0"/>
              <w:jc w:val="left"/>
            </w:pPr>
          </w:p>
        </w:tc>
        <w:tc>
          <w:tcPr>
            <w:tcW w:w="3402" w:type="dxa"/>
            <w:gridSpan w:val="2"/>
            <w:shd w:val="clear" w:color="auto" w:fill="6481A0"/>
            <w:vAlign w:val="center"/>
          </w:tcPr>
          <w:p w14:paraId="7894330F" w14:textId="77777777" w:rsidR="00E426D8" w:rsidRPr="00656E11" w:rsidRDefault="00E426D8" w:rsidP="00161047">
            <w:pPr>
              <w:pStyle w:val="Tableheaderrow1"/>
              <w:spacing w:before="0" w:after="0"/>
              <w:rPr>
                <w:sz w:val="20"/>
                <w:szCs w:val="20"/>
              </w:rPr>
            </w:pPr>
            <w:r w:rsidRPr="00656E11">
              <w:rPr>
                <w:sz w:val="20"/>
                <w:szCs w:val="20"/>
              </w:rPr>
              <w:t>2018</w:t>
            </w:r>
          </w:p>
        </w:tc>
        <w:tc>
          <w:tcPr>
            <w:tcW w:w="3970" w:type="dxa"/>
            <w:gridSpan w:val="2"/>
            <w:shd w:val="clear" w:color="auto" w:fill="6481A0"/>
            <w:noWrap/>
            <w:vAlign w:val="center"/>
          </w:tcPr>
          <w:p w14:paraId="6877BEC8" w14:textId="77777777" w:rsidR="00E426D8" w:rsidRPr="00656E11" w:rsidRDefault="00E426D8" w:rsidP="00161047">
            <w:pPr>
              <w:pStyle w:val="Tableheaderrow1"/>
              <w:spacing w:before="0" w:after="0"/>
              <w:rPr>
                <w:sz w:val="20"/>
                <w:szCs w:val="20"/>
              </w:rPr>
            </w:pPr>
            <w:r w:rsidRPr="00656E11">
              <w:rPr>
                <w:sz w:val="20"/>
                <w:szCs w:val="20"/>
              </w:rPr>
              <w:t>2019</w:t>
            </w:r>
          </w:p>
        </w:tc>
      </w:tr>
      <w:tr w:rsidR="00E426D8" w:rsidRPr="0067590E" w14:paraId="3A0AF8B3" w14:textId="77777777" w:rsidTr="00161047">
        <w:trPr>
          <w:trHeight w:val="327"/>
        </w:trPr>
        <w:tc>
          <w:tcPr>
            <w:tcW w:w="2409" w:type="dxa"/>
            <w:vMerge/>
            <w:tcBorders>
              <w:left w:val="nil"/>
            </w:tcBorders>
            <w:shd w:val="clear" w:color="auto" w:fill="auto"/>
            <w:noWrap/>
            <w:vAlign w:val="center"/>
          </w:tcPr>
          <w:p w14:paraId="08462238" w14:textId="77777777" w:rsidR="00E426D8" w:rsidRPr="0067590E" w:rsidRDefault="00E426D8" w:rsidP="00161047">
            <w:pPr>
              <w:pStyle w:val="Tableheaderrow1"/>
              <w:spacing w:before="100" w:beforeAutospacing="1" w:after="0"/>
              <w:jc w:val="left"/>
            </w:pPr>
          </w:p>
        </w:tc>
        <w:tc>
          <w:tcPr>
            <w:tcW w:w="7372" w:type="dxa"/>
            <w:gridSpan w:val="4"/>
            <w:shd w:val="clear" w:color="auto" w:fill="D1DCEF"/>
          </w:tcPr>
          <w:p w14:paraId="059B835B" w14:textId="77777777" w:rsidR="00E426D8" w:rsidRPr="00656E11" w:rsidRDefault="00E426D8" w:rsidP="008A6C56">
            <w:pPr>
              <w:pStyle w:val="Tableheaderrow1"/>
              <w:spacing w:before="30" w:after="30"/>
              <w:rPr>
                <w:sz w:val="20"/>
                <w:szCs w:val="20"/>
              </w:rPr>
            </w:pPr>
            <w:r>
              <w:rPr>
                <w:color w:val="auto"/>
                <w:sz w:val="20"/>
                <w:szCs w:val="20"/>
              </w:rPr>
              <w:t>July</w:t>
            </w:r>
            <w:r w:rsidRPr="00656E11">
              <w:rPr>
                <w:color w:val="auto"/>
                <w:sz w:val="20"/>
                <w:szCs w:val="20"/>
              </w:rPr>
              <w:t xml:space="preserve"> - December</w:t>
            </w:r>
          </w:p>
        </w:tc>
      </w:tr>
      <w:tr w:rsidR="00E426D8" w:rsidRPr="0067590E" w14:paraId="6F2461A3" w14:textId="77777777" w:rsidTr="00161047">
        <w:trPr>
          <w:trHeight w:val="1073"/>
        </w:trPr>
        <w:tc>
          <w:tcPr>
            <w:tcW w:w="2409" w:type="dxa"/>
            <w:shd w:val="clear" w:color="auto" w:fill="6481A0"/>
            <w:noWrap/>
            <w:vAlign w:val="center"/>
          </w:tcPr>
          <w:p w14:paraId="51F3BF2C" w14:textId="6DAF794A" w:rsidR="00E426D8" w:rsidRPr="00656E11" w:rsidRDefault="00E426D8" w:rsidP="004543A5">
            <w:pPr>
              <w:pStyle w:val="Tableheaderrow1"/>
              <w:jc w:val="left"/>
              <w:rPr>
                <w:sz w:val="20"/>
                <w:szCs w:val="20"/>
              </w:rPr>
            </w:pPr>
            <w:r w:rsidRPr="00656E11">
              <w:rPr>
                <w:sz w:val="20"/>
                <w:szCs w:val="20"/>
              </w:rPr>
              <w:t xml:space="preserve">Application </w:t>
            </w:r>
            <w:r w:rsidR="004543A5">
              <w:rPr>
                <w:sz w:val="20"/>
                <w:szCs w:val="20"/>
              </w:rPr>
              <w:t>t</w:t>
            </w:r>
            <w:r w:rsidRPr="00656E11">
              <w:rPr>
                <w:sz w:val="20"/>
                <w:szCs w:val="20"/>
              </w:rPr>
              <w:t>ype</w:t>
            </w:r>
          </w:p>
        </w:tc>
        <w:tc>
          <w:tcPr>
            <w:tcW w:w="1559" w:type="dxa"/>
            <w:shd w:val="clear" w:color="auto" w:fill="6481A0"/>
          </w:tcPr>
          <w:p w14:paraId="0EF9D427" w14:textId="45EA6CB8" w:rsidR="00E426D8" w:rsidRPr="00656E11" w:rsidRDefault="00E426D8" w:rsidP="00503271">
            <w:pPr>
              <w:pStyle w:val="Tableheaderrow1"/>
              <w:jc w:val="right"/>
              <w:rPr>
                <w:sz w:val="20"/>
                <w:szCs w:val="20"/>
              </w:rPr>
            </w:pPr>
            <w:r w:rsidRPr="00656E11">
              <w:rPr>
                <w:sz w:val="20"/>
                <w:szCs w:val="20"/>
              </w:rPr>
              <w:t>Number</w:t>
            </w:r>
            <w:r>
              <w:rPr>
                <w:sz w:val="20"/>
                <w:szCs w:val="20"/>
              </w:rPr>
              <w:t xml:space="preserve"> </w:t>
            </w:r>
            <w:r w:rsidRPr="00656E11">
              <w:rPr>
                <w:sz w:val="20"/>
                <w:szCs w:val="20"/>
              </w:rPr>
              <w:t>Approved</w:t>
            </w:r>
            <w:r>
              <w:rPr>
                <w:sz w:val="20"/>
                <w:szCs w:val="20"/>
              </w:rPr>
              <w:t xml:space="preserve"> </w:t>
            </w:r>
            <w:r w:rsidR="00503271">
              <w:rPr>
                <w:sz w:val="20"/>
                <w:szCs w:val="20"/>
              </w:rPr>
              <w:br/>
            </w:r>
            <w:r>
              <w:rPr>
                <w:sz w:val="20"/>
                <w:szCs w:val="20"/>
              </w:rPr>
              <w:t>(% of total)</w:t>
            </w:r>
          </w:p>
        </w:tc>
        <w:tc>
          <w:tcPr>
            <w:tcW w:w="1843" w:type="dxa"/>
            <w:shd w:val="clear" w:color="auto" w:fill="6481A0"/>
          </w:tcPr>
          <w:p w14:paraId="214C957E" w14:textId="77777777" w:rsidR="00E426D8" w:rsidRPr="00656E11" w:rsidRDefault="00E426D8" w:rsidP="00161047">
            <w:pPr>
              <w:pStyle w:val="Tableheaderrow1"/>
              <w:jc w:val="right"/>
              <w:rPr>
                <w:sz w:val="20"/>
                <w:szCs w:val="20"/>
              </w:rPr>
            </w:pPr>
            <w:r w:rsidRPr="00656E11">
              <w:rPr>
                <w:sz w:val="20"/>
                <w:szCs w:val="20"/>
              </w:rPr>
              <w:t>Median approval</w:t>
            </w:r>
            <w:r>
              <w:rPr>
                <w:sz w:val="20"/>
                <w:szCs w:val="20"/>
              </w:rPr>
              <w:t xml:space="preserve"> </w:t>
            </w:r>
            <w:r w:rsidRPr="00656E11">
              <w:rPr>
                <w:sz w:val="20"/>
                <w:szCs w:val="20"/>
              </w:rPr>
              <w:t>time (TGA working</w:t>
            </w:r>
            <w:r>
              <w:rPr>
                <w:sz w:val="20"/>
                <w:szCs w:val="20"/>
              </w:rPr>
              <w:t xml:space="preserve"> </w:t>
            </w:r>
            <w:r w:rsidRPr="00656E11">
              <w:rPr>
                <w:sz w:val="20"/>
                <w:szCs w:val="20"/>
              </w:rPr>
              <w:t>days)</w:t>
            </w:r>
          </w:p>
        </w:tc>
        <w:tc>
          <w:tcPr>
            <w:tcW w:w="1986" w:type="dxa"/>
            <w:shd w:val="clear" w:color="auto" w:fill="6481A0"/>
            <w:noWrap/>
            <w:vAlign w:val="center"/>
          </w:tcPr>
          <w:p w14:paraId="120FB487" w14:textId="43D6810A" w:rsidR="00E426D8" w:rsidRPr="00656E11" w:rsidRDefault="00E426D8" w:rsidP="004543A5">
            <w:pPr>
              <w:pStyle w:val="Tableheaderrow1"/>
              <w:jc w:val="right"/>
              <w:rPr>
                <w:sz w:val="20"/>
                <w:szCs w:val="20"/>
              </w:rPr>
            </w:pPr>
            <w:r w:rsidRPr="00656E11">
              <w:rPr>
                <w:sz w:val="20"/>
                <w:szCs w:val="20"/>
              </w:rPr>
              <w:t>Number</w:t>
            </w:r>
            <w:r>
              <w:rPr>
                <w:sz w:val="20"/>
                <w:szCs w:val="20"/>
              </w:rPr>
              <w:t xml:space="preserve"> </w:t>
            </w:r>
            <w:r w:rsidRPr="00656E11">
              <w:rPr>
                <w:sz w:val="20"/>
                <w:szCs w:val="20"/>
              </w:rPr>
              <w:t>Approved</w:t>
            </w:r>
            <w:r>
              <w:rPr>
                <w:sz w:val="20"/>
                <w:szCs w:val="20"/>
              </w:rPr>
              <w:t xml:space="preserve"> (% of total)</w:t>
            </w:r>
          </w:p>
        </w:tc>
        <w:tc>
          <w:tcPr>
            <w:tcW w:w="1984" w:type="dxa"/>
            <w:shd w:val="clear" w:color="auto" w:fill="6481A0"/>
            <w:noWrap/>
            <w:vAlign w:val="center"/>
          </w:tcPr>
          <w:p w14:paraId="7F8D69E5" w14:textId="37C2D55A" w:rsidR="00E426D8" w:rsidRPr="00656E11" w:rsidRDefault="00E426D8" w:rsidP="00161047">
            <w:pPr>
              <w:pStyle w:val="Tableheaderrow1"/>
              <w:jc w:val="right"/>
              <w:rPr>
                <w:sz w:val="20"/>
                <w:szCs w:val="20"/>
              </w:rPr>
            </w:pPr>
            <w:r w:rsidRPr="00656E11">
              <w:rPr>
                <w:sz w:val="20"/>
                <w:szCs w:val="20"/>
              </w:rPr>
              <w:t>Median</w:t>
            </w:r>
            <w:r>
              <w:rPr>
                <w:sz w:val="20"/>
                <w:szCs w:val="20"/>
              </w:rPr>
              <w:t xml:space="preserve"> </w:t>
            </w:r>
            <w:r w:rsidRPr="00656E11">
              <w:rPr>
                <w:sz w:val="20"/>
                <w:szCs w:val="20"/>
              </w:rPr>
              <w:t>approval</w:t>
            </w:r>
            <w:r>
              <w:rPr>
                <w:sz w:val="20"/>
                <w:szCs w:val="20"/>
              </w:rPr>
              <w:t xml:space="preserve"> time</w:t>
            </w:r>
            <w:r w:rsidRPr="00656E11">
              <w:rPr>
                <w:sz w:val="20"/>
                <w:szCs w:val="20"/>
              </w:rPr>
              <w:t xml:space="preserve"> (TGA working</w:t>
            </w:r>
            <w:r>
              <w:rPr>
                <w:sz w:val="20"/>
                <w:szCs w:val="20"/>
              </w:rPr>
              <w:t xml:space="preserve"> days</w:t>
            </w:r>
            <w:r w:rsidRPr="00656E11">
              <w:rPr>
                <w:sz w:val="20"/>
                <w:szCs w:val="20"/>
              </w:rPr>
              <w:t>)</w:t>
            </w:r>
          </w:p>
        </w:tc>
      </w:tr>
      <w:tr w:rsidR="00E426D8" w:rsidRPr="0067590E" w14:paraId="10C0569F" w14:textId="77777777" w:rsidTr="00161047">
        <w:trPr>
          <w:trHeight w:val="304"/>
        </w:trPr>
        <w:tc>
          <w:tcPr>
            <w:tcW w:w="2409" w:type="dxa"/>
            <w:shd w:val="clear" w:color="auto" w:fill="auto"/>
            <w:noWrap/>
            <w:vAlign w:val="center"/>
            <w:hideMark/>
          </w:tcPr>
          <w:p w14:paraId="61C29656" w14:textId="77777777" w:rsidR="00E426D8" w:rsidRPr="0067590E" w:rsidRDefault="00E426D8" w:rsidP="00AB0FB5">
            <w:pPr>
              <w:pStyle w:val="Tabletext"/>
              <w:ind w:left="0"/>
              <w:rPr>
                <w:lang w:eastAsia="en-AU"/>
              </w:rPr>
            </w:pPr>
            <w:r w:rsidRPr="0067590E">
              <w:rPr>
                <w:lang w:eastAsia="en-AU"/>
              </w:rPr>
              <w:t>A: New chemical entity/New biological entity/Biosimilar</w:t>
            </w:r>
          </w:p>
        </w:tc>
        <w:tc>
          <w:tcPr>
            <w:tcW w:w="1559" w:type="dxa"/>
            <w:vAlign w:val="center"/>
          </w:tcPr>
          <w:p w14:paraId="010E3F48" w14:textId="77777777" w:rsidR="00E426D8" w:rsidRPr="0067590E" w:rsidRDefault="00E426D8" w:rsidP="00161047">
            <w:pPr>
              <w:pStyle w:val="Tabletext"/>
              <w:jc w:val="right"/>
              <w:rPr>
                <w:lang w:eastAsia="en-AU"/>
              </w:rPr>
            </w:pPr>
            <w:r>
              <w:rPr>
                <w:lang w:eastAsia="en-AU"/>
              </w:rPr>
              <w:t>2 (71%)</w:t>
            </w:r>
          </w:p>
        </w:tc>
        <w:tc>
          <w:tcPr>
            <w:tcW w:w="1843" w:type="dxa"/>
            <w:vAlign w:val="center"/>
          </w:tcPr>
          <w:p w14:paraId="1A9E5F10" w14:textId="77777777" w:rsidR="00E426D8" w:rsidRPr="0067590E" w:rsidRDefault="00E426D8" w:rsidP="00161047">
            <w:pPr>
              <w:pStyle w:val="Tabletext"/>
              <w:jc w:val="right"/>
              <w:rPr>
                <w:lang w:eastAsia="en-AU"/>
              </w:rPr>
            </w:pPr>
            <w:r>
              <w:rPr>
                <w:lang w:eastAsia="en-AU"/>
              </w:rPr>
              <w:t>105</w:t>
            </w:r>
          </w:p>
        </w:tc>
        <w:tc>
          <w:tcPr>
            <w:tcW w:w="1986" w:type="dxa"/>
            <w:shd w:val="clear" w:color="auto" w:fill="auto"/>
            <w:noWrap/>
            <w:vAlign w:val="center"/>
          </w:tcPr>
          <w:p w14:paraId="48B19B3D" w14:textId="77777777" w:rsidR="00E426D8" w:rsidRPr="0067590E" w:rsidRDefault="00E426D8" w:rsidP="00161047">
            <w:pPr>
              <w:pStyle w:val="Tabletext"/>
              <w:jc w:val="right"/>
              <w:rPr>
                <w:lang w:eastAsia="en-AU"/>
              </w:rPr>
            </w:pPr>
            <w:r>
              <w:rPr>
                <w:lang w:eastAsia="en-AU"/>
              </w:rPr>
              <w:t>3 (75%)</w:t>
            </w:r>
          </w:p>
        </w:tc>
        <w:tc>
          <w:tcPr>
            <w:tcW w:w="1984" w:type="dxa"/>
            <w:shd w:val="clear" w:color="auto" w:fill="auto"/>
            <w:noWrap/>
            <w:vAlign w:val="center"/>
          </w:tcPr>
          <w:p w14:paraId="609D61DD" w14:textId="77777777" w:rsidR="00E426D8" w:rsidRPr="0067590E" w:rsidRDefault="00E426D8" w:rsidP="00161047">
            <w:pPr>
              <w:pStyle w:val="Tabletext"/>
              <w:jc w:val="right"/>
              <w:rPr>
                <w:lang w:eastAsia="en-AU"/>
              </w:rPr>
            </w:pPr>
            <w:r>
              <w:rPr>
                <w:lang w:eastAsia="en-AU"/>
              </w:rPr>
              <w:t>130</w:t>
            </w:r>
          </w:p>
        </w:tc>
      </w:tr>
      <w:tr w:rsidR="00E426D8" w:rsidRPr="0067590E" w14:paraId="7C9DBD69" w14:textId="77777777" w:rsidTr="00161047">
        <w:trPr>
          <w:trHeight w:val="304"/>
        </w:trPr>
        <w:tc>
          <w:tcPr>
            <w:tcW w:w="2409" w:type="dxa"/>
            <w:shd w:val="clear" w:color="auto" w:fill="auto"/>
            <w:noWrap/>
            <w:vAlign w:val="center"/>
            <w:hideMark/>
          </w:tcPr>
          <w:p w14:paraId="3DC7C47D" w14:textId="77777777" w:rsidR="00E426D8" w:rsidRPr="0067590E" w:rsidRDefault="00E426D8" w:rsidP="00AB0FB5">
            <w:pPr>
              <w:pStyle w:val="Tabletext"/>
              <w:ind w:left="0"/>
              <w:rPr>
                <w:lang w:eastAsia="en-AU"/>
              </w:rPr>
            </w:pPr>
            <w:r w:rsidRPr="0067590E">
              <w:rPr>
                <w:lang w:eastAsia="en-AU"/>
              </w:rPr>
              <w:t>C: Extension of Indications</w:t>
            </w:r>
          </w:p>
        </w:tc>
        <w:tc>
          <w:tcPr>
            <w:tcW w:w="1559" w:type="dxa"/>
            <w:vAlign w:val="center"/>
          </w:tcPr>
          <w:p w14:paraId="33C9C820" w14:textId="77777777" w:rsidR="00E426D8" w:rsidRPr="0067590E" w:rsidRDefault="00E426D8" w:rsidP="00161047">
            <w:pPr>
              <w:pStyle w:val="Tabletext"/>
              <w:jc w:val="right"/>
              <w:rPr>
                <w:lang w:eastAsia="en-AU"/>
              </w:rPr>
            </w:pPr>
            <w:r>
              <w:rPr>
                <w:lang w:eastAsia="en-AU"/>
              </w:rPr>
              <w:t>5 (29%)</w:t>
            </w:r>
          </w:p>
        </w:tc>
        <w:tc>
          <w:tcPr>
            <w:tcW w:w="1843" w:type="dxa"/>
            <w:vAlign w:val="center"/>
          </w:tcPr>
          <w:p w14:paraId="5F0F4FDC" w14:textId="77777777" w:rsidR="00E426D8" w:rsidRPr="0067590E" w:rsidRDefault="00E426D8" w:rsidP="00161047">
            <w:pPr>
              <w:pStyle w:val="Tabletext"/>
              <w:jc w:val="right"/>
              <w:rPr>
                <w:lang w:eastAsia="en-AU"/>
              </w:rPr>
            </w:pPr>
            <w:r>
              <w:rPr>
                <w:lang w:eastAsia="en-AU"/>
              </w:rPr>
              <w:t>122</w:t>
            </w:r>
          </w:p>
        </w:tc>
        <w:tc>
          <w:tcPr>
            <w:tcW w:w="1986" w:type="dxa"/>
            <w:shd w:val="clear" w:color="auto" w:fill="auto"/>
            <w:noWrap/>
            <w:vAlign w:val="center"/>
          </w:tcPr>
          <w:p w14:paraId="69779BC3" w14:textId="77777777" w:rsidR="00E426D8" w:rsidRPr="0067590E" w:rsidRDefault="00E426D8" w:rsidP="00161047">
            <w:pPr>
              <w:pStyle w:val="Tabletext"/>
              <w:jc w:val="right"/>
              <w:rPr>
                <w:lang w:eastAsia="en-AU"/>
              </w:rPr>
            </w:pPr>
            <w:r>
              <w:rPr>
                <w:lang w:eastAsia="en-AU"/>
              </w:rPr>
              <w:t>1 (25%)</w:t>
            </w:r>
          </w:p>
        </w:tc>
        <w:tc>
          <w:tcPr>
            <w:tcW w:w="1984" w:type="dxa"/>
            <w:shd w:val="clear" w:color="auto" w:fill="auto"/>
            <w:noWrap/>
            <w:vAlign w:val="center"/>
          </w:tcPr>
          <w:p w14:paraId="2C9F76CF" w14:textId="77777777" w:rsidR="00E426D8" w:rsidRPr="0067590E" w:rsidRDefault="00E426D8" w:rsidP="00161047">
            <w:pPr>
              <w:pStyle w:val="Tabletext"/>
              <w:jc w:val="right"/>
              <w:rPr>
                <w:lang w:eastAsia="en-AU"/>
              </w:rPr>
            </w:pPr>
            <w:r>
              <w:rPr>
                <w:lang w:eastAsia="en-AU"/>
              </w:rPr>
              <w:t>105</w:t>
            </w:r>
          </w:p>
        </w:tc>
      </w:tr>
      <w:tr w:rsidR="00E426D8" w:rsidRPr="0067590E" w14:paraId="1D0D365E" w14:textId="77777777" w:rsidTr="00161047">
        <w:trPr>
          <w:trHeight w:val="304"/>
        </w:trPr>
        <w:tc>
          <w:tcPr>
            <w:tcW w:w="2409" w:type="dxa"/>
            <w:shd w:val="clear" w:color="auto" w:fill="D1DCEF"/>
            <w:noWrap/>
            <w:vAlign w:val="center"/>
            <w:hideMark/>
          </w:tcPr>
          <w:p w14:paraId="4A7859A8" w14:textId="77777777" w:rsidR="00E426D8" w:rsidRPr="0067590E" w:rsidRDefault="00E426D8" w:rsidP="00503271">
            <w:pPr>
              <w:pStyle w:val="Tabletext"/>
              <w:ind w:left="0"/>
              <w:rPr>
                <w:lang w:eastAsia="en-AU"/>
              </w:rPr>
            </w:pPr>
            <w:r w:rsidRPr="0067590E">
              <w:rPr>
                <w:lang w:eastAsia="en-AU"/>
              </w:rPr>
              <w:t>Total</w:t>
            </w:r>
          </w:p>
        </w:tc>
        <w:tc>
          <w:tcPr>
            <w:tcW w:w="1559" w:type="dxa"/>
            <w:shd w:val="clear" w:color="auto" w:fill="D1DCEF"/>
            <w:vAlign w:val="center"/>
          </w:tcPr>
          <w:p w14:paraId="06146D42" w14:textId="77777777" w:rsidR="00E426D8" w:rsidRPr="0067590E" w:rsidRDefault="00E426D8" w:rsidP="00161047">
            <w:pPr>
              <w:pStyle w:val="Tabletext"/>
              <w:jc w:val="right"/>
              <w:rPr>
                <w:lang w:eastAsia="en-AU"/>
              </w:rPr>
            </w:pPr>
            <w:r>
              <w:rPr>
                <w:lang w:eastAsia="en-AU"/>
              </w:rPr>
              <w:t>7 (100%)</w:t>
            </w:r>
          </w:p>
        </w:tc>
        <w:tc>
          <w:tcPr>
            <w:tcW w:w="1843" w:type="dxa"/>
            <w:shd w:val="clear" w:color="auto" w:fill="D1DCEF"/>
            <w:vAlign w:val="center"/>
          </w:tcPr>
          <w:p w14:paraId="58B02DAE" w14:textId="77777777" w:rsidR="00E426D8" w:rsidRPr="0067590E" w:rsidRDefault="00E426D8" w:rsidP="00161047">
            <w:pPr>
              <w:pStyle w:val="Tabletext"/>
              <w:jc w:val="right"/>
              <w:rPr>
                <w:lang w:eastAsia="en-AU"/>
              </w:rPr>
            </w:pPr>
            <w:r>
              <w:rPr>
                <w:lang w:eastAsia="en-AU"/>
              </w:rPr>
              <w:t>122</w:t>
            </w:r>
          </w:p>
        </w:tc>
        <w:tc>
          <w:tcPr>
            <w:tcW w:w="1986" w:type="dxa"/>
            <w:shd w:val="clear" w:color="auto" w:fill="D1DCEF"/>
            <w:noWrap/>
            <w:vAlign w:val="center"/>
          </w:tcPr>
          <w:p w14:paraId="79D54898" w14:textId="77777777" w:rsidR="00E426D8" w:rsidRPr="0067590E" w:rsidRDefault="00E426D8" w:rsidP="00161047">
            <w:pPr>
              <w:pStyle w:val="Tabletext"/>
              <w:jc w:val="right"/>
              <w:rPr>
                <w:lang w:eastAsia="en-AU"/>
              </w:rPr>
            </w:pPr>
            <w:r>
              <w:rPr>
                <w:lang w:eastAsia="en-AU"/>
              </w:rPr>
              <w:t>4 (100%)</w:t>
            </w:r>
          </w:p>
        </w:tc>
        <w:tc>
          <w:tcPr>
            <w:tcW w:w="1984" w:type="dxa"/>
            <w:shd w:val="clear" w:color="auto" w:fill="D1DCEF"/>
            <w:noWrap/>
            <w:vAlign w:val="center"/>
          </w:tcPr>
          <w:p w14:paraId="064EEE00" w14:textId="4088C3F8" w:rsidR="00E426D8" w:rsidRPr="0067590E" w:rsidRDefault="00441679" w:rsidP="00441679">
            <w:pPr>
              <w:pStyle w:val="Tabletext"/>
              <w:jc w:val="right"/>
              <w:rPr>
                <w:lang w:eastAsia="en-AU"/>
              </w:rPr>
            </w:pPr>
            <w:r>
              <w:rPr>
                <w:lang w:eastAsia="en-AU"/>
              </w:rPr>
              <w:t>125</w:t>
            </w:r>
          </w:p>
        </w:tc>
      </w:tr>
    </w:tbl>
    <w:p w14:paraId="3F15E2FD" w14:textId="5AF2A601" w:rsidR="00E426D8" w:rsidRPr="00121B68" w:rsidRDefault="00E426D8" w:rsidP="00121B68">
      <w:pPr>
        <w:tabs>
          <w:tab w:val="left" w:pos="142"/>
        </w:tabs>
        <w:rPr>
          <w:b/>
          <w:sz w:val="18"/>
        </w:rPr>
      </w:pPr>
      <w:r w:rsidRPr="00121B68">
        <w:rPr>
          <w:sz w:val="18"/>
        </w:rPr>
        <w:t>a</w:t>
      </w:r>
      <w:r w:rsidR="004543A5" w:rsidRPr="00121B68">
        <w:rPr>
          <w:sz w:val="18"/>
        </w:rPr>
        <w:tab/>
      </w:r>
      <w:r w:rsidRPr="00121B68">
        <w:rPr>
          <w:sz w:val="18"/>
        </w:rPr>
        <w:t>The target timeframe for the priority review pathway is 150 working days.</w:t>
      </w:r>
    </w:p>
    <w:p w14:paraId="24E13C73" w14:textId="4CA7C341" w:rsidR="00563F62" w:rsidRPr="0067590E" w:rsidRDefault="00563F62" w:rsidP="00563F62">
      <w:pPr>
        <w:pStyle w:val="Heading4"/>
      </w:pPr>
      <w:r>
        <w:lastRenderedPageBreak/>
        <w:t>1.6.</w:t>
      </w:r>
      <w:r w:rsidRPr="0067590E">
        <w:tab/>
        <w:t>Provisional approval pathway</w:t>
      </w:r>
    </w:p>
    <w:p w14:paraId="79817D46" w14:textId="74B5E154" w:rsidR="00161047" w:rsidRDefault="00161047" w:rsidP="004543A5">
      <w:pPr>
        <w:keepNext/>
        <w:keepLines/>
      </w:pPr>
      <w:r>
        <w:t>The provisional approval pathway supports patient access to vital and lifesaving prescription medicines years earlier than through the standard pathway. Time-limited approval through the provisional pathway is on the basis of the evaluation of preliminary clinical data where there is the potential for a substantial benefit to Australian patients. Knowledge of the risks and benefits of these medicines is less certain than for other approved prescription medicines. Provisional approval is granted for promising new medicines where we assess that the benefit of early availability of the medicine outweighs the risk inherent in the fact that addit</w:t>
      </w:r>
      <w:r w:rsidR="000B3B77">
        <w:t>ional data is still required.</w:t>
      </w:r>
    </w:p>
    <w:p w14:paraId="50B33072" w14:textId="39680DB9" w:rsidR="00563F62" w:rsidRPr="000F42FC" w:rsidRDefault="00161047" w:rsidP="00161047">
      <w:pPr>
        <w:rPr>
          <w:rFonts w:ascii="Segoe UI Semibold" w:hAnsi="Segoe UI Semibold" w:cs="Segoe UI Semibold"/>
        </w:rPr>
      </w:pPr>
      <w:r>
        <w:t>A prescription medicine must have a valid provisional determination before it can be evaluated for registration under the provisional approval pathway. The determination process is used to assess whether a medicine is eligible for the provisional pathway, but does not necessarily mean that the medicine will be approved after evaluation and provisionally registered on the ARTG.</w:t>
      </w:r>
    </w:p>
    <w:p w14:paraId="05566FF7" w14:textId="5CD09BF8" w:rsidR="00563F62" w:rsidRDefault="00563F62" w:rsidP="000B3B77">
      <w:pPr>
        <w:pStyle w:val="Tabletitle"/>
        <w:tabs>
          <w:tab w:val="left" w:pos="993"/>
        </w:tabs>
        <w:rPr>
          <w:rFonts w:ascii="Segoe UI Semibold" w:hAnsi="Segoe UI Semibold" w:cs="Segoe UI Semibold"/>
          <w:b w:val="0"/>
        </w:rPr>
      </w:pPr>
      <w:r w:rsidRPr="000F42FC">
        <w:rPr>
          <w:rFonts w:ascii="Segoe UI Semibold" w:hAnsi="Segoe UI Semibold" w:cs="Segoe UI Semibold"/>
          <w:b w:val="0"/>
        </w:rPr>
        <w:t>Table 9</w:t>
      </w:r>
      <w:r w:rsidRPr="000F42FC">
        <w:rPr>
          <w:rFonts w:ascii="Segoe UI Semibold" w:hAnsi="Segoe UI Semibold" w:cs="Segoe UI Semibold"/>
          <w:b w:val="0"/>
        </w:rPr>
        <w:tab/>
        <w:t>Provisional determinations g</w:t>
      </w:r>
      <w:r w:rsidR="00FE060C">
        <w:rPr>
          <w:rFonts w:ascii="Segoe UI Semibold" w:hAnsi="Segoe UI Semibold" w:cs="Segoe UI Semibold"/>
          <w:b w:val="0"/>
        </w:rPr>
        <w:t>ranted for July to December</w:t>
      </w:r>
    </w:p>
    <w:tbl>
      <w:tblPr>
        <w:tblStyle w:val="TableTGAblue"/>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1559"/>
        <w:gridCol w:w="1417"/>
      </w:tblGrid>
      <w:tr w:rsidR="000B3B77" w:rsidRPr="00FE060C" w14:paraId="3458E220" w14:textId="77777777" w:rsidTr="00AB0F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vMerge w:val="restart"/>
            <w:tcBorders>
              <w:top w:val="nil"/>
              <w:left w:val="nil"/>
              <w:right w:val="single" w:sz="4" w:space="0" w:color="auto"/>
            </w:tcBorders>
            <w:shd w:val="clear" w:color="auto" w:fill="FFFFFF" w:themeFill="background1"/>
          </w:tcPr>
          <w:p w14:paraId="73C5D3D3" w14:textId="77777777" w:rsidR="000B3B77" w:rsidRPr="00FE060C" w:rsidRDefault="000B3B77" w:rsidP="00161047">
            <w:pPr>
              <w:pStyle w:val="Tabletext"/>
              <w:rPr>
                <w:rFonts w:ascii="Segoe UI Semibold" w:hAnsi="Segoe UI Semibold" w:cs="Segoe UI Semibold"/>
                <w:b w:val="0"/>
                <w:color w:val="FFFFFF" w:themeColor="background1"/>
              </w:rPr>
            </w:pPr>
          </w:p>
        </w:tc>
        <w:tc>
          <w:tcPr>
            <w:tcW w:w="1559" w:type="dxa"/>
            <w:tcBorders>
              <w:top w:val="single" w:sz="4" w:space="0" w:color="auto"/>
              <w:left w:val="single" w:sz="4" w:space="0" w:color="auto"/>
              <w:bottom w:val="single" w:sz="4" w:space="0" w:color="auto"/>
              <w:right w:val="single" w:sz="4" w:space="0" w:color="auto"/>
            </w:tcBorders>
            <w:shd w:val="clear" w:color="auto" w:fill="6481A0"/>
          </w:tcPr>
          <w:p w14:paraId="075C372C" w14:textId="77777777" w:rsidR="000B3B77" w:rsidRPr="00FE060C" w:rsidRDefault="000B3B77" w:rsidP="0084062D">
            <w:pPr>
              <w:pStyle w:val="Tabletext"/>
              <w:jc w:val="right"/>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color w:val="FFFFFF" w:themeColor="background1"/>
              </w:rPr>
            </w:pPr>
            <w:r w:rsidRPr="00FE060C">
              <w:rPr>
                <w:rFonts w:ascii="Segoe UI Semibold" w:hAnsi="Segoe UI Semibold" w:cs="Segoe UI Semibold"/>
                <w:b w:val="0"/>
                <w:color w:val="FFFFFF" w:themeColor="background1"/>
              </w:rPr>
              <w:t>2018</w:t>
            </w:r>
          </w:p>
        </w:tc>
        <w:tc>
          <w:tcPr>
            <w:tcW w:w="1417" w:type="dxa"/>
            <w:tcBorders>
              <w:top w:val="single" w:sz="4" w:space="0" w:color="auto"/>
              <w:left w:val="single" w:sz="4" w:space="0" w:color="auto"/>
              <w:bottom w:val="single" w:sz="4" w:space="0" w:color="auto"/>
              <w:right w:val="single" w:sz="4" w:space="0" w:color="auto"/>
            </w:tcBorders>
            <w:shd w:val="clear" w:color="auto" w:fill="6481A0"/>
          </w:tcPr>
          <w:p w14:paraId="77BD4DA6" w14:textId="77777777" w:rsidR="000B3B77" w:rsidRPr="00FE060C" w:rsidRDefault="000B3B77" w:rsidP="0084062D">
            <w:pPr>
              <w:pStyle w:val="Tabletext"/>
              <w:jc w:val="right"/>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color w:val="FFFFFF" w:themeColor="background1"/>
              </w:rPr>
            </w:pPr>
            <w:r w:rsidRPr="00FE060C">
              <w:rPr>
                <w:rFonts w:ascii="Segoe UI Semibold" w:hAnsi="Segoe UI Semibold" w:cs="Segoe UI Semibold"/>
                <w:b w:val="0"/>
                <w:color w:val="FFFFFF" w:themeColor="background1"/>
              </w:rPr>
              <w:t>2019</w:t>
            </w:r>
          </w:p>
        </w:tc>
      </w:tr>
      <w:tr w:rsidR="000B3B77" w:rsidRPr="00FE060C" w14:paraId="3E7A8FAC" w14:textId="77777777" w:rsidTr="00AB0FB5">
        <w:tc>
          <w:tcPr>
            <w:cnfStyle w:val="001000000000" w:firstRow="0" w:lastRow="0" w:firstColumn="1" w:lastColumn="0" w:oddVBand="0" w:evenVBand="0" w:oddHBand="0" w:evenHBand="0" w:firstRowFirstColumn="0" w:firstRowLastColumn="0" w:lastRowFirstColumn="0" w:lastRowLastColumn="0"/>
            <w:tcW w:w="6096" w:type="dxa"/>
            <w:vMerge/>
            <w:tcBorders>
              <w:left w:val="nil"/>
              <w:bottom w:val="single" w:sz="4" w:space="0" w:color="auto"/>
              <w:right w:val="single" w:sz="4" w:space="0" w:color="auto"/>
            </w:tcBorders>
            <w:shd w:val="clear" w:color="auto" w:fill="FFFFFF" w:themeFill="background1"/>
          </w:tcPr>
          <w:p w14:paraId="50E7B32D" w14:textId="77777777" w:rsidR="000B3B77" w:rsidRPr="00FE060C" w:rsidRDefault="000B3B77" w:rsidP="00161047">
            <w:pPr>
              <w:pStyle w:val="Tabletext"/>
              <w:rPr>
                <w:rFonts w:ascii="Segoe UI Semibold" w:hAnsi="Segoe UI Semibold" w:cs="Segoe UI Semibold"/>
                <w:b/>
                <w:color w:val="FFFFFF" w:themeColor="background1"/>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D1DCEF"/>
          </w:tcPr>
          <w:p w14:paraId="63D19F1C" w14:textId="77777777" w:rsidR="000B3B77" w:rsidRPr="00AB0FB5" w:rsidRDefault="000B3B77" w:rsidP="00161047">
            <w:pPr>
              <w:pStyle w:val="Tabletext"/>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
                <w:color w:val="auto"/>
              </w:rPr>
            </w:pPr>
            <w:r w:rsidRPr="00AB0FB5">
              <w:rPr>
                <w:rFonts w:ascii="Segoe UI Semibold" w:hAnsi="Segoe UI Semibold" w:cs="Segoe UI Semibold"/>
                <w:color w:val="auto"/>
              </w:rPr>
              <w:t>July – December</w:t>
            </w:r>
          </w:p>
          <w:p w14:paraId="7BD1E63C" w14:textId="77777777" w:rsidR="000B3B77" w:rsidRPr="00547D6C" w:rsidRDefault="000B3B77" w:rsidP="00161047">
            <w:pPr>
              <w:pStyle w:val="Tabletext"/>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color w:val="FFFFFF" w:themeColor="background1"/>
              </w:rPr>
            </w:pPr>
            <w:r w:rsidRPr="00AB0FB5">
              <w:rPr>
                <w:rFonts w:ascii="Segoe UI Semibold" w:hAnsi="Segoe UI Semibold" w:cs="Segoe UI Semibold"/>
                <w:color w:val="auto"/>
              </w:rPr>
              <w:t>Number (% of total)</w:t>
            </w:r>
          </w:p>
        </w:tc>
      </w:tr>
      <w:tr w:rsidR="00161047" w:rsidRPr="0067590E" w14:paraId="518D51AF" w14:textId="77777777" w:rsidTr="00AB0FB5">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auto"/>
              <w:left w:val="single" w:sz="4" w:space="0" w:color="auto"/>
              <w:bottom w:val="single" w:sz="4" w:space="0" w:color="auto"/>
              <w:right w:val="single" w:sz="4" w:space="0" w:color="auto"/>
            </w:tcBorders>
            <w:shd w:val="clear" w:color="auto" w:fill="6481A0"/>
          </w:tcPr>
          <w:p w14:paraId="7EE68755" w14:textId="635F2C24" w:rsidR="00161047" w:rsidRPr="00AB0FB5" w:rsidRDefault="00161047" w:rsidP="00AB0FB5">
            <w:pPr>
              <w:pStyle w:val="Tabletext"/>
              <w:ind w:left="0"/>
              <w:rPr>
                <w:rFonts w:ascii="Segoe UI Semibold" w:hAnsi="Segoe UI Semibold" w:cs="Segoe UI Semibold"/>
                <w:b/>
                <w:color w:val="FFFFFF" w:themeColor="background1"/>
              </w:rPr>
            </w:pPr>
            <w:r w:rsidRPr="00AB0FB5">
              <w:rPr>
                <w:rFonts w:ascii="Segoe UI Semibold" w:hAnsi="Segoe UI Semibold" w:cs="Segoe UI Semibold"/>
                <w:color w:val="FFFFFF" w:themeColor="background1"/>
                <w:szCs w:val="20"/>
              </w:rPr>
              <w:t xml:space="preserve">Application </w:t>
            </w:r>
            <w:r w:rsidR="00AB0FB5">
              <w:rPr>
                <w:rFonts w:ascii="Segoe UI Semibold" w:hAnsi="Segoe UI Semibold" w:cs="Segoe UI Semibold"/>
                <w:color w:val="FFFFFF" w:themeColor="background1"/>
                <w:szCs w:val="20"/>
              </w:rPr>
              <w:t>t</w:t>
            </w:r>
            <w:r w:rsidRPr="00AB0FB5">
              <w:rPr>
                <w:rFonts w:ascii="Segoe UI Semibold" w:hAnsi="Segoe UI Semibold" w:cs="Segoe UI Semibold"/>
                <w:color w:val="FFFFFF" w:themeColor="background1"/>
                <w:szCs w:val="20"/>
              </w:rPr>
              <w:t>ype (proposed)</w:t>
            </w:r>
          </w:p>
        </w:tc>
        <w:tc>
          <w:tcPr>
            <w:tcW w:w="2976" w:type="dxa"/>
            <w:gridSpan w:val="2"/>
            <w:tcBorders>
              <w:top w:val="single" w:sz="4" w:space="0" w:color="auto"/>
              <w:left w:val="single" w:sz="4" w:space="0" w:color="auto"/>
              <w:bottom w:val="single" w:sz="4" w:space="0" w:color="auto"/>
              <w:right w:val="single" w:sz="4" w:space="0" w:color="auto"/>
            </w:tcBorders>
            <w:shd w:val="clear" w:color="auto" w:fill="6481A0"/>
          </w:tcPr>
          <w:p w14:paraId="6CE2BD84" w14:textId="77777777" w:rsidR="00161047" w:rsidRPr="00AB0FB5" w:rsidRDefault="00161047" w:rsidP="00161047">
            <w:pPr>
              <w:pStyle w:val="Tabletext"/>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
                <w:color w:val="FFFFFF" w:themeColor="background1"/>
              </w:rPr>
            </w:pPr>
            <w:r w:rsidRPr="00AB0FB5">
              <w:rPr>
                <w:rFonts w:ascii="Segoe UI Semibold" w:hAnsi="Segoe UI Semibold" w:cs="Segoe UI Semibold"/>
                <w:color w:val="FFFFFF" w:themeColor="background1"/>
                <w:szCs w:val="20"/>
              </w:rPr>
              <w:t>Granted</w:t>
            </w:r>
          </w:p>
        </w:tc>
      </w:tr>
      <w:tr w:rsidR="00161047" w:rsidRPr="0067590E" w14:paraId="39BFC194" w14:textId="77777777" w:rsidTr="00AB0FB5">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auto"/>
            </w:tcBorders>
          </w:tcPr>
          <w:p w14:paraId="35839399" w14:textId="77777777" w:rsidR="00161047" w:rsidRPr="0067590E" w:rsidRDefault="00161047" w:rsidP="00AB0FB5">
            <w:pPr>
              <w:pStyle w:val="Tabletext"/>
              <w:ind w:left="0"/>
            </w:pPr>
            <w:r w:rsidRPr="0067590E">
              <w:t>A: New chemical entity/New biological entity/Fixed dose combination</w:t>
            </w:r>
          </w:p>
        </w:tc>
        <w:tc>
          <w:tcPr>
            <w:tcW w:w="1559" w:type="dxa"/>
            <w:tcBorders>
              <w:top w:val="single" w:sz="4" w:space="0" w:color="auto"/>
            </w:tcBorders>
          </w:tcPr>
          <w:p w14:paraId="13C21313" w14:textId="77777777" w:rsidR="00161047" w:rsidRPr="0067590E" w:rsidRDefault="00161047" w:rsidP="00161047">
            <w:pPr>
              <w:pStyle w:val="Tabletext"/>
              <w:jc w:val="right"/>
              <w:cnfStyle w:val="000000000000" w:firstRow="0" w:lastRow="0" w:firstColumn="0" w:lastColumn="0" w:oddVBand="0" w:evenVBand="0" w:oddHBand="0" w:evenHBand="0" w:firstRowFirstColumn="0" w:firstRowLastColumn="0" w:lastRowFirstColumn="0" w:lastRowLastColumn="0"/>
            </w:pPr>
            <w:r>
              <w:t>2 (50%)</w:t>
            </w:r>
          </w:p>
        </w:tc>
        <w:tc>
          <w:tcPr>
            <w:tcW w:w="1417" w:type="dxa"/>
            <w:tcBorders>
              <w:top w:val="single" w:sz="4" w:space="0" w:color="auto"/>
            </w:tcBorders>
          </w:tcPr>
          <w:p w14:paraId="1762861D" w14:textId="77777777" w:rsidR="00161047" w:rsidRPr="0067590E" w:rsidRDefault="00161047" w:rsidP="00161047">
            <w:pPr>
              <w:pStyle w:val="Tabletext"/>
              <w:jc w:val="right"/>
              <w:cnfStyle w:val="000000000000" w:firstRow="0" w:lastRow="0" w:firstColumn="0" w:lastColumn="0" w:oddVBand="0" w:evenVBand="0" w:oddHBand="0" w:evenHBand="0" w:firstRowFirstColumn="0" w:firstRowLastColumn="0" w:lastRowFirstColumn="0" w:lastRowLastColumn="0"/>
            </w:pPr>
            <w:r>
              <w:t>2 (67%)</w:t>
            </w:r>
          </w:p>
        </w:tc>
      </w:tr>
      <w:tr w:rsidR="00161047" w:rsidRPr="0067590E" w14:paraId="1107586B" w14:textId="77777777" w:rsidTr="00AB0FB5">
        <w:tc>
          <w:tcPr>
            <w:cnfStyle w:val="001000000000" w:firstRow="0" w:lastRow="0" w:firstColumn="1" w:lastColumn="0" w:oddVBand="0" w:evenVBand="0" w:oddHBand="0" w:evenHBand="0" w:firstRowFirstColumn="0" w:firstRowLastColumn="0" w:lastRowFirstColumn="0" w:lastRowLastColumn="0"/>
            <w:tcW w:w="6096" w:type="dxa"/>
          </w:tcPr>
          <w:p w14:paraId="0C7229B4" w14:textId="77777777" w:rsidR="00161047" w:rsidRPr="0067590E" w:rsidRDefault="00161047" w:rsidP="00AB0FB5">
            <w:pPr>
              <w:pStyle w:val="Tabletext"/>
              <w:ind w:left="0"/>
            </w:pPr>
            <w:r w:rsidRPr="0067590E">
              <w:t>C: Extension of Indications</w:t>
            </w:r>
          </w:p>
        </w:tc>
        <w:tc>
          <w:tcPr>
            <w:tcW w:w="1559" w:type="dxa"/>
          </w:tcPr>
          <w:p w14:paraId="12B69730" w14:textId="77777777" w:rsidR="00161047" w:rsidRPr="0067590E" w:rsidRDefault="00161047" w:rsidP="00161047">
            <w:pPr>
              <w:pStyle w:val="Tabletext"/>
              <w:jc w:val="right"/>
              <w:cnfStyle w:val="000000000000" w:firstRow="0" w:lastRow="0" w:firstColumn="0" w:lastColumn="0" w:oddVBand="0" w:evenVBand="0" w:oddHBand="0" w:evenHBand="0" w:firstRowFirstColumn="0" w:firstRowLastColumn="0" w:lastRowFirstColumn="0" w:lastRowLastColumn="0"/>
            </w:pPr>
            <w:r>
              <w:t>2 (50%)</w:t>
            </w:r>
          </w:p>
        </w:tc>
        <w:tc>
          <w:tcPr>
            <w:tcW w:w="1417" w:type="dxa"/>
          </w:tcPr>
          <w:p w14:paraId="01D2DA24" w14:textId="77777777" w:rsidR="00161047" w:rsidRPr="0067590E" w:rsidRDefault="00161047" w:rsidP="00161047">
            <w:pPr>
              <w:pStyle w:val="Tabletext"/>
              <w:jc w:val="right"/>
              <w:cnfStyle w:val="000000000000" w:firstRow="0" w:lastRow="0" w:firstColumn="0" w:lastColumn="0" w:oddVBand="0" w:evenVBand="0" w:oddHBand="0" w:evenHBand="0" w:firstRowFirstColumn="0" w:firstRowLastColumn="0" w:lastRowFirstColumn="0" w:lastRowLastColumn="0"/>
            </w:pPr>
            <w:r>
              <w:t>1 (33%)</w:t>
            </w:r>
          </w:p>
        </w:tc>
      </w:tr>
      <w:tr w:rsidR="00161047" w:rsidRPr="0067590E" w14:paraId="67B3EE53" w14:textId="77777777" w:rsidTr="00AB0FB5">
        <w:tc>
          <w:tcPr>
            <w:cnfStyle w:val="001000000000" w:firstRow="0" w:lastRow="0" w:firstColumn="1" w:lastColumn="0" w:oddVBand="0" w:evenVBand="0" w:oddHBand="0" w:evenHBand="0" w:firstRowFirstColumn="0" w:firstRowLastColumn="0" w:lastRowFirstColumn="0" w:lastRowLastColumn="0"/>
            <w:tcW w:w="6096" w:type="dxa"/>
            <w:shd w:val="clear" w:color="auto" w:fill="D1DCEF"/>
          </w:tcPr>
          <w:p w14:paraId="61D7C355" w14:textId="77777777" w:rsidR="00161047" w:rsidRPr="0067590E" w:rsidRDefault="00161047" w:rsidP="00AB0FB5">
            <w:pPr>
              <w:pStyle w:val="Tabletext"/>
              <w:ind w:left="0"/>
            </w:pPr>
            <w:r w:rsidRPr="0067590E">
              <w:t>Total</w:t>
            </w:r>
          </w:p>
        </w:tc>
        <w:tc>
          <w:tcPr>
            <w:tcW w:w="1559" w:type="dxa"/>
            <w:shd w:val="clear" w:color="auto" w:fill="D1DCEF"/>
          </w:tcPr>
          <w:p w14:paraId="2D6D8925" w14:textId="77777777" w:rsidR="00161047" w:rsidRPr="0067590E" w:rsidRDefault="00161047" w:rsidP="00161047">
            <w:pPr>
              <w:pStyle w:val="Tabletext"/>
              <w:jc w:val="right"/>
              <w:cnfStyle w:val="000000000000" w:firstRow="0" w:lastRow="0" w:firstColumn="0" w:lastColumn="0" w:oddVBand="0" w:evenVBand="0" w:oddHBand="0" w:evenHBand="0" w:firstRowFirstColumn="0" w:firstRowLastColumn="0" w:lastRowFirstColumn="0" w:lastRowLastColumn="0"/>
            </w:pPr>
            <w:r>
              <w:t>4 (100%)</w:t>
            </w:r>
          </w:p>
        </w:tc>
        <w:tc>
          <w:tcPr>
            <w:tcW w:w="1417" w:type="dxa"/>
            <w:shd w:val="clear" w:color="auto" w:fill="D1DCEF"/>
          </w:tcPr>
          <w:p w14:paraId="5E330E2E" w14:textId="77777777" w:rsidR="00161047" w:rsidRPr="0067590E" w:rsidRDefault="00161047" w:rsidP="00161047">
            <w:pPr>
              <w:pStyle w:val="Tabletext"/>
              <w:jc w:val="right"/>
              <w:cnfStyle w:val="000000000000" w:firstRow="0" w:lastRow="0" w:firstColumn="0" w:lastColumn="0" w:oddVBand="0" w:evenVBand="0" w:oddHBand="0" w:evenHBand="0" w:firstRowFirstColumn="0" w:firstRowLastColumn="0" w:lastRowFirstColumn="0" w:lastRowLastColumn="0"/>
            </w:pPr>
            <w:r>
              <w:t>3 (100%)</w:t>
            </w:r>
          </w:p>
        </w:tc>
      </w:tr>
    </w:tbl>
    <w:p w14:paraId="426353D0" w14:textId="631DE37E" w:rsidR="00161047" w:rsidRDefault="00161047" w:rsidP="00AB0FB5">
      <w:pPr>
        <w:pStyle w:val="Tabletitle"/>
        <w:spacing w:before="480"/>
        <w:ind w:left="992" w:hanging="992"/>
        <w:rPr>
          <w:rFonts w:ascii="Segoe UI Semibold" w:hAnsi="Segoe UI Semibold" w:cs="Segoe UI Semibold"/>
          <w:b w:val="0"/>
        </w:rPr>
      </w:pPr>
      <w:r w:rsidRPr="000F42FC">
        <w:rPr>
          <w:rFonts w:ascii="Segoe UI Semibold" w:hAnsi="Segoe UI Semibold" w:cs="Segoe UI Semibold"/>
          <w:b w:val="0"/>
        </w:rPr>
        <w:t xml:space="preserve">Table </w:t>
      </w:r>
      <w:r>
        <w:rPr>
          <w:rFonts w:ascii="Segoe UI Semibold" w:hAnsi="Segoe UI Semibold" w:cs="Segoe UI Semibold"/>
          <w:b w:val="0"/>
        </w:rPr>
        <w:t>10</w:t>
      </w:r>
      <w:r w:rsidRPr="000F42FC">
        <w:rPr>
          <w:rFonts w:ascii="Segoe UI Semibold" w:hAnsi="Segoe UI Semibold" w:cs="Segoe UI Semibold"/>
          <w:b w:val="0"/>
        </w:rPr>
        <w:tab/>
      </w:r>
      <w:r>
        <w:rPr>
          <w:rFonts w:ascii="Segoe UI Semibold" w:hAnsi="Segoe UI Semibold" w:cs="Segoe UI Semibold"/>
          <w:b w:val="0"/>
        </w:rPr>
        <w:t>Provisional approval</w:t>
      </w:r>
      <w:r w:rsidRPr="000F42FC">
        <w:rPr>
          <w:rFonts w:ascii="Segoe UI Semibold" w:hAnsi="Segoe UI Semibold" w:cs="Segoe UI Semibold"/>
          <w:b w:val="0"/>
        </w:rPr>
        <w:t xml:space="preserve"> registrations</w:t>
      </w:r>
      <w:r>
        <w:rPr>
          <w:rFonts w:ascii="Segoe UI Semibold" w:hAnsi="Segoe UI Semibold" w:cs="Segoe UI Semibold"/>
          <w:b w:val="0"/>
          <w:vertAlign w:val="superscript"/>
        </w:rPr>
        <w:t>a</w:t>
      </w:r>
      <w:r w:rsidRPr="000F42FC">
        <w:rPr>
          <w:rFonts w:ascii="Segoe UI Semibold" w:hAnsi="Segoe UI Semibold" w:cs="Segoe UI Semibold"/>
          <w:b w:val="0"/>
        </w:rPr>
        <w:t xml:space="preserve"> for July to December</w:t>
      </w:r>
    </w:p>
    <w:tbl>
      <w:tblPr>
        <w:tblpPr w:leftFromText="180" w:rightFromText="180" w:vertAnchor="text" w:horzAnchor="margin" w:tblpY="38"/>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126"/>
        <w:gridCol w:w="2268"/>
      </w:tblGrid>
      <w:tr w:rsidR="00161047" w:rsidRPr="0067590E" w14:paraId="2B1E930A" w14:textId="77777777" w:rsidTr="00AB0FB5">
        <w:trPr>
          <w:trHeight w:val="419"/>
        </w:trPr>
        <w:tc>
          <w:tcPr>
            <w:tcW w:w="4678" w:type="dxa"/>
            <w:vMerge w:val="restart"/>
            <w:tcBorders>
              <w:top w:val="nil"/>
              <w:left w:val="nil"/>
            </w:tcBorders>
            <w:shd w:val="clear" w:color="auto" w:fill="auto"/>
            <w:noWrap/>
            <w:vAlign w:val="center"/>
          </w:tcPr>
          <w:p w14:paraId="23FD8C6D" w14:textId="77777777" w:rsidR="00161047" w:rsidRPr="0067590E" w:rsidRDefault="00161047" w:rsidP="00161047">
            <w:pPr>
              <w:pStyle w:val="Tableheaderrow1"/>
              <w:spacing w:before="0" w:after="0"/>
              <w:jc w:val="left"/>
            </w:pPr>
          </w:p>
        </w:tc>
        <w:tc>
          <w:tcPr>
            <w:tcW w:w="4394" w:type="dxa"/>
            <w:gridSpan w:val="2"/>
            <w:shd w:val="clear" w:color="auto" w:fill="6481A0"/>
            <w:noWrap/>
            <w:vAlign w:val="center"/>
          </w:tcPr>
          <w:p w14:paraId="5100EA05" w14:textId="77777777" w:rsidR="00161047" w:rsidRPr="00656E11" w:rsidRDefault="00161047" w:rsidP="00161047">
            <w:pPr>
              <w:pStyle w:val="Tableheaderrow1"/>
              <w:spacing w:before="0" w:after="0"/>
              <w:rPr>
                <w:sz w:val="20"/>
                <w:szCs w:val="20"/>
              </w:rPr>
            </w:pPr>
            <w:r w:rsidRPr="00656E11">
              <w:rPr>
                <w:sz w:val="20"/>
                <w:szCs w:val="20"/>
              </w:rPr>
              <w:t>2019</w:t>
            </w:r>
          </w:p>
        </w:tc>
      </w:tr>
      <w:tr w:rsidR="00161047" w:rsidRPr="0067590E" w14:paraId="47917E90" w14:textId="77777777" w:rsidTr="00AB0FB5">
        <w:trPr>
          <w:trHeight w:val="327"/>
        </w:trPr>
        <w:tc>
          <w:tcPr>
            <w:tcW w:w="4678" w:type="dxa"/>
            <w:vMerge/>
            <w:tcBorders>
              <w:left w:val="nil"/>
            </w:tcBorders>
            <w:shd w:val="clear" w:color="auto" w:fill="auto"/>
            <w:noWrap/>
            <w:vAlign w:val="center"/>
          </w:tcPr>
          <w:p w14:paraId="4EFBBC93" w14:textId="77777777" w:rsidR="00161047" w:rsidRPr="0067590E" w:rsidRDefault="00161047" w:rsidP="00161047">
            <w:pPr>
              <w:pStyle w:val="Tableheaderrow1"/>
              <w:spacing w:before="100" w:beforeAutospacing="1" w:after="0"/>
              <w:jc w:val="left"/>
            </w:pPr>
          </w:p>
        </w:tc>
        <w:tc>
          <w:tcPr>
            <w:tcW w:w="4394" w:type="dxa"/>
            <w:gridSpan w:val="2"/>
            <w:shd w:val="clear" w:color="auto" w:fill="D1DCEF"/>
          </w:tcPr>
          <w:p w14:paraId="2A7E3A5B" w14:textId="77777777" w:rsidR="00161047" w:rsidRPr="00656E11" w:rsidRDefault="00161047" w:rsidP="00AB0FB5">
            <w:pPr>
              <w:pStyle w:val="Tableheaderrow1"/>
              <w:spacing w:before="30" w:after="30"/>
              <w:rPr>
                <w:sz w:val="20"/>
                <w:szCs w:val="20"/>
              </w:rPr>
            </w:pPr>
            <w:r>
              <w:rPr>
                <w:color w:val="auto"/>
                <w:sz w:val="20"/>
                <w:szCs w:val="20"/>
              </w:rPr>
              <w:t>July</w:t>
            </w:r>
            <w:r w:rsidRPr="00656E11">
              <w:rPr>
                <w:color w:val="auto"/>
                <w:sz w:val="20"/>
                <w:szCs w:val="20"/>
              </w:rPr>
              <w:t xml:space="preserve"> - December</w:t>
            </w:r>
          </w:p>
        </w:tc>
      </w:tr>
      <w:tr w:rsidR="00161047" w:rsidRPr="0067590E" w14:paraId="59711C07" w14:textId="77777777" w:rsidTr="00AB0FB5">
        <w:trPr>
          <w:trHeight w:val="505"/>
        </w:trPr>
        <w:tc>
          <w:tcPr>
            <w:tcW w:w="4678" w:type="dxa"/>
            <w:shd w:val="clear" w:color="auto" w:fill="6481A0"/>
            <w:noWrap/>
            <w:vAlign w:val="center"/>
          </w:tcPr>
          <w:p w14:paraId="33B13B6C" w14:textId="17BF902F" w:rsidR="00161047" w:rsidRPr="00656E11" w:rsidRDefault="00AB0FB5" w:rsidP="00161047">
            <w:pPr>
              <w:pStyle w:val="Tableheaderrow1"/>
              <w:jc w:val="left"/>
              <w:rPr>
                <w:sz w:val="20"/>
                <w:szCs w:val="20"/>
              </w:rPr>
            </w:pPr>
            <w:r>
              <w:rPr>
                <w:sz w:val="20"/>
                <w:szCs w:val="20"/>
              </w:rPr>
              <w:t>Application t</w:t>
            </w:r>
            <w:r w:rsidR="00161047" w:rsidRPr="00656E11">
              <w:rPr>
                <w:sz w:val="20"/>
                <w:szCs w:val="20"/>
              </w:rPr>
              <w:t>ype</w:t>
            </w:r>
          </w:p>
        </w:tc>
        <w:tc>
          <w:tcPr>
            <w:tcW w:w="2126" w:type="dxa"/>
            <w:shd w:val="clear" w:color="auto" w:fill="6481A0"/>
            <w:noWrap/>
            <w:vAlign w:val="center"/>
          </w:tcPr>
          <w:p w14:paraId="3141614C" w14:textId="310D2ABE" w:rsidR="00161047" w:rsidRPr="00656E11" w:rsidRDefault="00161047" w:rsidP="00AB0FB5">
            <w:pPr>
              <w:pStyle w:val="Tableheaderrow1"/>
              <w:jc w:val="right"/>
              <w:rPr>
                <w:sz w:val="20"/>
                <w:szCs w:val="20"/>
              </w:rPr>
            </w:pPr>
            <w:r w:rsidRPr="00656E11">
              <w:rPr>
                <w:sz w:val="20"/>
                <w:szCs w:val="20"/>
              </w:rPr>
              <w:t>Number</w:t>
            </w:r>
            <w:r>
              <w:rPr>
                <w:sz w:val="20"/>
                <w:szCs w:val="20"/>
              </w:rPr>
              <w:t xml:space="preserve"> </w:t>
            </w:r>
            <w:r w:rsidRPr="00656E11">
              <w:rPr>
                <w:sz w:val="20"/>
                <w:szCs w:val="20"/>
              </w:rPr>
              <w:t>Approved</w:t>
            </w:r>
            <w:r>
              <w:rPr>
                <w:sz w:val="20"/>
                <w:szCs w:val="20"/>
              </w:rPr>
              <w:t xml:space="preserve"> (% of total)</w:t>
            </w:r>
          </w:p>
        </w:tc>
        <w:tc>
          <w:tcPr>
            <w:tcW w:w="2268" w:type="dxa"/>
            <w:shd w:val="clear" w:color="auto" w:fill="6481A0"/>
            <w:noWrap/>
            <w:vAlign w:val="center"/>
          </w:tcPr>
          <w:p w14:paraId="343E69E4" w14:textId="629CF876" w:rsidR="00161047" w:rsidRPr="00656E11" w:rsidRDefault="00161047" w:rsidP="00161047">
            <w:pPr>
              <w:pStyle w:val="Tableheaderrow1"/>
              <w:jc w:val="right"/>
              <w:rPr>
                <w:sz w:val="20"/>
                <w:szCs w:val="20"/>
              </w:rPr>
            </w:pPr>
            <w:r w:rsidRPr="00656E11">
              <w:rPr>
                <w:sz w:val="20"/>
                <w:szCs w:val="20"/>
              </w:rPr>
              <w:t>Median</w:t>
            </w:r>
            <w:r>
              <w:rPr>
                <w:sz w:val="20"/>
                <w:szCs w:val="20"/>
              </w:rPr>
              <w:t xml:space="preserve"> </w:t>
            </w:r>
            <w:r w:rsidRPr="00656E11">
              <w:rPr>
                <w:sz w:val="20"/>
                <w:szCs w:val="20"/>
              </w:rPr>
              <w:t>approval</w:t>
            </w:r>
            <w:r>
              <w:rPr>
                <w:sz w:val="20"/>
                <w:szCs w:val="20"/>
              </w:rPr>
              <w:t xml:space="preserve"> time</w:t>
            </w:r>
            <w:r w:rsidRPr="00656E11">
              <w:rPr>
                <w:sz w:val="20"/>
                <w:szCs w:val="20"/>
              </w:rPr>
              <w:t xml:space="preserve"> (TGA working</w:t>
            </w:r>
            <w:r>
              <w:rPr>
                <w:sz w:val="20"/>
                <w:szCs w:val="20"/>
              </w:rPr>
              <w:t xml:space="preserve"> days</w:t>
            </w:r>
            <w:r w:rsidRPr="00656E11">
              <w:rPr>
                <w:sz w:val="20"/>
                <w:szCs w:val="20"/>
              </w:rPr>
              <w:t>)</w:t>
            </w:r>
          </w:p>
        </w:tc>
      </w:tr>
      <w:tr w:rsidR="00161047" w:rsidRPr="0067590E" w14:paraId="0A020326" w14:textId="77777777" w:rsidTr="00AB0FB5">
        <w:trPr>
          <w:trHeight w:val="304"/>
        </w:trPr>
        <w:tc>
          <w:tcPr>
            <w:tcW w:w="4678" w:type="dxa"/>
            <w:shd w:val="clear" w:color="auto" w:fill="auto"/>
            <w:noWrap/>
            <w:vAlign w:val="center"/>
            <w:hideMark/>
          </w:tcPr>
          <w:p w14:paraId="634D2E54" w14:textId="77777777" w:rsidR="00161047" w:rsidRPr="0067590E" w:rsidRDefault="00161047" w:rsidP="00AB0FB5">
            <w:pPr>
              <w:pStyle w:val="Tabletext"/>
              <w:ind w:left="0"/>
              <w:rPr>
                <w:lang w:eastAsia="en-AU"/>
              </w:rPr>
            </w:pPr>
            <w:r w:rsidRPr="0067590E">
              <w:rPr>
                <w:lang w:eastAsia="en-AU"/>
              </w:rPr>
              <w:t>A: New chemical entity/New biological entity/Biosimilar</w:t>
            </w:r>
          </w:p>
        </w:tc>
        <w:tc>
          <w:tcPr>
            <w:tcW w:w="2126" w:type="dxa"/>
            <w:shd w:val="clear" w:color="auto" w:fill="auto"/>
            <w:noWrap/>
            <w:vAlign w:val="center"/>
          </w:tcPr>
          <w:p w14:paraId="22F73B09" w14:textId="77777777" w:rsidR="00161047" w:rsidRPr="0067590E" w:rsidRDefault="00161047" w:rsidP="00161047">
            <w:pPr>
              <w:pStyle w:val="Tabletext"/>
              <w:jc w:val="right"/>
              <w:rPr>
                <w:lang w:eastAsia="en-AU"/>
              </w:rPr>
            </w:pPr>
            <w:r>
              <w:rPr>
                <w:lang w:eastAsia="en-AU"/>
              </w:rPr>
              <w:t>2 (33%)</w:t>
            </w:r>
          </w:p>
        </w:tc>
        <w:tc>
          <w:tcPr>
            <w:tcW w:w="2268" w:type="dxa"/>
            <w:shd w:val="clear" w:color="auto" w:fill="auto"/>
            <w:noWrap/>
            <w:vAlign w:val="center"/>
          </w:tcPr>
          <w:p w14:paraId="01A09F0A" w14:textId="77777777" w:rsidR="00161047" w:rsidRPr="0067590E" w:rsidRDefault="00161047" w:rsidP="00161047">
            <w:pPr>
              <w:pStyle w:val="Tabletext"/>
              <w:jc w:val="right"/>
              <w:rPr>
                <w:lang w:eastAsia="en-AU"/>
              </w:rPr>
            </w:pPr>
            <w:r>
              <w:rPr>
                <w:lang w:eastAsia="en-AU"/>
              </w:rPr>
              <w:t>135</w:t>
            </w:r>
          </w:p>
        </w:tc>
      </w:tr>
      <w:tr w:rsidR="00161047" w:rsidRPr="0067590E" w14:paraId="27FE5FF2" w14:textId="77777777" w:rsidTr="00AB0FB5">
        <w:trPr>
          <w:trHeight w:val="304"/>
        </w:trPr>
        <w:tc>
          <w:tcPr>
            <w:tcW w:w="4678" w:type="dxa"/>
            <w:shd w:val="clear" w:color="auto" w:fill="auto"/>
            <w:noWrap/>
            <w:vAlign w:val="center"/>
          </w:tcPr>
          <w:p w14:paraId="0A3F8B59" w14:textId="77777777" w:rsidR="00161047" w:rsidRPr="0067590E" w:rsidRDefault="00161047" w:rsidP="00AB0FB5">
            <w:pPr>
              <w:pStyle w:val="Tabletext"/>
              <w:ind w:left="0"/>
              <w:rPr>
                <w:lang w:eastAsia="en-AU"/>
              </w:rPr>
            </w:pPr>
            <w:r w:rsidRPr="0067590E">
              <w:t>C: Extension of Indications</w:t>
            </w:r>
          </w:p>
        </w:tc>
        <w:tc>
          <w:tcPr>
            <w:tcW w:w="2126" w:type="dxa"/>
            <w:shd w:val="clear" w:color="auto" w:fill="auto"/>
            <w:noWrap/>
            <w:vAlign w:val="center"/>
          </w:tcPr>
          <w:p w14:paraId="42D17956" w14:textId="77777777" w:rsidR="00161047" w:rsidRDefault="00161047" w:rsidP="00161047">
            <w:pPr>
              <w:pStyle w:val="Tabletext"/>
              <w:jc w:val="right"/>
              <w:rPr>
                <w:lang w:eastAsia="en-AU"/>
              </w:rPr>
            </w:pPr>
            <w:r>
              <w:rPr>
                <w:lang w:eastAsia="en-AU"/>
              </w:rPr>
              <w:t>4 (67%)</w:t>
            </w:r>
          </w:p>
        </w:tc>
        <w:tc>
          <w:tcPr>
            <w:tcW w:w="2268" w:type="dxa"/>
            <w:shd w:val="clear" w:color="auto" w:fill="auto"/>
            <w:noWrap/>
            <w:vAlign w:val="center"/>
          </w:tcPr>
          <w:p w14:paraId="7928A993" w14:textId="77777777" w:rsidR="00161047" w:rsidRDefault="00161047" w:rsidP="00161047">
            <w:pPr>
              <w:pStyle w:val="Tabletext"/>
              <w:jc w:val="right"/>
              <w:rPr>
                <w:lang w:eastAsia="en-AU"/>
              </w:rPr>
            </w:pPr>
            <w:r>
              <w:rPr>
                <w:lang w:eastAsia="en-AU"/>
              </w:rPr>
              <w:t>62</w:t>
            </w:r>
          </w:p>
        </w:tc>
      </w:tr>
      <w:tr w:rsidR="00161047" w:rsidRPr="0067590E" w14:paraId="3407C949" w14:textId="77777777" w:rsidTr="00AB0FB5">
        <w:trPr>
          <w:trHeight w:val="304"/>
        </w:trPr>
        <w:tc>
          <w:tcPr>
            <w:tcW w:w="4678" w:type="dxa"/>
            <w:shd w:val="clear" w:color="auto" w:fill="D1DCEF"/>
            <w:noWrap/>
            <w:vAlign w:val="center"/>
            <w:hideMark/>
          </w:tcPr>
          <w:p w14:paraId="64B37DFC" w14:textId="77777777" w:rsidR="00161047" w:rsidRPr="0067590E" w:rsidRDefault="00161047" w:rsidP="00AB0FB5">
            <w:pPr>
              <w:pStyle w:val="Tabletext"/>
              <w:ind w:left="0"/>
              <w:rPr>
                <w:lang w:eastAsia="en-AU"/>
              </w:rPr>
            </w:pPr>
            <w:r w:rsidRPr="0067590E">
              <w:rPr>
                <w:lang w:eastAsia="en-AU"/>
              </w:rPr>
              <w:t>Total</w:t>
            </w:r>
          </w:p>
        </w:tc>
        <w:tc>
          <w:tcPr>
            <w:tcW w:w="2126" w:type="dxa"/>
            <w:shd w:val="clear" w:color="auto" w:fill="D1DCEF"/>
            <w:noWrap/>
            <w:vAlign w:val="center"/>
          </w:tcPr>
          <w:p w14:paraId="54F519CB" w14:textId="77777777" w:rsidR="00161047" w:rsidRPr="0067590E" w:rsidRDefault="00161047" w:rsidP="00161047">
            <w:pPr>
              <w:pStyle w:val="Tabletext"/>
              <w:jc w:val="right"/>
              <w:rPr>
                <w:lang w:eastAsia="en-AU"/>
              </w:rPr>
            </w:pPr>
            <w:r>
              <w:rPr>
                <w:lang w:eastAsia="en-AU"/>
              </w:rPr>
              <w:t>6 (100%)</w:t>
            </w:r>
          </w:p>
        </w:tc>
        <w:tc>
          <w:tcPr>
            <w:tcW w:w="2268" w:type="dxa"/>
            <w:shd w:val="clear" w:color="auto" w:fill="D1DCEF"/>
            <w:noWrap/>
            <w:vAlign w:val="center"/>
          </w:tcPr>
          <w:p w14:paraId="59EB5424" w14:textId="77777777" w:rsidR="00161047" w:rsidRPr="0067590E" w:rsidRDefault="00161047" w:rsidP="00161047">
            <w:pPr>
              <w:pStyle w:val="Tabletext"/>
              <w:jc w:val="right"/>
              <w:rPr>
                <w:lang w:eastAsia="en-AU"/>
              </w:rPr>
            </w:pPr>
            <w:r>
              <w:rPr>
                <w:lang w:eastAsia="en-AU"/>
              </w:rPr>
              <w:t>71</w:t>
            </w:r>
          </w:p>
        </w:tc>
      </w:tr>
    </w:tbl>
    <w:p w14:paraId="27D8B102" w14:textId="5D6AF898" w:rsidR="00161047" w:rsidRPr="00291500" w:rsidRDefault="00AB0FB5" w:rsidP="00AB0FB5">
      <w:pPr>
        <w:pStyle w:val="Figuredescription"/>
        <w:tabs>
          <w:tab w:val="left" w:pos="142"/>
        </w:tabs>
      </w:pPr>
      <w:r w:rsidRPr="00291500">
        <w:t>a</w:t>
      </w:r>
      <w:r w:rsidR="009752BE" w:rsidRPr="00291500">
        <w:tab/>
      </w:r>
      <w:r w:rsidR="00161047" w:rsidRPr="00291500">
        <w:t>There is no 2018 comparison data as the first provisional approval regi</w:t>
      </w:r>
      <w:r w:rsidRPr="00291500">
        <w:t>stration was completed in 2019.</w:t>
      </w:r>
    </w:p>
    <w:p w14:paraId="2824E47B" w14:textId="7B687340" w:rsidR="00901D92" w:rsidRPr="00BD7DC5" w:rsidRDefault="00901D92" w:rsidP="009752BE">
      <w:pPr>
        <w:pStyle w:val="Heading3"/>
        <w:pageBreakBefore/>
        <w:spacing w:before="0"/>
        <w:rPr>
          <w:b w:val="0"/>
          <w:bCs w:val="0"/>
        </w:rPr>
      </w:pPr>
      <w:bookmarkStart w:id="16" w:name="_Toc507679621"/>
      <w:bookmarkStart w:id="17" w:name="_Toc35504136"/>
      <w:r w:rsidRPr="0070262F">
        <w:lastRenderedPageBreak/>
        <w:t>2.</w:t>
      </w:r>
      <w:r>
        <w:t xml:space="preserve"> </w:t>
      </w:r>
      <w:r w:rsidRPr="0070262F">
        <w:t>Over-the-</w:t>
      </w:r>
      <w:r w:rsidR="009752BE">
        <w:t>c</w:t>
      </w:r>
      <w:r w:rsidRPr="0070262F">
        <w:t>ounter</w:t>
      </w:r>
      <w:r>
        <w:t xml:space="preserve"> </w:t>
      </w:r>
      <w:r w:rsidRPr="0070262F">
        <w:t>medicines</w:t>
      </w:r>
      <w:bookmarkEnd w:id="16"/>
      <w:bookmarkEnd w:id="17"/>
    </w:p>
    <w:p w14:paraId="0434558A" w14:textId="0C278BD8" w:rsidR="00C16263" w:rsidRPr="0067590E" w:rsidRDefault="00563F62" w:rsidP="00563F62">
      <w:r w:rsidRPr="0067590E">
        <w:t>Over-the-</w:t>
      </w:r>
      <w:r>
        <w:t>c</w:t>
      </w:r>
      <w:r w:rsidRPr="0067590E">
        <w:t>ounter (OTC) medicine applications are categorised as new medicine (N) or change (C) applications and are further categorised by risk (N1 and C1 are lowest risk, N5 and C4 are highest risk).</w:t>
      </w:r>
    </w:p>
    <w:tbl>
      <w:tblPr>
        <w:tblStyle w:val="TableTGAblu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7156"/>
      </w:tblGrid>
      <w:tr w:rsidR="00901D92" w14:paraId="3BCABFDC" w14:textId="77777777" w:rsidTr="007E6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6481A0"/>
          </w:tcPr>
          <w:p w14:paraId="72770C07" w14:textId="239832C6" w:rsidR="00901D92" w:rsidRPr="00EA7BF9" w:rsidRDefault="00901D92" w:rsidP="009752BE">
            <w:pPr>
              <w:pStyle w:val="Tableheaderrow1"/>
              <w:spacing w:before="120"/>
              <w:jc w:val="left"/>
              <w:rPr>
                <w:b w:val="0"/>
              </w:rPr>
            </w:pPr>
            <w:r w:rsidRPr="00EA7BF9">
              <w:rPr>
                <w:b w:val="0"/>
              </w:rPr>
              <w:t>Application category</w:t>
            </w:r>
          </w:p>
        </w:tc>
        <w:tc>
          <w:tcPr>
            <w:tcW w:w="394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6481A0"/>
          </w:tcPr>
          <w:p w14:paraId="5C1564D9" w14:textId="77777777" w:rsidR="00901D92" w:rsidRPr="00EA7BF9" w:rsidRDefault="00901D92" w:rsidP="009752BE">
            <w:pPr>
              <w:pStyle w:val="Tableheaderrow1"/>
              <w:spacing w:before="120"/>
              <w:jc w:val="left"/>
              <w:cnfStyle w:val="100000000000" w:firstRow="1" w:lastRow="0" w:firstColumn="0" w:lastColumn="0" w:oddVBand="0" w:evenVBand="0" w:oddHBand="0" w:evenHBand="0" w:firstRowFirstColumn="0" w:firstRowLastColumn="0" w:lastRowFirstColumn="0" w:lastRowLastColumn="0"/>
              <w:rPr>
                <w:b w:val="0"/>
              </w:rPr>
            </w:pPr>
            <w:r w:rsidRPr="00EA7BF9">
              <w:rPr>
                <w:b w:val="0"/>
              </w:rPr>
              <w:t>Definition</w:t>
            </w:r>
          </w:p>
        </w:tc>
      </w:tr>
      <w:tr w:rsidR="00563F62" w14:paraId="74F43CB8" w14:textId="77777777" w:rsidTr="007E6AB5">
        <w:tc>
          <w:tcPr>
            <w:cnfStyle w:val="001000000000" w:firstRow="0" w:lastRow="0" w:firstColumn="1" w:lastColumn="0" w:oddVBand="0" w:evenVBand="0" w:oddHBand="0" w:evenHBand="0" w:firstRowFirstColumn="0" w:firstRowLastColumn="0" w:lastRowFirstColumn="0" w:lastRowLastColumn="0"/>
            <w:tcW w:w="1051" w:type="pct"/>
          </w:tcPr>
          <w:p w14:paraId="6C2F2B64" w14:textId="42530995" w:rsidR="00563F62" w:rsidRDefault="00563F62" w:rsidP="009752BE">
            <w:pPr>
              <w:pStyle w:val="Tabletext"/>
              <w:keepLines/>
              <w:ind w:left="31"/>
            </w:pPr>
            <w:r w:rsidRPr="0067590E">
              <w:t>N1</w:t>
            </w:r>
          </w:p>
        </w:tc>
        <w:tc>
          <w:tcPr>
            <w:tcW w:w="3949" w:type="pct"/>
          </w:tcPr>
          <w:p w14:paraId="68A09EAD" w14:textId="5140F49D" w:rsidR="00563F62" w:rsidRDefault="00563F62" w:rsidP="009752BE">
            <w:pPr>
              <w:pStyle w:val="Tabletext"/>
              <w:keepLines/>
              <w:ind w:left="0"/>
              <w:cnfStyle w:val="000000000000" w:firstRow="0" w:lastRow="0" w:firstColumn="0" w:lastColumn="0" w:oddVBand="0" w:evenVBand="0" w:oddHBand="0" w:evenHBand="0" w:firstRowFirstColumn="0" w:firstRowLastColumn="0" w:lastRowFirstColumn="0" w:lastRowLastColumn="0"/>
            </w:pPr>
            <w:r w:rsidRPr="0067590E">
              <w:t>An application submitted as a ‘Clone’.</w:t>
            </w:r>
          </w:p>
        </w:tc>
      </w:tr>
      <w:tr w:rsidR="00563F62" w14:paraId="38B6A66E" w14:textId="77777777" w:rsidTr="007E6AB5">
        <w:tc>
          <w:tcPr>
            <w:cnfStyle w:val="001000000000" w:firstRow="0" w:lastRow="0" w:firstColumn="1" w:lastColumn="0" w:oddVBand="0" w:evenVBand="0" w:oddHBand="0" w:evenHBand="0" w:firstRowFirstColumn="0" w:firstRowLastColumn="0" w:lastRowFirstColumn="0" w:lastRowLastColumn="0"/>
            <w:tcW w:w="1051" w:type="pct"/>
          </w:tcPr>
          <w:p w14:paraId="58CA51EF" w14:textId="4742087B" w:rsidR="00563F62" w:rsidRPr="00136FAA" w:rsidRDefault="00563F62" w:rsidP="009752BE">
            <w:pPr>
              <w:pStyle w:val="Tabletext"/>
              <w:keepLines/>
              <w:ind w:left="31"/>
            </w:pPr>
            <w:r w:rsidRPr="0067590E">
              <w:t>N2</w:t>
            </w:r>
          </w:p>
        </w:tc>
        <w:tc>
          <w:tcPr>
            <w:tcW w:w="3949" w:type="pct"/>
          </w:tcPr>
          <w:p w14:paraId="64B617A9" w14:textId="29DA1646" w:rsidR="00563F62" w:rsidRDefault="00563F62" w:rsidP="009752BE">
            <w:pPr>
              <w:pStyle w:val="Tabletext"/>
              <w:keepLines/>
              <w:ind w:left="0"/>
              <w:cnfStyle w:val="000000000000" w:firstRow="0" w:lastRow="0" w:firstColumn="0" w:lastColumn="0" w:oddVBand="0" w:evenVBand="0" w:oddHBand="0" w:evenHBand="0" w:firstRowFirstColumn="0" w:firstRowLastColumn="0" w:lastRowFirstColumn="0" w:lastRowLastColumn="0"/>
            </w:pPr>
            <w:r w:rsidRPr="0067590E">
              <w:t>An application which complies with an OTC medicine monograph.</w:t>
            </w:r>
          </w:p>
        </w:tc>
      </w:tr>
      <w:tr w:rsidR="00563F62" w14:paraId="56C3067C" w14:textId="77777777" w:rsidTr="007E6AB5">
        <w:tc>
          <w:tcPr>
            <w:cnfStyle w:val="001000000000" w:firstRow="0" w:lastRow="0" w:firstColumn="1" w:lastColumn="0" w:oddVBand="0" w:evenVBand="0" w:oddHBand="0" w:evenHBand="0" w:firstRowFirstColumn="0" w:firstRowLastColumn="0" w:lastRowFirstColumn="0" w:lastRowLastColumn="0"/>
            <w:tcW w:w="1051" w:type="pct"/>
          </w:tcPr>
          <w:p w14:paraId="521BA35A" w14:textId="4655A630" w:rsidR="00563F62" w:rsidRPr="00E05603" w:rsidRDefault="00563F62" w:rsidP="009752BE">
            <w:pPr>
              <w:pStyle w:val="Tabletext"/>
              <w:keepLines/>
              <w:ind w:left="31"/>
            </w:pPr>
            <w:r w:rsidRPr="0067590E">
              <w:t>N3</w:t>
            </w:r>
          </w:p>
        </w:tc>
        <w:tc>
          <w:tcPr>
            <w:tcW w:w="3949" w:type="pct"/>
          </w:tcPr>
          <w:p w14:paraId="095681ED" w14:textId="2E2F3531" w:rsidR="00563F62" w:rsidRDefault="00563F62" w:rsidP="009752BE">
            <w:pPr>
              <w:pStyle w:val="Tabletext"/>
              <w:keepLines/>
              <w:ind w:left="0"/>
              <w:cnfStyle w:val="000000000000" w:firstRow="0" w:lastRow="0" w:firstColumn="0" w:lastColumn="0" w:oddVBand="0" w:evenVBand="0" w:oddHBand="0" w:evenHBand="0" w:firstRowFirstColumn="0" w:firstRowLastColumn="0" w:lastRowFirstColumn="0" w:lastRowLastColumn="0"/>
            </w:pPr>
            <w:r w:rsidRPr="0067590E">
              <w:t>New application for a ‘generic’ medicine other than those ‘generic’ applications in levels N1, N2 or N4.</w:t>
            </w:r>
          </w:p>
        </w:tc>
      </w:tr>
      <w:tr w:rsidR="00563F62" w14:paraId="16B95D91" w14:textId="77777777" w:rsidTr="007E6AB5">
        <w:tc>
          <w:tcPr>
            <w:cnfStyle w:val="001000000000" w:firstRow="0" w:lastRow="0" w:firstColumn="1" w:lastColumn="0" w:oddVBand="0" w:evenVBand="0" w:oddHBand="0" w:evenHBand="0" w:firstRowFirstColumn="0" w:firstRowLastColumn="0" w:lastRowFirstColumn="0" w:lastRowLastColumn="0"/>
            <w:tcW w:w="1051" w:type="pct"/>
          </w:tcPr>
          <w:p w14:paraId="12DCB564" w14:textId="37480790" w:rsidR="00563F62" w:rsidRPr="002E24D7" w:rsidRDefault="00563F62" w:rsidP="009752BE">
            <w:pPr>
              <w:pStyle w:val="Tabletext"/>
              <w:keepLines/>
              <w:ind w:left="31"/>
            </w:pPr>
            <w:r w:rsidRPr="0067590E">
              <w:t>N4</w:t>
            </w:r>
          </w:p>
        </w:tc>
        <w:tc>
          <w:tcPr>
            <w:tcW w:w="3949" w:type="pct"/>
          </w:tcPr>
          <w:p w14:paraId="196B89D2" w14:textId="77777777" w:rsidR="00563F62" w:rsidRPr="0067590E" w:rsidRDefault="00563F62" w:rsidP="009752BE">
            <w:pPr>
              <w:pStyle w:val="Tabletext"/>
              <w:ind w:left="0"/>
              <w:cnfStyle w:val="000000000000" w:firstRow="0" w:lastRow="0" w:firstColumn="0" w:lastColumn="0" w:oddVBand="0" w:evenVBand="0" w:oddHBand="0" w:evenHBand="0" w:firstRowFirstColumn="0" w:firstRowLastColumn="0" w:lastRowFirstColumn="0" w:lastRowLastColumn="0"/>
            </w:pPr>
            <w:r w:rsidRPr="0067590E">
              <w:t>An application for a ‘generic’ medicine where the medicine:</w:t>
            </w:r>
          </w:p>
          <w:p w14:paraId="4D93030C" w14:textId="77777777" w:rsidR="00563F62" w:rsidRPr="009752BE" w:rsidRDefault="00563F62" w:rsidP="009752BE">
            <w:pPr>
              <w:pStyle w:val="ListBullet"/>
              <w:spacing w:after="120"/>
              <w:ind w:left="357" w:hanging="357"/>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9752BE">
              <w:rPr>
                <w:rFonts w:ascii="Segoe UI Semilight" w:hAnsi="Segoe UI Semilight" w:cs="Segoe UI Semilight"/>
                <w:sz w:val="20"/>
              </w:rPr>
              <w:t>requires supporting safety and/or efficacy (clinical/toxicological) data or a justification for not providing such data; and/or</w:t>
            </w:r>
          </w:p>
          <w:p w14:paraId="1BE8C152" w14:textId="77777777" w:rsidR="00563F62" w:rsidRPr="009752BE" w:rsidRDefault="00563F62" w:rsidP="009752BE">
            <w:pPr>
              <w:pStyle w:val="ListBullet"/>
              <w:spacing w:after="120"/>
              <w:ind w:left="357" w:hanging="357"/>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9752BE">
              <w:rPr>
                <w:rFonts w:ascii="Segoe UI Semilight" w:hAnsi="Segoe UI Semilight" w:cs="Segoe UI Semilight"/>
                <w:sz w:val="20"/>
              </w:rPr>
              <w:t>requires a higher level of assessment due to the umbrella branding segment of the product name; and/or</w:t>
            </w:r>
          </w:p>
          <w:p w14:paraId="16E2D2B0" w14:textId="278A85E7" w:rsidR="00563F62" w:rsidRPr="002E24D7" w:rsidRDefault="00563F62" w:rsidP="009752BE">
            <w:pPr>
              <w:pStyle w:val="ListBullet"/>
              <w:spacing w:after="120"/>
              <w:ind w:left="357" w:hanging="357"/>
              <w:cnfStyle w:val="000000000000" w:firstRow="0" w:lastRow="0" w:firstColumn="0" w:lastColumn="0" w:oddVBand="0" w:evenVBand="0" w:oddHBand="0" w:evenHBand="0" w:firstRowFirstColumn="0" w:firstRowLastColumn="0" w:lastRowFirstColumn="0" w:lastRowLastColumn="0"/>
            </w:pPr>
            <w:r w:rsidRPr="009752BE">
              <w:rPr>
                <w:rFonts w:ascii="Segoe UI Semilight" w:hAnsi="Segoe UI Semilight" w:cs="Segoe UI Semilight"/>
                <w:sz w:val="20"/>
              </w:rPr>
              <w:t>has not been previously registered as an OTC medicine following down-scheduling.</w:t>
            </w:r>
          </w:p>
        </w:tc>
      </w:tr>
      <w:tr w:rsidR="00563F62" w14:paraId="15BD7F14" w14:textId="77777777" w:rsidTr="007E6AB5">
        <w:tc>
          <w:tcPr>
            <w:cnfStyle w:val="001000000000" w:firstRow="0" w:lastRow="0" w:firstColumn="1" w:lastColumn="0" w:oddVBand="0" w:evenVBand="0" w:oddHBand="0" w:evenHBand="0" w:firstRowFirstColumn="0" w:firstRowLastColumn="0" w:lastRowFirstColumn="0" w:lastRowLastColumn="0"/>
            <w:tcW w:w="1051" w:type="pct"/>
          </w:tcPr>
          <w:p w14:paraId="60473CEB" w14:textId="6189F45D" w:rsidR="00563F62" w:rsidRPr="001F0D42" w:rsidRDefault="00563F62" w:rsidP="009752BE">
            <w:pPr>
              <w:pStyle w:val="Tabletext"/>
              <w:keepLines/>
              <w:ind w:left="31"/>
            </w:pPr>
            <w:r w:rsidRPr="0067590E">
              <w:t>N5</w:t>
            </w:r>
          </w:p>
        </w:tc>
        <w:tc>
          <w:tcPr>
            <w:tcW w:w="3949" w:type="pct"/>
          </w:tcPr>
          <w:p w14:paraId="27F8FAE2" w14:textId="01E48FB5" w:rsidR="00563F62" w:rsidRDefault="00563F62" w:rsidP="009752BE">
            <w:pPr>
              <w:pStyle w:val="Tabletext"/>
              <w:keepLines/>
              <w:ind w:left="0"/>
              <w:cnfStyle w:val="000000000000" w:firstRow="0" w:lastRow="0" w:firstColumn="0" w:lastColumn="0" w:oddVBand="0" w:evenVBand="0" w:oddHBand="0" w:evenHBand="0" w:firstRowFirstColumn="0" w:firstRowLastColumn="0" w:lastRowFirstColumn="0" w:lastRowLastColumn="0"/>
            </w:pPr>
            <w:r w:rsidRPr="0067590E">
              <w:t>An application for a new product that is an extension to a ‘generic category’ product or an application for a product containing a new chemical entity as an active ingredient.</w:t>
            </w:r>
          </w:p>
        </w:tc>
      </w:tr>
      <w:tr w:rsidR="00563F62" w14:paraId="760EC7E7" w14:textId="77777777" w:rsidTr="007E6AB5">
        <w:tc>
          <w:tcPr>
            <w:cnfStyle w:val="001000000000" w:firstRow="0" w:lastRow="0" w:firstColumn="1" w:lastColumn="0" w:oddVBand="0" w:evenVBand="0" w:oddHBand="0" w:evenHBand="0" w:firstRowFirstColumn="0" w:firstRowLastColumn="0" w:lastRowFirstColumn="0" w:lastRowLastColumn="0"/>
            <w:tcW w:w="1051" w:type="pct"/>
            <w:shd w:val="clear" w:color="auto" w:fill="FFFFFF" w:themeFill="background1"/>
          </w:tcPr>
          <w:p w14:paraId="21C0E6FA" w14:textId="69D0F1C9" w:rsidR="00563F62" w:rsidRPr="009B1AF1" w:rsidRDefault="00563F62" w:rsidP="009752BE">
            <w:pPr>
              <w:pStyle w:val="Tabletext"/>
              <w:keepLines/>
              <w:ind w:left="31"/>
            </w:pPr>
            <w:r w:rsidRPr="0067590E">
              <w:t>CN</w:t>
            </w:r>
          </w:p>
        </w:tc>
        <w:tc>
          <w:tcPr>
            <w:tcW w:w="3949" w:type="pct"/>
            <w:shd w:val="clear" w:color="auto" w:fill="FFFFFF" w:themeFill="background1"/>
          </w:tcPr>
          <w:p w14:paraId="0069CDF4" w14:textId="4E81A49D" w:rsidR="00563F62" w:rsidRPr="009B1AF1" w:rsidRDefault="00563F62" w:rsidP="009752BE">
            <w:pPr>
              <w:pStyle w:val="Tabletext"/>
              <w:keepLines/>
              <w:ind w:left="0"/>
              <w:cnfStyle w:val="000000000000" w:firstRow="0" w:lastRow="0" w:firstColumn="0" w:lastColumn="0" w:oddVBand="0" w:evenVBand="0" w:oddHBand="0" w:evenHBand="0" w:firstRowFirstColumn="0" w:firstRowLastColumn="0" w:lastRowFirstColumn="0" w:lastRowLastColumn="0"/>
            </w:pPr>
            <w:r w:rsidRPr="0067590E">
              <w:t>'Notification' changes, where their implementation would not impact the quality, safety or efficacy of a medicine. Includes quality and non-quality changes classified as ‘negligible risk’.</w:t>
            </w:r>
          </w:p>
        </w:tc>
      </w:tr>
      <w:tr w:rsidR="00563F62" w14:paraId="4D05618E" w14:textId="77777777" w:rsidTr="007E6AB5">
        <w:tc>
          <w:tcPr>
            <w:cnfStyle w:val="001000000000" w:firstRow="0" w:lastRow="0" w:firstColumn="1" w:lastColumn="0" w:oddVBand="0" w:evenVBand="0" w:oddHBand="0" w:evenHBand="0" w:firstRowFirstColumn="0" w:firstRowLastColumn="0" w:lastRowFirstColumn="0" w:lastRowLastColumn="0"/>
            <w:tcW w:w="1051" w:type="pct"/>
          </w:tcPr>
          <w:p w14:paraId="3017E6F3" w14:textId="01B66D89" w:rsidR="00563F62" w:rsidRPr="00BE5473" w:rsidRDefault="00563F62" w:rsidP="009752BE">
            <w:pPr>
              <w:pStyle w:val="Tabletext"/>
              <w:keepLines/>
              <w:ind w:left="31"/>
            </w:pPr>
            <w:r w:rsidRPr="0067590E">
              <w:t>C1</w:t>
            </w:r>
          </w:p>
        </w:tc>
        <w:tc>
          <w:tcPr>
            <w:tcW w:w="3949" w:type="pct"/>
          </w:tcPr>
          <w:p w14:paraId="2003CE13" w14:textId="14D0780C" w:rsidR="00563F62" w:rsidRDefault="00563F62" w:rsidP="009752BE">
            <w:pPr>
              <w:pStyle w:val="Tabletext"/>
              <w:keepLines/>
              <w:ind w:left="0"/>
              <w:cnfStyle w:val="000000000000" w:firstRow="0" w:lastRow="0" w:firstColumn="0" w:lastColumn="0" w:oddVBand="0" w:evenVBand="0" w:oddHBand="0" w:evenHBand="0" w:firstRowFirstColumn="0" w:firstRowLastColumn="0" w:lastRowFirstColumn="0" w:lastRowLastColumn="0"/>
            </w:pPr>
            <w:r w:rsidRPr="0067590E">
              <w:t>Quality and non-quality changes classified as ‘negligible risk’.</w:t>
            </w:r>
          </w:p>
        </w:tc>
      </w:tr>
      <w:tr w:rsidR="00563F62" w14:paraId="09CF7D45" w14:textId="77777777" w:rsidTr="007E6AB5">
        <w:tc>
          <w:tcPr>
            <w:cnfStyle w:val="001000000000" w:firstRow="0" w:lastRow="0" w:firstColumn="1" w:lastColumn="0" w:oddVBand="0" w:evenVBand="0" w:oddHBand="0" w:evenHBand="0" w:firstRowFirstColumn="0" w:firstRowLastColumn="0" w:lastRowFirstColumn="0" w:lastRowLastColumn="0"/>
            <w:tcW w:w="1051" w:type="pct"/>
          </w:tcPr>
          <w:p w14:paraId="627C5655" w14:textId="3F6B5D61" w:rsidR="00563F62" w:rsidRDefault="00563F62" w:rsidP="009752BE">
            <w:pPr>
              <w:pStyle w:val="Tabletext"/>
              <w:keepLines/>
              <w:ind w:left="31"/>
            </w:pPr>
            <w:r w:rsidRPr="0067590E">
              <w:t>C2</w:t>
            </w:r>
          </w:p>
        </w:tc>
        <w:tc>
          <w:tcPr>
            <w:tcW w:w="3949" w:type="pct"/>
          </w:tcPr>
          <w:p w14:paraId="5708DB3C" w14:textId="61995B7F" w:rsidR="00563F62" w:rsidRDefault="00563F62" w:rsidP="009752BE">
            <w:pPr>
              <w:pStyle w:val="Tabletext"/>
              <w:keepLines/>
              <w:ind w:left="0"/>
              <w:cnfStyle w:val="000000000000" w:firstRow="0" w:lastRow="0" w:firstColumn="0" w:lastColumn="0" w:oddVBand="0" w:evenVBand="0" w:oddHBand="0" w:evenHBand="0" w:firstRowFirstColumn="0" w:firstRowLastColumn="0" w:lastRowFirstColumn="0" w:lastRowLastColumn="0"/>
            </w:pPr>
            <w:r w:rsidRPr="0067590E">
              <w:t>Quality and non-quality changes classified as ‘low risk’ – no safety and/or efficacy data required; quality data may be required.</w:t>
            </w:r>
          </w:p>
        </w:tc>
      </w:tr>
      <w:tr w:rsidR="00563F62" w14:paraId="5493A015" w14:textId="77777777" w:rsidTr="007E6AB5">
        <w:tc>
          <w:tcPr>
            <w:cnfStyle w:val="001000000000" w:firstRow="0" w:lastRow="0" w:firstColumn="1" w:lastColumn="0" w:oddVBand="0" w:evenVBand="0" w:oddHBand="0" w:evenHBand="0" w:firstRowFirstColumn="0" w:firstRowLastColumn="0" w:lastRowFirstColumn="0" w:lastRowLastColumn="0"/>
            <w:tcW w:w="1051" w:type="pct"/>
          </w:tcPr>
          <w:p w14:paraId="780565D4" w14:textId="76704F85" w:rsidR="00563F62" w:rsidRDefault="00563F62" w:rsidP="009752BE">
            <w:pPr>
              <w:pStyle w:val="Tabletext"/>
              <w:keepLines/>
              <w:ind w:left="31"/>
            </w:pPr>
            <w:r w:rsidRPr="0067590E">
              <w:t>C3</w:t>
            </w:r>
          </w:p>
        </w:tc>
        <w:tc>
          <w:tcPr>
            <w:tcW w:w="3949" w:type="pct"/>
          </w:tcPr>
          <w:p w14:paraId="6FAD7986" w14:textId="77777777" w:rsidR="00563F62" w:rsidRPr="0067590E" w:rsidRDefault="00563F62" w:rsidP="009752BE">
            <w:pPr>
              <w:pStyle w:val="Tabletext"/>
              <w:ind w:left="0"/>
              <w:cnfStyle w:val="000000000000" w:firstRow="0" w:lastRow="0" w:firstColumn="0" w:lastColumn="0" w:oddVBand="0" w:evenVBand="0" w:oddHBand="0" w:evenHBand="0" w:firstRowFirstColumn="0" w:firstRowLastColumn="0" w:lastRowFirstColumn="0" w:lastRowLastColumn="0"/>
            </w:pPr>
            <w:r w:rsidRPr="0067590E">
              <w:t>Quality and non-quality changes classified as ‘low risk’ – safety and/or efficacy data required unless justified; quality data may be required.</w:t>
            </w:r>
          </w:p>
          <w:p w14:paraId="2FC93218" w14:textId="6D1C0409" w:rsidR="00563F62" w:rsidRDefault="00563F62" w:rsidP="009752BE">
            <w:pPr>
              <w:pStyle w:val="Tabletext"/>
              <w:keepLines/>
              <w:ind w:left="0"/>
              <w:cnfStyle w:val="000000000000" w:firstRow="0" w:lastRow="0" w:firstColumn="0" w:lastColumn="0" w:oddVBand="0" w:evenVBand="0" w:oddHBand="0" w:evenHBand="0" w:firstRowFirstColumn="0" w:firstRowLastColumn="0" w:lastRowFirstColumn="0" w:lastRowLastColumn="0"/>
            </w:pPr>
            <w:r w:rsidRPr="0067590E">
              <w:t>Umbrella branding segment of new name requires a higher level of assessment.</w:t>
            </w:r>
          </w:p>
        </w:tc>
      </w:tr>
      <w:tr w:rsidR="00563F62" w14:paraId="66AFB85B" w14:textId="77777777" w:rsidTr="007E6AB5">
        <w:tc>
          <w:tcPr>
            <w:cnfStyle w:val="001000000000" w:firstRow="0" w:lastRow="0" w:firstColumn="1" w:lastColumn="0" w:oddVBand="0" w:evenVBand="0" w:oddHBand="0" w:evenHBand="0" w:firstRowFirstColumn="0" w:firstRowLastColumn="0" w:lastRowFirstColumn="0" w:lastRowLastColumn="0"/>
            <w:tcW w:w="1051" w:type="pct"/>
          </w:tcPr>
          <w:p w14:paraId="3E711C8C" w14:textId="33B57403" w:rsidR="00563F62" w:rsidRDefault="00563F62" w:rsidP="009752BE">
            <w:pPr>
              <w:pStyle w:val="Tabletext"/>
              <w:keepLines/>
              <w:ind w:left="31"/>
            </w:pPr>
            <w:r w:rsidRPr="0067590E">
              <w:t>C4</w:t>
            </w:r>
          </w:p>
        </w:tc>
        <w:tc>
          <w:tcPr>
            <w:tcW w:w="3949" w:type="pct"/>
          </w:tcPr>
          <w:p w14:paraId="1460F550" w14:textId="6450C5CB" w:rsidR="00563F62" w:rsidRDefault="00563F62" w:rsidP="009752BE">
            <w:pPr>
              <w:pStyle w:val="Tabletext"/>
              <w:keepLines/>
              <w:ind w:left="0"/>
              <w:cnfStyle w:val="000000000000" w:firstRow="0" w:lastRow="0" w:firstColumn="0" w:lastColumn="0" w:oddVBand="0" w:evenVBand="0" w:oddHBand="0" w:evenHBand="0" w:firstRowFirstColumn="0" w:firstRowLastColumn="0" w:lastRowFirstColumn="0" w:lastRowLastColumn="0"/>
            </w:pPr>
            <w:r w:rsidRPr="0067590E">
              <w:t>Non-quality changes classified as ‘moderate risk’ – safety and/or efficacy data required unless justified.</w:t>
            </w:r>
          </w:p>
        </w:tc>
      </w:tr>
      <w:tr w:rsidR="00563F62" w14:paraId="132E05C0" w14:textId="77777777" w:rsidTr="007E6AB5">
        <w:tc>
          <w:tcPr>
            <w:cnfStyle w:val="001000000000" w:firstRow="0" w:lastRow="0" w:firstColumn="1" w:lastColumn="0" w:oddVBand="0" w:evenVBand="0" w:oddHBand="0" w:evenHBand="0" w:firstRowFirstColumn="0" w:firstRowLastColumn="0" w:lastRowFirstColumn="0" w:lastRowLastColumn="0"/>
            <w:tcW w:w="1051" w:type="pct"/>
          </w:tcPr>
          <w:p w14:paraId="7E406108" w14:textId="0266A349" w:rsidR="00563F62" w:rsidRPr="009B1AF1" w:rsidRDefault="00563F62" w:rsidP="009752BE">
            <w:pPr>
              <w:pStyle w:val="Tabletext"/>
              <w:ind w:left="31"/>
            </w:pPr>
            <w:r w:rsidRPr="0067590E">
              <w:t>Requests for consent under section 14/14A of the Act</w:t>
            </w:r>
          </w:p>
        </w:tc>
        <w:tc>
          <w:tcPr>
            <w:tcW w:w="3949" w:type="pct"/>
          </w:tcPr>
          <w:p w14:paraId="06D77848" w14:textId="46036984" w:rsidR="00563F62" w:rsidRPr="009B1AF1" w:rsidRDefault="00563F62" w:rsidP="009752BE">
            <w:pPr>
              <w:pStyle w:val="Tabletext"/>
              <w:ind w:left="0"/>
              <w:cnfStyle w:val="000000000000" w:firstRow="0" w:lastRow="0" w:firstColumn="0" w:lastColumn="0" w:oddVBand="0" w:evenVBand="0" w:oddHBand="0" w:evenHBand="0" w:firstRowFirstColumn="0" w:firstRowLastColumn="0" w:lastRowFirstColumn="0" w:lastRowLastColumn="0"/>
            </w:pPr>
            <w:r w:rsidRPr="0067590E">
              <w:t>Request for consent by the Secretary under sections 14 and 14A of the Act to the import, export or supply of therapeutic goods that do not comply with an applicable standard.</w:t>
            </w:r>
          </w:p>
        </w:tc>
      </w:tr>
      <w:tr w:rsidR="00563F62" w14:paraId="684DCCC7" w14:textId="77777777" w:rsidTr="007E6AB5">
        <w:tc>
          <w:tcPr>
            <w:cnfStyle w:val="001000000000" w:firstRow="0" w:lastRow="0" w:firstColumn="1" w:lastColumn="0" w:oddVBand="0" w:evenVBand="0" w:oddHBand="0" w:evenHBand="0" w:firstRowFirstColumn="0" w:firstRowLastColumn="0" w:lastRowFirstColumn="0" w:lastRowLastColumn="0"/>
            <w:tcW w:w="1051" w:type="pct"/>
          </w:tcPr>
          <w:p w14:paraId="679F54F0" w14:textId="3C274BF5" w:rsidR="00563F62" w:rsidRPr="009B1AF1" w:rsidRDefault="00563F62" w:rsidP="009752BE">
            <w:pPr>
              <w:pStyle w:val="Tabletext"/>
              <w:ind w:left="31"/>
            </w:pPr>
            <w:r w:rsidRPr="0067590E">
              <w:t>B1</w:t>
            </w:r>
          </w:p>
        </w:tc>
        <w:tc>
          <w:tcPr>
            <w:tcW w:w="3949" w:type="pct"/>
          </w:tcPr>
          <w:p w14:paraId="668A723F" w14:textId="24B62D8C" w:rsidR="00563F62" w:rsidRPr="009B1AF1" w:rsidRDefault="00563F62" w:rsidP="009752BE">
            <w:pPr>
              <w:pStyle w:val="Tabletext"/>
              <w:ind w:left="0"/>
              <w:cnfStyle w:val="000000000000" w:firstRow="0" w:lastRow="0" w:firstColumn="0" w:lastColumn="0" w:oddVBand="0" w:evenVBand="0" w:oddHBand="0" w:evenHBand="0" w:firstRowFirstColumn="0" w:firstRowLastColumn="0" w:lastRowFirstColumn="0" w:lastRowLastColumn="0"/>
            </w:pPr>
            <w:r w:rsidRPr="0067590E">
              <w:t>Request for advice in relation to a registered OTC medicine for the purpose of listing of listing the medicine as a pharmaceutical benefit that does not contain clinical data.</w:t>
            </w:r>
          </w:p>
        </w:tc>
      </w:tr>
      <w:tr w:rsidR="00563F62" w14:paraId="64E1A452" w14:textId="77777777" w:rsidTr="007E6AB5">
        <w:tc>
          <w:tcPr>
            <w:cnfStyle w:val="001000000000" w:firstRow="0" w:lastRow="0" w:firstColumn="1" w:lastColumn="0" w:oddVBand="0" w:evenVBand="0" w:oddHBand="0" w:evenHBand="0" w:firstRowFirstColumn="0" w:firstRowLastColumn="0" w:lastRowFirstColumn="0" w:lastRowLastColumn="0"/>
            <w:tcW w:w="1051" w:type="pct"/>
          </w:tcPr>
          <w:p w14:paraId="0BB5CBBB" w14:textId="07D8F963" w:rsidR="00563F62" w:rsidRPr="009B1AF1" w:rsidRDefault="00563F62" w:rsidP="009752BE">
            <w:pPr>
              <w:pStyle w:val="Tabletext"/>
              <w:keepNext w:val="0"/>
              <w:ind w:left="28"/>
            </w:pPr>
            <w:r w:rsidRPr="0067590E">
              <w:t>B3</w:t>
            </w:r>
          </w:p>
        </w:tc>
        <w:tc>
          <w:tcPr>
            <w:tcW w:w="3949" w:type="pct"/>
          </w:tcPr>
          <w:p w14:paraId="58558BD1" w14:textId="5C6C1467" w:rsidR="00563F62" w:rsidRPr="009B1AF1" w:rsidRDefault="00563F62" w:rsidP="009752BE">
            <w:pPr>
              <w:pStyle w:val="Tabletext"/>
              <w:ind w:left="0"/>
              <w:cnfStyle w:val="000000000000" w:firstRow="0" w:lastRow="0" w:firstColumn="0" w:lastColumn="0" w:oddVBand="0" w:evenVBand="0" w:oddHBand="0" w:evenHBand="0" w:firstRowFirstColumn="0" w:firstRowLastColumn="0" w:lastRowFirstColumn="0" w:lastRowLastColumn="0"/>
            </w:pPr>
            <w:r w:rsidRPr="0067590E">
              <w:t>Request for advice in relation to a registered OTC medicine for the purpose of listing the medicine as a pharmaceutical benefit that contains clinical data or a justification as to why such data is not needed.</w:t>
            </w:r>
          </w:p>
        </w:tc>
      </w:tr>
    </w:tbl>
    <w:p w14:paraId="56AAC22B" w14:textId="78570349" w:rsidR="00901D92" w:rsidRPr="000F42FC" w:rsidRDefault="00901D92" w:rsidP="009752BE">
      <w:pPr>
        <w:pStyle w:val="Tabletitle"/>
        <w:ind w:left="993" w:hanging="993"/>
        <w:rPr>
          <w:rFonts w:ascii="Segoe UI Semibold" w:hAnsi="Segoe UI Semibold" w:cs="Segoe UI Semibold"/>
          <w:b w:val="0"/>
        </w:rPr>
      </w:pPr>
      <w:r w:rsidRPr="000F42FC">
        <w:rPr>
          <w:rFonts w:ascii="Segoe UI Semibold" w:hAnsi="Segoe UI Semibold" w:cs="Segoe UI Semibold"/>
          <w:b w:val="0"/>
        </w:rPr>
        <w:lastRenderedPageBreak/>
        <w:t xml:space="preserve">Table </w:t>
      </w:r>
      <w:r w:rsidR="008E6364">
        <w:rPr>
          <w:rFonts w:ascii="Segoe UI Semibold" w:hAnsi="Segoe UI Semibold" w:cs="Segoe UI Semibold"/>
          <w:b w:val="0"/>
        </w:rPr>
        <w:t>11</w:t>
      </w:r>
      <w:r w:rsidRPr="000F42FC">
        <w:rPr>
          <w:rFonts w:ascii="Segoe UI Semibold" w:hAnsi="Segoe UI Semibold" w:cs="Segoe UI Semibold"/>
          <w:b w:val="0"/>
        </w:rPr>
        <w:tab/>
      </w:r>
      <w:r w:rsidR="00BE25A8" w:rsidRPr="000F42FC">
        <w:rPr>
          <w:rFonts w:ascii="Segoe UI Semibold" w:hAnsi="Segoe UI Semibold" w:cs="Segoe UI Semibold"/>
          <w:b w:val="0"/>
        </w:rPr>
        <w:t>OTC</w:t>
      </w:r>
      <w:r w:rsidRPr="000F42FC">
        <w:rPr>
          <w:rFonts w:ascii="Segoe UI Semibold" w:hAnsi="Segoe UI Semibold" w:cs="Segoe UI Semibold"/>
          <w:b w:val="0"/>
        </w:rPr>
        <w:t xml:space="preserve"> medicine application processing time for approved applications for July to December 201</w:t>
      </w:r>
      <w:r w:rsidR="00563F62" w:rsidRPr="000F42FC">
        <w:rPr>
          <w:rFonts w:ascii="Segoe UI Semibold" w:hAnsi="Segoe UI Semibold" w:cs="Segoe UI Semibold"/>
          <w:b w:val="0"/>
        </w:rPr>
        <w:t>9</w:t>
      </w:r>
    </w:p>
    <w:tbl>
      <w:tblPr>
        <w:tblStyle w:val="TableTGAblue"/>
        <w:tblW w:w="5000" w:type="pct"/>
        <w:tblLook w:val="04A0" w:firstRow="1" w:lastRow="0" w:firstColumn="1" w:lastColumn="0" w:noHBand="0" w:noVBand="1"/>
      </w:tblPr>
      <w:tblGrid>
        <w:gridCol w:w="1665"/>
        <w:gridCol w:w="1307"/>
        <w:gridCol w:w="1118"/>
        <w:gridCol w:w="1292"/>
        <w:gridCol w:w="1133"/>
        <w:gridCol w:w="1278"/>
        <w:gridCol w:w="1269"/>
      </w:tblGrid>
      <w:tr w:rsidR="005004A0" w14:paraId="09771F27" w14:textId="77777777" w:rsidTr="00975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 w:type="pct"/>
            <w:tcBorders>
              <w:top w:val="single" w:sz="4" w:space="0" w:color="auto"/>
              <w:left w:val="single" w:sz="4" w:space="0" w:color="auto"/>
              <w:bottom w:val="single" w:sz="4" w:space="0" w:color="auto"/>
              <w:right w:val="single" w:sz="2" w:space="0" w:color="002C47"/>
            </w:tcBorders>
            <w:shd w:val="clear" w:color="auto" w:fill="6481A0"/>
            <w:vAlign w:val="center"/>
          </w:tcPr>
          <w:p w14:paraId="4398ED9B" w14:textId="77777777" w:rsidR="005004A0" w:rsidRPr="00FE060C" w:rsidRDefault="005004A0" w:rsidP="0084062D">
            <w:pPr>
              <w:keepLines/>
              <w:spacing w:after="120"/>
              <w:rPr>
                <w:rFonts w:ascii="Segoe UI Semibold" w:hAnsi="Segoe UI Semibold" w:cs="Segoe UI Semibold"/>
                <w:b w:val="0"/>
                <w:sz w:val="20"/>
                <w:szCs w:val="20"/>
              </w:rPr>
            </w:pPr>
            <w:r w:rsidRPr="00FE060C">
              <w:rPr>
                <w:rFonts w:ascii="Segoe UI Semibold" w:hAnsi="Segoe UI Semibold" w:cs="Segoe UI Semibold"/>
                <w:b w:val="0"/>
                <w:sz w:val="20"/>
                <w:szCs w:val="20"/>
              </w:rPr>
              <w:t>Application type</w:t>
            </w:r>
          </w:p>
        </w:tc>
        <w:tc>
          <w:tcPr>
            <w:tcW w:w="721" w:type="pct"/>
            <w:tcBorders>
              <w:top w:val="single" w:sz="2" w:space="0" w:color="002C47"/>
              <w:left w:val="single" w:sz="2" w:space="0" w:color="002C47"/>
              <w:bottom w:val="single" w:sz="4" w:space="0" w:color="auto"/>
              <w:right w:val="single" w:sz="2" w:space="0" w:color="002C47"/>
            </w:tcBorders>
            <w:shd w:val="clear" w:color="auto" w:fill="6481A0"/>
            <w:vAlign w:val="center"/>
          </w:tcPr>
          <w:p w14:paraId="5CE03EC1" w14:textId="77777777" w:rsidR="005004A0" w:rsidRPr="00FE060C" w:rsidRDefault="005004A0" w:rsidP="0084062D">
            <w:pPr>
              <w:pStyle w:val="Tableheaderrow1"/>
              <w:spacing w:before="120"/>
              <w:jc w:val="right"/>
              <w:cnfStyle w:val="100000000000" w:firstRow="1" w:lastRow="0" w:firstColumn="0" w:lastColumn="0" w:oddVBand="0" w:evenVBand="0" w:oddHBand="0" w:evenHBand="0" w:firstRowFirstColumn="0" w:firstRowLastColumn="0" w:lastRowFirstColumn="0" w:lastRowLastColumn="0"/>
              <w:rPr>
                <w:rFonts w:cs="Segoe UI Semibold"/>
                <w:b w:val="0"/>
                <w:sz w:val="20"/>
                <w:szCs w:val="20"/>
              </w:rPr>
            </w:pPr>
            <w:r w:rsidRPr="00FE060C">
              <w:rPr>
                <w:rFonts w:cs="Segoe UI Semibold"/>
                <w:b w:val="0"/>
                <w:sz w:val="20"/>
                <w:szCs w:val="20"/>
              </w:rPr>
              <w:t>Number completed (% of total)</w:t>
            </w:r>
          </w:p>
        </w:tc>
        <w:tc>
          <w:tcPr>
            <w:tcW w:w="617" w:type="pct"/>
            <w:tcBorders>
              <w:top w:val="single" w:sz="2" w:space="0" w:color="002C47"/>
              <w:left w:val="single" w:sz="2" w:space="0" w:color="002C47"/>
              <w:bottom w:val="single" w:sz="4" w:space="0" w:color="auto"/>
              <w:right w:val="single" w:sz="2" w:space="0" w:color="002C47"/>
            </w:tcBorders>
            <w:shd w:val="clear" w:color="auto" w:fill="6481A0"/>
            <w:vAlign w:val="center"/>
          </w:tcPr>
          <w:p w14:paraId="21D45E16" w14:textId="77777777" w:rsidR="005004A0" w:rsidRPr="000E6271" w:rsidRDefault="005004A0" w:rsidP="0084062D">
            <w:pPr>
              <w:pStyle w:val="Tableheaderrow1"/>
              <w:spacing w:before="120"/>
              <w:jc w:val="right"/>
              <w:cnfStyle w:val="100000000000" w:firstRow="1" w:lastRow="0" w:firstColumn="0" w:lastColumn="0" w:oddVBand="0" w:evenVBand="0" w:oddHBand="0" w:evenHBand="0" w:firstRowFirstColumn="0" w:firstRowLastColumn="0" w:lastRowFirstColumn="0" w:lastRowLastColumn="0"/>
              <w:rPr>
                <w:rFonts w:cs="Segoe UI Semibold"/>
                <w:b w:val="0"/>
                <w:sz w:val="20"/>
                <w:szCs w:val="20"/>
              </w:rPr>
            </w:pPr>
            <w:r w:rsidRPr="000E6271">
              <w:rPr>
                <w:rFonts w:cs="Segoe UI Semibold"/>
                <w:b w:val="0"/>
                <w:sz w:val="20"/>
                <w:szCs w:val="20"/>
              </w:rPr>
              <w:t>Target Approval time (days)</w:t>
            </w:r>
          </w:p>
        </w:tc>
        <w:tc>
          <w:tcPr>
            <w:tcW w:w="713" w:type="pct"/>
            <w:tcBorders>
              <w:top w:val="single" w:sz="2" w:space="0" w:color="002C47"/>
              <w:left w:val="single" w:sz="2" w:space="0" w:color="002C47"/>
              <w:bottom w:val="single" w:sz="4" w:space="0" w:color="auto"/>
              <w:right w:val="single" w:sz="2" w:space="0" w:color="002C47"/>
            </w:tcBorders>
            <w:shd w:val="clear" w:color="auto" w:fill="6481A0"/>
            <w:vAlign w:val="center"/>
          </w:tcPr>
          <w:p w14:paraId="6B2A4203" w14:textId="77777777" w:rsidR="005004A0" w:rsidRPr="00FE060C" w:rsidRDefault="005004A0" w:rsidP="0084062D">
            <w:pPr>
              <w:pStyle w:val="Tableheaderrow1"/>
              <w:spacing w:before="120"/>
              <w:jc w:val="right"/>
              <w:cnfStyle w:val="100000000000" w:firstRow="1" w:lastRow="0" w:firstColumn="0" w:lastColumn="0" w:oddVBand="0" w:evenVBand="0" w:oddHBand="0" w:evenHBand="0" w:firstRowFirstColumn="0" w:firstRowLastColumn="0" w:lastRowFirstColumn="0" w:lastRowLastColumn="0"/>
              <w:rPr>
                <w:rFonts w:cs="Segoe UI Semibold"/>
                <w:b w:val="0"/>
                <w:sz w:val="20"/>
                <w:szCs w:val="20"/>
              </w:rPr>
            </w:pPr>
            <w:r w:rsidRPr="00FE060C">
              <w:rPr>
                <w:rFonts w:cs="Segoe UI Semibold"/>
                <w:b w:val="0"/>
                <w:sz w:val="20"/>
                <w:szCs w:val="20"/>
              </w:rPr>
              <w:t>Range</w:t>
            </w:r>
          </w:p>
        </w:tc>
        <w:tc>
          <w:tcPr>
            <w:tcW w:w="625" w:type="pct"/>
            <w:tcBorders>
              <w:top w:val="single" w:sz="2" w:space="0" w:color="002C47"/>
              <w:left w:val="single" w:sz="2" w:space="0" w:color="002C47"/>
              <w:bottom w:val="single" w:sz="4" w:space="0" w:color="auto"/>
              <w:right w:val="single" w:sz="2" w:space="0" w:color="002C47"/>
            </w:tcBorders>
            <w:shd w:val="clear" w:color="auto" w:fill="6481A0"/>
            <w:vAlign w:val="center"/>
          </w:tcPr>
          <w:p w14:paraId="4F336CFE" w14:textId="77777777" w:rsidR="005004A0" w:rsidRPr="00FE060C" w:rsidRDefault="005004A0" w:rsidP="0084062D">
            <w:pPr>
              <w:pStyle w:val="Tableheaderrow1"/>
              <w:spacing w:before="120"/>
              <w:jc w:val="right"/>
              <w:cnfStyle w:val="100000000000" w:firstRow="1" w:lastRow="0" w:firstColumn="0" w:lastColumn="0" w:oddVBand="0" w:evenVBand="0" w:oddHBand="0" w:evenHBand="0" w:firstRowFirstColumn="0" w:firstRowLastColumn="0" w:lastRowFirstColumn="0" w:lastRowLastColumn="0"/>
              <w:rPr>
                <w:rFonts w:cs="Segoe UI Semibold"/>
                <w:b w:val="0"/>
                <w:sz w:val="20"/>
                <w:szCs w:val="20"/>
              </w:rPr>
            </w:pPr>
            <w:r w:rsidRPr="00FE060C">
              <w:rPr>
                <w:rFonts w:cs="Segoe UI Semibold"/>
                <w:b w:val="0"/>
                <w:sz w:val="20"/>
                <w:szCs w:val="20"/>
              </w:rPr>
              <w:t>Mean</w:t>
            </w:r>
          </w:p>
        </w:tc>
        <w:tc>
          <w:tcPr>
            <w:tcW w:w="705" w:type="pct"/>
            <w:tcBorders>
              <w:top w:val="single" w:sz="2" w:space="0" w:color="002C47"/>
              <w:left w:val="single" w:sz="2" w:space="0" w:color="002C47"/>
              <w:bottom w:val="single" w:sz="4" w:space="0" w:color="auto"/>
              <w:right w:val="single" w:sz="2" w:space="0" w:color="002C47"/>
            </w:tcBorders>
            <w:shd w:val="clear" w:color="auto" w:fill="6481A0"/>
            <w:vAlign w:val="center"/>
          </w:tcPr>
          <w:p w14:paraId="02E92884" w14:textId="77777777" w:rsidR="005004A0" w:rsidRPr="00FE060C" w:rsidRDefault="005004A0" w:rsidP="0084062D">
            <w:pPr>
              <w:pStyle w:val="Tableheaderrow1"/>
              <w:spacing w:before="120"/>
              <w:jc w:val="right"/>
              <w:cnfStyle w:val="100000000000" w:firstRow="1" w:lastRow="0" w:firstColumn="0" w:lastColumn="0" w:oddVBand="0" w:evenVBand="0" w:oddHBand="0" w:evenHBand="0" w:firstRowFirstColumn="0" w:firstRowLastColumn="0" w:lastRowFirstColumn="0" w:lastRowLastColumn="0"/>
              <w:rPr>
                <w:rFonts w:cs="Segoe UI Semibold"/>
                <w:b w:val="0"/>
                <w:sz w:val="20"/>
                <w:szCs w:val="20"/>
              </w:rPr>
            </w:pPr>
            <w:r w:rsidRPr="00FE060C">
              <w:rPr>
                <w:rFonts w:cs="Segoe UI Semibold"/>
                <w:b w:val="0"/>
                <w:sz w:val="20"/>
                <w:szCs w:val="20"/>
              </w:rPr>
              <w:t>Median</w:t>
            </w:r>
          </w:p>
        </w:tc>
        <w:tc>
          <w:tcPr>
            <w:tcW w:w="700" w:type="pct"/>
            <w:tcBorders>
              <w:top w:val="single" w:sz="2" w:space="0" w:color="002C47"/>
              <w:left w:val="single" w:sz="2" w:space="0" w:color="002C47"/>
              <w:bottom w:val="single" w:sz="4" w:space="0" w:color="auto"/>
              <w:right w:val="single" w:sz="2" w:space="0" w:color="002C47"/>
            </w:tcBorders>
            <w:shd w:val="clear" w:color="auto" w:fill="6481A0"/>
            <w:vAlign w:val="center"/>
          </w:tcPr>
          <w:p w14:paraId="45C3F412" w14:textId="77777777" w:rsidR="005004A0" w:rsidRPr="00FE060C" w:rsidRDefault="005004A0" w:rsidP="0084062D">
            <w:pPr>
              <w:pStyle w:val="Tableheaderrow1"/>
              <w:spacing w:before="120"/>
              <w:jc w:val="right"/>
              <w:cnfStyle w:val="100000000000" w:firstRow="1" w:lastRow="0" w:firstColumn="0" w:lastColumn="0" w:oddVBand="0" w:evenVBand="0" w:oddHBand="0" w:evenHBand="0" w:firstRowFirstColumn="0" w:firstRowLastColumn="0" w:lastRowFirstColumn="0" w:lastRowLastColumn="0"/>
              <w:rPr>
                <w:rFonts w:cs="Segoe UI Semibold"/>
                <w:b w:val="0"/>
                <w:sz w:val="20"/>
                <w:szCs w:val="20"/>
              </w:rPr>
            </w:pPr>
            <w:r w:rsidRPr="00FE060C">
              <w:rPr>
                <w:rFonts w:cs="Segoe UI Semibold"/>
                <w:b w:val="0"/>
                <w:sz w:val="20"/>
                <w:szCs w:val="20"/>
              </w:rPr>
              <w:t>% within target</w:t>
            </w:r>
          </w:p>
        </w:tc>
      </w:tr>
      <w:tr w:rsidR="009752BE" w14:paraId="5720E34A" w14:textId="77777777" w:rsidTr="009752BE">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shd w:val="clear" w:color="auto" w:fill="ADBBD0"/>
          </w:tcPr>
          <w:p w14:paraId="30AF7B7B" w14:textId="77777777" w:rsidR="009752BE" w:rsidRPr="00140403" w:rsidRDefault="009752BE" w:rsidP="00F66ACD">
            <w:pPr>
              <w:pStyle w:val="Tableheaderrow2"/>
              <w:jc w:val="left"/>
              <w:rPr>
                <w:b w:val="0"/>
              </w:rPr>
            </w:pPr>
            <w:r w:rsidRPr="00140403">
              <w:rPr>
                <w:b w:val="0"/>
              </w:rPr>
              <w:t>New medicine applications</w:t>
            </w:r>
          </w:p>
        </w:tc>
      </w:tr>
      <w:tr w:rsidR="005004A0" w14:paraId="695041F7" w14:textId="77777777" w:rsidTr="00F66ACD">
        <w:tc>
          <w:tcPr>
            <w:cnfStyle w:val="001000000000" w:firstRow="0" w:lastRow="0" w:firstColumn="1" w:lastColumn="0" w:oddVBand="0" w:evenVBand="0" w:oddHBand="0" w:evenHBand="0" w:firstRowFirstColumn="0" w:firstRowLastColumn="0" w:lastRowFirstColumn="0" w:lastRowLastColumn="0"/>
            <w:tcW w:w="919" w:type="pct"/>
            <w:vMerge w:val="restart"/>
            <w:tcBorders>
              <w:top w:val="single" w:sz="4" w:space="0" w:color="auto"/>
              <w:left w:val="single" w:sz="4" w:space="0" w:color="auto"/>
              <w:right w:val="single" w:sz="4" w:space="0" w:color="auto"/>
            </w:tcBorders>
          </w:tcPr>
          <w:p w14:paraId="23BC8446" w14:textId="77777777" w:rsidR="005004A0" w:rsidRDefault="005004A0" w:rsidP="00F66ACD">
            <w:pPr>
              <w:pStyle w:val="Tabletext"/>
              <w:keepLines/>
              <w:spacing w:before="120" w:after="120"/>
              <w:ind w:left="142"/>
            </w:pPr>
            <w:r w:rsidRPr="006A6218">
              <w:rPr>
                <w:noProof/>
                <w:lang w:eastAsia="en-AU"/>
              </w:rPr>
              <mc:AlternateContent>
                <mc:Choice Requires="wps">
                  <w:drawing>
                    <wp:anchor distT="0" distB="0" distL="114300" distR="114300" simplePos="0" relativeHeight="251667456" behindDoc="0" locked="0" layoutInCell="1" allowOverlap="1" wp14:anchorId="0242DF42" wp14:editId="183380A0">
                      <wp:simplePos x="0" y="0"/>
                      <wp:positionH relativeFrom="column">
                        <wp:posOffset>464992</wp:posOffset>
                      </wp:positionH>
                      <wp:positionV relativeFrom="paragraph">
                        <wp:posOffset>303100</wp:posOffset>
                      </wp:positionV>
                      <wp:extent cx="262255" cy="710033"/>
                      <wp:effectExtent l="19050" t="0" r="42545" b="33020"/>
                      <wp:wrapNone/>
                      <wp:docPr id="19" name="Down Arrow 19" descr="application types go from lower risk (N1) to higher risk (N5)"/>
                      <wp:cNvGraphicFramePr/>
                      <a:graphic xmlns:a="http://schemas.openxmlformats.org/drawingml/2006/main">
                        <a:graphicData uri="http://schemas.microsoft.com/office/word/2010/wordprocessingShape">
                          <wps:wsp>
                            <wps:cNvSpPr/>
                            <wps:spPr>
                              <a:xfrm>
                                <a:off x="0" y="0"/>
                                <a:ext cx="262255" cy="710033"/>
                              </a:xfrm>
                              <a:prstGeom prst="downArrow">
                                <a:avLst/>
                              </a:prstGeom>
                              <a:gradFill flip="none" rotWithShape="1">
                                <a:gsLst>
                                  <a:gs pos="0">
                                    <a:srgbClr val="03D4A8"/>
                                  </a:gs>
                                  <a:gs pos="15000">
                                    <a:srgbClr val="21D6E0"/>
                                  </a:gs>
                                  <a:gs pos="62000">
                                    <a:srgbClr val="0087E6"/>
                                  </a:gs>
                                  <a:gs pos="100000">
                                    <a:srgbClr val="005CBF"/>
                                  </a:gs>
                                </a:gsLst>
                                <a:lin ang="1620000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1A0A8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alt="application types go from lower risk (N1) to higher risk (N5)" style="position:absolute;margin-left:36.6pt;margin-top:23.85pt;width:20.65pt;height:55.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" adj="17611" fillcolor="#03d4a8" strokecolor="#003653 [1604]" strokeweight="2pt">
                      <v:fill color2="#005cbf" rotate="t" angle="180" colors="0 #03d4a8;9830f #21d6e0;40632f #0087e6;1 #005cbf" focus="100%" type="gradient">
                        <o:fill v:ext="view" type="gradientUnscaled"/>
                      </v:fill>
                    </v:shape>
                  </w:pict>
                </mc:Fallback>
              </mc:AlternateContent>
            </w:r>
            <w:r>
              <w:t>N1 Lower risk</w:t>
            </w:r>
          </w:p>
          <w:p w14:paraId="122B249C" w14:textId="77777777" w:rsidR="005004A0" w:rsidRDefault="005004A0" w:rsidP="00F66ACD">
            <w:pPr>
              <w:pStyle w:val="Tabletext"/>
              <w:keepLines/>
              <w:spacing w:before="120" w:after="120"/>
              <w:ind w:left="142"/>
            </w:pPr>
            <w:r>
              <w:t>N2</w:t>
            </w:r>
          </w:p>
          <w:p w14:paraId="1C282A79" w14:textId="77777777" w:rsidR="005004A0" w:rsidRDefault="005004A0" w:rsidP="00F66ACD">
            <w:pPr>
              <w:pStyle w:val="Tabletext"/>
              <w:keepLines/>
              <w:spacing w:before="120" w:after="120"/>
              <w:ind w:left="142"/>
            </w:pPr>
            <w:r>
              <w:t>N3</w:t>
            </w:r>
          </w:p>
          <w:p w14:paraId="4BF22778" w14:textId="77777777" w:rsidR="005004A0" w:rsidRDefault="005004A0" w:rsidP="00F66ACD">
            <w:pPr>
              <w:pStyle w:val="Tabletext"/>
              <w:keepLines/>
              <w:spacing w:before="120" w:after="120"/>
              <w:ind w:left="142"/>
            </w:pPr>
            <w:r>
              <w:t>N4</w:t>
            </w:r>
          </w:p>
          <w:p w14:paraId="23E0F353" w14:textId="77777777" w:rsidR="005004A0" w:rsidRDefault="005004A0" w:rsidP="00F66ACD">
            <w:pPr>
              <w:pStyle w:val="Tabletext"/>
              <w:keepLines/>
              <w:spacing w:before="120" w:after="120"/>
              <w:ind w:left="142"/>
            </w:pPr>
            <w:r>
              <w:t>N5 Higher risk</w:t>
            </w:r>
          </w:p>
        </w:tc>
        <w:tc>
          <w:tcPr>
            <w:tcW w:w="721" w:type="pct"/>
            <w:tcBorders>
              <w:top w:val="single" w:sz="4" w:space="0" w:color="auto"/>
              <w:left w:val="single" w:sz="4" w:space="0" w:color="auto"/>
              <w:bottom w:val="single" w:sz="4" w:space="0" w:color="auto"/>
              <w:right w:val="single" w:sz="4" w:space="0" w:color="auto"/>
            </w:tcBorders>
          </w:tcPr>
          <w:p w14:paraId="07E36AA2"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32 (41%)</w:t>
            </w:r>
          </w:p>
        </w:tc>
        <w:tc>
          <w:tcPr>
            <w:tcW w:w="617" w:type="pct"/>
            <w:tcBorders>
              <w:top w:val="single" w:sz="4" w:space="0" w:color="auto"/>
              <w:left w:val="single" w:sz="4" w:space="0" w:color="auto"/>
              <w:bottom w:val="single" w:sz="4" w:space="0" w:color="auto"/>
              <w:right w:val="single" w:sz="4" w:space="0" w:color="auto"/>
            </w:tcBorders>
          </w:tcPr>
          <w:p w14:paraId="3A7E7429"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45</w:t>
            </w:r>
          </w:p>
        </w:tc>
        <w:tc>
          <w:tcPr>
            <w:tcW w:w="713" w:type="pct"/>
            <w:tcBorders>
              <w:top w:val="single" w:sz="4" w:space="0" w:color="auto"/>
              <w:left w:val="single" w:sz="4" w:space="0" w:color="auto"/>
              <w:bottom w:val="single" w:sz="4" w:space="0" w:color="auto"/>
              <w:right w:val="single" w:sz="4" w:space="0" w:color="auto"/>
            </w:tcBorders>
          </w:tcPr>
          <w:p w14:paraId="203B2249"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4-59</w:t>
            </w:r>
          </w:p>
        </w:tc>
        <w:tc>
          <w:tcPr>
            <w:tcW w:w="625" w:type="pct"/>
            <w:tcBorders>
              <w:top w:val="single" w:sz="4" w:space="0" w:color="auto"/>
              <w:left w:val="single" w:sz="4" w:space="0" w:color="auto"/>
              <w:bottom w:val="single" w:sz="4" w:space="0" w:color="auto"/>
              <w:right w:val="single" w:sz="4" w:space="0" w:color="auto"/>
            </w:tcBorders>
          </w:tcPr>
          <w:p w14:paraId="179F18BF"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21</w:t>
            </w:r>
          </w:p>
        </w:tc>
        <w:tc>
          <w:tcPr>
            <w:tcW w:w="705" w:type="pct"/>
            <w:tcBorders>
              <w:top w:val="single" w:sz="4" w:space="0" w:color="auto"/>
              <w:left w:val="single" w:sz="4" w:space="0" w:color="auto"/>
              <w:bottom w:val="single" w:sz="4" w:space="0" w:color="auto"/>
              <w:right w:val="single" w:sz="4" w:space="0" w:color="auto"/>
            </w:tcBorders>
          </w:tcPr>
          <w:p w14:paraId="4D852324"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16.5</w:t>
            </w:r>
          </w:p>
        </w:tc>
        <w:tc>
          <w:tcPr>
            <w:tcW w:w="700" w:type="pct"/>
            <w:tcBorders>
              <w:top w:val="single" w:sz="4" w:space="0" w:color="auto"/>
              <w:left w:val="single" w:sz="4" w:space="0" w:color="auto"/>
              <w:bottom w:val="single" w:sz="4" w:space="0" w:color="auto"/>
              <w:right w:val="single" w:sz="4" w:space="0" w:color="auto"/>
            </w:tcBorders>
          </w:tcPr>
          <w:p w14:paraId="07A1E80F"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97</w:t>
            </w:r>
          </w:p>
        </w:tc>
      </w:tr>
      <w:tr w:rsidR="005004A0" w14:paraId="00057CAE" w14:textId="77777777" w:rsidTr="00F66ACD">
        <w:tc>
          <w:tcPr>
            <w:cnfStyle w:val="001000000000" w:firstRow="0" w:lastRow="0" w:firstColumn="1" w:lastColumn="0" w:oddVBand="0" w:evenVBand="0" w:oddHBand="0" w:evenHBand="0" w:firstRowFirstColumn="0" w:firstRowLastColumn="0" w:lastRowFirstColumn="0" w:lastRowLastColumn="0"/>
            <w:tcW w:w="919" w:type="pct"/>
            <w:vMerge/>
            <w:tcBorders>
              <w:left w:val="single" w:sz="4" w:space="0" w:color="auto"/>
              <w:right w:val="single" w:sz="4" w:space="0" w:color="auto"/>
            </w:tcBorders>
          </w:tcPr>
          <w:p w14:paraId="46FF9B9D" w14:textId="77777777" w:rsidR="005004A0" w:rsidRDefault="005004A0" w:rsidP="00F66ACD">
            <w:pPr>
              <w:pStyle w:val="Tabletext"/>
              <w:keepLines/>
            </w:pPr>
          </w:p>
        </w:tc>
        <w:tc>
          <w:tcPr>
            <w:tcW w:w="721" w:type="pct"/>
            <w:tcBorders>
              <w:top w:val="single" w:sz="4" w:space="0" w:color="auto"/>
              <w:left w:val="single" w:sz="4" w:space="0" w:color="auto"/>
              <w:bottom w:val="single" w:sz="4" w:space="0" w:color="auto"/>
              <w:right w:val="single" w:sz="4" w:space="0" w:color="auto"/>
            </w:tcBorders>
          </w:tcPr>
          <w:p w14:paraId="5701ABAD"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1 (1%)</w:t>
            </w:r>
          </w:p>
        </w:tc>
        <w:tc>
          <w:tcPr>
            <w:tcW w:w="617" w:type="pct"/>
            <w:tcBorders>
              <w:top w:val="single" w:sz="4" w:space="0" w:color="auto"/>
              <w:left w:val="single" w:sz="4" w:space="0" w:color="auto"/>
              <w:bottom w:val="single" w:sz="4" w:space="0" w:color="auto"/>
              <w:right w:val="single" w:sz="4" w:space="0" w:color="auto"/>
            </w:tcBorders>
          </w:tcPr>
          <w:p w14:paraId="7623FD49"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55</w:t>
            </w:r>
          </w:p>
        </w:tc>
        <w:tc>
          <w:tcPr>
            <w:tcW w:w="713" w:type="pct"/>
            <w:tcBorders>
              <w:top w:val="single" w:sz="4" w:space="0" w:color="auto"/>
              <w:left w:val="single" w:sz="4" w:space="0" w:color="auto"/>
              <w:bottom w:val="single" w:sz="4" w:space="0" w:color="auto"/>
              <w:right w:val="single" w:sz="4" w:space="0" w:color="auto"/>
            </w:tcBorders>
          </w:tcPr>
          <w:p w14:paraId="5DB8D9DF"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46</w:t>
            </w:r>
          </w:p>
        </w:tc>
        <w:tc>
          <w:tcPr>
            <w:tcW w:w="625" w:type="pct"/>
            <w:tcBorders>
              <w:top w:val="single" w:sz="4" w:space="0" w:color="auto"/>
              <w:left w:val="single" w:sz="4" w:space="0" w:color="auto"/>
              <w:bottom w:val="single" w:sz="4" w:space="0" w:color="auto"/>
              <w:right w:val="single" w:sz="4" w:space="0" w:color="auto"/>
            </w:tcBorders>
          </w:tcPr>
          <w:p w14:paraId="178B1FB3"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46</w:t>
            </w:r>
          </w:p>
        </w:tc>
        <w:tc>
          <w:tcPr>
            <w:tcW w:w="705" w:type="pct"/>
            <w:tcBorders>
              <w:top w:val="single" w:sz="4" w:space="0" w:color="auto"/>
              <w:left w:val="single" w:sz="4" w:space="0" w:color="auto"/>
              <w:bottom w:val="single" w:sz="4" w:space="0" w:color="auto"/>
              <w:right w:val="single" w:sz="4" w:space="0" w:color="auto"/>
            </w:tcBorders>
          </w:tcPr>
          <w:p w14:paraId="4F4BC7C7"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46</w:t>
            </w:r>
          </w:p>
        </w:tc>
        <w:tc>
          <w:tcPr>
            <w:tcW w:w="700" w:type="pct"/>
            <w:tcBorders>
              <w:top w:val="single" w:sz="4" w:space="0" w:color="auto"/>
              <w:left w:val="single" w:sz="4" w:space="0" w:color="auto"/>
              <w:bottom w:val="single" w:sz="4" w:space="0" w:color="auto"/>
              <w:right w:val="single" w:sz="4" w:space="0" w:color="auto"/>
            </w:tcBorders>
          </w:tcPr>
          <w:p w14:paraId="293C0E83"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100</w:t>
            </w:r>
          </w:p>
        </w:tc>
      </w:tr>
      <w:tr w:rsidR="005004A0" w14:paraId="318C6B18" w14:textId="77777777" w:rsidTr="00F66ACD">
        <w:tc>
          <w:tcPr>
            <w:cnfStyle w:val="001000000000" w:firstRow="0" w:lastRow="0" w:firstColumn="1" w:lastColumn="0" w:oddVBand="0" w:evenVBand="0" w:oddHBand="0" w:evenHBand="0" w:firstRowFirstColumn="0" w:firstRowLastColumn="0" w:lastRowFirstColumn="0" w:lastRowLastColumn="0"/>
            <w:tcW w:w="919" w:type="pct"/>
            <w:vMerge/>
            <w:tcBorders>
              <w:left w:val="single" w:sz="4" w:space="0" w:color="auto"/>
              <w:right w:val="single" w:sz="4" w:space="0" w:color="auto"/>
            </w:tcBorders>
          </w:tcPr>
          <w:p w14:paraId="6D8CBE74" w14:textId="77777777" w:rsidR="005004A0" w:rsidRDefault="005004A0" w:rsidP="00F66ACD">
            <w:pPr>
              <w:pStyle w:val="Tabletext"/>
              <w:keepLines/>
            </w:pPr>
          </w:p>
        </w:tc>
        <w:tc>
          <w:tcPr>
            <w:tcW w:w="721" w:type="pct"/>
            <w:tcBorders>
              <w:top w:val="single" w:sz="4" w:space="0" w:color="auto"/>
              <w:left w:val="single" w:sz="4" w:space="0" w:color="auto"/>
              <w:bottom w:val="single" w:sz="4" w:space="0" w:color="auto"/>
              <w:right w:val="single" w:sz="4" w:space="0" w:color="auto"/>
            </w:tcBorders>
          </w:tcPr>
          <w:p w14:paraId="4B735E87"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25 (32%)</w:t>
            </w:r>
          </w:p>
        </w:tc>
        <w:tc>
          <w:tcPr>
            <w:tcW w:w="617" w:type="pct"/>
            <w:tcBorders>
              <w:top w:val="single" w:sz="4" w:space="0" w:color="auto"/>
              <w:left w:val="single" w:sz="4" w:space="0" w:color="auto"/>
              <w:bottom w:val="single" w:sz="4" w:space="0" w:color="auto"/>
              <w:right w:val="single" w:sz="4" w:space="0" w:color="auto"/>
            </w:tcBorders>
          </w:tcPr>
          <w:p w14:paraId="23FE4885"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150</w:t>
            </w:r>
          </w:p>
        </w:tc>
        <w:tc>
          <w:tcPr>
            <w:tcW w:w="713" w:type="pct"/>
            <w:tcBorders>
              <w:top w:val="single" w:sz="4" w:space="0" w:color="auto"/>
              <w:left w:val="single" w:sz="4" w:space="0" w:color="auto"/>
              <w:bottom w:val="single" w:sz="4" w:space="0" w:color="auto"/>
              <w:right w:val="single" w:sz="4" w:space="0" w:color="auto"/>
            </w:tcBorders>
          </w:tcPr>
          <w:p w14:paraId="6D30EA3C"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31-269</w:t>
            </w:r>
          </w:p>
        </w:tc>
        <w:tc>
          <w:tcPr>
            <w:tcW w:w="625" w:type="pct"/>
            <w:tcBorders>
              <w:top w:val="single" w:sz="4" w:space="0" w:color="auto"/>
              <w:left w:val="single" w:sz="4" w:space="0" w:color="auto"/>
              <w:bottom w:val="single" w:sz="4" w:space="0" w:color="auto"/>
              <w:right w:val="single" w:sz="4" w:space="0" w:color="auto"/>
            </w:tcBorders>
          </w:tcPr>
          <w:p w14:paraId="0896EA6C"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115</w:t>
            </w:r>
          </w:p>
        </w:tc>
        <w:tc>
          <w:tcPr>
            <w:tcW w:w="705" w:type="pct"/>
            <w:tcBorders>
              <w:top w:val="single" w:sz="4" w:space="0" w:color="auto"/>
              <w:left w:val="single" w:sz="4" w:space="0" w:color="auto"/>
              <w:bottom w:val="single" w:sz="4" w:space="0" w:color="auto"/>
              <w:right w:val="single" w:sz="4" w:space="0" w:color="auto"/>
            </w:tcBorders>
          </w:tcPr>
          <w:p w14:paraId="20ABF6FF"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90</w:t>
            </w:r>
          </w:p>
        </w:tc>
        <w:tc>
          <w:tcPr>
            <w:tcW w:w="700" w:type="pct"/>
            <w:tcBorders>
              <w:top w:val="single" w:sz="4" w:space="0" w:color="auto"/>
              <w:left w:val="single" w:sz="4" w:space="0" w:color="auto"/>
              <w:bottom w:val="single" w:sz="4" w:space="0" w:color="auto"/>
              <w:right w:val="single" w:sz="4" w:space="0" w:color="auto"/>
            </w:tcBorders>
          </w:tcPr>
          <w:p w14:paraId="002F4C3D"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84</w:t>
            </w:r>
          </w:p>
        </w:tc>
      </w:tr>
      <w:tr w:rsidR="005004A0" w14:paraId="4834118C" w14:textId="77777777" w:rsidTr="00F66ACD">
        <w:tc>
          <w:tcPr>
            <w:cnfStyle w:val="001000000000" w:firstRow="0" w:lastRow="0" w:firstColumn="1" w:lastColumn="0" w:oddVBand="0" w:evenVBand="0" w:oddHBand="0" w:evenHBand="0" w:firstRowFirstColumn="0" w:firstRowLastColumn="0" w:lastRowFirstColumn="0" w:lastRowLastColumn="0"/>
            <w:tcW w:w="919" w:type="pct"/>
            <w:vMerge/>
            <w:tcBorders>
              <w:left w:val="single" w:sz="4" w:space="0" w:color="auto"/>
              <w:right w:val="single" w:sz="4" w:space="0" w:color="auto"/>
            </w:tcBorders>
          </w:tcPr>
          <w:p w14:paraId="72F554A1" w14:textId="77777777" w:rsidR="005004A0" w:rsidRDefault="005004A0" w:rsidP="00F66ACD">
            <w:pPr>
              <w:pStyle w:val="Tabletext"/>
              <w:keepLines/>
            </w:pPr>
          </w:p>
        </w:tc>
        <w:tc>
          <w:tcPr>
            <w:tcW w:w="721" w:type="pct"/>
            <w:tcBorders>
              <w:top w:val="single" w:sz="4" w:space="0" w:color="auto"/>
              <w:left w:val="single" w:sz="4" w:space="0" w:color="auto"/>
              <w:bottom w:val="single" w:sz="4" w:space="0" w:color="auto"/>
              <w:right w:val="single" w:sz="4" w:space="0" w:color="auto"/>
            </w:tcBorders>
          </w:tcPr>
          <w:p w14:paraId="48BC95B4"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13 (17%)</w:t>
            </w:r>
          </w:p>
        </w:tc>
        <w:tc>
          <w:tcPr>
            <w:tcW w:w="617" w:type="pct"/>
            <w:tcBorders>
              <w:top w:val="single" w:sz="4" w:space="0" w:color="auto"/>
              <w:left w:val="single" w:sz="4" w:space="0" w:color="auto"/>
              <w:bottom w:val="single" w:sz="4" w:space="0" w:color="auto"/>
              <w:right w:val="single" w:sz="4" w:space="0" w:color="auto"/>
            </w:tcBorders>
          </w:tcPr>
          <w:p w14:paraId="05C805EB"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170</w:t>
            </w:r>
          </w:p>
        </w:tc>
        <w:tc>
          <w:tcPr>
            <w:tcW w:w="713" w:type="pct"/>
            <w:tcBorders>
              <w:top w:val="single" w:sz="4" w:space="0" w:color="auto"/>
              <w:left w:val="single" w:sz="4" w:space="0" w:color="auto"/>
              <w:bottom w:val="single" w:sz="4" w:space="0" w:color="auto"/>
              <w:right w:val="single" w:sz="4" w:space="0" w:color="auto"/>
            </w:tcBorders>
          </w:tcPr>
          <w:p w14:paraId="6597AE95"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93-241</w:t>
            </w:r>
          </w:p>
        </w:tc>
        <w:tc>
          <w:tcPr>
            <w:tcW w:w="625" w:type="pct"/>
            <w:tcBorders>
              <w:top w:val="single" w:sz="4" w:space="0" w:color="auto"/>
              <w:left w:val="single" w:sz="4" w:space="0" w:color="auto"/>
              <w:bottom w:val="single" w:sz="4" w:space="0" w:color="auto"/>
              <w:right w:val="single" w:sz="4" w:space="0" w:color="auto"/>
            </w:tcBorders>
          </w:tcPr>
          <w:p w14:paraId="07117C66"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152</w:t>
            </w:r>
          </w:p>
        </w:tc>
        <w:tc>
          <w:tcPr>
            <w:tcW w:w="705" w:type="pct"/>
            <w:tcBorders>
              <w:top w:val="single" w:sz="4" w:space="0" w:color="auto"/>
              <w:left w:val="single" w:sz="4" w:space="0" w:color="auto"/>
              <w:bottom w:val="single" w:sz="4" w:space="0" w:color="auto"/>
              <w:right w:val="single" w:sz="4" w:space="0" w:color="auto"/>
            </w:tcBorders>
          </w:tcPr>
          <w:p w14:paraId="44DE089B"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159</w:t>
            </w:r>
          </w:p>
        </w:tc>
        <w:tc>
          <w:tcPr>
            <w:tcW w:w="700" w:type="pct"/>
            <w:tcBorders>
              <w:top w:val="single" w:sz="4" w:space="0" w:color="auto"/>
              <w:left w:val="single" w:sz="4" w:space="0" w:color="auto"/>
              <w:bottom w:val="single" w:sz="4" w:space="0" w:color="auto"/>
              <w:right w:val="single" w:sz="4" w:space="0" w:color="auto"/>
            </w:tcBorders>
          </w:tcPr>
          <w:p w14:paraId="14FCFAF4"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93</w:t>
            </w:r>
          </w:p>
        </w:tc>
      </w:tr>
      <w:tr w:rsidR="005004A0" w14:paraId="4DC13BA0" w14:textId="77777777" w:rsidTr="00F66ACD">
        <w:tc>
          <w:tcPr>
            <w:cnfStyle w:val="001000000000" w:firstRow="0" w:lastRow="0" w:firstColumn="1" w:lastColumn="0" w:oddVBand="0" w:evenVBand="0" w:oddHBand="0" w:evenHBand="0" w:firstRowFirstColumn="0" w:firstRowLastColumn="0" w:lastRowFirstColumn="0" w:lastRowLastColumn="0"/>
            <w:tcW w:w="919" w:type="pct"/>
            <w:vMerge/>
            <w:tcBorders>
              <w:left w:val="single" w:sz="4" w:space="0" w:color="auto"/>
              <w:bottom w:val="single" w:sz="4" w:space="0" w:color="auto"/>
              <w:right w:val="single" w:sz="4" w:space="0" w:color="auto"/>
            </w:tcBorders>
          </w:tcPr>
          <w:p w14:paraId="1091F676" w14:textId="77777777" w:rsidR="005004A0" w:rsidRDefault="005004A0" w:rsidP="00F66ACD">
            <w:pPr>
              <w:pStyle w:val="Tabletext"/>
              <w:keepLines/>
            </w:pPr>
          </w:p>
        </w:tc>
        <w:tc>
          <w:tcPr>
            <w:tcW w:w="721" w:type="pct"/>
            <w:tcBorders>
              <w:top w:val="single" w:sz="4" w:space="0" w:color="auto"/>
              <w:left w:val="single" w:sz="4" w:space="0" w:color="auto"/>
              <w:bottom w:val="single" w:sz="4" w:space="0" w:color="auto"/>
              <w:right w:val="single" w:sz="4" w:space="0" w:color="auto"/>
            </w:tcBorders>
          </w:tcPr>
          <w:p w14:paraId="4AA8D519"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7 (9%)</w:t>
            </w:r>
          </w:p>
        </w:tc>
        <w:tc>
          <w:tcPr>
            <w:tcW w:w="617" w:type="pct"/>
            <w:tcBorders>
              <w:top w:val="single" w:sz="4" w:space="0" w:color="auto"/>
              <w:left w:val="single" w:sz="4" w:space="0" w:color="auto"/>
              <w:bottom w:val="single" w:sz="4" w:space="0" w:color="auto"/>
              <w:right w:val="single" w:sz="4" w:space="0" w:color="auto"/>
            </w:tcBorders>
          </w:tcPr>
          <w:p w14:paraId="4A03FDD1"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210</w:t>
            </w:r>
          </w:p>
        </w:tc>
        <w:tc>
          <w:tcPr>
            <w:tcW w:w="713" w:type="pct"/>
            <w:tcBorders>
              <w:top w:val="single" w:sz="4" w:space="0" w:color="auto"/>
              <w:left w:val="single" w:sz="4" w:space="0" w:color="auto"/>
              <w:bottom w:val="single" w:sz="4" w:space="0" w:color="auto"/>
              <w:right w:val="single" w:sz="4" w:space="0" w:color="auto"/>
            </w:tcBorders>
          </w:tcPr>
          <w:p w14:paraId="162D1DAF"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113-207</w:t>
            </w:r>
          </w:p>
        </w:tc>
        <w:tc>
          <w:tcPr>
            <w:tcW w:w="625" w:type="pct"/>
            <w:tcBorders>
              <w:top w:val="single" w:sz="4" w:space="0" w:color="auto"/>
              <w:left w:val="single" w:sz="4" w:space="0" w:color="auto"/>
              <w:bottom w:val="single" w:sz="4" w:space="0" w:color="auto"/>
              <w:right w:val="single" w:sz="4" w:space="0" w:color="auto"/>
            </w:tcBorders>
          </w:tcPr>
          <w:p w14:paraId="5BD8857C"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140</w:t>
            </w:r>
          </w:p>
        </w:tc>
        <w:tc>
          <w:tcPr>
            <w:tcW w:w="705" w:type="pct"/>
            <w:tcBorders>
              <w:top w:val="single" w:sz="4" w:space="0" w:color="auto"/>
              <w:left w:val="single" w:sz="4" w:space="0" w:color="auto"/>
              <w:bottom w:val="single" w:sz="4" w:space="0" w:color="auto"/>
              <w:right w:val="single" w:sz="4" w:space="0" w:color="auto"/>
            </w:tcBorders>
          </w:tcPr>
          <w:p w14:paraId="1C85C7C1"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113</w:t>
            </w:r>
          </w:p>
        </w:tc>
        <w:tc>
          <w:tcPr>
            <w:tcW w:w="700" w:type="pct"/>
            <w:tcBorders>
              <w:top w:val="single" w:sz="4" w:space="0" w:color="auto"/>
              <w:left w:val="single" w:sz="4" w:space="0" w:color="auto"/>
              <w:bottom w:val="single" w:sz="4" w:space="0" w:color="auto"/>
              <w:right w:val="single" w:sz="4" w:space="0" w:color="auto"/>
            </w:tcBorders>
          </w:tcPr>
          <w:p w14:paraId="534D0B8E"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100</w:t>
            </w:r>
          </w:p>
        </w:tc>
      </w:tr>
      <w:tr w:rsidR="005004A0" w14:paraId="4C7AF996" w14:textId="77777777" w:rsidTr="00F66ACD">
        <w:tc>
          <w:tcPr>
            <w:cnfStyle w:val="001000000000" w:firstRow="0" w:lastRow="0" w:firstColumn="1" w:lastColumn="0" w:oddVBand="0" w:evenVBand="0" w:oddHBand="0" w:evenHBand="0" w:firstRowFirstColumn="0" w:firstRowLastColumn="0" w:lastRowFirstColumn="0" w:lastRowLastColumn="0"/>
            <w:tcW w:w="919" w:type="pct"/>
            <w:tcBorders>
              <w:left w:val="single" w:sz="4" w:space="0" w:color="auto"/>
              <w:bottom w:val="single" w:sz="4" w:space="0" w:color="auto"/>
              <w:right w:val="single" w:sz="4" w:space="0" w:color="auto"/>
            </w:tcBorders>
          </w:tcPr>
          <w:p w14:paraId="09193854" w14:textId="77777777" w:rsidR="005004A0" w:rsidRPr="00C36401" w:rsidRDefault="005004A0" w:rsidP="00F66ACD">
            <w:pPr>
              <w:pStyle w:val="Tabletext"/>
              <w:keepLines/>
              <w:rPr>
                <w:b/>
              </w:rPr>
            </w:pPr>
            <w:r w:rsidRPr="00C36401">
              <w:rPr>
                <w:b/>
              </w:rPr>
              <w:t>Total</w:t>
            </w:r>
          </w:p>
        </w:tc>
        <w:tc>
          <w:tcPr>
            <w:tcW w:w="721" w:type="pct"/>
            <w:tcBorders>
              <w:top w:val="single" w:sz="4" w:space="0" w:color="auto"/>
              <w:left w:val="single" w:sz="4" w:space="0" w:color="auto"/>
              <w:bottom w:val="single" w:sz="4" w:space="0" w:color="auto"/>
              <w:right w:val="single" w:sz="4" w:space="0" w:color="auto"/>
            </w:tcBorders>
          </w:tcPr>
          <w:p w14:paraId="2792A1C5"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78 (100%)</w:t>
            </w:r>
          </w:p>
        </w:tc>
        <w:tc>
          <w:tcPr>
            <w:tcW w:w="617" w:type="pct"/>
            <w:tcBorders>
              <w:top w:val="single" w:sz="4" w:space="0" w:color="auto"/>
              <w:left w:val="single" w:sz="4" w:space="0" w:color="auto"/>
              <w:bottom w:val="single" w:sz="4" w:space="0" w:color="auto"/>
              <w:right w:val="single" w:sz="4" w:space="0" w:color="auto"/>
            </w:tcBorders>
          </w:tcPr>
          <w:p w14:paraId="3F54BF55"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p>
        </w:tc>
        <w:tc>
          <w:tcPr>
            <w:tcW w:w="713" w:type="pct"/>
            <w:tcBorders>
              <w:top w:val="single" w:sz="4" w:space="0" w:color="auto"/>
              <w:left w:val="single" w:sz="4" w:space="0" w:color="auto"/>
              <w:bottom w:val="single" w:sz="4" w:space="0" w:color="auto"/>
              <w:right w:val="single" w:sz="4" w:space="0" w:color="auto"/>
            </w:tcBorders>
          </w:tcPr>
          <w:p w14:paraId="313D05A2"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p>
        </w:tc>
        <w:tc>
          <w:tcPr>
            <w:tcW w:w="625" w:type="pct"/>
            <w:tcBorders>
              <w:top w:val="single" w:sz="4" w:space="0" w:color="auto"/>
              <w:left w:val="single" w:sz="4" w:space="0" w:color="auto"/>
              <w:bottom w:val="single" w:sz="4" w:space="0" w:color="auto"/>
              <w:right w:val="single" w:sz="4" w:space="0" w:color="auto"/>
            </w:tcBorders>
          </w:tcPr>
          <w:p w14:paraId="0D0DE4F5"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p>
        </w:tc>
        <w:tc>
          <w:tcPr>
            <w:tcW w:w="705" w:type="pct"/>
            <w:tcBorders>
              <w:top w:val="single" w:sz="4" w:space="0" w:color="auto"/>
              <w:left w:val="single" w:sz="4" w:space="0" w:color="auto"/>
              <w:bottom w:val="single" w:sz="4" w:space="0" w:color="auto"/>
              <w:right w:val="single" w:sz="4" w:space="0" w:color="auto"/>
            </w:tcBorders>
          </w:tcPr>
          <w:p w14:paraId="69153AF5"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p>
        </w:tc>
        <w:tc>
          <w:tcPr>
            <w:tcW w:w="700" w:type="pct"/>
            <w:tcBorders>
              <w:top w:val="single" w:sz="4" w:space="0" w:color="auto"/>
              <w:left w:val="single" w:sz="4" w:space="0" w:color="auto"/>
              <w:bottom w:val="single" w:sz="4" w:space="0" w:color="auto"/>
              <w:right w:val="single" w:sz="4" w:space="0" w:color="auto"/>
            </w:tcBorders>
          </w:tcPr>
          <w:p w14:paraId="6E83AC6E"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p>
        </w:tc>
      </w:tr>
      <w:tr w:rsidR="009752BE" w14:paraId="0449AC0F" w14:textId="77777777" w:rsidTr="009752BE">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shd w:val="clear" w:color="auto" w:fill="ADBBD0"/>
          </w:tcPr>
          <w:p w14:paraId="542E0383" w14:textId="77777777" w:rsidR="009752BE" w:rsidRPr="00140403" w:rsidRDefault="009752BE" w:rsidP="00F66ACD">
            <w:pPr>
              <w:pStyle w:val="Tableheaderrow2"/>
              <w:jc w:val="left"/>
              <w:rPr>
                <w:b w:val="0"/>
              </w:rPr>
            </w:pPr>
            <w:r>
              <w:rPr>
                <w:b w:val="0"/>
              </w:rPr>
              <w:t>Change Applications</w:t>
            </w:r>
          </w:p>
        </w:tc>
      </w:tr>
      <w:tr w:rsidR="005004A0" w14:paraId="2F5069D5" w14:textId="77777777" w:rsidTr="00F66ACD">
        <w:tc>
          <w:tcPr>
            <w:cnfStyle w:val="001000000000" w:firstRow="0" w:lastRow="0" w:firstColumn="1" w:lastColumn="0" w:oddVBand="0" w:evenVBand="0" w:oddHBand="0" w:evenHBand="0" w:firstRowFirstColumn="0" w:firstRowLastColumn="0" w:lastRowFirstColumn="0" w:lastRowLastColumn="0"/>
            <w:tcW w:w="919" w:type="pct"/>
            <w:vMerge w:val="restart"/>
            <w:tcBorders>
              <w:top w:val="single" w:sz="4" w:space="0" w:color="auto"/>
              <w:left w:val="single" w:sz="4" w:space="0" w:color="auto"/>
              <w:bottom w:val="single" w:sz="4" w:space="0" w:color="auto"/>
              <w:right w:val="single" w:sz="4" w:space="0" w:color="auto"/>
            </w:tcBorders>
          </w:tcPr>
          <w:p w14:paraId="195A6B68" w14:textId="77777777" w:rsidR="005004A0" w:rsidRDefault="005004A0" w:rsidP="00F66ACD">
            <w:pPr>
              <w:pStyle w:val="Tabletext"/>
              <w:keepLines/>
              <w:spacing w:before="120" w:after="120"/>
              <w:ind w:left="142"/>
            </w:pPr>
            <w:r>
              <w:t>C1 Lower risk</w:t>
            </w:r>
          </w:p>
          <w:p w14:paraId="3CD731D9" w14:textId="77777777" w:rsidR="005004A0" w:rsidRDefault="005004A0" w:rsidP="00F66ACD">
            <w:pPr>
              <w:pStyle w:val="Tabletext"/>
              <w:keepLines/>
              <w:spacing w:before="120" w:after="120"/>
              <w:ind w:left="142"/>
            </w:pPr>
            <w:r w:rsidRPr="006A6218">
              <w:rPr>
                <w:noProof/>
                <w:lang w:eastAsia="en-AU"/>
              </w:rPr>
              <mc:AlternateContent>
                <mc:Choice Requires="wps">
                  <w:drawing>
                    <wp:anchor distT="0" distB="0" distL="114300" distR="114300" simplePos="0" relativeHeight="251666432" behindDoc="0" locked="0" layoutInCell="1" allowOverlap="1" wp14:anchorId="53963DAB" wp14:editId="5F4568D3">
                      <wp:simplePos x="0" y="0"/>
                      <wp:positionH relativeFrom="column">
                        <wp:posOffset>456609</wp:posOffset>
                      </wp:positionH>
                      <wp:positionV relativeFrom="paragraph">
                        <wp:posOffset>2572</wp:posOffset>
                      </wp:positionV>
                      <wp:extent cx="262255" cy="448464"/>
                      <wp:effectExtent l="19050" t="0" r="23495" b="46990"/>
                      <wp:wrapNone/>
                      <wp:docPr id="20" name="Down Arrow 20" descr="application types go from lower risk (C1) to higher risk (C4)"/>
                      <wp:cNvGraphicFramePr/>
                      <a:graphic xmlns:a="http://schemas.openxmlformats.org/drawingml/2006/main">
                        <a:graphicData uri="http://schemas.microsoft.com/office/word/2010/wordprocessingShape">
                          <wps:wsp>
                            <wps:cNvSpPr/>
                            <wps:spPr>
                              <a:xfrm>
                                <a:off x="0" y="0"/>
                                <a:ext cx="262255" cy="448464"/>
                              </a:xfrm>
                              <a:prstGeom prst="downArrow">
                                <a:avLst/>
                              </a:prstGeom>
                              <a:gradFill flip="none" rotWithShape="1">
                                <a:gsLst>
                                  <a:gs pos="0">
                                    <a:srgbClr val="03D4A8"/>
                                  </a:gs>
                                  <a:gs pos="15000">
                                    <a:srgbClr val="21D6E0"/>
                                  </a:gs>
                                  <a:gs pos="62000">
                                    <a:srgbClr val="0087E6"/>
                                  </a:gs>
                                  <a:gs pos="100000">
                                    <a:srgbClr val="005CBF"/>
                                  </a:gs>
                                </a:gsLst>
                                <a:lin ang="1620000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7E7D36" id="Down Arrow 20" o:spid="_x0000_s1026" type="#_x0000_t67" alt="application types go from lower risk (C1) to higher risk (C4)" style="position:absolute;margin-left:35.95pt;margin-top:.2pt;width:20.65pt;height:35.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" adj="15284" fillcolor="#03d4a8" strokecolor="#003653 [1604]" strokeweight="2pt">
                      <v:fill color2="#005cbf" rotate="t" angle="180" colors="0 #03d4a8;9830f #21d6e0;40632f #0087e6;1 #005cbf" focus="100%" type="gradient">
                        <o:fill v:ext="view" type="gradientUnscaled"/>
                      </v:fill>
                    </v:shape>
                  </w:pict>
                </mc:Fallback>
              </mc:AlternateContent>
            </w:r>
            <w:r>
              <w:t>C2</w:t>
            </w:r>
          </w:p>
          <w:p w14:paraId="26A02D19" w14:textId="77777777" w:rsidR="005004A0" w:rsidRDefault="005004A0" w:rsidP="00F66ACD">
            <w:pPr>
              <w:pStyle w:val="Tabletext"/>
              <w:keepLines/>
              <w:spacing w:before="120" w:after="120"/>
              <w:ind w:left="142"/>
            </w:pPr>
            <w:r>
              <w:t>C3</w:t>
            </w:r>
          </w:p>
          <w:p w14:paraId="69EED4B2" w14:textId="77777777" w:rsidR="005004A0" w:rsidRDefault="005004A0" w:rsidP="00F66ACD">
            <w:pPr>
              <w:pStyle w:val="Tabletext"/>
              <w:keepLines/>
              <w:spacing w:before="120" w:after="120"/>
              <w:ind w:left="142"/>
            </w:pPr>
            <w:r>
              <w:t>C4 Higher risk</w:t>
            </w:r>
          </w:p>
        </w:tc>
        <w:tc>
          <w:tcPr>
            <w:tcW w:w="721" w:type="pct"/>
            <w:tcBorders>
              <w:top w:val="single" w:sz="4" w:space="0" w:color="auto"/>
              <w:left w:val="single" w:sz="4" w:space="0" w:color="auto"/>
              <w:bottom w:val="single" w:sz="4" w:space="0" w:color="auto"/>
              <w:right w:val="single" w:sz="4" w:space="0" w:color="auto"/>
            </w:tcBorders>
          </w:tcPr>
          <w:p w14:paraId="0A62AED9"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139 (27%)</w:t>
            </w:r>
          </w:p>
        </w:tc>
        <w:tc>
          <w:tcPr>
            <w:tcW w:w="617" w:type="pct"/>
            <w:tcBorders>
              <w:top w:val="single" w:sz="4" w:space="0" w:color="auto"/>
              <w:left w:val="single" w:sz="4" w:space="0" w:color="auto"/>
              <w:bottom w:val="single" w:sz="4" w:space="0" w:color="auto"/>
              <w:right w:val="single" w:sz="4" w:space="0" w:color="auto"/>
            </w:tcBorders>
          </w:tcPr>
          <w:p w14:paraId="06DA69D1"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20</w:t>
            </w:r>
          </w:p>
        </w:tc>
        <w:tc>
          <w:tcPr>
            <w:tcW w:w="713" w:type="pct"/>
            <w:tcBorders>
              <w:top w:val="single" w:sz="4" w:space="0" w:color="auto"/>
              <w:left w:val="single" w:sz="4" w:space="0" w:color="auto"/>
              <w:bottom w:val="single" w:sz="4" w:space="0" w:color="auto"/>
              <w:right w:val="single" w:sz="4" w:space="0" w:color="auto"/>
            </w:tcBorders>
          </w:tcPr>
          <w:p w14:paraId="041A2622"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0-36</w:t>
            </w:r>
          </w:p>
        </w:tc>
        <w:tc>
          <w:tcPr>
            <w:tcW w:w="625" w:type="pct"/>
            <w:tcBorders>
              <w:top w:val="single" w:sz="4" w:space="0" w:color="auto"/>
              <w:left w:val="single" w:sz="4" w:space="0" w:color="auto"/>
              <w:bottom w:val="single" w:sz="4" w:space="0" w:color="auto"/>
              <w:right w:val="single" w:sz="4" w:space="0" w:color="auto"/>
            </w:tcBorders>
          </w:tcPr>
          <w:p w14:paraId="7A35AA75"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8</w:t>
            </w:r>
          </w:p>
        </w:tc>
        <w:tc>
          <w:tcPr>
            <w:tcW w:w="705" w:type="pct"/>
            <w:tcBorders>
              <w:top w:val="single" w:sz="4" w:space="0" w:color="auto"/>
              <w:left w:val="single" w:sz="4" w:space="0" w:color="auto"/>
              <w:bottom w:val="single" w:sz="4" w:space="0" w:color="auto"/>
              <w:right w:val="single" w:sz="4" w:space="0" w:color="auto"/>
            </w:tcBorders>
          </w:tcPr>
          <w:p w14:paraId="77D94EF9"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6</w:t>
            </w:r>
          </w:p>
        </w:tc>
        <w:tc>
          <w:tcPr>
            <w:tcW w:w="700" w:type="pct"/>
            <w:tcBorders>
              <w:top w:val="single" w:sz="4" w:space="0" w:color="auto"/>
              <w:left w:val="single" w:sz="4" w:space="0" w:color="auto"/>
              <w:bottom w:val="single" w:sz="4" w:space="0" w:color="auto"/>
              <w:right w:val="single" w:sz="4" w:space="0" w:color="auto"/>
            </w:tcBorders>
          </w:tcPr>
          <w:p w14:paraId="66B7AC0D"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94</w:t>
            </w:r>
          </w:p>
        </w:tc>
      </w:tr>
      <w:tr w:rsidR="005004A0" w14:paraId="57F07539" w14:textId="77777777" w:rsidTr="00F66ACD">
        <w:tc>
          <w:tcPr>
            <w:cnfStyle w:val="001000000000" w:firstRow="0" w:lastRow="0" w:firstColumn="1" w:lastColumn="0" w:oddVBand="0" w:evenVBand="0" w:oddHBand="0" w:evenHBand="0" w:firstRowFirstColumn="0" w:firstRowLastColumn="0" w:lastRowFirstColumn="0" w:lastRowLastColumn="0"/>
            <w:tcW w:w="919" w:type="pct"/>
            <w:vMerge/>
            <w:tcBorders>
              <w:top w:val="single" w:sz="4" w:space="0" w:color="auto"/>
              <w:left w:val="single" w:sz="4" w:space="0" w:color="auto"/>
              <w:bottom w:val="single" w:sz="4" w:space="0" w:color="auto"/>
              <w:right w:val="single" w:sz="4" w:space="0" w:color="auto"/>
            </w:tcBorders>
          </w:tcPr>
          <w:p w14:paraId="3AF8D490" w14:textId="77777777" w:rsidR="005004A0" w:rsidRDefault="005004A0" w:rsidP="00F66ACD">
            <w:pPr>
              <w:pStyle w:val="Tabletext"/>
              <w:keepLines/>
            </w:pPr>
          </w:p>
        </w:tc>
        <w:tc>
          <w:tcPr>
            <w:tcW w:w="721" w:type="pct"/>
            <w:tcBorders>
              <w:top w:val="single" w:sz="4" w:space="0" w:color="auto"/>
              <w:left w:val="single" w:sz="4" w:space="0" w:color="auto"/>
              <w:bottom w:val="single" w:sz="4" w:space="0" w:color="auto"/>
              <w:right w:val="single" w:sz="4" w:space="0" w:color="auto"/>
            </w:tcBorders>
          </w:tcPr>
          <w:p w14:paraId="76FF7D63"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379 (73%)</w:t>
            </w:r>
          </w:p>
        </w:tc>
        <w:tc>
          <w:tcPr>
            <w:tcW w:w="617" w:type="pct"/>
            <w:tcBorders>
              <w:top w:val="single" w:sz="4" w:space="0" w:color="auto"/>
              <w:left w:val="single" w:sz="4" w:space="0" w:color="auto"/>
              <w:bottom w:val="single" w:sz="4" w:space="0" w:color="auto"/>
              <w:right w:val="single" w:sz="4" w:space="0" w:color="auto"/>
            </w:tcBorders>
          </w:tcPr>
          <w:p w14:paraId="427A4071"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64</w:t>
            </w:r>
          </w:p>
        </w:tc>
        <w:tc>
          <w:tcPr>
            <w:tcW w:w="713" w:type="pct"/>
            <w:tcBorders>
              <w:top w:val="single" w:sz="4" w:space="0" w:color="auto"/>
              <w:left w:val="single" w:sz="4" w:space="0" w:color="auto"/>
              <w:bottom w:val="single" w:sz="4" w:space="0" w:color="auto"/>
              <w:right w:val="single" w:sz="4" w:space="0" w:color="auto"/>
            </w:tcBorders>
          </w:tcPr>
          <w:p w14:paraId="67070418"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0-116</w:t>
            </w:r>
          </w:p>
        </w:tc>
        <w:tc>
          <w:tcPr>
            <w:tcW w:w="625" w:type="pct"/>
            <w:tcBorders>
              <w:top w:val="single" w:sz="4" w:space="0" w:color="auto"/>
              <w:left w:val="single" w:sz="4" w:space="0" w:color="auto"/>
              <w:bottom w:val="single" w:sz="4" w:space="0" w:color="auto"/>
              <w:right w:val="single" w:sz="4" w:space="0" w:color="auto"/>
            </w:tcBorders>
          </w:tcPr>
          <w:p w14:paraId="1334ECC8"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28</w:t>
            </w:r>
          </w:p>
        </w:tc>
        <w:tc>
          <w:tcPr>
            <w:tcW w:w="705" w:type="pct"/>
            <w:tcBorders>
              <w:top w:val="single" w:sz="4" w:space="0" w:color="auto"/>
              <w:left w:val="single" w:sz="4" w:space="0" w:color="auto"/>
              <w:bottom w:val="single" w:sz="4" w:space="0" w:color="auto"/>
              <w:right w:val="single" w:sz="4" w:space="0" w:color="auto"/>
            </w:tcBorders>
          </w:tcPr>
          <w:p w14:paraId="706C62E2"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23</w:t>
            </w:r>
          </w:p>
        </w:tc>
        <w:tc>
          <w:tcPr>
            <w:tcW w:w="700" w:type="pct"/>
            <w:tcBorders>
              <w:top w:val="single" w:sz="4" w:space="0" w:color="auto"/>
              <w:left w:val="single" w:sz="4" w:space="0" w:color="auto"/>
              <w:bottom w:val="single" w:sz="4" w:space="0" w:color="auto"/>
              <w:right w:val="single" w:sz="4" w:space="0" w:color="auto"/>
            </w:tcBorders>
          </w:tcPr>
          <w:p w14:paraId="091A7B14"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95</w:t>
            </w:r>
          </w:p>
        </w:tc>
      </w:tr>
      <w:tr w:rsidR="005004A0" w14:paraId="4A17F05A" w14:textId="77777777" w:rsidTr="00F66ACD">
        <w:tc>
          <w:tcPr>
            <w:cnfStyle w:val="001000000000" w:firstRow="0" w:lastRow="0" w:firstColumn="1" w:lastColumn="0" w:oddVBand="0" w:evenVBand="0" w:oddHBand="0" w:evenHBand="0" w:firstRowFirstColumn="0" w:firstRowLastColumn="0" w:lastRowFirstColumn="0" w:lastRowLastColumn="0"/>
            <w:tcW w:w="919" w:type="pct"/>
            <w:vMerge/>
            <w:tcBorders>
              <w:top w:val="single" w:sz="4" w:space="0" w:color="auto"/>
              <w:left w:val="single" w:sz="4" w:space="0" w:color="auto"/>
              <w:bottom w:val="single" w:sz="4" w:space="0" w:color="auto"/>
              <w:right w:val="single" w:sz="4" w:space="0" w:color="auto"/>
            </w:tcBorders>
          </w:tcPr>
          <w:p w14:paraId="3ECDE612" w14:textId="77777777" w:rsidR="005004A0" w:rsidRDefault="005004A0" w:rsidP="00F66ACD">
            <w:pPr>
              <w:pStyle w:val="Tabletext"/>
              <w:keepLines/>
            </w:pPr>
          </w:p>
        </w:tc>
        <w:tc>
          <w:tcPr>
            <w:tcW w:w="721" w:type="pct"/>
            <w:tcBorders>
              <w:top w:val="single" w:sz="4" w:space="0" w:color="auto"/>
              <w:left w:val="single" w:sz="4" w:space="0" w:color="auto"/>
              <w:bottom w:val="single" w:sz="4" w:space="0" w:color="auto"/>
              <w:right w:val="single" w:sz="4" w:space="0" w:color="auto"/>
            </w:tcBorders>
          </w:tcPr>
          <w:p w14:paraId="7C001C9F"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0</w:t>
            </w:r>
          </w:p>
        </w:tc>
        <w:tc>
          <w:tcPr>
            <w:tcW w:w="617" w:type="pct"/>
            <w:tcBorders>
              <w:top w:val="single" w:sz="4" w:space="0" w:color="auto"/>
              <w:left w:val="single" w:sz="4" w:space="0" w:color="auto"/>
              <w:bottom w:val="single" w:sz="4" w:space="0" w:color="auto"/>
              <w:right w:val="single" w:sz="4" w:space="0" w:color="auto"/>
            </w:tcBorders>
          </w:tcPr>
          <w:p w14:paraId="2B570908"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120</w:t>
            </w:r>
          </w:p>
        </w:tc>
        <w:tc>
          <w:tcPr>
            <w:tcW w:w="713" w:type="pct"/>
            <w:tcBorders>
              <w:top w:val="single" w:sz="4" w:space="0" w:color="auto"/>
              <w:left w:val="single" w:sz="4" w:space="0" w:color="auto"/>
              <w:bottom w:val="single" w:sz="4" w:space="0" w:color="auto"/>
              <w:right w:val="single" w:sz="4" w:space="0" w:color="auto"/>
            </w:tcBorders>
          </w:tcPr>
          <w:p w14:paraId="450248C1"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N/A</w:t>
            </w:r>
          </w:p>
        </w:tc>
        <w:tc>
          <w:tcPr>
            <w:tcW w:w="625" w:type="pct"/>
            <w:tcBorders>
              <w:top w:val="single" w:sz="4" w:space="0" w:color="auto"/>
              <w:left w:val="single" w:sz="4" w:space="0" w:color="auto"/>
              <w:bottom w:val="single" w:sz="4" w:space="0" w:color="auto"/>
              <w:right w:val="single" w:sz="4" w:space="0" w:color="auto"/>
            </w:tcBorders>
          </w:tcPr>
          <w:p w14:paraId="03ADED95"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N/A</w:t>
            </w:r>
          </w:p>
        </w:tc>
        <w:tc>
          <w:tcPr>
            <w:tcW w:w="705" w:type="pct"/>
            <w:tcBorders>
              <w:top w:val="single" w:sz="4" w:space="0" w:color="auto"/>
              <w:left w:val="single" w:sz="4" w:space="0" w:color="auto"/>
              <w:bottom w:val="single" w:sz="4" w:space="0" w:color="auto"/>
              <w:right w:val="single" w:sz="4" w:space="0" w:color="auto"/>
            </w:tcBorders>
          </w:tcPr>
          <w:p w14:paraId="42801BF6"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N/A</w:t>
            </w:r>
          </w:p>
        </w:tc>
        <w:tc>
          <w:tcPr>
            <w:tcW w:w="700" w:type="pct"/>
            <w:tcBorders>
              <w:top w:val="single" w:sz="4" w:space="0" w:color="auto"/>
              <w:left w:val="single" w:sz="4" w:space="0" w:color="auto"/>
              <w:bottom w:val="single" w:sz="4" w:space="0" w:color="auto"/>
              <w:right w:val="single" w:sz="4" w:space="0" w:color="auto"/>
            </w:tcBorders>
          </w:tcPr>
          <w:p w14:paraId="47BD7400"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N/A</w:t>
            </w:r>
          </w:p>
        </w:tc>
      </w:tr>
      <w:tr w:rsidR="005004A0" w14:paraId="54D1864D" w14:textId="77777777" w:rsidTr="00F66ACD">
        <w:tc>
          <w:tcPr>
            <w:cnfStyle w:val="001000000000" w:firstRow="0" w:lastRow="0" w:firstColumn="1" w:lastColumn="0" w:oddVBand="0" w:evenVBand="0" w:oddHBand="0" w:evenHBand="0" w:firstRowFirstColumn="0" w:firstRowLastColumn="0" w:lastRowFirstColumn="0" w:lastRowLastColumn="0"/>
            <w:tcW w:w="919" w:type="pct"/>
            <w:vMerge/>
            <w:tcBorders>
              <w:top w:val="single" w:sz="4" w:space="0" w:color="auto"/>
              <w:left w:val="single" w:sz="4" w:space="0" w:color="auto"/>
              <w:bottom w:val="single" w:sz="4" w:space="0" w:color="auto"/>
              <w:right w:val="single" w:sz="4" w:space="0" w:color="auto"/>
            </w:tcBorders>
          </w:tcPr>
          <w:p w14:paraId="136C8A0F" w14:textId="77777777" w:rsidR="005004A0" w:rsidRDefault="005004A0" w:rsidP="00F66ACD">
            <w:pPr>
              <w:pStyle w:val="Tabletext"/>
              <w:keepLines/>
            </w:pPr>
          </w:p>
        </w:tc>
        <w:tc>
          <w:tcPr>
            <w:tcW w:w="721" w:type="pct"/>
            <w:tcBorders>
              <w:top w:val="single" w:sz="4" w:space="0" w:color="auto"/>
              <w:left w:val="single" w:sz="4" w:space="0" w:color="auto"/>
              <w:bottom w:val="single" w:sz="4" w:space="0" w:color="auto"/>
              <w:right w:val="single" w:sz="4" w:space="0" w:color="auto"/>
            </w:tcBorders>
          </w:tcPr>
          <w:p w14:paraId="45F9215D" w14:textId="04AC80BF" w:rsidR="005004A0" w:rsidRDefault="005004A0" w:rsidP="00441679">
            <w:pPr>
              <w:pStyle w:val="Tabletext"/>
              <w:keepLines/>
              <w:jc w:val="right"/>
              <w:cnfStyle w:val="000000000000" w:firstRow="0" w:lastRow="0" w:firstColumn="0" w:lastColumn="0" w:oddVBand="0" w:evenVBand="0" w:oddHBand="0" w:evenHBand="0" w:firstRowFirstColumn="0" w:firstRowLastColumn="0" w:lastRowFirstColumn="0" w:lastRowLastColumn="0"/>
            </w:pPr>
            <w:r>
              <w:t>1 (</w:t>
            </w:r>
            <w:r w:rsidR="00AF343B">
              <w:t>&gt;0.</w:t>
            </w:r>
            <w:r w:rsidR="00441679">
              <w:t>1</w:t>
            </w:r>
            <w:r>
              <w:t>%)</w:t>
            </w:r>
          </w:p>
        </w:tc>
        <w:tc>
          <w:tcPr>
            <w:tcW w:w="617" w:type="pct"/>
            <w:tcBorders>
              <w:top w:val="single" w:sz="4" w:space="0" w:color="auto"/>
              <w:left w:val="single" w:sz="4" w:space="0" w:color="auto"/>
              <w:bottom w:val="single" w:sz="4" w:space="0" w:color="auto"/>
              <w:right w:val="single" w:sz="4" w:space="0" w:color="auto"/>
            </w:tcBorders>
          </w:tcPr>
          <w:p w14:paraId="0181C44E"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170</w:t>
            </w:r>
          </w:p>
        </w:tc>
        <w:tc>
          <w:tcPr>
            <w:tcW w:w="713" w:type="pct"/>
            <w:tcBorders>
              <w:top w:val="single" w:sz="4" w:space="0" w:color="auto"/>
              <w:left w:val="single" w:sz="4" w:space="0" w:color="auto"/>
              <w:bottom w:val="single" w:sz="4" w:space="0" w:color="auto"/>
              <w:right w:val="single" w:sz="4" w:space="0" w:color="auto"/>
            </w:tcBorders>
          </w:tcPr>
          <w:p w14:paraId="6A549DCE"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75</w:t>
            </w:r>
          </w:p>
        </w:tc>
        <w:tc>
          <w:tcPr>
            <w:tcW w:w="625" w:type="pct"/>
            <w:tcBorders>
              <w:top w:val="single" w:sz="4" w:space="0" w:color="auto"/>
              <w:left w:val="single" w:sz="4" w:space="0" w:color="auto"/>
              <w:bottom w:val="single" w:sz="4" w:space="0" w:color="auto"/>
              <w:right w:val="single" w:sz="4" w:space="0" w:color="auto"/>
            </w:tcBorders>
          </w:tcPr>
          <w:p w14:paraId="4B36CDE4"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75</w:t>
            </w:r>
          </w:p>
        </w:tc>
        <w:tc>
          <w:tcPr>
            <w:tcW w:w="705" w:type="pct"/>
            <w:tcBorders>
              <w:top w:val="single" w:sz="4" w:space="0" w:color="auto"/>
              <w:left w:val="single" w:sz="4" w:space="0" w:color="auto"/>
              <w:bottom w:val="single" w:sz="4" w:space="0" w:color="auto"/>
              <w:right w:val="single" w:sz="4" w:space="0" w:color="auto"/>
            </w:tcBorders>
          </w:tcPr>
          <w:p w14:paraId="108571E8"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75</w:t>
            </w:r>
          </w:p>
        </w:tc>
        <w:tc>
          <w:tcPr>
            <w:tcW w:w="700" w:type="pct"/>
            <w:tcBorders>
              <w:top w:val="single" w:sz="4" w:space="0" w:color="auto"/>
              <w:left w:val="single" w:sz="4" w:space="0" w:color="auto"/>
              <w:bottom w:val="single" w:sz="4" w:space="0" w:color="auto"/>
              <w:right w:val="single" w:sz="4" w:space="0" w:color="auto"/>
            </w:tcBorders>
          </w:tcPr>
          <w:p w14:paraId="6A6F8F18" w14:textId="77777777" w:rsidR="005004A0" w:rsidRDefault="005004A0" w:rsidP="00F66ACD">
            <w:pPr>
              <w:pStyle w:val="Tabletext"/>
              <w:keepLines/>
              <w:jc w:val="right"/>
              <w:cnfStyle w:val="000000000000" w:firstRow="0" w:lastRow="0" w:firstColumn="0" w:lastColumn="0" w:oddVBand="0" w:evenVBand="0" w:oddHBand="0" w:evenHBand="0" w:firstRowFirstColumn="0" w:firstRowLastColumn="0" w:lastRowFirstColumn="0" w:lastRowLastColumn="0"/>
            </w:pPr>
            <w:r>
              <w:t>100</w:t>
            </w:r>
          </w:p>
        </w:tc>
      </w:tr>
      <w:tr w:rsidR="005004A0" w14:paraId="29B79103" w14:textId="77777777" w:rsidTr="00F66ACD">
        <w:tc>
          <w:tcPr>
            <w:cnfStyle w:val="001000000000" w:firstRow="0" w:lastRow="0" w:firstColumn="1" w:lastColumn="0" w:oddVBand="0" w:evenVBand="0" w:oddHBand="0" w:evenHBand="0" w:firstRowFirstColumn="0" w:firstRowLastColumn="0" w:lastRowFirstColumn="0" w:lastRowLastColumn="0"/>
            <w:tcW w:w="919" w:type="pct"/>
            <w:tcBorders>
              <w:top w:val="single" w:sz="4" w:space="0" w:color="auto"/>
              <w:left w:val="single" w:sz="4" w:space="0" w:color="auto"/>
              <w:bottom w:val="single" w:sz="4" w:space="0" w:color="auto"/>
              <w:right w:val="single" w:sz="4" w:space="0" w:color="auto"/>
            </w:tcBorders>
          </w:tcPr>
          <w:p w14:paraId="051A181C" w14:textId="77777777" w:rsidR="005004A0" w:rsidRPr="00C36401" w:rsidRDefault="005004A0" w:rsidP="003E6F49">
            <w:pPr>
              <w:pStyle w:val="Tabletext"/>
              <w:keepNext w:val="0"/>
              <w:keepLines/>
              <w:rPr>
                <w:b/>
              </w:rPr>
            </w:pPr>
            <w:r w:rsidRPr="00C36401">
              <w:rPr>
                <w:b/>
              </w:rPr>
              <w:t>Total</w:t>
            </w:r>
          </w:p>
        </w:tc>
        <w:tc>
          <w:tcPr>
            <w:tcW w:w="721" w:type="pct"/>
            <w:tcBorders>
              <w:top w:val="single" w:sz="4" w:space="0" w:color="auto"/>
              <w:left w:val="single" w:sz="4" w:space="0" w:color="auto"/>
              <w:bottom w:val="single" w:sz="4" w:space="0" w:color="auto"/>
              <w:right w:val="single" w:sz="4" w:space="0" w:color="auto"/>
            </w:tcBorders>
          </w:tcPr>
          <w:p w14:paraId="551B9F5F" w14:textId="77777777" w:rsidR="005004A0" w:rsidRDefault="005004A0" w:rsidP="003E6F49">
            <w:pPr>
              <w:pStyle w:val="Tabletext"/>
              <w:keepNext w:val="0"/>
              <w:keepLines/>
              <w:jc w:val="right"/>
              <w:cnfStyle w:val="000000000000" w:firstRow="0" w:lastRow="0" w:firstColumn="0" w:lastColumn="0" w:oddVBand="0" w:evenVBand="0" w:oddHBand="0" w:evenHBand="0" w:firstRowFirstColumn="0" w:firstRowLastColumn="0" w:lastRowFirstColumn="0" w:lastRowLastColumn="0"/>
            </w:pPr>
            <w:r>
              <w:t>519 (100%)</w:t>
            </w:r>
          </w:p>
        </w:tc>
        <w:tc>
          <w:tcPr>
            <w:tcW w:w="617" w:type="pct"/>
            <w:tcBorders>
              <w:top w:val="single" w:sz="4" w:space="0" w:color="auto"/>
              <w:left w:val="single" w:sz="4" w:space="0" w:color="auto"/>
              <w:bottom w:val="single" w:sz="4" w:space="0" w:color="auto"/>
              <w:right w:val="single" w:sz="4" w:space="0" w:color="auto"/>
            </w:tcBorders>
          </w:tcPr>
          <w:p w14:paraId="1FBDD801" w14:textId="77777777" w:rsidR="005004A0" w:rsidRDefault="005004A0" w:rsidP="003E6F49">
            <w:pPr>
              <w:pStyle w:val="Tabletext"/>
              <w:keepNext w:val="0"/>
              <w:keepLines/>
              <w:jc w:val="right"/>
              <w:cnfStyle w:val="000000000000" w:firstRow="0" w:lastRow="0" w:firstColumn="0" w:lastColumn="0" w:oddVBand="0" w:evenVBand="0" w:oddHBand="0" w:evenHBand="0" w:firstRowFirstColumn="0" w:firstRowLastColumn="0" w:lastRowFirstColumn="0" w:lastRowLastColumn="0"/>
            </w:pPr>
          </w:p>
        </w:tc>
        <w:tc>
          <w:tcPr>
            <w:tcW w:w="713" w:type="pct"/>
            <w:tcBorders>
              <w:top w:val="single" w:sz="4" w:space="0" w:color="auto"/>
              <w:left w:val="single" w:sz="4" w:space="0" w:color="auto"/>
              <w:bottom w:val="single" w:sz="4" w:space="0" w:color="auto"/>
              <w:right w:val="single" w:sz="4" w:space="0" w:color="auto"/>
            </w:tcBorders>
          </w:tcPr>
          <w:p w14:paraId="511465B2" w14:textId="77777777" w:rsidR="005004A0" w:rsidRDefault="005004A0" w:rsidP="003E6F49">
            <w:pPr>
              <w:pStyle w:val="Tabletext"/>
              <w:keepNext w:val="0"/>
              <w:keepLines/>
              <w:jc w:val="right"/>
              <w:cnfStyle w:val="000000000000" w:firstRow="0" w:lastRow="0" w:firstColumn="0" w:lastColumn="0" w:oddVBand="0" w:evenVBand="0" w:oddHBand="0" w:evenHBand="0" w:firstRowFirstColumn="0" w:firstRowLastColumn="0" w:lastRowFirstColumn="0" w:lastRowLastColumn="0"/>
            </w:pPr>
          </w:p>
        </w:tc>
        <w:tc>
          <w:tcPr>
            <w:tcW w:w="625" w:type="pct"/>
            <w:tcBorders>
              <w:top w:val="single" w:sz="4" w:space="0" w:color="auto"/>
              <w:left w:val="single" w:sz="4" w:space="0" w:color="auto"/>
              <w:bottom w:val="single" w:sz="4" w:space="0" w:color="auto"/>
              <w:right w:val="single" w:sz="4" w:space="0" w:color="auto"/>
            </w:tcBorders>
          </w:tcPr>
          <w:p w14:paraId="168E3482" w14:textId="77777777" w:rsidR="005004A0" w:rsidRDefault="005004A0" w:rsidP="003E6F49">
            <w:pPr>
              <w:pStyle w:val="Tabletext"/>
              <w:keepNext w:val="0"/>
              <w:keepLines/>
              <w:jc w:val="right"/>
              <w:cnfStyle w:val="000000000000" w:firstRow="0" w:lastRow="0" w:firstColumn="0" w:lastColumn="0" w:oddVBand="0" w:evenVBand="0" w:oddHBand="0" w:evenHBand="0" w:firstRowFirstColumn="0" w:firstRowLastColumn="0" w:lastRowFirstColumn="0" w:lastRowLastColumn="0"/>
            </w:pPr>
          </w:p>
        </w:tc>
        <w:tc>
          <w:tcPr>
            <w:tcW w:w="705" w:type="pct"/>
            <w:tcBorders>
              <w:top w:val="single" w:sz="4" w:space="0" w:color="auto"/>
              <w:left w:val="single" w:sz="4" w:space="0" w:color="auto"/>
              <w:bottom w:val="single" w:sz="4" w:space="0" w:color="auto"/>
              <w:right w:val="single" w:sz="4" w:space="0" w:color="auto"/>
            </w:tcBorders>
          </w:tcPr>
          <w:p w14:paraId="688126B5" w14:textId="77777777" w:rsidR="005004A0" w:rsidRDefault="005004A0" w:rsidP="003E6F49">
            <w:pPr>
              <w:pStyle w:val="Tabletext"/>
              <w:keepNext w:val="0"/>
              <w:keepLines/>
              <w:jc w:val="right"/>
              <w:cnfStyle w:val="000000000000" w:firstRow="0" w:lastRow="0" w:firstColumn="0" w:lastColumn="0" w:oddVBand="0" w:evenVBand="0" w:oddHBand="0" w:evenHBand="0" w:firstRowFirstColumn="0" w:firstRowLastColumn="0" w:lastRowFirstColumn="0" w:lastRowLastColumn="0"/>
            </w:pPr>
          </w:p>
        </w:tc>
        <w:tc>
          <w:tcPr>
            <w:tcW w:w="700" w:type="pct"/>
            <w:tcBorders>
              <w:top w:val="single" w:sz="4" w:space="0" w:color="auto"/>
              <w:left w:val="single" w:sz="4" w:space="0" w:color="auto"/>
              <w:bottom w:val="single" w:sz="4" w:space="0" w:color="auto"/>
              <w:right w:val="single" w:sz="4" w:space="0" w:color="auto"/>
            </w:tcBorders>
          </w:tcPr>
          <w:p w14:paraId="3DB6D288" w14:textId="77777777" w:rsidR="005004A0" w:rsidRDefault="005004A0" w:rsidP="003E6F49">
            <w:pPr>
              <w:pStyle w:val="Tabletext"/>
              <w:keepNext w:val="0"/>
              <w:keepLines/>
              <w:jc w:val="right"/>
              <w:cnfStyle w:val="000000000000" w:firstRow="0" w:lastRow="0" w:firstColumn="0" w:lastColumn="0" w:oddVBand="0" w:evenVBand="0" w:oddHBand="0" w:evenHBand="0" w:firstRowFirstColumn="0" w:firstRowLastColumn="0" w:lastRowFirstColumn="0" w:lastRowLastColumn="0"/>
            </w:pPr>
          </w:p>
        </w:tc>
      </w:tr>
    </w:tbl>
    <w:p w14:paraId="0B6A20A2" w14:textId="54D55B17" w:rsidR="000C147E" w:rsidRDefault="008E6364" w:rsidP="003E6F49">
      <w:pPr>
        <w:pStyle w:val="Tabletitle"/>
        <w:pageBreakBefore/>
        <w:ind w:left="993" w:hanging="1015"/>
        <w:rPr>
          <w:rFonts w:ascii="Segoe UI Semibold" w:hAnsi="Segoe UI Semibold" w:cs="Segoe UI Semibold"/>
          <w:b w:val="0"/>
        </w:rPr>
      </w:pPr>
      <w:r>
        <w:rPr>
          <w:rFonts w:ascii="Segoe UI Semibold" w:hAnsi="Segoe UI Semibold" w:cs="Segoe UI Semibold"/>
          <w:b w:val="0"/>
        </w:rPr>
        <w:lastRenderedPageBreak/>
        <w:t>Table 12</w:t>
      </w:r>
      <w:r w:rsidR="000C147E" w:rsidRPr="000F42FC">
        <w:rPr>
          <w:rFonts w:ascii="Segoe UI Semibold" w:hAnsi="Segoe UI Semibold" w:cs="Segoe UI Semibold"/>
          <w:b w:val="0"/>
        </w:rPr>
        <w:t xml:space="preserve"> </w:t>
      </w:r>
      <w:r w:rsidR="000C147E" w:rsidRPr="000F42FC">
        <w:rPr>
          <w:rFonts w:ascii="Segoe UI Semibold" w:hAnsi="Segoe UI Semibold" w:cs="Segoe UI Semibold"/>
          <w:b w:val="0"/>
        </w:rPr>
        <w:tab/>
        <w:t>Other OTC medicine applications processed</w:t>
      </w:r>
      <w:r w:rsidR="00D62E68">
        <w:rPr>
          <w:rFonts w:ascii="Segoe UI Semibold" w:hAnsi="Segoe UI Semibold" w:cs="Segoe UI Semibold"/>
          <w:b w:val="0"/>
        </w:rPr>
        <w:t xml:space="preserve"> for July to December</w:t>
      </w:r>
    </w:p>
    <w:p w14:paraId="4277B48B" w14:textId="76D3B989" w:rsidR="00433E5C" w:rsidRDefault="00007F6B" w:rsidP="003D761D">
      <w:r w:rsidRPr="0067590E">
        <w:t>Other application types that we process include notification changes, where their implementation would not impact the quality, safety</w:t>
      </w:r>
      <w:r w:rsidR="00347132">
        <w:t>,</w:t>
      </w:r>
      <w:r w:rsidRPr="0067590E">
        <w:t xml:space="preserve"> or efficacy of a medicine, and requests for advice for the purpose of listing a medicine as a pharmaceutical benefit. </w:t>
      </w:r>
      <w:r w:rsidR="00722E02">
        <w:t>R</w:t>
      </w:r>
      <w:r w:rsidRPr="0067590E">
        <w:t>egistered goods must comply with numerous standards at the time they are registered and throughout their lifecycle. Following an appropriate application and review of the scientific data and safety considerations, we may grant an exemption from a particular standard for a product.</w:t>
      </w:r>
    </w:p>
    <w:tbl>
      <w:tblPr>
        <w:tblStyle w:val="TableGrid"/>
        <w:tblW w:w="0" w:type="auto"/>
        <w:tblLook w:val="04A0" w:firstRow="1" w:lastRow="0" w:firstColumn="1" w:lastColumn="0" w:noHBand="0" w:noVBand="1"/>
      </w:tblPr>
      <w:tblGrid>
        <w:gridCol w:w="4962"/>
        <w:gridCol w:w="1984"/>
        <w:gridCol w:w="2114"/>
      </w:tblGrid>
      <w:tr w:rsidR="003E6F49" w14:paraId="2EE75F47" w14:textId="77777777" w:rsidTr="002B592A">
        <w:trPr>
          <w:tblHeader/>
        </w:trPr>
        <w:tc>
          <w:tcPr>
            <w:tcW w:w="4962" w:type="dxa"/>
            <w:vMerge w:val="restart"/>
            <w:tcBorders>
              <w:top w:val="nil"/>
              <w:left w:val="nil"/>
              <w:right w:val="single" w:sz="4" w:space="0" w:color="auto"/>
            </w:tcBorders>
          </w:tcPr>
          <w:p w14:paraId="6B929AAA" w14:textId="77777777" w:rsidR="003E6F49" w:rsidRDefault="003E6F49" w:rsidP="00DD1863">
            <w:pPr>
              <w:spacing w:before="0" w:after="0" w:line="240" w:lineRule="auto"/>
            </w:pPr>
          </w:p>
        </w:tc>
        <w:tc>
          <w:tcPr>
            <w:tcW w:w="1984" w:type="dxa"/>
            <w:tcBorders>
              <w:left w:val="single" w:sz="4" w:space="0" w:color="auto"/>
            </w:tcBorders>
            <w:shd w:val="clear" w:color="auto" w:fill="6481A0"/>
          </w:tcPr>
          <w:p w14:paraId="72446643" w14:textId="539D8B84" w:rsidR="003E6F49" w:rsidRPr="00007F6B" w:rsidRDefault="003E6F49" w:rsidP="0084062D">
            <w:pPr>
              <w:pStyle w:val="Tableheaderrow2"/>
              <w:jc w:val="right"/>
              <w:rPr>
                <w:rFonts w:cs="Segoe UI Semibold"/>
                <w:b w:val="0"/>
                <w:color w:val="FFFFFF" w:themeColor="background1"/>
                <w:szCs w:val="20"/>
              </w:rPr>
            </w:pPr>
            <w:r w:rsidRPr="00007F6B">
              <w:rPr>
                <w:rFonts w:cs="Segoe UI Semibold"/>
                <w:b w:val="0"/>
                <w:color w:val="FFFFFF" w:themeColor="background1"/>
                <w:szCs w:val="20"/>
              </w:rPr>
              <w:t>2018</w:t>
            </w:r>
          </w:p>
        </w:tc>
        <w:tc>
          <w:tcPr>
            <w:tcW w:w="2114" w:type="dxa"/>
            <w:shd w:val="clear" w:color="auto" w:fill="6481A0"/>
          </w:tcPr>
          <w:p w14:paraId="451417F1" w14:textId="60577300" w:rsidR="003E6F49" w:rsidRPr="00007F6B" w:rsidRDefault="003E6F49" w:rsidP="0084062D">
            <w:pPr>
              <w:pStyle w:val="Tableheaderrow2"/>
              <w:jc w:val="right"/>
              <w:rPr>
                <w:rFonts w:cs="Segoe UI Semibold"/>
                <w:b w:val="0"/>
                <w:color w:val="FFFFFF" w:themeColor="background1"/>
                <w:szCs w:val="20"/>
              </w:rPr>
            </w:pPr>
            <w:r w:rsidRPr="00007F6B">
              <w:rPr>
                <w:rFonts w:cs="Segoe UI Semibold"/>
                <w:b w:val="0"/>
                <w:color w:val="FFFFFF" w:themeColor="background1"/>
                <w:szCs w:val="20"/>
              </w:rPr>
              <w:t>2019</w:t>
            </w:r>
          </w:p>
        </w:tc>
      </w:tr>
      <w:tr w:rsidR="003E6F49" w14:paraId="3A13F365" w14:textId="77777777" w:rsidTr="002B592A">
        <w:trPr>
          <w:tblHeader/>
        </w:trPr>
        <w:tc>
          <w:tcPr>
            <w:tcW w:w="4962" w:type="dxa"/>
            <w:vMerge/>
            <w:tcBorders>
              <w:left w:val="nil"/>
              <w:bottom w:val="nil"/>
              <w:right w:val="single" w:sz="4" w:space="0" w:color="auto"/>
            </w:tcBorders>
          </w:tcPr>
          <w:p w14:paraId="0FECE202" w14:textId="77777777" w:rsidR="003E6F49" w:rsidRDefault="003E6F49" w:rsidP="00DD1863">
            <w:pPr>
              <w:spacing w:before="0" w:after="0" w:line="240" w:lineRule="auto"/>
            </w:pPr>
          </w:p>
        </w:tc>
        <w:tc>
          <w:tcPr>
            <w:tcW w:w="4098" w:type="dxa"/>
            <w:gridSpan w:val="2"/>
            <w:tcBorders>
              <w:left w:val="single" w:sz="4" w:space="0" w:color="auto"/>
            </w:tcBorders>
            <w:shd w:val="clear" w:color="auto" w:fill="D1DCEF"/>
          </w:tcPr>
          <w:p w14:paraId="5948AB71" w14:textId="4B2803A6" w:rsidR="003E6F49" w:rsidRPr="00DA4DB1" w:rsidRDefault="003E6F49" w:rsidP="00DD1863">
            <w:pPr>
              <w:spacing w:before="0" w:after="0" w:line="240" w:lineRule="auto"/>
              <w:jc w:val="center"/>
              <w:rPr>
                <w:rFonts w:ascii="Segoe UI Semibold" w:hAnsi="Segoe UI Semibold" w:cs="Segoe UI Semibold"/>
                <w:sz w:val="20"/>
                <w:szCs w:val="20"/>
              </w:rPr>
            </w:pPr>
            <w:r w:rsidRPr="00DA4DB1">
              <w:rPr>
                <w:rFonts w:ascii="Segoe UI Semibold" w:hAnsi="Segoe UI Semibold" w:cs="Segoe UI Semibold"/>
                <w:sz w:val="20"/>
                <w:szCs w:val="20"/>
              </w:rPr>
              <w:t>July – December</w:t>
            </w:r>
          </w:p>
          <w:p w14:paraId="5F7F84BB" w14:textId="1DE51059" w:rsidR="003E6F49" w:rsidRPr="00007F6B" w:rsidRDefault="003E6F49" w:rsidP="00DD1863">
            <w:pPr>
              <w:spacing w:before="0" w:after="0" w:line="240" w:lineRule="auto"/>
              <w:jc w:val="center"/>
              <w:rPr>
                <w:rFonts w:ascii="Segoe UI Semibold" w:hAnsi="Segoe UI Semibold" w:cs="Segoe UI Semibold"/>
                <w:color w:val="FFFFFF" w:themeColor="background1"/>
                <w:sz w:val="20"/>
                <w:szCs w:val="20"/>
              </w:rPr>
            </w:pPr>
            <w:r w:rsidRPr="00DA4DB1">
              <w:rPr>
                <w:rFonts w:ascii="Segoe UI Semibold" w:hAnsi="Segoe UI Semibold" w:cs="Segoe UI Semibold"/>
                <w:sz w:val="20"/>
                <w:szCs w:val="20"/>
              </w:rPr>
              <w:t>Number (% of total)</w:t>
            </w:r>
          </w:p>
        </w:tc>
      </w:tr>
      <w:tr w:rsidR="006E2313" w14:paraId="5D9BE310" w14:textId="77777777" w:rsidTr="00B17ACB">
        <w:tc>
          <w:tcPr>
            <w:tcW w:w="9060" w:type="dxa"/>
            <w:gridSpan w:val="3"/>
            <w:shd w:val="clear" w:color="auto" w:fill="ADBBD0"/>
          </w:tcPr>
          <w:p w14:paraId="3A014409" w14:textId="7CEF704B" w:rsidR="006E2313" w:rsidRPr="00DD1863" w:rsidRDefault="006E2313" w:rsidP="00B17ACB">
            <w:pPr>
              <w:spacing w:before="30" w:after="30" w:line="240" w:lineRule="auto"/>
              <w:rPr>
                <w:rFonts w:ascii="Segoe UI Semibold" w:hAnsi="Segoe UI Semibold" w:cs="Segoe UI Semibold"/>
                <w:sz w:val="20"/>
                <w:szCs w:val="20"/>
              </w:rPr>
            </w:pPr>
            <w:r w:rsidRPr="00DD1863">
              <w:rPr>
                <w:rFonts w:ascii="Segoe UI Semibold" w:hAnsi="Segoe UI Semibold" w:cs="Segoe UI Semibold"/>
                <w:sz w:val="20"/>
                <w:szCs w:val="20"/>
              </w:rPr>
              <w:t>Notification changes, where their implementation would not impact the quality, safety or efficacy of a medicine</w:t>
            </w:r>
          </w:p>
        </w:tc>
      </w:tr>
      <w:tr w:rsidR="006E2313" w14:paraId="722AD2A1" w14:textId="77777777" w:rsidTr="00B17ACB">
        <w:tc>
          <w:tcPr>
            <w:tcW w:w="4962" w:type="dxa"/>
          </w:tcPr>
          <w:p w14:paraId="4062B5D4" w14:textId="5EB6700D" w:rsidR="006E2313" w:rsidRPr="00E92183" w:rsidRDefault="006E2313" w:rsidP="00B17ACB">
            <w:pPr>
              <w:spacing w:before="30" w:after="30" w:line="240" w:lineRule="auto"/>
              <w:rPr>
                <w:rFonts w:ascii="Segoe UI Semilight" w:hAnsi="Segoe UI Semilight" w:cs="Segoe UI Semilight"/>
                <w:sz w:val="20"/>
                <w:szCs w:val="20"/>
              </w:rPr>
            </w:pPr>
            <w:r w:rsidRPr="00E92183">
              <w:rPr>
                <w:rFonts w:ascii="Segoe UI Semilight" w:hAnsi="Segoe UI Semilight" w:cs="Segoe UI Semilight"/>
                <w:sz w:val="20"/>
              </w:rPr>
              <w:t>CN</w:t>
            </w:r>
          </w:p>
        </w:tc>
        <w:tc>
          <w:tcPr>
            <w:tcW w:w="1984" w:type="dxa"/>
          </w:tcPr>
          <w:p w14:paraId="25E657C4" w14:textId="145FE6FA" w:rsidR="006E2313" w:rsidRPr="00DD1863" w:rsidRDefault="006E2313" w:rsidP="00B17ACB">
            <w:pPr>
              <w:spacing w:before="30" w:after="30" w:line="240" w:lineRule="auto"/>
              <w:jc w:val="right"/>
              <w:rPr>
                <w:rFonts w:ascii="Segoe UI Semilight" w:hAnsi="Segoe UI Semilight" w:cs="Segoe UI Semilight"/>
                <w:sz w:val="20"/>
                <w:szCs w:val="20"/>
              </w:rPr>
            </w:pPr>
            <w:r w:rsidRPr="00DD1863">
              <w:rPr>
                <w:rFonts w:ascii="Segoe UI Semilight" w:hAnsi="Segoe UI Semilight" w:cs="Segoe UI Semilight"/>
                <w:sz w:val="20"/>
                <w:szCs w:val="20"/>
              </w:rPr>
              <w:t>101</w:t>
            </w:r>
          </w:p>
        </w:tc>
        <w:tc>
          <w:tcPr>
            <w:tcW w:w="2114" w:type="dxa"/>
          </w:tcPr>
          <w:p w14:paraId="10C1B433" w14:textId="4BF7FE45" w:rsidR="006E2313" w:rsidRPr="00ED076B" w:rsidRDefault="00ED076B" w:rsidP="00B17ACB">
            <w:pPr>
              <w:spacing w:before="30" w:after="30" w:line="240" w:lineRule="auto"/>
              <w:jc w:val="right"/>
              <w:rPr>
                <w:rFonts w:ascii="Segoe UI Semilight" w:hAnsi="Segoe UI Semilight" w:cs="Segoe UI Semilight"/>
                <w:sz w:val="20"/>
                <w:szCs w:val="20"/>
              </w:rPr>
            </w:pPr>
            <w:r w:rsidRPr="00ED076B">
              <w:rPr>
                <w:rFonts w:ascii="Segoe UI Semilight" w:hAnsi="Segoe UI Semilight" w:cs="Segoe UI Semilight"/>
                <w:sz w:val="20"/>
                <w:szCs w:val="20"/>
              </w:rPr>
              <w:t>78</w:t>
            </w:r>
          </w:p>
        </w:tc>
      </w:tr>
      <w:tr w:rsidR="006E2313" w14:paraId="713D23D2" w14:textId="77777777" w:rsidTr="00B17ACB">
        <w:tc>
          <w:tcPr>
            <w:tcW w:w="9060" w:type="dxa"/>
            <w:gridSpan w:val="3"/>
            <w:shd w:val="clear" w:color="auto" w:fill="ADBBD0"/>
          </w:tcPr>
          <w:p w14:paraId="58BD4CEE" w14:textId="746CAF52" w:rsidR="006E2313" w:rsidRPr="00E92183" w:rsidRDefault="006E2313" w:rsidP="00B17ACB">
            <w:pPr>
              <w:spacing w:before="30" w:after="30" w:line="240" w:lineRule="auto"/>
              <w:rPr>
                <w:rFonts w:ascii="Segoe UI Semibold" w:hAnsi="Segoe UI Semibold" w:cs="Segoe UI Semibold"/>
                <w:sz w:val="20"/>
                <w:szCs w:val="20"/>
              </w:rPr>
            </w:pPr>
            <w:r w:rsidRPr="00E92183">
              <w:rPr>
                <w:rFonts w:ascii="Segoe UI Semibold" w:hAnsi="Segoe UI Semibold" w:cs="Segoe UI Semibold"/>
                <w:sz w:val="20"/>
                <w:szCs w:val="20"/>
              </w:rPr>
              <w:t>Request for advice for the purpose of listing a medicine as a pharmaceutical benefit</w:t>
            </w:r>
          </w:p>
        </w:tc>
      </w:tr>
      <w:tr w:rsidR="006E2313" w14:paraId="39289CCC" w14:textId="77777777" w:rsidTr="00B17ACB">
        <w:tc>
          <w:tcPr>
            <w:tcW w:w="4962" w:type="dxa"/>
          </w:tcPr>
          <w:p w14:paraId="51941591" w14:textId="4053AB00" w:rsidR="006E2313" w:rsidRPr="00E92183" w:rsidRDefault="006E2313" w:rsidP="00B17ACB">
            <w:pPr>
              <w:spacing w:before="30" w:after="30" w:line="240" w:lineRule="auto"/>
              <w:rPr>
                <w:rFonts w:ascii="Segoe UI Semilight" w:hAnsi="Segoe UI Semilight" w:cs="Segoe UI Semilight"/>
                <w:sz w:val="20"/>
                <w:szCs w:val="20"/>
              </w:rPr>
            </w:pPr>
            <w:r w:rsidRPr="00E92183">
              <w:rPr>
                <w:rFonts w:ascii="Segoe UI Semilight" w:hAnsi="Segoe UI Semilight" w:cs="Segoe UI Semilight"/>
                <w:sz w:val="20"/>
              </w:rPr>
              <w:t>B1</w:t>
            </w:r>
          </w:p>
        </w:tc>
        <w:tc>
          <w:tcPr>
            <w:tcW w:w="1984" w:type="dxa"/>
          </w:tcPr>
          <w:p w14:paraId="390C3345" w14:textId="56F7D03E" w:rsidR="006E2313" w:rsidRPr="00DD1863" w:rsidRDefault="00007F6B" w:rsidP="00B17ACB">
            <w:pPr>
              <w:spacing w:before="30" w:after="30" w:line="240" w:lineRule="auto"/>
              <w:jc w:val="right"/>
              <w:rPr>
                <w:rFonts w:ascii="Segoe UI Semilight" w:hAnsi="Segoe UI Semilight" w:cs="Segoe UI Semilight"/>
                <w:sz w:val="20"/>
                <w:szCs w:val="20"/>
              </w:rPr>
            </w:pPr>
            <w:r>
              <w:rPr>
                <w:rFonts w:ascii="Segoe UI Semilight" w:hAnsi="Segoe UI Semilight" w:cs="Segoe UI Semilight"/>
                <w:sz w:val="20"/>
              </w:rPr>
              <w:t>2 (100%)</w:t>
            </w:r>
          </w:p>
        </w:tc>
        <w:tc>
          <w:tcPr>
            <w:tcW w:w="2114" w:type="dxa"/>
          </w:tcPr>
          <w:p w14:paraId="24179E82" w14:textId="5F705143" w:rsidR="006E2313" w:rsidRPr="00ED076B" w:rsidRDefault="00ED076B" w:rsidP="00B17ACB">
            <w:pPr>
              <w:spacing w:before="30" w:after="30" w:line="240" w:lineRule="auto"/>
              <w:jc w:val="right"/>
              <w:rPr>
                <w:rFonts w:ascii="Segoe UI Semilight" w:hAnsi="Segoe UI Semilight" w:cs="Segoe UI Semilight"/>
                <w:sz w:val="20"/>
                <w:szCs w:val="20"/>
              </w:rPr>
            </w:pPr>
            <w:r>
              <w:rPr>
                <w:rFonts w:ascii="Segoe UI Semilight" w:hAnsi="Segoe UI Semilight" w:cs="Segoe UI Semilight"/>
                <w:sz w:val="20"/>
                <w:szCs w:val="20"/>
              </w:rPr>
              <w:t>0</w:t>
            </w:r>
          </w:p>
        </w:tc>
      </w:tr>
      <w:tr w:rsidR="006E2313" w14:paraId="3AA4FD81" w14:textId="77777777" w:rsidTr="00B17ACB">
        <w:tc>
          <w:tcPr>
            <w:tcW w:w="4962" w:type="dxa"/>
          </w:tcPr>
          <w:p w14:paraId="66140118" w14:textId="64D40008" w:rsidR="006E2313" w:rsidRPr="00E92183" w:rsidRDefault="006E2313" w:rsidP="00B17ACB">
            <w:pPr>
              <w:spacing w:before="30" w:after="30" w:line="240" w:lineRule="auto"/>
              <w:rPr>
                <w:rFonts w:ascii="Segoe UI Semilight" w:hAnsi="Segoe UI Semilight" w:cs="Segoe UI Semilight"/>
                <w:sz w:val="20"/>
                <w:szCs w:val="20"/>
              </w:rPr>
            </w:pPr>
            <w:r w:rsidRPr="00E92183">
              <w:rPr>
                <w:rFonts w:ascii="Segoe UI Semilight" w:hAnsi="Segoe UI Semilight" w:cs="Segoe UI Semilight"/>
                <w:sz w:val="20"/>
              </w:rPr>
              <w:t>B3</w:t>
            </w:r>
          </w:p>
        </w:tc>
        <w:tc>
          <w:tcPr>
            <w:tcW w:w="1984" w:type="dxa"/>
          </w:tcPr>
          <w:p w14:paraId="287ADE65" w14:textId="5B5C496C" w:rsidR="006E2313" w:rsidRPr="00DD1863" w:rsidRDefault="006E2313" w:rsidP="00B17ACB">
            <w:pPr>
              <w:tabs>
                <w:tab w:val="right" w:pos="1768"/>
              </w:tabs>
              <w:spacing w:before="30" w:after="30" w:line="240" w:lineRule="auto"/>
              <w:jc w:val="right"/>
              <w:rPr>
                <w:rFonts w:ascii="Segoe UI Semilight" w:hAnsi="Segoe UI Semilight" w:cs="Segoe UI Semilight"/>
                <w:sz w:val="20"/>
                <w:szCs w:val="20"/>
              </w:rPr>
            </w:pPr>
            <w:r w:rsidRPr="00DD1863">
              <w:rPr>
                <w:rFonts w:ascii="Segoe UI Semilight" w:hAnsi="Segoe UI Semilight" w:cs="Segoe UI Semilight"/>
                <w:sz w:val="20"/>
                <w:szCs w:val="20"/>
              </w:rPr>
              <w:t>0</w:t>
            </w:r>
          </w:p>
        </w:tc>
        <w:tc>
          <w:tcPr>
            <w:tcW w:w="2114" w:type="dxa"/>
          </w:tcPr>
          <w:p w14:paraId="0CB29905" w14:textId="6EFBFB5F" w:rsidR="006E2313" w:rsidRPr="00ED076B" w:rsidRDefault="00ED076B" w:rsidP="00B17ACB">
            <w:pPr>
              <w:spacing w:before="30" w:after="30" w:line="240" w:lineRule="auto"/>
              <w:jc w:val="right"/>
              <w:rPr>
                <w:rFonts w:ascii="Segoe UI Semilight" w:hAnsi="Segoe UI Semilight" w:cs="Segoe UI Semilight"/>
                <w:sz w:val="20"/>
                <w:szCs w:val="20"/>
              </w:rPr>
            </w:pPr>
            <w:r w:rsidRPr="00ED076B">
              <w:rPr>
                <w:rFonts w:ascii="Segoe UI Semilight" w:hAnsi="Segoe UI Semilight" w:cs="Segoe UI Semilight"/>
                <w:sz w:val="20"/>
                <w:szCs w:val="20"/>
              </w:rPr>
              <w:t>0</w:t>
            </w:r>
          </w:p>
        </w:tc>
      </w:tr>
      <w:tr w:rsidR="00007F6B" w14:paraId="6E34DD81" w14:textId="77777777" w:rsidTr="00B17ACB">
        <w:tc>
          <w:tcPr>
            <w:tcW w:w="4962" w:type="dxa"/>
            <w:shd w:val="clear" w:color="auto" w:fill="D8E2F0"/>
          </w:tcPr>
          <w:p w14:paraId="55F4006D" w14:textId="14405A4A" w:rsidR="00007F6B" w:rsidRPr="00007F6B" w:rsidRDefault="00007F6B" w:rsidP="00B17ACB">
            <w:pPr>
              <w:spacing w:before="30" w:after="30" w:line="240" w:lineRule="auto"/>
              <w:rPr>
                <w:rFonts w:ascii="Segoe UI Semilight" w:hAnsi="Segoe UI Semilight" w:cs="Segoe UI Semilight"/>
                <w:b/>
                <w:sz w:val="20"/>
              </w:rPr>
            </w:pPr>
            <w:r w:rsidRPr="00007F6B">
              <w:rPr>
                <w:rFonts w:ascii="Segoe UI Semilight" w:hAnsi="Segoe UI Semilight" w:cs="Segoe UI Semilight"/>
                <w:b/>
                <w:sz w:val="20"/>
              </w:rPr>
              <w:t>Total</w:t>
            </w:r>
          </w:p>
        </w:tc>
        <w:tc>
          <w:tcPr>
            <w:tcW w:w="1984" w:type="dxa"/>
            <w:shd w:val="clear" w:color="auto" w:fill="D8E2F0"/>
          </w:tcPr>
          <w:p w14:paraId="0CC13EBA" w14:textId="4509462E" w:rsidR="00007F6B" w:rsidRPr="00007F6B" w:rsidRDefault="00007F6B" w:rsidP="00B17ACB">
            <w:pPr>
              <w:tabs>
                <w:tab w:val="right" w:pos="1768"/>
              </w:tabs>
              <w:spacing w:before="30" w:after="30" w:line="240" w:lineRule="auto"/>
              <w:jc w:val="right"/>
              <w:rPr>
                <w:rFonts w:ascii="Segoe UI Semilight" w:hAnsi="Segoe UI Semilight" w:cs="Segoe UI Semilight"/>
                <w:sz w:val="20"/>
              </w:rPr>
            </w:pPr>
            <w:r w:rsidRPr="00007F6B">
              <w:rPr>
                <w:rFonts w:ascii="Segoe UI Semilight" w:hAnsi="Segoe UI Semilight" w:cs="Segoe UI Semilight"/>
                <w:sz w:val="20"/>
              </w:rPr>
              <w:t>2 (100%)</w:t>
            </w:r>
          </w:p>
        </w:tc>
        <w:tc>
          <w:tcPr>
            <w:tcW w:w="2114" w:type="dxa"/>
            <w:shd w:val="clear" w:color="auto" w:fill="D8E2F0"/>
          </w:tcPr>
          <w:p w14:paraId="6C9012F9" w14:textId="34F9781C" w:rsidR="00007F6B" w:rsidRPr="00ED076B" w:rsidRDefault="00ED076B" w:rsidP="00B17ACB">
            <w:pPr>
              <w:spacing w:before="30" w:after="30" w:line="240" w:lineRule="auto"/>
              <w:jc w:val="right"/>
              <w:rPr>
                <w:rFonts w:ascii="Segoe UI Semilight" w:hAnsi="Segoe UI Semilight" w:cs="Segoe UI Semilight"/>
                <w:sz w:val="20"/>
                <w:szCs w:val="20"/>
              </w:rPr>
            </w:pPr>
            <w:r w:rsidRPr="00ED076B">
              <w:rPr>
                <w:rFonts w:ascii="Segoe UI Semilight" w:hAnsi="Segoe UI Semilight" w:cs="Segoe UI Semilight"/>
                <w:sz w:val="20"/>
                <w:szCs w:val="20"/>
              </w:rPr>
              <w:t>0</w:t>
            </w:r>
          </w:p>
        </w:tc>
      </w:tr>
      <w:tr w:rsidR="006E2313" w14:paraId="097EC8AA" w14:textId="77777777" w:rsidTr="00B17ACB">
        <w:tc>
          <w:tcPr>
            <w:tcW w:w="9060" w:type="dxa"/>
            <w:gridSpan w:val="3"/>
            <w:shd w:val="clear" w:color="auto" w:fill="ADBBD0"/>
          </w:tcPr>
          <w:p w14:paraId="02301413" w14:textId="60E47A2A" w:rsidR="006E2313" w:rsidRPr="00DD1863" w:rsidRDefault="006E2313" w:rsidP="00B17ACB">
            <w:pPr>
              <w:spacing w:before="30" w:after="30" w:line="240" w:lineRule="auto"/>
              <w:rPr>
                <w:rFonts w:ascii="Segoe UI Semibold" w:hAnsi="Segoe UI Semibold" w:cs="Segoe UI Semibold"/>
                <w:sz w:val="20"/>
                <w:szCs w:val="20"/>
              </w:rPr>
            </w:pPr>
            <w:r w:rsidRPr="00DD1863">
              <w:rPr>
                <w:rFonts w:ascii="Segoe UI Semibold" w:hAnsi="Segoe UI Semibold" w:cs="Segoe UI Semibold"/>
                <w:sz w:val="20"/>
                <w:szCs w:val="20"/>
              </w:rPr>
              <w:t>Requests for consent under section 14/14A of the Act to import, export or supply therapeutic goods not complying with an applicable standard</w:t>
            </w:r>
          </w:p>
        </w:tc>
      </w:tr>
      <w:tr w:rsidR="006E2313" w14:paraId="194FB290" w14:textId="77777777" w:rsidTr="00B17ACB">
        <w:tc>
          <w:tcPr>
            <w:tcW w:w="4962" w:type="dxa"/>
          </w:tcPr>
          <w:p w14:paraId="65536BF4" w14:textId="218208CB" w:rsidR="006E2313" w:rsidRPr="00DD1863" w:rsidRDefault="006E2313" w:rsidP="00B17ACB">
            <w:pPr>
              <w:spacing w:before="30" w:after="30" w:line="240" w:lineRule="auto"/>
              <w:rPr>
                <w:rFonts w:ascii="Segoe UI Semilight" w:hAnsi="Segoe UI Semilight" w:cs="Segoe UI Semilight"/>
                <w:sz w:val="20"/>
                <w:szCs w:val="20"/>
              </w:rPr>
            </w:pPr>
            <w:r w:rsidRPr="00DD1863">
              <w:rPr>
                <w:rFonts w:ascii="Segoe UI Semilight" w:hAnsi="Segoe UI Semilight" w:cs="Segoe UI Semilight"/>
                <w:sz w:val="20"/>
                <w:szCs w:val="20"/>
              </w:rPr>
              <w:t>Approved</w:t>
            </w:r>
          </w:p>
        </w:tc>
        <w:tc>
          <w:tcPr>
            <w:tcW w:w="1984" w:type="dxa"/>
          </w:tcPr>
          <w:p w14:paraId="4C616F18" w14:textId="515217EA" w:rsidR="006E2313" w:rsidRPr="00DD1863" w:rsidRDefault="006E2313" w:rsidP="00B17ACB">
            <w:pPr>
              <w:spacing w:before="30" w:after="30" w:line="240" w:lineRule="auto"/>
              <w:jc w:val="right"/>
              <w:rPr>
                <w:rFonts w:ascii="Segoe UI Semilight" w:hAnsi="Segoe UI Semilight" w:cs="Segoe UI Semilight"/>
                <w:sz w:val="20"/>
                <w:szCs w:val="20"/>
              </w:rPr>
            </w:pPr>
            <w:r w:rsidRPr="00DD1863">
              <w:rPr>
                <w:rFonts w:ascii="Segoe UI Semilight" w:hAnsi="Segoe UI Semilight" w:cs="Segoe UI Semilight"/>
                <w:sz w:val="20"/>
                <w:szCs w:val="20"/>
              </w:rPr>
              <w:t>5</w:t>
            </w:r>
            <w:r w:rsidR="00007F6B">
              <w:rPr>
                <w:rFonts w:ascii="Segoe UI Semilight" w:hAnsi="Segoe UI Semilight" w:cs="Segoe UI Semilight"/>
                <w:sz w:val="20"/>
              </w:rPr>
              <w:t xml:space="preserve"> (100%)</w:t>
            </w:r>
          </w:p>
        </w:tc>
        <w:tc>
          <w:tcPr>
            <w:tcW w:w="2114" w:type="dxa"/>
          </w:tcPr>
          <w:p w14:paraId="50EFC46F" w14:textId="5F0BDA40" w:rsidR="006E2313" w:rsidRDefault="00ED076B" w:rsidP="00B17ACB">
            <w:pPr>
              <w:spacing w:before="30" w:after="30" w:line="240" w:lineRule="auto"/>
              <w:jc w:val="right"/>
            </w:pPr>
            <w:r w:rsidRPr="001B25A5">
              <w:rPr>
                <w:rFonts w:ascii="Segoe UI Semilight" w:hAnsi="Segoe UI Semilight" w:cs="Segoe UI Semilight"/>
                <w:sz w:val="20"/>
              </w:rPr>
              <w:t>4 (100%)</w:t>
            </w:r>
          </w:p>
        </w:tc>
      </w:tr>
      <w:tr w:rsidR="006E2313" w14:paraId="7602B85E" w14:textId="77777777" w:rsidTr="00B17ACB">
        <w:tc>
          <w:tcPr>
            <w:tcW w:w="4962" w:type="dxa"/>
          </w:tcPr>
          <w:p w14:paraId="44D540E5" w14:textId="6167D865" w:rsidR="006E2313" w:rsidRPr="00DD1863" w:rsidRDefault="006E2313" w:rsidP="00B17ACB">
            <w:pPr>
              <w:spacing w:before="30" w:after="30" w:line="240" w:lineRule="auto"/>
              <w:rPr>
                <w:rFonts w:ascii="Segoe UI Semilight" w:hAnsi="Segoe UI Semilight" w:cs="Segoe UI Semilight"/>
                <w:sz w:val="20"/>
                <w:szCs w:val="20"/>
              </w:rPr>
            </w:pPr>
            <w:r w:rsidRPr="00DD1863">
              <w:rPr>
                <w:rFonts w:ascii="Segoe UI Semilight" w:hAnsi="Segoe UI Semilight" w:cs="Segoe UI Semilight"/>
                <w:sz w:val="20"/>
                <w:szCs w:val="20"/>
              </w:rPr>
              <w:t>Rejected</w:t>
            </w:r>
          </w:p>
        </w:tc>
        <w:tc>
          <w:tcPr>
            <w:tcW w:w="1984" w:type="dxa"/>
          </w:tcPr>
          <w:p w14:paraId="4427614A" w14:textId="3C8EC584" w:rsidR="006E2313" w:rsidRPr="00DD1863" w:rsidRDefault="006E2313" w:rsidP="00B17ACB">
            <w:pPr>
              <w:spacing w:before="30" w:after="30" w:line="240" w:lineRule="auto"/>
              <w:jc w:val="right"/>
              <w:rPr>
                <w:rFonts w:ascii="Segoe UI Semilight" w:hAnsi="Segoe UI Semilight" w:cs="Segoe UI Semilight"/>
                <w:sz w:val="20"/>
                <w:szCs w:val="20"/>
              </w:rPr>
            </w:pPr>
            <w:r w:rsidRPr="00DD1863">
              <w:rPr>
                <w:rFonts w:ascii="Segoe UI Semilight" w:hAnsi="Segoe UI Semilight" w:cs="Segoe UI Semilight"/>
                <w:sz w:val="20"/>
                <w:szCs w:val="20"/>
              </w:rPr>
              <w:t>0</w:t>
            </w:r>
          </w:p>
        </w:tc>
        <w:tc>
          <w:tcPr>
            <w:tcW w:w="2114" w:type="dxa"/>
          </w:tcPr>
          <w:p w14:paraId="35CC3464" w14:textId="4D939176" w:rsidR="006E2313" w:rsidRPr="00ED076B" w:rsidRDefault="00ED076B" w:rsidP="00B17ACB">
            <w:pPr>
              <w:spacing w:before="30" w:after="30" w:line="240" w:lineRule="auto"/>
              <w:jc w:val="right"/>
              <w:rPr>
                <w:rFonts w:ascii="Segoe UI Semilight" w:hAnsi="Segoe UI Semilight" w:cs="Segoe UI Semilight"/>
                <w:sz w:val="20"/>
                <w:szCs w:val="20"/>
              </w:rPr>
            </w:pPr>
            <w:r>
              <w:rPr>
                <w:rFonts w:ascii="Segoe UI Semilight" w:hAnsi="Segoe UI Semilight" w:cs="Segoe UI Semilight"/>
                <w:sz w:val="20"/>
                <w:szCs w:val="20"/>
              </w:rPr>
              <w:t>0</w:t>
            </w:r>
          </w:p>
        </w:tc>
      </w:tr>
      <w:tr w:rsidR="00007F6B" w14:paraId="76C893F1" w14:textId="77777777" w:rsidTr="00B17ACB">
        <w:tc>
          <w:tcPr>
            <w:tcW w:w="4962" w:type="dxa"/>
            <w:shd w:val="clear" w:color="auto" w:fill="D8E2F0"/>
          </w:tcPr>
          <w:p w14:paraId="5BA0E6A9" w14:textId="09CE36CD" w:rsidR="00007F6B" w:rsidRPr="00007F6B" w:rsidRDefault="00007F6B" w:rsidP="00B17ACB">
            <w:pPr>
              <w:spacing w:before="30" w:after="30" w:line="240" w:lineRule="auto"/>
              <w:rPr>
                <w:rFonts w:ascii="Segoe UI Semilight" w:hAnsi="Segoe UI Semilight" w:cs="Segoe UI Semilight"/>
                <w:b/>
                <w:sz w:val="20"/>
              </w:rPr>
            </w:pPr>
            <w:r w:rsidRPr="00007F6B">
              <w:rPr>
                <w:rFonts w:ascii="Segoe UI Semilight" w:hAnsi="Segoe UI Semilight" w:cs="Segoe UI Semilight"/>
                <w:b/>
                <w:sz w:val="20"/>
              </w:rPr>
              <w:t>Total</w:t>
            </w:r>
          </w:p>
        </w:tc>
        <w:tc>
          <w:tcPr>
            <w:tcW w:w="1984" w:type="dxa"/>
            <w:shd w:val="clear" w:color="auto" w:fill="D8E2F0"/>
          </w:tcPr>
          <w:p w14:paraId="46BDCC64" w14:textId="6DB1D35F" w:rsidR="00007F6B" w:rsidRPr="00007F6B" w:rsidRDefault="00007F6B" w:rsidP="00B17ACB">
            <w:pPr>
              <w:spacing w:before="30" w:after="30" w:line="240" w:lineRule="auto"/>
              <w:jc w:val="right"/>
              <w:rPr>
                <w:rFonts w:ascii="Segoe UI Semilight" w:hAnsi="Segoe UI Semilight" w:cs="Segoe UI Semilight"/>
                <w:sz w:val="20"/>
              </w:rPr>
            </w:pPr>
            <w:r w:rsidRPr="00007F6B">
              <w:rPr>
                <w:rFonts w:ascii="Segoe UI Semilight" w:hAnsi="Segoe UI Semilight" w:cs="Segoe UI Semilight"/>
                <w:sz w:val="20"/>
              </w:rPr>
              <w:t>5 (100%)</w:t>
            </w:r>
          </w:p>
        </w:tc>
        <w:tc>
          <w:tcPr>
            <w:tcW w:w="2114" w:type="dxa"/>
            <w:shd w:val="clear" w:color="auto" w:fill="D8E2F0"/>
          </w:tcPr>
          <w:p w14:paraId="7A5700DA" w14:textId="1816E5E9" w:rsidR="00007F6B" w:rsidRPr="00007F6B" w:rsidRDefault="00ED076B" w:rsidP="00B17ACB">
            <w:pPr>
              <w:spacing w:before="30" w:after="30" w:line="240" w:lineRule="auto"/>
              <w:jc w:val="right"/>
              <w:rPr>
                <w:b/>
              </w:rPr>
            </w:pPr>
            <w:r w:rsidRPr="001B25A5">
              <w:rPr>
                <w:rFonts w:ascii="Segoe UI Semilight" w:hAnsi="Segoe UI Semilight" w:cs="Segoe UI Semilight"/>
                <w:sz w:val="20"/>
              </w:rPr>
              <w:t>4 (100%)</w:t>
            </w:r>
          </w:p>
        </w:tc>
      </w:tr>
    </w:tbl>
    <w:p w14:paraId="5EDE42B3" w14:textId="77777777" w:rsidR="006E2313" w:rsidRPr="0067590E" w:rsidRDefault="006E2313" w:rsidP="00B17ACB">
      <w:pPr>
        <w:pStyle w:val="Heading3"/>
        <w:pageBreakBefore/>
        <w:spacing w:before="0"/>
      </w:pPr>
      <w:bookmarkStart w:id="18" w:name="_Toc507679622"/>
      <w:bookmarkStart w:id="19" w:name="_Toc536620327"/>
      <w:bookmarkStart w:id="20" w:name="_Toc35504137"/>
      <w:bookmarkStart w:id="21" w:name="_Toc476044124"/>
      <w:bookmarkStart w:id="22" w:name="_Toc476142464"/>
      <w:bookmarkStart w:id="23" w:name="_Toc507679623"/>
      <w:r w:rsidRPr="0067590E">
        <w:lastRenderedPageBreak/>
        <w:t xml:space="preserve">3. </w:t>
      </w:r>
      <w:r w:rsidRPr="00370817">
        <w:t>Complementary</w:t>
      </w:r>
      <w:r w:rsidRPr="0067590E">
        <w:t xml:space="preserve"> medicines</w:t>
      </w:r>
      <w:bookmarkEnd w:id="18"/>
      <w:bookmarkEnd w:id="19"/>
      <w:bookmarkEnd w:id="20"/>
    </w:p>
    <w:p w14:paraId="40368AD5" w14:textId="77777777" w:rsidR="00901D92" w:rsidRPr="00814D14" w:rsidRDefault="00901D92" w:rsidP="00901D92">
      <w:pPr>
        <w:pStyle w:val="Heading4"/>
      </w:pPr>
      <w:r w:rsidRPr="00814D14">
        <w:t>3.1. Registered complementary medicines</w:t>
      </w:r>
      <w:bookmarkEnd w:id="21"/>
      <w:bookmarkEnd w:id="22"/>
      <w:bookmarkEnd w:id="23"/>
    </w:p>
    <w:p w14:paraId="4A39E663" w14:textId="1DD9504B" w:rsidR="00FE060C" w:rsidRPr="00FE060C" w:rsidRDefault="00901D92" w:rsidP="002B592A">
      <w:pPr>
        <w:pStyle w:val="Tabletitle"/>
        <w:ind w:left="993" w:hanging="993"/>
        <w:rPr>
          <w:rFonts w:ascii="Segoe UI Semibold" w:hAnsi="Segoe UI Semibold" w:cs="Segoe UI Semibold"/>
          <w:b w:val="0"/>
        </w:rPr>
      </w:pPr>
      <w:r w:rsidRPr="000F42FC">
        <w:rPr>
          <w:rFonts w:ascii="Segoe UI Semibold" w:hAnsi="Segoe UI Semibold" w:cs="Segoe UI Semibold"/>
          <w:b w:val="0"/>
        </w:rPr>
        <w:t xml:space="preserve">Table </w:t>
      </w:r>
      <w:r w:rsidR="008E6364">
        <w:rPr>
          <w:rFonts w:ascii="Segoe UI Semibold" w:hAnsi="Segoe UI Semibold" w:cs="Segoe UI Semibold"/>
          <w:b w:val="0"/>
        </w:rPr>
        <w:t>13</w:t>
      </w:r>
      <w:r w:rsidRPr="000F42FC">
        <w:rPr>
          <w:rFonts w:ascii="Segoe UI Semibold" w:hAnsi="Segoe UI Semibold" w:cs="Segoe UI Semibold"/>
          <w:b w:val="0"/>
        </w:rPr>
        <w:tab/>
        <w:t>Number of approved registered complementary medicine applications</w:t>
      </w:r>
      <w:bookmarkStart w:id="24" w:name="_Toc476044125"/>
      <w:bookmarkStart w:id="25" w:name="_Toc476142465"/>
      <w:bookmarkStart w:id="26" w:name="_Toc507679624"/>
      <w:r w:rsidR="00D62E68">
        <w:rPr>
          <w:rFonts w:ascii="Segoe UI Semibold" w:hAnsi="Segoe UI Semibold" w:cs="Segoe UI Semibold"/>
          <w:b w:val="0"/>
        </w:rPr>
        <w:t xml:space="preserve"> for July to December</w:t>
      </w:r>
    </w:p>
    <w:tbl>
      <w:tblPr>
        <w:tblStyle w:val="TableTGAblue"/>
        <w:tblW w:w="9067" w:type="dxa"/>
        <w:tblInd w:w="-5" w:type="dxa"/>
        <w:tblLook w:val="04A0" w:firstRow="1" w:lastRow="0" w:firstColumn="1" w:lastColumn="0" w:noHBand="0" w:noVBand="1"/>
      </w:tblPr>
      <w:tblGrid>
        <w:gridCol w:w="5082"/>
        <w:gridCol w:w="2079"/>
        <w:gridCol w:w="1906"/>
      </w:tblGrid>
      <w:tr w:rsidR="002B592A" w14:paraId="669DD108" w14:textId="77777777" w:rsidTr="002B5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2" w:type="dxa"/>
            <w:vMerge w:val="restart"/>
            <w:tcBorders>
              <w:top w:val="nil"/>
              <w:left w:val="nil"/>
              <w:right w:val="single" w:sz="4" w:space="0" w:color="auto"/>
            </w:tcBorders>
            <w:shd w:val="clear" w:color="auto" w:fill="FFFFFF" w:themeFill="background1"/>
          </w:tcPr>
          <w:p w14:paraId="5C3AD7CE" w14:textId="77777777" w:rsidR="002B592A" w:rsidRPr="002B592A" w:rsidRDefault="002B592A" w:rsidP="0015194A">
            <w:pPr>
              <w:pStyle w:val="Tabletext"/>
              <w:rPr>
                <w:b w:val="0"/>
              </w:rPr>
            </w:pPr>
          </w:p>
        </w:tc>
        <w:tc>
          <w:tcPr>
            <w:tcW w:w="2079" w:type="dxa"/>
            <w:tcBorders>
              <w:top w:val="single" w:sz="4" w:space="0" w:color="auto"/>
              <w:left w:val="single" w:sz="4" w:space="0" w:color="auto"/>
              <w:bottom w:val="single" w:sz="4" w:space="0" w:color="auto"/>
              <w:right w:val="single" w:sz="4" w:space="0" w:color="auto"/>
            </w:tcBorders>
            <w:shd w:val="clear" w:color="auto" w:fill="6481A0"/>
          </w:tcPr>
          <w:p w14:paraId="5875F458" w14:textId="77777777" w:rsidR="002B592A" w:rsidRDefault="002B592A" w:rsidP="0015194A">
            <w:pPr>
              <w:pStyle w:val="Tabletext"/>
              <w:jc w:val="right"/>
              <w:cnfStyle w:val="100000000000" w:firstRow="1" w:lastRow="0" w:firstColumn="0" w:lastColumn="0" w:oddVBand="0" w:evenVBand="0" w:oddHBand="0" w:evenHBand="0" w:firstRowFirstColumn="0" w:firstRowLastColumn="0" w:lastRowFirstColumn="0" w:lastRowLastColumn="0"/>
            </w:pPr>
            <w:r w:rsidRPr="00100D70">
              <w:rPr>
                <w:color w:val="FFFFFF" w:themeColor="background1"/>
              </w:rPr>
              <w:t>2018</w:t>
            </w:r>
          </w:p>
        </w:tc>
        <w:tc>
          <w:tcPr>
            <w:tcW w:w="1906" w:type="dxa"/>
            <w:tcBorders>
              <w:top w:val="single" w:sz="4" w:space="0" w:color="auto"/>
              <w:left w:val="single" w:sz="4" w:space="0" w:color="auto"/>
              <w:bottom w:val="single" w:sz="4" w:space="0" w:color="auto"/>
              <w:right w:val="single" w:sz="4" w:space="0" w:color="auto"/>
            </w:tcBorders>
            <w:shd w:val="clear" w:color="auto" w:fill="6481A0"/>
          </w:tcPr>
          <w:p w14:paraId="402BAD22" w14:textId="77777777" w:rsidR="002B592A" w:rsidRDefault="002B592A" w:rsidP="0015194A">
            <w:pPr>
              <w:pStyle w:val="Tabletext"/>
              <w:jc w:val="right"/>
              <w:cnfStyle w:val="100000000000" w:firstRow="1" w:lastRow="0" w:firstColumn="0" w:lastColumn="0" w:oddVBand="0" w:evenVBand="0" w:oddHBand="0" w:evenHBand="0" w:firstRowFirstColumn="0" w:firstRowLastColumn="0" w:lastRowFirstColumn="0" w:lastRowLastColumn="0"/>
            </w:pPr>
            <w:r w:rsidRPr="00100D70">
              <w:rPr>
                <w:color w:val="FFFFFF" w:themeColor="background1"/>
              </w:rPr>
              <w:t>2019</w:t>
            </w:r>
          </w:p>
        </w:tc>
      </w:tr>
      <w:tr w:rsidR="002B592A" w14:paraId="7F89877B" w14:textId="77777777" w:rsidTr="002B592A">
        <w:tc>
          <w:tcPr>
            <w:cnfStyle w:val="001000000000" w:firstRow="0" w:lastRow="0" w:firstColumn="1" w:lastColumn="0" w:oddVBand="0" w:evenVBand="0" w:oddHBand="0" w:evenHBand="0" w:firstRowFirstColumn="0" w:firstRowLastColumn="0" w:lastRowFirstColumn="0" w:lastRowLastColumn="0"/>
            <w:tcW w:w="5082" w:type="dxa"/>
            <w:vMerge/>
            <w:tcBorders>
              <w:left w:val="nil"/>
              <w:bottom w:val="single" w:sz="4" w:space="0" w:color="auto"/>
              <w:right w:val="single" w:sz="4" w:space="0" w:color="auto"/>
            </w:tcBorders>
            <w:shd w:val="clear" w:color="auto" w:fill="FFFFFF" w:themeFill="background1"/>
          </w:tcPr>
          <w:p w14:paraId="4F691E62" w14:textId="77777777" w:rsidR="002B592A" w:rsidRPr="001259B3" w:rsidRDefault="002B592A" w:rsidP="0015194A">
            <w:pPr>
              <w:pStyle w:val="Tabletext"/>
            </w:pPr>
          </w:p>
        </w:tc>
        <w:tc>
          <w:tcPr>
            <w:tcW w:w="3985" w:type="dxa"/>
            <w:gridSpan w:val="2"/>
            <w:tcBorders>
              <w:top w:val="single" w:sz="4" w:space="0" w:color="auto"/>
              <w:left w:val="single" w:sz="4" w:space="0" w:color="auto"/>
              <w:bottom w:val="single" w:sz="4" w:space="0" w:color="auto"/>
              <w:right w:val="single" w:sz="4" w:space="0" w:color="auto"/>
            </w:tcBorders>
            <w:shd w:val="clear" w:color="auto" w:fill="D1DCEF"/>
          </w:tcPr>
          <w:p w14:paraId="64A3EB5F" w14:textId="6DE7243A" w:rsidR="002B592A" w:rsidRPr="002B592A" w:rsidRDefault="002B592A" w:rsidP="007E15E0">
            <w:pPr>
              <w:pStyle w:val="Tabletext"/>
              <w:widowControl w:val="0"/>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
                <w:color w:val="auto"/>
              </w:rPr>
            </w:pPr>
            <w:r w:rsidRPr="002B592A">
              <w:rPr>
                <w:rFonts w:ascii="Segoe UI Semibold" w:hAnsi="Segoe UI Semibold" w:cs="Segoe UI Semibold"/>
                <w:color w:val="auto"/>
              </w:rPr>
              <w:t>July to December</w:t>
            </w:r>
          </w:p>
        </w:tc>
      </w:tr>
      <w:tr w:rsidR="00FE060C" w14:paraId="1A0FEA7A" w14:textId="77777777" w:rsidTr="0015194A">
        <w:tc>
          <w:tcPr>
            <w:cnfStyle w:val="001000000000" w:firstRow="0" w:lastRow="0" w:firstColumn="1" w:lastColumn="0" w:oddVBand="0" w:evenVBand="0" w:oddHBand="0" w:evenHBand="0" w:firstRowFirstColumn="0" w:firstRowLastColumn="0" w:lastRowFirstColumn="0" w:lastRowLastColumn="0"/>
            <w:tcW w:w="5082" w:type="dxa"/>
            <w:tcBorders>
              <w:top w:val="single" w:sz="4" w:space="0" w:color="auto"/>
              <w:left w:val="single" w:sz="4" w:space="0" w:color="auto"/>
              <w:bottom w:val="single" w:sz="4" w:space="0" w:color="auto"/>
              <w:right w:val="single" w:sz="4" w:space="0" w:color="auto"/>
            </w:tcBorders>
          </w:tcPr>
          <w:p w14:paraId="5A1F7012" w14:textId="1DB4E882" w:rsidR="00FE060C" w:rsidRPr="001259B3" w:rsidRDefault="00FE060C" w:rsidP="002B592A">
            <w:pPr>
              <w:pStyle w:val="Tabletext"/>
              <w:ind w:left="0"/>
            </w:pPr>
            <w:r w:rsidRPr="002554A2">
              <w:t>New registered medicines</w:t>
            </w:r>
          </w:p>
        </w:tc>
        <w:tc>
          <w:tcPr>
            <w:tcW w:w="2079" w:type="dxa"/>
            <w:tcBorders>
              <w:top w:val="single" w:sz="4" w:space="0" w:color="auto"/>
              <w:left w:val="single" w:sz="4" w:space="0" w:color="auto"/>
              <w:bottom w:val="single" w:sz="4" w:space="0" w:color="auto"/>
              <w:right w:val="single" w:sz="4" w:space="0" w:color="auto"/>
            </w:tcBorders>
          </w:tcPr>
          <w:p w14:paraId="031B3C15" w14:textId="3A34C413" w:rsidR="00FE060C" w:rsidRPr="001259B3" w:rsidRDefault="00FE060C" w:rsidP="00FE060C">
            <w:pPr>
              <w:pStyle w:val="Tabletext"/>
              <w:jc w:val="right"/>
              <w:cnfStyle w:val="000000000000" w:firstRow="0" w:lastRow="0" w:firstColumn="0" w:lastColumn="0" w:oddVBand="0" w:evenVBand="0" w:oddHBand="0" w:evenHBand="0" w:firstRowFirstColumn="0" w:firstRowLastColumn="0" w:lastRowFirstColumn="0" w:lastRowLastColumn="0"/>
            </w:pPr>
            <w:r w:rsidRPr="0067590E">
              <w:t>2</w:t>
            </w:r>
          </w:p>
        </w:tc>
        <w:tc>
          <w:tcPr>
            <w:tcW w:w="1906" w:type="dxa"/>
            <w:tcBorders>
              <w:top w:val="single" w:sz="4" w:space="0" w:color="auto"/>
              <w:left w:val="single" w:sz="4" w:space="0" w:color="auto"/>
              <w:bottom w:val="single" w:sz="4" w:space="0" w:color="auto"/>
              <w:right w:val="single" w:sz="4" w:space="0" w:color="auto"/>
            </w:tcBorders>
          </w:tcPr>
          <w:p w14:paraId="46DCA76D" w14:textId="61B88AA4" w:rsidR="00FE060C" w:rsidRDefault="00AA3826" w:rsidP="00FE060C">
            <w:pPr>
              <w:pStyle w:val="Tabletext"/>
              <w:jc w:val="right"/>
              <w:cnfStyle w:val="000000000000" w:firstRow="0" w:lastRow="0" w:firstColumn="0" w:lastColumn="0" w:oddVBand="0" w:evenVBand="0" w:oddHBand="0" w:evenHBand="0" w:firstRowFirstColumn="0" w:firstRowLastColumn="0" w:lastRowFirstColumn="0" w:lastRowLastColumn="0"/>
            </w:pPr>
            <w:r>
              <w:t>2</w:t>
            </w:r>
          </w:p>
        </w:tc>
      </w:tr>
      <w:tr w:rsidR="00FE060C" w14:paraId="5A89F1E0" w14:textId="77777777" w:rsidTr="0015194A">
        <w:tc>
          <w:tcPr>
            <w:cnfStyle w:val="001000000000" w:firstRow="0" w:lastRow="0" w:firstColumn="1" w:lastColumn="0" w:oddVBand="0" w:evenVBand="0" w:oddHBand="0" w:evenHBand="0" w:firstRowFirstColumn="0" w:firstRowLastColumn="0" w:lastRowFirstColumn="0" w:lastRowLastColumn="0"/>
            <w:tcW w:w="5082" w:type="dxa"/>
            <w:tcBorders>
              <w:top w:val="single" w:sz="4" w:space="0" w:color="auto"/>
              <w:left w:val="single" w:sz="4" w:space="0" w:color="auto"/>
              <w:bottom w:val="single" w:sz="4" w:space="0" w:color="auto"/>
              <w:right w:val="single" w:sz="4" w:space="0" w:color="auto"/>
            </w:tcBorders>
          </w:tcPr>
          <w:p w14:paraId="7348B753" w14:textId="1552F0EF" w:rsidR="00FE060C" w:rsidRPr="005268AB" w:rsidRDefault="00FE060C" w:rsidP="002B592A">
            <w:pPr>
              <w:pStyle w:val="Tabletext"/>
              <w:ind w:left="0"/>
            </w:pPr>
            <w:r w:rsidRPr="00B06991">
              <w:t>Variation to registered medicines</w:t>
            </w:r>
          </w:p>
        </w:tc>
        <w:tc>
          <w:tcPr>
            <w:tcW w:w="2079" w:type="dxa"/>
            <w:tcBorders>
              <w:top w:val="single" w:sz="4" w:space="0" w:color="auto"/>
              <w:left w:val="single" w:sz="4" w:space="0" w:color="auto"/>
              <w:bottom w:val="single" w:sz="4" w:space="0" w:color="auto"/>
              <w:right w:val="single" w:sz="4" w:space="0" w:color="auto"/>
            </w:tcBorders>
          </w:tcPr>
          <w:p w14:paraId="47ADDDDE" w14:textId="29F1C71C" w:rsidR="00FE060C" w:rsidRPr="0067590E" w:rsidRDefault="00FE060C" w:rsidP="00FE060C">
            <w:pPr>
              <w:pStyle w:val="Tabletext"/>
              <w:jc w:val="right"/>
              <w:cnfStyle w:val="000000000000" w:firstRow="0" w:lastRow="0" w:firstColumn="0" w:lastColumn="0" w:oddVBand="0" w:evenVBand="0" w:oddHBand="0" w:evenHBand="0" w:firstRowFirstColumn="0" w:firstRowLastColumn="0" w:lastRowFirstColumn="0" w:lastRowLastColumn="0"/>
            </w:pPr>
            <w:r w:rsidRPr="0067590E">
              <w:t>12</w:t>
            </w:r>
          </w:p>
        </w:tc>
        <w:tc>
          <w:tcPr>
            <w:tcW w:w="1906" w:type="dxa"/>
            <w:tcBorders>
              <w:top w:val="single" w:sz="4" w:space="0" w:color="auto"/>
              <w:left w:val="single" w:sz="4" w:space="0" w:color="auto"/>
              <w:bottom w:val="single" w:sz="4" w:space="0" w:color="auto"/>
              <w:right w:val="single" w:sz="4" w:space="0" w:color="auto"/>
            </w:tcBorders>
          </w:tcPr>
          <w:p w14:paraId="74256B15" w14:textId="35B594A4" w:rsidR="00FE060C" w:rsidRDefault="00AA3826" w:rsidP="00FE060C">
            <w:pPr>
              <w:pStyle w:val="Tabletext"/>
              <w:jc w:val="right"/>
              <w:cnfStyle w:val="000000000000" w:firstRow="0" w:lastRow="0" w:firstColumn="0" w:lastColumn="0" w:oddVBand="0" w:evenVBand="0" w:oddHBand="0" w:evenHBand="0" w:firstRowFirstColumn="0" w:firstRowLastColumn="0" w:lastRowFirstColumn="0" w:lastRowLastColumn="0"/>
            </w:pPr>
            <w:r>
              <w:t>27</w:t>
            </w:r>
          </w:p>
        </w:tc>
      </w:tr>
    </w:tbl>
    <w:p w14:paraId="20E1E1B7" w14:textId="5A4049F2" w:rsidR="00901D92" w:rsidRDefault="00901D92" w:rsidP="00901D92">
      <w:pPr>
        <w:pStyle w:val="Heading4"/>
      </w:pPr>
      <w:r>
        <w:t>3.2. Listed complementary medicines</w:t>
      </w:r>
      <w:bookmarkEnd w:id="24"/>
      <w:bookmarkEnd w:id="25"/>
      <w:bookmarkEnd w:id="26"/>
    </w:p>
    <w:p w14:paraId="149CE74D" w14:textId="1005ACFC" w:rsidR="00901D92" w:rsidRPr="000F42FC" w:rsidRDefault="00901D92" w:rsidP="002B592A">
      <w:pPr>
        <w:pStyle w:val="Tabletitle"/>
        <w:ind w:left="993" w:hanging="993"/>
        <w:rPr>
          <w:rFonts w:ascii="Segoe UI Semibold" w:hAnsi="Segoe UI Semibold" w:cs="Segoe UI Semibold"/>
          <w:b w:val="0"/>
        </w:rPr>
      </w:pPr>
      <w:r w:rsidRPr="000F42FC">
        <w:rPr>
          <w:rFonts w:ascii="Segoe UI Semibold" w:hAnsi="Segoe UI Semibold" w:cs="Segoe UI Semibold"/>
          <w:b w:val="0"/>
        </w:rPr>
        <w:t xml:space="preserve">Table </w:t>
      </w:r>
      <w:r w:rsidR="008E6364">
        <w:rPr>
          <w:rFonts w:ascii="Segoe UI Semibold" w:hAnsi="Segoe UI Semibold" w:cs="Segoe UI Semibold"/>
          <w:b w:val="0"/>
        </w:rPr>
        <w:t>14</w:t>
      </w:r>
      <w:r w:rsidRPr="000F42FC">
        <w:rPr>
          <w:rFonts w:ascii="Segoe UI Semibold" w:hAnsi="Segoe UI Semibold" w:cs="Segoe UI Semibold"/>
          <w:b w:val="0"/>
        </w:rPr>
        <w:tab/>
        <w:t>Number of new ingredients permitted for use in listed medicines</w:t>
      </w:r>
      <w:r w:rsidR="00D62E68">
        <w:rPr>
          <w:rFonts w:ascii="Segoe UI Semibold" w:hAnsi="Segoe UI Semibold" w:cs="Segoe UI Semibold"/>
          <w:b w:val="0"/>
        </w:rPr>
        <w:t xml:space="preserve"> for July to December</w:t>
      </w:r>
    </w:p>
    <w:tbl>
      <w:tblPr>
        <w:tblStyle w:val="TableTGAblue"/>
        <w:tblW w:w="9067" w:type="dxa"/>
        <w:tblInd w:w="-5" w:type="dxa"/>
        <w:tblLook w:val="04A0" w:firstRow="1" w:lastRow="0" w:firstColumn="1" w:lastColumn="0" w:noHBand="0" w:noVBand="1"/>
      </w:tblPr>
      <w:tblGrid>
        <w:gridCol w:w="5082"/>
        <w:gridCol w:w="2079"/>
        <w:gridCol w:w="1906"/>
      </w:tblGrid>
      <w:tr w:rsidR="002B592A" w14:paraId="48FCAE2C" w14:textId="77777777" w:rsidTr="002B5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2" w:type="dxa"/>
            <w:vMerge w:val="restart"/>
            <w:tcBorders>
              <w:top w:val="nil"/>
              <w:left w:val="nil"/>
              <w:right w:val="single" w:sz="4" w:space="0" w:color="auto"/>
            </w:tcBorders>
            <w:shd w:val="clear" w:color="auto" w:fill="FFFFFF" w:themeFill="background1"/>
          </w:tcPr>
          <w:p w14:paraId="502E9576" w14:textId="77777777" w:rsidR="002B592A" w:rsidRPr="002B592A" w:rsidRDefault="002B592A" w:rsidP="0015194A">
            <w:pPr>
              <w:pStyle w:val="Tabletext"/>
              <w:rPr>
                <w:b w:val="0"/>
              </w:rPr>
            </w:pPr>
          </w:p>
        </w:tc>
        <w:tc>
          <w:tcPr>
            <w:tcW w:w="2079" w:type="dxa"/>
            <w:tcBorders>
              <w:top w:val="single" w:sz="4" w:space="0" w:color="auto"/>
              <w:left w:val="single" w:sz="4" w:space="0" w:color="auto"/>
              <w:bottom w:val="single" w:sz="4" w:space="0" w:color="auto"/>
              <w:right w:val="single" w:sz="4" w:space="0" w:color="auto"/>
            </w:tcBorders>
            <w:shd w:val="clear" w:color="auto" w:fill="6481A0"/>
          </w:tcPr>
          <w:p w14:paraId="2628A36A" w14:textId="77777777" w:rsidR="002B592A" w:rsidRDefault="002B592A" w:rsidP="0015194A">
            <w:pPr>
              <w:pStyle w:val="Tabletext"/>
              <w:jc w:val="right"/>
              <w:cnfStyle w:val="100000000000" w:firstRow="1" w:lastRow="0" w:firstColumn="0" w:lastColumn="0" w:oddVBand="0" w:evenVBand="0" w:oddHBand="0" w:evenHBand="0" w:firstRowFirstColumn="0" w:firstRowLastColumn="0" w:lastRowFirstColumn="0" w:lastRowLastColumn="0"/>
            </w:pPr>
            <w:r w:rsidRPr="00100D70">
              <w:rPr>
                <w:color w:val="FFFFFF" w:themeColor="background1"/>
              </w:rPr>
              <w:t>2018</w:t>
            </w:r>
          </w:p>
        </w:tc>
        <w:tc>
          <w:tcPr>
            <w:tcW w:w="1906" w:type="dxa"/>
            <w:tcBorders>
              <w:top w:val="single" w:sz="4" w:space="0" w:color="auto"/>
              <w:left w:val="single" w:sz="4" w:space="0" w:color="auto"/>
              <w:bottom w:val="single" w:sz="4" w:space="0" w:color="auto"/>
              <w:right w:val="single" w:sz="4" w:space="0" w:color="auto"/>
            </w:tcBorders>
            <w:shd w:val="clear" w:color="auto" w:fill="6481A0"/>
          </w:tcPr>
          <w:p w14:paraId="0011E14B" w14:textId="77777777" w:rsidR="002B592A" w:rsidRDefault="002B592A" w:rsidP="0015194A">
            <w:pPr>
              <w:pStyle w:val="Tabletext"/>
              <w:jc w:val="right"/>
              <w:cnfStyle w:val="100000000000" w:firstRow="1" w:lastRow="0" w:firstColumn="0" w:lastColumn="0" w:oddVBand="0" w:evenVBand="0" w:oddHBand="0" w:evenHBand="0" w:firstRowFirstColumn="0" w:firstRowLastColumn="0" w:lastRowFirstColumn="0" w:lastRowLastColumn="0"/>
            </w:pPr>
            <w:r w:rsidRPr="00100D70">
              <w:rPr>
                <w:color w:val="FFFFFF" w:themeColor="background1"/>
              </w:rPr>
              <w:t>2019</w:t>
            </w:r>
          </w:p>
        </w:tc>
      </w:tr>
      <w:tr w:rsidR="002B592A" w14:paraId="59F7E60C" w14:textId="77777777" w:rsidTr="002B592A">
        <w:tc>
          <w:tcPr>
            <w:cnfStyle w:val="001000000000" w:firstRow="0" w:lastRow="0" w:firstColumn="1" w:lastColumn="0" w:oddVBand="0" w:evenVBand="0" w:oddHBand="0" w:evenHBand="0" w:firstRowFirstColumn="0" w:firstRowLastColumn="0" w:lastRowFirstColumn="0" w:lastRowLastColumn="0"/>
            <w:tcW w:w="5082" w:type="dxa"/>
            <w:vMerge/>
            <w:tcBorders>
              <w:left w:val="nil"/>
              <w:bottom w:val="single" w:sz="4" w:space="0" w:color="auto"/>
              <w:right w:val="single" w:sz="4" w:space="0" w:color="auto"/>
            </w:tcBorders>
            <w:shd w:val="clear" w:color="auto" w:fill="FFFFFF" w:themeFill="background1"/>
          </w:tcPr>
          <w:p w14:paraId="20B2A31B" w14:textId="77777777" w:rsidR="002B592A" w:rsidRPr="001259B3" w:rsidRDefault="002B592A" w:rsidP="0015194A">
            <w:pPr>
              <w:pStyle w:val="Tabletext"/>
            </w:pPr>
          </w:p>
        </w:tc>
        <w:tc>
          <w:tcPr>
            <w:tcW w:w="3985" w:type="dxa"/>
            <w:gridSpan w:val="2"/>
            <w:tcBorders>
              <w:top w:val="single" w:sz="4" w:space="0" w:color="auto"/>
              <w:left w:val="single" w:sz="4" w:space="0" w:color="auto"/>
              <w:bottom w:val="single" w:sz="4" w:space="0" w:color="auto"/>
              <w:right w:val="single" w:sz="4" w:space="0" w:color="auto"/>
            </w:tcBorders>
            <w:shd w:val="clear" w:color="auto" w:fill="D1DCEF"/>
          </w:tcPr>
          <w:p w14:paraId="1C2531E5" w14:textId="20AF4A20" w:rsidR="002B592A" w:rsidRPr="002B592A" w:rsidRDefault="002B592A" w:rsidP="007E15E0">
            <w:pPr>
              <w:pStyle w:val="Tabletext"/>
              <w:widowControl w:val="0"/>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
                <w:color w:val="auto"/>
              </w:rPr>
            </w:pPr>
            <w:r w:rsidRPr="002B592A">
              <w:rPr>
                <w:rFonts w:ascii="Segoe UI Semibold" w:hAnsi="Segoe UI Semibold" w:cs="Segoe UI Semibold"/>
                <w:color w:val="auto"/>
              </w:rPr>
              <w:t>July to December</w:t>
            </w:r>
          </w:p>
        </w:tc>
      </w:tr>
      <w:tr w:rsidR="00FE060C" w14:paraId="6003439A" w14:textId="77777777" w:rsidTr="0015194A">
        <w:tc>
          <w:tcPr>
            <w:cnfStyle w:val="001000000000" w:firstRow="0" w:lastRow="0" w:firstColumn="1" w:lastColumn="0" w:oddVBand="0" w:evenVBand="0" w:oddHBand="0" w:evenHBand="0" w:firstRowFirstColumn="0" w:firstRowLastColumn="0" w:lastRowFirstColumn="0" w:lastRowLastColumn="0"/>
            <w:tcW w:w="5082" w:type="dxa"/>
            <w:tcBorders>
              <w:top w:val="single" w:sz="4" w:space="0" w:color="auto"/>
              <w:left w:val="single" w:sz="4" w:space="0" w:color="auto"/>
              <w:bottom w:val="single" w:sz="4" w:space="0" w:color="auto"/>
              <w:right w:val="single" w:sz="4" w:space="0" w:color="auto"/>
            </w:tcBorders>
          </w:tcPr>
          <w:p w14:paraId="16414A01" w14:textId="4B1CF391" w:rsidR="00FE060C" w:rsidRPr="001259B3" w:rsidRDefault="00FE060C" w:rsidP="002B592A">
            <w:pPr>
              <w:pStyle w:val="Tabletext"/>
              <w:ind w:left="0"/>
            </w:pPr>
            <w:r w:rsidRPr="005268AB">
              <w:t>New permitted ingredients</w:t>
            </w:r>
          </w:p>
        </w:tc>
        <w:tc>
          <w:tcPr>
            <w:tcW w:w="2079" w:type="dxa"/>
            <w:tcBorders>
              <w:top w:val="single" w:sz="4" w:space="0" w:color="auto"/>
              <w:left w:val="single" w:sz="4" w:space="0" w:color="auto"/>
              <w:bottom w:val="single" w:sz="4" w:space="0" w:color="auto"/>
              <w:right w:val="single" w:sz="4" w:space="0" w:color="auto"/>
            </w:tcBorders>
          </w:tcPr>
          <w:p w14:paraId="61C0D490" w14:textId="3D57594F" w:rsidR="00FE060C" w:rsidRPr="001259B3" w:rsidRDefault="00FE060C" w:rsidP="00FE060C">
            <w:pPr>
              <w:pStyle w:val="Tabletext"/>
              <w:jc w:val="right"/>
              <w:cnfStyle w:val="000000000000" w:firstRow="0" w:lastRow="0" w:firstColumn="0" w:lastColumn="0" w:oddVBand="0" w:evenVBand="0" w:oddHBand="0" w:evenHBand="0" w:firstRowFirstColumn="0" w:firstRowLastColumn="0" w:lastRowFirstColumn="0" w:lastRowLastColumn="0"/>
            </w:pPr>
            <w:r w:rsidRPr="0067590E">
              <w:t>5</w:t>
            </w:r>
          </w:p>
        </w:tc>
        <w:tc>
          <w:tcPr>
            <w:tcW w:w="1906" w:type="dxa"/>
            <w:tcBorders>
              <w:top w:val="single" w:sz="4" w:space="0" w:color="auto"/>
              <w:left w:val="single" w:sz="4" w:space="0" w:color="auto"/>
              <w:bottom w:val="single" w:sz="4" w:space="0" w:color="auto"/>
              <w:right w:val="single" w:sz="4" w:space="0" w:color="auto"/>
            </w:tcBorders>
          </w:tcPr>
          <w:p w14:paraId="3DA78E1A" w14:textId="14AE7FC5" w:rsidR="00FE060C" w:rsidRDefault="00AA3826" w:rsidP="00FE060C">
            <w:pPr>
              <w:pStyle w:val="Tabletext"/>
              <w:jc w:val="right"/>
              <w:cnfStyle w:val="000000000000" w:firstRow="0" w:lastRow="0" w:firstColumn="0" w:lastColumn="0" w:oddVBand="0" w:evenVBand="0" w:oddHBand="0" w:evenHBand="0" w:firstRowFirstColumn="0" w:firstRowLastColumn="0" w:lastRowFirstColumn="0" w:lastRowLastColumn="0"/>
            </w:pPr>
            <w:r>
              <w:t>4</w:t>
            </w:r>
          </w:p>
        </w:tc>
      </w:tr>
    </w:tbl>
    <w:p w14:paraId="0FBA602C" w14:textId="6E0A93E9" w:rsidR="00901D92" w:rsidRPr="000F42FC" w:rsidRDefault="00901D92" w:rsidP="002B592A">
      <w:pPr>
        <w:pStyle w:val="Tabletitle"/>
        <w:spacing w:before="360"/>
        <w:ind w:left="992" w:hanging="992"/>
        <w:rPr>
          <w:rFonts w:ascii="Segoe UI Semibold" w:hAnsi="Segoe UI Semibold" w:cs="Segoe UI Semibold"/>
          <w:b w:val="0"/>
        </w:rPr>
      </w:pPr>
      <w:r w:rsidRPr="000F42FC">
        <w:rPr>
          <w:rFonts w:ascii="Segoe UI Semibold" w:hAnsi="Segoe UI Semibold" w:cs="Segoe UI Semibold"/>
          <w:b w:val="0"/>
        </w:rPr>
        <w:t xml:space="preserve">Table </w:t>
      </w:r>
      <w:r w:rsidR="008E6364">
        <w:rPr>
          <w:rFonts w:ascii="Segoe UI Semibold" w:hAnsi="Segoe UI Semibold" w:cs="Segoe UI Semibold"/>
          <w:b w:val="0"/>
        </w:rPr>
        <w:t>15</w:t>
      </w:r>
      <w:r w:rsidRPr="000F42FC">
        <w:rPr>
          <w:rFonts w:ascii="Segoe UI Semibold" w:hAnsi="Segoe UI Semibold" w:cs="Segoe UI Semibold"/>
          <w:b w:val="0"/>
        </w:rPr>
        <w:t xml:space="preserve"> </w:t>
      </w:r>
      <w:r w:rsidRPr="000F42FC">
        <w:rPr>
          <w:rFonts w:ascii="Segoe UI Semibold" w:hAnsi="Segoe UI Semibold" w:cs="Segoe UI Semibold"/>
          <w:b w:val="0"/>
        </w:rPr>
        <w:tab/>
        <w:t>Number of new listed medicines</w:t>
      </w:r>
      <w:r w:rsidR="00D34224" w:rsidRPr="000F42FC">
        <w:rPr>
          <w:rFonts w:ascii="Segoe UI Semibold" w:hAnsi="Segoe UI Semibold" w:cs="Segoe UI Semibold"/>
          <w:b w:val="0"/>
        </w:rPr>
        <w:t xml:space="preserve"> </w:t>
      </w:r>
      <w:r w:rsidR="00D62E68">
        <w:rPr>
          <w:rFonts w:ascii="Segoe UI Semibold" w:hAnsi="Segoe UI Semibold" w:cs="Segoe UI Semibold"/>
          <w:b w:val="0"/>
        </w:rPr>
        <w:t>for July to December</w:t>
      </w:r>
    </w:p>
    <w:tbl>
      <w:tblPr>
        <w:tblStyle w:val="TableTGAblue"/>
        <w:tblW w:w="9067" w:type="dxa"/>
        <w:tblInd w:w="-5" w:type="dxa"/>
        <w:tblLook w:val="04A0" w:firstRow="1" w:lastRow="0" w:firstColumn="1" w:lastColumn="0" w:noHBand="0" w:noVBand="1"/>
      </w:tblPr>
      <w:tblGrid>
        <w:gridCol w:w="5082"/>
        <w:gridCol w:w="2079"/>
        <w:gridCol w:w="1906"/>
      </w:tblGrid>
      <w:tr w:rsidR="002B592A" w14:paraId="3315B2A2" w14:textId="77777777" w:rsidTr="002B5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2" w:type="dxa"/>
            <w:vMerge w:val="restart"/>
            <w:tcBorders>
              <w:top w:val="nil"/>
              <w:left w:val="nil"/>
              <w:right w:val="single" w:sz="4" w:space="0" w:color="auto"/>
            </w:tcBorders>
            <w:shd w:val="clear" w:color="auto" w:fill="FFFFFF" w:themeFill="background1"/>
          </w:tcPr>
          <w:p w14:paraId="3753D344" w14:textId="77777777" w:rsidR="002B592A" w:rsidRPr="002B592A" w:rsidRDefault="002B592A" w:rsidP="00FE060C">
            <w:pPr>
              <w:pStyle w:val="Tabletext"/>
              <w:rPr>
                <w:b w:val="0"/>
              </w:rPr>
            </w:pPr>
          </w:p>
        </w:tc>
        <w:tc>
          <w:tcPr>
            <w:tcW w:w="2079" w:type="dxa"/>
            <w:tcBorders>
              <w:top w:val="single" w:sz="4" w:space="0" w:color="auto"/>
              <w:left w:val="single" w:sz="4" w:space="0" w:color="auto"/>
              <w:bottom w:val="single" w:sz="4" w:space="0" w:color="auto"/>
              <w:right w:val="single" w:sz="4" w:space="0" w:color="auto"/>
            </w:tcBorders>
            <w:shd w:val="clear" w:color="auto" w:fill="6481A0"/>
          </w:tcPr>
          <w:p w14:paraId="25DCA628" w14:textId="04152CCC" w:rsidR="002B592A" w:rsidRDefault="002B592A" w:rsidP="00FE060C">
            <w:pPr>
              <w:pStyle w:val="Tabletext"/>
              <w:jc w:val="right"/>
              <w:cnfStyle w:val="100000000000" w:firstRow="1" w:lastRow="0" w:firstColumn="0" w:lastColumn="0" w:oddVBand="0" w:evenVBand="0" w:oddHBand="0" w:evenHBand="0" w:firstRowFirstColumn="0" w:firstRowLastColumn="0" w:lastRowFirstColumn="0" w:lastRowLastColumn="0"/>
            </w:pPr>
            <w:r w:rsidRPr="00100D70">
              <w:rPr>
                <w:color w:val="FFFFFF" w:themeColor="background1"/>
              </w:rPr>
              <w:t>2018</w:t>
            </w:r>
          </w:p>
        </w:tc>
        <w:tc>
          <w:tcPr>
            <w:tcW w:w="1906" w:type="dxa"/>
            <w:tcBorders>
              <w:top w:val="single" w:sz="4" w:space="0" w:color="auto"/>
              <w:left w:val="single" w:sz="4" w:space="0" w:color="auto"/>
              <w:bottom w:val="single" w:sz="4" w:space="0" w:color="auto"/>
              <w:right w:val="single" w:sz="4" w:space="0" w:color="auto"/>
            </w:tcBorders>
            <w:shd w:val="clear" w:color="auto" w:fill="6481A0"/>
          </w:tcPr>
          <w:p w14:paraId="1CDF06D4" w14:textId="3B645212" w:rsidR="002B592A" w:rsidRDefault="002B592A" w:rsidP="00FE060C">
            <w:pPr>
              <w:pStyle w:val="Tabletext"/>
              <w:jc w:val="right"/>
              <w:cnfStyle w:val="100000000000" w:firstRow="1" w:lastRow="0" w:firstColumn="0" w:lastColumn="0" w:oddVBand="0" w:evenVBand="0" w:oddHBand="0" w:evenHBand="0" w:firstRowFirstColumn="0" w:firstRowLastColumn="0" w:lastRowFirstColumn="0" w:lastRowLastColumn="0"/>
            </w:pPr>
            <w:r w:rsidRPr="00100D70">
              <w:rPr>
                <w:color w:val="FFFFFF" w:themeColor="background1"/>
              </w:rPr>
              <w:t>2019</w:t>
            </w:r>
          </w:p>
        </w:tc>
      </w:tr>
      <w:tr w:rsidR="002B592A" w14:paraId="7A106E08" w14:textId="77777777" w:rsidTr="002B592A">
        <w:tc>
          <w:tcPr>
            <w:cnfStyle w:val="001000000000" w:firstRow="0" w:lastRow="0" w:firstColumn="1" w:lastColumn="0" w:oddVBand="0" w:evenVBand="0" w:oddHBand="0" w:evenHBand="0" w:firstRowFirstColumn="0" w:firstRowLastColumn="0" w:lastRowFirstColumn="0" w:lastRowLastColumn="0"/>
            <w:tcW w:w="5082" w:type="dxa"/>
            <w:vMerge/>
            <w:tcBorders>
              <w:left w:val="nil"/>
              <w:bottom w:val="single" w:sz="4" w:space="0" w:color="auto"/>
              <w:right w:val="single" w:sz="4" w:space="0" w:color="auto"/>
            </w:tcBorders>
            <w:shd w:val="clear" w:color="auto" w:fill="FFFFFF" w:themeFill="background1"/>
          </w:tcPr>
          <w:p w14:paraId="4295A40C" w14:textId="77777777" w:rsidR="002B592A" w:rsidRPr="001259B3" w:rsidRDefault="002B592A" w:rsidP="00FE060C">
            <w:pPr>
              <w:pStyle w:val="Tabletext"/>
            </w:pPr>
          </w:p>
        </w:tc>
        <w:tc>
          <w:tcPr>
            <w:tcW w:w="3985" w:type="dxa"/>
            <w:gridSpan w:val="2"/>
            <w:tcBorders>
              <w:top w:val="single" w:sz="4" w:space="0" w:color="auto"/>
              <w:left w:val="single" w:sz="4" w:space="0" w:color="auto"/>
              <w:bottom w:val="single" w:sz="4" w:space="0" w:color="auto"/>
              <w:right w:val="single" w:sz="4" w:space="0" w:color="auto"/>
            </w:tcBorders>
            <w:shd w:val="clear" w:color="auto" w:fill="D1DCEF"/>
          </w:tcPr>
          <w:p w14:paraId="3B0997C7" w14:textId="6324DD62" w:rsidR="002B592A" w:rsidRPr="002B592A" w:rsidRDefault="002B592A" w:rsidP="007E15E0">
            <w:pPr>
              <w:pStyle w:val="Tabletext"/>
              <w:widowControl w:val="0"/>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
                <w:color w:val="auto"/>
              </w:rPr>
            </w:pPr>
            <w:r w:rsidRPr="002B592A">
              <w:rPr>
                <w:rFonts w:ascii="Segoe UI Semibold" w:hAnsi="Segoe UI Semibold" w:cs="Segoe UI Semibold"/>
                <w:color w:val="auto"/>
              </w:rPr>
              <w:t>July to December</w:t>
            </w:r>
          </w:p>
        </w:tc>
      </w:tr>
      <w:tr w:rsidR="00FE060C" w14:paraId="3935BA82" w14:textId="77777777" w:rsidTr="00FE060C">
        <w:tc>
          <w:tcPr>
            <w:cnfStyle w:val="001000000000" w:firstRow="0" w:lastRow="0" w:firstColumn="1" w:lastColumn="0" w:oddVBand="0" w:evenVBand="0" w:oddHBand="0" w:evenHBand="0" w:firstRowFirstColumn="0" w:firstRowLastColumn="0" w:lastRowFirstColumn="0" w:lastRowLastColumn="0"/>
            <w:tcW w:w="5082" w:type="dxa"/>
            <w:tcBorders>
              <w:top w:val="single" w:sz="4" w:space="0" w:color="auto"/>
              <w:left w:val="single" w:sz="4" w:space="0" w:color="auto"/>
              <w:bottom w:val="single" w:sz="4" w:space="0" w:color="auto"/>
              <w:right w:val="single" w:sz="4" w:space="0" w:color="auto"/>
            </w:tcBorders>
          </w:tcPr>
          <w:p w14:paraId="42F198DE" w14:textId="77777777" w:rsidR="00FE060C" w:rsidRPr="001259B3" w:rsidRDefault="00FE060C" w:rsidP="002B592A">
            <w:pPr>
              <w:pStyle w:val="Tabletext"/>
              <w:ind w:left="0"/>
            </w:pPr>
            <w:r w:rsidRPr="001259B3">
              <w:t>New listed medicines</w:t>
            </w:r>
          </w:p>
        </w:tc>
        <w:tc>
          <w:tcPr>
            <w:tcW w:w="2079" w:type="dxa"/>
            <w:tcBorders>
              <w:top w:val="single" w:sz="4" w:space="0" w:color="auto"/>
              <w:left w:val="single" w:sz="4" w:space="0" w:color="auto"/>
              <w:bottom w:val="single" w:sz="4" w:space="0" w:color="auto"/>
              <w:right w:val="single" w:sz="4" w:space="0" w:color="auto"/>
            </w:tcBorders>
          </w:tcPr>
          <w:p w14:paraId="49825D02" w14:textId="2A238342" w:rsidR="00FE060C" w:rsidRPr="001259B3" w:rsidRDefault="00FE060C" w:rsidP="00FE060C">
            <w:pPr>
              <w:pStyle w:val="Tabletext"/>
              <w:jc w:val="right"/>
              <w:cnfStyle w:val="000000000000" w:firstRow="0" w:lastRow="0" w:firstColumn="0" w:lastColumn="0" w:oddVBand="0" w:evenVBand="0" w:oddHBand="0" w:evenHBand="0" w:firstRowFirstColumn="0" w:firstRowLastColumn="0" w:lastRowFirstColumn="0" w:lastRowLastColumn="0"/>
            </w:pPr>
            <w:r>
              <w:t>943</w:t>
            </w:r>
          </w:p>
        </w:tc>
        <w:tc>
          <w:tcPr>
            <w:tcW w:w="1906" w:type="dxa"/>
            <w:tcBorders>
              <w:top w:val="single" w:sz="4" w:space="0" w:color="auto"/>
              <w:left w:val="single" w:sz="4" w:space="0" w:color="auto"/>
              <w:bottom w:val="single" w:sz="4" w:space="0" w:color="auto"/>
              <w:right w:val="single" w:sz="4" w:space="0" w:color="auto"/>
            </w:tcBorders>
          </w:tcPr>
          <w:p w14:paraId="2936DFD5" w14:textId="1B615027" w:rsidR="00FE060C" w:rsidRDefault="004B145A" w:rsidP="00FE060C">
            <w:pPr>
              <w:pStyle w:val="Tabletext"/>
              <w:jc w:val="right"/>
              <w:cnfStyle w:val="000000000000" w:firstRow="0" w:lastRow="0" w:firstColumn="0" w:lastColumn="0" w:oddVBand="0" w:evenVBand="0" w:oddHBand="0" w:evenHBand="0" w:firstRowFirstColumn="0" w:firstRowLastColumn="0" w:lastRowFirstColumn="0" w:lastRowLastColumn="0"/>
            </w:pPr>
            <w:r>
              <w:t>1</w:t>
            </w:r>
            <w:r w:rsidR="00AA3826">
              <w:t>141</w:t>
            </w:r>
          </w:p>
        </w:tc>
      </w:tr>
    </w:tbl>
    <w:p w14:paraId="1B5266DB" w14:textId="7A0F6AA8" w:rsidR="00901D92" w:rsidRDefault="00901D92" w:rsidP="002B592A">
      <w:pPr>
        <w:pStyle w:val="Tabletitle"/>
        <w:spacing w:before="360"/>
        <w:ind w:left="992" w:hanging="992"/>
        <w:rPr>
          <w:rFonts w:ascii="Segoe UI Semibold" w:hAnsi="Segoe UI Semibold" w:cs="Segoe UI Semibold"/>
          <w:b w:val="0"/>
        </w:rPr>
      </w:pPr>
      <w:r w:rsidRPr="000F42FC">
        <w:rPr>
          <w:rFonts w:ascii="Segoe UI Semibold" w:hAnsi="Segoe UI Semibold" w:cs="Segoe UI Semibold"/>
          <w:b w:val="0"/>
        </w:rPr>
        <w:t xml:space="preserve">Table </w:t>
      </w:r>
      <w:r w:rsidR="008E6364">
        <w:rPr>
          <w:rFonts w:ascii="Segoe UI Semibold" w:hAnsi="Segoe UI Semibold" w:cs="Segoe UI Semibold"/>
          <w:b w:val="0"/>
        </w:rPr>
        <w:t>16</w:t>
      </w:r>
      <w:r w:rsidRPr="000F42FC">
        <w:rPr>
          <w:rFonts w:ascii="Segoe UI Semibold" w:hAnsi="Segoe UI Semibold" w:cs="Segoe UI Semibold"/>
          <w:b w:val="0"/>
        </w:rPr>
        <w:t xml:space="preserve"> </w:t>
      </w:r>
      <w:r w:rsidRPr="000F42FC">
        <w:rPr>
          <w:rFonts w:ascii="Segoe UI Semibold" w:hAnsi="Segoe UI Semibold" w:cs="Segoe UI Semibold"/>
          <w:b w:val="0"/>
        </w:rPr>
        <w:tab/>
        <w:t>Number of listed medicine reviews by type</w:t>
      </w:r>
      <w:r w:rsidR="00D62E68">
        <w:rPr>
          <w:rFonts w:ascii="Segoe UI Semibold" w:hAnsi="Segoe UI Semibold" w:cs="Segoe UI Semibold"/>
          <w:b w:val="0"/>
        </w:rPr>
        <w:t xml:space="preserve"> for July to December</w:t>
      </w:r>
    </w:p>
    <w:tbl>
      <w:tblPr>
        <w:tblStyle w:val="TableTGAblue"/>
        <w:tblW w:w="9067" w:type="dxa"/>
        <w:tblInd w:w="-5" w:type="dxa"/>
        <w:tblLook w:val="04A0" w:firstRow="1" w:lastRow="0" w:firstColumn="1" w:lastColumn="0" w:noHBand="0" w:noVBand="1"/>
      </w:tblPr>
      <w:tblGrid>
        <w:gridCol w:w="5082"/>
        <w:gridCol w:w="2079"/>
        <w:gridCol w:w="1906"/>
      </w:tblGrid>
      <w:tr w:rsidR="002B592A" w14:paraId="1C4D236C" w14:textId="77777777" w:rsidTr="00986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2" w:type="dxa"/>
            <w:vMerge w:val="restart"/>
            <w:tcBorders>
              <w:top w:val="nil"/>
              <w:left w:val="nil"/>
              <w:right w:val="single" w:sz="4" w:space="0" w:color="auto"/>
            </w:tcBorders>
            <w:shd w:val="clear" w:color="auto" w:fill="FFFFFF" w:themeFill="background1"/>
          </w:tcPr>
          <w:p w14:paraId="6A5786AB" w14:textId="77777777" w:rsidR="002B592A" w:rsidRPr="002B592A" w:rsidRDefault="002B592A" w:rsidP="009867A6">
            <w:pPr>
              <w:pStyle w:val="Tabletext"/>
              <w:rPr>
                <w:b w:val="0"/>
              </w:rPr>
            </w:pPr>
          </w:p>
        </w:tc>
        <w:tc>
          <w:tcPr>
            <w:tcW w:w="2079" w:type="dxa"/>
            <w:tcBorders>
              <w:top w:val="single" w:sz="4" w:space="0" w:color="auto"/>
              <w:left w:val="single" w:sz="4" w:space="0" w:color="auto"/>
              <w:bottom w:val="single" w:sz="4" w:space="0" w:color="auto"/>
              <w:right w:val="single" w:sz="4" w:space="0" w:color="auto"/>
            </w:tcBorders>
            <w:shd w:val="clear" w:color="auto" w:fill="6481A0"/>
          </w:tcPr>
          <w:p w14:paraId="3AD63406" w14:textId="77777777" w:rsidR="002B592A" w:rsidRDefault="002B592A" w:rsidP="009867A6">
            <w:pPr>
              <w:pStyle w:val="Tabletext"/>
              <w:jc w:val="right"/>
              <w:cnfStyle w:val="100000000000" w:firstRow="1" w:lastRow="0" w:firstColumn="0" w:lastColumn="0" w:oddVBand="0" w:evenVBand="0" w:oddHBand="0" w:evenHBand="0" w:firstRowFirstColumn="0" w:firstRowLastColumn="0" w:lastRowFirstColumn="0" w:lastRowLastColumn="0"/>
            </w:pPr>
            <w:r w:rsidRPr="00100D70">
              <w:rPr>
                <w:color w:val="FFFFFF" w:themeColor="background1"/>
              </w:rPr>
              <w:t>2018</w:t>
            </w:r>
          </w:p>
        </w:tc>
        <w:tc>
          <w:tcPr>
            <w:tcW w:w="1906" w:type="dxa"/>
            <w:tcBorders>
              <w:top w:val="single" w:sz="4" w:space="0" w:color="auto"/>
              <w:left w:val="single" w:sz="4" w:space="0" w:color="auto"/>
              <w:bottom w:val="single" w:sz="4" w:space="0" w:color="auto"/>
              <w:right w:val="single" w:sz="4" w:space="0" w:color="auto"/>
            </w:tcBorders>
            <w:shd w:val="clear" w:color="auto" w:fill="6481A0"/>
          </w:tcPr>
          <w:p w14:paraId="4696A538" w14:textId="77777777" w:rsidR="002B592A" w:rsidRDefault="002B592A" w:rsidP="009867A6">
            <w:pPr>
              <w:pStyle w:val="Tabletext"/>
              <w:jc w:val="right"/>
              <w:cnfStyle w:val="100000000000" w:firstRow="1" w:lastRow="0" w:firstColumn="0" w:lastColumn="0" w:oddVBand="0" w:evenVBand="0" w:oddHBand="0" w:evenHBand="0" w:firstRowFirstColumn="0" w:firstRowLastColumn="0" w:lastRowFirstColumn="0" w:lastRowLastColumn="0"/>
            </w:pPr>
            <w:r w:rsidRPr="00100D70">
              <w:rPr>
                <w:color w:val="FFFFFF" w:themeColor="background1"/>
              </w:rPr>
              <w:t>2019</w:t>
            </w:r>
          </w:p>
        </w:tc>
      </w:tr>
      <w:tr w:rsidR="002B592A" w14:paraId="427BAFAF" w14:textId="77777777" w:rsidTr="009867A6">
        <w:tc>
          <w:tcPr>
            <w:cnfStyle w:val="001000000000" w:firstRow="0" w:lastRow="0" w:firstColumn="1" w:lastColumn="0" w:oddVBand="0" w:evenVBand="0" w:oddHBand="0" w:evenHBand="0" w:firstRowFirstColumn="0" w:firstRowLastColumn="0" w:lastRowFirstColumn="0" w:lastRowLastColumn="0"/>
            <w:tcW w:w="5082" w:type="dxa"/>
            <w:vMerge/>
            <w:tcBorders>
              <w:left w:val="nil"/>
              <w:bottom w:val="single" w:sz="4" w:space="0" w:color="auto"/>
              <w:right w:val="single" w:sz="4" w:space="0" w:color="auto"/>
            </w:tcBorders>
            <w:shd w:val="clear" w:color="auto" w:fill="FFFFFF" w:themeFill="background1"/>
          </w:tcPr>
          <w:p w14:paraId="5654A40D" w14:textId="77777777" w:rsidR="002B592A" w:rsidRPr="001259B3" w:rsidRDefault="002B592A" w:rsidP="009867A6">
            <w:pPr>
              <w:pStyle w:val="Tabletext"/>
            </w:pPr>
          </w:p>
        </w:tc>
        <w:tc>
          <w:tcPr>
            <w:tcW w:w="3985" w:type="dxa"/>
            <w:gridSpan w:val="2"/>
            <w:tcBorders>
              <w:top w:val="single" w:sz="4" w:space="0" w:color="auto"/>
              <w:left w:val="single" w:sz="4" w:space="0" w:color="auto"/>
              <w:bottom w:val="single" w:sz="4" w:space="0" w:color="auto"/>
              <w:right w:val="single" w:sz="4" w:space="0" w:color="auto"/>
            </w:tcBorders>
            <w:shd w:val="clear" w:color="auto" w:fill="D1DCEF"/>
          </w:tcPr>
          <w:p w14:paraId="35A628CF" w14:textId="77777777" w:rsidR="002B592A" w:rsidRPr="002B592A" w:rsidRDefault="002B592A" w:rsidP="002B592A">
            <w:pPr>
              <w:pStyle w:val="Tabletext"/>
              <w:widowControl w:val="0"/>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
                <w:color w:val="auto"/>
              </w:rPr>
            </w:pPr>
            <w:r w:rsidRPr="002B592A">
              <w:rPr>
                <w:rFonts w:ascii="Segoe UI Semibold" w:hAnsi="Segoe UI Semibold" w:cs="Segoe UI Semibold"/>
                <w:color w:val="auto"/>
              </w:rPr>
              <w:t>July to December</w:t>
            </w:r>
          </w:p>
          <w:p w14:paraId="08265AF2" w14:textId="42784FBC" w:rsidR="002B592A" w:rsidRPr="002B592A" w:rsidRDefault="002B592A" w:rsidP="002B592A">
            <w:pPr>
              <w:pStyle w:val="Tabletext"/>
              <w:widowControl w:val="0"/>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
                <w:color w:val="auto"/>
              </w:rPr>
            </w:pPr>
            <w:r w:rsidRPr="002B592A">
              <w:rPr>
                <w:rFonts w:ascii="Segoe UI Semibold" w:hAnsi="Segoe UI Semibold" w:cs="Segoe UI Semibold"/>
                <w:color w:val="auto"/>
              </w:rPr>
              <w:t>Number (% of total)</w:t>
            </w:r>
          </w:p>
        </w:tc>
      </w:tr>
      <w:tr w:rsidR="002B592A" w14:paraId="13B78056" w14:textId="77777777" w:rsidTr="002B592A">
        <w:tc>
          <w:tcPr>
            <w:cnfStyle w:val="001000000000" w:firstRow="0" w:lastRow="0" w:firstColumn="1" w:lastColumn="0" w:oddVBand="0" w:evenVBand="0" w:oddHBand="0" w:evenHBand="0" w:firstRowFirstColumn="0" w:firstRowLastColumn="0" w:lastRowFirstColumn="0" w:lastRowLastColumn="0"/>
            <w:tcW w:w="9067" w:type="dxa"/>
            <w:gridSpan w:val="3"/>
            <w:tcBorders>
              <w:top w:val="single" w:sz="4" w:space="0" w:color="auto"/>
              <w:left w:val="single" w:sz="4" w:space="0" w:color="auto"/>
              <w:bottom w:val="single" w:sz="4" w:space="0" w:color="auto"/>
              <w:right w:val="single" w:sz="4" w:space="0" w:color="auto"/>
            </w:tcBorders>
            <w:shd w:val="clear" w:color="auto" w:fill="ADBBD0"/>
          </w:tcPr>
          <w:p w14:paraId="2163FB96" w14:textId="039A7987" w:rsidR="002B592A" w:rsidRPr="002B592A" w:rsidRDefault="002B592A" w:rsidP="002B592A">
            <w:pPr>
              <w:pStyle w:val="Tabletext"/>
              <w:ind w:left="0"/>
              <w:rPr>
                <w:rFonts w:ascii="Segoe UI Semibold" w:hAnsi="Segoe UI Semibold" w:cs="Segoe UI Semibold"/>
              </w:rPr>
            </w:pPr>
            <w:r w:rsidRPr="002B592A">
              <w:rPr>
                <w:rFonts w:ascii="Segoe UI Semibold" w:hAnsi="Segoe UI Semibold" w:cs="Segoe UI Semibold"/>
              </w:rPr>
              <w:t>Reviews initiated</w:t>
            </w:r>
          </w:p>
        </w:tc>
      </w:tr>
      <w:tr w:rsidR="002B592A" w14:paraId="4C451934" w14:textId="77777777" w:rsidTr="009867A6">
        <w:tc>
          <w:tcPr>
            <w:cnfStyle w:val="001000000000" w:firstRow="0" w:lastRow="0" w:firstColumn="1" w:lastColumn="0" w:oddVBand="0" w:evenVBand="0" w:oddHBand="0" w:evenHBand="0" w:firstRowFirstColumn="0" w:firstRowLastColumn="0" w:lastRowFirstColumn="0" w:lastRowLastColumn="0"/>
            <w:tcW w:w="5082" w:type="dxa"/>
            <w:tcBorders>
              <w:top w:val="single" w:sz="4" w:space="0" w:color="auto"/>
              <w:left w:val="single" w:sz="4" w:space="0" w:color="auto"/>
              <w:bottom w:val="single" w:sz="4" w:space="0" w:color="auto"/>
              <w:right w:val="single" w:sz="4" w:space="0" w:color="auto"/>
            </w:tcBorders>
          </w:tcPr>
          <w:p w14:paraId="574FF57A" w14:textId="3A43DABA" w:rsidR="002B592A" w:rsidRPr="001259B3" w:rsidRDefault="002B592A" w:rsidP="002B592A">
            <w:pPr>
              <w:pStyle w:val="Tabletext"/>
              <w:ind w:left="0"/>
            </w:pPr>
            <w:r w:rsidRPr="00EB08B3">
              <w:t>Random reviews</w:t>
            </w:r>
          </w:p>
        </w:tc>
        <w:tc>
          <w:tcPr>
            <w:tcW w:w="2079" w:type="dxa"/>
            <w:tcBorders>
              <w:top w:val="single" w:sz="4" w:space="0" w:color="auto"/>
              <w:left w:val="single" w:sz="4" w:space="0" w:color="auto"/>
              <w:bottom w:val="single" w:sz="4" w:space="0" w:color="auto"/>
              <w:right w:val="single" w:sz="4" w:space="0" w:color="auto"/>
            </w:tcBorders>
          </w:tcPr>
          <w:p w14:paraId="31893BBD" w14:textId="582AE664" w:rsidR="002B592A" w:rsidRPr="001259B3" w:rsidRDefault="002B592A" w:rsidP="002B592A">
            <w:pPr>
              <w:pStyle w:val="Tabletext"/>
              <w:jc w:val="right"/>
              <w:cnfStyle w:val="000000000000" w:firstRow="0" w:lastRow="0" w:firstColumn="0" w:lastColumn="0" w:oddVBand="0" w:evenVBand="0" w:oddHBand="0" w:evenHBand="0" w:firstRowFirstColumn="0" w:firstRowLastColumn="0" w:lastRowFirstColumn="0" w:lastRowLastColumn="0"/>
            </w:pPr>
            <w:r>
              <w:t>6 (86%)</w:t>
            </w:r>
          </w:p>
        </w:tc>
        <w:tc>
          <w:tcPr>
            <w:tcW w:w="1906" w:type="dxa"/>
            <w:tcBorders>
              <w:top w:val="single" w:sz="4" w:space="0" w:color="auto"/>
              <w:left w:val="single" w:sz="4" w:space="0" w:color="auto"/>
              <w:bottom w:val="single" w:sz="4" w:space="0" w:color="auto"/>
              <w:right w:val="single" w:sz="4" w:space="0" w:color="auto"/>
            </w:tcBorders>
          </w:tcPr>
          <w:p w14:paraId="78C58325" w14:textId="00D560F3" w:rsidR="002B592A" w:rsidRDefault="002B592A" w:rsidP="002B592A">
            <w:pPr>
              <w:pStyle w:val="Tabletext"/>
              <w:jc w:val="right"/>
              <w:cnfStyle w:val="000000000000" w:firstRow="0" w:lastRow="0" w:firstColumn="0" w:lastColumn="0" w:oddVBand="0" w:evenVBand="0" w:oddHBand="0" w:evenHBand="0" w:firstRowFirstColumn="0" w:firstRowLastColumn="0" w:lastRowFirstColumn="0" w:lastRowLastColumn="0"/>
            </w:pPr>
            <w:r>
              <w:t>5 (4%)</w:t>
            </w:r>
          </w:p>
        </w:tc>
      </w:tr>
      <w:tr w:rsidR="002B592A" w14:paraId="42D47C97" w14:textId="77777777" w:rsidTr="009867A6">
        <w:tc>
          <w:tcPr>
            <w:cnfStyle w:val="001000000000" w:firstRow="0" w:lastRow="0" w:firstColumn="1" w:lastColumn="0" w:oddVBand="0" w:evenVBand="0" w:oddHBand="0" w:evenHBand="0" w:firstRowFirstColumn="0" w:firstRowLastColumn="0" w:lastRowFirstColumn="0" w:lastRowLastColumn="0"/>
            <w:tcW w:w="5082" w:type="dxa"/>
            <w:tcBorders>
              <w:top w:val="single" w:sz="4" w:space="0" w:color="auto"/>
              <w:left w:val="single" w:sz="4" w:space="0" w:color="auto"/>
              <w:bottom w:val="single" w:sz="4" w:space="0" w:color="auto"/>
              <w:right w:val="single" w:sz="4" w:space="0" w:color="auto"/>
            </w:tcBorders>
          </w:tcPr>
          <w:p w14:paraId="40AE6957" w14:textId="14F4FCDB" w:rsidR="002B592A" w:rsidRPr="001259B3" w:rsidRDefault="002B592A" w:rsidP="002B592A">
            <w:pPr>
              <w:pStyle w:val="Tabletext"/>
              <w:ind w:left="0"/>
            </w:pPr>
            <w:r w:rsidRPr="004E04C9">
              <w:t>Targeted reviews</w:t>
            </w:r>
          </w:p>
        </w:tc>
        <w:tc>
          <w:tcPr>
            <w:tcW w:w="2079" w:type="dxa"/>
            <w:tcBorders>
              <w:top w:val="single" w:sz="4" w:space="0" w:color="auto"/>
              <w:left w:val="single" w:sz="4" w:space="0" w:color="auto"/>
              <w:bottom w:val="single" w:sz="4" w:space="0" w:color="auto"/>
              <w:right w:val="single" w:sz="4" w:space="0" w:color="auto"/>
            </w:tcBorders>
          </w:tcPr>
          <w:p w14:paraId="7E0BF688" w14:textId="15952857" w:rsidR="002B592A" w:rsidRPr="001259B3" w:rsidRDefault="002B592A" w:rsidP="002B592A">
            <w:pPr>
              <w:pStyle w:val="Tabletext"/>
              <w:jc w:val="right"/>
              <w:cnfStyle w:val="000000000000" w:firstRow="0" w:lastRow="0" w:firstColumn="0" w:lastColumn="0" w:oddVBand="0" w:evenVBand="0" w:oddHBand="0" w:evenHBand="0" w:firstRowFirstColumn="0" w:firstRowLastColumn="0" w:lastRowFirstColumn="0" w:lastRowLastColumn="0"/>
            </w:pPr>
            <w:r>
              <w:t>1 (14%)</w:t>
            </w:r>
          </w:p>
        </w:tc>
        <w:tc>
          <w:tcPr>
            <w:tcW w:w="1906" w:type="dxa"/>
            <w:tcBorders>
              <w:top w:val="single" w:sz="4" w:space="0" w:color="auto"/>
              <w:left w:val="single" w:sz="4" w:space="0" w:color="auto"/>
              <w:bottom w:val="single" w:sz="4" w:space="0" w:color="auto"/>
              <w:right w:val="single" w:sz="4" w:space="0" w:color="auto"/>
            </w:tcBorders>
          </w:tcPr>
          <w:p w14:paraId="2BFDCDFF" w14:textId="16395B3A" w:rsidR="002B592A" w:rsidRDefault="002B592A" w:rsidP="002B592A">
            <w:pPr>
              <w:pStyle w:val="Tabletext"/>
              <w:jc w:val="right"/>
              <w:cnfStyle w:val="000000000000" w:firstRow="0" w:lastRow="0" w:firstColumn="0" w:lastColumn="0" w:oddVBand="0" w:evenVBand="0" w:oddHBand="0" w:evenHBand="0" w:firstRowFirstColumn="0" w:firstRowLastColumn="0" w:lastRowFirstColumn="0" w:lastRowLastColumn="0"/>
            </w:pPr>
            <w:r>
              <w:t>136 (96%)</w:t>
            </w:r>
          </w:p>
        </w:tc>
      </w:tr>
      <w:tr w:rsidR="002B592A" w14:paraId="5952BBB9" w14:textId="77777777" w:rsidTr="002B592A">
        <w:tc>
          <w:tcPr>
            <w:cnfStyle w:val="001000000000" w:firstRow="0" w:lastRow="0" w:firstColumn="1" w:lastColumn="0" w:oddVBand="0" w:evenVBand="0" w:oddHBand="0" w:evenHBand="0" w:firstRowFirstColumn="0" w:firstRowLastColumn="0" w:lastRowFirstColumn="0" w:lastRowLastColumn="0"/>
            <w:tcW w:w="5082" w:type="dxa"/>
            <w:tcBorders>
              <w:top w:val="single" w:sz="4" w:space="0" w:color="auto"/>
              <w:left w:val="single" w:sz="4" w:space="0" w:color="auto"/>
              <w:bottom w:val="single" w:sz="4" w:space="0" w:color="auto"/>
              <w:right w:val="single" w:sz="4" w:space="0" w:color="auto"/>
            </w:tcBorders>
            <w:shd w:val="clear" w:color="auto" w:fill="D8E2F0"/>
          </w:tcPr>
          <w:p w14:paraId="17327099" w14:textId="316D7216" w:rsidR="002B592A" w:rsidRPr="001259B3" w:rsidRDefault="002B592A" w:rsidP="002B592A">
            <w:pPr>
              <w:pStyle w:val="Tabletext"/>
              <w:ind w:left="0"/>
            </w:pPr>
            <w:r w:rsidRPr="00C71A68">
              <w:t>Total</w:t>
            </w:r>
          </w:p>
        </w:tc>
        <w:tc>
          <w:tcPr>
            <w:tcW w:w="2079" w:type="dxa"/>
            <w:tcBorders>
              <w:top w:val="single" w:sz="4" w:space="0" w:color="auto"/>
              <w:left w:val="single" w:sz="4" w:space="0" w:color="auto"/>
              <w:bottom w:val="single" w:sz="4" w:space="0" w:color="auto"/>
              <w:right w:val="single" w:sz="4" w:space="0" w:color="auto"/>
            </w:tcBorders>
            <w:shd w:val="clear" w:color="auto" w:fill="D8E2F0"/>
          </w:tcPr>
          <w:p w14:paraId="051663B9" w14:textId="4EBE860D" w:rsidR="002B592A" w:rsidRPr="001259B3" w:rsidRDefault="002B592A" w:rsidP="002B592A">
            <w:pPr>
              <w:pStyle w:val="Tabletext"/>
              <w:jc w:val="right"/>
              <w:cnfStyle w:val="000000000000" w:firstRow="0" w:lastRow="0" w:firstColumn="0" w:lastColumn="0" w:oddVBand="0" w:evenVBand="0" w:oddHBand="0" w:evenHBand="0" w:firstRowFirstColumn="0" w:firstRowLastColumn="0" w:lastRowFirstColumn="0" w:lastRowLastColumn="0"/>
            </w:pPr>
            <w:r>
              <w:t>7 (100%)</w:t>
            </w:r>
          </w:p>
        </w:tc>
        <w:tc>
          <w:tcPr>
            <w:tcW w:w="1906" w:type="dxa"/>
            <w:tcBorders>
              <w:top w:val="single" w:sz="4" w:space="0" w:color="auto"/>
              <w:left w:val="single" w:sz="4" w:space="0" w:color="auto"/>
              <w:bottom w:val="single" w:sz="4" w:space="0" w:color="auto"/>
              <w:right w:val="single" w:sz="4" w:space="0" w:color="auto"/>
            </w:tcBorders>
            <w:shd w:val="clear" w:color="auto" w:fill="D8E2F0"/>
          </w:tcPr>
          <w:p w14:paraId="46FC54EC" w14:textId="7E2990ED" w:rsidR="002B592A" w:rsidRDefault="002B592A" w:rsidP="002B592A">
            <w:pPr>
              <w:pStyle w:val="Tabletext"/>
              <w:jc w:val="right"/>
              <w:cnfStyle w:val="000000000000" w:firstRow="0" w:lastRow="0" w:firstColumn="0" w:lastColumn="0" w:oddVBand="0" w:evenVBand="0" w:oddHBand="0" w:evenHBand="0" w:firstRowFirstColumn="0" w:firstRowLastColumn="0" w:lastRowFirstColumn="0" w:lastRowLastColumn="0"/>
            </w:pPr>
            <w:r>
              <w:t>141 (100%)</w:t>
            </w:r>
          </w:p>
        </w:tc>
      </w:tr>
      <w:tr w:rsidR="002B592A" w14:paraId="0E44505F" w14:textId="77777777" w:rsidTr="002B592A">
        <w:tc>
          <w:tcPr>
            <w:cnfStyle w:val="001000000000" w:firstRow="0" w:lastRow="0" w:firstColumn="1" w:lastColumn="0" w:oddVBand="0" w:evenVBand="0" w:oddHBand="0" w:evenHBand="0" w:firstRowFirstColumn="0" w:firstRowLastColumn="0" w:lastRowFirstColumn="0" w:lastRowLastColumn="0"/>
            <w:tcW w:w="9067" w:type="dxa"/>
            <w:gridSpan w:val="3"/>
            <w:tcBorders>
              <w:top w:val="single" w:sz="4" w:space="0" w:color="auto"/>
              <w:left w:val="single" w:sz="4" w:space="0" w:color="auto"/>
              <w:bottom w:val="single" w:sz="4" w:space="0" w:color="auto"/>
              <w:right w:val="single" w:sz="4" w:space="0" w:color="auto"/>
            </w:tcBorders>
            <w:shd w:val="clear" w:color="auto" w:fill="ADBBD0"/>
          </w:tcPr>
          <w:p w14:paraId="222C083A" w14:textId="2CA2CB91" w:rsidR="002B592A" w:rsidRPr="002B592A" w:rsidRDefault="002B592A" w:rsidP="002B592A">
            <w:pPr>
              <w:pStyle w:val="Tabletext"/>
              <w:ind w:left="0"/>
              <w:rPr>
                <w:rFonts w:ascii="Segoe UI Semibold" w:hAnsi="Segoe UI Semibold" w:cs="Segoe UI Semibold"/>
              </w:rPr>
            </w:pPr>
            <w:r w:rsidRPr="002B592A">
              <w:rPr>
                <w:rFonts w:ascii="Segoe UI Semibold" w:hAnsi="Segoe UI Semibold" w:cs="Segoe UI Semibold"/>
              </w:rPr>
              <w:t>Reviews completed</w:t>
            </w:r>
          </w:p>
        </w:tc>
      </w:tr>
      <w:tr w:rsidR="002B592A" w14:paraId="06D71865" w14:textId="77777777" w:rsidTr="009867A6">
        <w:tc>
          <w:tcPr>
            <w:cnfStyle w:val="001000000000" w:firstRow="0" w:lastRow="0" w:firstColumn="1" w:lastColumn="0" w:oddVBand="0" w:evenVBand="0" w:oddHBand="0" w:evenHBand="0" w:firstRowFirstColumn="0" w:firstRowLastColumn="0" w:lastRowFirstColumn="0" w:lastRowLastColumn="0"/>
            <w:tcW w:w="5082" w:type="dxa"/>
            <w:tcBorders>
              <w:top w:val="single" w:sz="4" w:space="0" w:color="auto"/>
              <w:left w:val="single" w:sz="4" w:space="0" w:color="auto"/>
              <w:bottom w:val="single" w:sz="4" w:space="0" w:color="auto"/>
              <w:right w:val="single" w:sz="4" w:space="0" w:color="auto"/>
            </w:tcBorders>
          </w:tcPr>
          <w:p w14:paraId="73FA7A1E" w14:textId="4EE9B10E" w:rsidR="002B592A" w:rsidRPr="001259B3" w:rsidRDefault="002B592A" w:rsidP="002B592A">
            <w:pPr>
              <w:pStyle w:val="Tabletext"/>
              <w:ind w:left="0"/>
            </w:pPr>
            <w:r w:rsidRPr="0095277C">
              <w:t>Random reviews</w:t>
            </w:r>
          </w:p>
        </w:tc>
        <w:tc>
          <w:tcPr>
            <w:tcW w:w="2079" w:type="dxa"/>
            <w:tcBorders>
              <w:top w:val="single" w:sz="4" w:space="0" w:color="auto"/>
              <w:left w:val="single" w:sz="4" w:space="0" w:color="auto"/>
              <w:bottom w:val="single" w:sz="4" w:space="0" w:color="auto"/>
              <w:right w:val="single" w:sz="4" w:space="0" w:color="auto"/>
            </w:tcBorders>
          </w:tcPr>
          <w:p w14:paraId="6B2BBC58" w14:textId="763A4FBB" w:rsidR="002B592A" w:rsidRPr="001259B3" w:rsidRDefault="002B592A" w:rsidP="002B592A">
            <w:pPr>
              <w:pStyle w:val="Tabletext"/>
              <w:jc w:val="right"/>
              <w:cnfStyle w:val="000000000000" w:firstRow="0" w:lastRow="0" w:firstColumn="0" w:lastColumn="0" w:oddVBand="0" w:evenVBand="0" w:oddHBand="0" w:evenHBand="0" w:firstRowFirstColumn="0" w:firstRowLastColumn="0" w:lastRowFirstColumn="0" w:lastRowLastColumn="0"/>
            </w:pPr>
            <w:r>
              <w:t>45 (79%</w:t>
            </w:r>
          </w:p>
        </w:tc>
        <w:tc>
          <w:tcPr>
            <w:tcW w:w="1906" w:type="dxa"/>
            <w:tcBorders>
              <w:top w:val="single" w:sz="4" w:space="0" w:color="auto"/>
              <w:left w:val="single" w:sz="4" w:space="0" w:color="auto"/>
              <w:bottom w:val="single" w:sz="4" w:space="0" w:color="auto"/>
              <w:right w:val="single" w:sz="4" w:space="0" w:color="auto"/>
            </w:tcBorders>
          </w:tcPr>
          <w:p w14:paraId="07E56818" w14:textId="3611BD7C" w:rsidR="002B592A" w:rsidRDefault="002B592A" w:rsidP="002B592A">
            <w:pPr>
              <w:pStyle w:val="Tabletext"/>
              <w:jc w:val="right"/>
              <w:cnfStyle w:val="000000000000" w:firstRow="0" w:lastRow="0" w:firstColumn="0" w:lastColumn="0" w:oddVBand="0" w:evenVBand="0" w:oddHBand="0" w:evenHBand="0" w:firstRowFirstColumn="0" w:firstRowLastColumn="0" w:lastRowFirstColumn="0" w:lastRowLastColumn="0"/>
            </w:pPr>
            <w:r>
              <w:t>19 (18%)</w:t>
            </w:r>
          </w:p>
        </w:tc>
      </w:tr>
      <w:tr w:rsidR="002B592A" w14:paraId="61DC4967" w14:textId="77777777" w:rsidTr="009867A6">
        <w:tc>
          <w:tcPr>
            <w:cnfStyle w:val="001000000000" w:firstRow="0" w:lastRow="0" w:firstColumn="1" w:lastColumn="0" w:oddVBand="0" w:evenVBand="0" w:oddHBand="0" w:evenHBand="0" w:firstRowFirstColumn="0" w:firstRowLastColumn="0" w:lastRowFirstColumn="0" w:lastRowLastColumn="0"/>
            <w:tcW w:w="5082" w:type="dxa"/>
            <w:tcBorders>
              <w:top w:val="single" w:sz="4" w:space="0" w:color="auto"/>
              <w:left w:val="single" w:sz="4" w:space="0" w:color="auto"/>
              <w:bottom w:val="single" w:sz="4" w:space="0" w:color="auto"/>
              <w:right w:val="single" w:sz="4" w:space="0" w:color="auto"/>
            </w:tcBorders>
          </w:tcPr>
          <w:p w14:paraId="3057A448" w14:textId="619EFDF6" w:rsidR="002B592A" w:rsidRPr="001259B3" w:rsidRDefault="002B592A" w:rsidP="002B592A">
            <w:pPr>
              <w:pStyle w:val="Tabletext"/>
              <w:ind w:left="0"/>
            </w:pPr>
            <w:r w:rsidRPr="00DC3692">
              <w:t>Targeted reviews</w:t>
            </w:r>
          </w:p>
        </w:tc>
        <w:tc>
          <w:tcPr>
            <w:tcW w:w="2079" w:type="dxa"/>
            <w:tcBorders>
              <w:top w:val="single" w:sz="4" w:space="0" w:color="auto"/>
              <w:left w:val="single" w:sz="4" w:space="0" w:color="auto"/>
              <w:bottom w:val="single" w:sz="4" w:space="0" w:color="auto"/>
              <w:right w:val="single" w:sz="4" w:space="0" w:color="auto"/>
            </w:tcBorders>
          </w:tcPr>
          <w:p w14:paraId="2D463BE5" w14:textId="2B819DE3" w:rsidR="002B592A" w:rsidRPr="001259B3" w:rsidRDefault="002B592A" w:rsidP="002B592A">
            <w:pPr>
              <w:pStyle w:val="Tabletext"/>
              <w:jc w:val="right"/>
              <w:cnfStyle w:val="000000000000" w:firstRow="0" w:lastRow="0" w:firstColumn="0" w:lastColumn="0" w:oddVBand="0" w:evenVBand="0" w:oddHBand="0" w:evenHBand="0" w:firstRowFirstColumn="0" w:firstRowLastColumn="0" w:lastRowFirstColumn="0" w:lastRowLastColumn="0"/>
            </w:pPr>
            <w:r>
              <w:t>12 (21%)</w:t>
            </w:r>
          </w:p>
        </w:tc>
        <w:tc>
          <w:tcPr>
            <w:tcW w:w="1906" w:type="dxa"/>
            <w:tcBorders>
              <w:top w:val="single" w:sz="4" w:space="0" w:color="auto"/>
              <w:left w:val="single" w:sz="4" w:space="0" w:color="auto"/>
              <w:bottom w:val="single" w:sz="4" w:space="0" w:color="auto"/>
              <w:right w:val="single" w:sz="4" w:space="0" w:color="auto"/>
            </w:tcBorders>
          </w:tcPr>
          <w:p w14:paraId="7A747C95" w14:textId="2692C6F0" w:rsidR="002B592A" w:rsidRDefault="002B592A" w:rsidP="002B592A">
            <w:pPr>
              <w:pStyle w:val="Tabletext"/>
              <w:jc w:val="right"/>
              <w:cnfStyle w:val="000000000000" w:firstRow="0" w:lastRow="0" w:firstColumn="0" w:lastColumn="0" w:oddVBand="0" w:evenVBand="0" w:oddHBand="0" w:evenHBand="0" w:firstRowFirstColumn="0" w:firstRowLastColumn="0" w:lastRowFirstColumn="0" w:lastRowLastColumn="0"/>
            </w:pPr>
            <w:r>
              <w:t>86 (82%)</w:t>
            </w:r>
          </w:p>
        </w:tc>
      </w:tr>
      <w:tr w:rsidR="002B592A" w14:paraId="2AA6F5A9" w14:textId="77777777" w:rsidTr="002B592A">
        <w:tc>
          <w:tcPr>
            <w:cnfStyle w:val="001000000000" w:firstRow="0" w:lastRow="0" w:firstColumn="1" w:lastColumn="0" w:oddVBand="0" w:evenVBand="0" w:oddHBand="0" w:evenHBand="0" w:firstRowFirstColumn="0" w:firstRowLastColumn="0" w:lastRowFirstColumn="0" w:lastRowLastColumn="0"/>
            <w:tcW w:w="5082" w:type="dxa"/>
            <w:tcBorders>
              <w:top w:val="single" w:sz="4" w:space="0" w:color="auto"/>
              <w:left w:val="single" w:sz="4" w:space="0" w:color="auto"/>
              <w:bottom w:val="single" w:sz="4" w:space="0" w:color="auto"/>
              <w:right w:val="single" w:sz="4" w:space="0" w:color="auto"/>
            </w:tcBorders>
            <w:shd w:val="clear" w:color="auto" w:fill="D8E2F0"/>
          </w:tcPr>
          <w:p w14:paraId="5E801C56" w14:textId="67E6A4E0" w:rsidR="002B592A" w:rsidRPr="001259B3" w:rsidRDefault="002B592A" w:rsidP="002B592A">
            <w:pPr>
              <w:pStyle w:val="Tabletext"/>
              <w:keepNext w:val="0"/>
              <w:ind w:left="0"/>
            </w:pPr>
            <w:r w:rsidRPr="00AE7614">
              <w:t>Total</w:t>
            </w:r>
          </w:p>
        </w:tc>
        <w:tc>
          <w:tcPr>
            <w:tcW w:w="2079" w:type="dxa"/>
            <w:tcBorders>
              <w:top w:val="single" w:sz="4" w:space="0" w:color="auto"/>
              <w:left w:val="single" w:sz="4" w:space="0" w:color="auto"/>
              <w:bottom w:val="single" w:sz="4" w:space="0" w:color="auto"/>
              <w:right w:val="single" w:sz="4" w:space="0" w:color="auto"/>
            </w:tcBorders>
            <w:shd w:val="clear" w:color="auto" w:fill="D8E2F0"/>
          </w:tcPr>
          <w:p w14:paraId="73CC0866" w14:textId="16500E5A" w:rsidR="002B592A" w:rsidRPr="001259B3" w:rsidRDefault="002B592A" w:rsidP="002B592A">
            <w:pPr>
              <w:pStyle w:val="Tabletext"/>
              <w:keepNext w:val="0"/>
              <w:jc w:val="right"/>
              <w:cnfStyle w:val="000000000000" w:firstRow="0" w:lastRow="0" w:firstColumn="0" w:lastColumn="0" w:oddVBand="0" w:evenVBand="0" w:oddHBand="0" w:evenHBand="0" w:firstRowFirstColumn="0" w:firstRowLastColumn="0" w:lastRowFirstColumn="0" w:lastRowLastColumn="0"/>
            </w:pPr>
            <w:r>
              <w:t>57 (100%)</w:t>
            </w:r>
          </w:p>
        </w:tc>
        <w:tc>
          <w:tcPr>
            <w:tcW w:w="1906" w:type="dxa"/>
            <w:tcBorders>
              <w:top w:val="single" w:sz="4" w:space="0" w:color="auto"/>
              <w:left w:val="single" w:sz="4" w:space="0" w:color="auto"/>
              <w:bottom w:val="single" w:sz="4" w:space="0" w:color="auto"/>
              <w:right w:val="single" w:sz="4" w:space="0" w:color="auto"/>
            </w:tcBorders>
            <w:shd w:val="clear" w:color="auto" w:fill="D8E2F0"/>
          </w:tcPr>
          <w:p w14:paraId="756B263D" w14:textId="18435888" w:rsidR="002B592A" w:rsidRDefault="002B592A" w:rsidP="002B592A">
            <w:pPr>
              <w:pStyle w:val="Tabletext"/>
              <w:keepNext w:val="0"/>
              <w:jc w:val="right"/>
              <w:cnfStyle w:val="000000000000" w:firstRow="0" w:lastRow="0" w:firstColumn="0" w:lastColumn="0" w:oddVBand="0" w:evenVBand="0" w:oddHBand="0" w:evenHBand="0" w:firstRowFirstColumn="0" w:firstRowLastColumn="0" w:lastRowFirstColumn="0" w:lastRowLastColumn="0"/>
            </w:pPr>
            <w:r>
              <w:t>105 (100%)</w:t>
            </w:r>
          </w:p>
        </w:tc>
      </w:tr>
    </w:tbl>
    <w:p w14:paraId="4460A5E0" w14:textId="735D0B65" w:rsidR="00901D92" w:rsidRPr="000F42FC" w:rsidRDefault="00901D92" w:rsidP="002B592A">
      <w:pPr>
        <w:pStyle w:val="Tabletitle"/>
        <w:ind w:left="993" w:hanging="993"/>
        <w:rPr>
          <w:rFonts w:ascii="Segoe UI Semibold" w:hAnsi="Segoe UI Semibold" w:cs="Segoe UI Semibold"/>
          <w:b w:val="0"/>
        </w:rPr>
      </w:pPr>
      <w:r w:rsidRPr="000F42FC">
        <w:rPr>
          <w:rFonts w:ascii="Segoe UI Semibold" w:hAnsi="Segoe UI Semibold" w:cs="Segoe UI Semibold"/>
          <w:b w:val="0"/>
        </w:rPr>
        <w:lastRenderedPageBreak/>
        <w:t>Table 1</w:t>
      </w:r>
      <w:r w:rsidR="008E6364">
        <w:rPr>
          <w:rFonts w:ascii="Segoe UI Semibold" w:hAnsi="Segoe UI Semibold" w:cs="Segoe UI Semibold"/>
          <w:b w:val="0"/>
        </w:rPr>
        <w:t>7</w:t>
      </w:r>
      <w:r w:rsidRPr="000F42FC">
        <w:rPr>
          <w:rFonts w:ascii="Segoe UI Semibold" w:hAnsi="Segoe UI Semibold" w:cs="Segoe UI Semibold"/>
          <w:b w:val="0"/>
        </w:rPr>
        <w:t xml:space="preserve"> </w:t>
      </w:r>
      <w:r w:rsidRPr="000F42FC">
        <w:rPr>
          <w:rFonts w:ascii="Segoe UI Semibold" w:hAnsi="Segoe UI Semibold" w:cs="Segoe UI Semibold"/>
          <w:b w:val="0"/>
        </w:rPr>
        <w:tab/>
        <w:t>Number of completed listed medicine reviews by outcome</w:t>
      </w:r>
      <w:r w:rsidR="00D62E68">
        <w:rPr>
          <w:rFonts w:ascii="Segoe UI Semibold" w:hAnsi="Segoe UI Semibold" w:cs="Segoe UI Semibold"/>
          <w:b w:val="0"/>
        </w:rPr>
        <w:t xml:space="preserve"> for July to December</w:t>
      </w:r>
    </w:p>
    <w:tbl>
      <w:tblPr>
        <w:tblStyle w:val="TableTGAblue"/>
        <w:tblW w:w="9077" w:type="dxa"/>
        <w:tblInd w:w="-5" w:type="dxa"/>
        <w:tblLook w:val="04A0" w:firstRow="1" w:lastRow="0" w:firstColumn="1" w:lastColumn="0" w:noHBand="0" w:noVBand="1"/>
      </w:tblPr>
      <w:tblGrid>
        <w:gridCol w:w="5534"/>
        <w:gridCol w:w="1804"/>
        <w:gridCol w:w="1739"/>
      </w:tblGrid>
      <w:tr w:rsidR="009867A6" w14:paraId="423F94E6" w14:textId="77777777" w:rsidTr="00986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4" w:type="dxa"/>
            <w:vMerge w:val="restart"/>
            <w:tcBorders>
              <w:top w:val="nil"/>
              <w:left w:val="nil"/>
              <w:right w:val="single" w:sz="4" w:space="0" w:color="auto"/>
            </w:tcBorders>
            <w:shd w:val="clear" w:color="auto" w:fill="FFFFFF" w:themeFill="background1"/>
          </w:tcPr>
          <w:p w14:paraId="0BD5EFD7" w14:textId="77777777" w:rsidR="009867A6" w:rsidRPr="009867A6" w:rsidRDefault="009867A6" w:rsidP="00F66ACD">
            <w:pPr>
              <w:pStyle w:val="Tabletext"/>
              <w:widowControl w:val="0"/>
              <w:rPr>
                <w:b w:val="0"/>
              </w:rPr>
            </w:pPr>
          </w:p>
        </w:tc>
        <w:tc>
          <w:tcPr>
            <w:tcW w:w="1804" w:type="dxa"/>
            <w:tcBorders>
              <w:top w:val="single" w:sz="4" w:space="0" w:color="auto"/>
              <w:left w:val="single" w:sz="4" w:space="0" w:color="auto"/>
              <w:bottom w:val="single" w:sz="4" w:space="0" w:color="auto"/>
              <w:right w:val="single" w:sz="4" w:space="0" w:color="auto"/>
            </w:tcBorders>
            <w:shd w:val="clear" w:color="auto" w:fill="6481A0"/>
          </w:tcPr>
          <w:p w14:paraId="295EC986" w14:textId="77777777" w:rsidR="009867A6" w:rsidRPr="00100D70" w:rsidRDefault="009867A6" w:rsidP="00143579">
            <w:pPr>
              <w:pStyle w:val="Tabletext"/>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D70">
              <w:rPr>
                <w:color w:val="FFFFFF" w:themeColor="background1"/>
              </w:rPr>
              <w:t>2018</w:t>
            </w:r>
          </w:p>
        </w:tc>
        <w:tc>
          <w:tcPr>
            <w:tcW w:w="1739" w:type="dxa"/>
            <w:tcBorders>
              <w:top w:val="single" w:sz="4" w:space="0" w:color="auto"/>
              <w:left w:val="single" w:sz="4" w:space="0" w:color="auto"/>
              <w:bottom w:val="single" w:sz="4" w:space="0" w:color="auto"/>
              <w:right w:val="single" w:sz="4" w:space="0" w:color="auto"/>
            </w:tcBorders>
            <w:shd w:val="clear" w:color="auto" w:fill="6481A0"/>
          </w:tcPr>
          <w:p w14:paraId="3465D8EC" w14:textId="77777777" w:rsidR="009867A6" w:rsidRPr="00145BA0" w:rsidRDefault="009867A6" w:rsidP="00143579">
            <w:pPr>
              <w:pStyle w:val="Tabletext"/>
              <w:widowControl w:val="0"/>
              <w:jc w:val="right"/>
              <w:cnfStyle w:val="100000000000" w:firstRow="1" w:lastRow="0" w:firstColumn="0" w:lastColumn="0" w:oddVBand="0" w:evenVBand="0" w:oddHBand="0" w:evenHBand="0" w:firstRowFirstColumn="0" w:firstRowLastColumn="0" w:lastRowFirstColumn="0" w:lastRowLastColumn="0"/>
            </w:pPr>
            <w:r w:rsidRPr="00100D70">
              <w:rPr>
                <w:color w:val="FFFFFF" w:themeColor="background1"/>
              </w:rPr>
              <w:t>2019</w:t>
            </w:r>
          </w:p>
        </w:tc>
      </w:tr>
      <w:tr w:rsidR="009867A6" w14:paraId="222B4B59" w14:textId="77777777" w:rsidTr="009867A6">
        <w:tc>
          <w:tcPr>
            <w:cnfStyle w:val="001000000000" w:firstRow="0" w:lastRow="0" w:firstColumn="1" w:lastColumn="0" w:oddVBand="0" w:evenVBand="0" w:oddHBand="0" w:evenHBand="0" w:firstRowFirstColumn="0" w:firstRowLastColumn="0" w:lastRowFirstColumn="0" w:lastRowLastColumn="0"/>
            <w:tcW w:w="5534" w:type="dxa"/>
            <w:vMerge/>
            <w:tcBorders>
              <w:left w:val="nil"/>
              <w:bottom w:val="single" w:sz="4" w:space="0" w:color="auto"/>
              <w:right w:val="single" w:sz="4" w:space="0" w:color="auto"/>
            </w:tcBorders>
            <w:shd w:val="clear" w:color="auto" w:fill="FFFFFF" w:themeFill="background1"/>
          </w:tcPr>
          <w:p w14:paraId="1C401A1E" w14:textId="77777777" w:rsidR="009867A6" w:rsidRPr="00145BA0" w:rsidRDefault="009867A6" w:rsidP="00F66ACD">
            <w:pPr>
              <w:pStyle w:val="Tabletext"/>
              <w:widowControl w:val="0"/>
            </w:pPr>
          </w:p>
        </w:tc>
        <w:tc>
          <w:tcPr>
            <w:tcW w:w="3543" w:type="dxa"/>
            <w:gridSpan w:val="2"/>
            <w:tcBorders>
              <w:top w:val="single" w:sz="4" w:space="0" w:color="auto"/>
              <w:left w:val="single" w:sz="4" w:space="0" w:color="auto"/>
              <w:bottom w:val="single" w:sz="4" w:space="0" w:color="auto"/>
              <w:right w:val="single" w:sz="4" w:space="0" w:color="auto"/>
            </w:tcBorders>
            <w:shd w:val="clear" w:color="auto" w:fill="D1DCEF"/>
          </w:tcPr>
          <w:p w14:paraId="6236AD37" w14:textId="77777777" w:rsidR="009867A6" w:rsidRPr="00A33EBE" w:rsidRDefault="009867A6" w:rsidP="00F66ACD">
            <w:pPr>
              <w:pStyle w:val="Tabletext"/>
              <w:widowControl w:val="0"/>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
                <w:color w:val="auto"/>
              </w:rPr>
            </w:pPr>
            <w:r w:rsidRPr="00A33EBE">
              <w:rPr>
                <w:rFonts w:ascii="Segoe UI Semibold" w:hAnsi="Segoe UI Semibold" w:cs="Segoe UI Semibold"/>
                <w:color w:val="auto"/>
              </w:rPr>
              <w:t>July to December</w:t>
            </w:r>
          </w:p>
          <w:p w14:paraId="669FF949" w14:textId="77777777" w:rsidR="009867A6" w:rsidRPr="00100D70" w:rsidRDefault="009867A6" w:rsidP="00F66ACD">
            <w:pPr>
              <w:pStyle w:val="Tabletext"/>
              <w:widowControl w:val="0"/>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color w:val="FFFFFF" w:themeColor="background1"/>
              </w:rPr>
            </w:pPr>
            <w:r w:rsidRPr="00A33EBE">
              <w:rPr>
                <w:rFonts w:ascii="Segoe UI Semibold" w:hAnsi="Segoe UI Semibold" w:cs="Segoe UI Semibold"/>
                <w:color w:val="auto"/>
              </w:rPr>
              <w:t>Number (% of total)</w:t>
            </w:r>
          </w:p>
        </w:tc>
      </w:tr>
      <w:tr w:rsidR="004039BC" w14:paraId="1536669E" w14:textId="77777777" w:rsidTr="009867A6">
        <w:tc>
          <w:tcPr>
            <w:cnfStyle w:val="001000000000" w:firstRow="0" w:lastRow="0" w:firstColumn="1" w:lastColumn="0" w:oddVBand="0" w:evenVBand="0" w:oddHBand="0" w:evenHBand="0" w:firstRowFirstColumn="0" w:firstRowLastColumn="0" w:lastRowFirstColumn="0" w:lastRowLastColumn="0"/>
            <w:tcW w:w="9077" w:type="dxa"/>
            <w:gridSpan w:val="3"/>
            <w:tcBorders>
              <w:top w:val="single" w:sz="4" w:space="0" w:color="auto"/>
              <w:left w:val="single" w:sz="4" w:space="0" w:color="auto"/>
              <w:bottom w:val="single" w:sz="4" w:space="0" w:color="auto"/>
              <w:right w:val="single" w:sz="4" w:space="0" w:color="auto"/>
            </w:tcBorders>
            <w:shd w:val="clear" w:color="auto" w:fill="ADBBD0"/>
          </w:tcPr>
          <w:p w14:paraId="71F66966" w14:textId="77777777" w:rsidR="004039BC" w:rsidRPr="009867A6" w:rsidRDefault="004039BC" w:rsidP="009867A6">
            <w:pPr>
              <w:pStyle w:val="Tabletext"/>
              <w:widowControl w:val="0"/>
              <w:ind w:left="0"/>
              <w:rPr>
                <w:rFonts w:ascii="Segoe UI Semibold" w:hAnsi="Segoe UI Semibold" w:cs="Segoe UI Semibold"/>
              </w:rPr>
            </w:pPr>
            <w:r w:rsidRPr="009867A6">
              <w:rPr>
                <w:rFonts w:ascii="Segoe UI Semibold" w:hAnsi="Segoe UI Semibold" w:cs="Segoe UI Semibold"/>
              </w:rPr>
              <w:t>Compliance status determined</w:t>
            </w:r>
          </w:p>
        </w:tc>
      </w:tr>
      <w:tr w:rsidR="004039BC" w14:paraId="50976125" w14:textId="77777777" w:rsidTr="009867A6">
        <w:tc>
          <w:tcPr>
            <w:cnfStyle w:val="001000000000" w:firstRow="0" w:lastRow="0" w:firstColumn="1" w:lastColumn="0" w:oddVBand="0" w:evenVBand="0" w:oddHBand="0" w:evenHBand="0" w:firstRowFirstColumn="0" w:firstRowLastColumn="0" w:lastRowFirstColumn="0" w:lastRowLastColumn="0"/>
            <w:tcW w:w="5534" w:type="dxa"/>
            <w:tcBorders>
              <w:top w:val="single" w:sz="4" w:space="0" w:color="auto"/>
              <w:left w:val="single" w:sz="4" w:space="0" w:color="auto"/>
              <w:bottom w:val="single" w:sz="4" w:space="0" w:color="auto"/>
              <w:right w:val="single" w:sz="4" w:space="0" w:color="auto"/>
            </w:tcBorders>
          </w:tcPr>
          <w:p w14:paraId="630B78EA" w14:textId="021544A9" w:rsidR="004039BC" w:rsidRPr="000F41EE" w:rsidRDefault="004039BC" w:rsidP="009867A6">
            <w:pPr>
              <w:pStyle w:val="Tabletext"/>
              <w:widowControl w:val="0"/>
              <w:ind w:left="0"/>
            </w:pPr>
            <w:r w:rsidRPr="000F41EE">
              <w:t>Medicines with no compliance breaches</w:t>
            </w:r>
          </w:p>
        </w:tc>
        <w:tc>
          <w:tcPr>
            <w:tcW w:w="1804" w:type="dxa"/>
            <w:tcBorders>
              <w:top w:val="single" w:sz="4" w:space="0" w:color="auto"/>
              <w:left w:val="single" w:sz="4" w:space="0" w:color="auto"/>
              <w:bottom w:val="single" w:sz="4" w:space="0" w:color="auto"/>
              <w:right w:val="single" w:sz="4" w:space="0" w:color="auto"/>
            </w:tcBorders>
          </w:tcPr>
          <w:p w14:paraId="4A2A87B8" w14:textId="77777777" w:rsidR="004039BC" w:rsidRPr="000F41EE" w:rsidRDefault="004039BC" w:rsidP="00F66ACD">
            <w:pPr>
              <w:pStyle w:val="Tabletext"/>
              <w:widowControl w:val="0"/>
              <w:jc w:val="right"/>
              <w:cnfStyle w:val="000000000000" w:firstRow="0" w:lastRow="0" w:firstColumn="0" w:lastColumn="0" w:oddVBand="0" w:evenVBand="0" w:oddHBand="0" w:evenHBand="0" w:firstRowFirstColumn="0" w:firstRowLastColumn="0" w:lastRowFirstColumn="0" w:lastRowLastColumn="0"/>
            </w:pPr>
            <w:r>
              <w:t>5 (10%)</w:t>
            </w:r>
          </w:p>
        </w:tc>
        <w:tc>
          <w:tcPr>
            <w:tcW w:w="1739" w:type="dxa"/>
            <w:tcBorders>
              <w:top w:val="single" w:sz="4" w:space="0" w:color="auto"/>
              <w:left w:val="single" w:sz="4" w:space="0" w:color="auto"/>
              <w:bottom w:val="single" w:sz="4" w:space="0" w:color="auto"/>
              <w:right w:val="single" w:sz="4" w:space="0" w:color="auto"/>
            </w:tcBorders>
          </w:tcPr>
          <w:p w14:paraId="5CA56819" w14:textId="77777777" w:rsidR="004039BC" w:rsidRPr="000F41EE" w:rsidRDefault="004039BC" w:rsidP="00F66ACD">
            <w:pPr>
              <w:pStyle w:val="Tabletext"/>
              <w:widowControl w:val="0"/>
              <w:jc w:val="right"/>
              <w:cnfStyle w:val="000000000000" w:firstRow="0" w:lastRow="0" w:firstColumn="0" w:lastColumn="0" w:oddVBand="0" w:evenVBand="0" w:oddHBand="0" w:evenHBand="0" w:firstRowFirstColumn="0" w:firstRowLastColumn="0" w:lastRowFirstColumn="0" w:lastRowLastColumn="0"/>
            </w:pPr>
            <w:r>
              <w:t>29 (32%)</w:t>
            </w:r>
          </w:p>
        </w:tc>
      </w:tr>
      <w:tr w:rsidR="004039BC" w14:paraId="1B4BE97B" w14:textId="77777777" w:rsidTr="009867A6">
        <w:tc>
          <w:tcPr>
            <w:cnfStyle w:val="001000000000" w:firstRow="0" w:lastRow="0" w:firstColumn="1" w:lastColumn="0" w:oddVBand="0" w:evenVBand="0" w:oddHBand="0" w:evenHBand="0" w:firstRowFirstColumn="0" w:firstRowLastColumn="0" w:lastRowFirstColumn="0" w:lastRowLastColumn="0"/>
            <w:tcW w:w="5534" w:type="dxa"/>
            <w:tcBorders>
              <w:top w:val="single" w:sz="4" w:space="0" w:color="auto"/>
              <w:left w:val="single" w:sz="4" w:space="0" w:color="auto"/>
              <w:bottom w:val="single" w:sz="4" w:space="0" w:color="auto"/>
              <w:right w:val="single" w:sz="4" w:space="0" w:color="auto"/>
            </w:tcBorders>
          </w:tcPr>
          <w:p w14:paraId="5A76AF04" w14:textId="77777777" w:rsidR="004039BC" w:rsidRPr="000F41EE" w:rsidRDefault="004039BC" w:rsidP="009867A6">
            <w:pPr>
              <w:pStyle w:val="Tabletext"/>
              <w:widowControl w:val="0"/>
              <w:ind w:left="0"/>
            </w:pPr>
            <w:r w:rsidRPr="000F41EE">
              <w:t>Medicines with verified compliance breaches</w:t>
            </w:r>
          </w:p>
        </w:tc>
        <w:tc>
          <w:tcPr>
            <w:tcW w:w="1804" w:type="dxa"/>
            <w:tcBorders>
              <w:top w:val="single" w:sz="4" w:space="0" w:color="auto"/>
              <w:left w:val="single" w:sz="4" w:space="0" w:color="auto"/>
              <w:bottom w:val="single" w:sz="4" w:space="0" w:color="auto"/>
              <w:right w:val="single" w:sz="4" w:space="0" w:color="auto"/>
            </w:tcBorders>
          </w:tcPr>
          <w:p w14:paraId="16251FD8" w14:textId="77777777" w:rsidR="004039BC" w:rsidRDefault="004039BC" w:rsidP="00F66ACD">
            <w:pPr>
              <w:pStyle w:val="Tabletext"/>
              <w:widowControl w:val="0"/>
              <w:jc w:val="right"/>
              <w:cnfStyle w:val="000000000000" w:firstRow="0" w:lastRow="0" w:firstColumn="0" w:lastColumn="0" w:oddVBand="0" w:evenVBand="0" w:oddHBand="0" w:evenHBand="0" w:firstRowFirstColumn="0" w:firstRowLastColumn="0" w:lastRowFirstColumn="0" w:lastRowLastColumn="0"/>
            </w:pPr>
            <w:r>
              <w:t>45 (90%)</w:t>
            </w:r>
          </w:p>
        </w:tc>
        <w:tc>
          <w:tcPr>
            <w:tcW w:w="1739" w:type="dxa"/>
            <w:tcBorders>
              <w:top w:val="single" w:sz="4" w:space="0" w:color="auto"/>
              <w:left w:val="single" w:sz="4" w:space="0" w:color="auto"/>
              <w:bottom w:val="single" w:sz="4" w:space="0" w:color="auto"/>
              <w:right w:val="single" w:sz="4" w:space="0" w:color="auto"/>
            </w:tcBorders>
          </w:tcPr>
          <w:p w14:paraId="294370D2" w14:textId="77777777" w:rsidR="004039BC" w:rsidRDefault="004039BC" w:rsidP="00F66ACD">
            <w:pPr>
              <w:pStyle w:val="Tabletext"/>
              <w:widowControl w:val="0"/>
              <w:jc w:val="right"/>
              <w:cnfStyle w:val="000000000000" w:firstRow="0" w:lastRow="0" w:firstColumn="0" w:lastColumn="0" w:oddVBand="0" w:evenVBand="0" w:oddHBand="0" w:evenHBand="0" w:firstRowFirstColumn="0" w:firstRowLastColumn="0" w:lastRowFirstColumn="0" w:lastRowLastColumn="0"/>
            </w:pPr>
            <w:r>
              <w:t>63 (68%)</w:t>
            </w:r>
          </w:p>
        </w:tc>
      </w:tr>
      <w:tr w:rsidR="004039BC" w14:paraId="27B99FB2" w14:textId="77777777" w:rsidTr="009867A6">
        <w:trPr>
          <w:trHeight w:val="803"/>
        </w:trPr>
        <w:tc>
          <w:tcPr>
            <w:cnfStyle w:val="001000000000" w:firstRow="0" w:lastRow="0" w:firstColumn="1" w:lastColumn="0" w:oddVBand="0" w:evenVBand="0" w:oddHBand="0" w:evenHBand="0" w:firstRowFirstColumn="0" w:firstRowLastColumn="0" w:lastRowFirstColumn="0" w:lastRowLastColumn="0"/>
            <w:tcW w:w="5534" w:type="dxa"/>
            <w:tcBorders>
              <w:top w:val="single" w:sz="4" w:space="0" w:color="auto"/>
              <w:left w:val="single" w:sz="4" w:space="0" w:color="auto"/>
              <w:bottom w:val="single" w:sz="4" w:space="0" w:color="auto"/>
              <w:right w:val="single" w:sz="4" w:space="0" w:color="auto"/>
            </w:tcBorders>
            <w:shd w:val="clear" w:color="auto" w:fill="D8E2F0"/>
          </w:tcPr>
          <w:p w14:paraId="5072FB89" w14:textId="399762A0" w:rsidR="004039BC" w:rsidRPr="007F7E94" w:rsidRDefault="004039BC" w:rsidP="009867A6">
            <w:pPr>
              <w:pStyle w:val="Tabletext"/>
              <w:widowControl w:val="0"/>
              <w:ind w:left="0"/>
            </w:pPr>
            <w:r w:rsidRPr="007F7E94">
              <w:t>Sub-total</w:t>
            </w:r>
          </w:p>
        </w:tc>
        <w:tc>
          <w:tcPr>
            <w:tcW w:w="1804" w:type="dxa"/>
            <w:tcBorders>
              <w:top w:val="single" w:sz="4" w:space="0" w:color="auto"/>
              <w:left w:val="single" w:sz="4" w:space="0" w:color="auto"/>
              <w:bottom w:val="single" w:sz="4" w:space="0" w:color="auto"/>
              <w:right w:val="single" w:sz="4" w:space="0" w:color="auto"/>
            </w:tcBorders>
            <w:shd w:val="clear" w:color="auto" w:fill="D8E2F0"/>
          </w:tcPr>
          <w:p w14:paraId="3C4C2D56" w14:textId="1235C927" w:rsidR="004039BC" w:rsidRPr="009867A6" w:rsidRDefault="004039BC" w:rsidP="009867A6">
            <w:pPr>
              <w:pStyle w:val="Tabletext"/>
              <w:widowControl w:val="0"/>
              <w:jc w:val="right"/>
              <w:cnfStyle w:val="000000000000" w:firstRow="0" w:lastRow="0" w:firstColumn="0" w:lastColumn="0" w:oddVBand="0" w:evenVBand="0" w:oddHBand="0" w:evenHBand="0" w:firstRowFirstColumn="0" w:firstRowLastColumn="0" w:lastRowFirstColumn="0" w:lastRowLastColumn="0"/>
            </w:pPr>
            <w:r w:rsidRPr="005B0A36">
              <w:t>50 (100%)</w:t>
            </w:r>
          </w:p>
        </w:tc>
        <w:tc>
          <w:tcPr>
            <w:tcW w:w="1739" w:type="dxa"/>
            <w:tcBorders>
              <w:top w:val="single" w:sz="4" w:space="0" w:color="auto"/>
              <w:left w:val="single" w:sz="4" w:space="0" w:color="auto"/>
              <w:bottom w:val="single" w:sz="4" w:space="0" w:color="auto"/>
              <w:right w:val="single" w:sz="4" w:space="0" w:color="auto"/>
            </w:tcBorders>
            <w:shd w:val="clear" w:color="auto" w:fill="D8E2F0"/>
          </w:tcPr>
          <w:p w14:paraId="6E2F4D69" w14:textId="700F59FF" w:rsidR="004039BC" w:rsidRPr="005B0A36" w:rsidRDefault="004039BC" w:rsidP="009867A6">
            <w:pPr>
              <w:pStyle w:val="Tabletext"/>
              <w:widowControl w:val="0"/>
              <w:jc w:val="right"/>
              <w:cnfStyle w:val="000000000000" w:firstRow="0" w:lastRow="0" w:firstColumn="0" w:lastColumn="0" w:oddVBand="0" w:evenVBand="0" w:oddHBand="0" w:evenHBand="0" w:firstRowFirstColumn="0" w:firstRowLastColumn="0" w:lastRowFirstColumn="0" w:lastRowLastColumn="0"/>
            </w:pPr>
            <w:r w:rsidRPr="005B0A36">
              <w:t>92 (100%)</w:t>
            </w:r>
          </w:p>
        </w:tc>
      </w:tr>
      <w:tr w:rsidR="004039BC" w14:paraId="2E75DA18" w14:textId="77777777" w:rsidTr="009867A6">
        <w:tc>
          <w:tcPr>
            <w:cnfStyle w:val="001000000000" w:firstRow="0" w:lastRow="0" w:firstColumn="1" w:lastColumn="0" w:oddVBand="0" w:evenVBand="0" w:oddHBand="0" w:evenHBand="0" w:firstRowFirstColumn="0" w:firstRowLastColumn="0" w:lastRowFirstColumn="0" w:lastRowLastColumn="0"/>
            <w:tcW w:w="9077" w:type="dxa"/>
            <w:gridSpan w:val="3"/>
            <w:tcBorders>
              <w:top w:val="single" w:sz="4" w:space="0" w:color="auto"/>
              <w:left w:val="single" w:sz="4" w:space="0" w:color="auto"/>
              <w:bottom w:val="single" w:sz="4" w:space="0" w:color="auto"/>
              <w:right w:val="single" w:sz="4" w:space="0" w:color="auto"/>
            </w:tcBorders>
            <w:shd w:val="clear" w:color="auto" w:fill="ADBBD0"/>
          </w:tcPr>
          <w:p w14:paraId="17302E88" w14:textId="77777777" w:rsidR="004039BC" w:rsidRPr="009867A6" w:rsidRDefault="004039BC" w:rsidP="009867A6">
            <w:pPr>
              <w:pStyle w:val="Tabletext"/>
              <w:widowControl w:val="0"/>
              <w:ind w:left="0"/>
              <w:rPr>
                <w:rFonts w:ascii="Segoe UI Semibold" w:hAnsi="Segoe UI Semibold" w:cs="Segoe UI Semibold"/>
              </w:rPr>
            </w:pPr>
            <w:r w:rsidRPr="009867A6">
              <w:rPr>
                <w:rFonts w:ascii="Segoe UI Semibold" w:hAnsi="Segoe UI Semibold" w:cs="Segoe UI Semibold"/>
              </w:rPr>
              <w:t>Compliance status unable to be determined</w:t>
            </w:r>
          </w:p>
        </w:tc>
      </w:tr>
      <w:tr w:rsidR="004039BC" w14:paraId="31EAA71D" w14:textId="77777777" w:rsidTr="009867A6">
        <w:tc>
          <w:tcPr>
            <w:cnfStyle w:val="001000000000" w:firstRow="0" w:lastRow="0" w:firstColumn="1" w:lastColumn="0" w:oddVBand="0" w:evenVBand="0" w:oddHBand="0" w:evenHBand="0" w:firstRowFirstColumn="0" w:firstRowLastColumn="0" w:lastRowFirstColumn="0" w:lastRowLastColumn="0"/>
            <w:tcW w:w="5534" w:type="dxa"/>
            <w:tcBorders>
              <w:top w:val="single" w:sz="4" w:space="0" w:color="auto"/>
              <w:left w:val="single" w:sz="4" w:space="0" w:color="auto"/>
              <w:bottom w:val="single" w:sz="4" w:space="0" w:color="auto"/>
              <w:right w:val="single" w:sz="4" w:space="0" w:color="auto"/>
            </w:tcBorders>
          </w:tcPr>
          <w:p w14:paraId="7A3C9784" w14:textId="77777777" w:rsidR="004039BC" w:rsidRPr="00F23B2A" w:rsidRDefault="004039BC" w:rsidP="009867A6">
            <w:pPr>
              <w:pStyle w:val="Tabletext"/>
              <w:widowControl w:val="0"/>
              <w:ind w:left="0"/>
            </w:pPr>
            <w:r w:rsidRPr="00F23B2A">
              <w:t>Medicines cancelled by sponsors after request for information</w:t>
            </w:r>
          </w:p>
        </w:tc>
        <w:tc>
          <w:tcPr>
            <w:tcW w:w="1804" w:type="dxa"/>
            <w:tcBorders>
              <w:top w:val="single" w:sz="4" w:space="0" w:color="auto"/>
              <w:left w:val="single" w:sz="4" w:space="0" w:color="auto"/>
              <w:bottom w:val="single" w:sz="4" w:space="0" w:color="auto"/>
              <w:right w:val="single" w:sz="4" w:space="0" w:color="auto"/>
            </w:tcBorders>
          </w:tcPr>
          <w:p w14:paraId="018DAA21" w14:textId="77777777" w:rsidR="004039BC" w:rsidRPr="005B0A36" w:rsidRDefault="004039BC" w:rsidP="00F66ACD">
            <w:pPr>
              <w:pStyle w:val="Tabletext"/>
              <w:widowControl w:val="0"/>
              <w:jc w:val="right"/>
              <w:cnfStyle w:val="000000000000" w:firstRow="0" w:lastRow="0" w:firstColumn="0" w:lastColumn="0" w:oddVBand="0" w:evenVBand="0" w:oddHBand="0" w:evenHBand="0" w:firstRowFirstColumn="0" w:firstRowLastColumn="0" w:lastRowFirstColumn="0" w:lastRowLastColumn="0"/>
            </w:pPr>
            <w:r w:rsidRPr="005B0A36">
              <w:t>7 (</w:t>
            </w:r>
            <w:r>
              <w:t>100</w:t>
            </w:r>
            <w:r w:rsidRPr="005B0A36">
              <w:t>%)</w:t>
            </w:r>
          </w:p>
        </w:tc>
        <w:tc>
          <w:tcPr>
            <w:tcW w:w="1739" w:type="dxa"/>
            <w:tcBorders>
              <w:top w:val="single" w:sz="4" w:space="0" w:color="auto"/>
              <w:left w:val="single" w:sz="4" w:space="0" w:color="auto"/>
              <w:bottom w:val="single" w:sz="4" w:space="0" w:color="auto"/>
              <w:right w:val="single" w:sz="4" w:space="0" w:color="auto"/>
            </w:tcBorders>
          </w:tcPr>
          <w:p w14:paraId="32C45B2D" w14:textId="77777777" w:rsidR="004039BC" w:rsidRPr="005B0A36" w:rsidRDefault="004039BC" w:rsidP="00F66ACD">
            <w:pPr>
              <w:pStyle w:val="Tabletext"/>
              <w:widowControl w:val="0"/>
              <w:jc w:val="right"/>
              <w:cnfStyle w:val="000000000000" w:firstRow="0" w:lastRow="0" w:firstColumn="0" w:lastColumn="0" w:oddVBand="0" w:evenVBand="0" w:oddHBand="0" w:evenHBand="0" w:firstRowFirstColumn="0" w:firstRowLastColumn="0" w:lastRowFirstColumn="0" w:lastRowLastColumn="0"/>
            </w:pPr>
            <w:r w:rsidRPr="005B0A36">
              <w:t>9 (</w:t>
            </w:r>
            <w:r>
              <w:t>6</w:t>
            </w:r>
            <w:r w:rsidRPr="005B0A36">
              <w:t>9%)</w:t>
            </w:r>
          </w:p>
        </w:tc>
      </w:tr>
      <w:tr w:rsidR="004039BC" w14:paraId="7BCC5CA3" w14:textId="77777777" w:rsidTr="009867A6">
        <w:tc>
          <w:tcPr>
            <w:cnfStyle w:val="001000000000" w:firstRow="0" w:lastRow="0" w:firstColumn="1" w:lastColumn="0" w:oddVBand="0" w:evenVBand="0" w:oddHBand="0" w:evenHBand="0" w:firstRowFirstColumn="0" w:firstRowLastColumn="0" w:lastRowFirstColumn="0" w:lastRowLastColumn="0"/>
            <w:tcW w:w="5534" w:type="dxa"/>
            <w:tcBorders>
              <w:top w:val="single" w:sz="4" w:space="0" w:color="auto"/>
              <w:left w:val="single" w:sz="4" w:space="0" w:color="auto"/>
              <w:bottom w:val="single" w:sz="4" w:space="0" w:color="auto"/>
              <w:right w:val="single" w:sz="4" w:space="0" w:color="auto"/>
            </w:tcBorders>
          </w:tcPr>
          <w:p w14:paraId="1219D9BE" w14:textId="77777777" w:rsidR="004039BC" w:rsidRPr="00F23B2A" w:rsidRDefault="004039BC" w:rsidP="009867A6">
            <w:pPr>
              <w:pStyle w:val="Tabletext"/>
              <w:widowControl w:val="0"/>
              <w:ind w:left="0"/>
            </w:pPr>
            <w:r w:rsidRPr="00F23B2A">
              <w:t>Medicines not yet manufactured or information unavailable</w:t>
            </w:r>
          </w:p>
        </w:tc>
        <w:tc>
          <w:tcPr>
            <w:tcW w:w="1804" w:type="dxa"/>
            <w:tcBorders>
              <w:top w:val="single" w:sz="4" w:space="0" w:color="auto"/>
              <w:left w:val="single" w:sz="4" w:space="0" w:color="auto"/>
              <w:bottom w:val="single" w:sz="4" w:space="0" w:color="auto"/>
              <w:right w:val="single" w:sz="4" w:space="0" w:color="auto"/>
            </w:tcBorders>
          </w:tcPr>
          <w:p w14:paraId="04C313D3" w14:textId="56C4662F" w:rsidR="004039BC" w:rsidRPr="005B0A36" w:rsidRDefault="004039BC" w:rsidP="006616AC">
            <w:pPr>
              <w:pStyle w:val="Tabletext"/>
              <w:widowControl w:val="0"/>
              <w:jc w:val="right"/>
              <w:cnfStyle w:val="000000000000" w:firstRow="0" w:lastRow="0" w:firstColumn="0" w:lastColumn="0" w:oddVBand="0" w:evenVBand="0" w:oddHBand="0" w:evenHBand="0" w:firstRowFirstColumn="0" w:firstRowLastColumn="0" w:lastRowFirstColumn="0" w:lastRowLastColumn="0"/>
            </w:pPr>
            <w:r w:rsidRPr="005B0A36">
              <w:t>0</w:t>
            </w:r>
            <w:r>
              <w:t xml:space="preserve"> </w:t>
            </w:r>
          </w:p>
        </w:tc>
        <w:tc>
          <w:tcPr>
            <w:tcW w:w="1739" w:type="dxa"/>
            <w:tcBorders>
              <w:top w:val="single" w:sz="4" w:space="0" w:color="auto"/>
              <w:left w:val="single" w:sz="4" w:space="0" w:color="auto"/>
              <w:bottom w:val="single" w:sz="4" w:space="0" w:color="auto"/>
              <w:right w:val="single" w:sz="4" w:space="0" w:color="auto"/>
            </w:tcBorders>
          </w:tcPr>
          <w:p w14:paraId="4ADC2D8D" w14:textId="77777777" w:rsidR="004039BC" w:rsidRPr="005B0A36" w:rsidRDefault="004039BC" w:rsidP="00F66ACD">
            <w:pPr>
              <w:pStyle w:val="Tabletext"/>
              <w:widowControl w:val="0"/>
              <w:jc w:val="right"/>
              <w:cnfStyle w:val="000000000000" w:firstRow="0" w:lastRow="0" w:firstColumn="0" w:lastColumn="0" w:oddVBand="0" w:evenVBand="0" w:oddHBand="0" w:evenHBand="0" w:firstRowFirstColumn="0" w:firstRowLastColumn="0" w:lastRowFirstColumn="0" w:lastRowLastColumn="0"/>
            </w:pPr>
            <w:r w:rsidRPr="005B0A36">
              <w:t>4 (</w:t>
            </w:r>
            <w:r>
              <w:t>31</w:t>
            </w:r>
            <w:r w:rsidRPr="005B0A36">
              <w:t>%)</w:t>
            </w:r>
          </w:p>
        </w:tc>
      </w:tr>
      <w:tr w:rsidR="004039BC" w14:paraId="20666CDE" w14:textId="77777777" w:rsidTr="009867A6">
        <w:trPr>
          <w:trHeight w:val="815"/>
        </w:trPr>
        <w:tc>
          <w:tcPr>
            <w:cnfStyle w:val="001000000000" w:firstRow="0" w:lastRow="0" w:firstColumn="1" w:lastColumn="0" w:oddVBand="0" w:evenVBand="0" w:oddHBand="0" w:evenHBand="0" w:firstRowFirstColumn="0" w:firstRowLastColumn="0" w:lastRowFirstColumn="0" w:lastRowLastColumn="0"/>
            <w:tcW w:w="5534" w:type="dxa"/>
            <w:tcBorders>
              <w:top w:val="single" w:sz="4" w:space="0" w:color="auto"/>
              <w:left w:val="single" w:sz="4" w:space="0" w:color="auto"/>
              <w:bottom w:val="single" w:sz="4" w:space="0" w:color="auto"/>
              <w:right w:val="single" w:sz="4" w:space="0" w:color="auto"/>
            </w:tcBorders>
            <w:shd w:val="clear" w:color="auto" w:fill="D8E2F0"/>
          </w:tcPr>
          <w:p w14:paraId="1F26A967" w14:textId="77777777" w:rsidR="004039BC" w:rsidRPr="00116897" w:rsidRDefault="004039BC" w:rsidP="009867A6">
            <w:pPr>
              <w:pStyle w:val="Tabletext"/>
              <w:widowControl w:val="0"/>
              <w:ind w:left="0"/>
            </w:pPr>
            <w:r w:rsidRPr="00116897">
              <w:t>Sub-total</w:t>
            </w:r>
          </w:p>
        </w:tc>
        <w:tc>
          <w:tcPr>
            <w:tcW w:w="1804" w:type="dxa"/>
            <w:tcBorders>
              <w:top w:val="single" w:sz="4" w:space="0" w:color="auto"/>
              <w:left w:val="single" w:sz="4" w:space="0" w:color="auto"/>
              <w:bottom w:val="single" w:sz="4" w:space="0" w:color="auto"/>
              <w:right w:val="single" w:sz="4" w:space="0" w:color="auto"/>
            </w:tcBorders>
            <w:shd w:val="clear" w:color="auto" w:fill="D8E2F0"/>
          </w:tcPr>
          <w:p w14:paraId="3BAF6A0A" w14:textId="2EB3D7BF" w:rsidR="004039BC" w:rsidRPr="005B0A36" w:rsidRDefault="004039BC" w:rsidP="009867A6">
            <w:pPr>
              <w:pStyle w:val="Tabletext"/>
              <w:widowControl w:val="0"/>
              <w:jc w:val="right"/>
              <w:cnfStyle w:val="000000000000" w:firstRow="0" w:lastRow="0" w:firstColumn="0" w:lastColumn="0" w:oddVBand="0" w:evenVBand="0" w:oddHBand="0" w:evenHBand="0" w:firstRowFirstColumn="0" w:firstRowLastColumn="0" w:lastRowFirstColumn="0" w:lastRowLastColumn="0"/>
            </w:pPr>
            <w:r w:rsidRPr="005B0A36">
              <w:t>7 (100%)</w:t>
            </w:r>
          </w:p>
        </w:tc>
        <w:tc>
          <w:tcPr>
            <w:tcW w:w="1739" w:type="dxa"/>
            <w:tcBorders>
              <w:top w:val="single" w:sz="4" w:space="0" w:color="auto"/>
              <w:left w:val="single" w:sz="4" w:space="0" w:color="auto"/>
              <w:bottom w:val="single" w:sz="4" w:space="0" w:color="auto"/>
              <w:right w:val="single" w:sz="4" w:space="0" w:color="auto"/>
            </w:tcBorders>
            <w:shd w:val="clear" w:color="auto" w:fill="D8E2F0"/>
          </w:tcPr>
          <w:p w14:paraId="05DD933E" w14:textId="0FE39F8A" w:rsidR="004039BC" w:rsidRPr="005B0A36" w:rsidRDefault="004039BC" w:rsidP="009867A6">
            <w:pPr>
              <w:pStyle w:val="Tabletext"/>
              <w:widowControl w:val="0"/>
              <w:jc w:val="right"/>
              <w:cnfStyle w:val="000000000000" w:firstRow="0" w:lastRow="0" w:firstColumn="0" w:lastColumn="0" w:oddVBand="0" w:evenVBand="0" w:oddHBand="0" w:evenHBand="0" w:firstRowFirstColumn="0" w:firstRowLastColumn="0" w:lastRowFirstColumn="0" w:lastRowLastColumn="0"/>
            </w:pPr>
            <w:r w:rsidRPr="005B0A36">
              <w:t>13 (100%)</w:t>
            </w:r>
          </w:p>
        </w:tc>
      </w:tr>
      <w:tr w:rsidR="004039BC" w14:paraId="55636190" w14:textId="77777777" w:rsidTr="009867A6">
        <w:tc>
          <w:tcPr>
            <w:cnfStyle w:val="001000000000" w:firstRow="0" w:lastRow="0" w:firstColumn="1" w:lastColumn="0" w:oddVBand="0" w:evenVBand="0" w:oddHBand="0" w:evenHBand="0" w:firstRowFirstColumn="0" w:firstRowLastColumn="0" w:lastRowFirstColumn="0" w:lastRowLastColumn="0"/>
            <w:tcW w:w="5534" w:type="dxa"/>
            <w:tcBorders>
              <w:top w:val="single" w:sz="4" w:space="0" w:color="auto"/>
              <w:left w:val="single" w:sz="4" w:space="0" w:color="auto"/>
              <w:bottom w:val="single" w:sz="4" w:space="0" w:color="auto"/>
              <w:right w:val="single" w:sz="4" w:space="0" w:color="auto"/>
            </w:tcBorders>
            <w:shd w:val="clear" w:color="auto" w:fill="D8E2F0"/>
          </w:tcPr>
          <w:p w14:paraId="6647C70D" w14:textId="77777777" w:rsidR="004039BC" w:rsidRPr="007E15E0" w:rsidRDefault="004039BC" w:rsidP="00143579">
            <w:pPr>
              <w:pStyle w:val="Tabletext"/>
              <w:keepNext w:val="0"/>
              <w:widowControl w:val="0"/>
              <w:ind w:left="0"/>
              <w:rPr>
                <w:b/>
              </w:rPr>
            </w:pPr>
            <w:r w:rsidRPr="007E15E0">
              <w:rPr>
                <w:b/>
              </w:rPr>
              <w:t>Total completed</w:t>
            </w:r>
          </w:p>
        </w:tc>
        <w:tc>
          <w:tcPr>
            <w:tcW w:w="1804" w:type="dxa"/>
            <w:tcBorders>
              <w:top w:val="single" w:sz="4" w:space="0" w:color="auto"/>
              <w:left w:val="single" w:sz="4" w:space="0" w:color="auto"/>
              <w:bottom w:val="single" w:sz="4" w:space="0" w:color="auto"/>
              <w:right w:val="single" w:sz="4" w:space="0" w:color="auto"/>
            </w:tcBorders>
            <w:shd w:val="clear" w:color="auto" w:fill="D8E2F0"/>
          </w:tcPr>
          <w:p w14:paraId="6AAC1F5A" w14:textId="77777777" w:rsidR="004039BC" w:rsidRPr="007E15E0" w:rsidRDefault="004039BC" w:rsidP="0014357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b/>
              </w:rPr>
            </w:pPr>
            <w:r w:rsidRPr="007E15E0">
              <w:rPr>
                <w:b/>
              </w:rPr>
              <w:t>57 (100%)</w:t>
            </w:r>
          </w:p>
        </w:tc>
        <w:tc>
          <w:tcPr>
            <w:tcW w:w="1739" w:type="dxa"/>
            <w:tcBorders>
              <w:top w:val="single" w:sz="4" w:space="0" w:color="auto"/>
              <w:left w:val="single" w:sz="4" w:space="0" w:color="auto"/>
              <w:bottom w:val="single" w:sz="4" w:space="0" w:color="auto"/>
              <w:right w:val="single" w:sz="4" w:space="0" w:color="auto"/>
            </w:tcBorders>
            <w:shd w:val="clear" w:color="auto" w:fill="D8E2F0"/>
          </w:tcPr>
          <w:p w14:paraId="683BB388" w14:textId="77777777" w:rsidR="004039BC" w:rsidRDefault="004039BC" w:rsidP="0014357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Pr>
                <w:b/>
              </w:rPr>
              <w:t xml:space="preserve">105 </w:t>
            </w:r>
            <w:r w:rsidRPr="005765EF">
              <w:rPr>
                <w:b/>
              </w:rPr>
              <w:t>(100%)</w:t>
            </w:r>
          </w:p>
        </w:tc>
      </w:tr>
    </w:tbl>
    <w:p w14:paraId="55DEE199" w14:textId="77777777" w:rsidR="00901D92" w:rsidRDefault="00901D92" w:rsidP="00143579">
      <w:pPr>
        <w:pStyle w:val="Heading3"/>
        <w:pageBreakBefore/>
        <w:spacing w:before="0"/>
      </w:pPr>
      <w:bookmarkStart w:id="27" w:name="_Toc507679625"/>
      <w:bookmarkStart w:id="28" w:name="_Toc35504138"/>
      <w:r w:rsidRPr="002C1407">
        <w:lastRenderedPageBreak/>
        <w:t>4.</w:t>
      </w:r>
      <w:r>
        <w:t xml:space="preserve"> </w:t>
      </w:r>
      <w:r w:rsidRPr="002C1407">
        <w:t>Biologicals</w:t>
      </w:r>
      <w:bookmarkEnd w:id="27"/>
      <w:r w:rsidR="00A73941">
        <w:t xml:space="preserve"> and </w:t>
      </w:r>
      <w:r w:rsidR="00BD48AE">
        <w:t>b</w:t>
      </w:r>
      <w:r w:rsidR="00AB36CA">
        <w:t xml:space="preserve">lood </w:t>
      </w:r>
      <w:r w:rsidR="00BD48AE">
        <w:t>c</w:t>
      </w:r>
      <w:r w:rsidR="00A73941">
        <w:t>omponents</w:t>
      </w:r>
      <w:bookmarkEnd w:id="28"/>
    </w:p>
    <w:p w14:paraId="2B5EA2B3" w14:textId="77777777" w:rsidR="00F85E26" w:rsidRPr="0067590E" w:rsidRDefault="00F85E26" w:rsidP="00F85E26">
      <w:r w:rsidRPr="0067590E">
        <w:t xml:space="preserve">Blood, blood components, plasma derivatives, tissue and cellular products, tissue and cell based derivatives, and other emerging biological therapies are regulated under the </w:t>
      </w:r>
      <w:r>
        <w:t>Act.</w:t>
      </w:r>
    </w:p>
    <w:p w14:paraId="1D63192D" w14:textId="7E975ADC" w:rsidR="00901D92" w:rsidRDefault="00901D92" w:rsidP="00A33EBE">
      <w:pPr>
        <w:pStyle w:val="Tabletitle"/>
        <w:ind w:left="993" w:hanging="993"/>
        <w:rPr>
          <w:rFonts w:ascii="Segoe UI Semibold" w:hAnsi="Segoe UI Semibold" w:cs="Segoe UI Semibold"/>
          <w:b w:val="0"/>
        </w:rPr>
      </w:pPr>
      <w:r w:rsidRPr="000F42FC">
        <w:rPr>
          <w:rFonts w:ascii="Segoe UI Semibold" w:hAnsi="Segoe UI Semibold" w:cs="Segoe UI Semibold"/>
          <w:b w:val="0"/>
        </w:rPr>
        <w:t>Table 1</w:t>
      </w:r>
      <w:r w:rsidR="008E6364">
        <w:rPr>
          <w:rFonts w:ascii="Segoe UI Semibold" w:hAnsi="Segoe UI Semibold" w:cs="Segoe UI Semibold"/>
          <w:b w:val="0"/>
        </w:rPr>
        <w:t>8</w:t>
      </w:r>
      <w:r w:rsidRPr="000F42FC">
        <w:rPr>
          <w:rFonts w:ascii="Segoe UI Semibold" w:hAnsi="Segoe UI Semibold" w:cs="Segoe UI Semibold"/>
          <w:b w:val="0"/>
        </w:rPr>
        <w:tab/>
        <w:t>Number of completed biological applications</w:t>
      </w:r>
      <w:r w:rsidR="00D62E68">
        <w:rPr>
          <w:rFonts w:ascii="Segoe UI Semibold" w:hAnsi="Segoe UI Semibold" w:cs="Segoe UI Semibold"/>
          <w:b w:val="0"/>
        </w:rPr>
        <w:t xml:space="preserve"> for July to December</w:t>
      </w:r>
    </w:p>
    <w:tbl>
      <w:tblPr>
        <w:tblStyle w:val="TableTGAblue"/>
        <w:tblW w:w="9077" w:type="dxa"/>
        <w:tblInd w:w="-5" w:type="dxa"/>
        <w:tblLook w:val="04A0" w:firstRow="1" w:lastRow="0" w:firstColumn="1" w:lastColumn="0" w:noHBand="0" w:noVBand="1"/>
      </w:tblPr>
      <w:tblGrid>
        <w:gridCol w:w="5534"/>
        <w:gridCol w:w="1804"/>
        <w:gridCol w:w="1739"/>
      </w:tblGrid>
      <w:tr w:rsidR="00A33EBE" w14:paraId="5A1BC847" w14:textId="77777777" w:rsidTr="00733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4" w:type="dxa"/>
            <w:vMerge w:val="restart"/>
            <w:tcBorders>
              <w:top w:val="nil"/>
              <w:left w:val="nil"/>
              <w:right w:val="single" w:sz="4" w:space="0" w:color="auto"/>
            </w:tcBorders>
            <w:shd w:val="clear" w:color="auto" w:fill="FFFFFF" w:themeFill="background1"/>
          </w:tcPr>
          <w:p w14:paraId="56DC0326" w14:textId="77777777" w:rsidR="00A33EBE" w:rsidRPr="009867A6" w:rsidRDefault="00A33EBE" w:rsidP="00066F0E">
            <w:pPr>
              <w:pStyle w:val="Tabletext"/>
              <w:widowControl w:val="0"/>
              <w:rPr>
                <w:b w:val="0"/>
              </w:rPr>
            </w:pPr>
          </w:p>
        </w:tc>
        <w:tc>
          <w:tcPr>
            <w:tcW w:w="1804" w:type="dxa"/>
            <w:tcBorders>
              <w:top w:val="single" w:sz="4" w:space="0" w:color="auto"/>
              <w:left w:val="single" w:sz="4" w:space="0" w:color="auto"/>
              <w:bottom w:val="single" w:sz="4" w:space="0" w:color="auto"/>
              <w:right w:val="single" w:sz="4" w:space="0" w:color="auto"/>
            </w:tcBorders>
            <w:shd w:val="clear" w:color="auto" w:fill="6481A0"/>
          </w:tcPr>
          <w:p w14:paraId="5171B4AA" w14:textId="77777777" w:rsidR="00A33EBE" w:rsidRPr="00100D70" w:rsidRDefault="00A33EBE" w:rsidP="00066F0E">
            <w:pPr>
              <w:pStyle w:val="Tabletext"/>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00D70">
              <w:rPr>
                <w:color w:val="FFFFFF" w:themeColor="background1"/>
              </w:rPr>
              <w:t>2018</w:t>
            </w:r>
          </w:p>
        </w:tc>
        <w:tc>
          <w:tcPr>
            <w:tcW w:w="1739" w:type="dxa"/>
            <w:tcBorders>
              <w:top w:val="single" w:sz="4" w:space="0" w:color="auto"/>
              <w:left w:val="single" w:sz="4" w:space="0" w:color="auto"/>
              <w:bottom w:val="single" w:sz="4" w:space="0" w:color="auto"/>
              <w:right w:val="single" w:sz="4" w:space="0" w:color="auto"/>
            </w:tcBorders>
            <w:shd w:val="clear" w:color="auto" w:fill="6481A0"/>
          </w:tcPr>
          <w:p w14:paraId="122CC204" w14:textId="77777777" w:rsidR="00A33EBE" w:rsidRPr="00145BA0" w:rsidRDefault="00A33EBE" w:rsidP="00066F0E">
            <w:pPr>
              <w:pStyle w:val="Tabletext"/>
              <w:widowControl w:val="0"/>
              <w:jc w:val="right"/>
              <w:cnfStyle w:val="100000000000" w:firstRow="1" w:lastRow="0" w:firstColumn="0" w:lastColumn="0" w:oddVBand="0" w:evenVBand="0" w:oddHBand="0" w:evenHBand="0" w:firstRowFirstColumn="0" w:firstRowLastColumn="0" w:lastRowFirstColumn="0" w:lastRowLastColumn="0"/>
            </w:pPr>
            <w:r w:rsidRPr="00100D70">
              <w:rPr>
                <w:color w:val="FFFFFF" w:themeColor="background1"/>
              </w:rPr>
              <w:t>2019</w:t>
            </w:r>
          </w:p>
        </w:tc>
      </w:tr>
      <w:tr w:rsidR="00A33EBE" w14:paraId="7A1D7D83" w14:textId="77777777" w:rsidTr="0073355A">
        <w:tc>
          <w:tcPr>
            <w:cnfStyle w:val="001000000000" w:firstRow="0" w:lastRow="0" w:firstColumn="1" w:lastColumn="0" w:oddVBand="0" w:evenVBand="0" w:oddHBand="0" w:evenHBand="0" w:firstRowFirstColumn="0" w:firstRowLastColumn="0" w:lastRowFirstColumn="0" w:lastRowLastColumn="0"/>
            <w:tcW w:w="5534" w:type="dxa"/>
            <w:vMerge/>
            <w:tcBorders>
              <w:left w:val="nil"/>
              <w:bottom w:val="single" w:sz="4" w:space="0" w:color="auto"/>
              <w:right w:val="single" w:sz="4" w:space="0" w:color="auto"/>
            </w:tcBorders>
            <w:shd w:val="clear" w:color="auto" w:fill="FFFFFF" w:themeFill="background1"/>
          </w:tcPr>
          <w:p w14:paraId="76DF27CD" w14:textId="77777777" w:rsidR="00A33EBE" w:rsidRPr="00145BA0" w:rsidRDefault="00A33EBE" w:rsidP="00066F0E">
            <w:pPr>
              <w:pStyle w:val="Tabletext"/>
              <w:widowControl w:val="0"/>
            </w:pPr>
          </w:p>
        </w:tc>
        <w:tc>
          <w:tcPr>
            <w:tcW w:w="3543" w:type="dxa"/>
            <w:gridSpan w:val="2"/>
            <w:tcBorders>
              <w:top w:val="single" w:sz="4" w:space="0" w:color="auto"/>
              <w:left w:val="single" w:sz="4" w:space="0" w:color="auto"/>
              <w:bottom w:val="single" w:sz="4" w:space="0" w:color="auto"/>
              <w:right w:val="single" w:sz="4" w:space="0" w:color="auto"/>
            </w:tcBorders>
            <w:shd w:val="clear" w:color="auto" w:fill="D1DCEF"/>
          </w:tcPr>
          <w:p w14:paraId="6A06E5C5" w14:textId="77777777" w:rsidR="00A33EBE" w:rsidRPr="0084062D" w:rsidRDefault="00A33EBE" w:rsidP="00066F0E">
            <w:pPr>
              <w:pStyle w:val="Tabletext"/>
              <w:widowControl w:val="0"/>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
                <w:color w:val="auto"/>
              </w:rPr>
            </w:pPr>
            <w:r w:rsidRPr="0084062D">
              <w:rPr>
                <w:rFonts w:ascii="Segoe UI Semibold" w:hAnsi="Segoe UI Semibold" w:cs="Segoe UI Semibold"/>
                <w:color w:val="auto"/>
              </w:rPr>
              <w:t>July to December</w:t>
            </w:r>
          </w:p>
          <w:p w14:paraId="25A9B1FA" w14:textId="77777777" w:rsidR="00A33EBE" w:rsidRPr="00100D70" w:rsidRDefault="00A33EBE" w:rsidP="00066F0E">
            <w:pPr>
              <w:pStyle w:val="Tabletext"/>
              <w:widowControl w:val="0"/>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color w:val="FFFFFF" w:themeColor="background1"/>
              </w:rPr>
            </w:pPr>
            <w:r w:rsidRPr="0084062D">
              <w:rPr>
                <w:rFonts w:ascii="Segoe UI Semibold" w:hAnsi="Segoe UI Semibold" w:cs="Segoe UI Semibold"/>
                <w:color w:val="auto"/>
              </w:rPr>
              <w:t>Number (% of total)</w:t>
            </w:r>
          </w:p>
        </w:tc>
      </w:tr>
      <w:tr w:rsidR="00A33EBE" w14:paraId="3692A88C" w14:textId="77777777" w:rsidTr="00066F0E">
        <w:tc>
          <w:tcPr>
            <w:cnfStyle w:val="001000000000" w:firstRow="0" w:lastRow="0" w:firstColumn="1" w:lastColumn="0" w:oddVBand="0" w:evenVBand="0" w:oddHBand="0" w:evenHBand="0" w:firstRowFirstColumn="0" w:firstRowLastColumn="0" w:lastRowFirstColumn="0" w:lastRowLastColumn="0"/>
            <w:tcW w:w="9077" w:type="dxa"/>
            <w:gridSpan w:val="3"/>
            <w:tcBorders>
              <w:top w:val="single" w:sz="4" w:space="0" w:color="auto"/>
              <w:left w:val="single" w:sz="4" w:space="0" w:color="auto"/>
              <w:bottom w:val="single" w:sz="4" w:space="0" w:color="auto"/>
              <w:right w:val="single" w:sz="4" w:space="0" w:color="auto"/>
            </w:tcBorders>
            <w:shd w:val="clear" w:color="auto" w:fill="ADBBD0"/>
          </w:tcPr>
          <w:p w14:paraId="5865058C" w14:textId="526E7562" w:rsidR="00A33EBE" w:rsidRPr="00A33EBE" w:rsidRDefault="00A33EBE" w:rsidP="00066F0E">
            <w:pPr>
              <w:pStyle w:val="Tabletext"/>
              <w:widowControl w:val="0"/>
              <w:ind w:left="0"/>
              <w:rPr>
                <w:rFonts w:ascii="Segoe UI Semibold" w:hAnsi="Segoe UI Semibold" w:cs="Segoe UI Semibold"/>
              </w:rPr>
            </w:pPr>
            <w:r w:rsidRPr="00A33EBE">
              <w:rPr>
                <w:rFonts w:ascii="Segoe UI Semibold" w:hAnsi="Segoe UI Semibold" w:cs="Segoe UI Semibold"/>
                <w:color w:val="auto"/>
                <w:szCs w:val="20"/>
              </w:rPr>
              <w:t>Applications received</w:t>
            </w:r>
          </w:p>
        </w:tc>
      </w:tr>
      <w:tr w:rsidR="00A33EBE" w14:paraId="02789303" w14:textId="77777777" w:rsidTr="00066F0E">
        <w:tc>
          <w:tcPr>
            <w:cnfStyle w:val="001000000000" w:firstRow="0" w:lastRow="0" w:firstColumn="1" w:lastColumn="0" w:oddVBand="0" w:evenVBand="0" w:oddHBand="0" w:evenHBand="0" w:firstRowFirstColumn="0" w:firstRowLastColumn="0" w:lastRowFirstColumn="0" w:lastRowLastColumn="0"/>
            <w:tcW w:w="5534" w:type="dxa"/>
            <w:tcBorders>
              <w:top w:val="single" w:sz="4" w:space="0" w:color="auto"/>
              <w:left w:val="single" w:sz="4" w:space="0" w:color="auto"/>
              <w:bottom w:val="single" w:sz="4" w:space="0" w:color="auto"/>
              <w:right w:val="single" w:sz="4" w:space="0" w:color="auto"/>
            </w:tcBorders>
          </w:tcPr>
          <w:p w14:paraId="3358D0C9" w14:textId="6D79F609" w:rsidR="00A33EBE" w:rsidRPr="000F41EE" w:rsidRDefault="00A33EBE" w:rsidP="00A33EBE">
            <w:pPr>
              <w:pStyle w:val="Tabletext"/>
              <w:widowControl w:val="0"/>
              <w:ind w:left="0"/>
            </w:pPr>
            <w:r>
              <w:t xml:space="preserve">New </w:t>
            </w:r>
            <w:r w:rsidRPr="00A53BFF">
              <w:t>Technical Master File (TMF)</w:t>
            </w:r>
          </w:p>
        </w:tc>
        <w:tc>
          <w:tcPr>
            <w:tcW w:w="1804" w:type="dxa"/>
            <w:tcBorders>
              <w:top w:val="single" w:sz="4" w:space="0" w:color="auto"/>
              <w:left w:val="single" w:sz="4" w:space="0" w:color="auto"/>
              <w:bottom w:val="single" w:sz="4" w:space="0" w:color="auto"/>
              <w:right w:val="single" w:sz="4" w:space="0" w:color="auto"/>
            </w:tcBorders>
          </w:tcPr>
          <w:p w14:paraId="714E8542" w14:textId="7AE0A376" w:rsidR="00A33EBE" w:rsidRPr="000F41EE" w:rsidRDefault="00A33EBE" w:rsidP="00A33EBE">
            <w:pPr>
              <w:pStyle w:val="Tabletext"/>
              <w:widowControl w:val="0"/>
              <w:jc w:val="right"/>
              <w:cnfStyle w:val="000000000000" w:firstRow="0" w:lastRow="0" w:firstColumn="0" w:lastColumn="0" w:oddVBand="0" w:evenVBand="0" w:oddHBand="0" w:evenHBand="0" w:firstRowFirstColumn="0" w:firstRowLastColumn="0" w:lastRowFirstColumn="0" w:lastRowLastColumn="0"/>
            </w:pPr>
            <w:r w:rsidRPr="0067590E">
              <w:t>0</w:t>
            </w:r>
          </w:p>
        </w:tc>
        <w:tc>
          <w:tcPr>
            <w:tcW w:w="1739" w:type="dxa"/>
            <w:tcBorders>
              <w:top w:val="single" w:sz="4" w:space="0" w:color="auto"/>
              <w:left w:val="single" w:sz="4" w:space="0" w:color="auto"/>
              <w:bottom w:val="single" w:sz="4" w:space="0" w:color="auto"/>
              <w:right w:val="single" w:sz="4" w:space="0" w:color="auto"/>
            </w:tcBorders>
          </w:tcPr>
          <w:p w14:paraId="6C5B37CD" w14:textId="16EBF129" w:rsidR="00A33EBE" w:rsidRPr="000F41EE" w:rsidRDefault="00A33EBE" w:rsidP="00A33EBE">
            <w:pPr>
              <w:pStyle w:val="Tabletext"/>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A33EBE" w14:paraId="7619958E" w14:textId="77777777" w:rsidTr="00066F0E">
        <w:tc>
          <w:tcPr>
            <w:cnfStyle w:val="001000000000" w:firstRow="0" w:lastRow="0" w:firstColumn="1" w:lastColumn="0" w:oddVBand="0" w:evenVBand="0" w:oddHBand="0" w:evenHBand="0" w:firstRowFirstColumn="0" w:firstRowLastColumn="0" w:lastRowFirstColumn="0" w:lastRowLastColumn="0"/>
            <w:tcW w:w="5534" w:type="dxa"/>
            <w:tcBorders>
              <w:top w:val="single" w:sz="4" w:space="0" w:color="auto"/>
              <w:left w:val="single" w:sz="4" w:space="0" w:color="auto"/>
              <w:bottom w:val="single" w:sz="4" w:space="0" w:color="auto"/>
              <w:right w:val="single" w:sz="4" w:space="0" w:color="auto"/>
            </w:tcBorders>
          </w:tcPr>
          <w:p w14:paraId="66AC7DFA" w14:textId="748F7F25" w:rsidR="00A33EBE" w:rsidRPr="000F41EE" w:rsidRDefault="00A33EBE" w:rsidP="00A33EBE">
            <w:pPr>
              <w:pStyle w:val="Tabletext"/>
              <w:widowControl w:val="0"/>
              <w:ind w:left="0"/>
            </w:pPr>
            <w:r w:rsidRPr="00A53BFF">
              <w:t>TMF annual updates</w:t>
            </w:r>
          </w:p>
        </w:tc>
        <w:tc>
          <w:tcPr>
            <w:tcW w:w="1804" w:type="dxa"/>
            <w:tcBorders>
              <w:top w:val="single" w:sz="4" w:space="0" w:color="auto"/>
              <w:left w:val="single" w:sz="4" w:space="0" w:color="auto"/>
              <w:bottom w:val="single" w:sz="4" w:space="0" w:color="auto"/>
              <w:right w:val="single" w:sz="4" w:space="0" w:color="auto"/>
            </w:tcBorders>
          </w:tcPr>
          <w:p w14:paraId="0269E041" w14:textId="400D92B2" w:rsidR="00A33EBE" w:rsidRDefault="00A33EBE" w:rsidP="00A33EBE">
            <w:pPr>
              <w:pStyle w:val="Tabletext"/>
              <w:widowControl w:val="0"/>
              <w:jc w:val="right"/>
              <w:cnfStyle w:val="000000000000" w:firstRow="0" w:lastRow="0" w:firstColumn="0" w:lastColumn="0" w:oddVBand="0" w:evenVBand="0" w:oddHBand="0" w:evenHBand="0" w:firstRowFirstColumn="0" w:firstRowLastColumn="0" w:lastRowFirstColumn="0" w:lastRowLastColumn="0"/>
            </w:pPr>
            <w:r w:rsidRPr="0067590E">
              <w:t>2</w:t>
            </w:r>
            <w:r>
              <w:t xml:space="preserve"> (6%)</w:t>
            </w:r>
          </w:p>
        </w:tc>
        <w:tc>
          <w:tcPr>
            <w:tcW w:w="1739" w:type="dxa"/>
            <w:tcBorders>
              <w:top w:val="single" w:sz="4" w:space="0" w:color="auto"/>
              <w:left w:val="single" w:sz="4" w:space="0" w:color="auto"/>
              <w:bottom w:val="single" w:sz="4" w:space="0" w:color="auto"/>
              <w:right w:val="single" w:sz="4" w:space="0" w:color="auto"/>
            </w:tcBorders>
          </w:tcPr>
          <w:p w14:paraId="32CCCE78" w14:textId="63C19200" w:rsidR="00A33EBE" w:rsidRDefault="00A33EBE" w:rsidP="00A33EBE">
            <w:pPr>
              <w:pStyle w:val="Tabletext"/>
              <w:widowControl w:val="0"/>
              <w:jc w:val="right"/>
              <w:cnfStyle w:val="000000000000" w:firstRow="0" w:lastRow="0" w:firstColumn="0" w:lastColumn="0" w:oddVBand="0" w:evenVBand="0" w:oddHBand="0" w:evenHBand="0" w:firstRowFirstColumn="0" w:firstRowLastColumn="0" w:lastRowFirstColumn="0" w:lastRowLastColumn="0"/>
            </w:pPr>
            <w:r>
              <w:t>1 (3%)</w:t>
            </w:r>
          </w:p>
        </w:tc>
      </w:tr>
      <w:tr w:rsidR="00A33EBE" w14:paraId="302E8E52" w14:textId="77777777" w:rsidTr="00066F0E">
        <w:tc>
          <w:tcPr>
            <w:cnfStyle w:val="001000000000" w:firstRow="0" w:lastRow="0" w:firstColumn="1" w:lastColumn="0" w:oddVBand="0" w:evenVBand="0" w:oddHBand="0" w:evenHBand="0" w:firstRowFirstColumn="0" w:firstRowLastColumn="0" w:lastRowFirstColumn="0" w:lastRowLastColumn="0"/>
            <w:tcW w:w="5534" w:type="dxa"/>
            <w:tcBorders>
              <w:top w:val="single" w:sz="4" w:space="0" w:color="auto"/>
              <w:left w:val="single" w:sz="4" w:space="0" w:color="auto"/>
              <w:bottom w:val="single" w:sz="4" w:space="0" w:color="auto"/>
              <w:right w:val="single" w:sz="4" w:space="0" w:color="auto"/>
            </w:tcBorders>
          </w:tcPr>
          <w:p w14:paraId="38D9F34A" w14:textId="140AF3F4" w:rsidR="00A33EBE" w:rsidRPr="00F23B2A" w:rsidRDefault="00A33EBE" w:rsidP="00A33EBE">
            <w:pPr>
              <w:pStyle w:val="Tabletext"/>
              <w:widowControl w:val="0"/>
              <w:ind w:left="0"/>
            </w:pPr>
            <w:r w:rsidRPr="00A53BFF">
              <w:t>TMF variations</w:t>
            </w:r>
          </w:p>
        </w:tc>
        <w:tc>
          <w:tcPr>
            <w:tcW w:w="1804" w:type="dxa"/>
            <w:tcBorders>
              <w:top w:val="single" w:sz="4" w:space="0" w:color="auto"/>
              <w:left w:val="single" w:sz="4" w:space="0" w:color="auto"/>
              <w:bottom w:val="single" w:sz="4" w:space="0" w:color="auto"/>
              <w:right w:val="single" w:sz="4" w:space="0" w:color="auto"/>
            </w:tcBorders>
          </w:tcPr>
          <w:p w14:paraId="1C573FD1" w14:textId="033D84FA" w:rsidR="00A33EBE" w:rsidRPr="005B0A36" w:rsidRDefault="00A33EBE" w:rsidP="00A33EBE">
            <w:pPr>
              <w:pStyle w:val="Tabletext"/>
              <w:widowControl w:val="0"/>
              <w:jc w:val="right"/>
              <w:cnfStyle w:val="000000000000" w:firstRow="0" w:lastRow="0" w:firstColumn="0" w:lastColumn="0" w:oddVBand="0" w:evenVBand="0" w:oddHBand="0" w:evenHBand="0" w:firstRowFirstColumn="0" w:firstRowLastColumn="0" w:lastRowFirstColumn="0" w:lastRowLastColumn="0"/>
            </w:pPr>
            <w:r w:rsidRPr="0067590E">
              <w:t>7</w:t>
            </w:r>
            <w:r>
              <w:t xml:space="preserve"> (23%)</w:t>
            </w:r>
          </w:p>
        </w:tc>
        <w:tc>
          <w:tcPr>
            <w:tcW w:w="1739" w:type="dxa"/>
            <w:tcBorders>
              <w:top w:val="single" w:sz="4" w:space="0" w:color="auto"/>
              <w:left w:val="single" w:sz="4" w:space="0" w:color="auto"/>
              <w:bottom w:val="single" w:sz="4" w:space="0" w:color="auto"/>
              <w:right w:val="single" w:sz="4" w:space="0" w:color="auto"/>
            </w:tcBorders>
          </w:tcPr>
          <w:p w14:paraId="5A37F7E9" w14:textId="6A231A2C" w:rsidR="00A33EBE" w:rsidRPr="005B0A36" w:rsidRDefault="00A33EBE" w:rsidP="00A33EBE">
            <w:pPr>
              <w:pStyle w:val="Tabletext"/>
              <w:widowControl w:val="0"/>
              <w:jc w:val="right"/>
              <w:cnfStyle w:val="000000000000" w:firstRow="0" w:lastRow="0" w:firstColumn="0" w:lastColumn="0" w:oddVBand="0" w:evenVBand="0" w:oddHBand="0" w:evenHBand="0" w:firstRowFirstColumn="0" w:firstRowLastColumn="0" w:lastRowFirstColumn="0" w:lastRowLastColumn="0"/>
            </w:pPr>
            <w:r>
              <w:t>5 (13%)</w:t>
            </w:r>
          </w:p>
        </w:tc>
      </w:tr>
      <w:tr w:rsidR="00A33EBE" w14:paraId="197BD9FF" w14:textId="77777777" w:rsidTr="00066F0E">
        <w:tc>
          <w:tcPr>
            <w:cnfStyle w:val="001000000000" w:firstRow="0" w:lastRow="0" w:firstColumn="1" w:lastColumn="0" w:oddVBand="0" w:evenVBand="0" w:oddHBand="0" w:evenHBand="0" w:firstRowFirstColumn="0" w:firstRowLastColumn="0" w:lastRowFirstColumn="0" w:lastRowLastColumn="0"/>
            <w:tcW w:w="5534" w:type="dxa"/>
            <w:tcBorders>
              <w:top w:val="single" w:sz="4" w:space="0" w:color="auto"/>
              <w:left w:val="single" w:sz="4" w:space="0" w:color="auto"/>
              <w:bottom w:val="single" w:sz="4" w:space="0" w:color="auto"/>
              <w:right w:val="single" w:sz="4" w:space="0" w:color="auto"/>
            </w:tcBorders>
          </w:tcPr>
          <w:p w14:paraId="0516B01E" w14:textId="5FB00265" w:rsidR="00A33EBE" w:rsidRPr="00F23B2A" w:rsidRDefault="00A33EBE" w:rsidP="00A33EBE">
            <w:pPr>
              <w:pStyle w:val="Tabletext"/>
              <w:widowControl w:val="0"/>
              <w:ind w:left="0"/>
            </w:pPr>
            <w:r w:rsidRPr="00A53BFF">
              <w:t>TMF notifications</w:t>
            </w:r>
          </w:p>
        </w:tc>
        <w:tc>
          <w:tcPr>
            <w:tcW w:w="1804" w:type="dxa"/>
            <w:tcBorders>
              <w:top w:val="single" w:sz="4" w:space="0" w:color="auto"/>
              <w:left w:val="single" w:sz="4" w:space="0" w:color="auto"/>
              <w:bottom w:val="single" w:sz="4" w:space="0" w:color="auto"/>
              <w:right w:val="single" w:sz="4" w:space="0" w:color="auto"/>
            </w:tcBorders>
          </w:tcPr>
          <w:p w14:paraId="526F1795" w14:textId="7E58C98F" w:rsidR="00A33EBE" w:rsidRPr="005B0A36" w:rsidRDefault="00A33EBE" w:rsidP="00A33EBE">
            <w:pPr>
              <w:pStyle w:val="Tabletext"/>
              <w:widowControl w:val="0"/>
              <w:jc w:val="right"/>
              <w:cnfStyle w:val="000000000000" w:firstRow="0" w:lastRow="0" w:firstColumn="0" w:lastColumn="0" w:oddVBand="0" w:evenVBand="0" w:oddHBand="0" w:evenHBand="0" w:firstRowFirstColumn="0" w:firstRowLastColumn="0" w:lastRowFirstColumn="0" w:lastRowLastColumn="0"/>
            </w:pPr>
            <w:r w:rsidRPr="0067590E">
              <w:t>3</w:t>
            </w:r>
            <w:r>
              <w:t xml:space="preserve"> (10%)</w:t>
            </w:r>
          </w:p>
        </w:tc>
        <w:tc>
          <w:tcPr>
            <w:tcW w:w="1739" w:type="dxa"/>
            <w:tcBorders>
              <w:top w:val="single" w:sz="4" w:space="0" w:color="auto"/>
              <w:left w:val="single" w:sz="4" w:space="0" w:color="auto"/>
              <w:bottom w:val="single" w:sz="4" w:space="0" w:color="auto"/>
              <w:right w:val="single" w:sz="4" w:space="0" w:color="auto"/>
            </w:tcBorders>
          </w:tcPr>
          <w:p w14:paraId="0AE8A12C" w14:textId="2F39703B" w:rsidR="00A33EBE" w:rsidRPr="005B0A36" w:rsidRDefault="00A33EBE" w:rsidP="00A33EBE">
            <w:pPr>
              <w:pStyle w:val="Tabletext"/>
              <w:widowControl w:val="0"/>
              <w:jc w:val="right"/>
              <w:cnfStyle w:val="000000000000" w:firstRow="0" w:lastRow="0" w:firstColumn="0" w:lastColumn="0" w:oddVBand="0" w:evenVBand="0" w:oddHBand="0" w:evenHBand="0" w:firstRowFirstColumn="0" w:firstRowLastColumn="0" w:lastRowFirstColumn="0" w:lastRowLastColumn="0"/>
            </w:pPr>
            <w:r>
              <w:t>3 (8%)</w:t>
            </w:r>
          </w:p>
        </w:tc>
      </w:tr>
      <w:tr w:rsidR="00A33EBE" w14:paraId="579EEEBE" w14:textId="77777777" w:rsidTr="00066F0E">
        <w:tc>
          <w:tcPr>
            <w:cnfStyle w:val="001000000000" w:firstRow="0" w:lastRow="0" w:firstColumn="1" w:lastColumn="0" w:oddVBand="0" w:evenVBand="0" w:oddHBand="0" w:evenHBand="0" w:firstRowFirstColumn="0" w:firstRowLastColumn="0" w:lastRowFirstColumn="0" w:lastRowLastColumn="0"/>
            <w:tcW w:w="5534" w:type="dxa"/>
            <w:tcBorders>
              <w:top w:val="single" w:sz="4" w:space="0" w:color="auto"/>
              <w:left w:val="single" w:sz="4" w:space="0" w:color="auto"/>
              <w:bottom w:val="single" w:sz="4" w:space="0" w:color="auto"/>
              <w:right w:val="single" w:sz="4" w:space="0" w:color="auto"/>
            </w:tcBorders>
          </w:tcPr>
          <w:p w14:paraId="394C05D0" w14:textId="499355E2" w:rsidR="00A33EBE" w:rsidRPr="00F23B2A" w:rsidRDefault="00A33EBE" w:rsidP="00A33EBE">
            <w:pPr>
              <w:pStyle w:val="Tabletext"/>
              <w:widowControl w:val="0"/>
              <w:ind w:left="0"/>
            </w:pPr>
            <w:r w:rsidRPr="00700229">
              <w:t>Plasma Master File annual updates</w:t>
            </w:r>
          </w:p>
        </w:tc>
        <w:tc>
          <w:tcPr>
            <w:tcW w:w="1804" w:type="dxa"/>
            <w:tcBorders>
              <w:top w:val="single" w:sz="4" w:space="0" w:color="auto"/>
              <w:left w:val="single" w:sz="4" w:space="0" w:color="auto"/>
              <w:bottom w:val="single" w:sz="4" w:space="0" w:color="auto"/>
              <w:right w:val="single" w:sz="4" w:space="0" w:color="auto"/>
            </w:tcBorders>
          </w:tcPr>
          <w:p w14:paraId="3487D667" w14:textId="34529FC3" w:rsidR="00A33EBE" w:rsidRPr="005B0A36" w:rsidRDefault="00A33EBE" w:rsidP="00A33EBE">
            <w:pPr>
              <w:pStyle w:val="Tabletext"/>
              <w:widowControl w:val="0"/>
              <w:jc w:val="right"/>
              <w:cnfStyle w:val="000000000000" w:firstRow="0" w:lastRow="0" w:firstColumn="0" w:lastColumn="0" w:oddVBand="0" w:evenVBand="0" w:oddHBand="0" w:evenHBand="0" w:firstRowFirstColumn="0" w:firstRowLastColumn="0" w:lastRowFirstColumn="0" w:lastRowLastColumn="0"/>
            </w:pPr>
            <w:r w:rsidRPr="0067590E">
              <w:t>6</w:t>
            </w:r>
            <w:r>
              <w:t xml:space="preserve"> (19%) </w:t>
            </w:r>
          </w:p>
        </w:tc>
        <w:tc>
          <w:tcPr>
            <w:tcW w:w="1739" w:type="dxa"/>
            <w:tcBorders>
              <w:top w:val="single" w:sz="4" w:space="0" w:color="auto"/>
              <w:left w:val="single" w:sz="4" w:space="0" w:color="auto"/>
              <w:bottom w:val="single" w:sz="4" w:space="0" w:color="auto"/>
              <w:right w:val="single" w:sz="4" w:space="0" w:color="auto"/>
            </w:tcBorders>
          </w:tcPr>
          <w:p w14:paraId="5A38FF17" w14:textId="60C7BB74" w:rsidR="00A33EBE" w:rsidRPr="005B0A36" w:rsidRDefault="00A33EBE" w:rsidP="00A33EBE">
            <w:pPr>
              <w:pStyle w:val="Tabletext"/>
              <w:widowControl w:val="0"/>
              <w:jc w:val="right"/>
              <w:cnfStyle w:val="000000000000" w:firstRow="0" w:lastRow="0" w:firstColumn="0" w:lastColumn="0" w:oddVBand="0" w:evenVBand="0" w:oddHBand="0" w:evenHBand="0" w:firstRowFirstColumn="0" w:firstRowLastColumn="0" w:lastRowFirstColumn="0" w:lastRowLastColumn="0"/>
            </w:pPr>
            <w:r>
              <w:t>7 (18%)</w:t>
            </w:r>
          </w:p>
        </w:tc>
      </w:tr>
      <w:tr w:rsidR="00A33EBE" w14:paraId="38438592" w14:textId="77777777" w:rsidTr="00066F0E">
        <w:tc>
          <w:tcPr>
            <w:cnfStyle w:val="001000000000" w:firstRow="0" w:lastRow="0" w:firstColumn="1" w:lastColumn="0" w:oddVBand="0" w:evenVBand="0" w:oddHBand="0" w:evenHBand="0" w:firstRowFirstColumn="0" w:firstRowLastColumn="0" w:lastRowFirstColumn="0" w:lastRowLastColumn="0"/>
            <w:tcW w:w="5534" w:type="dxa"/>
            <w:tcBorders>
              <w:top w:val="single" w:sz="4" w:space="0" w:color="auto"/>
              <w:left w:val="single" w:sz="4" w:space="0" w:color="auto"/>
              <w:bottom w:val="single" w:sz="4" w:space="0" w:color="auto"/>
              <w:right w:val="single" w:sz="4" w:space="0" w:color="auto"/>
            </w:tcBorders>
          </w:tcPr>
          <w:p w14:paraId="44F12959" w14:textId="696F3325" w:rsidR="00A33EBE" w:rsidRPr="00F23B2A" w:rsidRDefault="00A33EBE" w:rsidP="00A33EBE">
            <w:pPr>
              <w:pStyle w:val="Tabletext"/>
              <w:widowControl w:val="0"/>
              <w:ind w:left="0"/>
            </w:pPr>
            <w:r w:rsidRPr="00700229">
              <w:t>Biological Class 2 – new applications</w:t>
            </w:r>
          </w:p>
        </w:tc>
        <w:tc>
          <w:tcPr>
            <w:tcW w:w="1804" w:type="dxa"/>
            <w:tcBorders>
              <w:top w:val="single" w:sz="4" w:space="0" w:color="auto"/>
              <w:left w:val="single" w:sz="4" w:space="0" w:color="auto"/>
              <w:bottom w:val="single" w:sz="4" w:space="0" w:color="auto"/>
              <w:right w:val="single" w:sz="4" w:space="0" w:color="auto"/>
            </w:tcBorders>
          </w:tcPr>
          <w:p w14:paraId="72CC03EF" w14:textId="6A0A02C2" w:rsidR="00A33EBE" w:rsidRPr="005B0A36" w:rsidRDefault="00A33EBE" w:rsidP="00A33EBE">
            <w:pPr>
              <w:pStyle w:val="Tabletext"/>
              <w:widowControl w:val="0"/>
              <w:jc w:val="right"/>
              <w:cnfStyle w:val="000000000000" w:firstRow="0" w:lastRow="0" w:firstColumn="0" w:lastColumn="0" w:oddVBand="0" w:evenVBand="0" w:oddHBand="0" w:evenHBand="0" w:firstRowFirstColumn="0" w:firstRowLastColumn="0" w:lastRowFirstColumn="0" w:lastRowLastColumn="0"/>
            </w:pPr>
            <w:r w:rsidRPr="0067590E">
              <w:t>1</w:t>
            </w:r>
            <w:r>
              <w:t xml:space="preserve"> (3%)</w:t>
            </w:r>
          </w:p>
        </w:tc>
        <w:tc>
          <w:tcPr>
            <w:tcW w:w="1739" w:type="dxa"/>
            <w:tcBorders>
              <w:top w:val="single" w:sz="4" w:space="0" w:color="auto"/>
              <w:left w:val="single" w:sz="4" w:space="0" w:color="auto"/>
              <w:bottom w:val="single" w:sz="4" w:space="0" w:color="auto"/>
              <w:right w:val="single" w:sz="4" w:space="0" w:color="auto"/>
            </w:tcBorders>
          </w:tcPr>
          <w:p w14:paraId="17BFE867" w14:textId="1D18B108" w:rsidR="00A33EBE" w:rsidRPr="005B0A36" w:rsidRDefault="00A33EBE" w:rsidP="00A33EBE">
            <w:pPr>
              <w:pStyle w:val="Tabletext"/>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A33EBE" w14:paraId="5765143B" w14:textId="77777777" w:rsidTr="00066F0E">
        <w:tc>
          <w:tcPr>
            <w:cnfStyle w:val="001000000000" w:firstRow="0" w:lastRow="0" w:firstColumn="1" w:lastColumn="0" w:oddVBand="0" w:evenVBand="0" w:oddHBand="0" w:evenHBand="0" w:firstRowFirstColumn="0" w:firstRowLastColumn="0" w:lastRowFirstColumn="0" w:lastRowLastColumn="0"/>
            <w:tcW w:w="5534" w:type="dxa"/>
            <w:tcBorders>
              <w:top w:val="single" w:sz="4" w:space="0" w:color="auto"/>
              <w:left w:val="single" w:sz="4" w:space="0" w:color="auto"/>
              <w:bottom w:val="single" w:sz="4" w:space="0" w:color="auto"/>
              <w:right w:val="single" w:sz="4" w:space="0" w:color="auto"/>
            </w:tcBorders>
          </w:tcPr>
          <w:p w14:paraId="522EC319" w14:textId="574C509A" w:rsidR="00A33EBE" w:rsidRPr="00F23B2A" w:rsidRDefault="00A33EBE" w:rsidP="00A33EBE">
            <w:pPr>
              <w:pStyle w:val="Tabletext"/>
              <w:widowControl w:val="0"/>
              <w:ind w:left="0"/>
            </w:pPr>
            <w:r w:rsidRPr="00700229">
              <w:t>Biological Class 3 – new applications</w:t>
            </w:r>
          </w:p>
        </w:tc>
        <w:tc>
          <w:tcPr>
            <w:tcW w:w="1804" w:type="dxa"/>
            <w:tcBorders>
              <w:top w:val="single" w:sz="4" w:space="0" w:color="auto"/>
              <w:left w:val="single" w:sz="4" w:space="0" w:color="auto"/>
              <w:bottom w:val="single" w:sz="4" w:space="0" w:color="auto"/>
              <w:right w:val="single" w:sz="4" w:space="0" w:color="auto"/>
            </w:tcBorders>
          </w:tcPr>
          <w:p w14:paraId="66FF6DD2" w14:textId="25BD15D7" w:rsidR="00A33EBE" w:rsidRPr="005B0A36" w:rsidRDefault="00A33EBE" w:rsidP="00A33EBE">
            <w:pPr>
              <w:pStyle w:val="Tabletext"/>
              <w:widowControl w:val="0"/>
              <w:jc w:val="right"/>
              <w:cnfStyle w:val="000000000000" w:firstRow="0" w:lastRow="0" w:firstColumn="0" w:lastColumn="0" w:oddVBand="0" w:evenVBand="0" w:oddHBand="0" w:evenHBand="0" w:firstRowFirstColumn="0" w:firstRowLastColumn="0" w:lastRowFirstColumn="0" w:lastRowLastColumn="0"/>
            </w:pPr>
            <w:r w:rsidRPr="0067590E">
              <w:t>0</w:t>
            </w:r>
          </w:p>
        </w:tc>
        <w:tc>
          <w:tcPr>
            <w:tcW w:w="1739" w:type="dxa"/>
            <w:tcBorders>
              <w:top w:val="single" w:sz="4" w:space="0" w:color="auto"/>
              <w:left w:val="single" w:sz="4" w:space="0" w:color="auto"/>
              <w:bottom w:val="single" w:sz="4" w:space="0" w:color="auto"/>
              <w:right w:val="single" w:sz="4" w:space="0" w:color="auto"/>
            </w:tcBorders>
          </w:tcPr>
          <w:p w14:paraId="70250606" w14:textId="61FB902D" w:rsidR="00A33EBE" w:rsidRPr="005B0A36" w:rsidRDefault="00A33EBE" w:rsidP="00A33EBE">
            <w:pPr>
              <w:pStyle w:val="Tabletext"/>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A33EBE" w14:paraId="1E3BF6E9" w14:textId="77777777" w:rsidTr="00066F0E">
        <w:tc>
          <w:tcPr>
            <w:cnfStyle w:val="001000000000" w:firstRow="0" w:lastRow="0" w:firstColumn="1" w:lastColumn="0" w:oddVBand="0" w:evenVBand="0" w:oddHBand="0" w:evenHBand="0" w:firstRowFirstColumn="0" w:firstRowLastColumn="0" w:lastRowFirstColumn="0" w:lastRowLastColumn="0"/>
            <w:tcW w:w="5534" w:type="dxa"/>
            <w:tcBorders>
              <w:top w:val="single" w:sz="4" w:space="0" w:color="auto"/>
              <w:left w:val="single" w:sz="4" w:space="0" w:color="auto"/>
              <w:bottom w:val="single" w:sz="4" w:space="0" w:color="auto"/>
              <w:right w:val="single" w:sz="4" w:space="0" w:color="auto"/>
            </w:tcBorders>
          </w:tcPr>
          <w:p w14:paraId="42CC2CD5" w14:textId="0AD6FB99" w:rsidR="00A33EBE" w:rsidRPr="00F23B2A" w:rsidRDefault="00A33EBE" w:rsidP="00A33EBE">
            <w:pPr>
              <w:pStyle w:val="Tabletext"/>
              <w:widowControl w:val="0"/>
              <w:ind w:left="0"/>
            </w:pPr>
            <w:r w:rsidRPr="0067590E">
              <w:t>Biological Class 4 – new applications</w:t>
            </w:r>
          </w:p>
        </w:tc>
        <w:tc>
          <w:tcPr>
            <w:tcW w:w="1804" w:type="dxa"/>
            <w:tcBorders>
              <w:top w:val="single" w:sz="4" w:space="0" w:color="auto"/>
              <w:left w:val="single" w:sz="4" w:space="0" w:color="auto"/>
              <w:bottom w:val="single" w:sz="4" w:space="0" w:color="auto"/>
              <w:right w:val="single" w:sz="4" w:space="0" w:color="auto"/>
            </w:tcBorders>
          </w:tcPr>
          <w:p w14:paraId="2DE0C8B6" w14:textId="747EC99C" w:rsidR="00A33EBE" w:rsidRPr="005B0A36" w:rsidRDefault="00A33EBE" w:rsidP="00A33EBE">
            <w:pPr>
              <w:pStyle w:val="Tabletext"/>
              <w:widowControl w:val="0"/>
              <w:jc w:val="right"/>
              <w:cnfStyle w:val="000000000000" w:firstRow="0" w:lastRow="0" w:firstColumn="0" w:lastColumn="0" w:oddVBand="0" w:evenVBand="0" w:oddHBand="0" w:evenHBand="0" w:firstRowFirstColumn="0" w:firstRowLastColumn="0" w:lastRowFirstColumn="0" w:lastRowLastColumn="0"/>
            </w:pPr>
            <w:r w:rsidRPr="0067590E">
              <w:t>2</w:t>
            </w:r>
            <w:r>
              <w:t xml:space="preserve"> (6%)</w:t>
            </w:r>
          </w:p>
        </w:tc>
        <w:tc>
          <w:tcPr>
            <w:tcW w:w="1739" w:type="dxa"/>
            <w:tcBorders>
              <w:top w:val="single" w:sz="4" w:space="0" w:color="auto"/>
              <w:left w:val="single" w:sz="4" w:space="0" w:color="auto"/>
              <w:bottom w:val="single" w:sz="4" w:space="0" w:color="auto"/>
              <w:right w:val="single" w:sz="4" w:space="0" w:color="auto"/>
            </w:tcBorders>
          </w:tcPr>
          <w:p w14:paraId="2380C616" w14:textId="3F096C3E" w:rsidR="00A33EBE" w:rsidRPr="005B0A36" w:rsidRDefault="00A33EBE" w:rsidP="00A33EBE">
            <w:pPr>
              <w:pStyle w:val="Tabletext"/>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A33EBE" w14:paraId="7B34C66D" w14:textId="77777777" w:rsidTr="00066F0E">
        <w:tc>
          <w:tcPr>
            <w:cnfStyle w:val="001000000000" w:firstRow="0" w:lastRow="0" w:firstColumn="1" w:lastColumn="0" w:oddVBand="0" w:evenVBand="0" w:oddHBand="0" w:evenHBand="0" w:firstRowFirstColumn="0" w:firstRowLastColumn="0" w:lastRowFirstColumn="0" w:lastRowLastColumn="0"/>
            <w:tcW w:w="5534" w:type="dxa"/>
            <w:tcBorders>
              <w:top w:val="single" w:sz="4" w:space="0" w:color="auto"/>
              <w:left w:val="single" w:sz="4" w:space="0" w:color="auto"/>
              <w:bottom w:val="single" w:sz="4" w:space="0" w:color="auto"/>
              <w:right w:val="single" w:sz="4" w:space="0" w:color="auto"/>
            </w:tcBorders>
          </w:tcPr>
          <w:p w14:paraId="2E4F2A8C" w14:textId="678A690D" w:rsidR="00A33EBE" w:rsidRPr="00F23B2A" w:rsidRDefault="00A33EBE" w:rsidP="00A33EBE">
            <w:pPr>
              <w:pStyle w:val="Tabletext"/>
              <w:widowControl w:val="0"/>
              <w:ind w:left="0"/>
            </w:pPr>
            <w:r w:rsidRPr="0067590E">
              <w:t>Biological Class 2 – variations</w:t>
            </w:r>
          </w:p>
        </w:tc>
        <w:tc>
          <w:tcPr>
            <w:tcW w:w="1804" w:type="dxa"/>
            <w:tcBorders>
              <w:top w:val="single" w:sz="4" w:space="0" w:color="auto"/>
              <w:left w:val="single" w:sz="4" w:space="0" w:color="auto"/>
              <w:bottom w:val="single" w:sz="4" w:space="0" w:color="auto"/>
              <w:right w:val="single" w:sz="4" w:space="0" w:color="auto"/>
            </w:tcBorders>
          </w:tcPr>
          <w:p w14:paraId="2E201294" w14:textId="43ED1275" w:rsidR="00A33EBE" w:rsidRPr="005B0A36" w:rsidRDefault="00A33EBE" w:rsidP="00A33EBE">
            <w:pPr>
              <w:pStyle w:val="Tabletext"/>
              <w:widowControl w:val="0"/>
              <w:jc w:val="right"/>
              <w:cnfStyle w:val="000000000000" w:firstRow="0" w:lastRow="0" w:firstColumn="0" w:lastColumn="0" w:oddVBand="0" w:evenVBand="0" w:oddHBand="0" w:evenHBand="0" w:firstRowFirstColumn="0" w:firstRowLastColumn="0" w:lastRowFirstColumn="0" w:lastRowLastColumn="0"/>
            </w:pPr>
            <w:r w:rsidRPr="0067590E">
              <w:t>8</w:t>
            </w:r>
            <w:r>
              <w:t xml:space="preserve"> (26%)</w:t>
            </w:r>
          </w:p>
        </w:tc>
        <w:tc>
          <w:tcPr>
            <w:tcW w:w="1739" w:type="dxa"/>
            <w:tcBorders>
              <w:top w:val="single" w:sz="4" w:space="0" w:color="auto"/>
              <w:left w:val="single" w:sz="4" w:space="0" w:color="auto"/>
              <w:bottom w:val="single" w:sz="4" w:space="0" w:color="auto"/>
              <w:right w:val="single" w:sz="4" w:space="0" w:color="auto"/>
            </w:tcBorders>
          </w:tcPr>
          <w:p w14:paraId="1F7589D0" w14:textId="78E9DA35" w:rsidR="00A33EBE" w:rsidRPr="005B0A36" w:rsidRDefault="00A33EBE" w:rsidP="00A33EBE">
            <w:pPr>
              <w:pStyle w:val="Tabletext"/>
              <w:widowControl w:val="0"/>
              <w:jc w:val="right"/>
              <w:cnfStyle w:val="000000000000" w:firstRow="0" w:lastRow="0" w:firstColumn="0" w:lastColumn="0" w:oddVBand="0" w:evenVBand="0" w:oddHBand="0" w:evenHBand="0" w:firstRowFirstColumn="0" w:firstRowLastColumn="0" w:lastRowFirstColumn="0" w:lastRowLastColumn="0"/>
            </w:pPr>
            <w:r>
              <w:t>15 (38%)</w:t>
            </w:r>
          </w:p>
        </w:tc>
      </w:tr>
      <w:tr w:rsidR="00A33EBE" w14:paraId="2E77C374" w14:textId="77777777" w:rsidTr="00066F0E">
        <w:tc>
          <w:tcPr>
            <w:cnfStyle w:val="001000000000" w:firstRow="0" w:lastRow="0" w:firstColumn="1" w:lastColumn="0" w:oddVBand="0" w:evenVBand="0" w:oddHBand="0" w:evenHBand="0" w:firstRowFirstColumn="0" w:firstRowLastColumn="0" w:lastRowFirstColumn="0" w:lastRowLastColumn="0"/>
            <w:tcW w:w="5534" w:type="dxa"/>
            <w:tcBorders>
              <w:top w:val="single" w:sz="4" w:space="0" w:color="auto"/>
              <w:left w:val="single" w:sz="4" w:space="0" w:color="auto"/>
              <w:bottom w:val="single" w:sz="4" w:space="0" w:color="auto"/>
              <w:right w:val="single" w:sz="4" w:space="0" w:color="auto"/>
            </w:tcBorders>
          </w:tcPr>
          <w:p w14:paraId="2888CB61" w14:textId="3E651CF0" w:rsidR="00A33EBE" w:rsidRPr="00F23B2A" w:rsidRDefault="00A33EBE" w:rsidP="00A33EBE">
            <w:pPr>
              <w:pStyle w:val="Tabletext"/>
              <w:widowControl w:val="0"/>
              <w:ind w:left="0"/>
            </w:pPr>
            <w:r w:rsidRPr="0067590E">
              <w:t>Biological Class 3 – variations</w:t>
            </w:r>
          </w:p>
        </w:tc>
        <w:tc>
          <w:tcPr>
            <w:tcW w:w="1804" w:type="dxa"/>
            <w:tcBorders>
              <w:top w:val="single" w:sz="4" w:space="0" w:color="auto"/>
              <w:left w:val="single" w:sz="4" w:space="0" w:color="auto"/>
              <w:bottom w:val="single" w:sz="4" w:space="0" w:color="auto"/>
              <w:right w:val="single" w:sz="4" w:space="0" w:color="auto"/>
            </w:tcBorders>
          </w:tcPr>
          <w:p w14:paraId="22EF217B" w14:textId="4813FC6D" w:rsidR="00A33EBE" w:rsidRPr="005B0A36" w:rsidRDefault="00A33EBE" w:rsidP="00A33EBE">
            <w:pPr>
              <w:pStyle w:val="Tabletext"/>
              <w:widowControl w:val="0"/>
              <w:jc w:val="right"/>
              <w:cnfStyle w:val="000000000000" w:firstRow="0" w:lastRow="0" w:firstColumn="0" w:lastColumn="0" w:oddVBand="0" w:evenVBand="0" w:oddHBand="0" w:evenHBand="0" w:firstRowFirstColumn="0" w:firstRowLastColumn="0" w:lastRowFirstColumn="0" w:lastRowLastColumn="0"/>
            </w:pPr>
            <w:r w:rsidRPr="0067590E">
              <w:t>2</w:t>
            </w:r>
            <w:r>
              <w:t xml:space="preserve"> (6%)</w:t>
            </w:r>
          </w:p>
        </w:tc>
        <w:tc>
          <w:tcPr>
            <w:tcW w:w="1739" w:type="dxa"/>
            <w:tcBorders>
              <w:top w:val="single" w:sz="4" w:space="0" w:color="auto"/>
              <w:left w:val="single" w:sz="4" w:space="0" w:color="auto"/>
              <w:bottom w:val="single" w:sz="4" w:space="0" w:color="auto"/>
              <w:right w:val="single" w:sz="4" w:space="0" w:color="auto"/>
            </w:tcBorders>
          </w:tcPr>
          <w:p w14:paraId="4AE42BF9" w14:textId="41C7C840" w:rsidR="00A33EBE" w:rsidRPr="005B0A36" w:rsidRDefault="00A33EBE" w:rsidP="00A33EBE">
            <w:pPr>
              <w:pStyle w:val="Tabletext"/>
              <w:widowControl w:val="0"/>
              <w:jc w:val="right"/>
              <w:cnfStyle w:val="000000000000" w:firstRow="0" w:lastRow="0" w:firstColumn="0" w:lastColumn="0" w:oddVBand="0" w:evenVBand="0" w:oddHBand="0" w:evenHBand="0" w:firstRowFirstColumn="0" w:firstRowLastColumn="0" w:lastRowFirstColumn="0" w:lastRowLastColumn="0"/>
            </w:pPr>
            <w:r>
              <w:t>4 (10%)</w:t>
            </w:r>
          </w:p>
        </w:tc>
      </w:tr>
      <w:tr w:rsidR="00A33EBE" w14:paraId="0EA578CF" w14:textId="77777777" w:rsidTr="00066F0E">
        <w:tc>
          <w:tcPr>
            <w:cnfStyle w:val="001000000000" w:firstRow="0" w:lastRow="0" w:firstColumn="1" w:lastColumn="0" w:oddVBand="0" w:evenVBand="0" w:oddHBand="0" w:evenHBand="0" w:firstRowFirstColumn="0" w:firstRowLastColumn="0" w:lastRowFirstColumn="0" w:lastRowLastColumn="0"/>
            <w:tcW w:w="5534" w:type="dxa"/>
            <w:tcBorders>
              <w:top w:val="single" w:sz="4" w:space="0" w:color="auto"/>
              <w:left w:val="single" w:sz="4" w:space="0" w:color="auto"/>
              <w:bottom w:val="single" w:sz="4" w:space="0" w:color="auto"/>
              <w:right w:val="single" w:sz="4" w:space="0" w:color="auto"/>
            </w:tcBorders>
          </w:tcPr>
          <w:p w14:paraId="0B0A1BE2" w14:textId="285A133F" w:rsidR="00A33EBE" w:rsidRPr="00F23B2A" w:rsidRDefault="00A33EBE" w:rsidP="00A33EBE">
            <w:pPr>
              <w:pStyle w:val="Tabletext"/>
              <w:widowControl w:val="0"/>
              <w:ind w:left="0"/>
            </w:pPr>
            <w:r w:rsidRPr="0067590E">
              <w:t>Biological Class 4 - variations</w:t>
            </w:r>
          </w:p>
        </w:tc>
        <w:tc>
          <w:tcPr>
            <w:tcW w:w="1804" w:type="dxa"/>
            <w:tcBorders>
              <w:top w:val="single" w:sz="4" w:space="0" w:color="auto"/>
              <w:left w:val="single" w:sz="4" w:space="0" w:color="auto"/>
              <w:bottom w:val="single" w:sz="4" w:space="0" w:color="auto"/>
              <w:right w:val="single" w:sz="4" w:space="0" w:color="auto"/>
            </w:tcBorders>
          </w:tcPr>
          <w:p w14:paraId="1DDC7137" w14:textId="22A1231E" w:rsidR="00A33EBE" w:rsidRPr="005B0A36" w:rsidRDefault="00A33EBE" w:rsidP="00A33EBE">
            <w:pPr>
              <w:pStyle w:val="Tabletext"/>
              <w:widowControl w:val="0"/>
              <w:jc w:val="right"/>
              <w:cnfStyle w:val="000000000000" w:firstRow="0" w:lastRow="0" w:firstColumn="0" w:lastColumn="0" w:oddVBand="0" w:evenVBand="0" w:oddHBand="0" w:evenHBand="0" w:firstRowFirstColumn="0" w:firstRowLastColumn="0" w:lastRowFirstColumn="0" w:lastRowLastColumn="0"/>
            </w:pPr>
            <w:r w:rsidRPr="0067590E">
              <w:t>0</w:t>
            </w:r>
          </w:p>
        </w:tc>
        <w:tc>
          <w:tcPr>
            <w:tcW w:w="1739" w:type="dxa"/>
            <w:tcBorders>
              <w:top w:val="single" w:sz="4" w:space="0" w:color="auto"/>
              <w:left w:val="single" w:sz="4" w:space="0" w:color="auto"/>
              <w:bottom w:val="single" w:sz="4" w:space="0" w:color="auto"/>
              <w:right w:val="single" w:sz="4" w:space="0" w:color="auto"/>
            </w:tcBorders>
          </w:tcPr>
          <w:p w14:paraId="2CF002BB" w14:textId="1ACCF777" w:rsidR="00A33EBE" w:rsidRPr="005B0A36" w:rsidRDefault="00A33EBE" w:rsidP="00A33EBE">
            <w:pPr>
              <w:pStyle w:val="Tabletext"/>
              <w:widowControl w:val="0"/>
              <w:jc w:val="right"/>
              <w:cnfStyle w:val="000000000000" w:firstRow="0" w:lastRow="0" w:firstColumn="0" w:lastColumn="0" w:oddVBand="0" w:evenVBand="0" w:oddHBand="0" w:evenHBand="0" w:firstRowFirstColumn="0" w:firstRowLastColumn="0" w:lastRowFirstColumn="0" w:lastRowLastColumn="0"/>
            </w:pPr>
            <w:r>
              <w:t>4 (10%)</w:t>
            </w:r>
          </w:p>
        </w:tc>
      </w:tr>
      <w:tr w:rsidR="00A33EBE" w14:paraId="25F77354" w14:textId="77777777" w:rsidTr="00066F0E">
        <w:tc>
          <w:tcPr>
            <w:cnfStyle w:val="001000000000" w:firstRow="0" w:lastRow="0" w:firstColumn="1" w:lastColumn="0" w:oddVBand="0" w:evenVBand="0" w:oddHBand="0" w:evenHBand="0" w:firstRowFirstColumn="0" w:firstRowLastColumn="0" w:lastRowFirstColumn="0" w:lastRowLastColumn="0"/>
            <w:tcW w:w="5534" w:type="dxa"/>
            <w:tcBorders>
              <w:top w:val="single" w:sz="4" w:space="0" w:color="auto"/>
              <w:left w:val="single" w:sz="4" w:space="0" w:color="auto"/>
              <w:bottom w:val="single" w:sz="4" w:space="0" w:color="auto"/>
              <w:right w:val="single" w:sz="4" w:space="0" w:color="auto"/>
            </w:tcBorders>
            <w:shd w:val="clear" w:color="auto" w:fill="D8E2F0"/>
          </w:tcPr>
          <w:p w14:paraId="3FD85A5B" w14:textId="137BF305" w:rsidR="00A33EBE" w:rsidRPr="007E15E0" w:rsidRDefault="00A33EBE" w:rsidP="00A33EBE">
            <w:pPr>
              <w:pStyle w:val="Tabletext"/>
              <w:keepNext w:val="0"/>
              <w:widowControl w:val="0"/>
              <w:ind w:left="0"/>
              <w:rPr>
                <w:b/>
              </w:rPr>
            </w:pPr>
            <w:r w:rsidRPr="00FD1F6F">
              <w:t>Total completed</w:t>
            </w:r>
          </w:p>
        </w:tc>
        <w:tc>
          <w:tcPr>
            <w:tcW w:w="1804" w:type="dxa"/>
            <w:tcBorders>
              <w:top w:val="single" w:sz="4" w:space="0" w:color="auto"/>
              <w:left w:val="single" w:sz="4" w:space="0" w:color="auto"/>
              <w:bottom w:val="single" w:sz="4" w:space="0" w:color="auto"/>
              <w:right w:val="single" w:sz="4" w:space="0" w:color="auto"/>
            </w:tcBorders>
            <w:shd w:val="clear" w:color="auto" w:fill="D8E2F0"/>
          </w:tcPr>
          <w:p w14:paraId="6A0F1FE9" w14:textId="1526B354" w:rsidR="00A33EBE" w:rsidRPr="0073355A" w:rsidRDefault="00A33EBE" w:rsidP="00A33EBE">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73355A">
              <w:fldChar w:fldCharType="begin"/>
            </w:r>
            <w:r w:rsidRPr="0073355A">
              <w:instrText xml:space="preserve"> =SUM(ABOVE) </w:instrText>
            </w:r>
            <w:r w:rsidRPr="0073355A">
              <w:fldChar w:fldCharType="separate"/>
            </w:r>
            <w:r w:rsidRPr="0073355A">
              <w:rPr>
                <w:noProof/>
              </w:rPr>
              <w:t>31</w:t>
            </w:r>
            <w:r w:rsidRPr="0073355A">
              <w:fldChar w:fldCharType="end"/>
            </w:r>
            <w:r w:rsidRPr="0073355A">
              <w:t xml:space="preserve"> (100%)</w:t>
            </w:r>
          </w:p>
        </w:tc>
        <w:tc>
          <w:tcPr>
            <w:tcW w:w="1739" w:type="dxa"/>
            <w:tcBorders>
              <w:top w:val="single" w:sz="4" w:space="0" w:color="auto"/>
              <w:left w:val="single" w:sz="4" w:space="0" w:color="auto"/>
              <w:bottom w:val="single" w:sz="4" w:space="0" w:color="auto"/>
              <w:right w:val="single" w:sz="4" w:space="0" w:color="auto"/>
            </w:tcBorders>
            <w:shd w:val="clear" w:color="auto" w:fill="D8E2F0"/>
          </w:tcPr>
          <w:p w14:paraId="61481917" w14:textId="08BA4CF3" w:rsidR="00A33EBE" w:rsidRDefault="00A33EBE" w:rsidP="00A33EBE">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39 (100%)</w:t>
            </w:r>
          </w:p>
        </w:tc>
      </w:tr>
    </w:tbl>
    <w:p w14:paraId="42451BF1" w14:textId="77777777" w:rsidR="00901D92" w:rsidRDefault="00901D92" w:rsidP="00A33EBE">
      <w:pPr>
        <w:pStyle w:val="Heading3"/>
        <w:pageBreakBefore/>
        <w:spacing w:before="0"/>
      </w:pPr>
      <w:bookmarkStart w:id="29" w:name="_Toc507679626"/>
      <w:bookmarkStart w:id="30" w:name="_Toc35504139"/>
      <w:r>
        <w:lastRenderedPageBreak/>
        <w:t>5. Medical devices</w:t>
      </w:r>
      <w:bookmarkEnd w:id="29"/>
      <w:bookmarkEnd w:id="30"/>
    </w:p>
    <w:p w14:paraId="57C4BC44" w14:textId="1F0BD0C1" w:rsidR="00D31031" w:rsidRPr="00231AD6" w:rsidRDefault="00F85E26" w:rsidP="00F85E26">
      <w:pPr>
        <w:rPr>
          <w:rFonts w:asciiTheme="minorHAnsi" w:hAnsiTheme="minorHAnsi"/>
          <w:szCs w:val="22"/>
        </w:rPr>
      </w:pPr>
      <w:r w:rsidRPr="0067590E">
        <w:t xml:space="preserve">The </w:t>
      </w:r>
      <w:r w:rsidRPr="00231AD6">
        <w:rPr>
          <w:rFonts w:asciiTheme="minorHAnsi" w:hAnsiTheme="minorHAnsi"/>
          <w:szCs w:val="22"/>
        </w:rPr>
        <w:t>regulatory framework for medical devices spans the life cy</w:t>
      </w:r>
      <w:r w:rsidR="003700C8">
        <w:rPr>
          <w:rFonts w:asciiTheme="minorHAnsi" w:hAnsiTheme="minorHAnsi"/>
          <w:szCs w:val="22"/>
        </w:rPr>
        <w:t xml:space="preserve">cle of these products. </w:t>
      </w:r>
      <w:r w:rsidR="003700C8">
        <w:t xml:space="preserve">Conformity assessment is the processes used to demonstrate that a device and manufacturing process meet specified requirements. In Australia this means that the manufacturer must be able to demonstrate that both the medical device and the manufacturing processes used to make the device conform to the requirements of the therapeutic goods legislation. Once assessed, items are included on the ARTG and </w:t>
      </w:r>
      <w:r w:rsidR="003700C8" w:rsidRPr="00231AD6">
        <w:rPr>
          <w:rFonts w:asciiTheme="minorHAnsi" w:hAnsiTheme="minorHAnsi"/>
          <w:szCs w:val="22"/>
        </w:rPr>
        <w:t>can be lawfully supplied in Australia</w:t>
      </w:r>
      <w:r w:rsidR="003700C8">
        <w:rPr>
          <w:rFonts w:asciiTheme="minorHAnsi" w:hAnsiTheme="minorHAnsi"/>
          <w:szCs w:val="22"/>
        </w:rPr>
        <w:t xml:space="preserve">. </w:t>
      </w:r>
      <w:r w:rsidR="003C5461">
        <w:rPr>
          <w:rFonts w:asciiTheme="minorHAnsi" w:hAnsiTheme="minorHAnsi"/>
          <w:szCs w:val="22"/>
        </w:rPr>
        <w:t>P</w:t>
      </w:r>
      <w:r w:rsidR="003700C8" w:rsidRPr="00231AD6">
        <w:rPr>
          <w:rFonts w:asciiTheme="minorHAnsi" w:hAnsiTheme="minorHAnsi"/>
          <w:szCs w:val="22"/>
        </w:rPr>
        <w:t>ost-market monitoring</w:t>
      </w:r>
      <w:r w:rsidR="003C5461">
        <w:rPr>
          <w:rFonts w:asciiTheme="minorHAnsi" w:hAnsiTheme="minorHAnsi"/>
          <w:szCs w:val="22"/>
        </w:rPr>
        <w:t xml:space="preserve"> is also conducted to</w:t>
      </w:r>
      <w:r w:rsidR="003700C8" w:rsidRPr="00231AD6">
        <w:rPr>
          <w:rFonts w:asciiTheme="minorHAnsi" w:hAnsiTheme="minorHAnsi"/>
          <w:szCs w:val="22"/>
        </w:rPr>
        <w:t xml:space="preserve"> evaluate the </w:t>
      </w:r>
      <w:r w:rsidR="003C5461">
        <w:rPr>
          <w:rFonts w:asciiTheme="minorHAnsi" w:hAnsiTheme="minorHAnsi"/>
          <w:szCs w:val="22"/>
        </w:rPr>
        <w:t xml:space="preserve">ongoing </w:t>
      </w:r>
      <w:r w:rsidR="003700C8" w:rsidRPr="00231AD6">
        <w:rPr>
          <w:rFonts w:asciiTheme="minorHAnsi" w:hAnsiTheme="minorHAnsi"/>
          <w:szCs w:val="22"/>
        </w:rPr>
        <w:t>safety and efficacy of a device</w:t>
      </w:r>
      <w:r w:rsidR="0073355A">
        <w:rPr>
          <w:rFonts w:asciiTheme="minorHAnsi" w:hAnsiTheme="minorHAnsi"/>
          <w:szCs w:val="22"/>
        </w:rPr>
        <w:t>.</w:t>
      </w:r>
    </w:p>
    <w:p w14:paraId="594C7210" w14:textId="73F9AEBB" w:rsidR="00F1087E" w:rsidRDefault="00F1087E" w:rsidP="0073355A">
      <w:pPr>
        <w:rPr>
          <w:lang w:val="en-US"/>
        </w:rPr>
      </w:pPr>
      <w:r w:rsidRPr="00F1087E">
        <w:rPr>
          <w:lang w:val="en-US"/>
        </w:rPr>
        <w:t>Priority review involves faster assessment times for medical devices that offer major clinical</w:t>
      </w:r>
      <w:r>
        <w:rPr>
          <w:lang w:val="en-US"/>
        </w:rPr>
        <w:t xml:space="preserve"> </w:t>
      </w:r>
      <w:r w:rsidRPr="00F1087E">
        <w:rPr>
          <w:lang w:val="en-US"/>
        </w:rPr>
        <w:t>or</w:t>
      </w:r>
      <w:r>
        <w:rPr>
          <w:lang w:val="en-US"/>
        </w:rPr>
        <w:t>,</w:t>
      </w:r>
      <w:r w:rsidRPr="00F1087E">
        <w:rPr>
          <w:lang w:val="en-US"/>
        </w:rPr>
        <w:t xml:space="preserve"> in the case of IVD medical devices, public health</w:t>
      </w:r>
      <w:r>
        <w:rPr>
          <w:lang w:val="en-US"/>
        </w:rPr>
        <w:t xml:space="preserve"> </w:t>
      </w:r>
      <w:r w:rsidRPr="00F1087E">
        <w:rPr>
          <w:lang w:val="en-US"/>
        </w:rPr>
        <w:t>advantages over existing technology. Medical devices that are granted priority review determinations are allocated ‘front-of-queue’ priority through the relevant medical device assessment process</w:t>
      </w:r>
      <w:r>
        <w:rPr>
          <w:lang w:val="en-US"/>
        </w:rPr>
        <w:t xml:space="preserve"> </w:t>
      </w:r>
      <w:r w:rsidRPr="00F1087E">
        <w:rPr>
          <w:lang w:val="en-US"/>
        </w:rPr>
        <w:t xml:space="preserve">- conformity assessment or ARTG inclusion. The priority review determination step precedes lodgement of the conformity assessment or ARTG inclusion application, and </w:t>
      </w:r>
      <w:r>
        <w:rPr>
          <w:lang w:val="en-US"/>
        </w:rPr>
        <w:t xml:space="preserve">the </w:t>
      </w:r>
      <w:r w:rsidRPr="00F1087E">
        <w:rPr>
          <w:lang w:val="en-US"/>
        </w:rPr>
        <w:t>granting of priority designation does not guarantee approval of the application itself.</w:t>
      </w:r>
    </w:p>
    <w:p w14:paraId="761E92BD" w14:textId="6A2EEDBD" w:rsidR="00C602D2" w:rsidRPr="002733DA" w:rsidRDefault="008E6364" w:rsidP="002733DA">
      <w:pPr>
        <w:pStyle w:val="Tabletitle"/>
        <w:tabs>
          <w:tab w:val="left" w:pos="993"/>
        </w:tabs>
        <w:rPr>
          <w:rFonts w:ascii="Segoe UI Semibold" w:eastAsia="Calibri" w:hAnsi="Segoe UI Semibold" w:cs="Segoe UI Semibold"/>
          <w:b w:val="0"/>
          <w:bCs/>
          <w:szCs w:val="22"/>
          <w:lang w:val="en-US"/>
        </w:rPr>
      </w:pPr>
      <w:r w:rsidRPr="002733DA">
        <w:rPr>
          <w:rFonts w:ascii="Segoe UI Semibold" w:hAnsi="Segoe UI Semibold" w:cs="Segoe UI Semibold"/>
          <w:b w:val="0"/>
        </w:rPr>
        <w:t>Table 19</w:t>
      </w:r>
      <w:r w:rsidR="00C602D2" w:rsidRPr="002733DA">
        <w:rPr>
          <w:rFonts w:ascii="Segoe UI Semibold" w:eastAsia="Calibri" w:hAnsi="Segoe UI Semibold" w:cs="Segoe UI Semibold"/>
          <w:b w:val="0"/>
          <w:bCs/>
          <w:szCs w:val="22"/>
          <w:lang w:val="en-US"/>
        </w:rPr>
        <w:tab/>
      </w:r>
      <w:r w:rsidR="00C602D2" w:rsidRPr="002733DA">
        <w:rPr>
          <w:rFonts w:ascii="Segoe UI Semibold" w:hAnsi="Segoe UI Semibold" w:cs="Segoe UI Semibold"/>
          <w:b w:val="0"/>
        </w:rPr>
        <w:t>Priority review determinations for medical devices granted for July to December</w:t>
      </w:r>
    </w:p>
    <w:tbl>
      <w:tblPr>
        <w:tblpPr w:leftFromText="180" w:rightFromText="180" w:vertAnchor="text"/>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33"/>
        <w:gridCol w:w="1729"/>
      </w:tblGrid>
      <w:tr w:rsidR="00C602D2" w:rsidRPr="007A14EF" w14:paraId="464EEA53" w14:textId="77777777" w:rsidTr="0073355A">
        <w:trPr>
          <w:trHeight w:val="278"/>
          <w:tblHeader/>
        </w:trPr>
        <w:tc>
          <w:tcPr>
            <w:tcW w:w="7333" w:type="dxa"/>
            <w:shd w:val="clear" w:color="auto" w:fill="8496B0"/>
            <w:tcMar>
              <w:top w:w="0" w:type="dxa"/>
              <w:left w:w="108" w:type="dxa"/>
              <w:bottom w:w="0" w:type="dxa"/>
              <w:right w:w="108" w:type="dxa"/>
            </w:tcMar>
            <w:hideMark/>
          </w:tcPr>
          <w:p w14:paraId="0DF05AC5" w14:textId="77777777" w:rsidR="00C602D2" w:rsidRPr="0073355A" w:rsidRDefault="00C602D2" w:rsidP="0073355A">
            <w:pPr>
              <w:spacing w:after="120" w:line="240" w:lineRule="auto"/>
              <w:rPr>
                <w:rFonts w:ascii="Segoe UI Semibold" w:eastAsia="Calibri" w:hAnsi="Segoe UI Semibold" w:cs="Segoe UI Semibold"/>
                <w:sz w:val="20"/>
              </w:rPr>
            </w:pPr>
            <w:r w:rsidRPr="0073355A">
              <w:rPr>
                <w:rFonts w:ascii="Segoe UI Semibold" w:eastAsia="Calibri" w:hAnsi="Segoe UI Semibold" w:cs="Segoe UI Semibold"/>
                <w:sz w:val="20"/>
              </w:rPr>
              <w:t>Application type</w:t>
            </w:r>
          </w:p>
        </w:tc>
        <w:tc>
          <w:tcPr>
            <w:tcW w:w="1729" w:type="dxa"/>
            <w:shd w:val="clear" w:color="auto" w:fill="8496B0"/>
            <w:tcMar>
              <w:top w:w="0" w:type="dxa"/>
              <w:left w:w="108" w:type="dxa"/>
              <w:bottom w:w="0" w:type="dxa"/>
              <w:right w:w="108" w:type="dxa"/>
            </w:tcMar>
            <w:hideMark/>
          </w:tcPr>
          <w:p w14:paraId="58D6DFA7" w14:textId="77777777" w:rsidR="00C602D2" w:rsidRPr="0073355A" w:rsidRDefault="00C602D2" w:rsidP="0084062D">
            <w:pPr>
              <w:spacing w:after="120" w:line="240" w:lineRule="auto"/>
              <w:jc w:val="center"/>
              <w:rPr>
                <w:rFonts w:ascii="Segoe UI Semibold" w:eastAsia="Calibri" w:hAnsi="Segoe UI Semibold" w:cs="Segoe UI Semibold"/>
                <w:sz w:val="20"/>
              </w:rPr>
            </w:pPr>
            <w:r w:rsidRPr="0073355A">
              <w:rPr>
                <w:rFonts w:ascii="Segoe UI Semibold" w:eastAsia="Calibri" w:hAnsi="Segoe UI Semibold" w:cs="Segoe UI Semibold"/>
                <w:sz w:val="20"/>
              </w:rPr>
              <w:t>Granted</w:t>
            </w:r>
          </w:p>
        </w:tc>
      </w:tr>
      <w:tr w:rsidR="00C602D2" w:rsidRPr="007A14EF" w14:paraId="1FBBBF98" w14:textId="77777777" w:rsidTr="0073355A">
        <w:trPr>
          <w:trHeight w:val="278"/>
        </w:trPr>
        <w:tc>
          <w:tcPr>
            <w:tcW w:w="7333" w:type="dxa"/>
            <w:tcMar>
              <w:top w:w="0" w:type="dxa"/>
              <w:left w:w="108" w:type="dxa"/>
              <w:bottom w:w="0" w:type="dxa"/>
              <w:right w:w="108" w:type="dxa"/>
            </w:tcMar>
            <w:hideMark/>
          </w:tcPr>
          <w:p w14:paraId="5C805821" w14:textId="77777777" w:rsidR="00C602D2" w:rsidRPr="00C602D2" w:rsidRDefault="00C602D2" w:rsidP="0073355A">
            <w:pPr>
              <w:spacing w:after="120" w:line="240" w:lineRule="auto"/>
              <w:rPr>
                <w:rFonts w:ascii="Segoe UI Semilight" w:eastAsia="Calibri" w:hAnsi="Segoe UI Semilight" w:cs="Segoe UI Semilight"/>
                <w:sz w:val="20"/>
              </w:rPr>
            </w:pPr>
            <w:r w:rsidRPr="00C602D2">
              <w:rPr>
                <w:rFonts w:ascii="Segoe UI Semilight" w:eastAsia="Calibri" w:hAnsi="Segoe UI Semilight" w:cs="Segoe UI Semilight"/>
                <w:sz w:val="20"/>
              </w:rPr>
              <w:t>ARTG inclusion</w:t>
            </w:r>
          </w:p>
        </w:tc>
        <w:tc>
          <w:tcPr>
            <w:tcW w:w="1729" w:type="dxa"/>
            <w:tcMar>
              <w:top w:w="0" w:type="dxa"/>
              <w:left w:w="108" w:type="dxa"/>
              <w:bottom w:w="0" w:type="dxa"/>
              <w:right w:w="108" w:type="dxa"/>
            </w:tcMar>
            <w:hideMark/>
          </w:tcPr>
          <w:p w14:paraId="42C1CBFF" w14:textId="77777777" w:rsidR="00C602D2" w:rsidRPr="00C602D2" w:rsidRDefault="00C602D2" w:rsidP="0084062D">
            <w:pPr>
              <w:spacing w:after="120" w:line="240" w:lineRule="auto"/>
              <w:jc w:val="center"/>
              <w:rPr>
                <w:rFonts w:ascii="Segoe UI Semilight" w:eastAsia="Calibri" w:hAnsi="Segoe UI Semilight" w:cs="Segoe UI Semilight"/>
                <w:sz w:val="20"/>
              </w:rPr>
            </w:pPr>
            <w:r w:rsidRPr="00C602D2">
              <w:rPr>
                <w:rFonts w:ascii="Segoe UI Semilight" w:eastAsia="Calibri" w:hAnsi="Segoe UI Semilight" w:cs="Segoe UI Semilight"/>
                <w:sz w:val="20"/>
              </w:rPr>
              <w:t>0</w:t>
            </w:r>
          </w:p>
        </w:tc>
      </w:tr>
      <w:tr w:rsidR="00C602D2" w:rsidRPr="007A14EF" w14:paraId="2D4B2E00" w14:textId="77777777" w:rsidTr="0073355A">
        <w:trPr>
          <w:trHeight w:val="292"/>
        </w:trPr>
        <w:tc>
          <w:tcPr>
            <w:tcW w:w="7333" w:type="dxa"/>
            <w:tcMar>
              <w:top w:w="0" w:type="dxa"/>
              <w:left w:w="108" w:type="dxa"/>
              <w:bottom w:w="0" w:type="dxa"/>
              <w:right w:w="108" w:type="dxa"/>
            </w:tcMar>
            <w:hideMark/>
          </w:tcPr>
          <w:p w14:paraId="00B1E86A" w14:textId="77777777" w:rsidR="00C602D2" w:rsidRPr="00C602D2" w:rsidRDefault="00C602D2" w:rsidP="0073355A">
            <w:pPr>
              <w:spacing w:after="120" w:line="240" w:lineRule="auto"/>
              <w:rPr>
                <w:rFonts w:ascii="Segoe UI Semilight" w:eastAsia="Calibri" w:hAnsi="Segoe UI Semilight" w:cs="Segoe UI Semilight"/>
                <w:sz w:val="20"/>
              </w:rPr>
            </w:pPr>
            <w:r w:rsidRPr="00C602D2">
              <w:rPr>
                <w:rFonts w:ascii="Segoe UI Semilight" w:eastAsia="Calibri" w:hAnsi="Segoe UI Semilight" w:cs="Segoe UI Semilight"/>
                <w:sz w:val="20"/>
              </w:rPr>
              <w:t>Conformity assessment</w:t>
            </w:r>
          </w:p>
        </w:tc>
        <w:tc>
          <w:tcPr>
            <w:tcW w:w="1729" w:type="dxa"/>
            <w:tcMar>
              <w:top w:w="0" w:type="dxa"/>
              <w:left w:w="108" w:type="dxa"/>
              <w:bottom w:w="0" w:type="dxa"/>
              <w:right w:w="108" w:type="dxa"/>
            </w:tcMar>
            <w:hideMark/>
          </w:tcPr>
          <w:p w14:paraId="442DD4D8" w14:textId="77777777" w:rsidR="00C602D2" w:rsidRPr="00C602D2" w:rsidRDefault="00C602D2" w:rsidP="0084062D">
            <w:pPr>
              <w:spacing w:after="120" w:line="240" w:lineRule="auto"/>
              <w:jc w:val="center"/>
              <w:rPr>
                <w:rFonts w:ascii="Segoe UI Semilight" w:eastAsia="Calibri" w:hAnsi="Segoe UI Semilight" w:cs="Segoe UI Semilight"/>
                <w:sz w:val="20"/>
              </w:rPr>
            </w:pPr>
            <w:r w:rsidRPr="00C602D2">
              <w:rPr>
                <w:rFonts w:ascii="Segoe UI Semilight" w:eastAsia="Calibri" w:hAnsi="Segoe UI Semilight" w:cs="Segoe UI Semilight"/>
                <w:sz w:val="20"/>
              </w:rPr>
              <w:t>3</w:t>
            </w:r>
          </w:p>
        </w:tc>
      </w:tr>
      <w:tr w:rsidR="00C602D2" w:rsidRPr="007A14EF" w14:paraId="5B0593AF" w14:textId="77777777" w:rsidTr="0073355A">
        <w:trPr>
          <w:trHeight w:val="263"/>
        </w:trPr>
        <w:tc>
          <w:tcPr>
            <w:tcW w:w="7333" w:type="dxa"/>
            <w:shd w:val="clear" w:color="auto" w:fill="D5DCE4"/>
            <w:tcMar>
              <w:top w:w="0" w:type="dxa"/>
              <w:left w:w="108" w:type="dxa"/>
              <w:bottom w:w="0" w:type="dxa"/>
              <w:right w:w="108" w:type="dxa"/>
            </w:tcMar>
            <w:hideMark/>
          </w:tcPr>
          <w:p w14:paraId="3830788A" w14:textId="77777777" w:rsidR="00C602D2" w:rsidRPr="00C602D2" w:rsidRDefault="00C602D2" w:rsidP="0073355A">
            <w:pPr>
              <w:spacing w:after="120" w:line="240" w:lineRule="auto"/>
              <w:rPr>
                <w:rFonts w:ascii="Segoe UI Semilight" w:eastAsia="Calibri" w:hAnsi="Segoe UI Semilight" w:cs="Segoe UI Semilight"/>
                <w:sz w:val="20"/>
              </w:rPr>
            </w:pPr>
            <w:r w:rsidRPr="00C602D2">
              <w:rPr>
                <w:rFonts w:ascii="Segoe UI Semilight" w:eastAsia="Calibri" w:hAnsi="Segoe UI Semilight" w:cs="Segoe UI Semilight"/>
                <w:sz w:val="20"/>
              </w:rPr>
              <w:t>Total</w:t>
            </w:r>
          </w:p>
        </w:tc>
        <w:tc>
          <w:tcPr>
            <w:tcW w:w="1729" w:type="dxa"/>
            <w:shd w:val="clear" w:color="auto" w:fill="D5DCE4"/>
            <w:tcMar>
              <w:top w:w="0" w:type="dxa"/>
              <w:left w:w="108" w:type="dxa"/>
              <w:bottom w:w="0" w:type="dxa"/>
              <w:right w:w="108" w:type="dxa"/>
            </w:tcMar>
            <w:hideMark/>
          </w:tcPr>
          <w:p w14:paraId="368D0500" w14:textId="77777777" w:rsidR="00C602D2" w:rsidRPr="00C602D2" w:rsidRDefault="00C602D2" w:rsidP="0084062D">
            <w:pPr>
              <w:spacing w:after="120" w:line="240" w:lineRule="auto"/>
              <w:jc w:val="center"/>
              <w:rPr>
                <w:rFonts w:ascii="Segoe UI Semilight" w:eastAsia="Calibri" w:hAnsi="Segoe UI Semilight" w:cs="Segoe UI Semilight"/>
                <w:sz w:val="20"/>
              </w:rPr>
            </w:pPr>
            <w:r w:rsidRPr="00C602D2">
              <w:rPr>
                <w:rFonts w:ascii="Segoe UI Semilight" w:eastAsia="Calibri" w:hAnsi="Segoe UI Semilight" w:cs="Segoe UI Semilight"/>
                <w:sz w:val="20"/>
              </w:rPr>
              <w:t>3</w:t>
            </w:r>
          </w:p>
        </w:tc>
      </w:tr>
    </w:tbl>
    <w:p w14:paraId="74CBE476" w14:textId="70854A85" w:rsidR="00901D92" w:rsidRPr="000F42FC" w:rsidRDefault="008E6364" w:rsidP="0073355A">
      <w:pPr>
        <w:pStyle w:val="Tabletitle"/>
        <w:spacing w:before="360"/>
        <w:ind w:left="992" w:hanging="1015"/>
        <w:rPr>
          <w:rFonts w:ascii="Segoe UI Semibold" w:hAnsi="Segoe UI Semibold" w:cs="Segoe UI Semibold"/>
          <w:b w:val="0"/>
        </w:rPr>
      </w:pPr>
      <w:r>
        <w:rPr>
          <w:rFonts w:ascii="Segoe UI Semibold" w:hAnsi="Segoe UI Semibold" w:cs="Segoe UI Semibold"/>
          <w:b w:val="0"/>
        </w:rPr>
        <w:t>Table 20</w:t>
      </w:r>
      <w:r w:rsidR="00901D92" w:rsidRPr="000F42FC">
        <w:rPr>
          <w:rFonts w:ascii="Segoe UI Semibold" w:hAnsi="Segoe UI Semibold" w:cs="Segoe UI Semibold"/>
          <w:b w:val="0"/>
        </w:rPr>
        <w:tab/>
      </w:r>
      <w:r w:rsidR="00F85E26" w:rsidRPr="000F42FC">
        <w:rPr>
          <w:rFonts w:ascii="Segoe UI Semibold" w:hAnsi="Segoe UI Semibold" w:cs="Segoe UI Semibold"/>
          <w:b w:val="0"/>
        </w:rPr>
        <w:t>Number of completed applications and processing time for conformity assessments of medical devices (including IVDs)</w:t>
      </w:r>
      <w:r w:rsidR="00D62E68">
        <w:rPr>
          <w:rFonts w:ascii="Segoe UI Semibold" w:hAnsi="Segoe UI Semibold" w:cs="Segoe UI Semibold"/>
          <w:b w:val="0"/>
        </w:rPr>
        <w:t xml:space="preserve"> for July to December</w:t>
      </w:r>
    </w:p>
    <w:tbl>
      <w:tblPr>
        <w:tblW w:w="0" w:type="auto"/>
        <w:tblCellMar>
          <w:left w:w="0" w:type="dxa"/>
          <w:right w:w="0" w:type="dxa"/>
        </w:tblCellMar>
        <w:tblLook w:val="04A0" w:firstRow="1" w:lastRow="0" w:firstColumn="1" w:lastColumn="0" w:noHBand="0" w:noVBand="1"/>
      </w:tblPr>
      <w:tblGrid>
        <w:gridCol w:w="5079"/>
        <w:gridCol w:w="2082"/>
        <w:gridCol w:w="1904"/>
      </w:tblGrid>
      <w:tr w:rsidR="0073355A" w14:paraId="323C5B0B" w14:textId="77777777" w:rsidTr="00C70529">
        <w:trPr>
          <w:cantSplit/>
          <w:trHeight w:val="340"/>
          <w:tblHeader/>
        </w:trPr>
        <w:tc>
          <w:tcPr>
            <w:tcW w:w="5079" w:type="dxa"/>
            <w:vMerge w:val="restart"/>
            <w:tcBorders>
              <w:right w:val="single" w:sz="4" w:space="0" w:color="auto"/>
            </w:tcBorders>
            <w:shd w:val="clear" w:color="auto" w:fill="auto"/>
            <w:tcMar>
              <w:top w:w="0" w:type="dxa"/>
              <w:left w:w="108" w:type="dxa"/>
              <w:bottom w:w="0" w:type="dxa"/>
              <w:right w:w="108" w:type="dxa"/>
            </w:tcMar>
          </w:tcPr>
          <w:p w14:paraId="43D7833F" w14:textId="77777777" w:rsidR="0073355A" w:rsidRDefault="0073355A" w:rsidP="00C70529">
            <w:pPr>
              <w:pStyle w:val="Tabletext"/>
              <w:keepNext w:val="0"/>
              <w:rPr>
                <w:b/>
                <w:bCs/>
                <w:color w:val="FFFFFF"/>
              </w:rPr>
            </w:pPr>
          </w:p>
        </w:tc>
        <w:tc>
          <w:tcPr>
            <w:tcW w:w="2082" w:type="dxa"/>
            <w:tcBorders>
              <w:top w:val="single" w:sz="4" w:space="0" w:color="auto"/>
              <w:left w:val="single" w:sz="4" w:space="0" w:color="auto"/>
              <w:bottom w:val="single" w:sz="4" w:space="0" w:color="auto"/>
              <w:right w:val="single" w:sz="4" w:space="0" w:color="auto"/>
            </w:tcBorders>
            <w:shd w:val="clear" w:color="auto" w:fill="6481A0"/>
            <w:tcMar>
              <w:top w:w="0" w:type="dxa"/>
              <w:left w:w="108" w:type="dxa"/>
              <w:bottom w:w="0" w:type="dxa"/>
              <w:right w:w="108" w:type="dxa"/>
            </w:tcMar>
          </w:tcPr>
          <w:p w14:paraId="3DD2EBEB" w14:textId="47A150D9" w:rsidR="0073355A" w:rsidRPr="00C70529" w:rsidRDefault="0073355A" w:rsidP="0073355A">
            <w:pPr>
              <w:pStyle w:val="Tableheaderrow2"/>
              <w:jc w:val="right"/>
              <w:rPr>
                <w:b w:val="0"/>
                <w:color w:val="FFFFFF" w:themeColor="background1"/>
                <w:sz w:val="23"/>
                <w:szCs w:val="23"/>
              </w:rPr>
            </w:pPr>
            <w:r w:rsidRPr="00C70529">
              <w:rPr>
                <w:b w:val="0"/>
                <w:color w:val="FFFFFF" w:themeColor="background1"/>
                <w:szCs w:val="20"/>
              </w:rPr>
              <w:t>2018</w:t>
            </w:r>
          </w:p>
        </w:tc>
        <w:tc>
          <w:tcPr>
            <w:tcW w:w="1904" w:type="dxa"/>
            <w:tcBorders>
              <w:top w:val="single" w:sz="4" w:space="0" w:color="auto"/>
              <w:left w:val="single" w:sz="4" w:space="0" w:color="auto"/>
              <w:bottom w:val="single" w:sz="4" w:space="0" w:color="auto"/>
              <w:right w:val="single" w:sz="4" w:space="0" w:color="auto"/>
            </w:tcBorders>
            <w:shd w:val="clear" w:color="auto" w:fill="6481A0"/>
            <w:tcMar>
              <w:top w:w="0" w:type="dxa"/>
              <w:left w:w="108" w:type="dxa"/>
              <w:bottom w:w="0" w:type="dxa"/>
              <w:right w:w="108" w:type="dxa"/>
            </w:tcMar>
          </w:tcPr>
          <w:p w14:paraId="5FB15CA7" w14:textId="12A7799D" w:rsidR="0073355A" w:rsidRPr="00C70529" w:rsidRDefault="0073355A" w:rsidP="0073355A">
            <w:pPr>
              <w:pStyle w:val="Tableheaderrow2"/>
              <w:jc w:val="right"/>
              <w:rPr>
                <w:b w:val="0"/>
                <w:color w:val="FFFFFF" w:themeColor="background1"/>
                <w:sz w:val="23"/>
                <w:szCs w:val="23"/>
              </w:rPr>
            </w:pPr>
            <w:r w:rsidRPr="00C70529">
              <w:rPr>
                <w:b w:val="0"/>
                <w:color w:val="FFFFFF" w:themeColor="background1"/>
                <w:szCs w:val="20"/>
              </w:rPr>
              <w:t>2019</w:t>
            </w:r>
          </w:p>
        </w:tc>
      </w:tr>
      <w:tr w:rsidR="0073355A" w14:paraId="2A5016FC" w14:textId="77777777" w:rsidTr="00DA4DB1">
        <w:trPr>
          <w:cantSplit/>
          <w:trHeight w:val="340"/>
          <w:tblHeader/>
        </w:trPr>
        <w:tc>
          <w:tcPr>
            <w:tcW w:w="5079" w:type="dxa"/>
            <w:vMerge/>
            <w:tcBorders>
              <w:bottom w:val="single" w:sz="4" w:space="0" w:color="auto"/>
              <w:right w:val="single" w:sz="4" w:space="0" w:color="auto"/>
            </w:tcBorders>
            <w:shd w:val="clear" w:color="auto" w:fill="auto"/>
            <w:tcMar>
              <w:top w:w="0" w:type="dxa"/>
              <w:left w:w="108" w:type="dxa"/>
              <w:bottom w:w="0" w:type="dxa"/>
              <w:right w:w="108" w:type="dxa"/>
            </w:tcMar>
          </w:tcPr>
          <w:p w14:paraId="4D086D7D" w14:textId="77777777" w:rsidR="0073355A" w:rsidRDefault="0073355A" w:rsidP="00C70529">
            <w:pPr>
              <w:pStyle w:val="Tabletext"/>
              <w:keepNext w:val="0"/>
              <w:rPr>
                <w:b/>
                <w:bCs/>
                <w:color w:val="FFFFFF"/>
              </w:rPr>
            </w:pPr>
          </w:p>
        </w:tc>
        <w:tc>
          <w:tcPr>
            <w:tcW w:w="3986" w:type="dxa"/>
            <w:gridSpan w:val="2"/>
            <w:tcBorders>
              <w:top w:val="single" w:sz="4" w:space="0" w:color="auto"/>
              <w:left w:val="single" w:sz="4" w:space="0" w:color="auto"/>
              <w:bottom w:val="single" w:sz="4" w:space="0" w:color="auto"/>
              <w:right w:val="single" w:sz="4" w:space="0" w:color="auto"/>
            </w:tcBorders>
            <w:shd w:val="clear" w:color="auto" w:fill="D1DCEF"/>
            <w:tcMar>
              <w:top w:w="0" w:type="dxa"/>
              <w:left w:w="108" w:type="dxa"/>
              <w:bottom w:w="0" w:type="dxa"/>
              <w:right w:w="108" w:type="dxa"/>
            </w:tcMar>
            <w:hideMark/>
          </w:tcPr>
          <w:p w14:paraId="659289E4" w14:textId="77777777" w:rsidR="0073355A" w:rsidRPr="00DA4DB1" w:rsidRDefault="0073355A" w:rsidP="00C70529">
            <w:pPr>
              <w:pStyle w:val="Tableheaderrow2"/>
              <w:rPr>
                <w:b w:val="0"/>
                <w:color w:val="auto"/>
                <w:szCs w:val="20"/>
              </w:rPr>
            </w:pPr>
            <w:r w:rsidRPr="00DA4DB1">
              <w:rPr>
                <w:b w:val="0"/>
                <w:color w:val="auto"/>
                <w:szCs w:val="20"/>
              </w:rPr>
              <w:t>July to December</w:t>
            </w:r>
          </w:p>
          <w:p w14:paraId="1A9D9454" w14:textId="41C0E1A5" w:rsidR="0073355A" w:rsidRPr="00C70529" w:rsidRDefault="0073355A" w:rsidP="00C70529">
            <w:pPr>
              <w:pStyle w:val="Tableheaderrow2"/>
              <w:rPr>
                <w:b w:val="0"/>
              </w:rPr>
            </w:pPr>
            <w:r w:rsidRPr="00DA4DB1">
              <w:rPr>
                <w:b w:val="0"/>
                <w:color w:val="auto"/>
                <w:szCs w:val="20"/>
              </w:rPr>
              <w:t>Number (% of total)</w:t>
            </w:r>
          </w:p>
        </w:tc>
      </w:tr>
      <w:tr w:rsidR="00901D92" w14:paraId="4087B22F" w14:textId="77777777" w:rsidTr="00D20586">
        <w:trPr>
          <w:cantSplit/>
        </w:trPr>
        <w:tc>
          <w:tcPr>
            <w:tcW w:w="9065" w:type="dxa"/>
            <w:gridSpan w:val="3"/>
            <w:tcBorders>
              <w:top w:val="single" w:sz="4" w:space="0" w:color="auto"/>
              <w:left w:val="single" w:sz="4" w:space="0" w:color="auto"/>
              <w:bottom w:val="single" w:sz="4" w:space="0" w:color="auto"/>
              <w:right w:val="single" w:sz="4" w:space="0" w:color="auto"/>
            </w:tcBorders>
            <w:shd w:val="clear" w:color="auto" w:fill="ADBBD0"/>
            <w:tcMar>
              <w:top w:w="0" w:type="dxa"/>
              <w:left w:w="108" w:type="dxa"/>
              <w:bottom w:w="0" w:type="dxa"/>
              <w:right w:w="108" w:type="dxa"/>
            </w:tcMar>
            <w:hideMark/>
          </w:tcPr>
          <w:p w14:paraId="5D8E8B6D" w14:textId="77777777" w:rsidR="00901D92" w:rsidRPr="0073355A" w:rsidRDefault="00901D92" w:rsidP="0073355A">
            <w:pPr>
              <w:pStyle w:val="Tabletext"/>
              <w:ind w:left="0"/>
              <w:rPr>
                <w:rFonts w:ascii="Segoe UI Semibold" w:hAnsi="Segoe UI Semibold" w:cs="Segoe UI Semibold"/>
              </w:rPr>
            </w:pPr>
            <w:r w:rsidRPr="0073355A">
              <w:rPr>
                <w:rFonts w:ascii="Segoe UI Semibold" w:hAnsi="Segoe UI Semibold" w:cs="Segoe UI Semibold"/>
                <w:lang w:eastAsia="en-AU"/>
              </w:rPr>
              <w:t>New devices</w:t>
            </w:r>
          </w:p>
        </w:tc>
      </w:tr>
      <w:tr w:rsidR="00F85E26" w14:paraId="37B2D896" w14:textId="77777777" w:rsidTr="00D20586">
        <w:trPr>
          <w:cantSplit/>
        </w:trPr>
        <w:tc>
          <w:tcPr>
            <w:tcW w:w="50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CB89E5" w14:textId="77777777" w:rsidR="00F85E26" w:rsidRDefault="00F85E26" w:rsidP="0073355A">
            <w:pPr>
              <w:pStyle w:val="Tabletext"/>
              <w:keepNext w:val="0"/>
              <w:ind w:left="0"/>
            </w:pPr>
            <w:r>
              <w:rPr>
                <w:lang w:eastAsia="en-AU"/>
              </w:rPr>
              <w:t>Total completed</w:t>
            </w:r>
          </w:p>
        </w:tc>
        <w:tc>
          <w:tcPr>
            <w:tcW w:w="20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0B75E159" w14:textId="1FF6DD75" w:rsidR="00F85E26" w:rsidRDefault="00F85E26" w:rsidP="00F85E26">
            <w:pPr>
              <w:pStyle w:val="Tabletext"/>
              <w:keepNext w:val="0"/>
              <w:jc w:val="right"/>
            </w:pPr>
            <w:r w:rsidRPr="0067590E">
              <w:rPr>
                <w:lang w:eastAsia="en-AU"/>
              </w:rPr>
              <w:t>48</w:t>
            </w:r>
          </w:p>
        </w:tc>
        <w:tc>
          <w:tcPr>
            <w:tcW w:w="1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452CDED" w14:textId="4EDF2C4C" w:rsidR="00F85E26" w:rsidRPr="00487B2B" w:rsidRDefault="00C602D2" w:rsidP="00F85E26">
            <w:pPr>
              <w:pStyle w:val="Tabletext"/>
              <w:keepNext w:val="0"/>
              <w:jc w:val="right"/>
              <w:rPr>
                <w:lang w:eastAsia="en-AU"/>
              </w:rPr>
            </w:pPr>
            <w:r>
              <w:rPr>
                <w:lang w:eastAsia="en-AU"/>
              </w:rPr>
              <w:t>40</w:t>
            </w:r>
          </w:p>
        </w:tc>
      </w:tr>
      <w:tr w:rsidR="00F85E26" w14:paraId="75A2DAC0" w14:textId="77777777" w:rsidTr="00D20586">
        <w:trPr>
          <w:cantSplit/>
        </w:trPr>
        <w:tc>
          <w:tcPr>
            <w:tcW w:w="50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2BC403" w14:textId="77777777" w:rsidR="00F85E26" w:rsidRDefault="00F85E26" w:rsidP="0073355A">
            <w:pPr>
              <w:pStyle w:val="Tabletext"/>
              <w:keepNext w:val="0"/>
              <w:ind w:left="0"/>
            </w:pPr>
            <w:r>
              <w:rPr>
                <w:lang w:eastAsia="en-AU"/>
              </w:rPr>
              <w:t>Percentage processed within target processing timeframes</w:t>
            </w:r>
          </w:p>
        </w:tc>
        <w:tc>
          <w:tcPr>
            <w:tcW w:w="20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210B98E8" w14:textId="32113EA5" w:rsidR="00F85E26" w:rsidRDefault="00F85E26" w:rsidP="00F85E26">
            <w:pPr>
              <w:pStyle w:val="Tabletext"/>
              <w:keepNext w:val="0"/>
              <w:jc w:val="right"/>
            </w:pPr>
            <w:r w:rsidRPr="0067590E">
              <w:rPr>
                <w:lang w:eastAsia="en-AU"/>
              </w:rPr>
              <w:t>100%</w:t>
            </w:r>
          </w:p>
        </w:tc>
        <w:tc>
          <w:tcPr>
            <w:tcW w:w="1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4F5D2BF" w14:textId="5BFFDED8" w:rsidR="00F85E26" w:rsidRPr="00487B2B" w:rsidRDefault="00C602D2" w:rsidP="00F85E26">
            <w:pPr>
              <w:pStyle w:val="Tabletext"/>
              <w:keepNext w:val="0"/>
              <w:jc w:val="right"/>
              <w:rPr>
                <w:lang w:eastAsia="en-AU"/>
              </w:rPr>
            </w:pPr>
            <w:r>
              <w:rPr>
                <w:lang w:eastAsia="en-AU"/>
              </w:rPr>
              <w:t>100%</w:t>
            </w:r>
          </w:p>
        </w:tc>
      </w:tr>
      <w:tr w:rsidR="00F85E26" w14:paraId="3C4A30EA" w14:textId="77777777" w:rsidTr="00D20586">
        <w:trPr>
          <w:cantSplit/>
        </w:trPr>
        <w:tc>
          <w:tcPr>
            <w:tcW w:w="50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AEF123" w14:textId="77777777" w:rsidR="00F85E26" w:rsidRDefault="00F85E26" w:rsidP="0073355A">
            <w:pPr>
              <w:pStyle w:val="Tabletext"/>
              <w:keepNext w:val="0"/>
              <w:ind w:left="0"/>
            </w:pPr>
            <w:r>
              <w:rPr>
                <w:lang w:eastAsia="en-AU"/>
              </w:rPr>
              <w:t>Mean TGA processing time (working days)</w:t>
            </w:r>
          </w:p>
        </w:tc>
        <w:tc>
          <w:tcPr>
            <w:tcW w:w="20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69658914" w14:textId="576EA547" w:rsidR="00F85E26" w:rsidRDefault="00F85E26" w:rsidP="00F85E26">
            <w:pPr>
              <w:pStyle w:val="Tabletext"/>
              <w:keepNext w:val="0"/>
              <w:jc w:val="right"/>
            </w:pPr>
            <w:r w:rsidRPr="0067590E">
              <w:rPr>
                <w:lang w:eastAsia="en-AU"/>
              </w:rPr>
              <w:t>177</w:t>
            </w:r>
          </w:p>
        </w:tc>
        <w:tc>
          <w:tcPr>
            <w:tcW w:w="1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748BB66" w14:textId="4DC134A5" w:rsidR="00F85E26" w:rsidRPr="00487B2B" w:rsidRDefault="00C602D2" w:rsidP="00F85E26">
            <w:pPr>
              <w:pStyle w:val="Tabletext"/>
              <w:keepNext w:val="0"/>
              <w:jc w:val="right"/>
              <w:rPr>
                <w:lang w:eastAsia="en-AU"/>
              </w:rPr>
            </w:pPr>
            <w:r>
              <w:rPr>
                <w:lang w:eastAsia="en-AU"/>
              </w:rPr>
              <w:t>143</w:t>
            </w:r>
          </w:p>
        </w:tc>
      </w:tr>
      <w:tr w:rsidR="00F85E26" w14:paraId="0888A8A0" w14:textId="77777777" w:rsidTr="00D20586">
        <w:trPr>
          <w:cantSplit/>
        </w:trPr>
        <w:tc>
          <w:tcPr>
            <w:tcW w:w="50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435A67" w14:textId="77777777" w:rsidR="00F85E26" w:rsidRDefault="00F85E26" w:rsidP="0073355A">
            <w:pPr>
              <w:pStyle w:val="Tabletext"/>
              <w:keepNext w:val="0"/>
              <w:ind w:left="0"/>
            </w:pPr>
            <w:r>
              <w:rPr>
                <w:lang w:eastAsia="en-AU"/>
              </w:rPr>
              <w:t>Median TGA processing time (working days)</w:t>
            </w:r>
          </w:p>
        </w:tc>
        <w:tc>
          <w:tcPr>
            <w:tcW w:w="20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03EFC949" w14:textId="5F84932D" w:rsidR="00F85E26" w:rsidRDefault="00F85E26" w:rsidP="00F85E26">
            <w:pPr>
              <w:pStyle w:val="Tabletext"/>
              <w:keepNext w:val="0"/>
              <w:jc w:val="right"/>
            </w:pPr>
            <w:r w:rsidRPr="0067590E">
              <w:rPr>
                <w:lang w:eastAsia="en-AU"/>
              </w:rPr>
              <w:t>197</w:t>
            </w:r>
          </w:p>
        </w:tc>
        <w:tc>
          <w:tcPr>
            <w:tcW w:w="1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1099AE9" w14:textId="0B2D7EE2" w:rsidR="00F85E26" w:rsidRPr="00487B2B" w:rsidRDefault="00C602D2" w:rsidP="00F85E26">
            <w:pPr>
              <w:pStyle w:val="Tabletext"/>
              <w:keepNext w:val="0"/>
              <w:jc w:val="right"/>
              <w:rPr>
                <w:lang w:eastAsia="en-AU"/>
              </w:rPr>
            </w:pPr>
            <w:r>
              <w:rPr>
                <w:lang w:eastAsia="en-AU"/>
              </w:rPr>
              <w:t>197</w:t>
            </w:r>
          </w:p>
        </w:tc>
      </w:tr>
      <w:tr w:rsidR="00F85E26" w14:paraId="5986DA76" w14:textId="77777777" w:rsidTr="00D20586">
        <w:trPr>
          <w:cantSplit/>
        </w:trPr>
        <w:tc>
          <w:tcPr>
            <w:tcW w:w="9065" w:type="dxa"/>
            <w:gridSpan w:val="3"/>
            <w:tcBorders>
              <w:top w:val="single" w:sz="4" w:space="0" w:color="auto"/>
              <w:left w:val="single" w:sz="4" w:space="0" w:color="auto"/>
              <w:bottom w:val="single" w:sz="4" w:space="0" w:color="auto"/>
              <w:right w:val="single" w:sz="4" w:space="0" w:color="auto"/>
            </w:tcBorders>
            <w:shd w:val="clear" w:color="auto" w:fill="ADBBD0"/>
            <w:tcMar>
              <w:top w:w="0" w:type="dxa"/>
              <w:left w:w="108" w:type="dxa"/>
              <w:bottom w:w="0" w:type="dxa"/>
              <w:right w:w="108" w:type="dxa"/>
            </w:tcMar>
          </w:tcPr>
          <w:p w14:paraId="7DB9BCA4" w14:textId="77777777" w:rsidR="00F85E26" w:rsidRPr="0073355A" w:rsidRDefault="00F85E26" w:rsidP="0073355A">
            <w:pPr>
              <w:pStyle w:val="Tabletext"/>
              <w:keepNext w:val="0"/>
              <w:ind w:left="0"/>
              <w:rPr>
                <w:rFonts w:ascii="Segoe UI Semibold" w:hAnsi="Segoe UI Semibold" w:cs="Segoe UI Semibold"/>
              </w:rPr>
            </w:pPr>
            <w:r w:rsidRPr="0073355A">
              <w:rPr>
                <w:rFonts w:ascii="Segoe UI Semibold" w:hAnsi="Segoe UI Semibold" w:cs="Segoe UI Semibold"/>
                <w:lang w:eastAsia="en-AU"/>
              </w:rPr>
              <w:t>Changes to recertification</w:t>
            </w:r>
          </w:p>
        </w:tc>
      </w:tr>
      <w:tr w:rsidR="00F85E26" w14:paraId="41DEBDDB" w14:textId="77777777" w:rsidTr="00D20586">
        <w:trPr>
          <w:cantSplit/>
        </w:trPr>
        <w:tc>
          <w:tcPr>
            <w:tcW w:w="50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77B683" w14:textId="77777777" w:rsidR="00F85E26" w:rsidRDefault="00F85E26" w:rsidP="0073355A">
            <w:pPr>
              <w:pStyle w:val="Tabletext"/>
              <w:keepNext w:val="0"/>
              <w:ind w:left="0"/>
            </w:pPr>
            <w:r>
              <w:rPr>
                <w:lang w:eastAsia="en-AU"/>
              </w:rPr>
              <w:t>Total completed</w:t>
            </w:r>
          </w:p>
        </w:tc>
        <w:tc>
          <w:tcPr>
            <w:tcW w:w="20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7CA18AAA" w14:textId="6B4BAD76" w:rsidR="00F85E26" w:rsidRDefault="00F85E26" w:rsidP="00F85E26">
            <w:pPr>
              <w:pStyle w:val="Tabletext"/>
              <w:keepNext w:val="0"/>
              <w:jc w:val="right"/>
            </w:pPr>
            <w:r w:rsidRPr="0067590E">
              <w:rPr>
                <w:lang w:eastAsia="en-AU"/>
              </w:rPr>
              <w:t>96</w:t>
            </w:r>
          </w:p>
        </w:tc>
        <w:tc>
          <w:tcPr>
            <w:tcW w:w="1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C519C1C" w14:textId="530B2502" w:rsidR="00F85E26" w:rsidRPr="00487B2B" w:rsidRDefault="00C602D2" w:rsidP="00F85E26">
            <w:pPr>
              <w:pStyle w:val="Tabletext"/>
              <w:keepNext w:val="0"/>
              <w:jc w:val="right"/>
              <w:rPr>
                <w:lang w:eastAsia="en-AU"/>
              </w:rPr>
            </w:pPr>
            <w:r>
              <w:rPr>
                <w:lang w:eastAsia="en-AU"/>
              </w:rPr>
              <w:t>119</w:t>
            </w:r>
          </w:p>
        </w:tc>
      </w:tr>
      <w:tr w:rsidR="00F85E26" w14:paraId="52135D14" w14:textId="77777777" w:rsidTr="00D20586">
        <w:trPr>
          <w:cantSplit/>
        </w:trPr>
        <w:tc>
          <w:tcPr>
            <w:tcW w:w="50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2652AD" w14:textId="77777777" w:rsidR="00F85E26" w:rsidRDefault="00F85E26" w:rsidP="0073355A">
            <w:pPr>
              <w:pStyle w:val="Tabletext"/>
              <w:keepNext w:val="0"/>
              <w:ind w:left="0"/>
            </w:pPr>
            <w:r>
              <w:rPr>
                <w:lang w:eastAsia="en-AU"/>
              </w:rPr>
              <w:t>Percentage processed within target processing timeframes</w:t>
            </w:r>
          </w:p>
        </w:tc>
        <w:tc>
          <w:tcPr>
            <w:tcW w:w="20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6E3E81B3" w14:textId="32F6F06D" w:rsidR="00F85E26" w:rsidRDefault="00F85E26" w:rsidP="00F85E26">
            <w:pPr>
              <w:pStyle w:val="Tabletext"/>
              <w:keepNext w:val="0"/>
              <w:jc w:val="right"/>
            </w:pPr>
            <w:r w:rsidRPr="0067590E">
              <w:rPr>
                <w:lang w:eastAsia="en-AU"/>
              </w:rPr>
              <w:t>100%</w:t>
            </w:r>
          </w:p>
        </w:tc>
        <w:tc>
          <w:tcPr>
            <w:tcW w:w="1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F029B79" w14:textId="1C0FBB31" w:rsidR="00F85E26" w:rsidRPr="00487B2B" w:rsidRDefault="00C602D2" w:rsidP="00F85E26">
            <w:pPr>
              <w:pStyle w:val="Tabletext"/>
              <w:keepNext w:val="0"/>
              <w:jc w:val="right"/>
              <w:rPr>
                <w:lang w:eastAsia="en-AU"/>
              </w:rPr>
            </w:pPr>
            <w:r>
              <w:rPr>
                <w:lang w:eastAsia="en-AU"/>
              </w:rPr>
              <w:t>100%</w:t>
            </w:r>
          </w:p>
        </w:tc>
      </w:tr>
      <w:tr w:rsidR="00F85E26" w14:paraId="1946097C" w14:textId="77777777" w:rsidTr="00D20586">
        <w:trPr>
          <w:cantSplit/>
        </w:trPr>
        <w:tc>
          <w:tcPr>
            <w:tcW w:w="50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E6A64D" w14:textId="77777777" w:rsidR="00F85E26" w:rsidRDefault="00F85E26" w:rsidP="0073355A">
            <w:pPr>
              <w:pStyle w:val="Tabletext"/>
              <w:keepNext w:val="0"/>
              <w:ind w:left="0"/>
            </w:pPr>
            <w:r>
              <w:rPr>
                <w:lang w:eastAsia="en-AU"/>
              </w:rPr>
              <w:t>Mean TGA processing time (working days)</w:t>
            </w:r>
          </w:p>
        </w:tc>
        <w:tc>
          <w:tcPr>
            <w:tcW w:w="20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6A86B03C" w14:textId="2A82575B" w:rsidR="00F85E26" w:rsidRDefault="00F85E26" w:rsidP="00F85E26">
            <w:pPr>
              <w:pStyle w:val="Tabletext"/>
              <w:keepNext w:val="0"/>
              <w:jc w:val="right"/>
            </w:pPr>
            <w:r w:rsidRPr="0067590E">
              <w:rPr>
                <w:lang w:eastAsia="en-AU"/>
              </w:rPr>
              <w:t>115</w:t>
            </w:r>
          </w:p>
        </w:tc>
        <w:tc>
          <w:tcPr>
            <w:tcW w:w="1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C23ECF3" w14:textId="3445D06E" w:rsidR="00F85E26" w:rsidRPr="00487B2B" w:rsidRDefault="00C602D2" w:rsidP="00F85E26">
            <w:pPr>
              <w:pStyle w:val="Tabletext"/>
              <w:keepNext w:val="0"/>
              <w:jc w:val="right"/>
              <w:rPr>
                <w:lang w:eastAsia="en-AU"/>
              </w:rPr>
            </w:pPr>
            <w:r>
              <w:rPr>
                <w:lang w:eastAsia="en-AU"/>
              </w:rPr>
              <w:t>153</w:t>
            </w:r>
          </w:p>
        </w:tc>
      </w:tr>
      <w:tr w:rsidR="00F85E26" w14:paraId="0BCFA251" w14:textId="77777777" w:rsidTr="00D20586">
        <w:trPr>
          <w:cantSplit/>
        </w:trPr>
        <w:tc>
          <w:tcPr>
            <w:tcW w:w="50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E6A068" w14:textId="77777777" w:rsidR="00F85E26" w:rsidRDefault="00F85E26" w:rsidP="0073355A">
            <w:pPr>
              <w:pStyle w:val="Tabletext"/>
              <w:keepNext w:val="0"/>
              <w:ind w:left="0"/>
            </w:pPr>
            <w:r>
              <w:rPr>
                <w:lang w:eastAsia="en-AU"/>
              </w:rPr>
              <w:t>Median TGA processing time (working days)</w:t>
            </w:r>
          </w:p>
        </w:tc>
        <w:tc>
          <w:tcPr>
            <w:tcW w:w="20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60A47EC2" w14:textId="635DA008" w:rsidR="00F85E26" w:rsidRDefault="00F85E26" w:rsidP="00F85E26">
            <w:pPr>
              <w:pStyle w:val="Tabletext"/>
              <w:keepNext w:val="0"/>
              <w:jc w:val="right"/>
            </w:pPr>
            <w:r w:rsidRPr="0067590E">
              <w:rPr>
                <w:lang w:eastAsia="en-AU"/>
              </w:rPr>
              <w:t>98</w:t>
            </w:r>
          </w:p>
        </w:tc>
        <w:tc>
          <w:tcPr>
            <w:tcW w:w="1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19FD589" w14:textId="3F997520" w:rsidR="00F85E26" w:rsidRPr="00487B2B" w:rsidRDefault="00C602D2" w:rsidP="00F85E26">
            <w:pPr>
              <w:pStyle w:val="Tabletext"/>
              <w:keepNext w:val="0"/>
              <w:jc w:val="right"/>
              <w:rPr>
                <w:lang w:eastAsia="en-AU"/>
              </w:rPr>
            </w:pPr>
            <w:r>
              <w:rPr>
                <w:lang w:eastAsia="en-AU"/>
              </w:rPr>
              <w:t>181</w:t>
            </w:r>
          </w:p>
        </w:tc>
      </w:tr>
    </w:tbl>
    <w:p w14:paraId="3792C416" w14:textId="77777777" w:rsidR="00901D92" w:rsidRDefault="00901D92" w:rsidP="00901D92">
      <w:pPr>
        <w:rPr>
          <w:sz w:val="18"/>
          <w:szCs w:val="18"/>
        </w:rPr>
      </w:pPr>
      <w:r>
        <w:rPr>
          <w:sz w:val="18"/>
          <w:szCs w:val="18"/>
        </w:rPr>
        <w:t>Note: The TGA is required to complete conformity assessment applications within 255 working days.</w:t>
      </w:r>
    </w:p>
    <w:p w14:paraId="14793E7C" w14:textId="6AB8487D" w:rsidR="00901D92" w:rsidRPr="000F42FC" w:rsidRDefault="008E6364" w:rsidP="00C22771">
      <w:pPr>
        <w:pStyle w:val="Tabletitle"/>
        <w:ind w:left="993" w:hanging="993"/>
        <w:rPr>
          <w:rFonts w:ascii="Segoe UI Semibold" w:hAnsi="Segoe UI Semibold" w:cs="Segoe UI Semibold"/>
          <w:b w:val="0"/>
        </w:rPr>
      </w:pPr>
      <w:r>
        <w:rPr>
          <w:rFonts w:ascii="Segoe UI Semibold" w:hAnsi="Segoe UI Semibold" w:cs="Segoe UI Semibold"/>
          <w:b w:val="0"/>
        </w:rPr>
        <w:lastRenderedPageBreak/>
        <w:t>Table 21</w:t>
      </w:r>
      <w:r w:rsidR="00901D92" w:rsidRPr="000F42FC">
        <w:rPr>
          <w:rFonts w:ascii="Segoe UI Semibold" w:hAnsi="Segoe UI Semibold" w:cs="Segoe UI Semibold"/>
          <w:b w:val="0"/>
        </w:rPr>
        <w:tab/>
        <w:t>Number of completed applications for inclusion of medical devices and IVDs on the ARTG</w:t>
      </w:r>
      <w:r w:rsidR="00D62E68">
        <w:rPr>
          <w:rFonts w:ascii="Segoe UI Semibold" w:hAnsi="Segoe UI Semibold" w:cs="Segoe UI Semibold"/>
          <w:b w:val="0"/>
        </w:rPr>
        <w:t xml:space="preserve"> for July to December</w:t>
      </w:r>
    </w:p>
    <w:tbl>
      <w:tblPr>
        <w:tblStyle w:val="TableTGAblue"/>
        <w:tblpPr w:leftFromText="180" w:rightFromText="180" w:vertAnchor="text" w:tblpY="-37"/>
        <w:tblW w:w="0" w:type="auto"/>
        <w:tblLook w:val="04A0" w:firstRow="1" w:lastRow="0" w:firstColumn="1" w:lastColumn="0" w:noHBand="0" w:noVBand="1"/>
      </w:tblPr>
      <w:tblGrid>
        <w:gridCol w:w="5085"/>
        <w:gridCol w:w="2080"/>
        <w:gridCol w:w="1902"/>
      </w:tblGrid>
      <w:tr w:rsidR="00C22771" w14:paraId="74D9DE27" w14:textId="77777777" w:rsidTr="00C2277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85" w:type="dxa"/>
            <w:vMerge w:val="restart"/>
            <w:tcBorders>
              <w:top w:val="nil"/>
              <w:left w:val="nil"/>
              <w:right w:val="single" w:sz="2" w:space="0" w:color="002C47"/>
            </w:tcBorders>
            <w:shd w:val="clear" w:color="auto" w:fill="FFFFFF" w:themeFill="background1"/>
          </w:tcPr>
          <w:p w14:paraId="79544EBF" w14:textId="77777777" w:rsidR="00C22771" w:rsidRDefault="00C22771" w:rsidP="00C70529">
            <w:pPr>
              <w:pStyle w:val="Tabletext"/>
              <w:keepNext w:val="0"/>
            </w:pPr>
          </w:p>
        </w:tc>
        <w:tc>
          <w:tcPr>
            <w:tcW w:w="2080" w:type="dxa"/>
            <w:tcBorders>
              <w:top w:val="single" w:sz="2" w:space="0" w:color="002C47"/>
              <w:left w:val="single" w:sz="2" w:space="0" w:color="002C47"/>
              <w:bottom w:val="single" w:sz="4" w:space="0" w:color="auto"/>
              <w:right w:val="single" w:sz="2" w:space="0" w:color="002C47"/>
            </w:tcBorders>
            <w:shd w:val="clear" w:color="auto" w:fill="6481A0"/>
          </w:tcPr>
          <w:p w14:paraId="325DDDC4" w14:textId="40C7D087" w:rsidR="00C22771" w:rsidRPr="00C70529" w:rsidRDefault="00C22771" w:rsidP="00C22771">
            <w:pPr>
              <w:pStyle w:val="Tableheaderrow2"/>
              <w:jc w:val="righ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C70529">
              <w:rPr>
                <w:color w:val="FFFFFF" w:themeColor="background1"/>
                <w:szCs w:val="20"/>
              </w:rPr>
              <w:t>2018</w:t>
            </w:r>
          </w:p>
        </w:tc>
        <w:tc>
          <w:tcPr>
            <w:tcW w:w="1902" w:type="dxa"/>
            <w:tcBorders>
              <w:top w:val="single" w:sz="2" w:space="0" w:color="002C47"/>
              <w:left w:val="single" w:sz="2" w:space="0" w:color="002C47"/>
              <w:bottom w:val="single" w:sz="4" w:space="0" w:color="auto"/>
              <w:right w:val="single" w:sz="2" w:space="0" w:color="002C47"/>
            </w:tcBorders>
            <w:shd w:val="clear" w:color="auto" w:fill="6481A0"/>
          </w:tcPr>
          <w:p w14:paraId="56116844" w14:textId="6BAEFCD7" w:rsidR="00C22771" w:rsidRPr="00C70529" w:rsidRDefault="00C22771" w:rsidP="00C22771">
            <w:pPr>
              <w:pStyle w:val="Tableheaderrow2"/>
              <w:jc w:val="righ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C70529">
              <w:rPr>
                <w:color w:val="FFFFFF" w:themeColor="background1"/>
                <w:szCs w:val="20"/>
              </w:rPr>
              <w:t>2019</w:t>
            </w:r>
          </w:p>
        </w:tc>
      </w:tr>
      <w:tr w:rsidR="00C22771" w14:paraId="66EF88C3" w14:textId="77777777" w:rsidTr="00C22771">
        <w:trPr>
          <w:trHeight w:val="340"/>
        </w:trPr>
        <w:tc>
          <w:tcPr>
            <w:cnfStyle w:val="001000000000" w:firstRow="0" w:lastRow="0" w:firstColumn="1" w:lastColumn="0" w:oddVBand="0" w:evenVBand="0" w:oddHBand="0" w:evenHBand="0" w:firstRowFirstColumn="0" w:firstRowLastColumn="0" w:lastRowFirstColumn="0" w:lastRowLastColumn="0"/>
            <w:tcW w:w="5085" w:type="dxa"/>
            <w:vMerge/>
            <w:tcBorders>
              <w:left w:val="nil"/>
              <w:bottom w:val="single" w:sz="4" w:space="0" w:color="auto"/>
              <w:right w:val="single" w:sz="2" w:space="0" w:color="002C47"/>
            </w:tcBorders>
          </w:tcPr>
          <w:p w14:paraId="72CBA991" w14:textId="77777777" w:rsidR="00C22771" w:rsidRDefault="00C22771" w:rsidP="00C70529">
            <w:pPr>
              <w:pStyle w:val="Tabletext"/>
              <w:keepNext w:val="0"/>
            </w:pPr>
          </w:p>
        </w:tc>
        <w:tc>
          <w:tcPr>
            <w:tcW w:w="3982" w:type="dxa"/>
            <w:gridSpan w:val="2"/>
            <w:tcBorders>
              <w:top w:val="single" w:sz="2" w:space="0" w:color="002C47"/>
              <w:left w:val="single" w:sz="2" w:space="0" w:color="002C47"/>
              <w:bottom w:val="single" w:sz="4" w:space="0" w:color="auto"/>
              <w:right w:val="single" w:sz="2" w:space="0" w:color="002C47"/>
            </w:tcBorders>
            <w:shd w:val="clear" w:color="auto" w:fill="D1DCEF"/>
          </w:tcPr>
          <w:p w14:paraId="54FAF9AF" w14:textId="77777777" w:rsidR="00C22771" w:rsidRPr="001403D3" w:rsidRDefault="00C22771" w:rsidP="00C70529">
            <w:pPr>
              <w:pStyle w:val="Tableheaderrow2"/>
              <w:cnfStyle w:val="000000000000" w:firstRow="0" w:lastRow="0" w:firstColumn="0" w:lastColumn="0" w:oddVBand="0" w:evenVBand="0" w:oddHBand="0" w:evenHBand="0" w:firstRowFirstColumn="0" w:firstRowLastColumn="0" w:lastRowFirstColumn="0" w:lastRowLastColumn="0"/>
              <w:rPr>
                <w:color w:val="auto"/>
                <w:szCs w:val="20"/>
              </w:rPr>
            </w:pPr>
            <w:r w:rsidRPr="001403D3">
              <w:rPr>
                <w:color w:val="auto"/>
                <w:szCs w:val="20"/>
              </w:rPr>
              <w:t>July to December</w:t>
            </w:r>
          </w:p>
          <w:p w14:paraId="7D209B37" w14:textId="3B499CDF" w:rsidR="00C22771" w:rsidRPr="00DA4DB1" w:rsidRDefault="00C22771" w:rsidP="00C70529">
            <w:pPr>
              <w:pStyle w:val="Tableheaderrow2"/>
              <w:cnfStyle w:val="000000000000" w:firstRow="0" w:lastRow="0" w:firstColumn="0" w:lastColumn="0" w:oddVBand="0" w:evenVBand="0" w:oddHBand="0" w:evenHBand="0" w:firstRowFirstColumn="0" w:firstRowLastColumn="0" w:lastRowFirstColumn="0" w:lastRowLastColumn="0"/>
              <w:rPr>
                <w:b w:val="0"/>
                <w:color w:val="auto"/>
              </w:rPr>
            </w:pPr>
            <w:r w:rsidRPr="001403D3">
              <w:rPr>
                <w:color w:val="auto"/>
                <w:szCs w:val="20"/>
              </w:rPr>
              <w:t>Number (% of total)</w:t>
            </w:r>
          </w:p>
        </w:tc>
      </w:tr>
      <w:tr w:rsidR="00F85E26" w14:paraId="2A02D84D" w14:textId="77777777" w:rsidTr="00F85E26">
        <w:tc>
          <w:tcPr>
            <w:cnfStyle w:val="001000000000" w:firstRow="0" w:lastRow="0" w:firstColumn="1" w:lastColumn="0" w:oddVBand="0" w:evenVBand="0" w:oddHBand="0" w:evenHBand="0" w:firstRowFirstColumn="0" w:firstRowLastColumn="0" w:lastRowFirstColumn="0" w:lastRowLastColumn="0"/>
            <w:tcW w:w="5085" w:type="dxa"/>
            <w:tcBorders>
              <w:top w:val="single" w:sz="4" w:space="0" w:color="auto"/>
              <w:left w:val="single" w:sz="4" w:space="0" w:color="auto"/>
              <w:bottom w:val="single" w:sz="4" w:space="0" w:color="auto"/>
              <w:right w:val="single" w:sz="4" w:space="0" w:color="auto"/>
            </w:tcBorders>
          </w:tcPr>
          <w:p w14:paraId="0E5E7D61" w14:textId="77777777" w:rsidR="00F85E26" w:rsidRPr="00071F98" w:rsidRDefault="00F85E26" w:rsidP="00C22771">
            <w:pPr>
              <w:pStyle w:val="Tabletext"/>
              <w:keepNext w:val="0"/>
              <w:ind w:left="0"/>
            </w:pPr>
            <w:r w:rsidRPr="00071F98">
              <w:t>Class I medical devices</w:t>
            </w:r>
          </w:p>
        </w:tc>
        <w:tc>
          <w:tcPr>
            <w:tcW w:w="2080" w:type="dxa"/>
            <w:tcBorders>
              <w:top w:val="single" w:sz="4" w:space="0" w:color="auto"/>
              <w:left w:val="single" w:sz="4" w:space="0" w:color="auto"/>
              <w:bottom w:val="single" w:sz="4" w:space="0" w:color="auto"/>
              <w:right w:val="single" w:sz="4" w:space="0" w:color="auto"/>
            </w:tcBorders>
            <w:vAlign w:val="bottom"/>
          </w:tcPr>
          <w:p w14:paraId="59FCB23A" w14:textId="64D78516" w:rsidR="00F85E26" w:rsidRPr="00071F98" w:rsidRDefault="00F85E26" w:rsidP="00F85E26">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5925B8">
              <w:t>1013</w:t>
            </w:r>
            <w:r w:rsidR="00FF221A">
              <w:rPr>
                <w:vertAlign w:val="superscript"/>
              </w:rPr>
              <w:t xml:space="preserve"> </w:t>
            </w:r>
            <w:r w:rsidR="00FF221A">
              <w:t>(42%)</w:t>
            </w:r>
          </w:p>
        </w:tc>
        <w:tc>
          <w:tcPr>
            <w:tcW w:w="1902" w:type="dxa"/>
            <w:tcBorders>
              <w:top w:val="single" w:sz="4" w:space="0" w:color="auto"/>
              <w:left w:val="single" w:sz="4" w:space="0" w:color="auto"/>
              <w:bottom w:val="single" w:sz="4" w:space="0" w:color="auto"/>
              <w:right w:val="single" w:sz="4" w:space="0" w:color="auto"/>
            </w:tcBorders>
            <w:vAlign w:val="bottom"/>
          </w:tcPr>
          <w:p w14:paraId="4E4E398E" w14:textId="17F89174" w:rsidR="00F85E26" w:rsidRPr="00487B2B" w:rsidRDefault="00C602D2" w:rsidP="00F85E26">
            <w:pPr>
              <w:pStyle w:val="Tabletext"/>
              <w:keepNext w:val="0"/>
              <w:jc w:val="right"/>
              <w:cnfStyle w:val="000000000000" w:firstRow="0" w:lastRow="0" w:firstColumn="0" w:lastColumn="0" w:oddVBand="0" w:evenVBand="0" w:oddHBand="0" w:evenHBand="0" w:firstRowFirstColumn="0" w:firstRowLastColumn="0" w:lastRowFirstColumn="0" w:lastRowLastColumn="0"/>
            </w:pPr>
            <w:r>
              <w:t>994</w:t>
            </w:r>
            <w:r w:rsidR="00FD7B3C">
              <w:t xml:space="preserve"> (37%)</w:t>
            </w:r>
          </w:p>
        </w:tc>
      </w:tr>
      <w:tr w:rsidR="00F85E26" w14:paraId="72C040E9" w14:textId="77777777" w:rsidTr="00F85E26">
        <w:tc>
          <w:tcPr>
            <w:cnfStyle w:val="001000000000" w:firstRow="0" w:lastRow="0" w:firstColumn="1" w:lastColumn="0" w:oddVBand="0" w:evenVBand="0" w:oddHBand="0" w:evenHBand="0" w:firstRowFirstColumn="0" w:firstRowLastColumn="0" w:lastRowFirstColumn="0" w:lastRowLastColumn="0"/>
            <w:tcW w:w="5085" w:type="dxa"/>
            <w:tcBorders>
              <w:top w:val="single" w:sz="4" w:space="0" w:color="auto"/>
              <w:left w:val="single" w:sz="4" w:space="0" w:color="auto"/>
              <w:bottom w:val="single" w:sz="4" w:space="0" w:color="auto"/>
              <w:right w:val="single" w:sz="4" w:space="0" w:color="auto"/>
            </w:tcBorders>
          </w:tcPr>
          <w:p w14:paraId="4A30C209" w14:textId="77777777" w:rsidR="00F85E26" w:rsidRPr="00071F98" w:rsidRDefault="00F85E26" w:rsidP="00C22771">
            <w:pPr>
              <w:pStyle w:val="Tabletext"/>
              <w:keepNext w:val="0"/>
              <w:ind w:left="0"/>
            </w:pPr>
            <w:r w:rsidRPr="00071F98">
              <w:t>Class I measuring medical devices</w:t>
            </w:r>
          </w:p>
        </w:tc>
        <w:tc>
          <w:tcPr>
            <w:tcW w:w="2080" w:type="dxa"/>
            <w:tcBorders>
              <w:top w:val="single" w:sz="4" w:space="0" w:color="auto"/>
              <w:left w:val="single" w:sz="4" w:space="0" w:color="auto"/>
              <w:bottom w:val="single" w:sz="4" w:space="0" w:color="auto"/>
              <w:right w:val="single" w:sz="4" w:space="0" w:color="auto"/>
            </w:tcBorders>
            <w:vAlign w:val="bottom"/>
          </w:tcPr>
          <w:p w14:paraId="4B90B8B9" w14:textId="1EC6C573" w:rsidR="00F85E26" w:rsidRPr="00071F98" w:rsidRDefault="00F85E26" w:rsidP="00F85E26">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12</w:t>
            </w:r>
            <w:r w:rsidR="001C4FB7">
              <w:t xml:space="preserve"> (</w:t>
            </w:r>
            <w:r w:rsidR="007E15E0">
              <w:t>0.4</w:t>
            </w:r>
            <w:r w:rsidR="00FF221A">
              <w:t>%)</w:t>
            </w:r>
          </w:p>
        </w:tc>
        <w:tc>
          <w:tcPr>
            <w:tcW w:w="1902" w:type="dxa"/>
            <w:tcBorders>
              <w:top w:val="single" w:sz="4" w:space="0" w:color="auto"/>
              <w:left w:val="single" w:sz="4" w:space="0" w:color="auto"/>
              <w:bottom w:val="single" w:sz="4" w:space="0" w:color="auto"/>
              <w:right w:val="single" w:sz="4" w:space="0" w:color="auto"/>
            </w:tcBorders>
            <w:vAlign w:val="bottom"/>
          </w:tcPr>
          <w:p w14:paraId="0A0B68CD" w14:textId="4C6AE085" w:rsidR="00F85E26" w:rsidRPr="00487B2B" w:rsidRDefault="00C602D2" w:rsidP="00F85E26">
            <w:pPr>
              <w:pStyle w:val="Tabletext"/>
              <w:keepNext w:val="0"/>
              <w:jc w:val="right"/>
              <w:cnfStyle w:val="000000000000" w:firstRow="0" w:lastRow="0" w:firstColumn="0" w:lastColumn="0" w:oddVBand="0" w:evenVBand="0" w:oddHBand="0" w:evenHBand="0" w:firstRowFirstColumn="0" w:firstRowLastColumn="0" w:lastRowFirstColumn="0" w:lastRowLastColumn="0"/>
            </w:pPr>
            <w:r>
              <w:t>36</w:t>
            </w:r>
            <w:r w:rsidR="00FD7B3C">
              <w:t xml:space="preserve"> (1%)</w:t>
            </w:r>
          </w:p>
        </w:tc>
      </w:tr>
      <w:tr w:rsidR="00F85E26" w14:paraId="4CFD71D0" w14:textId="77777777" w:rsidTr="00F85E26">
        <w:tc>
          <w:tcPr>
            <w:cnfStyle w:val="001000000000" w:firstRow="0" w:lastRow="0" w:firstColumn="1" w:lastColumn="0" w:oddVBand="0" w:evenVBand="0" w:oddHBand="0" w:evenHBand="0" w:firstRowFirstColumn="0" w:firstRowLastColumn="0" w:lastRowFirstColumn="0" w:lastRowLastColumn="0"/>
            <w:tcW w:w="5085" w:type="dxa"/>
            <w:tcBorders>
              <w:top w:val="single" w:sz="4" w:space="0" w:color="auto"/>
              <w:left w:val="single" w:sz="4" w:space="0" w:color="auto"/>
              <w:bottom w:val="single" w:sz="4" w:space="0" w:color="auto"/>
              <w:right w:val="single" w:sz="4" w:space="0" w:color="auto"/>
            </w:tcBorders>
          </w:tcPr>
          <w:p w14:paraId="54870C93" w14:textId="77777777" w:rsidR="00F85E26" w:rsidRPr="00071F98" w:rsidRDefault="00F85E26" w:rsidP="00C22771">
            <w:pPr>
              <w:pStyle w:val="Tabletext"/>
              <w:keepNext w:val="0"/>
              <w:ind w:left="0"/>
            </w:pPr>
            <w:r w:rsidRPr="00071F98">
              <w:t>Class I sterile medical devices</w:t>
            </w:r>
          </w:p>
        </w:tc>
        <w:tc>
          <w:tcPr>
            <w:tcW w:w="2080" w:type="dxa"/>
            <w:tcBorders>
              <w:top w:val="single" w:sz="4" w:space="0" w:color="auto"/>
              <w:left w:val="single" w:sz="4" w:space="0" w:color="auto"/>
              <w:bottom w:val="single" w:sz="4" w:space="0" w:color="auto"/>
              <w:right w:val="single" w:sz="4" w:space="0" w:color="auto"/>
            </w:tcBorders>
            <w:vAlign w:val="bottom"/>
          </w:tcPr>
          <w:p w14:paraId="5BFA4CD3" w14:textId="1144DA1D" w:rsidR="00F85E26" w:rsidRPr="00071F98" w:rsidRDefault="00F85E26" w:rsidP="00F85E26">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109</w:t>
            </w:r>
            <w:r w:rsidR="00FF221A">
              <w:t xml:space="preserve"> (5%)</w:t>
            </w:r>
          </w:p>
        </w:tc>
        <w:tc>
          <w:tcPr>
            <w:tcW w:w="1902" w:type="dxa"/>
            <w:tcBorders>
              <w:top w:val="single" w:sz="4" w:space="0" w:color="auto"/>
              <w:left w:val="single" w:sz="4" w:space="0" w:color="auto"/>
              <w:bottom w:val="single" w:sz="4" w:space="0" w:color="auto"/>
              <w:right w:val="single" w:sz="4" w:space="0" w:color="auto"/>
            </w:tcBorders>
            <w:vAlign w:val="bottom"/>
          </w:tcPr>
          <w:p w14:paraId="2C622A4C" w14:textId="712AE3C6" w:rsidR="00F85E26" w:rsidRPr="00487B2B" w:rsidRDefault="00C602D2" w:rsidP="00F85E26">
            <w:pPr>
              <w:pStyle w:val="Tabletext"/>
              <w:keepNext w:val="0"/>
              <w:jc w:val="right"/>
              <w:cnfStyle w:val="000000000000" w:firstRow="0" w:lastRow="0" w:firstColumn="0" w:lastColumn="0" w:oddVBand="0" w:evenVBand="0" w:oddHBand="0" w:evenHBand="0" w:firstRowFirstColumn="0" w:firstRowLastColumn="0" w:lastRowFirstColumn="0" w:lastRowLastColumn="0"/>
            </w:pPr>
            <w:r>
              <w:t>160</w:t>
            </w:r>
            <w:r w:rsidR="00FD7B3C">
              <w:t xml:space="preserve"> (6%)</w:t>
            </w:r>
          </w:p>
        </w:tc>
      </w:tr>
      <w:tr w:rsidR="00F85E26" w14:paraId="3317836E" w14:textId="77777777" w:rsidTr="00F85E26">
        <w:tc>
          <w:tcPr>
            <w:cnfStyle w:val="001000000000" w:firstRow="0" w:lastRow="0" w:firstColumn="1" w:lastColumn="0" w:oddVBand="0" w:evenVBand="0" w:oddHBand="0" w:evenHBand="0" w:firstRowFirstColumn="0" w:firstRowLastColumn="0" w:lastRowFirstColumn="0" w:lastRowLastColumn="0"/>
            <w:tcW w:w="5085" w:type="dxa"/>
            <w:tcBorders>
              <w:top w:val="single" w:sz="4" w:space="0" w:color="auto"/>
              <w:left w:val="single" w:sz="4" w:space="0" w:color="auto"/>
              <w:bottom w:val="single" w:sz="4" w:space="0" w:color="auto"/>
              <w:right w:val="single" w:sz="4" w:space="0" w:color="auto"/>
            </w:tcBorders>
          </w:tcPr>
          <w:p w14:paraId="320407FD" w14:textId="77777777" w:rsidR="00F85E26" w:rsidRPr="00071F98" w:rsidRDefault="00F85E26" w:rsidP="00C22771">
            <w:pPr>
              <w:pStyle w:val="Tabletext"/>
              <w:keepNext w:val="0"/>
              <w:ind w:left="0"/>
            </w:pPr>
            <w:r w:rsidRPr="00071F98">
              <w:t>Class IIa medical devices</w:t>
            </w:r>
          </w:p>
        </w:tc>
        <w:tc>
          <w:tcPr>
            <w:tcW w:w="2080" w:type="dxa"/>
            <w:tcBorders>
              <w:top w:val="single" w:sz="4" w:space="0" w:color="auto"/>
              <w:left w:val="single" w:sz="4" w:space="0" w:color="auto"/>
              <w:bottom w:val="single" w:sz="4" w:space="0" w:color="auto"/>
              <w:right w:val="single" w:sz="4" w:space="0" w:color="auto"/>
            </w:tcBorders>
            <w:vAlign w:val="bottom"/>
          </w:tcPr>
          <w:p w14:paraId="5FB33D11" w14:textId="3842E78C" w:rsidR="00F85E26" w:rsidRPr="00071F98" w:rsidRDefault="00F85E26" w:rsidP="00F85E26">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634</w:t>
            </w:r>
            <w:r w:rsidR="001C4FB7">
              <w:t xml:space="preserve"> (26%)</w:t>
            </w:r>
          </w:p>
        </w:tc>
        <w:tc>
          <w:tcPr>
            <w:tcW w:w="1902" w:type="dxa"/>
            <w:tcBorders>
              <w:top w:val="single" w:sz="4" w:space="0" w:color="auto"/>
              <w:left w:val="single" w:sz="4" w:space="0" w:color="auto"/>
              <w:bottom w:val="single" w:sz="4" w:space="0" w:color="auto"/>
              <w:right w:val="single" w:sz="4" w:space="0" w:color="auto"/>
            </w:tcBorders>
            <w:vAlign w:val="bottom"/>
          </w:tcPr>
          <w:p w14:paraId="7A3A8BF1" w14:textId="6C4567F6" w:rsidR="00F85E26" w:rsidRPr="00487B2B" w:rsidRDefault="00D964EE" w:rsidP="00FD7B3C">
            <w:pPr>
              <w:pStyle w:val="Tabletext"/>
              <w:keepNext w:val="0"/>
              <w:jc w:val="right"/>
              <w:cnfStyle w:val="000000000000" w:firstRow="0" w:lastRow="0" w:firstColumn="0" w:lastColumn="0" w:oddVBand="0" w:evenVBand="0" w:oddHBand="0" w:evenHBand="0" w:firstRowFirstColumn="0" w:firstRowLastColumn="0" w:lastRowFirstColumn="0" w:lastRowLastColumn="0"/>
            </w:pPr>
            <w:r>
              <w:t>794</w:t>
            </w:r>
            <w:r w:rsidR="00FD7B3C">
              <w:t xml:space="preserve"> (30%)</w:t>
            </w:r>
          </w:p>
        </w:tc>
      </w:tr>
      <w:tr w:rsidR="00F85E26" w14:paraId="2A3CE4C0" w14:textId="77777777" w:rsidTr="00F85E26">
        <w:tc>
          <w:tcPr>
            <w:cnfStyle w:val="001000000000" w:firstRow="0" w:lastRow="0" w:firstColumn="1" w:lastColumn="0" w:oddVBand="0" w:evenVBand="0" w:oddHBand="0" w:evenHBand="0" w:firstRowFirstColumn="0" w:firstRowLastColumn="0" w:lastRowFirstColumn="0" w:lastRowLastColumn="0"/>
            <w:tcW w:w="5085" w:type="dxa"/>
            <w:tcBorders>
              <w:top w:val="single" w:sz="4" w:space="0" w:color="auto"/>
              <w:left w:val="single" w:sz="4" w:space="0" w:color="auto"/>
              <w:bottom w:val="single" w:sz="4" w:space="0" w:color="auto"/>
              <w:right w:val="single" w:sz="4" w:space="0" w:color="auto"/>
            </w:tcBorders>
          </w:tcPr>
          <w:p w14:paraId="2819D593" w14:textId="77777777" w:rsidR="00F85E26" w:rsidRPr="00071F98" w:rsidRDefault="00F85E26" w:rsidP="00C22771">
            <w:pPr>
              <w:pStyle w:val="Tabletext"/>
              <w:keepNext w:val="0"/>
              <w:ind w:left="0"/>
            </w:pPr>
            <w:r w:rsidRPr="00071F98">
              <w:t>Class IIb medical devices</w:t>
            </w:r>
          </w:p>
        </w:tc>
        <w:tc>
          <w:tcPr>
            <w:tcW w:w="2080" w:type="dxa"/>
            <w:tcBorders>
              <w:top w:val="single" w:sz="4" w:space="0" w:color="auto"/>
              <w:left w:val="single" w:sz="4" w:space="0" w:color="auto"/>
              <w:bottom w:val="single" w:sz="4" w:space="0" w:color="auto"/>
              <w:right w:val="single" w:sz="4" w:space="0" w:color="auto"/>
            </w:tcBorders>
            <w:vAlign w:val="bottom"/>
          </w:tcPr>
          <w:p w14:paraId="02232E3D" w14:textId="7E44C75E" w:rsidR="00F85E26" w:rsidRDefault="00F85E26" w:rsidP="00F85E26">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304</w:t>
            </w:r>
            <w:r w:rsidR="001C4FB7">
              <w:t xml:space="preserve"> (13%)</w:t>
            </w:r>
          </w:p>
        </w:tc>
        <w:tc>
          <w:tcPr>
            <w:tcW w:w="1902" w:type="dxa"/>
            <w:tcBorders>
              <w:top w:val="single" w:sz="4" w:space="0" w:color="auto"/>
              <w:left w:val="single" w:sz="4" w:space="0" w:color="auto"/>
              <w:bottom w:val="single" w:sz="4" w:space="0" w:color="auto"/>
              <w:right w:val="single" w:sz="4" w:space="0" w:color="auto"/>
            </w:tcBorders>
            <w:vAlign w:val="bottom"/>
          </w:tcPr>
          <w:p w14:paraId="1AB198BA" w14:textId="5A6EE331" w:rsidR="00F85E26" w:rsidRPr="00487B2B" w:rsidRDefault="00D964EE" w:rsidP="00F85E26">
            <w:pPr>
              <w:pStyle w:val="Tabletext"/>
              <w:keepNext w:val="0"/>
              <w:jc w:val="right"/>
              <w:cnfStyle w:val="000000000000" w:firstRow="0" w:lastRow="0" w:firstColumn="0" w:lastColumn="0" w:oddVBand="0" w:evenVBand="0" w:oddHBand="0" w:evenHBand="0" w:firstRowFirstColumn="0" w:firstRowLastColumn="0" w:lastRowFirstColumn="0" w:lastRowLastColumn="0"/>
            </w:pPr>
            <w:r>
              <w:t>361</w:t>
            </w:r>
            <w:r w:rsidR="00FD7B3C">
              <w:t xml:space="preserve"> (14%)</w:t>
            </w:r>
          </w:p>
        </w:tc>
      </w:tr>
      <w:tr w:rsidR="00F85E26" w14:paraId="6F2F852D" w14:textId="77777777" w:rsidTr="00F85E26">
        <w:tc>
          <w:tcPr>
            <w:cnfStyle w:val="001000000000" w:firstRow="0" w:lastRow="0" w:firstColumn="1" w:lastColumn="0" w:oddVBand="0" w:evenVBand="0" w:oddHBand="0" w:evenHBand="0" w:firstRowFirstColumn="0" w:firstRowLastColumn="0" w:lastRowFirstColumn="0" w:lastRowLastColumn="0"/>
            <w:tcW w:w="5085" w:type="dxa"/>
            <w:tcBorders>
              <w:top w:val="single" w:sz="4" w:space="0" w:color="auto"/>
              <w:left w:val="single" w:sz="4" w:space="0" w:color="auto"/>
              <w:bottom w:val="single" w:sz="4" w:space="0" w:color="auto"/>
              <w:right w:val="single" w:sz="4" w:space="0" w:color="auto"/>
            </w:tcBorders>
          </w:tcPr>
          <w:p w14:paraId="7D2067AC" w14:textId="77777777" w:rsidR="00F85E26" w:rsidRPr="008824AE" w:rsidRDefault="00F85E26" w:rsidP="00C22771">
            <w:pPr>
              <w:pStyle w:val="Tabletext"/>
              <w:keepNext w:val="0"/>
              <w:ind w:left="0"/>
            </w:pPr>
            <w:r w:rsidRPr="008824AE">
              <w:t>Class III medical devices</w:t>
            </w:r>
          </w:p>
        </w:tc>
        <w:tc>
          <w:tcPr>
            <w:tcW w:w="2080" w:type="dxa"/>
            <w:tcBorders>
              <w:top w:val="single" w:sz="4" w:space="0" w:color="auto"/>
              <w:left w:val="single" w:sz="4" w:space="0" w:color="auto"/>
              <w:bottom w:val="single" w:sz="4" w:space="0" w:color="auto"/>
              <w:right w:val="single" w:sz="4" w:space="0" w:color="auto"/>
            </w:tcBorders>
            <w:vAlign w:val="bottom"/>
          </w:tcPr>
          <w:p w14:paraId="5F362E17" w14:textId="2B8D66CA" w:rsidR="00F85E26" w:rsidRPr="008824AE" w:rsidRDefault="00F85E26" w:rsidP="00F85E26">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204</w:t>
            </w:r>
            <w:r w:rsidR="001C4FB7">
              <w:t xml:space="preserve"> (9%)</w:t>
            </w:r>
          </w:p>
        </w:tc>
        <w:tc>
          <w:tcPr>
            <w:tcW w:w="1902" w:type="dxa"/>
            <w:tcBorders>
              <w:top w:val="single" w:sz="4" w:space="0" w:color="auto"/>
              <w:left w:val="single" w:sz="4" w:space="0" w:color="auto"/>
              <w:bottom w:val="single" w:sz="4" w:space="0" w:color="auto"/>
              <w:right w:val="single" w:sz="4" w:space="0" w:color="auto"/>
            </w:tcBorders>
            <w:vAlign w:val="bottom"/>
          </w:tcPr>
          <w:p w14:paraId="3C9304E4" w14:textId="1F056498" w:rsidR="00F85E26" w:rsidRPr="00487B2B" w:rsidRDefault="00D964EE" w:rsidP="00FD7B3C">
            <w:pPr>
              <w:pStyle w:val="Tabletext"/>
              <w:keepNext w:val="0"/>
              <w:jc w:val="right"/>
              <w:cnfStyle w:val="000000000000" w:firstRow="0" w:lastRow="0" w:firstColumn="0" w:lastColumn="0" w:oddVBand="0" w:evenVBand="0" w:oddHBand="0" w:evenHBand="0" w:firstRowFirstColumn="0" w:firstRowLastColumn="0" w:lastRowFirstColumn="0" w:lastRowLastColumn="0"/>
            </w:pPr>
            <w:r>
              <w:t>210</w:t>
            </w:r>
            <w:r w:rsidR="00FD7B3C">
              <w:t xml:space="preserve"> (8%)</w:t>
            </w:r>
          </w:p>
        </w:tc>
      </w:tr>
      <w:tr w:rsidR="00F85E26" w14:paraId="33B587D1" w14:textId="77777777" w:rsidTr="00F85E26">
        <w:tc>
          <w:tcPr>
            <w:cnfStyle w:val="001000000000" w:firstRow="0" w:lastRow="0" w:firstColumn="1" w:lastColumn="0" w:oddVBand="0" w:evenVBand="0" w:oddHBand="0" w:evenHBand="0" w:firstRowFirstColumn="0" w:firstRowLastColumn="0" w:lastRowFirstColumn="0" w:lastRowLastColumn="0"/>
            <w:tcW w:w="5085" w:type="dxa"/>
            <w:tcBorders>
              <w:top w:val="single" w:sz="4" w:space="0" w:color="auto"/>
              <w:left w:val="single" w:sz="4" w:space="0" w:color="auto"/>
              <w:bottom w:val="single" w:sz="4" w:space="0" w:color="auto"/>
              <w:right w:val="single" w:sz="4" w:space="0" w:color="auto"/>
            </w:tcBorders>
          </w:tcPr>
          <w:p w14:paraId="0D151433" w14:textId="77777777" w:rsidR="00F85E26" w:rsidRPr="008824AE" w:rsidRDefault="00F85E26" w:rsidP="00C22771">
            <w:pPr>
              <w:pStyle w:val="Tabletext"/>
              <w:keepNext w:val="0"/>
              <w:ind w:left="0"/>
            </w:pPr>
            <w:r w:rsidRPr="008824AE">
              <w:t>Class III Joint Reclassification medical devices</w:t>
            </w:r>
          </w:p>
        </w:tc>
        <w:tc>
          <w:tcPr>
            <w:tcW w:w="2080" w:type="dxa"/>
            <w:tcBorders>
              <w:top w:val="single" w:sz="4" w:space="0" w:color="auto"/>
              <w:left w:val="single" w:sz="4" w:space="0" w:color="auto"/>
              <w:bottom w:val="single" w:sz="4" w:space="0" w:color="auto"/>
              <w:right w:val="single" w:sz="4" w:space="0" w:color="auto"/>
            </w:tcBorders>
            <w:vAlign w:val="bottom"/>
          </w:tcPr>
          <w:p w14:paraId="7CB49DF3" w14:textId="503ED20F" w:rsidR="00F85E26" w:rsidRPr="008824AE" w:rsidRDefault="00F85E26" w:rsidP="00F85E26">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5</w:t>
            </w:r>
            <w:r w:rsidR="007E15E0">
              <w:t xml:space="preserve"> (0.2</w:t>
            </w:r>
            <w:r w:rsidR="001C4FB7">
              <w:t>%)</w:t>
            </w:r>
          </w:p>
        </w:tc>
        <w:tc>
          <w:tcPr>
            <w:tcW w:w="1902" w:type="dxa"/>
            <w:tcBorders>
              <w:top w:val="single" w:sz="4" w:space="0" w:color="auto"/>
              <w:left w:val="single" w:sz="4" w:space="0" w:color="auto"/>
              <w:bottom w:val="single" w:sz="4" w:space="0" w:color="auto"/>
              <w:right w:val="single" w:sz="4" w:space="0" w:color="auto"/>
            </w:tcBorders>
            <w:vAlign w:val="bottom"/>
          </w:tcPr>
          <w:p w14:paraId="381C60AC" w14:textId="65A11B3D" w:rsidR="00F85E26" w:rsidRPr="00487B2B" w:rsidRDefault="00FD7B3C" w:rsidP="00F85E26">
            <w:pPr>
              <w:pStyle w:val="Tabletext"/>
              <w:keepNext w:val="0"/>
              <w:jc w:val="right"/>
              <w:cnfStyle w:val="000000000000" w:firstRow="0" w:lastRow="0" w:firstColumn="0" w:lastColumn="0" w:oddVBand="0" w:evenVBand="0" w:oddHBand="0" w:evenHBand="0" w:firstRowFirstColumn="0" w:firstRowLastColumn="0" w:lastRowFirstColumn="0" w:lastRowLastColumn="0"/>
            </w:pPr>
            <w:r>
              <w:t>0</w:t>
            </w:r>
          </w:p>
        </w:tc>
      </w:tr>
      <w:tr w:rsidR="00F85E26" w14:paraId="70D7985B" w14:textId="77777777" w:rsidTr="00F85E26">
        <w:tc>
          <w:tcPr>
            <w:cnfStyle w:val="001000000000" w:firstRow="0" w:lastRow="0" w:firstColumn="1" w:lastColumn="0" w:oddVBand="0" w:evenVBand="0" w:oddHBand="0" w:evenHBand="0" w:firstRowFirstColumn="0" w:firstRowLastColumn="0" w:lastRowFirstColumn="0" w:lastRowLastColumn="0"/>
            <w:tcW w:w="5085" w:type="dxa"/>
            <w:tcBorders>
              <w:top w:val="single" w:sz="4" w:space="0" w:color="auto"/>
              <w:left w:val="single" w:sz="4" w:space="0" w:color="auto"/>
              <w:bottom w:val="single" w:sz="4" w:space="0" w:color="auto"/>
              <w:right w:val="single" w:sz="4" w:space="0" w:color="auto"/>
            </w:tcBorders>
          </w:tcPr>
          <w:p w14:paraId="562834E4" w14:textId="77777777" w:rsidR="00F85E26" w:rsidRPr="008824AE" w:rsidRDefault="00F85E26" w:rsidP="00C22771">
            <w:pPr>
              <w:pStyle w:val="Tabletext"/>
              <w:keepNext w:val="0"/>
              <w:ind w:left="0"/>
            </w:pPr>
            <w:r w:rsidRPr="008824AE">
              <w:t>Active Implantable Medical Devices (AIMD)</w:t>
            </w:r>
          </w:p>
        </w:tc>
        <w:tc>
          <w:tcPr>
            <w:tcW w:w="2080" w:type="dxa"/>
            <w:tcBorders>
              <w:top w:val="single" w:sz="4" w:space="0" w:color="auto"/>
              <w:left w:val="single" w:sz="4" w:space="0" w:color="auto"/>
              <w:bottom w:val="single" w:sz="4" w:space="0" w:color="auto"/>
              <w:right w:val="single" w:sz="4" w:space="0" w:color="auto"/>
            </w:tcBorders>
            <w:vAlign w:val="bottom"/>
          </w:tcPr>
          <w:p w14:paraId="5F81F21B" w14:textId="2E487C54" w:rsidR="00F85E26" w:rsidRPr="008824AE" w:rsidRDefault="00F85E26" w:rsidP="00F85E26">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10</w:t>
            </w:r>
            <w:r w:rsidR="007E15E0">
              <w:t xml:space="preserve"> (0.4</w:t>
            </w:r>
            <w:r w:rsidR="001C4FB7">
              <w:t>%)</w:t>
            </w:r>
          </w:p>
        </w:tc>
        <w:tc>
          <w:tcPr>
            <w:tcW w:w="1902" w:type="dxa"/>
            <w:tcBorders>
              <w:top w:val="single" w:sz="4" w:space="0" w:color="auto"/>
              <w:left w:val="single" w:sz="4" w:space="0" w:color="auto"/>
              <w:bottom w:val="single" w:sz="4" w:space="0" w:color="auto"/>
              <w:right w:val="single" w:sz="4" w:space="0" w:color="auto"/>
            </w:tcBorders>
            <w:vAlign w:val="bottom"/>
          </w:tcPr>
          <w:p w14:paraId="1731E980" w14:textId="23304596" w:rsidR="00F85E26" w:rsidRPr="00487B2B" w:rsidRDefault="00D964EE" w:rsidP="00FD7B3C">
            <w:pPr>
              <w:pStyle w:val="Tabletext"/>
              <w:keepNext w:val="0"/>
              <w:jc w:val="right"/>
              <w:cnfStyle w:val="000000000000" w:firstRow="0" w:lastRow="0" w:firstColumn="0" w:lastColumn="0" w:oddVBand="0" w:evenVBand="0" w:oddHBand="0" w:evenHBand="0" w:firstRowFirstColumn="0" w:firstRowLastColumn="0" w:lastRowFirstColumn="0" w:lastRowLastColumn="0"/>
            </w:pPr>
            <w:r>
              <w:t>19</w:t>
            </w:r>
            <w:r w:rsidR="00FD7B3C">
              <w:t xml:space="preserve"> (0.7%)</w:t>
            </w:r>
          </w:p>
        </w:tc>
      </w:tr>
      <w:tr w:rsidR="00F85E26" w14:paraId="22281831" w14:textId="77777777" w:rsidTr="00F85E26">
        <w:tc>
          <w:tcPr>
            <w:cnfStyle w:val="001000000000" w:firstRow="0" w:lastRow="0" w:firstColumn="1" w:lastColumn="0" w:oddVBand="0" w:evenVBand="0" w:oddHBand="0" w:evenHBand="0" w:firstRowFirstColumn="0" w:firstRowLastColumn="0" w:lastRowFirstColumn="0" w:lastRowLastColumn="0"/>
            <w:tcW w:w="5085" w:type="dxa"/>
            <w:tcBorders>
              <w:top w:val="single" w:sz="4" w:space="0" w:color="auto"/>
              <w:left w:val="single" w:sz="4" w:space="0" w:color="auto"/>
              <w:bottom w:val="single" w:sz="4" w:space="0" w:color="auto"/>
              <w:right w:val="single" w:sz="4" w:space="0" w:color="auto"/>
            </w:tcBorders>
          </w:tcPr>
          <w:p w14:paraId="19FCD87E" w14:textId="77777777" w:rsidR="00F85E26" w:rsidRPr="008824AE" w:rsidRDefault="00F85E26" w:rsidP="00C22771">
            <w:pPr>
              <w:pStyle w:val="Tabletext"/>
              <w:keepNext w:val="0"/>
              <w:ind w:left="0"/>
            </w:pPr>
            <w:r w:rsidRPr="008824AE">
              <w:t>Class 1 IVDs</w:t>
            </w:r>
          </w:p>
        </w:tc>
        <w:tc>
          <w:tcPr>
            <w:tcW w:w="2080" w:type="dxa"/>
            <w:tcBorders>
              <w:top w:val="single" w:sz="4" w:space="0" w:color="auto"/>
              <w:left w:val="single" w:sz="4" w:space="0" w:color="auto"/>
              <w:bottom w:val="single" w:sz="4" w:space="0" w:color="auto"/>
              <w:right w:val="single" w:sz="4" w:space="0" w:color="auto"/>
            </w:tcBorders>
            <w:vAlign w:val="bottom"/>
          </w:tcPr>
          <w:p w14:paraId="140A0FF3" w14:textId="60B6682D" w:rsidR="00F85E26" w:rsidRPr="008824AE" w:rsidRDefault="00F85E26" w:rsidP="00F85E26">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27</w:t>
            </w:r>
            <w:r w:rsidR="001C4FB7">
              <w:t xml:space="preserve"> (1%)</w:t>
            </w:r>
          </w:p>
        </w:tc>
        <w:tc>
          <w:tcPr>
            <w:tcW w:w="1902" w:type="dxa"/>
            <w:tcBorders>
              <w:top w:val="single" w:sz="4" w:space="0" w:color="auto"/>
              <w:left w:val="single" w:sz="4" w:space="0" w:color="auto"/>
              <w:bottom w:val="single" w:sz="4" w:space="0" w:color="auto"/>
              <w:right w:val="single" w:sz="4" w:space="0" w:color="auto"/>
            </w:tcBorders>
            <w:vAlign w:val="bottom"/>
          </w:tcPr>
          <w:p w14:paraId="61129D44" w14:textId="05B877A1" w:rsidR="00F85E26" w:rsidRPr="00487B2B" w:rsidRDefault="00D964EE" w:rsidP="00F85E26">
            <w:pPr>
              <w:pStyle w:val="Tabletext"/>
              <w:keepNext w:val="0"/>
              <w:jc w:val="right"/>
              <w:cnfStyle w:val="000000000000" w:firstRow="0" w:lastRow="0" w:firstColumn="0" w:lastColumn="0" w:oddVBand="0" w:evenVBand="0" w:oddHBand="0" w:evenHBand="0" w:firstRowFirstColumn="0" w:firstRowLastColumn="0" w:lastRowFirstColumn="0" w:lastRowLastColumn="0"/>
            </w:pPr>
            <w:r>
              <w:t>29</w:t>
            </w:r>
            <w:r w:rsidR="00FD7B3C">
              <w:t xml:space="preserve"> (1%)</w:t>
            </w:r>
          </w:p>
        </w:tc>
      </w:tr>
      <w:tr w:rsidR="00F85E26" w14:paraId="7CC038EC" w14:textId="77777777" w:rsidTr="00F85E26">
        <w:tc>
          <w:tcPr>
            <w:cnfStyle w:val="001000000000" w:firstRow="0" w:lastRow="0" w:firstColumn="1" w:lastColumn="0" w:oddVBand="0" w:evenVBand="0" w:oddHBand="0" w:evenHBand="0" w:firstRowFirstColumn="0" w:firstRowLastColumn="0" w:lastRowFirstColumn="0" w:lastRowLastColumn="0"/>
            <w:tcW w:w="5085" w:type="dxa"/>
            <w:tcBorders>
              <w:top w:val="single" w:sz="4" w:space="0" w:color="auto"/>
              <w:left w:val="single" w:sz="4" w:space="0" w:color="auto"/>
              <w:bottom w:val="single" w:sz="4" w:space="0" w:color="auto"/>
              <w:right w:val="single" w:sz="4" w:space="0" w:color="auto"/>
            </w:tcBorders>
          </w:tcPr>
          <w:p w14:paraId="7734C526" w14:textId="77777777" w:rsidR="00F85E26" w:rsidRPr="008824AE" w:rsidRDefault="00F85E26" w:rsidP="00C22771">
            <w:pPr>
              <w:pStyle w:val="Tabletext"/>
              <w:keepNext w:val="0"/>
              <w:ind w:left="0"/>
            </w:pPr>
            <w:r w:rsidRPr="008824AE">
              <w:t>Class 2 IVDs</w:t>
            </w:r>
          </w:p>
        </w:tc>
        <w:tc>
          <w:tcPr>
            <w:tcW w:w="2080" w:type="dxa"/>
            <w:tcBorders>
              <w:top w:val="single" w:sz="4" w:space="0" w:color="auto"/>
              <w:left w:val="single" w:sz="4" w:space="0" w:color="auto"/>
              <w:bottom w:val="single" w:sz="4" w:space="0" w:color="auto"/>
              <w:right w:val="single" w:sz="4" w:space="0" w:color="auto"/>
            </w:tcBorders>
            <w:vAlign w:val="bottom"/>
          </w:tcPr>
          <w:p w14:paraId="3E7C293B" w14:textId="749D999A" w:rsidR="00F85E26" w:rsidRPr="008824AE" w:rsidRDefault="00F85E26" w:rsidP="00F85E26">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33</w:t>
            </w:r>
            <w:r w:rsidR="001C4FB7">
              <w:t xml:space="preserve"> (1%)</w:t>
            </w:r>
          </w:p>
        </w:tc>
        <w:tc>
          <w:tcPr>
            <w:tcW w:w="1902" w:type="dxa"/>
            <w:tcBorders>
              <w:top w:val="single" w:sz="4" w:space="0" w:color="auto"/>
              <w:left w:val="single" w:sz="4" w:space="0" w:color="auto"/>
              <w:bottom w:val="single" w:sz="4" w:space="0" w:color="auto"/>
              <w:right w:val="single" w:sz="4" w:space="0" w:color="auto"/>
            </w:tcBorders>
            <w:vAlign w:val="bottom"/>
          </w:tcPr>
          <w:p w14:paraId="3C46A1F6" w14:textId="0E2E333B" w:rsidR="00F85E26" w:rsidRPr="00487B2B" w:rsidRDefault="00D964EE" w:rsidP="00F85E26">
            <w:pPr>
              <w:pStyle w:val="Tabletext"/>
              <w:keepNext w:val="0"/>
              <w:jc w:val="right"/>
              <w:cnfStyle w:val="000000000000" w:firstRow="0" w:lastRow="0" w:firstColumn="0" w:lastColumn="0" w:oddVBand="0" w:evenVBand="0" w:oddHBand="0" w:evenHBand="0" w:firstRowFirstColumn="0" w:firstRowLastColumn="0" w:lastRowFirstColumn="0" w:lastRowLastColumn="0"/>
            </w:pPr>
            <w:r>
              <w:t>39</w:t>
            </w:r>
            <w:r w:rsidR="00FD7B3C">
              <w:t xml:space="preserve"> (1.4%)</w:t>
            </w:r>
          </w:p>
        </w:tc>
      </w:tr>
      <w:tr w:rsidR="00F85E26" w14:paraId="773E8AF9" w14:textId="77777777" w:rsidTr="00F85E26">
        <w:tc>
          <w:tcPr>
            <w:cnfStyle w:val="001000000000" w:firstRow="0" w:lastRow="0" w:firstColumn="1" w:lastColumn="0" w:oddVBand="0" w:evenVBand="0" w:oddHBand="0" w:evenHBand="0" w:firstRowFirstColumn="0" w:firstRowLastColumn="0" w:lastRowFirstColumn="0" w:lastRowLastColumn="0"/>
            <w:tcW w:w="5085" w:type="dxa"/>
            <w:tcBorders>
              <w:top w:val="single" w:sz="4" w:space="0" w:color="auto"/>
              <w:left w:val="single" w:sz="4" w:space="0" w:color="auto"/>
              <w:bottom w:val="single" w:sz="4" w:space="0" w:color="auto"/>
              <w:right w:val="single" w:sz="4" w:space="0" w:color="auto"/>
            </w:tcBorders>
          </w:tcPr>
          <w:p w14:paraId="7554BEC6" w14:textId="77777777" w:rsidR="00F85E26" w:rsidRPr="008824AE" w:rsidRDefault="00F85E26" w:rsidP="00C22771">
            <w:pPr>
              <w:pStyle w:val="Tabletext"/>
              <w:keepNext w:val="0"/>
              <w:ind w:left="0"/>
            </w:pPr>
            <w:r w:rsidRPr="008824AE">
              <w:t>Class 3 IVDs</w:t>
            </w:r>
          </w:p>
        </w:tc>
        <w:tc>
          <w:tcPr>
            <w:tcW w:w="2080" w:type="dxa"/>
            <w:tcBorders>
              <w:top w:val="single" w:sz="4" w:space="0" w:color="auto"/>
              <w:left w:val="single" w:sz="4" w:space="0" w:color="auto"/>
              <w:bottom w:val="single" w:sz="4" w:space="0" w:color="auto"/>
              <w:right w:val="single" w:sz="4" w:space="0" w:color="auto"/>
            </w:tcBorders>
            <w:vAlign w:val="bottom"/>
          </w:tcPr>
          <w:p w14:paraId="4F27BAAC" w14:textId="1BDC8198" w:rsidR="00F85E26" w:rsidRPr="008824AE" w:rsidRDefault="00F85E26" w:rsidP="00F85E26">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24</w:t>
            </w:r>
            <w:r w:rsidR="007E15E0">
              <w:t xml:space="preserve"> </w:t>
            </w:r>
            <w:r w:rsidR="001C4FB7">
              <w:t>(1%)</w:t>
            </w:r>
          </w:p>
        </w:tc>
        <w:tc>
          <w:tcPr>
            <w:tcW w:w="1902" w:type="dxa"/>
            <w:tcBorders>
              <w:top w:val="single" w:sz="4" w:space="0" w:color="auto"/>
              <w:left w:val="single" w:sz="4" w:space="0" w:color="auto"/>
              <w:bottom w:val="single" w:sz="4" w:space="0" w:color="auto"/>
              <w:right w:val="single" w:sz="4" w:space="0" w:color="auto"/>
            </w:tcBorders>
            <w:vAlign w:val="bottom"/>
          </w:tcPr>
          <w:p w14:paraId="4231455B" w14:textId="273F9B14" w:rsidR="00F85E26" w:rsidRPr="00487B2B" w:rsidRDefault="00D964EE" w:rsidP="00F85E26">
            <w:pPr>
              <w:pStyle w:val="Tabletext"/>
              <w:keepNext w:val="0"/>
              <w:jc w:val="right"/>
              <w:cnfStyle w:val="000000000000" w:firstRow="0" w:lastRow="0" w:firstColumn="0" w:lastColumn="0" w:oddVBand="0" w:evenVBand="0" w:oddHBand="0" w:evenHBand="0" w:firstRowFirstColumn="0" w:firstRowLastColumn="0" w:lastRowFirstColumn="0" w:lastRowLastColumn="0"/>
            </w:pPr>
            <w:r>
              <w:t>22</w:t>
            </w:r>
            <w:r w:rsidR="00FD7B3C">
              <w:t xml:space="preserve"> (0.8%)</w:t>
            </w:r>
          </w:p>
        </w:tc>
      </w:tr>
      <w:tr w:rsidR="00F85E26" w14:paraId="51034BF8" w14:textId="77777777" w:rsidTr="00F85E26">
        <w:tc>
          <w:tcPr>
            <w:cnfStyle w:val="001000000000" w:firstRow="0" w:lastRow="0" w:firstColumn="1" w:lastColumn="0" w:oddVBand="0" w:evenVBand="0" w:oddHBand="0" w:evenHBand="0" w:firstRowFirstColumn="0" w:firstRowLastColumn="0" w:lastRowFirstColumn="0" w:lastRowLastColumn="0"/>
            <w:tcW w:w="5085" w:type="dxa"/>
            <w:tcBorders>
              <w:top w:val="single" w:sz="4" w:space="0" w:color="auto"/>
              <w:left w:val="single" w:sz="4" w:space="0" w:color="auto"/>
              <w:bottom w:val="single" w:sz="4" w:space="0" w:color="auto"/>
              <w:right w:val="single" w:sz="4" w:space="0" w:color="auto"/>
            </w:tcBorders>
          </w:tcPr>
          <w:p w14:paraId="35666745" w14:textId="77777777" w:rsidR="00F85E26" w:rsidRPr="008824AE" w:rsidRDefault="00F85E26" w:rsidP="00C22771">
            <w:pPr>
              <w:pStyle w:val="Tabletext"/>
              <w:keepNext w:val="0"/>
              <w:ind w:left="0"/>
            </w:pPr>
            <w:r w:rsidRPr="008824AE">
              <w:t>Class 4 IVDs</w:t>
            </w:r>
          </w:p>
        </w:tc>
        <w:tc>
          <w:tcPr>
            <w:tcW w:w="2080" w:type="dxa"/>
            <w:tcBorders>
              <w:top w:val="single" w:sz="4" w:space="0" w:color="auto"/>
              <w:left w:val="single" w:sz="4" w:space="0" w:color="auto"/>
              <w:bottom w:val="single" w:sz="4" w:space="0" w:color="auto"/>
              <w:right w:val="single" w:sz="4" w:space="0" w:color="auto"/>
            </w:tcBorders>
            <w:vAlign w:val="bottom"/>
          </w:tcPr>
          <w:p w14:paraId="3494A2CD" w14:textId="0B715FC4" w:rsidR="00F85E26" w:rsidRDefault="00F85E26" w:rsidP="00F85E26">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26</w:t>
            </w:r>
            <w:r w:rsidR="007E15E0">
              <w:t xml:space="preserve"> </w:t>
            </w:r>
            <w:r w:rsidR="001C4FB7">
              <w:t>(1%)</w:t>
            </w:r>
          </w:p>
        </w:tc>
        <w:tc>
          <w:tcPr>
            <w:tcW w:w="1902" w:type="dxa"/>
            <w:tcBorders>
              <w:top w:val="single" w:sz="4" w:space="0" w:color="auto"/>
              <w:left w:val="single" w:sz="4" w:space="0" w:color="auto"/>
              <w:bottom w:val="single" w:sz="4" w:space="0" w:color="auto"/>
              <w:right w:val="single" w:sz="4" w:space="0" w:color="auto"/>
            </w:tcBorders>
            <w:vAlign w:val="bottom"/>
          </w:tcPr>
          <w:p w14:paraId="4536590E" w14:textId="6DA4C701" w:rsidR="00F85E26" w:rsidRPr="00487B2B" w:rsidRDefault="00D964EE" w:rsidP="00FD7B3C">
            <w:pPr>
              <w:pStyle w:val="Tabletext"/>
              <w:keepNext w:val="0"/>
              <w:jc w:val="right"/>
              <w:cnfStyle w:val="000000000000" w:firstRow="0" w:lastRow="0" w:firstColumn="0" w:lastColumn="0" w:oddVBand="0" w:evenVBand="0" w:oddHBand="0" w:evenHBand="0" w:firstRowFirstColumn="0" w:firstRowLastColumn="0" w:lastRowFirstColumn="0" w:lastRowLastColumn="0"/>
            </w:pPr>
            <w:r>
              <w:t>4</w:t>
            </w:r>
            <w:r w:rsidR="00FD7B3C">
              <w:t xml:space="preserve"> (0.1%)</w:t>
            </w:r>
          </w:p>
        </w:tc>
      </w:tr>
      <w:tr w:rsidR="00F85E26" w14:paraId="27FFD043" w14:textId="77777777" w:rsidTr="00F85E26">
        <w:tc>
          <w:tcPr>
            <w:cnfStyle w:val="001000000000" w:firstRow="0" w:lastRow="0" w:firstColumn="1" w:lastColumn="0" w:oddVBand="0" w:evenVBand="0" w:oddHBand="0" w:evenHBand="0" w:firstRowFirstColumn="0" w:firstRowLastColumn="0" w:lastRowFirstColumn="0" w:lastRowLastColumn="0"/>
            <w:tcW w:w="5085" w:type="dxa"/>
            <w:tcBorders>
              <w:top w:val="single" w:sz="4" w:space="0" w:color="auto"/>
              <w:left w:val="single" w:sz="4" w:space="0" w:color="auto"/>
              <w:bottom w:val="single" w:sz="4" w:space="0" w:color="auto"/>
              <w:right w:val="single" w:sz="4" w:space="0" w:color="auto"/>
            </w:tcBorders>
            <w:shd w:val="clear" w:color="auto" w:fill="D8E2F0"/>
          </w:tcPr>
          <w:p w14:paraId="068659CA" w14:textId="77777777" w:rsidR="00F85E26" w:rsidRPr="008824AE" w:rsidRDefault="00F85E26" w:rsidP="00C22771">
            <w:pPr>
              <w:pStyle w:val="Tabletext"/>
              <w:keepNext w:val="0"/>
              <w:ind w:left="0"/>
            </w:pPr>
            <w:r>
              <w:t>Total</w:t>
            </w:r>
          </w:p>
        </w:tc>
        <w:tc>
          <w:tcPr>
            <w:tcW w:w="2080" w:type="dxa"/>
            <w:tcBorders>
              <w:top w:val="single" w:sz="4" w:space="0" w:color="auto"/>
              <w:left w:val="single" w:sz="4" w:space="0" w:color="auto"/>
              <w:bottom w:val="single" w:sz="4" w:space="0" w:color="auto"/>
              <w:right w:val="single" w:sz="4" w:space="0" w:color="auto"/>
            </w:tcBorders>
            <w:shd w:val="clear" w:color="auto" w:fill="D8E2F0"/>
            <w:vAlign w:val="bottom"/>
          </w:tcPr>
          <w:p w14:paraId="6B2F550D" w14:textId="06E2C124" w:rsidR="00F85E26" w:rsidRPr="00487B2B" w:rsidRDefault="00F85E26" w:rsidP="00F85E26">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2401</w:t>
            </w:r>
            <w:r w:rsidR="007E15E0">
              <w:t xml:space="preserve"> (100%)</w:t>
            </w:r>
          </w:p>
        </w:tc>
        <w:tc>
          <w:tcPr>
            <w:tcW w:w="1902" w:type="dxa"/>
            <w:tcBorders>
              <w:top w:val="single" w:sz="4" w:space="0" w:color="auto"/>
              <w:left w:val="single" w:sz="4" w:space="0" w:color="auto"/>
              <w:bottom w:val="single" w:sz="4" w:space="0" w:color="auto"/>
              <w:right w:val="single" w:sz="4" w:space="0" w:color="auto"/>
            </w:tcBorders>
            <w:shd w:val="clear" w:color="auto" w:fill="D8E2F0"/>
            <w:vAlign w:val="bottom"/>
          </w:tcPr>
          <w:p w14:paraId="11DEB62E" w14:textId="61BF2A1E" w:rsidR="00F85E26" w:rsidRPr="00487B2B" w:rsidDel="006F436A" w:rsidRDefault="00D964EE" w:rsidP="00F85E26">
            <w:pPr>
              <w:pStyle w:val="Tabletext"/>
              <w:keepNext w:val="0"/>
              <w:jc w:val="right"/>
              <w:cnfStyle w:val="000000000000" w:firstRow="0" w:lastRow="0" w:firstColumn="0" w:lastColumn="0" w:oddVBand="0" w:evenVBand="0" w:oddHBand="0" w:evenHBand="0" w:firstRowFirstColumn="0" w:firstRowLastColumn="0" w:lastRowFirstColumn="0" w:lastRowLastColumn="0"/>
            </w:pPr>
            <w:r>
              <w:t>2651</w:t>
            </w:r>
            <w:r w:rsidR="00FD7B3C">
              <w:t xml:space="preserve"> (100%)</w:t>
            </w:r>
          </w:p>
        </w:tc>
      </w:tr>
    </w:tbl>
    <w:p w14:paraId="6949F051" w14:textId="3509D4D9" w:rsidR="00901D92" w:rsidRPr="000F42FC" w:rsidRDefault="002E4778" w:rsidP="00C22771">
      <w:pPr>
        <w:pStyle w:val="Tabletitle"/>
        <w:spacing w:before="360"/>
        <w:ind w:left="992" w:hanging="992"/>
        <w:rPr>
          <w:rFonts w:ascii="Segoe UI Semibold" w:hAnsi="Segoe UI Semibold" w:cs="Segoe UI Semibold"/>
          <w:b w:val="0"/>
        </w:rPr>
      </w:pPr>
      <w:r>
        <w:rPr>
          <w:rFonts w:ascii="Segoe UI Semibold" w:hAnsi="Segoe UI Semibold" w:cs="Segoe UI Semibold"/>
          <w:b w:val="0"/>
        </w:rPr>
        <w:t>Table 2</w:t>
      </w:r>
      <w:r w:rsidR="008E6364">
        <w:rPr>
          <w:rFonts w:ascii="Segoe UI Semibold" w:hAnsi="Segoe UI Semibold" w:cs="Segoe UI Semibold"/>
          <w:b w:val="0"/>
        </w:rPr>
        <w:t>2</w:t>
      </w:r>
      <w:r w:rsidR="00901D92" w:rsidRPr="000F42FC">
        <w:rPr>
          <w:rFonts w:ascii="Segoe UI Semibold" w:hAnsi="Segoe UI Semibold" w:cs="Segoe UI Semibold"/>
          <w:b w:val="0"/>
        </w:rPr>
        <w:tab/>
        <w:t xml:space="preserve">Number of application audits completed and processing time for medical devices and </w:t>
      </w:r>
      <w:r w:rsidR="00EC3B9F" w:rsidRPr="000F42FC">
        <w:rPr>
          <w:rFonts w:ascii="Segoe UI Semibold" w:hAnsi="Segoe UI Semibold" w:cs="Segoe UI Semibold"/>
          <w:b w:val="0"/>
        </w:rPr>
        <w:t>IVDs</w:t>
      </w:r>
      <w:r w:rsidR="00DA4DB1">
        <w:rPr>
          <w:rFonts w:ascii="Segoe UI Semibold" w:hAnsi="Segoe UI Semibold" w:cs="Segoe UI Semibold"/>
          <w:b w:val="0"/>
        </w:rPr>
        <w:t xml:space="preserve"> July to December 2019</w:t>
      </w:r>
    </w:p>
    <w:tbl>
      <w:tblPr>
        <w:tblStyle w:val="TableTGAblu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1936"/>
        <w:gridCol w:w="1527"/>
        <w:gridCol w:w="1343"/>
      </w:tblGrid>
      <w:tr w:rsidR="00901D92" w14:paraId="22F7F6C8" w14:textId="77777777" w:rsidTr="006B2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vMerge w:val="restart"/>
            <w:tcBorders>
              <w:top w:val="nil"/>
              <w:left w:val="nil"/>
              <w:bottom w:val="nil"/>
              <w:right w:val="single" w:sz="4" w:space="0" w:color="auto"/>
            </w:tcBorders>
            <w:shd w:val="clear" w:color="auto" w:fill="auto"/>
          </w:tcPr>
          <w:p w14:paraId="5495423E" w14:textId="77777777" w:rsidR="00901D92" w:rsidRPr="002B321B" w:rsidRDefault="00901D92" w:rsidP="007E6AB5">
            <w:pPr>
              <w:pStyle w:val="Tableheaderrow1"/>
              <w:jc w:val="left"/>
            </w:pPr>
          </w:p>
        </w:tc>
        <w:tc>
          <w:tcPr>
            <w:tcW w:w="1068" w:type="pct"/>
            <w:vMerge w:val="restart"/>
            <w:tcBorders>
              <w:top w:val="single" w:sz="4" w:space="0" w:color="auto"/>
              <w:left w:val="single" w:sz="4" w:space="0" w:color="auto"/>
              <w:right w:val="single" w:sz="4" w:space="0" w:color="auto"/>
            </w:tcBorders>
            <w:shd w:val="clear" w:color="auto" w:fill="6481A0"/>
          </w:tcPr>
          <w:p w14:paraId="7D1B3729" w14:textId="77777777" w:rsidR="00901D92" w:rsidRPr="005A23C3" w:rsidRDefault="00901D92" w:rsidP="001403D3">
            <w:pPr>
              <w:pStyle w:val="Tableheaderrow1"/>
              <w:jc w:val="right"/>
              <w:cnfStyle w:val="100000000000" w:firstRow="1" w:lastRow="0" w:firstColumn="0" w:lastColumn="0" w:oddVBand="0" w:evenVBand="0" w:oddHBand="0" w:evenHBand="0" w:firstRowFirstColumn="0" w:firstRowLastColumn="0" w:lastRowFirstColumn="0" w:lastRowLastColumn="0"/>
              <w:rPr>
                <w:sz w:val="20"/>
                <w:szCs w:val="20"/>
              </w:rPr>
            </w:pPr>
            <w:r w:rsidRPr="005A23C3">
              <w:rPr>
                <w:b w:val="0"/>
                <w:sz w:val="20"/>
                <w:szCs w:val="20"/>
              </w:rPr>
              <w:t>Total completed</w:t>
            </w:r>
          </w:p>
        </w:tc>
        <w:tc>
          <w:tcPr>
            <w:tcW w:w="1583" w:type="pct"/>
            <w:gridSpan w:val="2"/>
            <w:tcBorders>
              <w:top w:val="single" w:sz="4" w:space="0" w:color="auto"/>
              <w:left w:val="single" w:sz="4" w:space="0" w:color="auto"/>
              <w:bottom w:val="single" w:sz="4" w:space="0" w:color="auto"/>
              <w:right w:val="single" w:sz="4" w:space="0" w:color="auto"/>
            </w:tcBorders>
            <w:shd w:val="clear" w:color="auto" w:fill="6481A0"/>
          </w:tcPr>
          <w:p w14:paraId="18201CA7" w14:textId="77777777" w:rsidR="00901D92" w:rsidRPr="005A23C3" w:rsidRDefault="00901D92" w:rsidP="006B2D92">
            <w:pPr>
              <w:pStyle w:val="Tableheaderrow1"/>
              <w:cnfStyle w:val="100000000000" w:firstRow="1" w:lastRow="0" w:firstColumn="0" w:lastColumn="0" w:oddVBand="0" w:evenVBand="0" w:oddHBand="0" w:evenHBand="0" w:firstRowFirstColumn="0" w:firstRowLastColumn="0" w:lastRowFirstColumn="0" w:lastRowLastColumn="0"/>
              <w:rPr>
                <w:sz w:val="20"/>
                <w:szCs w:val="20"/>
              </w:rPr>
            </w:pPr>
            <w:r w:rsidRPr="005A23C3">
              <w:rPr>
                <w:b w:val="0"/>
                <w:sz w:val="20"/>
                <w:szCs w:val="20"/>
              </w:rPr>
              <w:t>Processing times</w:t>
            </w:r>
          </w:p>
        </w:tc>
      </w:tr>
      <w:tr w:rsidR="00901D92" w14:paraId="64B33690" w14:textId="77777777" w:rsidTr="006B2D92">
        <w:trPr>
          <w:trHeight w:val="260"/>
        </w:trPr>
        <w:tc>
          <w:tcPr>
            <w:cnfStyle w:val="001000000000" w:firstRow="0" w:lastRow="0" w:firstColumn="1" w:lastColumn="0" w:oddVBand="0" w:evenVBand="0" w:oddHBand="0" w:evenHBand="0" w:firstRowFirstColumn="0" w:firstRowLastColumn="0" w:lastRowFirstColumn="0" w:lastRowLastColumn="0"/>
            <w:tcW w:w="2349" w:type="pct"/>
            <w:vMerge/>
            <w:tcBorders>
              <w:top w:val="nil"/>
              <w:left w:val="nil"/>
              <w:bottom w:val="single" w:sz="4" w:space="0" w:color="auto"/>
              <w:right w:val="single" w:sz="4" w:space="0" w:color="auto"/>
            </w:tcBorders>
          </w:tcPr>
          <w:p w14:paraId="1DC30E68" w14:textId="77777777" w:rsidR="00901D92" w:rsidRPr="002B321B" w:rsidRDefault="00901D92" w:rsidP="007E6AB5">
            <w:pPr>
              <w:pStyle w:val="Tabletext"/>
            </w:pPr>
          </w:p>
        </w:tc>
        <w:tc>
          <w:tcPr>
            <w:tcW w:w="1068" w:type="pct"/>
            <w:vMerge/>
            <w:tcBorders>
              <w:left w:val="single" w:sz="4" w:space="0" w:color="auto"/>
              <w:bottom w:val="single" w:sz="4" w:space="0" w:color="auto"/>
              <w:right w:val="single" w:sz="4" w:space="0" w:color="auto"/>
            </w:tcBorders>
          </w:tcPr>
          <w:p w14:paraId="5F0C64A6" w14:textId="77777777" w:rsidR="00901D92" w:rsidRPr="005A23C3" w:rsidRDefault="00901D92" w:rsidP="007E6AB5">
            <w:pPr>
              <w:pStyle w:val="Tableheaderrow2"/>
              <w:cnfStyle w:val="000000000000" w:firstRow="0" w:lastRow="0" w:firstColumn="0" w:lastColumn="0" w:oddVBand="0" w:evenVBand="0" w:oddHBand="0" w:evenHBand="0" w:firstRowFirstColumn="0" w:firstRowLastColumn="0" w:lastRowFirstColumn="0" w:lastRowLastColumn="0"/>
              <w:rPr>
                <w:szCs w:val="20"/>
              </w:rPr>
            </w:pPr>
          </w:p>
        </w:tc>
        <w:tc>
          <w:tcPr>
            <w:tcW w:w="842" w:type="pct"/>
            <w:tcBorders>
              <w:left w:val="single" w:sz="4" w:space="0" w:color="auto"/>
              <w:bottom w:val="single" w:sz="4" w:space="0" w:color="auto"/>
            </w:tcBorders>
            <w:shd w:val="clear" w:color="auto" w:fill="D8E2F0"/>
          </w:tcPr>
          <w:p w14:paraId="797E2F55" w14:textId="77777777" w:rsidR="00901D92" w:rsidRPr="005A23C3" w:rsidRDefault="00901D92" w:rsidP="007E6AB5">
            <w:pPr>
              <w:pStyle w:val="Tableheaderrow2"/>
              <w:cnfStyle w:val="000000000000" w:firstRow="0" w:lastRow="0" w:firstColumn="0" w:lastColumn="0" w:oddVBand="0" w:evenVBand="0" w:oddHBand="0" w:evenHBand="0" w:firstRowFirstColumn="0" w:firstRowLastColumn="0" w:lastRowFirstColumn="0" w:lastRowLastColumn="0"/>
              <w:rPr>
                <w:b w:val="0"/>
                <w:szCs w:val="20"/>
              </w:rPr>
            </w:pPr>
            <w:r w:rsidRPr="005A23C3">
              <w:rPr>
                <w:b w:val="0"/>
                <w:szCs w:val="20"/>
              </w:rPr>
              <w:t>Mean</w:t>
            </w:r>
          </w:p>
        </w:tc>
        <w:tc>
          <w:tcPr>
            <w:tcW w:w="741" w:type="pct"/>
            <w:tcBorders>
              <w:bottom w:val="single" w:sz="4" w:space="0" w:color="auto"/>
            </w:tcBorders>
            <w:shd w:val="clear" w:color="auto" w:fill="D8E2F0"/>
          </w:tcPr>
          <w:p w14:paraId="78EAD9D2" w14:textId="77777777" w:rsidR="00901D92" w:rsidRPr="005A23C3" w:rsidRDefault="00901D92" w:rsidP="007E6AB5">
            <w:pPr>
              <w:pStyle w:val="Tableheaderrow2"/>
              <w:cnfStyle w:val="000000000000" w:firstRow="0" w:lastRow="0" w:firstColumn="0" w:lastColumn="0" w:oddVBand="0" w:evenVBand="0" w:oddHBand="0" w:evenHBand="0" w:firstRowFirstColumn="0" w:firstRowLastColumn="0" w:lastRowFirstColumn="0" w:lastRowLastColumn="0"/>
              <w:rPr>
                <w:b w:val="0"/>
                <w:szCs w:val="20"/>
              </w:rPr>
            </w:pPr>
            <w:r w:rsidRPr="005A23C3">
              <w:rPr>
                <w:b w:val="0"/>
                <w:szCs w:val="20"/>
              </w:rPr>
              <w:t>Median</w:t>
            </w:r>
          </w:p>
        </w:tc>
      </w:tr>
      <w:tr w:rsidR="00901D92" w:rsidRPr="00450DC1" w14:paraId="3DACB822" w14:textId="77777777" w:rsidTr="006B2D92">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tcBorders>
            <w:shd w:val="clear" w:color="auto" w:fill="ADBBD0"/>
          </w:tcPr>
          <w:p w14:paraId="4A411418" w14:textId="4E4F264C" w:rsidR="00901D92" w:rsidRPr="00C22771" w:rsidRDefault="00901D92" w:rsidP="007E6AB5">
            <w:pPr>
              <w:pStyle w:val="Tabletext"/>
              <w:tabs>
                <w:tab w:val="center" w:pos="4591"/>
              </w:tabs>
              <w:ind w:left="0"/>
              <w:rPr>
                <w:rFonts w:ascii="Segoe UI Semibold" w:hAnsi="Segoe UI Semibold" w:cs="Segoe UI Semibold"/>
              </w:rPr>
            </w:pPr>
            <w:r w:rsidRPr="00C22771">
              <w:rPr>
                <w:rFonts w:ascii="Segoe UI Semibold" w:hAnsi="Segoe UI Semibold" w:cs="Segoe UI Semibold"/>
              </w:rPr>
              <w:t>Medical devices</w:t>
            </w:r>
          </w:p>
        </w:tc>
      </w:tr>
      <w:tr w:rsidR="00901D92" w:rsidRPr="00450DC1" w14:paraId="045A8D32" w14:textId="77777777" w:rsidTr="006B2D92">
        <w:tc>
          <w:tcPr>
            <w:cnfStyle w:val="001000000000" w:firstRow="0" w:lastRow="0" w:firstColumn="1" w:lastColumn="0" w:oddVBand="0" w:evenVBand="0" w:oddHBand="0" w:evenHBand="0" w:firstRowFirstColumn="0" w:firstRowLastColumn="0" w:lastRowFirstColumn="0" w:lastRowLastColumn="0"/>
            <w:tcW w:w="2349" w:type="pct"/>
          </w:tcPr>
          <w:p w14:paraId="2620BAE8" w14:textId="77777777" w:rsidR="00901D92" w:rsidRPr="00450DC1" w:rsidRDefault="00901D92" w:rsidP="00C22771">
            <w:pPr>
              <w:pStyle w:val="Tabletext"/>
              <w:ind w:left="0"/>
            </w:pPr>
            <w:r w:rsidRPr="00450DC1">
              <w:t>Auto-included applications</w:t>
            </w:r>
            <w:r w:rsidRPr="00450DC1">
              <w:rPr>
                <w:vertAlign w:val="superscript"/>
              </w:rPr>
              <w:t>a</w:t>
            </w:r>
          </w:p>
        </w:tc>
        <w:tc>
          <w:tcPr>
            <w:tcW w:w="1068" w:type="pct"/>
          </w:tcPr>
          <w:p w14:paraId="50AF25DB" w14:textId="6BBF6392" w:rsidR="00901D92" w:rsidRPr="00450DC1" w:rsidRDefault="00D964EE" w:rsidP="007E6AB5">
            <w:pPr>
              <w:pStyle w:val="Tabletext"/>
              <w:jc w:val="right"/>
              <w:cnfStyle w:val="000000000000" w:firstRow="0" w:lastRow="0" w:firstColumn="0" w:lastColumn="0" w:oddVBand="0" w:evenVBand="0" w:oddHBand="0" w:evenHBand="0" w:firstRowFirstColumn="0" w:firstRowLastColumn="0" w:lastRowFirstColumn="0" w:lastRowLastColumn="0"/>
            </w:pPr>
            <w:r>
              <w:t>994</w:t>
            </w:r>
          </w:p>
        </w:tc>
        <w:tc>
          <w:tcPr>
            <w:tcW w:w="1583" w:type="pct"/>
            <w:gridSpan w:val="2"/>
            <w:shd w:val="clear" w:color="auto" w:fill="ADBBD0"/>
          </w:tcPr>
          <w:p w14:paraId="6A4C18A6" w14:textId="77777777" w:rsidR="00901D92" w:rsidRPr="00450DC1" w:rsidRDefault="00901D92" w:rsidP="007E6AB5">
            <w:pPr>
              <w:pStyle w:val="Tabletext"/>
              <w:jc w:val="right"/>
              <w:cnfStyle w:val="000000000000" w:firstRow="0" w:lastRow="0" w:firstColumn="0" w:lastColumn="0" w:oddVBand="0" w:evenVBand="0" w:oddHBand="0" w:evenHBand="0" w:firstRowFirstColumn="0" w:firstRowLastColumn="0" w:lastRowFirstColumn="0" w:lastRowLastColumn="0"/>
            </w:pPr>
          </w:p>
        </w:tc>
      </w:tr>
      <w:tr w:rsidR="00901D92" w:rsidRPr="00450DC1" w14:paraId="6348065A" w14:textId="77777777" w:rsidTr="007E6AB5">
        <w:tc>
          <w:tcPr>
            <w:cnfStyle w:val="001000000000" w:firstRow="0" w:lastRow="0" w:firstColumn="1" w:lastColumn="0" w:oddVBand="0" w:evenVBand="0" w:oddHBand="0" w:evenHBand="0" w:firstRowFirstColumn="0" w:firstRowLastColumn="0" w:lastRowFirstColumn="0" w:lastRowLastColumn="0"/>
            <w:tcW w:w="2349" w:type="pct"/>
          </w:tcPr>
          <w:p w14:paraId="20E7786E" w14:textId="77777777" w:rsidR="00901D92" w:rsidRPr="00450DC1" w:rsidRDefault="00901D92" w:rsidP="00C22771">
            <w:pPr>
              <w:pStyle w:val="Tabletext"/>
              <w:ind w:left="0"/>
            </w:pPr>
            <w:r w:rsidRPr="00450DC1">
              <w:t>Applications completed without audit</w:t>
            </w:r>
            <w:r w:rsidRPr="00450DC1">
              <w:rPr>
                <w:vertAlign w:val="superscript"/>
              </w:rPr>
              <w:t>b</w:t>
            </w:r>
          </w:p>
        </w:tc>
        <w:tc>
          <w:tcPr>
            <w:tcW w:w="1068" w:type="pct"/>
          </w:tcPr>
          <w:p w14:paraId="6B03CF74" w14:textId="0CBE41D5" w:rsidR="00901D92" w:rsidRPr="00450DC1" w:rsidRDefault="00D964EE" w:rsidP="007E6AB5">
            <w:pPr>
              <w:pStyle w:val="Tabletext"/>
              <w:jc w:val="right"/>
              <w:cnfStyle w:val="000000000000" w:firstRow="0" w:lastRow="0" w:firstColumn="0" w:lastColumn="0" w:oddVBand="0" w:evenVBand="0" w:oddHBand="0" w:evenHBand="0" w:firstRowFirstColumn="0" w:firstRowLastColumn="0" w:lastRowFirstColumn="0" w:lastRowLastColumn="0"/>
            </w:pPr>
            <w:r>
              <w:t>1278</w:t>
            </w:r>
          </w:p>
        </w:tc>
        <w:tc>
          <w:tcPr>
            <w:tcW w:w="842" w:type="pct"/>
          </w:tcPr>
          <w:p w14:paraId="0C3A7786" w14:textId="443807D0" w:rsidR="00901D92" w:rsidRPr="00450DC1" w:rsidRDefault="00D964EE" w:rsidP="007E6AB5">
            <w:pPr>
              <w:pStyle w:val="Tabletext"/>
              <w:jc w:val="right"/>
              <w:cnfStyle w:val="000000000000" w:firstRow="0" w:lastRow="0" w:firstColumn="0" w:lastColumn="0" w:oddVBand="0" w:evenVBand="0" w:oddHBand="0" w:evenHBand="0" w:firstRowFirstColumn="0" w:firstRowLastColumn="0" w:lastRowFirstColumn="0" w:lastRowLastColumn="0"/>
            </w:pPr>
            <w:r>
              <w:t>10</w:t>
            </w:r>
          </w:p>
        </w:tc>
        <w:tc>
          <w:tcPr>
            <w:tcW w:w="741" w:type="pct"/>
          </w:tcPr>
          <w:p w14:paraId="3A081630" w14:textId="14989407" w:rsidR="00901D92" w:rsidRPr="00450DC1" w:rsidRDefault="00D964EE" w:rsidP="007E6AB5">
            <w:pPr>
              <w:pStyle w:val="Tabletext"/>
              <w:jc w:val="right"/>
              <w:cnfStyle w:val="000000000000" w:firstRow="0" w:lastRow="0" w:firstColumn="0" w:lastColumn="0" w:oddVBand="0" w:evenVBand="0" w:oddHBand="0" w:evenHBand="0" w:firstRowFirstColumn="0" w:firstRowLastColumn="0" w:lastRowFirstColumn="0" w:lastRowLastColumn="0"/>
            </w:pPr>
            <w:r>
              <w:t>9</w:t>
            </w:r>
          </w:p>
        </w:tc>
      </w:tr>
      <w:tr w:rsidR="00901D92" w:rsidRPr="00450DC1" w14:paraId="7B8D5E40" w14:textId="77777777" w:rsidTr="007E6AB5">
        <w:tc>
          <w:tcPr>
            <w:cnfStyle w:val="001000000000" w:firstRow="0" w:lastRow="0" w:firstColumn="1" w:lastColumn="0" w:oddVBand="0" w:evenVBand="0" w:oddHBand="0" w:evenHBand="0" w:firstRowFirstColumn="0" w:firstRowLastColumn="0" w:lastRowFirstColumn="0" w:lastRowLastColumn="0"/>
            <w:tcW w:w="2349" w:type="pct"/>
          </w:tcPr>
          <w:p w14:paraId="5D289F82" w14:textId="77777777" w:rsidR="00901D92" w:rsidRPr="00450DC1" w:rsidRDefault="00901D92" w:rsidP="00C22771">
            <w:pPr>
              <w:pStyle w:val="Tabletext"/>
              <w:ind w:left="0"/>
            </w:pPr>
            <w:r w:rsidRPr="00450DC1">
              <w:t>Non-compulsory audits</w:t>
            </w:r>
            <w:r w:rsidRPr="00450DC1">
              <w:rPr>
                <w:vertAlign w:val="superscript"/>
              </w:rPr>
              <w:t>c</w:t>
            </w:r>
          </w:p>
        </w:tc>
        <w:tc>
          <w:tcPr>
            <w:tcW w:w="1068" w:type="pct"/>
          </w:tcPr>
          <w:p w14:paraId="7A7C1EE1" w14:textId="63658ACC" w:rsidR="00901D92" w:rsidRPr="00450DC1" w:rsidRDefault="00D964EE" w:rsidP="007E6AB5">
            <w:pPr>
              <w:pStyle w:val="Tabletext"/>
              <w:jc w:val="right"/>
              <w:cnfStyle w:val="000000000000" w:firstRow="0" w:lastRow="0" w:firstColumn="0" w:lastColumn="0" w:oddVBand="0" w:evenVBand="0" w:oddHBand="0" w:evenHBand="0" w:firstRowFirstColumn="0" w:firstRowLastColumn="0" w:lastRowFirstColumn="0" w:lastRowLastColumn="0"/>
            </w:pPr>
            <w:r>
              <w:t>53</w:t>
            </w:r>
          </w:p>
        </w:tc>
        <w:tc>
          <w:tcPr>
            <w:tcW w:w="842" w:type="pct"/>
          </w:tcPr>
          <w:p w14:paraId="06B9AA15" w14:textId="55FEF46D" w:rsidR="00901D92" w:rsidRPr="00450DC1" w:rsidRDefault="00D964EE" w:rsidP="007E6AB5">
            <w:pPr>
              <w:pStyle w:val="Tabletext"/>
              <w:jc w:val="right"/>
              <w:cnfStyle w:val="000000000000" w:firstRow="0" w:lastRow="0" w:firstColumn="0" w:lastColumn="0" w:oddVBand="0" w:evenVBand="0" w:oddHBand="0" w:evenHBand="0" w:firstRowFirstColumn="0" w:firstRowLastColumn="0" w:lastRowFirstColumn="0" w:lastRowLastColumn="0"/>
            </w:pPr>
            <w:r>
              <w:t>126</w:t>
            </w:r>
          </w:p>
        </w:tc>
        <w:tc>
          <w:tcPr>
            <w:tcW w:w="741" w:type="pct"/>
          </w:tcPr>
          <w:p w14:paraId="1BBEA359" w14:textId="7331318E" w:rsidR="00901D92" w:rsidRPr="00450DC1" w:rsidRDefault="00D964EE" w:rsidP="007E6AB5">
            <w:pPr>
              <w:pStyle w:val="Tabletext"/>
              <w:jc w:val="right"/>
              <w:cnfStyle w:val="000000000000" w:firstRow="0" w:lastRow="0" w:firstColumn="0" w:lastColumn="0" w:oddVBand="0" w:evenVBand="0" w:oddHBand="0" w:evenHBand="0" w:firstRowFirstColumn="0" w:firstRowLastColumn="0" w:lastRowFirstColumn="0" w:lastRowLastColumn="0"/>
            </w:pPr>
            <w:r>
              <w:t>97</w:t>
            </w:r>
          </w:p>
        </w:tc>
      </w:tr>
      <w:tr w:rsidR="00901D92" w:rsidRPr="00450DC1" w14:paraId="2CFA68F8" w14:textId="77777777" w:rsidTr="007E6AB5">
        <w:tc>
          <w:tcPr>
            <w:cnfStyle w:val="001000000000" w:firstRow="0" w:lastRow="0" w:firstColumn="1" w:lastColumn="0" w:oddVBand="0" w:evenVBand="0" w:oddHBand="0" w:evenHBand="0" w:firstRowFirstColumn="0" w:firstRowLastColumn="0" w:lastRowFirstColumn="0" w:lastRowLastColumn="0"/>
            <w:tcW w:w="2349" w:type="pct"/>
          </w:tcPr>
          <w:p w14:paraId="7965C40B" w14:textId="77777777" w:rsidR="00901D92" w:rsidRPr="00450DC1" w:rsidRDefault="00901D92" w:rsidP="00C22771">
            <w:pPr>
              <w:pStyle w:val="Tabletext"/>
              <w:ind w:left="0"/>
            </w:pPr>
            <w:r w:rsidRPr="00450DC1">
              <w:t>Level 1 compulsory audits</w:t>
            </w:r>
          </w:p>
        </w:tc>
        <w:tc>
          <w:tcPr>
            <w:tcW w:w="1068" w:type="pct"/>
          </w:tcPr>
          <w:p w14:paraId="501ED182" w14:textId="4FEB5C44" w:rsidR="00901D92" w:rsidRPr="00450DC1" w:rsidRDefault="00D964EE" w:rsidP="007E6AB5">
            <w:pPr>
              <w:pStyle w:val="Tabletext"/>
              <w:jc w:val="right"/>
              <w:cnfStyle w:val="000000000000" w:firstRow="0" w:lastRow="0" w:firstColumn="0" w:lastColumn="0" w:oddVBand="0" w:evenVBand="0" w:oddHBand="0" w:evenHBand="0" w:firstRowFirstColumn="0" w:firstRowLastColumn="0" w:lastRowFirstColumn="0" w:lastRowLastColumn="0"/>
            </w:pPr>
            <w:r>
              <w:t>6</w:t>
            </w:r>
          </w:p>
        </w:tc>
        <w:tc>
          <w:tcPr>
            <w:tcW w:w="842" w:type="pct"/>
          </w:tcPr>
          <w:p w14:paraId="49583747" w14:textId="7089A417" w:rsidR="00901D92" w:rsidRPr="00450DC1" w:rsidRDefault="00D964EE" w:rsidP="007E6AB5">
            <w:pPr>
              <w:pStyle w:val="Tabletext"/>
              <w:jc w:val="right"/>
              <w:cnfStyle w:val="000000000000" w:firstRow="0" w:lastRow="0" w:firstColumn="0" w:lastColumn="0" w:oddVBand="0" w:evenVBand="0" w:oddHBand="0" w:evenHBand="0" w:firstRowFirstColumn="0" w:firstRowLastColumn="0" w:lastRowFirstColumn="0" w:lastRowLastColumn="0"/>
            </w:pPr>
            <w:r>
              <w:t>77</w:t>
            </w:r>
          </w:p>
        </w:tc>
        <w:tc>
          <w:tcPr>
            <w:tcW w:w="741" w:type="pct"/>
          </w:tcPr>
          <w:p w14:paraId="584D6A78" w14:textId="17FEC5FF" w:rsidR="00901D92" w:rsidRPr="00450DC1" w:rsidRDefault="00D964EE" w:rsidP="007E6AB5">
            <w:pPr>
              <w:pStyle w:val="Tabletext"/>
              <w:jc w:val="right"/>
              <w:cnfStyle w:val="000000000000" w:firstRow="0" w:lastRow="0" w:firstColumn="0" w:lastColumn="0" w:oddVBand="0" w:evenVBand="0" w:oddHBand="0" w:evenHBand="0" w:firstRowFirstColumn="0" w:firstRowLastColumn="0" w:lastRowFirstColumn="0" w:lastRowLastColumn="0"/>
            </w:pPr>
            <w:r>
              <w:t>46</w:t>
            </w:r>
          </w:p>
        </w:tc>
      </w:tr>
      <w:tr w:rsidR="00901D92" w:rsidRPr="00450DC1" w14:paraId="233F92E0" w14:textId="77777777" w:rsidTr="006B2D92">
        <w:tc>
          <w:tcPr>
            <w:cnfStyle w:val="001000000000" w:firstRow="0" w:lastRow="0" w:firstColumn="1" w:lastColumn="0" w:oddVBand="0" w:evenVBand="0" w:oddHBand="0" w:evenHBand="0" w:firstRowFirstColumn="0" w:firstRowLastColumn="0" w:lastRowFirstColumn="0" w:lastRowLastColumn="0"/>
            <w:tcW w:w="2349" w:type="pct"/>
            <w:tcBorders>
              <w:bottom w:val="single" w:sz="4" w:space="0" w:color="auto"/>
            </w:tcBorders>
          </w:tcPr>
          <w:p w14:paraId="1D99B0BC" w14:textId="77777777" w:rsidR="00901D92" w:rsidRPr="00450DC1" w:rsidRDefault="00901D92" w:rsidP="00C22771">
            <w:pPr>
              <w:pStyle w:val="Tabletext"/>
              <w:ind w:left="0"/>
            </w:pPr>
            <w:r w:rsidRPr="00450DC1">
              <w:t>Level 2 compulsory audits</w:t>
            </w:r>
          </w:p>
        </w:tc>
        <w:tc>
          <w:tcPr>
            <w:tcW w:w="1068" w:type="pct"/>
            <w:tcBorders>
              <w:bottom w:val="single" w:sz="4" w:space="0" w:color="auto"/>
            </w:tcBorders>
          </w:tcPr>
          <w:p w14:paraId="2C1DF071" w14:textId="4D5F8B27" w:rsidR="00901D92" w:rsidRPr="00450DC1" w:rsidRDefault="00D964EE" w:rsidP="007E6AB5">
            <w:pPr>
              <w:pStyle w:val="Tabletext"/>
              <w:jc w:val="right"/>
              <w:cnfStyle w:val="000000000000" w:firstRow="0" w:lastRow="0" w:firstColumn="0" w:lastColumn="0" w:oddVBand="0" w:evenVBand="0" w:oddHBand="0" w:evenHBand="0" w:firstRowFirstColumn="0" w:firstRowLastColumn="0" w:lastRowFirstColumn="0" w:lastRowLastColumn="0"/>
            </w:pPr>
            <w:r>
              <w:t>155</w:t>
            </w:r>
          </w:p>
        </w:tc>
        <w:tc>
          <w:tcPr>
            <w:tcW w:w="842" w:type="pct"/>
            <w:tcBorders>
              <w:bottom w:val="single" w:sz="4" w:space="0" w:color="auto"/>
            </w:tcBorders>
          </w:tcPr>
          <w:p w14:paraId="139DF838" w14:textId="0B0DC4A9" w:rsidR="00901D92" w:rsidRPr="00450DC1" w:rsidRDefault="00D964EE" w:rsidP="007E6AB5">
            <w:pPr>
              <w:pStyle w:val="Tabletext"/>
              <w:jc w:val="right"/>
              <w:cnfStyle w:val="000000000000" w:firstRow="0" w:lastRow="0" w:firstColumn="0" w:lastColumn="0" w:oddVBand="0" w:evenVBand="0" w:oddHBand="0" w:evenHBand="0" w:firstRowFirstColumn="0" w:firstRowLastColumn="0" w:lastRowFirstColumn="0" w:lastRowLastColumn="0"/>
            </w:pPr>
            <w:r>
              <w:t>139</w:t>
            </w:r>
          </w:p>
        </w:tc>
        <w:tc>
          <w:tcPr>
            <w:tcW w:w="741" w:type="pct"/>
            <w:tcBorders>
              <w:bottom w:val="single" w:sz="4" w:space="0" w:color="auto"/>
            </w:tcBorders>
          </w:tcPr>
          <w:p w14:paraId="2E4835AA" w14:textId="1776C425" w:rsidR="00901D92" w:rsidRPr="00450DC1" w:rsidRDefault="00D964EE" w:rsidP="007E6AB5">
            <w:pPr>
              <w:pStyle w:val="Tabletext"/>
              <w:jc w:val="right"/>
              <w:cnfStyle w:val="000000000000" w:firstRow="0" w:lastRow="0" w:firstColumn="0" w:lastColumn="0" w:oddVBand="0" w:evenVBand="0" w:oddHBand="0" w:evenHBand="0" w:firstRowFirstColumn="0" w:firstRowLastColumn="0" w:lastRowFirstColumn="0" w:lastRowLastColumn="0"/>
            </w:pPr>
            <w:r>
              <w:t>114</w:t>
            </w:r>
          </w:p>
        </w:tc>
      </w:tr>
      <w:tr w:rsidR="00901D92" w:rsidRPr="00450DC1" w14:paraId="6648AA84" w14:textId="77777777" w:rsidTr="006B2D92">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DBBD0"/>
          </w:tcPr>
          <w:p w14:paraId="58F2663A" w14:textId="77777777" w:rsidR="00901D92" w:rsidRPr="00C22771" w:rsidRDefault="00ED3D31" w:rsidP="00C22771">
            <w:pPr>
              <w:pStyle w:val="Tabletext"/>
              <w:ind w:left="0"/>
              <w:rPr>
                <w:rFonts w:ascii="Segoe UI Semibold" w:hAnsi="Segoe UI Semibold" w:cs="Segoe UI Semibold"/>
              </w:rPr>
            </w:pPr>
            <w:r w:rsidRPr="00C22771">
              <w:rPr>
                <w:rFonts w:ascii="Segoe UI Semibold" w:hAnsi="Segoe UI Semibold" w:cs="Segoe UI Semibold"/>
              </w:rPr>
              <w:t>IVDs</w:t>
            </w:r>
          </w:p>
        </w:tc>
      </w:tr>
      <w:tr w:rsidR="00901D92" w:rsidRPr="00450DC1" w14:paraId="566497A2" w14:textId="77777777" w:rsidTr="006B2D92">
        <w:tc>
          <w:tcPr>
            <w:cnfStyle w:val="001000000000" w:firstRow="0" w:lastRow="0" w:firstColumn="1" w:lastColumn="0" w:oddVBand="0" w:evenVBand="0" w:oddHBand="0" w:evenHBand="0" w:firstRowFirstColumn="0" w:firstRowLastColumn="0" w:lastRowFirstColumn="0" w:lastRowLastColumn="0"/>
            <w:tcW w:w="2349" w:type="pct"/>
          </w:tcPr>
          <w:p w14:paraId="0CC275EE" w14:textId="77777777" w:rsidR="00901D92" w:rsidRPr="00450DC1" w:rsidRDefault="00901D92" w:rsidP="00C22771">
            <w:pPr>
              <w:pStyle w:val="Tabletext"/>
              <w:ind w:left="0"/>
            </w:pPr>
            <w:r w:rsidRPr="00450DC1">
              <w:t>Auto-included applications</w:t>
            </w:r>
            <w:r>
              <w:t xml:space="preserve"> </w:t>
            </w:r>
            <w:r w:rsidRPr="00450DC1">
              <w:rPr>
                <w:vertAlign w:val="superscript"/>
              </w:rPr>
              <w:t>a</w:t>
            </w:r>
          </w:p>
        </w:tc>
        <w:tc>
          <w:tcPr>
            <w:tcW w:w="1068" w:type="pct"/>
          </w:tcPr>
          <w:p w14:paraId="1B32D520" w14:textId="13421C30" w:rsidR="00901D92" w:rsidRPr="00450DC1" w:rsidRDefault="00D964EE" w:rsidP="007E6AB5">
            <w:pPr>
              <w:pStyle w:val="Tabletext"/>
              <w:jc w:val="right"/>
              <w:cnfStyle w:val="000000000000" w:firstRow="0" w:lastRow="0" w:firstColumn="0" w:lastColumn="0" w:oddVBand="0" w:evenVBand="0" w:oddHBand="0" w:evenHBand="0" w:firstRowFirstColumn="0" w:firstRowLastColumn="0" w:lastRowFirstColumn="0" w:lastRowLastColumn="0"/>
            </w:pPr>
            <w:r>
              <w:t>30</w:t>
            </w:r>
          </w:p>
        </w:tc>
        <w:tc>
          <w:tcPr>
            <w:tcW w:w="1583" w:type="pct"/>
            <w:gridSpan w:val="2"/>
            <w:shd w:val="clear" w:color="auto" w:fill="ADBBD0"/>
          </w:tcPr>
          <w:p w14:paraId="0826DFCE" w14:textId="77777777" w:rsidR="00901D92" w:rsidRPr="00450DC1" w:rsidRDefault="00901D92" w:rsidP="007E6AB5">
            <w:pPr>
              <w:pStyle w:val="Tabletext"/>
              <w:jc w:val="right"/>
              <w:cnfStyle w:val="000000000000" w:firstRow="0" w:lastRow="0" w:firstColumn="0" w:lastColumn="0" w:oddVBand="0" w:evenVBand="0" w:oddHBand="0" w:evenHBand="0" w:firstRowFirstColumn="0" w:firstRowLastColumn="0" w:lastRowFirstColumn="0" w:lastRowLastColumn="0"/>
            </w:pPr>
          </w:p>
        </w:tc>
      </w:tr>
      <w:tr w:rsidR="00901D92" w:rsidRPr="00450DC1" w14:paraId="46E30A2B" w14:textId="77777777" w:rsidTr="007E6AB5">
        <w:tc>
          <w:tcPr>
            <w:cnfStyle w:val="001000000000" w:firstRow="0" w:lastRow="0" w:firstColumn="1" w:lastColumn="0" w:oddVBand="0" w:evenVBand="0" w:oddHBand="0" w:evenHBand="0" w:firstRowFirstColumn="0" w:firstRowLastColumn="0" w:lastRowFirstColumn="0" w:lastRowLastColumn="0"/>
            <w:tcW w:w="2349" w:type="pct"/>
          </w:tcPr>
          <w:p w14:paraId="6C1A0BB9" w14:textId="77777777" w:rsidR="00901D92" w:rsidRPr="00450DC1" w:rsidRDefault="00901D92" w:rsidP="00C22771">
            <w:pPr>
              <w:pStyle w:val="Tabletext"/>
              <w:ind w:left="0"/>
            </w:pPr>
            <w:r w:rsidRPr="00450DC1">
              <w:t>Applications completed without audit</w:t>
            </w:r>
            <w:r>
              <w:t xml:space="preserve"> </w:t>
            </w:r>
            <w:r w:rsidRPr="00450DC1">
              <w:rPr>
                <w:vertAlign w:val="superscript"/>
              </w:rPr>
              <w:t>b</w:t>
            </w:r>
          </w:p>
        </w:tc>
        <w:tc>
          <w:tcPr>
            <w:tcW w:w="1068" w:type="pct"/>
          </w:tcPr>
          <w:p w14:paraId="3E40AB4C" w14:textId="770E1D2D" w:rsidR="00901D92" w:rsidRPr="00450DC1" w:rsidRDefault="00D964EE" w:rsidP="007E6AB5">
            <w:pPr>
              <w:pStyle w:val="Tabletext"/>
              <w:jc w:val="right"/>
              <w:cnfStyle w:val="000000000000" w:firstRow="0" w:lastRow="0" w:firstColumn="0" w:lastColumn="0" w:oddVBand="0" w:evenVBand="0" w:oddHBand="0" w:evenHBand="0" w:firstRowFirstColumn="0" w:firstRowLastColumn="0" w:lastRowFirstColumn="0" w:lastRowLastColumn="0"/>
            </w:pPr>
            <w:r>
              <w:t>39</w:t>
            </w:r>
          </w:p>
        </w:tc>
        <w:tc>
          <w:tcPr>
            <w:tcW w:w="842" w:type="pct"/>
          </w:tcPr>
          <w:p w14:paraId="51F85C73" w14:textId="3B204424" w:rsidR="00901D92" w:rsidRPr="00450DC1" w:rsidRDefault="00D964EE" w:rsidP="007E6AB5">
            <w:pPr>
              <w:pStyle w:val="Tabletext"/>
              <w:jc w:val="right"/>
              <w:cnfStyle w:val="000000000000" w:firstRow="0" w:lastRow="0" w:firstColumn="0" w:lastColumn="0" w:oddVBand="0" w:evenVBand="0" w:oddHBand="0" w:evenHBand="0" w:firstRowFirstColumn="0" w:firstRowLastColumn="0" w:lastRowFirstColumn="0" w:lastRowLastColumn="0"/>
            </w:pPr>
            <w:r>
              <w:t>5</w:t>
            </w:r>
          </w:p>
        </w:tc>
        <w:tc>
          <w:tcPr>
            <w:tcW w:w="741" w:type="pct"/>
          </w:tcPr>
          <w:p w14:paraId="3FFF7973" w14:textId="0A3E0E0D" w:rsidR="00901D92" w:rsidRPr="00450DC1" w:rsidRDefault="00D964EE" w:rsidP="007E6AB5">
            <w:pPr>
              <w:pStyle w:val="Tabletext"/>
              <w:jc w:val="right"/>
              <w:cnfStyle w:val="000000000000" w:firstRow="0" w:lastRow="0" w:firstColumn="0" w:lastColumn="0" w:oddVBand="0" w:evenVBand="0" w:oddHBand="0" w:evenHBand="0" w:firstRowFirstColumn="0" w:firstRowLastColumn="0" w:lastRowFirstColumn="0" w:lastRowLastColumn="0"/>
            </w:pPr>
            <w:r>
              <w:t>39</w:t>
            </w:r>
          </w:p>
        </w:tc>
      </w:tr>
      <w:tr w:rsidR="00901D92" w:rsidRPr="00450DC1" w14:paraId="5C573FD7" w14:textId="77777777" w:rsidTr="007E6AB5">
        <w:tc>
          <w:tcPr>
            <w:cnfStyle w:val="001000000000" w:firstRow="0" w:lastRow="0" w:firstColumn="1" w:lastColumn="0" w:oddVBand="0" w:evenVBand="0" w:oddHBand="0" w:evenHBand="0" w:firstRowFirstColumn="0" w:firstRowLastColumn="0" w:lastRowFirstColumn="0" w:lastRowLastColumn="0"/>
            <w:tcW w:w="2349" w:type="pct"/>
          </w:tcPr>
          <w:p w14:paraId="0F09E1D9" w14:textId="77777777" w:rsidR="00901D92" w:rsidRPr="00450DC1" w:rsidRDefault="00901D92" w:rsidP="00C22771">
            <w:pPr>
              <w:pStyle w:val="Tabletext"/>
              <w:ind w:left="0"/>
            </w:pPr>
            <w:r w:rsidRPr="00450DC1">
              <w:t>IVD non-compulsory audit</w:t>
            </w:r>
          </w:p>
        </w:tc>
        <w:tc>
          <w:tcPr>
            <w:tcW w:w="1068" w:type="pct"/>
          </w:tcPr>
          <w:p w14:paraId="092A0D97" w14:textId="50102E94" w:rsidR="00901D92" w:rsidRPr="00450DC1" w:rsidRDefault="00D964EE" w:rsidP="007E6AB5">
            <w:pPr>
              <w:pStyle w:val="Tabletext"/>
              <w:jc w:val="right"/>
              <w:cnfStyle w:val="000000000000" w:firstRow="0" w:lastRow="0" w:firstColumn="0" w:lastColumn="0" w:oddVBand="0" w:evenVBand="0" w:oddHBand="0" w:evenHBand="0" w:firstRowFirstColumn="0" w:firstRowLastColumn="0" w:lastRowFirstColumn="0" w:lastRowLastColumn="0"/>
            </w:pPr>
            <w:r>
              <w:t>3</w:t>
            </w:r>
          </w:p>
        </w:tc>
        <w:tc>
          <w:tcPr>
            <w:tcW w:w="842" w:type="pct"/>
          </w:tcPr>
          <w:p w14:paraId="2D57FF79" w14:textId="727C88FA" w:rsidR="00901D92" w:rsidRPr="00450DC1" w:rsidRDefault="00D964EE" w:rsidP="007E6AB5">
            <w:pPr>
              <w:pStyle w:val="Tabletext"/>
              <w:jc w:val="right"/>
              <w:cnfStyle w:val="000000000000" w:firstRow="0" w:lastRow="0" w:firstColumn="0" w:lastColumn="0" w:oddVBand="0" w:evenVBand="0" w:oddHBand="0" w:evenHBand="0" w:firstRowFirstColumn="0" w:firstRowLastColumn="0" w:lastRowFirstColumn="0" w:lastRowLastColumn="0"/>
            </w:pPr>
            <w:r>
              <w:t>136</w:t>
            </w:r>
          </w:p>
        </w:tc>
        <w:tc>
          <w:tcPr>
            <w:tcW w:w="741" w:type="pct"/>
          </w:tcPr>
          <w:p w14:paraId="23F07F7A" w14:textId="638CE562" w:rsidR="00901D92" w:rsidRPr="00450DC1" w:rsidRDefault="00D964EE" w:rsidP="007E6AB5">
            <w:pPr>
              <w:pStyle w:val="Tabletext"/>
              <w:jc w:val="right"/>
              <w:cnfStyle w:val="000000000000" w:firstRow="0" w:lastRow="0" w:firstColumn="0" w:lastColumn="0" w:oddVBand="0" w:evenVBand="0" w:oddHBand="0" w:evenHBand="0" w:firstRowFirstColumn="0" w:firstRowLastColumn="0" w:lastRowFirstColumn="0" w:lastRowLastColumn="0"/>
            </w:pPr>
            <w:r>
              <w:t>3</w:t>
            </w:r>
          </w:p>
        </w:tc>
      </w:tr>
      <w:tr w:rsidR="00901D92" w:rsidRPr="00450DC1" w14:paraId="4772899B" w14:textId="77777777" w:rsidTr="007E6AB5">
        <w:tc>
          <w:tcPr>
            <w:cnfStyle w:val="001000000000" w:firstRow="0" w:lastRow="0" w:firstColumn="1" w:lastColumn="0" w:oddVBand="0" w:evenVBand="0" w:oddHBand="0" w:evenHBand="0" w:firstRowFirstColumn="0" w:firstRowLastColumn="0" w:lastRowFirstColumn="0" w:lastRowLastColumn="0"/>
            <w:tcW w:w="2349" w:type="pct"/>
          </w:tcPr>
          <w:p w14:paraId="1A38F0C0" w14:textId="77777777" w:rsidR="00901D92" w:rsidRPr="00450DC1" w:rsidRDefault="00901D92" w:rsidP="00C22771">
            <w:pPr>
              <w:pStyle w:val="Tabletext"/>
              <w:ind w:left="0"/>
            </w:pPr>
            <w:r w:rsidRPr="00450DC1">
              <w:t>IVD compulsory audit</w:t>
            </w:r>
          </w:p>
        </w:tc>
        <w:tc>
          <w:tcPr>
            <w:tcW w:w="1068" w:type="pct"/>
          </w:tcPr>
          <w:p w14:paraId="1578C0D5" w14:textId="064AE0C0" w:rsidR="00901D92" w:rsidRPr="00450DC1" w:rsidRDefault="00D964EE" w:rsidP="007E6AB5">
            <w:pPr>
              <w:pStyle w:val="Tabletext"/>
              <w:jc w:val="right"/>
              <w:cnfStyle w:val="000000000000" w:firstRow="0" w:lastRow="0" w:firstColumn="0" w:lastColumn="0" w:oddVBand="0" w:evenVBand="0" w:oddHBand="0" w:evenHBand="0" w:firstRowFirstColumn="0" w:firstRowLastColumn="0" w:lastRowFirstColumn="0" w:lastRowLastColumn="0"/>
            </w:pPr>
            <w:r>
              <w:t>28</w:t>
            </w:r>
          </w:p>
        </w:tc>
        <w:tc>
          <w:tcPr>
            <w:tcW w:w="842" w:type="pct"/>
          </w:tcPr>
          <w:p w14:paraId="548A5F01" w14:textId="00FBF9FE" w:rsidR="00901D92" w:rsidRPr="00450DC1" w:rsidRDefault="00D964EE" w:rsidP="007E6AB5">
            <w:pPr>
              <w:pStyle w:val="Tabletext"/>
              <w:jc w:val="right"/>
              <w:cnfStyle w:val="000000000000" w:firstRow="0" w:lastRow="0" w:firstColumn="0" w:lastColumn="0" w:oddVBand="0" w:evenVBand="0" w:oddHBand="0" w:evenHBand="0" w:firstRowFirstColumn="0" w:firstRowLastColumn="0" w:lastRowFirstColumn="0" w:lastRowLastColumn="0"/>
            </w:pPr>
            <w:r>
              <w:t>111</w:t>
            </w:r>
          </w:p>
        </w:tc>
        <w:tc>
          <w:tcPr>
            <w:tcW w:w="741" w:type="pct"/>
          </w:tcPr>
          <w:p w14:paraId="5B6B88F8" w14:textId="4324052F" w:rsidR="00901D92" w:rsidRPr="00450DC1" w:rsidRDefault="00D964EE" w:rsidP="007E6AB5">
            <w:pPr>
              <w:pStyle w:val="Tabletext"/>
              <w:jc w:val="right"/>
              <w:cnfStyle w:val="000000000000" w:firstRow="0" w:lastRow="0" w:firstColumn="0" w:lastColumn="0" w:oddVBand="0" w:evenVBand="0" w:oddHBand="0" w:evenHBand="0" w:firstRowFirstColumn="0" w:firstRowLastColumn="0" w:lastRowFirstColumn="0" w:lastRowLastColumn="0"/>
            </w:pPr>
            <w:r>
              <w:t>28</w:t>
            </w:r>
          </w:p>
        </w:tc>
      </w:tr>
    </w:tbl>
    <w:p w14:paraId="1015CE49" w14:textId="1C763F91" w:rsidR="00901D92" w:rsidRPr="00291500" w:rsidRDefault="00901D92" w:rsidP="006E485F">
      <w:pPr>
        <w:pStyle w:val="FootnoteText"/>
        <w:tabs>
          <w:tab w:val="left" w:pos="142"/>
        </w:tabs>
        <w:spacing w:before="120"/>
        <w:ind w:left="142" w:hanging="142"/>
        <w:rPr>
          <w:rStyle w:val="FootnoteReference"/>
          <w:sz w:val="18"/>
          <w:szCs w:val="18"/>
          <w:vertAlign w:val="baseline"/>
        </w:rPr>
      </w:pPr>
      <w:r w:rsidRPr="00291500">
        <w:rPr>
          <w:rStyle w:val="FootnoteReference"/>
          <w:sz w:val="18"/>
          <w:szCs w:val="18"/>
          <w:vertAlign w:val="baseline"/>
        </w:rPr>
        <w:t>a</w:t>
      </w:r>
      <w:r w:rsidR="00C22771" w:rsidRPr="00291500">
        <w:rPr>
          <w:rStyle w:val="FootnoteReference"/>
          <w:sz w:val="18"/>
          <w:szCs w:val="18"/>
          <w:vertAlign w:val="baseline"/>
        </w:rPr>
        <w:tab/>
      </w:r>
      <w:r w:rsidRPr="00291500">
        <w:rPr>
          <w:rStyle w:val="FootnoteReference"/>
          <w:sz w:val="18"/>
          <w:szCs w:val="18"/>
          <w:vertAlign w:val="baseline"/>
        </w:rPr>
        <w:t>Class I and Class 1 IVDs (with some exception</w:t>
      </w:r>
      <w:r w:rsidR="00D964EE" w:rsidRPr="00291500">
        <w:rPr>
          <w:rStyle w:val="FootnoteReference"/>
          <w:sz w:val="18"/>
          <w:szCs w:val="18"/>
          <w:vertAlign w:val="baseline"/>
        </w:rPr>
        <w:t>s</w:t>
      </w:r>
      <w:r w:rsidRPr="00291500">
        <w:rPr>
          <w:rStyle w:val="FootnoteReference"/>
          <w:sz w:val="18"/>
          <w:szCs w:val="18"/>
          <w:vertAlign w:val="baseline"/>
        </w:rPr>
        <w:t>) are automatically included medical devices and are not subject to audits before inclusion. Separate post-market monitoring is undertaken for these goods.</w:t>
      </w:r>
    </w:p>
    <w:p w14:paraId="2F978B3B" w14:textId="0AEBDD68" w:rsidR="00901D92" w:rsidRPr="00291500" w:rsidRDefault="00901D92" w:rsidP="006E485F">
      <w:pPr>
        <w:pStyle w:val="FootnoteText"/>
        <w:tabs>
          <w:tab w:val="left" w:pos="142"/>
        </w:tabs>
        <w:ind w:left="142" w:hanging="142"/>
        <w:rPr>
          <w:rStyle w:val="FootnoteReference"/>
          <w:sz w:val="18"/>
          <w:szCs w:val="18"/>
          <w:vertAlign w:val="baseline"/>
        </w:rPr>
      </w:pPr>
      <w:r w:rsidRPr="00291500">
        <w:rPr>
          <w:rStyle w:val="FootnoteReference"/>
          <w:sz w:val="18"/>
          <w:szCs w:val="18"/>
          <w:vertAlign w:val="baseline"/>
        </w:rPr>
        <w:t>b</w:t>
      </w:r>
      <w:r w:rsidR="00C22771" w:rsidRPr="00291500">
        <w:rPr>
          <w:rStyle w:val="FootnoteReference"/>
          <w:sz w:val="18"/>
          <w:szCs w:val="18"/>
          <w:vertAlign w:val="baseline"/>
        </w:rPr>
        <w:tab/>
      </w:r>
      <w:r w:rsidRPr="00291500">
        <w:rPr>
          <w:rStyle w:val="FootnoteReference"/>
          <w:sz w:val="18"/>
          <w:szCs w:val="18"/>
          <w:vertAlign w:val="baseline"/>
        </w:rPr>
        <w:t>These figures do not include applications for Class I and Class 1 IVD auto-included devices. These applications are completed within 20 working days.</w:t>
      </w:r>
    </w:p>
    <w:p w14:paraId="63C51F90" w14:textId="13E09B61" w:rsidR="00901D92" w:rsidRPr="00291500" w:rsidRDefault="00901D92" w:rsidP="006E485F">
      <w:pPr>
        <w:pStyle w:val="FootnoteText"/>
        <w:tabs>
          <w:tab w:val="left" w:pos="142"/>
        </w:tabs>
        <w:ind w:left="142" w:hanging="142"/>
        <w:rPr>
          <w:rStyle w:val="FootnoteReference"/>
          <w:sz w:val="18"/>
          <w:szCs w:val="18"/>
          <w:vertAlign w:val="baseline"/>
        </w:rPr>
      </w:pPr>
      <w:r w:rsidRPr="00291500">
        <w:rPr>
          <w:rStyle w:val="FootnoteReference"/>
          <w:sz w:val="18"/>
          <w:szCs w:val="18"/>
          <w:vertAlign w:val="baseline"/>
        </w:rPr>
        <w:t>c</w:t>
      </w:r>
      <w:r w:rsidR="00C22771" w:rsidRPr="00291500">
        <w:rPr>
          <w:rStyle w:val="FootnoteReference"/>
          <w:sz w:val="18"/>
          <w:szCs w:val="18"/>
          <w:vertAlign w:val="baseline"/>
        </w:rPr>
        <w:tab/>
      </w:r>
      <w:r w:rsidRPr="00291500">
        <w:rPr>
          <w:rStyle w:val="FootnoteReference"/>
          <w:sz w:val="18"/>
          <w:szCs w:val="18"/>
          <w:vertAlign w:val="baseline"/>
        </w:rPr>
        <w:t>Non-compulsory audit – estimate for the audit processing time does not include applications for reclassification of joint replacement medical devices received during transitional period (Class III Joint Reclassification medical devices)</w:t>
      </w:r>
      <w:r w:rsidR="00D964EE" w:rsidRPr="00291500">
        <w:rPr>
          <w:rStyle w:val="FootnoteReference"/>
          <w:sz w:val="18"/>
          <w:szCs w:val="18"/>
          <w:vertAlign w:val="baseline"/>
        </w:rPr>
        <w:t>.</w:t>
      </w:r>
    </w:p>
    <w:p w14:paraId="1C58BBF2" w14:textId="2CF6AC74" w:rsidR="00901D92" w:rsidRDefault="00901D92" w:rsidP="00901D92">
      <w:pPr>
        <w:pStyle w:val="Heading3"/>
      </w:pPr>
      <w:bookmarkStart w:id="31" w:name="_Toc507679627"/>
      <w:bookmarkStart w:id="32" w:name="_Toc35504140"/>
      <w:r>
        <w:lastRenderedPageBreak/>
        <w:t>6. Exports</w:t>
      </w:r>
      <w:bookmarkEnd w:id="31"/>
      <w:bookmarkEnd w:id="32"/>
    </w:p>
    <w:p w14:paraId="132EE438" w14:textId="778D6BEC" w:rsidR="00901D92" w:rsidRDefault="00901D92" w:rsidP="00AF7412">
      <w:pPr>
        <w:pStyle w:val="Tabletitle"/>
        <w:ind w:left="993" w:hanging="993"/>
        <w:rPr>
          <w:rFonts w:ascii="Segoe UI Semibold" w:hAnsi="Segoe UI Semibold" w:cs="Segoe UI Semibold"/>
          <w:b w:val="0"/>
        </w:rPr>
      </w:pPr>
      <w:r w:rsidRPr="000F42FC">
        <w:rPr>
          <w:rFonts w:ascii="Segoe UI Semibold" w:hAnsi="Segoe UI Semibold" w:cs="Segoe UI Semibold"/>
          <w:b w:val="0"/>
        </w:rPr>
        <w:t xml:space="preserve">Table </w:t>
      </w:r>
      <w:r w:rsidR="002E4778">
        <w:rPr>
          <w:rFonts w:ascii="Segoe UI Semibold" w:hAnsi="Segoe UI Semibold" w:cs="Segoe UI Semibold"/>
          <w:b w:val="0"/>
        </w:rPr>
        <w:t>2</w:t>
      </w:r>
      <w:r w:rsidR="008E6364">
        <w:rPr>
          <w:rFonts w:ascii="Segoe UI Semibold" w:hAnsi="Segoe UI Semibold" w:cs="Segoe UI Semibold"/>
          <w:b w:val="0"/>
        </w:rPr>
        <w:t>3</w:t>
      </w:r>
      <w:r w:rsidRPr="000F42FC">
        <w:rPr>
          <w:rFonts w:ascii="Segoe UI Semibold" w:hAnsi="Segoe UI Semibold" w:cs="Segoe UI Semibold"/>
          <w:b w:val="0"/>
        </w:rPr>
        <w:tab/>
      </w:r>
      <w:r w:rsidR="00C51D88" w:rsidRPr="000F42FC">
        <w:rPr>
          <w:rFonts w:ascii="Segoe UI Semibold" w:hAnsi="Segoe UI Semibold" w:cs="Segoe UI Semibold"/>
          <w:b w:val="0"/>
        </w:rPr>
        <w:t>Number of approved applications for export-only medicines and export certifications and relevant processin</w:t>
      </w:r>
      <w:r w:rsidR="00DA4DB1">
        <w:rPr>
          <w:rFonts w:ascii="Segoe UI Semibold" w:hAnsi="Segoe UI Semibold" w:cs="Segoe UI Semibold"/>
          <w:b w:val="0"/>
        </w:rPr>
        <w:t>g time for July to December 2019</w:t>
      </w:r>
    </w:p>
    <w:tbl>
      <w:tblPr>
        <w:tblStyle w:val="TableTGAblue"/>
        <w:tblW w:w="9092" w:type="dxa"/>
        <w:tblLayout w:type="fixed"/>
        <w:tblLook w:val="04A0" w:firstRow="1" w:lastRow="0" w:firstColumn="1" w:lastColumn="0" w:noHBand="0" w:noVBand="1"/>
      </w:tblPr>
      <w:tblGrid>
        <w:gridCol w:w="2552"/>
        <w:gridCol w:w="1701"/>
        <w:gridCol w:w="1701"/>
        <w:gridCol w:w="1701"/>
        <w:gridCol w:w="1437"/>
      </w:tblGrid>
      <w:tr w:rsidR="00A2210D" w14:paraId="025A9C4E" w14:textId="77777777" w:rsidTr="00AF7412">
        <w:trPr>
          <w:cnfStyle w:val="100000000000" w:firstRow="1" w:lastRow="0" w:firstColumn="0" w:lastColumn="0" w:oddVBand="0" w:evenVBand="0" w:oddHBand="0"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nil"/>
              <w:left w:val="nil"/>
              <w:right w:val="single" w:sz="2" w:space="0" w:color="002C47"/>
            </w:tcBorders>
            <w:shd w:val="clear" w:color="auto" w:fill="FFFFFF" w:themeFill="background1"/>
          </w:tcPr>
          <w:p w14:paraId="4711346B" w14:textId="77777777" w:rsidR="00A2210D" w:rsidRPr="00AF7412" w:rsidRDefault="00A2210D" w:rsidP="00291500">
            <w:pPr>
              <w:pStyle w:val="Tabletext"/>
              <w:spacing w:before="120" w:after="120"/>
              <w:ind w:left="0"/>
              <w:rPr>
                <w:b w:val="0"/>
                <w:szCs w:val="22"/>
              </w:rPr>
            </w:pPr>
          </w:p>
          <w:p w14:paraId="7A14CFFF" w14:textId="77777777" w:rsidR="00A2210D" w:rsidRPr="00AF7412" w:rsidRDefault="00A2210D" w:rsidP="00AF7412">
            <w:pPr>
              <w:spacing w:after="120"/>
              <w:jc w:val="center"/>
              <w:rPr>
                <w:b w:val="0"/>
                <w:sz w:val="20"/>
                <w:szCs w:val="22"/>
              </w:rPr>
            </w:pPr>
          </w:p>
        </w:tc>
        <w:tc>
          <w:tcPr>
            <w:tcW w:w="1701" w:type="dxa"/>
            <w:vMerge w:val="restart"/>
            <w:tcBorders>
              <w:top w:val="single" w:sz="2" w:space="0" w:color="002C47"/>
              <w:left w:val="single" w:sz="2" w:space="0" w:color="002C47"/>
              <w:right w:val="single" w:sz="2" w:space="0" w:color="002C47"/>
            </w:tcBorders>
            <w:shd w:val="clear" w:color="auto" w:fill="6481A0"/>
            <w:vAlign w:val="center"/>
          </w:tcPr>
          <w:p w14:paraId="0B7C75C2" w14:textId="77777777" w:rsidR="00A2210D" w:rsidRPr="00AF7412" w:rsidRDefault="00A2210D" w:rsidP="00AF7412">
            <w:pPr>
              <w:pStyle w:val="Tableheaderrow1"/>
              <w:spacing w:before="120"/>
              <w:jc w:val="right"/>
              <w:cnfStyle w:val="100000000000" w:firstRow="1" w:lastRow="0" w:firstColumn="0" w:lastColumn="0" w:oddVBand="0" w:evenVBand="0" w:oddHBand="0" w:evenHBand="0" w:firstRowFirstColumn="0" w:firstRowLastColumn="0" w:lastRowFirstColumn="0" w:lastRowLastColumn="0"/>
              <w:rPr>
                <w:b w:val="0"/>
                <w:sz w:val="20"/>
                <w:szCs w:val="22"/>
              </w:rPr>
            </w:pPr>
            <w:r w:rsidRPr="00AF7412">
              <w:rPr>
                <w:b w:val="0"/>
                <w:sz w:val="20"/>
                <w:szCs w:val="22"/>
              </w:rPr>
              <w:t>Total approved</w:t>
            </w:r>
          </w:p>
        </w:tc>
        <w:tc>
          <w:tcPr>
            <w:tcW w:w="1701" w:type="dxa"/>
            <w:vMerge w:val="restart"/>
            <w:tcBorders>
              <w:top w:val="single" w:sz="2" w:space="0" w:color="002C47"/>
              <w:left w:val="single" w:sz="2" w:space="0" w:color="002C47"/>
              <w:right w:val="single" w:sz="2" w:space="0" w:color="002C47"/>
            </w:tcBorders>
            <w:shd w:val="clear" w:color="auto" w:fill="6481A0"/>
            <w:vAlign w:val="center"/>
          </w:tcPr>
          <w:p w14:paraId="40BE3A5D" w14:textId="77777777" w:rsidR="00A2210D" w:rsidRPr="00AF7412" w:rsidRDefault="00A2210D" w:rsidP="00AF7412">
            <w:pPr>
              <w:pStyle w:val="Tableheaderrow1"/>
              <w:spacing w:before="120"/>
              <w:jc w:val="right"/>
              <w:cnfStyle w:val="100000000000" w:firstRow="1" w:lastRow="0" w:firstColumn="0" w:lastColumn="0" w:oddVBand="0" w:evenVBand="0" w:oddHBand="0" w:evenHBand="0" w:firstRowFirstColumn="0" w:firstRowLastColumn="0" w:lastRowFirstColumn="0" w:lastRowLastColumn="0"/>
              <w:rPr>
                <w:b w:val="0"/>
                <w:sz w:val="20"/>
                <w:szCs w:val="22"/>
              </w:rPr>
            </w:pPr>
            <w:r w:rsidRPr="00AF7412">
              <w:rPr>
                <w:b w:val="0"/>
                <w:sz w:val="20"/>
                <w:szCs w:val="22"/>
              </w:rPr>
              <w:t>Target processing time (days)</w:t>
            </w:r>
          </w:p>
        </w:tc>
        <w:tc>
          <w:tcPr>
            <w:tcW w:w="1701" w:type="dxa"/>
            <w:tcBorders>
              <w:top w:val="single" w:sz="2" w:space="0" w:color="002C47"/>
              <w:left w:val="single" w:sz="2" w:space="0" w:color="002C47"/>
              <w:right w:val="single" w:sz="2" w:space="0" w:color="002C47"/>
            </w:tcBorders>
            <w:shd w:val="clear" w:color="auto" w:fill="6481A0"/>
          </w:tcPr>
          <w:p w14:paraId="5CD1E60A" w14:textId="77777777" w:rsidR="00A2210D" w:rsidRPr="00AF7412" w:rsidRDefault="00A2210D" w:rsidP="00AF7412">
            <w:pPr>
              <w:pStyle w:val="Tableheaderrow1"/>
              <w:spacing w:before="120"/>
              <w:jc w:val="right"/>
              <w:cnfStyle w:val="100000000000" w:firstRow="1" w:lastRow="0" w:firstColumn="0" w:lastColumn="0" w:oddVBand="0" w:evenVBand="0" w:oddHBand="0" w:evenHBand="0" w:firstRowFirstColumn="0" w:firstRowLastColumn="0" w:lastRowFirstColumn="0" w:lastRowLastColumn="0"/>
              <w:rPr>
                <w:b w:val="0"/>
                <w:sz w:val="20"/>
                <w:szCs w:val="22"/>
              </w:rPr>
            </w:pPr>
            <w:r w:rsidRPr="00AF7412">
              <w:rPr>
                <w:b w:val="0"/>
                <w:sz w:val="20"/>
                <w:szCs w:val="22"/>
              </w:rPr>
              <w:t>2018</w:t>
            </w:r>
          </w:p>
        </w:tc>
        <w:tc>
          <w:tcPr>
            <w:tcW w:w="1437" w:type="dxa"/>
            <w:tcBorders>
              <w:top w:val="single" w:sz="2" w:space="0" w:color="002C47"/>
              <w:left w:val="single" w:sz="2" w:space="0" w:color="002C47"/>
              <w:right w:val="single" w:sz="2" w:space="0" w:color="002C47"/>
            </w:tcBorders>
            <w:shd w:val="clear" w:color="auto" w:fill="6481A0"/>
          </w:tcPr>
          <w:p w14:paraId="7B72E8D1" w14:textId="77777777" w:rsidR="00A2210D" w:rsidRPr="00AF7412" w:rsidRDefault="00A2210D" w:rsidP="00AF7412">
            <w:pPr>
              <w:pStyle w:val="Tableheaderrow1"/>
              <w:spacing w:before="120"/>
              <w:jc w:val="right"/>
              <w:cnfStyle w:val="100000000000" w:firstRow="1" w:lastRow="0" w:firstColumn="0" w:lastColumn="0" w:oddVBand="0" w:evenVBand="0" w:oddHBand="0" w:evenHBand="0" w:firstRowFirstColumn="0" w:firstRowLastColumn="0" w:lastRowFirstColumn="0" w:lastRowLastColumn="0"/>
              <w:rPr>
                <w:b w:val="0"/>
                <w:sz w:val="20"/>
                <w:szCs w:val="22"/>
              </w:rPr>
            </w:pPr>
            <w:r w:rsidRPr="00AF7412">
              <w:rPr>
                <w:b w:val="0"/>
                <w:sz w:val="20"/>
                <w:szCs w:val="22"/>
              </w:rPr>
              <w:t>2019</w:t>
            </w:r>
          </w:p>
        </w:tc>
      </w:tr>
      <w:tr w:rsidR="00A2210D" w14:paraId="29E17247" w14:textId="77777777" w:rsidTr="00AF7412">
        <w:trPr>
          <w:trHeight w:val="577"/>
        </w:trPr>
        <w:tc>
          <w:tcPr>
            <w:cnfStyle w:val="001000000000" w:firstRow="0" w:lastRow="0" w:firstColumn="1" w:lastColumn="0" w:oddVBand="0" w:evenVBand="0" w:oddHBand="0" w:evenHBand="0" w:firstRowFirstColumn="0" w:firstRowLastColumn="0" w:lastRowFirstColumn="0" w:lastRowLastColumn="0"/>
            <w:tcW w:w="2552" w:type="dxa"/>
            <w:vMerge/>
            <w:tcBorders>
              <w:left w:val="nil"/>
              <w:right w:val="single" w:sz="2" w:space="0" w:color="002C47"/>
            </w:tcBorders>
            <w:shd w:val="clear" w:color="auto" w:fill="FFFFFF" w:themeFill="background1"/>
          </w:tcPr>
          <w:p w14:paraId="692B11E8" w14:textId="77777777" w:rsidR="00A2210D" w:rsidRPr="00AF7412" w:rsidRDefault="00A2210D" w:rsidP="00AF7412">
            <w:pPr>
              <w:pStyle w:val="Tabletext"/>
              <w:spacing w:before="120" w:after="120"/>
              <w:rPr>
                <w:b/>
                <w:szCs w:val="22"/>
              </w:rPr>
            </w:pPr>
          </w:p>
        </w:tc>
        <w:tc>
          <w:tcPr>
            <w:tcW w:w="1701" w:type="dxa"/>
            <w:vMerge/>
            <w:tcBorders>
              <w:left w:val="single" w:sz="2" w:space="0" w:color="002C47"/>
              <w:right w:val="single" w:sz="2" w:space="0" w:color="002C47"/>
            </w:tcBorders>
            <w:shd w:val="clear" w:color="auto" w:fill="6481A0"/>
            <w:vAlign w:val="center"/>
          </w:tcPr>
          <w:p w14:paraId="345AEC9E" w14:textId="77777777" w:rsidR="00A2210D" w:rsidRPr="00AF7412" w:rsidRDefault="00A2210D" w:rsidP="00AF7412">
            <w:pPr>
              <w:pStyle w:val="Tableheaderrow1"/>
              <w:spacing w:before="120"/>
              <w:cnfStyle w:val="000000000000" w:firstRow="0" w:lastRow="0" w:firstColumn="0" w:lastColumn="0" w:oddVBand="0" w:evenVBand="0" w:oddHBand="0" w:evenHBand="0" w:firstRowFirstColumn="0" w:firstRowLastColumn="0" w:lastRowFirstColumn="0" w:lastRowLastColumn="0"/>
              <w:rPr>
                <w:b/>
                <w:sz w:val="20"/>
                <w:szCs w:val="22"/>
              </w:rPr>
            </w:pPr>
          </w:p>
        </w:tc>
        <w:tc>
          <w:tcPr>
            <w:tcW w:w="1701" w:type="dxa"/>
            <w:vMerge/>
            <w:tcBorders>
              <w:left w:val="single" w:sz="2" w:space="0" w:color="002C47"/>
              <w:right w:val="single" w:sz="2" w:space="0" w:color="002C47"/>
            </w:tcBorders>
            <w:shd w:val="clear" w:color="auto" w:fill="6481A0"/>
            <w:vAlign w:val="center"/>
          </w:tcPr>
          <w:p w14:paraId="1F343321" w14:textId="77777777" w:rsidR="00A2210D" w:rsidRPr="00AF7412" w:rsidRDefault="00A2210D" w:rsidP="00AF7412">
            <w:pPr>
              <w:pStyle w:val="Tableheaderrow1"/>
              <w:spacing w:before="120"/>
              <w:cnfStyle w:val="000000000000" w:firstRow="0" w:lastRow="0" w:firstColumn="0" w:lastColumn="0" w:oddVBand="0" w:evenVBand="0" w:oddHBand="0" w:evenHBand="0" w:firstRowFirstColumn="0" w:firstRowLastColumn="0" w:lastRowFirstColumn="0" w:lastRowLastColumn="0"/>
              <w:rPr>
                <w:b/>
                <w:sz w:val="20"/>
                <w:szCs w:val="22"/>
              </w:rPr>
            </w:pPr>
          </w:p>
        </w:tc>
        <w:tc>
          <w:tcPr>
            <w:tcW w:w="3138" w:type="dxa"/>
            <w:gridSpan w:val="2"/>
            <w:tcBorders>
              <w:top w:val="single" w:sz="2" w:space="0" w:color="002C47"/>
              <w:left w:val="single" w:sz="2" w:space="0" w:color="002C47"/>
              <w:right w:val="single" w:sz="2" w:space="0" w:color="002C47"/>
            </w:tcBorders>
            <w:shd w:val="clear" w:color="auto" w:fill="D1DCEF"/>
          </w:tcPr>
          <w:p w14:paraId="309A48A3" w14:textId="77777777" w:rsidR="00A2210D" w:rsidRPr="00AF7412" w:rsidRDefault="00A2210D" w:rsidP="00AF7412">
            <w:pPr>
              <w:pStyle w:val="Tableheaderrow1"/>
              <w:spacing w:before="120"/>
              <w:cnfStyle w:val="000000000000" w:firstRow="0" w:lastRow="0" w:firstColumn="0" w:lastColumn="0" w:oddVBand="0" w:evenVBand="0" w:oddHBand="0" w:evenHBand="0" w:firstRowFirstColumn="0" w:firstRowLastColumn="0" w:lastRowFirstColumn="0" w:lastRowLastColumn="0"/>
              <w:rPr>
                <w:b/>
                <w:sz w:val="20"/>
                <w:szCs w:val="22"/>
              </w:rPr>
            </w:pPr>
            <w:r w:rsidRPr="00AF7412">
              <w:rPr>
                <w:color w:val="auto"/>
                <w:sz w:val="20"/>
                <w:szCs w:val="22"/>
              </w:rPr>
              <w:t>Average processing time (days)</w:t>
            </w:r>
          </w:p>
        </w:tc>
      </w:tr>
      <w:tr w:rsidR="00AF7412" w14:paraId="04B2CF99" w14:textId="77777777" w:rsidTr="00066F0E">
        <w:trPr>
          <w:trHeight w:val="384"/>
        </w:trPr>
        <w:tc>
          <w:tcPr>
            <w:cnfStyle w:val="001000000000" w:firstRow="0" w:lastRow="0" w:firstColumn="1" w:lastColumn="0" w:oddVBand="0" w:evenVBand="0" w:oddHBand="0" w:evenHBand="0" w:firstRowFirstColumn="0" w:firstRowLastColumn="0" w:lastRowFirstColumn="0" w:lastRowLastColumn="0"/>
            <w:tcW w:w="9092" w:type="dxa"/>
            <w:gridSpan w:val="5"/>
            <w:tcBorders>
              <w:top w:val="single" w:sz="4" w:space="0" w:color="auto"/>
              <w:left w:val="single" w:sz="4" w:space="0" w:color="auto"/>
              <w:bottom w:val="single" w:sz="4" w:space="0" w:color="auto"/>
              <w:right w:val="single" w:sz="4" w:space="0" w:color="auto"/>
            </w:tcBorders>
            <w:shd w:val="clear" w:color="auto" w:fill="ADBBD0"/>
          </w:tcPr>
          <w:p w14:paraId="4E17DE2A" w14:textId="1A53935A" w:rsidR="00AF7412" w:rsidRPr="00CA4A81" w:rsidRDefault="00AF7412" w:rsidP="00AF7412">
            <w:pPr>
              <w:pStyle w:val="Tabletext"/>
              <w:spacing w:before="60" w:after="60" w:line="240" w:lineRule="auto"/>
              <w:ind w:left="0"/>
            </w:pPr>
            <w:r w:rsidRPr="00AF7412">
              <w:rPr>
                <w:rFonts w:ascii="Segoe UI Semibold" w:hAnsi="Segoe UI Semibold" w:cs="Segoe UI Semibold"/>
              </w:rPr>
              <w:t>Export-only medicines</w:t>
            </w:r>
          </w:p>
        </w:tc>
      </w:tr>
      <w:tr w:rsidR="00A2210D" w14:paraId="2F2A16D4" w14:textId="77777777" w:rsidTr="00AF7412">
        <w:trPr>
          <w:trHeight w:val="406"/>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5AD2C7FE" w14:textId="77777777" w:rsidR="00A2210D" w:rsidRPr="00AC4082" w:rsidRDefault="00A2210D" w:rsidP="00AF7412">
            <w:pPr>
              <w:pStyle w:val="Tabletext"/>
              <w:spacing w:before="120" w:after="120" w:line="240" w:lineRule="auto"/>
              <w:ind w:left="0"/>
            </w:pPr>
            <w:r w:rsidRPr="00AC4082">
              <w:t>New application</w:t>
            </w:r>
            <w:r>
              <w:t>s</w:t>
            </w:r>
          </w:p>
        </w:tc>
        <w:tc>
          <w:tcPr>
            <w:tcW w:w="1701" w:type="dxa"/>
            <w:tcBorders>
              <w:top w:val="single" w:sz="4" w:space="0" w:color="auto"/>
              <w:left w:val="single" w:sz="4" w:space="0" w:color="auto"/>
              <w:bottom w:val="single" w:sz="4" w:space="0" w:color="auto"/>
              <w:right w:val="single" w:sz="4" w:space="0" w:color="auto"/>
            </w:tcBorders>
          </w:tcPr>
          <w:p w14:paraId="634F49F1" w14:textId="77777777" w:rsidR="00A2210D" w:rsidRPr="00AC4082" w:rsidRDefault="00A2210D" w:rsidP="00AF7412">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70</w:t>
            </w:r>
          </w:p>
        </w:tc>
        <w:tc>
          <w:tcPr>
            <w:tcW w:w="1701" w:type="dxa"/>
            <w:tcBorders>
              <w:top w:val="single" w:sz="4" w:space="0" w:color="auto"/>
              <w:left w:val="single" w:sz="4" w:space="0" w:color="auto"/>
              <w:bottom w:val="single" w:sz="4" w:space="0" w:color="auto"/>
              <w:right w:val="single" w:sz="4" w:space="0" w:color="auto"/>
            </w:tcBorders>
          </w:tcPr>
          <w:p w14:paraId="73D48740" w14:textId="77777777" w:rsidR="00A2210D" w:rsidRPr="00AC4082" w:rsidRDefault="00A2210D" w:rsidP="00AF7412">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30</w:t>
            </w:r>
          </w:p>
        </w:tc>
        <w:tc>
          <w:tcPr>
            <w:tcW w:w="1701" w:type="dxa"/>
            <w:tcBorders>
              <w:top w:val="single" w:sz="4" w:space="0" w:color="auto"/>
              <w:left w:val="single" w:sz="4" w:space="0" w:color="auto"/>
              <w:bottom w:val="single" w:sz="4" w:space="0" w:color="auto"/>
              <w:right w:val="single" w:sz="4" w:space="0" w:color="auto"/>
            </w:tcBorders>
            <w:vAlign w:val="center"/>
          </w:tcPr>
          <w:p w14:paraId="3B55A740" w14:textId="77777777" w:rsidR="00A2210D" w:rsidRDefault="00A2210D" w:rsidP="00AF7412">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20</w:t>
            </w:r>
          </w:p>
        </w:tc>
        <w:tc>
          <w:tcPr>
            <w:tcW w:w="1437" w:type="dxa"/>
            <w:tcBorders>
              <w:top w:val="single" w:sz="4" w:space="0" w:color="auto"/>
              <w:left w:val="single" w:sz="4" w:space="0" w:color="auto"/>
              <w:bottom w:val="single" w:sz="4" w:space="0" w:color="auto"/>
              <w:right w:val="single" w:sz="4" w:space="0" w:color="auto"/>
            </w:tcBorders>
            <w:vAlign w:val="center"/>
          </w:tcPr>
          <w:p w14:paraId="5FFE059C" w14:textId="77777777" w:rsidR="00A2210D" w:rsidRDefault="00A2210D" w:rsidP="00AF7412">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18</w:t>
            </w:r>
          </w:p>
        </w:tc>
      </w:tr>
      <w:tr w:rsidR="00A2210D" w14:paraId="6894EF6F" w14:textId="77777777" w:rsidTr="00AF7412">
        <w:trPr>
          <w:trHeight w:val="384"/>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7CBA7EBB" w14:textId="77777777" w:rsidR="00A2210D" w:rsidRPr="00AC4082" w:rsidRDefault="00A2210D" w:rsidP="00AF7412">
            <w:pPr>
              <w:pStyle w:val="Tabletext"/>
              <w:spacing w:line="240" w:lineRule="auto"/>
              <w:ind w:left="0"/>
            </w:pPr>
            <w:r w:rsidRPr="00AC4082">
              <w:t>Variation</w:t>
            </w:r>
            <w:r>
              <w:t xml:space="preserve"> and grouping applications</w:t>
            </w:r>
          </w:p>
        </w:tc>
        <w:tc>
          <w:tcPr>
            <w:tcW w:w="1701" w:type="dxa"/>
            <w:tcBorders>
              <w:top w:val="single" w:sz="4" w:space="0" w:color="auto"/>
              <w:left w:val="single" w:sz="4" w:space="0" w:color="auto"/>
              <w:bottom w:val="single" w:sz="4" w:space="0" w:color="auto"/>
              <w:right w:val="single" w:sz="4" w:space="0" w:color="auto"/>
            </w:tcBorders>
          </w:tcPr>
          <w:p w14:paraId="199CC339" w14:textId="77777777" w:rsidR="00A2210D" w:rsidRPr="00AC4082" w:rsidRDefault="00A2210D" w:rsidP="00AF7412">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44</w:t>
            </w:r>
          </w:p>
        </w:tc>
        <w:tc>
          <w:tcPr>
            <w:tcW w:w="1701" w:type="dxa"/>
            <w:tcBorders>
              <w:top w:val="single" w:sz="4" w:space="0" w:color="auto"/>
              <w:left w:val="single" w:sz="4" w:space="0" w:color="auto"/>
              <w:bottom w:val="single" w:sz="4" w:space="0" w:color="auto"/>
              <w:right w:val="single" w:sz="4" w:space="0" w:color="auto"/>
            </w:tcBorders>
          </w:tcPr>
          <w:p w14:paraId="2DFA1BC7" w14:textId="77777777" w:rsidR="00A2210D" w:rsidRPr="00AC4082" w:rsidRDefault="00A2210D" w:rsidP="00AF7412">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30</w:t>
            </w:r>
          </w:p>
        </w:tc>
        <w:tc>
          <w:tcPr>
            <w:tcW w:w="1701" w:type="dxa"/>
            <w:tcBorders>
              <w:top w:val="single" w:sz="4" w:space="0" w:color="auto"/>
              <w:left w:val="single" w:sz="4" w:space="0" w:color="auto"/>
              <w:bottom w:val="single" w:sz="4" w:space="0" w:color="auto"/>
              <w:right w:val="single" w:sz="4" w:space="0" w:color="auto"/>
            </w:tcBorders>
            <w:vAlign w:val="center"/>
          </w:tcPr>
          <w:p w14:paraId="6F08725D" w14:textId="77777777" w:rsidR="00A2210D" w:rsidRPr="009E7ED0" w:rsidRDefault="00A2210D" w:rsidP="00AF7412">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18</w:t>
            </w:r>
          </w:p>
        </w:tc>
        <w:tc>
          <w:tcPr>
            <w:tcW w:w="1437" w:type="dxa"/>
            <w:tcBorders>
              <w:top w:val="single" w:sz="4" w:space="0" w:color="auto"/>
              <w:left w:val="single" w:sz="4" w:space="0" w:color="auto"/>
              <w:bottom w:val="single" w:sz="4" w:space="0" w:color="auto"/>
              <w:right w:val="single" w:sz="4" w:space="0" w:color="auto"/>
            </w:tcBorders>
            <w:vAlign w:val="center"/>
          </w:tcPr>
          <w:p w14:paraId="32184828" w14:textId="77777777" w:rsidR="00A2210D" w:rsidRPr="009E7ED0" w:rsidRDefault="00A2210D" w:rsidP="00AF7412">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rsidRPr="009E7ED0">
              <w:t>14</w:t>
            </w:r>
          </w:p>
        </w:tc>
      </w:tr>
      <w:tr w:rsidR="00A2210D" w14:paraId="224EA7A2" w14:textId="77777777" w:rsidTr="00AF7412">
        <w:trPr>
          <w:trHeight w:val="384"/>
        </w:trPr>
        <w:tc>
          <w:tcPr>
            <w:cnfStyle w:val="001000000000" w:firstRow="0" w:lastRow="0" w:firstColumn="1" w:lastColumn="0" w:oddVBand="0" w:evenVBand="0" w:oddHBand="0" w:evenHBand="0" w:firstRowFirstColumn="0" w:firstRowLastColumn="0" w:lastRowFirstColumn="0" w:lastRowLastColumn="0"/>
            <w:tcW w:w="7655" w:type="dxa"/>
            <w:gridSpan w:val="4"/>
            <w:tcBorders>
              <w:top w:val="single" w:sz="4" w:space="0" w:color="auto"/>
              <w:left w:val="single" w:sz="4" w:space="0" w:color="auto"/>
              <w:bottom w:val="single" w:sz="4" w:space="0" w:color="auto"/>
              <w:right w:val="single" w:sz="4" w:space="0" w:color="auto"/>
            </w:tcBorders>
            <w:shd w:val="clear" w:color="auto" w:fill="ADBBD0"/>
          </w:tcPr>
          <w:p w14:paraId="34B26B6A" w14:textId="77777777" w:rsidR="00A2210D" w:rsidRPr="00AF7412" w:rsidRDefault="00A2210D" w:rsidP="00AF7412">
            <w:pPr>
              <w:pStyle w:val="Tabletext"/>
              <w:spacing w:before="60" w:after="60" w:line="240" w:lineRule="auto"/>
              <w:ind w:left="0"/>
              <w:rPr>
                <w:rFonts w:ascii="Segoe UI Semibold" w:hAnsi="Segoe UI Semibold" w:cs="Segoe UI Semibold"/>
              </w:rPr>
            </w:pPr>
            <w:r w:rsidRPr="00AF7412">
              <w:rPr>
                <w:rFonts w:ascii="Segoe UI Semibold" w:hAnsi="Segoe UI Semibold" w:cs="Segoe UI Semibold"/>
              </w:rPr>
              <w:t>Export certification</w:t>
            </w:r>
          </w:p>
        </w:tc>
        <w:tc>
          <w:tcPr>
            <w:tcW w:w="1437" w:type="dxa"/>
            <w:tcBorders>
              <w:top w:val="single" w:sz="4" w:space="0" w:color="auto"/>
              <w:left w:val="single" w:sz="4" w:space="0" w:color="auto"/>
              <w:bottom w:val="single" w:sz="4" w:space="0" w:color="auto"/>
              <w:right w:val="single" w:sz="4" w:space="0" w:color="auto"/>
            </w:tcBorders>
            <w:shd w:val="clear" w:color="auto" w:fill="ADBBD0"/>
          </w:tcPr>
          <w:p w14:paraId="3BCF7F2D" w14:textId="77777777" w:rsidR="00A2210D" w:rsidRDefault="00A2210D" w:rsidP="00AF7412">
            <w:pPr>
              <w:pStyle w:val="Tabletext"/>
              <w:spacing w:before="60" w:after="60" w:line="240" w:lineRule="auto"/>
              <w:cnfStyle w:val="000000000000" w:firstRow="0" w:lastRow="0" w:firstColumn="0" w:lastColumn="0" w:oddVBand="0" w:evenVBand="0" w:oddHBand="0" w:evenHBand="0" w:firstRowFirstColumn="0" w:firstRowLastColumn="0" w:lastRowFirstColumn="0" w:lastRowLastColumn="0"/>
            </w:pPr>
          </w:p>
        </w:tc>
      </w:tr>
      <w:tr w:rsidR="00A2210D" w14:paraId="016267A0" w14:textId="77777777" w:rsidTr="00AF7412">
        <w:trPr>
          <w:trHeight w:val="384"/>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3E81B3DD" w14:textId="77777777" w:rsidR="00A2210D" w:rsidRPr="008A1980" w:rsidRDefault="00A2210D" w:rsidP="00AF7412">
            <w:pPr>
              <w:pStyle w:val="Tabletext"/>
              <w:spacing w:line="240" w:lineRule="auto"/>
              <w:ind w:left="0"/>
            </w:pPr>
            <w:r w:rsidRPr="008A1980">
              <w:t>Medicine</w:t>
            </w:r>
            <w:r>
              <w:t>s</w:t>
            </w:r>
          </w:p>
        </w:tc>
        <w:tc>
          <w:tcPr>
            <w:tcW w:w="1701" w:type="dxa"/>
            <w:tcBorders>
              <w:top w:val="single" w:sz="4" w:space="0" w:color="auto"/>
              <w:left w:val="single" w:sz="4" w:space="0" w:color="auto"/>
              <w:bottom w:val="single" w:sz="4" w:space="0" w:color="auto"/>
              <w:right w:val="single" w:sz="4" w:space="0" w:color="auto"/>
            </w:tcBorders>
          </w:tcPr>
          <w:p w14:paraId="10DE001A" w14:textId="77777777" w:rsidR="00A2210D" w:rsidRPr="008A1980" w:rsidRDefault="00A2210D" w:rsidP="00AF7412">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736</w:t>
            </w:r>
          </w:p>
        </w:tc>
        <w:tc>
          <w:tcPr>
            <w:tcW w:w="1701" w:type="dxa"/>
            <w:tcBorders>
              <w:top w:val="single" w:sz="4" w:space="0" w:color="auto"/>
              <w:left w:val="single" w:sz="4" w:space="0" w:color="auto"/>
              <w:bottom w:val="single" w:sz="4" w:space="0" w:color="auto"/>
              <w:right w:val="single" w:sz="4" w:space="0" w:color="auto"/>
            </w:tcBorders>
          </w:tcPr>
          <w:p w14:paraId="2FB69E9E" w14:textId="77777777" w:rsidR="00A2210D" w:rsidRPr="008A1980" w:rsidRDefault="00A2210D" w:rsidP="00AF7412">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15</w:t>
            </w:r>
          </w:p>
        </w:tc>
        <w:tc>
          <w:tcPr>
            <w:tcW w:w="1701" w:type="dxa"/>
            <w:tcBorders>
              <w:top w:val="single" w:sz="4" w:space="0" w:color="auto"/>
              <w:left w:val="single" w:sz="4" w:space="0" w:color="auto"/>
              <w:bottom w:val="single" w:sz="4" w:space="0" w:color="auto"/>
              <w:right w:val="single" w:sz="4" w:space="0" w:color="auto"/>
            </w:tcBorders>
          </w:tcPr>
          <w:p w14:paraId="0BEFDD95" w14:textId="77777777" w:rsidR="00A2210D" w:rsidRDefault="00A2210D" w:rsidP="00AF7412">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10</w:t>
            </w:r>
          </w:p>
        </w:tc>
        <w:tc>
          <w:tcPr>
            <w:tcW w:w="1437" w:type="dxa"/>
            <w:tcBorders>
              <w:top w:val="single" w:sz="4" w:space="0" w:color="auto"/>
              <w:left w:val="single" w:sz="4" w:space="0" w:color="auto"/>
              <w:bottom w:val="single" w:sz="4" w:space="0" w:color="auto"/>
              <w:right w:val="single" w:sz="4" w:space="0" w:color="auto"/>
            </w:tcBorders>
          </w:tcPr>
          <w:p w14:paraId="0C1449DD" w14:textId="77777777" w:rsidR="00A2210D" w:rsidRDefault="00A2210D" w:rsidP="00AF7412">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12</w:t>
            </w:r>
          </w:p>
        </w:tc>
      </w:tr>
      <w:tr w:rsidR="00A2210D" w14:paraId="2EA096D9" w14:textId="77777777" w:rsidTr="00AF7412">
        <w:trPr>
          <w:trHeight w:val="39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372E0B6A" w14:textId="77777777" w:rsidR="00A2210D" w:rsidRPr="008A1980" w:rsidRDefault="00A2210D" w:rsidP="00AF7412">
            <w:pPr>
              <w:pStyle w:val="Tabletext"/>
              <w:spacing w:line="240" w:lineRule="auto"/>
              <w:ind w:left="0"/>
            </w:pPr>
            <w:r>
              <w:t>Medical devices</w:t>
            </w:r>
          </w:p>
        </w:tc>
        <w:tc>
          <w:tcPr>
            <w:tcW w:w="1701" w:type="dxa"/>
            <w:tcBorders>
              <w:top w:val="single" w:sz="4" w:space="0" w:color="auto"/>
              <w:left w:val="single" w:sz="4" w:space="0" w:color="auto"/>
              <w:bottom w:val="single" w:sz="4" w:space="0" w:color="auto"/>
              <w:right w:val="single" w:sz="4" w:space="0" w:color="auto"/>
            </w:tcBorders>
          </w:tcPr>
          <w:p w14:paraId="7C78B460" w14:textId="77777777" w:rsidR="00A2210D" w:rsidRPr="008A1980" w:rsidRDefault="00A2210D" w:rsidP="00AF7412">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225</w:t>
            </w:r>
          </w:p>
        </w:tc>
        <w:tc>
          <w:tcPr>
            <w:tcW w:w="1701" w:type="dxa"/>
            <w:tcBorders>
              <w:top w:val="single" w:sz="4" w:space="0" w:color="auto"/>
              <w:left w:val="single" w:sz="4" w:space="0" w:color="auto"/>
              <w:bottom w:val="single" w:sz="4" w:space="0" w:color="auto"/>
              <w:right w:val="single" w:sz="4" w:space="0" w:color="auto"/>
            </w:tcBorders>
          </w:tcPr>
          <w:p w14:paraId="3DACCE7F" w14:textId="77777777" w:rsidR="00A2210D" w:rsidRPr="008A1980" w:rsidRDefault="00A2210D" w:rsidP="00AF7412">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10</w:t>
            </w:r>
          </w:p>
        </w:tc>
        <w:tc>
          <w:tcPr>
            <w:tcW w:w="1701" w:type="dxa"/>
            <w:tcBorders>
              <w:top w:val="single" w:sz="4" w:space="0" w:color="auto"/>
              <w:left w:val="single" w:sz="4" w:space="0" w:color="auto"/>
              <w:bottom w:val="single" w:sz="4" w:space="0" w:color="auto"/>
              <w:right w:val="single" w:sz="4" w:space="0" w:color="auto"/>
            </w:tcBorders>
          </w:tcPr>
          <w:p w14:paraId="297AAF49" w14:textId="77777777" w:rsidR="00A2210D" w:rsidRDefault="00A2210D" w:rsidP="00AF7412">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5</w:t>
            </w:r>
          </w:p>
        </w:tc>
        <w:tc>
          <w:tcPr>
            <w:tcW w:w="1437" w:type="dxa"/>
            <w:tcBorders>
              <w:top w:val="single" w:sz="4" w:space="0" w:color="auto"/>
              <w:left w:val="single" w:sz="4" w:space="0" w:color="auto"/>
              <w:bottom w:val="single" w:sz="4" w:space="0" w:color="auto"/>
              <w:right w:val="single" w:sz="4" w:space="0" w:color="auto"/>
            </w:tcBorders>
          </w:tcPr>
          <w:p w14:paraId="62A3527E" w14:textId="77777777" w:rsidR="00A2210D" w:rsidRDefault="00A2210D" w:rsidP="00AF7412">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4</w:t>
            </w:r>
          </w:p>
        </w:tc>
      </w:tr>
    </w:tbl>
    <w:p w14:paraId="624BF77B" w14:textId="67663AD6" w:rsidR="00A2210D" w:rsidRPr="00A7626D" w:rsidRDefault="00A2210D" w:rsidP="00AF7412">
      <w:pPr>
        <w:spacing w:before="360"/>
      </w:pPr>
      <w:bookmarkStart w:id="33" w:name="_Toc507679628"/>
      <w:r w:rsidRPr="00A7626D">
        <w:t xml:space="preserve">The TGA issues permits for the export of human substances under regulation 8 of the </w:t>
      </w:r>
      <w:r w:rsidRPr="00A37F3A">
        <w:rPr>
          <w:i/>
        </w:rPr>
        <w:t>Customs (Prohibited Exports) Regulations 1958</w:t>
      </w:r>
      <w:r w:rsidRPr="00A7626D">
        <w:t>. ‘Human substances’ refers to goods of human origin which are human body fluids, organs and other tissues or subst</w:t>
      </w:r>
      <w:r w:rsidR="00AF7412">
        <w:t>ances derived from human blood.</w:t>
      </w:r>
    </w:p>
    <w:p w14:paraId="3FE20F69" w14:textId="5F08F50F" w:rsidR="00A2210D" w:rsidRDefault="00A2210D" w:rsidP="00A2210D">
      <w:pPr>
        <w:spacing w:before="0" w:after="0" w:line="240" w:lineRule="auto"/>
      </w:pPr>
      <w:r w:rsidRPr="00A7626D">
        <w:t xml:space="preserve">In August of 2019, the TGA updated the guidance for the export of human substances. This update included a new online application form. The introduction of the online application form has been very successful and has allowed Australians who require a permit for human substances to </w:t>
      </w:r>
      <w:r w:rsidR="00AF7412">
        <w:t>interact with the TGA directly.</w:t>
      </w:r>
    </w:p>
    <w:p w14:paraId="524B33CC" w14:textId="5613C968" w:rsidR="00A2210D" w:rsidRDefault="00A2210D" w:rsidP="00AF7412">
      <w:pPr>
        <w:pStyle w:val="Tabletitle"/>
        <w:spacing w:before="360"/>
        <w:ind w:left="992" w:hanging="992"/>
        <w:rPr>
          <w:rFonts w:ascii="Segoe UI Semibold" w:hAnsi="Segoe UI Semibold" w:cs="Segoe UI Semibold"/>
          <w:b w:val="0"/>
        </w:rPr>
      </w:pPr>
      <w:r w:rsidRPr="000F42FC">
        <w:rPr>
          <w:rFonts w:ascii="Segoe UI Semibold" w:hAnsi="Segoe UI Semibold" w:cs="Segoe UI Semibold"/>
          <w:b w:val="0"/>
        </w:rPr>
        <w:t xml:space="preserve">Table </w:t>
      </w:r>
      <w:r w:rsidR="008E6364">
        <w:rPr>
          <w:rFonts w:ascii="Segoe UI Semibold" w:hAnsi="Segoe UI Semibold" w:cs="Segoe UI Semibold"/>
          <w:b w:val="0"/>
        </w:rPr>
        <w:t>24</w:t>
      </w:r>
      <w:r w:rsidRPr="000F42FC">
        <w:rPr>
          <w:rFonts w:ascii="Segoe UI Semibold" w:hAnsi="Segoe UI Semibold" w:cs="Segoe UI Semibold"/>
          <w:b w:val="0"/>
        </w:rPr>
        <w:t xml:space="preserve"> </w:t>
      </w:r>
      <w:r w:rsidRPr="000F42FC">
        <w:rPr>
          <w:rFonts w:ascii="Segoe UI Semibold" w:hAnsi="Segoe UI Semibold" w:cs="Segoe UI Semibold"/>
          <w:b w:val="0"/>
        </w:rPr>
        <w:tab/>
        <w:t xml:space="preserve">Number of </w:t>
      </w:r>
      <w:r>
        <w:rPr>
          <w:rFonts w:ascii="Segoe UI Semibold" w:hAnsi="Segoe UI Semibold" w:cs="Segoe UI Semibold"/>
          <w:b w:val="0"/>
        </w:rPr>
        <w:t>issued permits for the export of human substances for July to December 2019</w:t>
      </w:r>
    </w:p>
    <w:tbl>
      <w:tblPr>
        <w:tblStyle w:val="TableTGAblue"/>
        <w:tblW w:w="9031" w:type="dxa"/>
        <w:tblLayout w:type="fixed"/>
        <w:tblLook w:val="04A0" w:firstRow="1" w:lastRow="0" w:firstColumn="1" w:lastColumn="0" w:noHBand="0" w:noVBand="1"/>
      </w:tblPr>
      <w:tblGrid>
        <w:gridCol w:w="4311"/>
        <w:gridCol w:w="2360"/>
        <w:gridCol w:w="2360"/>
      </w:tblGrid>
      <w:tr w:rsidR="00A2210D" w:rsidRPr="005A23C3" w14:paraId="4FBAA019" w14:textId="77777777" w:rsidTr="00AF7412">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311" w:type="dxa"/>
            <w:vMerge w:val="restart"/>
            <w:tcBorders>
              <w:top w:val="nil"/>
              <w:left w:val="nil"/>
              <w:right w:val="single" w:sz="2" w:space="0" w:color="002C47"/>
            </w:tcBorders>
            <w:shd w:val="clear" w:color="auto" w:fill="FFFFFF" w:themeFill="background1"/>
          </w:tcPr>
          <w:p w14:paraId="2A0EEC35" w14:textId="77777777" w:rsidR="00A2210D" w:rsidRPr="00EA7BF9" w:rsidRDefault="00A2210D" w:rsidP="00AF7412">
            <w:pPr>
              <w:spacing w:before="80" w:after="80" w:line="240" w:lineRule="auto"/>
              <w:jc w:val="center"/>
              <w:rPr>
                <w:b w:val="0"/>
                <w:sz w:val="23"/>
                <w:szCs w:val="23"/>
              </w:rPr>
            </w:pPr>
          </w:p>
        </w:tc>
        <w:tc>
          <w:tcPr>
            <w:tcW w:w="2360" w:type="dxa"/>
            <w:tcBorders>
              <w:top w:val="single" w:sz="2" w:space="0" w:color="002C47"/>
              <w:left w:val="single" w:sz="2" w:space="0" w:color="002C47"/>
              <w:right w:val="single" w:sz="2" w:space="0" w:color="002C47"/>
            </w:tcBorders>
            <w:shd w:val="clear" w:color="auto" w:fill="6481A0"/>
            <w:vAlign w:val="center"/>
          </w:tcPr>
          <w:p w14:paraId="19887197" w14:textId="77777777" w:rsidR="00A2210D" w:rsidRPr="005A23C3" w:rsidRDefault="00A2210D" w:rsidP="00AF7412">
            <w:pPr>
              <w:pStyle w:val="Tableheaderrow1"/>
              <w:spacing w:before="80" w:after="80"/>
              <w:jc w:val="right"/>
              <w:cnfStyle w:val="100000000000" w:firstRow="1" w:lastRow="0" w:firstColumn="0" w:lastColumn="0" w:oddVBand="0" w:evenVBand="0" w:oddHBand="0" w:evenHBand="0" w:firstRowFirstColumn="0" w:firstRowLastColumn="0" w:lastRowFirstColumn="0" w:lastRowLastColumn="0"/>
              <w:rPr>
                <w:sz w:val="20"/>
                <w:szCs w:val="20"/>
              </w:rPr>
            </w:pPr>
            <w:r>
              <w:rPr>
                <w:b w:val="0"/>
                <w:sz w:val="20"/>
                <w:szCs w:val="20"/>
              </w:rPr>
              <w:t>2018</w:t>
            </w:r>
          </w:p>
        </w:tc>
        <w:tc>
          <w:tcPr>
            <w:tcW w:w="2360" w:type="dxa"/>
            <w:tcBorders>
              <w:top w:val="single" w:sz="2" w:space="0" w:color="002C47"/>
              <w:left w:val="single" w:sz="2" w:space="0" w:color="002C47"/>
              <w:right w:val="single" w:sz="2" w:space="0" w:color="002C47"/>
            </w:tcBorders>
            <w:shd w:val="clear" w:color="auto" w:fill="6481A0"/>
            <w:vAlign w:val="center"/>
          </w:tcPr>
          <w:p w14:paraId="227A7A82" w14:textId="77777777" w:rsidR="00A2210D" w:rsidRPr="005A23C3" w:rsidRDefault="00A2210D" w:rsidP="00AF7412">
            <w:pPr>
              <w:pStyle w:val="Tableheaderrow1"/>
              <w:spacing w:before="80" w:after="80"/>
              <w:jc w:val="right"/>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2019</w:t>
            </w:r>
          </w:p>
        </w:tc>
      </w:tr>
      <w:tr w:rsidR="00A2210D" w:rsidRPr="005A23C3" w14:paraId="03A1A414" w14:textId="77777777" w:rsidTr="00AF7412">
        <w:trPr>
          <w:trHeight w:val="324"/>
        </w:trPr>
        <w:tc>
          <w:tcPr>
            <w:cnfStyle w:val="001000000000" w:firstRow="0" w:lastRow="0" w:firstColumn="1" w:lastColumn="0" w:oddVBand="0" w:evenVBand="0" w:oddHBand="0" w:evenHBand="0" w:firstRowFirstColumn="0" w:firstRowLastColumn="0" w:lastRowFirstColumn="0" w:lastRowLastColumn="0"/>
            <w:tcW w:w="4311" w:type="dxa"/>
            <w:vMerge/>
            <w:tcBorders>
              <w:left w:val="nil"/>
              <w:right w:val="single" w:sz="2" w:space="0" w:color="002C47"/>
            </w:tcBorders>
            <w:shd w:val="clear" w:color="auto" w:fill="FFFFFF" w:themeFill="background1"/>
          </w:tcPr>
          <w:p w14:paraId="459CB4E0" w14:textId="77777777" w:rsidR="00A2210D" w:rsidRPr="00EA7BF9" w:rsidRDefault="00A2210D" w:rsidP="00AF7412">
            <w:pPr>
              <w:spacing w:before="80" w:after="80" w:line="240" w:lineRule="auto"/>
              <w:jc w:val="center"/>
              <w:rPr>
                <w:b/>
                <w:sz w:val="23"/>
                <w:szCs w:val="23"/>
              </w:rPr>
            </w:pPr>
          </w:p>
        </w:tc>
        <w:tc>
          <w:tcPr>
            <w:tcW w:w="4720" w:type="dxa"/>
            <w:gridSpan w:val="2"/>
            <w:tcBorders>
              <w:top w:val="single" w:sz="2" w:space="0" w:color="002C47"/>
              <w:left w:val="single" w:sz="2" w:space="0" w:color="002C47"/>
              <w:right w:val="single" w:sz="2" w:space="0" w:color="002C47"/>
            </w:tcBorders>
            <w:shd w:val="clear" w:color="auto" w:fill="D1DCEF"/>
            <w:vAlign w:val="center"/>
          </w:tcPr>
          <w:p w14:paraId="27D3CE64" w14:textId="77777777" w:rsidR="00A2210D" w:rsidRPr="00A67F05" w:rsidRDefault="00A2210D" w:rsidP="00AF7412">
            <w:pPr>
              <w:pStyle w:val="Tableheaderrow1"/>
              <w:spacing w:before="80" w:after="80"/>
              <w:cnfStyle w:val="000000000000" w:firstRow="0" w:lastRow="0" w:firstColumn="0" w:lastColumn="0" w:oddVBand="0" w:evenVBand="0" w:oddHBand="0" w:evenHBand="0" w:firstRowFirstColumn="0" w:firstRowLastColumn="0" w:lastRowFirstColumn="0" w:lastRowLastColumn="0"/>
              <w:rPr>
                <w:b/>
                <w:sz w:val="20"/>
                <w:szCs w:val="20"/>
              </w:rPr>
            </w:pPr>
            <w:r w:rsidRPr="00A67F05">
              <w:rPr>
                <w:color w:val="auto"/>
                <w:sz w:val="20"/>
                <w:szCs w:val="20"/>
              </w:rPr>
              <w:t>Total issued</w:t>
            </w:r>
          </w:p>
        </w:tc>
      </w:tr>
      <w:tr w:rsidR="00A2210D" w:rsidRPr="00CA4A81" w14:paraId="5140CD71" w14:textId="77777777" w:rsidTr="00B412C2">
        <w:trPr>
          <w:trHeight w:val="452"/>
        </w:trPr>
        <w:tc>
          <w:tcPr>
            <w:cnfStyle w:val="001000000000" w:firstRow="0" w:lastRow="0" w:firstColumn="1" w:lastColumn="0" w:oddVBand="0" w:evenVBand="0" w:oddHBand="0" w:evenHBand="0" w:firstRowFirstColumn="0" w:firstRowLastColumn="0" w:lastRowFirstColumn="0" w:lastRowLastColumn="0"/>
            <w:tcW w:w="9031" w:type="dxa"/>
            <w:gridSpan w:val="3"/>
            <w:tcBorders>
              <w:top w:val="single" w:sz="4" w:space="0" w:color="auto"/>
              <w:left w:val="single" w:sz="4" w:space="0" w:color="auto"/>
              <w:bottom w:val="single" w:sz="4" w:space="0" w:color="auto"/>
              <w:right w:val="single" w:sz="4" w:space="0" w:color="auto"/>
            </w:tcBorders>
            <w:shd w:val="clear" w:color="auto" w:fill="ADBBD0"/>
          </w:tcPr>
          <w:p w14:paraId="6B204D42" w14:textId="6BF9CAF0" w:rsidR="00A2210D" w:rsidRPr="00AF7412" w:rsidRDefault="007B54E2" w:rsidP="00AF7412">
            <w:pPr>
              <w:pStyle w:val="Tabletext"/>
              <w:spacing w:before="80" w:after="80" w:line="240" w:lineRule="auto"/>
              <w:ind w:left="0"/>
              <w:rPr>
                <w:rFonts w:ascii="Segoe UI Semibold" w:hAnsi="Segoe UI Semibold" w:cs="Segoe UI Semibold"/>
              </w:rPr>
            </w:pPr>
            <w:r>
              <w:rPr>
                <w:rFonts w:ascii="Segoe UI Semibold" w:hAnsi="Segoe UI Semibold" w:cs="Segoe UI Semibold"/>
              </w:rPr>
              <w:t>Permit t</w:t>
            </w:r>
            <w:r w:rsidR="00A2210D" w:rsidRPr="00AF7412">
              <w:rPr>
                <w:rFonts w:ascii="Segoe UI Semibold" w:hAnsi="Segoe UI Semibold" w:cs="Segoe UI Semibold"/>
              </w:rPr>
              <w:t>ype</w:t>
            </w:r>
          </w:p>
        </w:tc>
      </w:tr>
      <w:tr w:rsidR="00A2210D" w:rsidRPr="00AC4082" w14:paraId="2F62080B" w14:textId="77777777" w:rsidTr="00B412C2">
        <w:trPr>
          <w:trHeight w:val="478"/>
        </w:trPr>
        <w:tc>
          <w:tcPr>
            <w:cnfStyle w:val="001000000000" w:firstRow="0" w:lastRow="0" w:firstColumn="1" w:lastColumn="0" w:oddVBand="0" w:evenVBand="0" w:oddHBand="0" w:evenHBand="0" w:firstRowFirstColumn="0" w:firstRowLastColumn="0" w:lastRowFirstColumn="0" w:lastRowLastColumn="0"/>
            <w:tcW w:w="4311" w:type="dxa"/>
            <w:tcBorders>
              <w:top w:val="single" w:sz="4" w:space="0" w:color="auto"/>
              <w:left w:val="single" w:sz="4" w:space="0" w:color="auto"/>
              <w:bottom w:val="single" w:sz="4" w:space="0" w:color="auto"/>
              <w:right w:val="single" w:sz="4" w:space="0" w:color="auto"/>
            </w:tcBorders>
          </w:tcPr>
          <w:p w14:paraId="3E165A9E" w14:textId="77777777" w:rsidR="00A2210D" w:rsidRPr="00AC4082" w:rsidRDefault="00A2210D" w:rsidP="00AF7412">
            <w:pPr>
              <w:pStyle w:val="Tabletext"/>
              <w:spacing w:before="80" w:after="80" w:line="240" w:lineRule="auto"/>
              <w:ind w:left="0"/>
            </w:pPr>
            <w:r>
              <w:t>Annual permit</w:t>
            </w:r>
          </w:p>
        </w:tc>
        <w:tc>
          <w:tcPr>
            <w:tcW w:w="2360" w:type="dxa"/>
            <w:tcBorders>
              <w:top w:val="single" w:sz="4" w:space="0" w:color="auto"/>
              <w:left w:val="single" w:sz="4" w:space="0" w:color="auto"/>
              <w:bottom w:val="single" w:sz="4" w:space="0" w:color="auto"/>
              <w:right w:val="single" w:sz="4" w:space="0" w:color="auto"/>
            </w:tcBorders>
          </w:tcPr>
          <w:p w14:paraId="7A9F2ED2" w14:textId="77777777" w:rsidR="00A2210D" w:rsidRPr="00AC4082" w:rsidRDefault="00A2210D" w:rsidP="00AF7412">
            <w:pPr>
              <w:pStyle w:val="Tabletext"/>
              <w:spacing w:before="80" w:after="80" w:line="240" w:lineRule="auto"/>
              <w:jc w:val="right"/>
              <w:cnfStyle w:val="000000000000" w:firstRow="0" w:lastRow="0" w:firstColumn="0" w:lastColumn="0" w:oddVBand="0" w:evenVBand="0" w:oddHBand="0" w:evenHBand="0" w:firstRowFirstColumn="0" w:firstRowLastColumn="0" w:lastRowFirstColumn="0" w:lastRowLastColumn="0"/>
            </w:pPr>
            <w:r>
              <w:t>23</w:t>
            </w:r>
          </w:p>
        </w:tc>
        <w:tc>
          <w:tcPr>
            <w:tcW w:w="2360" w:type="dxa"/>
            <w:tcBorders>
              <w:top w:val="single" w:sz="4" w:space="0" w:color="auto"/>
              <w:left w:val="single" w:sz="4" w:space="0" w:color="auto"/>
              <w:bottom w:val="single" w:sz="4" w:space="0" w:color="auto"/>
              <w:right w:val="single" w:sz="4" w:space="0" w:color="auto"/>
            </w:tcBorders>
          </w:tcPr>
          <w:p w14:paraId="47D41CCF" w14:textId="77777777" w:rsidR="00A2210D" w:rsidRDefault="00A2210D" w:rsidP="00AF7412">
            <w:pPr>
              <w:pStyle w:val="Tabletext"/>
              <w:spacing w:before="80" w:after="80" w:line="240" w:lineRule="auto"/>
              <w:jc w:val="right"/>
              <w:cnfStyle w:val="000000000000" w:firstRow="0" w:lastRow="0" w:firstColumn="0" w:lastColumn="0" w:oddVBand="0" w:evenVBand="0" w:oddHBand="0" w:evenHBand="0" w:firstRowFirstColumn="0" w:firstRowLastColumn="0" w:lastRowFirstColumn="0" w:lastRowLastColumn="0"/>
            </w:pPr>
            <w:r>
              <w:t>29</w:t>
            </w:r>
          </w:p>
        </w:tc>
      </w:tr>
      <w:tr w:rsidR="00A2210D" w:rsidRPr="00AC4082" w14:paraId="0EEEB11B" w14:textId="77777777" w:rsidTr="00B412C2">
        <w:trPr>
          <w:trHeight w:val="452"/>
        </w:trPr>
        <w:tc>
          <w:tcPr>
            <w:cnfStyle w:val="001000000000" w:firstRow="0" w:lastRow="0" w:firstColumn="1" w:lastColumn="0" w:oddVBand="0" w:evenVBand="0" w:oddHBand="0" w:evenHBand="0" w:firstRowFirstColumn="0" w:firstRowLastColumn="0" w:lastRowFirstColumn="0" w:lastRowLastColumn="0"/>
            <w:tcW w:w="4311" w:type="dxa"/>
            <w:tcBorders>
              <w:top w:val="single" w:sz="4" w:space="0" w:color="auto"/>
              <w:left w:val="single" w:sz="4" w:space="0" w:color="auto"/>
              <w:bottom w:val="single" w:sz="4" w:space="0" w:color="auto"/>
              <w:right w:val="single" w:sz="4" w:space="0" w:color="auto"/>
            </w:tcBorders>
          </w:tcPr>
          <w:p w14:paraId="5EDB557A" w14:textId="77777777" w:rsidR="00A2210D" w:rsidRPr="00AC4082" w:rsidRDefault="00A2210D" w:rsidP="00AF7412">
            <w:pPr>
              <w:pStyle w:val="Tabletext"/>
              <w:spacing w:before="80" w:after="80" w:line="240" w:lineRule="auto"/>
              <w:ind w:left="0"/>
            </w:pPr>
            <w:r>
              <w:t>Bone and tissue permit</w:t>
            </w:r>
          </w:p>
        </w:tc>
        <w:tc>
          <w:tcPr>
            <w:tcW w:w="2360" w:type="dxa"/>
            <w:tcBorders>
              <w:top w:val="single" w:sz="4" w:space="0" w:color="auto"/>
              <w:left w:val="single" w:sz="4" w:space="0" w:color="auto"/>
              <w:bottom w:val="single" w:sz="4" w:space="0" w:color="auto"/>
              <w:right w:val="single" w:sz="4" w:space="0" w:color="auto"/>
            </w:tcBorders>
          </w:tcPr>
          <w:p w14:paraId="1F6B0E1A" w14:textId="77777777" w:rsidR="00A2210D" w:rsidRPr="00AC4082" w:rsidRDefault="00A2210D" w:rsidP="00AF7412">
            <w:pPr>
              <w:pStyle w:val="Tabletext"/>
              <w:spacing w:before="80" w:after="80" w:line="240" w:lineRule="auto"/>
              <w:jc w:val="right"/>
              <w:cnfStyle w:val="000000000000" w:firstRow="0" w:lastRow="0" w:firstColumn="0" w:lastColumn="0" w:oddVBand="0" w:evenVBand="0" w:oddHBand="0" w:evenHBand="0" w:firstRowFirstColumn="0" w:firstRowLastColumn="0" w:lastRowFirstColumn="0" w:lastRowLastColumn="0"/>
            </w:pPr>
            <w:r>
              <w:t>25</w:t>
            </w:r>
          </w:p>
        </w:tc>
        <w:tc>
          <w:tcPr>
            <w:tcW w:w="2360" w:type="dxa"/>
            <w:tcBorders>
              <w:top w:val="single" w:sz="4" w:space="0" w:color="auto"/>
              <w:left w:val="single" w:sz="4" w:space="0" w:color="auto"/>
              <w:bottom w:val="single" w:sz="4" w:space="0" w:color="auto"/>
              <w:right w:val="single" w:sz="4" w:space="0" w:color="auto"/>
            </w:tcBorders>
          </w:tcPr>
          <w:p w14:paraId="6908BAAF" w14:textId="77777777" w:rsidR="00A2210D" w:rsidRDefault="00A2210D" w:rsidP="00AF7412">
            <w:pPr>
              <w:pStyle w:val="Tabletext"/>
              <w:spacing w:before="80" w:after="80" w:line="240" w:lineRule="auto"/>
              <w:jc w:val="right"/>
              <w:cnfStyle w:val="000000000000" w:firstRow="0" w:lastRow="0" w:firstColumn="0" w:lastColumn="0" w:oddVBand="0" w:evenVBand="0" w:oddHBand="0" w:evenHBand="0" w:firstRowFirstColumn="0" w:firstRowLastColumn="0" w:lastRowFirstColumn="0" w:lastRowLastColumn="0"/>
            </w:pPr>
            <w:r>
              <w:t>23</w:t>
            </w:r>
          </w:p>
        </w:tc>
      </w:tr>
      <w:tr w:rsidR="00A2210D" w:rsidRPr="00AC4082" w14:paraId="31FD1DBF" w14:textId="77777777" w:rsidTr="00B412C2">
        <w:trPr>
          <w:trHeight w:val="452"/>
        </w:trPr>
        <w:tc>
          <w:tcPr>
            <w:cnfStyle w:val="001000000000" w:firstRow="0" w:lastRow="0" w:firstColumn="1" w:lastColumn="0" w:oddVBand="0" w:evenVBand="0" w:oddHBand="0" w:evenHBand="0" w:firstRowFirstColumn="0" w:firstRowLastColumn="0" w:lastRowFirstColumn="0" w:lastRowLastColumn="0"/>
            <w:tcW w:w="4311" w:type="dxa"/>
            <w:tcBorders>
              <w:top w:val="single" w:sz="4" w:space="0" w:color="auto"/>
              <w:left w:val="single" w:sz="4" w:space="0" w:color="auto"/>
              <w:bottom w:val="single" w:sz="4" w:space="0" w:color="auto"/>
              <w:right w:val="single" w:sz="4" w:space="0" w:color="auto"/>
            </w:tcBorders>
          </w:tcPr>
          <w:p w14:paraId="760D1100" w14:textId="77777777" w:rsidR="00A2210D" w:rsidRDefault="00A2210D" w:rsidP="007B54E2">
            <w:pPr>
              <w:pStyle w:val="Tabletext"/>
              <w:keepNext w:val="0"/>
              <w:spacing w:before="80" w:after="80" w:line="240" w:lineRule="auto"/>
              <w:ind w:left="0"/>
            </w:pPr>
            <w:r>
              <w:t>Blood fraction permits</w:t>
            </w:r>
          </w:p>
        </w:tc>
        <w:tc>
          <w:tcPr>
            <w:tcW w:w="2360" w:type="dxa"/>
            <w:tcBorders>
              <w:top w:val="single" w:sz="4" w:space="0" w:color="auto"/>
              <w:left w:val="single" w:sz="4" w:space="0" w:color="auto"/>
              <w:bottom w:val="single" w:sz="4" w:space="0" w:color="auto"/>
              <w:right w:val="single" w:sz="4" w:space="0" w:color="auto"/>
            </w:tcBorders>
          </w:tcPr>
          <w:p w14:paraId="6E52360B" w14:textId="77777777" w:rsidR="00A2210D" w:rsidRDefault="00A2210D" w:rsidP="007B54E2">
            <w:pPr>
              <w:pStyle w:val="Tabletext"/>
              <w:keepNext w:val="0"/>
              <w:spacing w:before="80" w:after="80" w:line="240" w:lineRule="auto"/>
              <w:jc w:val="right"/>
              <w:cnfStyle w:val="000000000000" w:firstRow="0" w:lastRow="0" w:firstColumn="0" w:lastColumn="0" w:oddVBand="0" w:evenVBand="0" w:oddHBand="0" w:evenHBand="0" w:firstRowFirstColumn="0" w:firstRowLastColumn="0" w:lastRowFirstColumn="0" w:lastRowLastColumn="0"/>
            </w:pPr>
            <w:r>
              <w:t>86</w:t>
            </w:r>
          </w:p>
        </w:tc>
        <w:tc>
          <w:tcPr>
            <w:tcW w:w="2360" w:type="dxa"/>
            <w:tcBorders>
              <w:top w:val="single" w:sz="4" w:space="0" w:color="auto"/>
              <w:left w:val="single" w:sz="4" w:space="0" w:color="auto"/>
              <w:bottom w:val="single" w:sz="4" w:space="0" w:color="auto"/>
              <w:right w:val="single" w:sz="4" w:space="0" w:color="auto"/>
            </w:tcBorders>
          </w:tcPr>
          <w:p w14:paraId="62F02660" w14:textId="77777777" w:rsidR="00A2210D" w:rsidRDefault="00A2210D" w:rsidP="007B54E2">
            <w:pPr>
              <w:pStyle w:val="Tabletext"/>
              <w:keepNext w:val="0"/>
              <w:spacing w:before="80" w:after="80" w:line="240" w:lineRule="auto"/>
              <w:jc w:val="right"/>
              <w:cnfStyle w:val="000000000000" w:firstRow="0" w:lastRow="0" w:firstColumn="0" w:lastColumn="0" w:oddVBand="0" w:evenVBand="0" w:oddHBand="0" w:evenHBand="0" w:firstRowFirstColumn="0" w:firstRowLastColumn="0" w:lastRowFirstColumn="0" w:lastRowLastColumn="0"/>
            </w:pPr>
            <w:r>
              <w:t>100</w:t>
            </w:r>
          </w:p>
        </w:tc>
      </w:tr>
    </w:tbl>
    <w:p w14:paraId="28F64A30" w14:textId="77777777" w:rsidR="00901D92" w:rsidRDefault="00901D92" w:rsidP="00901D92">
      <w:pPr>
        <w:pStyle w:val="Heading3"/>
      </w:pPr>
      <w:bookmarkStart w:id="34" w:name="_Toc35504141"/>
      <w:r>
        <w:lastRenderedPageBreak/>
        <w:t>7. Access to unapproved therapeutic goods</w:t>
      </w:r>
      <w:bookmarkEnd w:id="33"/>
      <w:bookmarkEnd w:id="34"/>
    </w:p>
    <w:p w14:paraId="0B88DEE5" w14:textId="77777777" w:rsidR="00901D92" w:rsidRDefault="00901D92" w:rsidP="00901D92">
      <w:pPr>
        <w:pStyle w:val="Heading4"/>
      </w:pPr>
      <w:bookmarkStart w:id="35" w:name="_Toc476044130"/>
      <w:bookmarkStart w:id="36" w:name="_Toc476142470"/>
      <w:bookmarkStart w:id="37" w:name="_Toc507679629"/>
      <w:r>
        <w:t>7.1. Special Access Scheme</w:t>
      </w:r>
      <w:bookmarkEnd w:id="35"/>
      <w:bookmarkEnd w:id="36"/>
      <w:bookmarkEnd w:id="37"/>
    </w:p>
    <w:p w14:paraId="1CDBA74C" w14:textId="01A5CF50" w:rsidR="00901D92" w:rsidRPr="000F42FC" w:rsidRDefault="00901D92" w:rsidP="007B54E2">
      <w:pPr>
        <w:pStyle w:val="Tabletitle"/>
        <w:ind w:left="993" w:hanging="993"/>
        <w:rPr>
          <w:rFonts w:ascii="Segoe UI Semibold" w:hAnsi="Segoe UI Semibold" w:cs="Segoe UI Semibold"/>
          <w:b w:val="0"/>
        </w:rPr>
      </w:pPr>
      <w:r w:rsidRPr="000F42FC">
        <w:rPr>
          <w:rFonts w:ascii="Segoe UI Semibold" w:hAnsi="Segoe UI Semibold" w:cs="Segoe UI Semibold"/>
          <w:b w:val="0"/>
        </w:rPr>
        <w:t xml:space="preserve">Table </w:t>
      </w:r>
      <w:r w:rsidR="000C147E" w:rsidRPr="000F42FC">
        <w:rPr>
          <w:rFonts w:ascii="Segoe UI Semibold" w:hAnsi="Segoe UI Semibold" w:cs="Segoe UI Semibold"/>
          <w:b w:val="0"/>
        </w:rPr>
        <w:t>2</w:t>
      </w:r>
      <w:r w:rsidR="008E6364">
        <w:rPr>
          <w:rFonts w:ascii="Segoe UI Semibold" w:hAnsi="Segoe UI Semibold" w:cs="Segoe UI Semibold"/>
          <w:b w:val="0"/>
        </w:rPr>
        <w:t>5</w:t>
      </w:r>
      <w:r w:rsidRPr="000F42FC">
        <w:rPr>
          <w:rFonts w:ascii="Segoe UI Semibold" w:hAnsi="Segoe UI Semibold" w:cs="Segoe UI Semibold"/>
          <w:b w:val="0"/>
        </w:rPr>
        <w:t xml:space="preserve"> </w:t>
      </w:r>
      <w:r w:rsidRPr="000F42FC">
        <w:rPr>
          <w:rFonts w:ascii="Segoe UI Semibold" w:hAnsi="Segoe UI Semibold" w:cs="Segoe UI Semibold"/>
          <w:b w:val="0"/>
        </w:rPr>
        <w:tab/>
      </w:r>
      <w:r w:rsidR="00C51D88" w:rsidRPr="000F42FC">
        <w:rPr>
          <w:rFonts w:ascii="Segoe UI Semibold" w:hAnsi="Segoe UI Semibold" w:cs="Segoe UI Semibold"/>
          <w:b w:val="0"/>
        </w:rPr>
        <w:t>Number of completed applications and notifications for the Special Access Scheme</w:t>
      </w:r>
      <w:r w:rsidR="00D62E68">
        <w:rPr>
          <w:rFonts w:ascii="Segoe UI Semibold" w:hAnsi="Segoe UI Semibold" w:cs="Segoe UI Semibold"/>
          <w:b w:val="0"/>
        </w:rPr>
        <w:t xml:space="preserve"> for July to December</w:t>
      </w:r>
    </w:p>
    <w:tbl>
      <w:tblPr>
        <w:tblStyle w:val="TableTGAblue"/>
        <w:tblW w:w="0" w:type="auto"/>
        <w:tblLook w:val="04A0" w:firstRow="1" w:lastRow="0" w:firstColumn="1" w:lastColumn="0" w:noHBand="0" w:noVBand="1"/>
      </w:tblPr>
      <w:tblGrid>
        <w:gridCol w:w="5075"/>
        <w:gridCol w:w="2087"/>
        <w:gridCol w:w="1905"/>
      </w:tblGrid>
      <w:tr w:rsidR="007B54E2" w14:paraId="270DE3B2" w14:textId="77777777" w:rsidTr="007B54E2">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75" w:type="dxa"/>
            <w:vMerge w:val="restart"/>
            <w:tcBorders>
              <w:top w:val="nil"/>
              <w:left w:val="nil"/>
              <w:right w:val="single" w:sz="4" w:space="0" w:color="auto"/>
            </w:tcBorders>
            <w:shd w:val="clear" w:color="auto" w:fill="FFFFFF" w:themeFill="background1"/>
          </w:tcPr>
          <w:p w14:paraId="79867CA9" w14:textId="77777777" w:rsidR="007B54E2" w:rsidRPr="007B54E2" w:rsidRDefault="007B54E2" w:rsidP="00291500">
            <w:pPr>
              <w:pStyle w:val="Tabletext"/>
              <w:ind w:left="0"/>
              <w:rPr>
                <w:b w:val="0"/>
              </w:rPr>
            </w:pPr>
          </w:p>
        </w:tc>
        <w:tc>
          <w:tcPr>
            <w:tcW w:w="2087" w:type="dxa"/>
            <w:tcBorders>
              <w:top w:val="single" w:sz="2" w:space="0" w:color="002C47"/>
              <w:left w:val="single" w:sz="4" w:space="0" w:color="auto"/>
              <w:bottom w:val="single" w:sz="4" w:space="0" w:color="auto"/>
              <w:right w:val="single" w:sz="2" w:space="0" w:color="002C47"/>
            </w:tcBorders>
            <w:shd w:val="clear" w:color="auto" w:fill="6481A0"/>
          </w:tcPr>
          <w:p w14:paraId="37694932" w14:textId="5CDDBF31" w:rsidR="007B54E2" w:rsidRPr="005A23C3" w:rsidRDefault="007B54E2" w:rsidP="007B54E2">
            <w:pPr>
              <w:pStyle w:val="Tableheaderrow2"/>
              <w:jc w:val="righ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5A23C3">
              <w:rPr>
                <w:color w:val="FFFFFF" w:themeColor="background1"/>
                <w:szCs w:val="20"/>
              </w:rPr>
              <w:t>201</w:t>
            </w:r>
            <w:r>
              <w:rPr>
                <w:color w:val="FFFFFF" w:themeColor="background1"/>
                <w:szCs w:val="20"/>
              </w:rPr>
              <w:t>8</w:t>
            </w:r>
          </w:p>
        </w:tc>
        <w:tc>
          <w:tcPr>
            <w:tcW w:w="1905" w:type="dxa"/>
            <w:tcBorders>
              <w:top w:val="single" w:sz="2" w:space="0" w:color="002C47"/>
              <w:left w:val="single" w:sz="2" w:space="0" w:color="002C47"/>
              <w:bottom w:val="single" w:sz="4" w:space="0" w:color="auto"/>
              <w:right w:val="single" w:sz="2" w:space="0" w:color="002C47"/>
            </w:tcBorders>
            <w:shd w:val="clear" w:color="auto" w:fill="6481A0"/>
          </w:tcPr>
          <w:p w14:paraId="5D29C8EC" w14:textId="1DB8CF39" w:rsidR="007B54E2" w:rsidRPr="004D4A24" w:rsidRDefault="007B54E2" w:rsidP="007B54E2">
            <w:pPr>
              <w:pStyle w:val="Tableheaderrow2"/>
              <w:jc w:val="right"/>
              <w:cnfStyle w:val="100000000000" w:firstRow="1" w:lastRow="0" w:firstColumn="0" w:lastColumn="0" w:oddVBand="0" w:evenVBand="0" w:oddHBand="0" w:evenHBand="0" w:firstRowFirstColumn="0" w:firstRowLastColumn="0" w:lastRowFirstColumn="0" w:lastRowLastColumn="0"/>
              <w:rPr>
                <w:color w:val="FFFFFF" w:themeColor="background1"/>
                <w:sz w:val="23"/>
                <w:szCs w:val="23"/>
              </w:rPr>
            </w:pPr>
            <w:r>
              <w:rPr>
                <w:color w:val="FFFFFF" w:themeColor="background1"/>
                <w:szCs w:val="20"/>
              </w:rPr>
              <w:t>2019</w:t>
            </w:r>
          </w:p>
        </w:tc>
      </w:tr>
      <w:tr w:rsidR="007B54E2" w14:paraId="326945E3" w14:textId="77777777" w:rsidTr="001403D3">
        <w:trPr>
          <w:trHeight w:val="331"/>
        </w:trPr>
        <w:tc>
          <w:tcPr>
            <w:cnfStyle w:val="001000000000" w:firstRow="0" w:lastRow="0" w:firstColumn="1" w:lastColumn="0" w:oddVBand="0" w:evenVBand="0" w:oddHBand="0" w:evenHBand="0" w:firstRowFirstColumn="0" w:firstRowLastColumn="0" w:lastRowFirstColumn="0" w:lastRowLastColumn="0"/>
            <w:tcW w:w="5075" w:type="dxa"/>
            <w:vMerge/>
            <w:tcBorders>
              <w:left w:val="nil"/>
              <w:bottom w:val="single" w:sz="4" w:space="0" w:color="auto"/>
              <w:right w:val="single" w:sz="4" w:space="0" w:color="auto"/>
            </w:tcBorders>
          </w:tcPr>
          <w:p w14:paraId="31ADD99D" w14:textId="77777777" w:rsidR="007B54E2" w:rsidRDefault="007B54E2" w:rsidP="005A23C3">
            <w:pPr>
              <w:pStyle w:val="Tabletext"/>
            </w:pPr>
          </w:p>
        </w:tc>
        <w:tc>
          <w:tcPr>
            <w:tcW w:w="3992" w:type="dxa"/>
            <w:gridSpan w:val="2"/>
            <w:tcBorders>
              <w:top w:val="single" w:sz="2" w:space="0" w:color="002C47"/>
              <w:left w:val="single" w:sz="4" w:space="0" w:color="auto"/>
              <w:bottom w:val="single" w:sz="4" w:space="0" w:color="auto"/>
              <w:right w:val="single" w:sz="2" w:space="0" w:color="002C47"/>
            </w:tcBorders>
            <w:shd w:val="clear" w:color="auto" w:fill="D1DCEF"/>
          </w:tcPr>
          <w:p w14:paraId="282BAAE3" w14:textId="77777777" w:rsidR="007B54E2" w:rsidRPr="001403D3" w:rsidRDefault="007B54E2" w:rsidP="005A23C3">
            <w:pPr>
              <w:pStyle w:val="Tableheaderrow2"/>
              <w:cnfStyle w:val="000000000000" w:firstRow="0" w:lastRow="0" w:firstColumn="0" w:lastColumn="0" w:oddVBand="0" w:evenVBand="0" w:oddHBand="0" w:evenHBand="0" w:firstRowFirstColumn="0" w:firstRowLastColumn="0" w:lastRowFirstColumn="0" w:lastRowLastColumn="0"/>
              <w:rPr>
                <w:color w:val="auto"/>
                <w:szCs w:val="20"/>
              </w:rPr>
            </w:pPr>
            <w:r w:rsidRPr="001403D3">
              <w:rPr>
                <w:color w:val="auto"/>
                <w:szCs w:val="20"/>
              </w:rPr>
              <w:t>July to December</w:t>
            </w:r>
          </w:p>
          <w:p w14:paraId="1751A666" w14:textId="2E479CEF" w:rsidR="007B54E2" w:rsidRPr="004D4A24" w:rsidRDefault="007B54E2" w:rsidP="005A23C3">
            <w:pPr>
              <w:pStyle w:val="Tableheaderrow2"/>
              <w:cnfStyle w:val="000000000000" w:firstRow="0" w:lastRow="0" w:firstColumn="0" w:lastColumn="0" w:oddVBand="0" w:evenVBand="0" w:oddHBand="0" w:evenHBand="0" w:firstRowFirstColumn="0" w:firstRowLastColumn="0" w:lastRowFirstColumn="0" w:lastRowLastColumn="0"/>
              <w:rPr>
                <w:sz w:val="23"/>
                <w:szCs w:val="23"/>
              </w:rPr>
            </w:pPr>
            <w:r w:rsidRPr="001403D3">
              <w:rPr>
                <w:color w:val="auto"/>
                <w:szCs w:val="20"/>
              </w:rPr>
              <w:t>Number (% of total)</w:t>
            </w:r>
          </w:p>
        </w:tc>
      </w:tr>
      <w:tr w:rsidR="00901D92" w14:paraId="34F0D46F" w14:textId="77777777" w:rsidTr="00D20586">
        <w:tc>
          <w:tcPr>
            <w:cnfStyle w:val="001000000000" w:firstRow="0" w:lastRow="0" w:firstColumn="1" w:lastColumn="0" w:oddVBand="0" w:evenVBand="0" w:oddHBand="0" w:evenHBand="0" w:firstRowFirstColumn="0" w:firstRowLastColumn="0" w:lastRowFirstColumn="0" w:lastRowLastColumn="0"/>
            <w:tcW w:w="9067" w:type="dxa"/>
            <w:gridSpan w:val="3"/>
            <w:tcBorders>
              <w:top w:val="single" w:sz="4" w:space="0" w:color="auto"/>
              <w:left w:val="single" w:sz="4" w:space="0" w:color="auto"/>
              <w:bottom w:val="single" w:sz="4" w:space="0" w:color="auto"/>
              <w:right w:val="single" w:sz="4" w:space="0" w:color="auto"/>
            </w:tcBorders>
            <w:shd w:val="clear" w:color="auto" w:fill="ADBBD0"/>
          </w:tcPr>
          <w:p w14:paraId="0BAADD1A" w14:textId="77777777" w:rsidR="00901D92" w:rsidRPr="007B54E2" w:rsidRDefault="00901D92" w:rsidP="007B54E2">
            <w:pPr>
              <w:pStyle w:val="Tabletext"/>
              <w:ind w:left="0"/>
              <w:rPr>
                <w:rFonts w:ascii="Segoe UI Semibold" w:hAnsi="Segoe UI Semibold" w:cs="Segoe UI Semibold"/>
              </w:rPr>
            </w:pPr>
            <w:r w:rsidRPr="007B54E2">
              <w:rPr>
                <w:rFonts w:ascii="Segoe UI Semibold" w:hAnsi="Segoe UI Semibold" w:cs="Segoe UI Semibold"/>
              </w:rPr>
              <w:t>Medicines</w:t>
            </w:r>
          </w:p>
        </w:tc>
      </w:tr>
      <w:tr w:rsidR="00C51D88" w14:paraId="6E4B45F3" w14:textId="77777777" w:rsidTr="00D20586">
        <w:tc>
          <w:tcPr>
            <w:cnfStyle w:val="001000000000" w:firstRow="0" w:lastRow="0" w:firstColumn="1" w:lastColumn="0" w:oddVBand="0" w:evenVBand="0" w:oddHBand="0" w:evenHBand="0" w:firstRowFirstColumn="0" w:firstRowLastColumn="0" w:lastRowFirstColumn="0" w:lastRowLastColumn="0"/>
            <w:tcW w:w="5075" w:type="dxa"/>
            <w:tcBorders>
              <w:top w:val="single" w:sz="4" w:space="0" w:color="auto"/>
              <w:left w:val="single" w:sz="4" w:space="0" w:color="auto"/>
              <w:bottom w:val="single" w:sz="4" w:space="0" w:color="auto"/>
              <w:right w:val="single" w:sz="4" w:space="0" w:color="auto"/>
            </w:tcBorders>
          </w:tcPr>
          <w:p w14:paraId="161283B0" w14:textId="77777777" w:rsidR="00C51D88" w:rsidRPr="00C906F5" w:rsidRDefault="00C51D88" w:rsidP="007B54E2">
            <w:pPr>
              <w:pStyle w:val="Tabletext"/>
              <w:ind w:left="0"/>
            </w:pPr>
            <w:r w:rsidRPr="00C906F5">
              <w:t>Category A</w:t>
            </w:r>
          </w:p>
        </w:tc>
        <w:tc>
          <w:tcPr>
            <w:tcW w:w="2087" w:type="dxa"/>
            <w:tcBorders>
              <w:top w:val="single" w:sz="4" w:space="0" w:color="auto"/>
              <w:left w:val="single" w:sz="4" w:space="0" w:color="auto"/>
              <w:bottom w:val="single" w:sz="4" w:space="0" w:color="auto"/>
              <w:right w:val="single" w:sz="4" w:space="0" w:color="auto"/>
            </w:tcBorders>
          </w:tcPr>
          <w:p w14:paraId="5F52B6DA" w14:textId="2354DFFF" w:rsidR="00C51D88" w:rsidRPr="00C906F5"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19178</w:t>
            </w:r>
            <w:r w:rsidR="00CB204E">
              <w:t xml:space="preserve"> (54%)</w:t>
            </w:r>
          </w:p>
        </w:tc>
        <w:tc>
          <w:tcPr>
            <w:tcW w:w="1905" w:type="dxa"/>
            <w:tcBorders>
              <w:top w:val="single" w:sz="4" w:space="0" w:color="auto"/>
              <w:left w:val="single" w:sz="4" w:space="0" w:color="auto"/>
              <w:bottom w:val="single" w:sz="4" w:space="0" w:color="auto"/>
              <w:right w:val="single" w:sz="4" w:space="0" w:color="auto"/>
            </w:tcBorders>
          </w:tcPr>
          <w:p w14:paraId="033DA0B7" w14:textId="21718EC2" w:rsidR="00C51D88" w:rsidRPr="00C906F5" w:rsidRDefault="00AC06FC" w:rsidP="00C51D88">
            <w:pPr>
              <w:pStyle w:val="Tabletext"/>
              <w:jc w:val="right"/>
              <w:cnfStyle w:val="000000000000" w:firstRow="0" w:lastRow="0" w:firstColumn="0" w:lastColumn="0" w:oddVBand="0" w:evenVBand="0" w:oddHBand="0" w:evenHBand="0" w:firstRowFirstColumn="0" w:firstRowLastColumn="0" w:lastRowFirstColumn="0" w:lastRowLastColumn="0"/>
            </w:pPr>
            <w:r>
              <w:t>23859 (40%)</w:t>
            </w:r>
          </w:p>
        </w:tc>
      </w:tr>
      <w:tr w:rsidR="00C51D88" w14:paraId="2299CC90" w14:textId="77777777" w:rsidTr="00D20586">
        <w:tc>
          <w:tcPr>
            <w:cnfStyle w:val="001000000000" w:firstRow="0" w:lastRow="0" w:firstColumn="1" w:lastColumn="0" w:oddVBand="0" w:evenVBand="0" w:oddHBand="0" w:evenHBand="0" w:firstRowFirstColumn="0" w:firstRowLastColumn="0" w:lastRowFirstColumn="0" w:lastRowLastColumn="0"/>
            <w:tcW w:w="5075" w:type="dxa"/>
            <w:tcBorders>
              <w:top w:val="single" w:sz="4" w:space="0" w:color="auto"/>
              <w:left w:val="single" w:sz="4" w:space="0" w:color="auto"/>
              <w:bottom w:val="single" w:sz="4" w:space="0" w:color="auto"/>
              <w:right w:val="single" w:sz="4" w:space="0" w:color="auto"/>
            </w:tcBorders>
          </w:tcPr>
          <w:p w14:paraId="58C76155" w14:textId="0D17F258" w:rsidR="00C51D88" w:rsidRPr="00C906F5" w:rsidRDefault="00C51D88" w:rsidP="007B54E2">
            <w:pPr>
              <w:pStyle w:val="Tabletext"/>
              <w:ind w:left="0"/>
            </w:pPr>
            <w:r w:rsidRPr="00C906F5">
              <w:t>Category B</w:t>
            </w:r>
            <w:r w:rsidR="00FD7B3C" w:rsidRPr="00450DC1">
              <w:rPr>
                <w:vertAlign w:val="superscript"/>
              </w:rPr>
              <w:t>a</w:t>
            </w:r>
          </w:p>
        </w:tc>
        <w:tc>
          <w:tcPr>
            <w:tcW w:w="2087" w:type="dxa"/>
            <w:tcBorders>
              <w:top w:val="single" w:sz="4" w:space="0" w:color="auto"/>
              <w:left w:val="single" w:sz="4" w:space="0" w:color="auto"/>
              <w:bottom w:val="single" w:sz="4" w:space="0" w:color="auto"/>
              <w:right w:val="single" w:sz="4" w:space="0" w:color="auto"/>
            </w:tcBorders>
          </w:tcPr>
          <w:p w14:paraId="73EDD391" w14:textId="16591C06" w:rsidR="00C51D88"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7336</w:t>
            </w:r>
            <w:r w:rsidR="00CB204E">
              <w:t xml:space="preserve"> (20%)</w:t>
            </w:r>
          </w:p>
        </w:tc>
        <w:tc>
          <w:tcPr>
            <w:tcW w:w="1905" w:type="dxa"/>
            <w:tcBorders>
              <w:top w:val="single" w:sz="4" w:space="0" w:color="auto"/>
              <w:left w:val="single" w:sz="4" w:space="0" w:color="auto"/>
              <w:bottom w:val="single" w:sz="4" w:space="0" w:color="auto"/>
              <w:right w:val="single" w:sz="4" w:space="0" w:color="auto"/>
            </w:tcBorders>
          </w:tcPr>
          <w:p w14:paraId="05DA4BC7" w14:textId="7DB088CA" w:rsidR="00C51D88" w:rsidRDefault="00AC06FC" w:rsidP="00FD7B3C">
            <w:pPr>
              <w:pStyle w:val="Tabletext"/>
              <w:jc w:val="right"/>
              <w:cnfStyle w:val="000000000000" w:firstRow="0" w:lastRow="0" w:firstColumn="0" w:lastColumn="0" w:oddVBand="0" w:evenVBand="0" w:oddHBand="0" w:evenHBand="0" w:firstRowFirstColumn="0" w:firstRowLastColumn="0" w:lastRowFirstColumn="0" w:lastRowLastColumn="0"/>
            </w:pPr>
            <w:r>
              <w:t>27714 (46%)</w:t>
            </w:r>
          </w:p>
        </w:tc>
      </w:tr>
      <w:tr w:rsidR="00C51D88" w14:paraId="6280C071" w14:textId="77777777" w:rsidTr="00D20586">
        <w:tc>
          <w:tcPr>
            <w:cnfStyle w:val="001000000000" w:firstRow="0" w:lastRow="0" w:firstColumn="1" w:lastColumn="0" w:oddVBand="0" w:evenVBand="0" w:oddHBand="0" w:evenHBand="0" w:firstRowFirstColumn="0" w:firstRowLastColumn="0" w:lastRowFirstColumn="0" w:lastRowLastColumn="0"/>
            <w:tcW w:w="5075" w:type="dxa"/>
            <w:tcBorders>
              <w:top w:val="single" w:sz="4" w:space="0" w:color="auto"/>
              <w:left w:val="single" w:sz="4" w:space="0" w:color="auto"/>
              <w:bottom w:val="single" w:sz="4" w:space="0" w:color="auto"/>
              <w:right w:val="single" w:sz="4" w:space="0" w:color="auto"/>
            </w:tcBorders>
          </w:tcPr>
          <w:p w14:paraId="01497DCB" w14:textId="77777777" w:rsidR="00C51D88" w:rsidRPr="00C906F5" w:rsidRDefault="00C51D88" w:rsidP="007B54E2">
            <w:pPr>
              <w:pStyle w:val="Tabletext"/>
              <w:ind w:left="0"/>
            </w:pPr>
            <w:r>
              <w:t>Category C</w:t>
            </w:r>
          </w:p>
        </w:tc>
        <w:tc>
          <w:tcPr>
            <w:tcW w:w="2087" w:type="dxa"/>
            <w:tcBorders>
              <w:top w:val="single" w:sz="4" w:space="0" w:color="auto"/>
              <w:left w:val="single" w:sz="4" w:space="0" w:color="auto"/>
              <w:bottom w:val="single" w:sz="4" w:space="0" w:color="auto"/>
              <w:right w:val="single" w:sz="4" w:space="0" w:color="auto"/>
            </w:tcBorders>
          </w:tcPr>
          <w:p w14:paraId="7B6B812D" w14:textId="138EA61D" w:rsidR="00C51D88" w:rsidRPr="00C906F5"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67A91">
              <w:t>9315</w:t>
            </w:r>
            <w:r w:rsidR="00DC26BE">
              <w:t xml:space="preserve"> (26%)</w:t>
            </w:r>
          </w:p>
        </w:tc>
        <w:tc>
          <w:tcPr>
            <w:tcW w:w="1905" w:type="dxa"/>
            <w:tcBorders>
              <w:top w:val="single" w:sz="4" w:space="0" w:color="auto"/>
              <w:left w:val="single" w:sz="4" w:space="0" w:color="auto"/>
              <w:bottom w:val="single" w:sz="4" w:space="0" w:color="auto"/>
              <w:right w:val="single" w:sz="4" w:space="0" w:color="auto"/>
            </w:tcBorders>
          </w:tcPr>
          <w:p w14:paraId="66479089" w14:textId="645F849F" w:rsidR="00C51D88" w:rsidRDefault="00AC06FC" w:rsidP="00C51D88">
            <w:pPr>
              <w:pStyle w:val="Tabletext"/>
              <w:jc w:val="right"/>
              <w:cnfStyle w:val="000000000000" w:firstRow="0" w:lastRow="0" w:firstColumn="0" w:lastColumn="0" w:oddVBand="0" w:evenVBand="0" w:oddHBand="0" w:evenHBand="0" w:firstRowFirstColumn="0" w:firstRowLastColumn="0" w:lastRowFirstColumn="0" w:lastRowLastColumn="0"/>
            </w:pPr>
            <w:r>
              <w:t>8654 (14%)</w:t>
            </w:r>
          </w:p>
        </w:tc>
      </w:tr>
      <w:tr w:rsidR="00C51D88" w14:paraId="14C1B480" w14:textId="77777777" w:rsidTr="00D20586">
        <w:tc>
          <w:tcPr>
            <w:cnfStyle w:val="001000000000" w:firstRow="0" w:lastRow="0" w:firstColumn="1" w:lastColumn="0" w:oddVBand="0" w:evenVBand="0" w:oddHBand="0" w:evenHBand="0" w:firstRowFirstColumn="0" w:firstRowLastColumn="0" w:lastRowFirstColumn="0" w:lastRowLastColumn="0"/>
            <w:tcW w:w="5075" w:type="dxa"/>
            <w:tcBorders>
              <w:top w:val="single" w:sz="4" w:space="0" w:color="auto"/>
              <w:left w:val="single" w:sz="4" w:space="0" w:color="auto"/>
              <w:bottom w:val="single" w:sz="4" w:space="0" w:color="auto"/>
              <w:right w:val="single" w:sz="4" w:space="0" w:color="auto"/>
            </w:tcBorders>
            <w:shd w:val="clear" w:color="auto" w:fill="D8E2F0"/>
          </w:tcPr>
          <w:p w14:paraId="0063A5BE" w14:textId="77777777" w:rsidR="00C51D88" w:rsidRDefault="00C51D88" w:rsidP="007B54E2">
            <w:pPr>
              <w:pStyle w:val="Tabletext"/>
              <w:ind w:left="0"/>
            </w:pPr>
            <w:r>
              <w:t>Total</w:t>
            </w:r>
          </w:p>
        </w:tc>
        <w:tc>
          <w:tcPr>
            <w:tcW w:w="2087" w:type="dxa"/>
            <w:tcBorders>
              <w:top w:val="single" w:sz="4" w:space="0" w:color="auto"/>
              <w:left w:val="single" w:sz="4" w:space="0" w:color="auto"/>
              <w:bottom w:val="single" w:sz="4" w:space="0" w:color="auto"/>
              <w:right w:val="single" w:sz="4" w:space="0" w:color="auto"/>
            </w:tcBorders>
            <w:shd w:val="clear" w:color="auto" w:fill="D8E2F0"/>
          </w:tcPr>
          <w:p w14:paraId="09DA12B7" w14:textId="3FDA6519" w:rsidR="00C51D88"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t>35</w:t>
            </w:r>
            <w:r w:rsidRPr="0067590E">
              <w:t>829</w:t>
            </w:r>
            <w:r w:rsidR="007E15E0">
              <w:t xml:space="preserve"> (100%)</w:t>
            </w:r>
          </w:p>
        </w:tc>
        <w:tc>
          <w:tcPr>
            <w:tcW w:w="1905" w:type="dxa"/>
            <w:tcBorders>
              <w:top w:val="single" w:sz="4" w:space="0" w:color="auto"/>
              <w:left w:val="single" w:sz="4" w:space="0" w:color="auto"/>
              <w:bottom w:val="single" w:sz="4" w:space="0" w:color="auto"/>
              <w:right w:val="single" w:sz="4" w:space="0" w:color="auto"/>
            </w:tcBorders>
            <w:shd w:val="clear" w:color="auto" w:fill="D8E2F0"/>
          </w:tcPr>
          <w:p w14:paraId="0E0C9BCD" w14:textId="3590DB0A" w:rsidR="00C51D88" w:rsidDel="001E3426" w:rsidRDefault="00FD7B3C" w:rsidP="00C51D88">
            <w:pPr>
              <w:pStyle w:val="Tabletext"/>
              <w:jc w:val="right"/>
              <w:cnfStyle w:val="000000000000" w:firstRow="0" w:lastRow="0" w:firstColumn="0" w:lastColumn="0" w:oddVBand="0" w:evenVBand="0" w:oddHBand="0" w:evenHBand="0" w:firstRowFirstColumn="0" w:firstRowLastColumn="0" w:lastRowFirstColumn="0" w:lastRowLastColumn="0"/>
            </w:pPr>
            <w:r>
              <w:t>60227 (100%)</w:t>
            </w:r>
          </w:p>
        </w:tc>
      </w:tr>
      <w:tr w:rsidR="00C51D88" w14:paraId="49D2B8D1" w14:textId="77777777" w:rsidTr="00D20586">
        <w:tc>
          <w:tcPr>
            <w:cnfStyle w:val="001000000000" w:firstRow="0" w:lastRow="0" w:firstColumn="1" w:lastColumn="0" w:oddVBand="0" w:evenVBand="0" w:oddHBand="0" w:evenHBand="0" w:firstRowFirstColumn="0" w:firstRowLastColumn="0" w:lastRowFirstColumn="0" w:lastRowLastColumn="0"/>
            <w:tcW w:w="9067" w:type="dxa"/>
            <w:gridSpan w:val="3"/>
            <w:tcBorders>
              <w:top w:val="single" w:sz="4" w:space="0" w:color="auto"/>
              <w:left w:val="single" w:sz="4" w:space="0" w:color="auto"/>
              <w:bottom w:val="single" w:sz="4" w:space="0" w:color="auto"/>
              <w:right w:val="single" w:sz="4" w:space="0" w:color="auto"/>
            </w:tcBorders>
            <w:shd w:val="clear" w:color="auto" w:fill="ADBBD0"/>
          </w:tcPr>
          <w:p w14:paraId="66363D18" w14:textId="77777777" w:rsidR="00C51D88" w:rsidRPr="007B54E2" w:rsidRDefault="00C51D88" w:rsidP="007B54E2">
            <w:pPr>
              <w:pStyle w:val="Tabletext"/>
              <w:ind w:left="0"/>
              <w:rPr>
                <w:rFonts w:ascii="Segoe UI Semibold" w:hAnsi="Segoe UI Semibold" w:cs="Segoe UI Semibold"/>
              </w:rPr>
            </w:pPr>
            <w:r w:rsidRPr="007B54E2">
              <w:rPr>
                <w:rFonts w:ascii="Segoe UI Semibold" w:hAnsi="Segoe UI Semibold" w:cs="Segoe UI Semibold"/>
              </w:rPr>
              <w:t>Medical devices</w:t>
            </w:r>
          </w:p>
        </w:tc>
      </w:tr>
      <w:tr w:rsidR="00C51D88" w14:paraId="1DEE34F0" w14:textId="77777777" w:rsidTr="00D20586">
        <w:tc>
          <w:tcPr>
            <w:cnfStyle w:val="001000000000" w:firstRow="0" w:lastRow="0" w:firstColumn="1" w:lastColumn="0" w:oddVBand="0" w:evenVBand="0" w:oddHBand="0" w:evenHBand="0" w:firstRowFirstColumn="0" w:firstRowLastColumn="0" w:lastRowFirstColumn="0" w:lastRowLastColumn="0"/>
            <w:tcW w:w="5075" w:type="dxa"/>
            <w:tcBorders>
              <w:top w:val="single" w:sz="4" w:space="0" w:color="auto"/>
              <w:left w:val="single" w:sz="4" w:space="0" w:color="auto"/>
              <w:bottom w:val="single" w:sz="4" w:space="0" w:color="auto"/>
              <w:right w:val="single" w:sz="4" w:space="0" w:color="auto"/>
            </w:tcBorders>
          </w:tcPr>
          <w:p w14:paraId="34090C15" w14:textId="77777777" w:rsidR="00C51D88" w:rsidRPr="00944139" w:rsidRDefault="00C51D88" w:rsidP="007B54E2">
            <w:pPr>
              <w:pStyle w:val="Tabletext"/>
              <w:ind w:left="0"/>
            </w:pPr>
            <w:r w:rsidRPr="00944139">
              <w:t>Category A</w:t>
            </w:r>
          </w:p>
        </w:tc>
        <w:tc>
          <w:tcPr>
            <w:tcW w:w="2087" w:type="dxa"/>
            <w:tcBorders>
              <w:top w:val="single" w:sz="4" w:space="0" w:color="auto"/>
              <w:left w:val="single" w:sz="4" w:space="0" w:color="auto"/>
              <w:bottom w:val="single" w:sz="4" w:space="0" w:color="auto"/>
              <w:right w:val="single" w:sz="4" w:space="0" w:color="auto"/>
            </w:tcBorders>
          </w:tcPr>
          <w:p w14:paraId="5A215985" w14:textId="327D4D9D" w:rsidR="00C51D88" w:rsidRPr="00944139"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2343</w:t>
            </w:r>
            <w:r w:rsidR="00DC26BE">
              <w:t xml:space="preserve"> (60%)</w:t>
            </w:r>
          </w:p>
        </w:tc>
        <w:tc>
          <w:tcPr>
            <w:tcW w:w="1905" w:type="dxa"/>
            <w:tcBorders>
              <w:top w:val="single" w:sz="4" w:space="0" w:color="auto"/>
              <w:left w:val="single" w:sz="4" w:space="0" w:color="auto"/>
              <w:bottom w:val="single" w:sz="4" w:space="0" w:color="auto"/>
              <w:right w:val="single" w:sz="4" w:space="0" w:color="auto"/>
            </w:tcBorders>
          </w:tcPr>
          <w:p w14:paraId="4C741FA1" w14:textId="198C5516" w:rsidR="00C51D88" w:rsidRPr="00944139" w:rsidRDefault="00AC06FC" w:rsidP="00C51D88">
            <w:pPr>
              <w:pStyle w:val="Tabletext"/>
              <w:jc w:val="right"/>
              <w:cnfStyle w:val="000000000000" w:firstRow="0" w:lastRow="0" w:firstColumn="0" w:lastColumn="0" w:oddVBand="0" w:evenVBand="0" w:oddHBand="0" w:evenHBand="0" w:firstRowFirstColumn="0" w:firstRowLastColumn="0" w:lastRowFirstColumn="0" w:lastRowLastColumn="0"/>
            </w:pPr>
            <w:r>
              <w:t>2763 (57%)</w:t>
            </w:r>
          </w:p>
        </w:tc>
      </w:tr>
      <w:tr w:rsidR="00C51D88" w14:paraId="38A2F2F3" w14:textId="77777777" w:rsidTr="00D20586">
        <w:tc>
          <w:tcPr>
            <w:cnfStyle w:val="001000000000" w:firstRow="0" w:lastRow="0" w:firstColumn="1" w:lastColumn="0" w:oddVBand="0" w:evenVBand="0" w:oddHBand="0" w:evenHBand="0" w:firstRowFirstColumn="0" w:firstRowLastColumn="0" w:lastRowFirstColumn="0" w:lastRowLastColumn="0"/>
            <w:tcW w:w="5075" w:type="dxa"/>
            <w:tcBorders>
              <w:top w:val="single" w:sz="4" w:space="0" w:color="auto"/>
              <w:left w:val="single" w:sz="4" w:space="0" w:color="auto"/>
              <w:bottom w:val="single" w:sz="4" w:space="0" w:color="auto"/>
              <w:right w:val="single" w:sz="4" w:space="0" w:color="auto"/>
            </w:tcBorders>
          </w:tcPr>
          <w:p w14:paraId="56719FAC" w14:textId="77777777" w:rsidR="00C51D88" w:rsidRPr="00944139" w:rsidRDefault="00C51D88" w:rsidP="007B54E2">
            <w:pPr>
              <w:pStyle w:val="Tabletext"/>
              <w:ind w:left="0"/>
            </w:pPr>
            <w:r w:rsidRPr="00944139">
              <w:t>Category B</w:t>
            </w:r>
          </w:p>
        </w:tc>
        <w:tc>
          <w:tcPr>
            <w:tcW w:w="2087" w:type="dxa"/>
            <w:tcBorders>
              <w:top w:val="single" w:sz="4" w:space="0" w:color="auto"/>
              <w:left w:val="single" w:sz="4" w:space="0" w:color="auto"/>
              <w:bottom w:val="single" w:sz="4" w:space="0" w:color="auto"/>
              <w:right w:val="single" w:sz="4" w:space="0" w:color="auto"/>
            </w:tcBorders>
          </w:tcPr>
          <w:p w14:paraId="60076412" w14:textId="39DA04DD" w:rsidR="00C51D88"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1075</w:t>
            </w:r>
            <w:r w:rsidR="00DC26BE">
              <w:t xml:space="preserve"> (28%)</w:t>
            </w:r>
          </w:p>
        </w:tc>
        <w:tc>
          <w:tcPr>
            <w:tcW w:w="1905" w:type="dxa"/>
            <w:tcBorders>
              <w:top w:val="single" w:sz="4" w:space="0" w:color="auto"/>
              <w:left w:val="single" w:sz="4" w:space="0" w:color="auto"/>
              <w:bottom w:val="single" w:sz="4" w:space="0" w:color="auto"/>
              <w:right w:val="single" w:sz="4" w:space="0" w:color="auto"/>
            </w:tcBorders>
          </w:tcPr>
          <w:p w14:paraId="1696F789" w14:textId="779F9BFC" w:rsidR="00C51D88" w:rsidRDefault="00AC06FC" w:rsidP="00C51D88">
            <w:pPr>
              <w:pStyle w:val="Tabletext"/>
              <w:jc w:val="right"/>
              <w:cnfStyle w:val="000000000000" w:firstRow="0" w:lastRow="0" w:firstColumn="0" w:lastColumn="0" w:oddVBand="0" w:evenVBand="0" w:oddHBand="0" w:evenHBand="0" w:firstRowFirstColumn="0" w:firstRowLastColumn="0" w:lastRowFirstColumn="0" w:lastRowLastColumn="0"/>
            </w:pPr>
            <w:r>
              <w:t>1593 (33%)</w:t>
            </w:r>
          </w:p>
        </w:tc>
      </w:tr>
      <w:tr w:rsidR="00C51D88" w14:paraId="1A2DACE6" w14:textId="77777777" w:rsidTr="00D20586">
        <w:tc>
          <w:tcPr>
            <w:cnfStyle w:val="001000000000" w:firstRow="0" w:lastRow="0" w:firstColumn="1" w:lastColumn="0" w:oddVBand="0" w:evenVBand="0" w:oddHBand="0" w:evenHBand="0" w:firstRowFirstColumn="0" w:firstRowLastColumn="0" w:lastRowFirstColumn="0" w:lastRowLastColumn="0"/>
            <w:tcW w:w="5075" w:type="dxa"/>
            <w:tcBorders>
              <w:top w:val="single" w:sz="4" w:space="0" w:color="auto"/>
              <w:left w:val="single" w:sz="4" w:space="0" w:color="auto"/>
              <w:bottom w:val="single" w:sz="4" w:space="0" w:color="auto"/>
              <w:right w:val="single" w:sz="4" w:space="0" w:color="auto"/>
            </w:tcBorders>
          </w:tcPr>
          <w:p w14:paraId="5E4F263F" w14:textId="77777777" w:rsidR="00C51D88" w:rsidRPr="00944139" w:rsidRDefault="00C51D88" w:rsidP="007B54E2">
            <w:pPr>
              <w:pStyle w:val="Tabletext"/>
              <w:ind w:left="0"/>
            </w:pPr>
            <w:r>
              <w:t>Category C</w:t>
            </w:r>
          </w:p>
        </w:tc>
        <w:tc>
          <w:tcPr>
            <w:tcW w:w="2087" w:type="dxa"/>
            <w:tcBorders>
              <w:top w:val="single" w:sz="4" w:space="0" w:color="auto"/>
              <w:left w:val="single" w:sz="4" w:space="0" w:color="auto"/>
              <w:bottom w:val="single" w:sz="4" w:space="0" w:color="auto"/>
              <w:right w:val="single" w:sz="4" w:space="0" w:color="auto"/>
            </w:tcBorders>
          </w:tcPr>
          <w:p w14:paraId="1D7B3427" w14:textId="3F5F862A" w:rsidR="00C51D88" w:rsidRPr="00944139"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67A91">
              <w:t>452</w:t>
            </w:r>
            <w:r w:rsidR="00DC26BE">
              <w:t xml:space="preserve"> (12%)</w:t>
            </w:r>
          </w:p>
        </w:tc>
        <w:tc>
          <w:tcPr>
            <w:tcW w:w="1905" w:type="dxa"/>
            <w:tcBorders>
              <w:top w:val="single" w:sz="4" w:space="0" w:color="auto"/>
              <w:left w:val="single" w:sz="4" w:space="0" w:color="auto"/>
              <w:bottom w:val="single" w:sz="4" w:space="0" w:color="auto"/>
              <w:right w:val="single" w:sz="4" w:space="0" w:color="auto"/>
            </w:tcBorders>
          </w:tcPr>
          <w:p w14:paraId="1A8C79E9" w14:textId="678A5F67" w:rsidR="00C51D88" w:rsidRDefault="00AC06FC" w:rsidP="00C51D88">
            <w:pPr>
              <w:pStyle w:val="Tabletext"/>
              <w:jc w:val="right"/>
              <w:cnfStyle w:val="000000000000" w:firstRow="0" w:lastRow="0" w:firstColumn="0" w:lastColumn="0" w:oddVBand="0" w:evenVBand="0" w:oddHBand="0" w:evenHBand="0" w:firstRowFirstColumn="0" w:firstRowLastColumn="0" w:lastRowFirstColumn="0" w:lastRowLastColumn="0"/>
            </w:pPr>
            <w:r>
              <w:t>494 (10%)</w:t>
            </w:r>
          </w:p>
        </w:tc>
      </w:tr>
      <w:tr w:rsidR="00C51D88" w14:paraId="193C4AF2" w14:textId="77777777" w:rsidTr="00D20586">
        <w:tc>
          <w:tcPr>
            <w:cnfStyle w:val="001000000000" w:firstRow="0" w:lastRow="0" w:firstColumn="1" w:lastColumn="0" w:oddVBand="0" w:evenVBand="0" w:oddHBand="0" w:evenHBand="0" w:firstRowFirstColumn="0" w:firstRowLastColumn="0" w:lastRowFirstColumn="0" w:lastRowLastColumn="0"/>
            <w:tcW w:w="5075" w:type="dxa"/>
            <w:tcBorders>
              <w:top w:val="single" w:sz="4" w:space="0" w:color="auto"/>
              <w:left w:val="single" w:sz="4" w:space="0" w:color="auto"/>
              <w:bottom w:val="single" w:sz="4" w:space="0" w:color="auto"/>
              <w:right w:val="single" w:sz="4" w:space="0" w:color="auto"/>
            </w:tcBorders>
            <w:shd w:val="clear" w:color="auto" w:fill="D8E2F0"/>
          </w:tcPr>
          <w:p w14:paraId="654EB172" w14:textId="77777777" w:rsidR="00C51D88" w:rsidRDefault="00C51D88" w:rsidP="007B54E2">
            <w:pPr>
              <w:pStyle w:val="Tabletext"/>
              <w:ind w:left="0"/>
            </w:pPr>
            <w:r>
              <w:t>Total</w:t>
            </w:r>
          </w:p>
        </w:tc>
        <w:tc>
          <w:tcPr>
            <w:tcW w:w="2087" w:type="dxa"/>
            <w:tcBorders>
              <w:top w:val="single" w:sz="4" w:space="0" w:color="auto"/>
              <w:left w:val="single" w:sz="4" w:space="0" w:color="auto"/>
              <w:bottom w:val="single" w:sz="4" w:space="0" w:color="auto"/>
              <w:right w:val="single" w:sz="4" w:space="0" w:color="auto"/>
            </w:tcBorders>
            <w:shd w:val="clear" w:color="auto" w:fill="D8E2F0"/>
          </w:tcPr>
          <w:p w14:paraId="16FA3D9B" w14:textId="7590406F" w:rsidR="00C51D88"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3870</w:t>
            </w:r>
            <w:r w:rsidR="007E15E0">
              <w:t xml:space="preserve"> (100%)</w:t>
            </w:r>
          </w:p>
        </w:tc>
        <w:tc>
          <w:tcPr>
            <w:tcW w:w="1905" w:type="dxa"/>
            <w:tcBorders>
              <w:top w:val="single" w:sz="4" w:space="0" w:color="auto"/>
              <w:left w:val="single" w:sz="4" w:space="0" w:color="auto"/>
              <w:bottom w:val="single" w:sz="4" w:space="0" w:color="auto"/>
              <w:right w:val="single" w:sz="4" w:space="0" w:color="auto"/>
            </w:tcBorders>
            <w:shd w:val="clear" w:color="auto" w:fill="D8E2F0"/>
          </w:tcPr>
          <w:p w14:paraId="191A18F6" w14:textId="53ECA3B8" w:rsidR="00C51D88" w:rsidDel="001E3426" w:rsidRDefault="00AC06FC" w:rsidP="00C51D88">
            <w:pPr>
              <w:pStyle w:val="Tabletext"/>
              <w:jc w:val="right"/>
              <w:cnfStyle w:val="000000000000" w:firstRow="0" w:lastRow="0" w:firstColumn="0" w:lastColumn="0" w:oddVBand="0" w:evenVBand="0" w:oddHBand="0" w:evenHBand="0" w:firstRowFirstColumn="0" w:firstRowLastColumn="0" w:lastRowFirstColumn="0" w:lastRowLastColumn="0"/>
            </w:pPr>
            <w:r>
              <w:t>4850 (100%)</w:t>
            </w:r>
          </w:p>
        </w:tc>
      </w:tr>
      <w:tr w:rsidR="00C51D88" w14:paraId="48CCCB68" w14:textId="77777777" w:rsidTr="00D20586">
        <w:tc>
          <w:tcPr>
            <w:cnfStyle w:val="001000000000" w:firstRow="0" w:lastRow="0" w:firstColumn="1" w:lastColumn="0" w:oddVBand="0" w:evenVBand="0" w:oddHBand="0" w:evenHBand="0" w:firstRowFirstColumn="0" w:firstRowLastColumn="0" w:lastRowFirstColumn="0" w:lastRowLastColumn="0"/>
            <w:tcW w:w="9067" w:type="dxa"/>
            <w:gridSpan w:val="3"/>
            <w:tcBorders>
              <w:top w:val="single" w:sz="4" w:space="0" w:color="auto"/>
              <w:left w:val="single" w:sz="4" w:space="0" w:color="auto"/>
              <w:bottom w:val="single" w:sz="4" w:space="0" w:color="auto"/>
              <w:right w:val="single" w:sz="4" w:space="0" w:color="auto"/>
            </w:tcBorders>
            <w:shd w:val="clear" w:color="auto" w:fill="ADBBD0"/>
          </w:tcPr>
          <w:p w14:paraId="3913D485" w14:textId="77777777" w:rsidR="00C51D88" w:rsidRPr="007B54E2" w:rsidRDefault="00C51D88" w:rsidP="007B54E2">
            <w:pPr>
              <w:pStyle w:val="Tabletext"/>
              <w:ind w:left="0"/>
              <w:rPr>
                <w:rFonts w:ascii="Segoe UI Semibold" w:hAnsi="Segoe UI Semibold" w:cs="Segoe UI Semibold"/>
              </w:rPr>
            </w:pPr>
            <w:r w:rsidRPr="007B54E2">
              <w:rPr>
                <w:rFonts w:ascii="Segoe UI Semibold" w:hAnsi="Segoe UI Semibold" w:cs="Segoe UI Semibold"/>
              </w:rPr>
              <w:t>Biologicals</w:t>
            </w:r>
          </w:p>
        </w:tc>
      </w:tr>
      <w:tr w:rsidR="00C51D88" w14:paraId="0C65899D" w14:textId="77777777" w:rsidTr="00D20586">
        <w:tc>
          <w:tcPr>
            <w:cnfStyle w:val="001000000000" w:firstRow="0" w:lastRow="0" w:firstColumn="1" w:lastColumn="0" w:oddVBand="0" w:evenVBand="0" w:oddHBand="0" w:evenHBand="0" w:firstRowFirstColumn="0" w:firstRowLastColumn="0" w:lastRowFirstColumn="0" w:lastRowLastColumn="0"/>
            <w:tcW w:w="5075" w:type="dxa"/>
            <w:tcBorders>
              <w:top w:val="single" w:sz="4" w:space="0" w:color="auto"/>
              <w:left w:val="single" w:sz="4" w:space="0" w:color="auto"/>
              <w:bottom w:val="single" w:sz="4" w:space="0" w:color="auto"/>
              <w:right w:val="single" w:sz="4" w:space="0" w:color="auto"/>
            </w:tcBorders>
          </w:tcPr>
          <w:p w14:paraId="73A42D7E" w14:textId="77777777" w:rsidR="00C51D88" w:rsidRPr="0096420D" w:rsidRDefault="00C51D88" w:rsidP="007B54E2">
            <w:pPr>
              <w:pStyle w:val="Tabletext"/>
              <w:ind w:left="0"/>
            </w:pPr>
            <w:r w:rsidRPr="0096420D">
              <w:t>Category A</w:t>
            </w:r>
          </w:p>
        </w:tc>
        <w:tc>
          <w:tcPr>
            <w:tcW w:w="2087" w:type="dxa"/>
            <w:tcBorders>
              <w:top w:val="single" w:sz="4" w:space="0" w:color="auto"/>
              <w:left w:val="single" w:sz="4" w:space="0" w:color="auto"/>
              <w:bottom w:val="single" w:sz="4" w:space="0" w:color="auto"/>
              <w:right w:val="single" w:sz="4" w:space="0" w:color="auto"/>
            </w:tcBorders>
          </w:tcPr>
          <w:p w14:paraId="7C723D5F" w14:textId="55B4776C" w:rsidR="00C51D88" w:rsidRPr="0096420D"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60</w:t>
            </w:r>
            <w:r w:rsidR="00DC26BE">
              <w:t xml:space="preserve"> (6%)</w:t>
            </w:r>
          </w:p>
        </w:tc>
        <w:tc>
          <w:tcPr>
            <w:tcW w:w="1905" w:type="dxa"/>
            <w:tcBorders>
              <w:top w:val="single" w:sz="4" w:space="0" w:color="auto"/>
              <w:left w:val="single" w:sz="4" w:space="0" w:color="auto"/>
              <w:bottom w:val="single" w:sz="4" w:space="0" w:color="auto"/>
              <w:right w:val="single" w:sz="4" w:space="0" w:color="auto"/>
            </w:tcBorders>
          </w:tcPr>
          <w:p w14:paraId="45A9566E" w14:textId="428BE63D" w:rsidR="00C51D88" w:rsidRPr="0096420D" w:rsidRDefault="00AC06FC" w:rsidP="00C51D88">
            <w:pPr>
              <w:pStyle w:val="Tabletext"/>
              <w:jc w:val="right"/>
              <w:cnfStyle w:val="000000000000" w:firstRow="0" w:lastRow="0" w:firstColumn="0" w:lastColumn="0" w:oddVBand="0" w:evenVBand="0" w:oddHBand="0" w:evenHBand="0" w:firstRowFirstColumn="0" w:firstRowLastColumn="0" w:lastRowFirstColumn="0" w:lastRowLastColumn="0"/>
            </w:pPr>
            <w:r>
              <w:t>40 (5%)</w:t>
            </w:r>
          </w:p>
        </w:tc>
      </w:tr>
      <w:tr w:rsidR="00C51D88" w14:paraId="306709E1" w14:textId="77777777" w:rsidTr="00D20586">
        <w:tc>
          <w:tcPr>
            <w:cnfStyle w:val="001000000000" w:firstRow="0" w:lastRow="0" w:firstColumn="1" w:lastColumn="0" w:oddVBand="0" w:evenVBand="0" w:oddHBand="0" w:evenHBand="0" w:firstRowFirstColumn="0" w:firstRowLastColumn="0" w:lastRowFirstColumn="0" w:lastRowLastColumn="0"/>
            <w:tcW w:w="5075" w:type="dxa"/>
            <w:tcBorders>
              <w:top w:val="single" w:sz="4" w:space="0" w:color="auto"/>
              <w:left w:val="single" w:sz="4" w:space="0" w:color="auto"/>
              <w:bottom w:val="single" w:sz="4" w:space="0" w:color="auto"/>
              <w:right w:val="single" w:sz="4" w:space="0" w:color="auto"/>
            </w:tcBorders>
          </w:tcPr>
          <w:p w14:paraId="2E5D02BC" w14:textId="77777777" w:rsidR="00C51D88" w:rsidRPr="0096420D" w:rsidRDefault="00C51D88" w:rsidP="007B54E2">
            <w:pPr>
              <w:pStyle w:val="Tabletext"/>
              <w:ind w:left="0"/>
            </w:pPr>
            <w:r w:rsidRPr="0096420D">
              <w:t>Category B</w:t>
            </w:r>
          </w:p>
        </w:tc>
        <w:tc>
          <w:tcPr>
            <w:tcW w:w="2087" w:type="dxa"/>
            <w:tcBorders>
              <w:top w:val="single" w:sz="4" w:space="0" w:color="auto"/>
              <w:left w:val="single" w:sz="4" w:space="0" w:color="auto"/>
              <w:bottom w:val="single" w:sz="4" w:space="0" w:color="auto"/>
              <w:right w:val="single" w:sz="4" w:space="0" w:color="auto"/>
            </w:tcBorders>
          </w:tcPr>
          <w:p w14:paraId="413EB0B3" w14:textId="0123982C" w:rsidR="00C51D88"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780</w:t>
            </w:r>
            <w:r w:rsidR="00DC26BE">
              <w:t xml:space="preserve"> (71%)</w:t>
            </w:r>
          </w:p>
        </w:tc>
        <w:tc>
          <w:tcPr>
            <w:tcW w:w="1905" w:type="dxa"/>
            <w:tcBorders>
              <w:top w:val="single" w:sz="4" w:space="0" w:color="auto"/>
              <w:left w:val="single" w:sz="4" w:space="0" w:color="auto"/>
              <w:bottom w:val="single" w:sz="4" w:space="0" w:color="auto"/>
              <w:right w:val="single" w:sz="4" w:space="0" w:color="auto"/>
            </w:tcBorders>
          </w:tcPr>
          <w:p w14:paraId="1D0DAB08" w14:textId="3D4F6F14" w:rsidR="00C51D88" w:rsidRDefault="00AC06FC" w:rsidP="00C51D88">
            <w:pPr>
              <w:pStyle w:val="Tabletext"/>
              <w:jc w:val="right"/>
              <w:cnfStyle w:val="000000000000" w:firstRow="0" w:lastRow="0" w:firstColumn="0" w:lastColumn="0" w:oddVBand="0" w:evenVBand="0" w:oddHBand="0" w:evenHBand="0" w:firstRowFirstColumn="0" w:firstRowLastColumn="0" w:lastRowFirstColumn="0" w:lastRowLastColumn="0"/>
            </w:pPr>
            <w:r>
              <w:t>613 (77%)</w:t>
            </w:r>
          </w:p>
        </w:tc>
      </w:tr>
      <w:tr w:rsidR="00C51D88" w14:paraId="328F7BB8" w14:textId="77777777" w:rsidTr="00D20586">
        <w:tc>
          <w:tcPr>
            <w:cnfStyle w:val="001000000000" w:firstRow="0" w:lastRow="0" w:firstColumn="1" w:lastColumn="0" w:oddVBand="0" w:evenVBand="0" w:oddHBand="0" w:evenHBand="0" w:firstRowFirstColumn="0" w:firstRowLastColumn="0" w:lastRowFirstColumn="0" w:lastRowLastColumn="0"/>
            <w:tcW w:w="5075" w:type="dxa"/>
            <w:tcBorders>
              <w:top w:val="single" w:sz="4" w:space="0" w:color="auto"/>
              <w:left w:val="single" w:sz="4" w:space="0" w:color="auto"/>
              <w:bottom w:val="single" w:sz="4" w:space="0" w:color="auto"/>
              <w:right w:val="single" w:sz="4" w:space="0" w:color="auto"/>
            </w:tcBorders>
          </w:tcPr>
          <w:p w14:paraId="7BF2CA83" w14:textId="77777777" w:rsidR="00C51D88" w:rsidRPr="0096420D" w:rsidRDefault="00C51D88" w:rsidP="007B54E2">
            <w:pPr>
              <w:pStyle w:val="Tabletext"/>
              <w:ind w:left="0"/>
            </w:pPr>
            <w:r>
              <w:t>Category C</w:t>
            </w:r>
          </w:p>
        </w:tc>
        <w:tc>
          <w:tcPr>
            <w:tcW w:w="2087" w:type="dxa"/>
            <w:tcBorders>
              <w:top w:val="single" w:sz="4" w:space="0" w:color="auto"/>
              <w:left w:val="single" w:sz="4" w:space="0" w:color="auto"/>
              <w:bottom w:val="single" w:sz="4" w:space="0" w:color="auto"/>
              <w:right w:val="single" w:sz="4" w:space="0" w:color="auto"/>
            </w:tcBorders>
          </w:tcPr>
          <w:p w14:paraId="2C4FF243" w14:textId="28414682" w:rsidR="00C51D88" w:rsidRPr="0096420D"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249</w:t>
            </w:r>
            <w:r w:rsidR="00DC26BE">
              <w:t xml:space="preserve"> (23%)</w:t>
            </w:r>
          </w:p>
        </w:tc>
        <w:tc>
          <w:tcPr>
            <w:tcW w:w="1905" w:type="dxa"/>
            <w:tcBorders>
              <w:top w:val="single" w:sz="4" w:space="0" w:color="auto"/>
              <w:left w:val="single" w:sz="4" w:space="0" w:color="auto"/>
              <w:bottom w:val="single" w:sz="4" w:space="0" w:color="auto"/>
              <w:right w:val="single" w:sz="4" w:space="0" w:color="auto"/>
            </w:tcBorders>
          </w:tcPr>
          <w:p w14:paraId="120DB2C2" w14:textId="21861A56" w:rsidR="00C51D88" w:rsidRDefault="00AC06FC" w:rsidP="00C51D88">
            <w:pPr>
              <w:pStyle w:val="Tabletext"/>
              <w:jc w:val="right"/>
              <w:cnfStyle w:val="000000000000" w:firstRow="0" w:lastRow="0" w:firstColumn="0" w:lastColumn="0" w:oddVBand="0" w:evenVBand="0" w:oddHBand="0" w:evenHBand="0" w:firstRowFirstColumn="0" w:firstRowLastColumn="0" w:lastRowFirstColumn="0" w:lastRowLastColumn="0"/>
            </w:pPr>
            <w:r>
              <w:t>142 (18%)</w:t>
            </w:r>
          </w:p>
        </w:tc>
      </w:tr>
      <w:tr w:rsidR="00C51D88" w14:paraId="069DF5D6" w14:textId="77777777" w:rsidTr="00D20586">
        <w:tc>
          <w:tcPr>
            <w:cnfStyle w:val="001000000000" w:firstRow="0" w:lastRow="0" w:firstColumn="1" w:lastColumn="0" w:oddVBand="0" w:evenVBand="0" w:oddHBand="0" w:evenHBand="0" w:firstRowFirstColumn="0" w:firstRowLastColumn="0" w:lastRowFirstColumn="0" w:lastRowLastColumn="0"/>
            <w:tcW w:w="5075" w:type="dxa"/>
            <w:tcBorders>
              <w:top w:val="single" w:sz="4" w:space="0" w:color="auto"/>
              <w:left w:val="single" w:sz="4" w:space="0" w:color="auto"/>
              <w:bottom w:val="single" w:sz="4" w:space="0" w:color="auto"/>
              <w:right w:val="single" w:sz="4" w:space="0" w:color="auto"/>
            </w:tcBorders>
            <w:shd w:val="clear" w:color="auto" w:fill="D8E2F0"/>
          </w:tcPr>
          <w:p w14:paraId="458A0102" w14:textId="77777777" w:rsidR="00C51D88" w:rsidRDefault="00C51D88" w:rsidP="00C51D88">
            <w:pPr>
              <w:pStyle w:val="Tabletext"/>
            </w:pPr>
            <w:r>
              <w:t>Total</w:t>
            </w:r>
          </w:p>
        </w:tc>
        <w:tc>
          <w:tcPr>
            <w:tcW w:w="2087" w:type="dxa"/>
            <w:tcBorders>
              <w:top w:val="single" w:sz="4" w:space="0" w:color="auto"/>
              <w:left w:val="single" w:sz="4" w:space="0" w:color="auto"/>
              <w:bottom w:val="single" w:sz="4" w:space="0" w:color="auto"/>
              <w:right w:val="single" w:sz="4" w:space="0" w:color="auto"/>
            </w:tcBorders>
            <w:shd w:val="clear" w:color="auto" w:fill="D8E2F0"/>
          </w:tcPr>
          <w:p w14:paraId="5A558849" w14:textId="27034981" w:rsidR="00C51D88"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1089</w:t>
            </w:r>
            <w:r w:rsidR="007E15E0">
              <w:t xml:space="preserve"> (100%)</w:t>
            </w:r>
          </w:p>
        </w:tc>
        <w:tc>
          <w:tcPr>
            <w:tcW w:w="1905" w:type="dxa"/>
            <w:tcBorders>
              <w:top w:val="single" w:sz="4" w:space="0" w:color="auto"/>
              <w:left w:val="single" w:sz="4" w:space="0" w:color="auto"/>
              <w:bottom w:val="single" w:sz="4" w:space="0" w:color="auto"/>
              <w:right w:val="single" w:sz="4" w:space="0" w:color="auto"/>
            </w:tcBorders>
            <w:shd w:val="clear" w:color="auto" w:fill="D8E2F0"/>
          </w:tcPr>
          <w:p w14:paraId="1E5A3B34" w14:textId="7A48A2BA" w:rsidR="00C51D88" w:rsidDel="001E3426" w:rsidRDefault="00E72A03" w:rsidP="00C51D88">
            <w:pPr>
              <w:pStyle w:val="Tabletext"/>
              <w:jc w:val="right"/>
              <w:cnfStyle w:val="000000000000" w:firstRow="0" w:lastRow="0" w:firstColumn="0" w:lastColumn="0" w:oddVBand="0" w:evenVBand="0" w:oddHBand="0" w:evenHBand="0" w:firstRowFirstColumn="0" w:firstRowLastColumn="0" w:lastRowFirstColumn="0" w:lastRowLastColumn="0"/>
            </w:pPr>
            <w:r>
              <w:t>795 (100%)</w:t>
            </w:r>
          </w:p>
        </w:tc>
      </w:tr>
    </w:tbl>
    <w:p w14:paraId="044A6532" w14:textId="0CD8D8F8" w:rsidR="00E72A03" w:rsidRPr="00291500" w:rsidRDefault="00FD7B3C" w:rsidP="00291500">
      <w:pPr>
        <w:pStyle w:val="Tabletext"/>
        <w:tabs>
          <w:tab w:val="left" w:pos="142"/>
        </w:tabs>
        <w:spacing w:before="120"/>
        <w:ind w:left="142" w:hanging="142"/>
        <w:rPr>
          <w:rFonts w:asciiTheme="minorHAnsi" w:hAnsiTheme="minorHAnsi"/>
          <w:sz w:val="18"/>
          <w:szCs w:val="18"/>
        </w:rPr>
      </w:pPr>
      <w:bookmarkStart w:id="38" w:name="_Toc476044131"/>
      <w:bookmarkStart w:id="39" w:name="_Toc476142471"/>
      <w:bookmarkStart w:id="40" w:name="_Toc507679630"/>
      <w:r w:rsidRPr="00291500">
        <w:rPr>
          <w:rFonts w:asciiTheme="minorHAnsi" w:hAnsiTheme="minorHAnsi"/>
          <w:sz w:val="18"/>
          <w:szCs w:val="18"/>
        </w:rPr>
        <w:t>a</w:t>
      </w:r>
      <w:r w:rsidR="007B54E2" w:rsidRPr="00291500">
        <w:rPr>
          <w:rFonts w:asciiTheme="minorHAnsi" w:hAnsiTheme="minorHAnsi"/>
          <w:sz w:val="18"/>
          <w:szCs w:val="18"/>
        </w:rPr>
        <w:tab/>
      </w:r>
      <w:r w:rsidR="00E72A03" w:rsidRPr="00291500">
        <w:rPr>
          <w:rFonts w:asciiTheme="minorHAnsi" w:hAnsiTheme="minorHAnsi"/>
          <w:sz w:val="18"/>
          <w:szCs w:val="18"/>
        </w:rPr>
        <w:t>The significant increase in SAS Category B applications for medicines in 2019, when compared with the same period of 2018, is attributable to large increases in applications for unapproved medicinal cannabis products.</w:t>
      </w:r>
    </w:p>
    <w:p w14:paraId="74ECD234" w14:textId="5CED2C10" w:rsidR="00901D92" w:rsidRDefault="00901D92" w:rsidP="001A1200">
      <w:pPr>
        <w:pStyle w:val="Heading4"/>
      </w:pPr>
      <w:r>
        <w:t>7.2. Authorised prescribers</w:t>
      </w:r>
      <w:bookmarkEnd w:id="38"/>
      <w:bookmarkEnd w:id="39"/>
      <w:bookmarkEnd w:id="40"/>
    </w:p>
    <w:p w14:paraId="3C490F53" w14:textId="6B60ECA1" w:rsidR="00901D92" w:rsidRPr="000F42FC" w:rsidRDefault="00901D92" w:rsidP="00CF4CAB">
      <w:pPr>
        <w:pStyle w:val="Tabletitle"/>
        <w:ind w:left="993" w:hanging="993"/>
        <w:rPr>
          <w:rFonts w:ascii="Segoe UI Semibold" w:hAnsi="Segoe UI Semibold" w:cs="Segoe UI Semibold"/>
          <w:b w:val="0"/>
        </w:rPr>
      </w:pPr>
      <w:r w:rsidRPr="000F42FC">
        <w:rPr>
          <w:rFonts w:ascii="Segoe UI Semibold" w:hAnsi="Segoe UI Semibold" w:cs="Segoe UI Semibold"/>
          <w:b w:val="0"/>
        </w:rPr>
        <w:t xml:space="preserve">Table </w:t>
      </w:r>
      <w:r w:rsidR="000C147E" w:rsidRPr="000F42FC">
        <w:rPr>
          <w:rFonts w:ascii="Segoe UI Semibold" w:hAnsi="Segoe UI Semibold" w:cs="Segoe UI Semibold"/>
          <w:b w:val="0"/>
        </w:rPr>
        <w:t>2</w:t>
      </w:r>
      <w:r w:rsidR="008E6364">
        <w:rPr>
          <w:rFonts w:ascii="Segoe UI Semibold" w:hAnsi="Segoe UI Semibold" w:cs="Segoe UI Semibold"/>
          <w:b w:val="0"/>
        </w:rPr>
        <w:t>6</w:t>
      </w:r>
      <w:r w:rsidRPr="000F42FC">
        <w:rPr>
          <w:rFonts w:ascii="Segoe UI Semibold" w:hAnsi="Segoe UI Semibold" w:cs="Segoe UI Semibold"/>
          <w:b w:val="0"/>
        </w:rPr>
        <w:tab/>
      </w:r>
      <w:r w:rsidR="00C51D88" w:rsidRPr="000F42FC">
        <w:rPr>
          <w:rFonts w:ascii="Segoe UI Semibold" w:hAnsi="Segoe UI Semibold" w:cs="Segoe UI Semibold"/>
          <w:b w:val="0"/>
        </w:rPr>
        <w:t>Number of authorised prescriber approvals for medicines and medical devices</w:t>
      </w:r>
      <w:r w:rsidR="00D62E68">
        <w:rPr>
          <w:rFonts w:ascii="Segoe UI Semibold" w:hAnsi="Segoe UI Semibold" w:cs="Segoe UI Semibold"/>
          <w:b w:val="0"/>
        </w:rPr>
        <w:t xml:space="preserve"> for July to December</w:t>
      </w:r>
    </w:p>
    <w:tbl>
      <w:tblPr>
        <w:tblStyle w:val="TableTGAblue"/>
        <w:tblW w:w="0" w:type="auto"/>
        <w:tblLook w:val="04A0" w:firstRow="1" w:lastRow="0" w:firstColumn="1" w:lastColumn="0" w:noHBand="0" w:noVBand="1"/>
      </w:tblPr>
      <w:tblGrid>
        <w:gridCol w:w="5081"/>
        <w:gridCol w:w="2080"/>
        <w:gridCol w:w="1906"/>
      </w:tblGrid>
      <w:tr w:rsidR="00CF4CAB" w14:paraId="6821F3F2" w14:textId="77777777" w:rsidTr="00CF4CA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081" w:type="dxa"/>
            <w:vMerge w:val="restart"/>
            <w:tcBorders>
              <w:top w:val="nil"/>
              <w:left w:val="nil"/>
              <w:right w:val="single" w:sz="2" w:space="0" w:color="002C47"/>
            </w:tcBorders>
            <w:shd w:val="clear" w:color="auto" w:fill="FFFFFF" w:themeFill="background1"/>
          </w:tcPr>
          <w:p w14:paraId="40974B64" w14:textId="77777777" w:rsidR="00CF4CAB" w:rsidRPr="00CF4CAB" w:rsidRDefault="00CF4CAB" w:rsidP="005A23C3">
            <w:pPr>
              <w:rPr>
                <w:b w:val="0"/>
                <w:color w:val="auto"/>
              </w:rPr>
            </w:pPr>
          </w:p>
        </w:tc>
        <w:tc>
          <w:tcPr>
            <w:tcW w:w="2080" w:type="dxa"/>
            <w:tcBorders>
              <w:top w:val="single" w:sz="2" w:space="0" w:color="002C47"/>
              <w:left w:val="single" w:sz="2" w:space="0" w:color="002C47"/>
              <w:bottom w:val="single" w:sz="4" w:space="0" w:color="auto"/>
              <w:right w:val="single" w:sz="2" w:space="0" w:color="002C47"/>
            </w:tcBorders>
            <w:shd w:val="clear" w:color="auto" w:fill="6481A0"/>
          </w:tcPr>
          <w:p w14:paraId="07341446" w14:textId="62568275" w:rsidR="00CF4CAB" w:rsidRPr="005A23C3" w:rsidRDefault="00CF4CAB" w:rsidP="00CF4CAB">
            <w:pPr>
              <w:pStyle w:val="Tableheaderrow2"/>
              <w:jc w:val="righ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5A23C3">
              <w:rPr>
                <w:color w:val="FFFFFF" w:themeColor="background1"/>
                <w:szCs w:val="20"/>
              </w:rPr>
              <w:t>2018</w:t>
            </w:r>
          </w:p>
        </w:tc>
        <w:tc>
          <w:tcPr>
            <w:tcW w:w="1906" w:type="dxa"/>
            <w:tcBorders>
              <w:top w:val="single" w:sz="2" w:space="0" w:color="002C47"/>
              <w:left w:val="single" w:sz="2" w:space="0" w:color="002C47"/>
              <w:bottom w:val="single" w:sz="4" w:space="0" w:color="auto"/>
              <w:right w:val="single" w:sz="2" w:space="0" w:color="002C47"/>
            </w:tcBorders>
            <w:shd w:val="clear" w:color="auto" w:fill="6481A0"/>
          </w:tcPr>
          <w:p w14:paraId="73FA65D8" w14:textId="464A47E9" w:rsidR="00CF4CAB" w:rsidRPr="004D4A24" w:rsidRDefault="00CF4CAB" w:rsidP="00CF4CAB">
            <w:pPr>
              <w:pStyle w:val="Tableheaderrow2"/>
              <w:jc w:val="right"/>
              <w:cnfStyle w:val="100000000000" w:firstRow="1" w:lastRow="0" w:firstColumn="0" w:lastColumn="0" w:oddVBand="0" w:evenVBand="0" w:oddHBand="0" w:evenHBand="0" w:firstRowFirstColumn="0" w:firstRowLastColumn="0" w:lastRowFirstColumn="0" w:lastRowLastColumn="0"/>
              <w:rPr>
                <w:color w:val="FFFFFF" w:themeColor="background1"/>
                <w:sz w:val="23"/>
                <w:szCs w:val="23"/>
              </w:rPr>
            </w:pPr>
            <w:r>
              <w:rPr>
                <w:color w:val="FFFFFF" w:themeColor="background1"/>
                <w:szCs w:val="20"/>
              </w:rPr>
              <w:t>2019</w:t>
            </w:r>
          </w:p>
        </w:tc>
      </w:tr>
      <w:tr w:rsidR="00CF4CAB" w14:paraId="11205183" w14:textId="77777777" w:rsidTr="001403D3">
        <w:trPr>
          <w:trHeight w:val="321"/>
        </w:trPr>
        <w:tc>
          <w:tcPr>
            <w:cnfStyle w:val="001000000000" w:firstRow="0" w:lastRow="0" w:firstColumn="1" w:lastColumn="0" w:oddVBand="0" w:evenVBand="0" w:oddHBand="0" w:evenHBand="0" w:firstRowFirstColumn="0" w:firstRowLastColumn="0" w:lastRowFirstColumn="0" w:lastRowLastColumn="0"/>
            <w:tcW w:w="5081" w:type="dxa"/>
            <w:vMerge/>
            <w:tcBorders>
              <w:left w:val="nil"/>
              <w:bottom w:val="single" w:sz="4" w:space="0" w:color="auto"/>
              <w:right w:val="single" w:sz="2" w:space="0" w:color="002C47"/>
            </w:tcBorders>
          </w:tcPr>
          <w:p w14:paraId="59DDB57F" w14:textId="77777777" w:rsidR="00CF4CAB" w:rsidRDefault="00CF4CAB" w:rsidP="005A23C3"/>
        </w:tc>
        <w:tc>
          <w:tcPr>
            <w:tcW w:w="3986" w:type="dxa"/>
            <w:gridSpan w:val="2"/>
            <w:tcBorders>
              <w:top w:val="single" w:sz="2" w:space="0" w:color="002C47"/>
              <w:left w:val="single" w:sz="2" w:space="0" w:color="002C47"/>
              <w:bottom w:val="single" w:sz="4" w:space="0" w:color="auto"/>
              <w:right w:val="single" w:sz="2" w:space="0" w:color="002C47"/>
            </w:tcBorders>
            <w:shd w:val="clear" w:color="auto" w:fill="D1DCEF"/>
          </w:tcPr>
          <w:p w14:paraId="43359657" w14:textId="77777777" w:rsidR="00CF4CAB" w:rsidRPr="001403D3" w:rsidRDefault="00CF4CAB" w:rsidP="005A23C3">
            <w:pPr>
              <w:pStyle w:val="Tableheaderrow2"/>
              <w:cnfStyle w:val="000000000000" w:firstRow="0" w:lastRow="0" w:firstColumn="0" w:lastColumn="0" w:oddVBand="0" w:evenVBand="0" w:oddHBand="0" w:evenHBand="0" w:firstRowFirstColumn="0" w:firstRowLastColumn="0" w:lastRowFirstColumn="0" w:lastRowLastColumn="0"/>
              <w:rPr>
                <w:color w:val="auto"/>
                <w:szCs w:val="20"/>
              </w:rPr>
            </w:pPr>
            <w:r w:rsidRPr="001403D3">
              <w:rPr>
                <w:color w:val="auto"/>
                <w:szCs w:val="20"/>
              </w:rPr>
              <w:t>July to December</w:t>
            </w:r>
          </w:p>
          <w:p w14:paraId="0D51AB2B" w14:textId="79D55AC6" w:rsidR="00CF4CAB" w:rsidRPr="004D4A24" w:rsidRDefault="00CF4CAB" w:rsidP="005A23C3">
            <w:pPr>
              <w:pStyle w:val="Tableheaderrow2"/>
              <w:cnfStyle w:val="000000000000" w:firstRow="0" w:lastRow="0" w:firstColumn="0" w:lastColumn="0" w:oddVBand="0" w:evenVBand="0" w:oddHBand="0" w:evenHBand="0" w:firstRowFirstColumn="0" w:firstRowLastColumn="0" w:lastRowFirstColumn="0" w:lastRowLastColumn="0"/>
            </w:pPr>
            <w:r w:rsidRPr="001403D3">
              <w:rPr>
                <w:color w:val="auto"/>
                <w:szCs w:val="20"/>
              </w:rPr>
              <w:t>Number (% of total)</w:t>
            </w:r>
          </w:p>
        </w:tc>
      </w:tr>
      <w:tr w:rsidR="00C51D88" w14:paraId="21288D29" w14:textId="77777777" w:rsidTr="00D20586">
        <w:tc>
          <w:tcPr>
            <w:cnfStyle w:val="001000000000" w:firstRow="0" w:lastRow="0" w:firstColumn="1" w:lastColumn="0" w:oddVBand="0" w:evenVBand="0" w:oddHBand="0" w:evenHBand="0" w:firstRowFirstColumn="0" w:firstRowLastColumn="0" w:lastRowFirstColumn="0" w:lastRowLastColumn="0"/>
            <w:tcW w:w="5081" w:type="dxa"/>
            <w:tcBorders>
              <w:top w:val="single" w:sz="4" w:space="0" w:color="auto"/>
              <w:left w:val="single" w:sz="4" w:space="0" w:color="auto"/>
              <w:bottom w:val="single" w:sz="4" w:space="0" w:color="auto"/>
              <w:right w:val="single" w:sz="4" w:space="0" w:color="auto"/>
            </w:tcBorders>
          </w:tcPr>
          <w:p w14:paraId="1FE3CD9B" w14:textId="77777777" w:rsidR="00C51D88" w:rsidRPr="00EA072F" w:rsidRDefault="00C51D88" w:rsidP="00CF4CAB">
            <w:pPr>
              <w:pStyle w:val="Tabletext"/>
              <w:keepNext w:val="0"/>
              <w:ind w:left="0"/>
            </w:pPr>
            <w:r w:rsidRPr="00EA072F">
              <w:t>Medicines</w:t>
            </w:r>
          </w:p>
        </w:tc>
        <w:tc>
          <w:tcPr>
            <w:tcW w:w="2080" w:type="dxa"/>
            <w:tcBorders>
              <w:top w:val="single" w:sz="4" w:space="0" w:color="auto"/>
              <w:left w:val="single" w:sz="4" w:space="0" w:color="auto"/>
              <w:bottom w:val="single" w:sz="4" w:space="0" w:color="auto"/>
              <w:right w:val="single" w:sz="4" w:space="0" w:color="auto"/>
            </w:tcBorders>
          </w:tcPr>
          <w:p w14:paraId="015383F0" w14:textId="661C16B5" w:rsidR="00C51D88" w:rsidRPr="00EA072F" w:rsidRDefault="00C51D88" w:rsidP="00CF4CAB">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418</w:t>
            </w:r>
            <w:r w:rsidR="0005376D">
              <w:t xml:space="preserve"> (61%)</w:t>
            </w:r>
          </w:p>
        </w:tc>
        <w:tc>
          <w:tcPr>
            <w:tcW w:w="1906" w:type="dxa"/>
            <w:tcBorders>
              <w:top w:val="single" w:sz="4" w:space="0" w:color="auto"/>
              <w:left w:val="single" w:sz="4" w:space="0" w:color="auto"/>
              <w:bottom w:val="single" w:sz="4" w:space="0" w:color="auto"/>
              <w:right w:val="single" w:sz="4" w:space="0" w:color="auto"/>
            </w:tcBorders>
          </w:tcPr>
          <w:p w14:paraId="7BF92C61" w14:textId="7F03DB50" w:rsidR="00C51D88" w:rsidRPr="00EA072F" w:rsidRDefault="00E80414" w:rsidP="00C51D88">
            <w:pPr>
              <w:pStyle w:val="Tabletext"/>
              <w:keepNext w:val="0"/>
              <w:jc w:val="right"/>
              <w:cnfStyle w:val="000000000000" w:firstRow="0" w:lastRow="0" w:firstColumn="0" w:lastColumn="0" w:oddVBand="0" w:evenVBand="0" w:oddHBand="0" w:evenHBand="0" w:firstRowFirstColumn="0" w:firstRowLastColumn="0" w:lastRowFirstColumn="0" w:lastRowLastColumn="0"/>
            </w:pPr>
            <w:r>
              <w:t>446 (64%)</w:t>
            </w:r>
          </w:p>
        </w:tc>
      </w:tr>
      <w:tr w:rsidR="00C51D88" w14:paraId="25589D43" w14:textId="77777777" w:rsidTr="00D20586">
        <w:tc>
          <w:tcPr>
            <w:cnfStyle w:val="001000000000" w:firstRow="0" w:lastRow="0" w:firstColumn="1" w:lastColumn="0" w:oddVBand="0" w:evenVBand="0" w:oddHBand="0" w:evenHBand="0" w:firstRowFirstColumn="0" w:firstRowLastColumn="0" w:lastRowFirstColumn="0" w:lastRowLastColumn="0"/>
            <w:tcW w:w="5081" w:type="dxa"/>
            <w:tcBorders>
              <w:top w:val="single" w:sz="4" w:space="0" w:color="auto"/>
              <w:left w:val="single" w:sz="4" w:space="0" w:color="auto"/>
              <w:bottom w:val="single" w:sz="4" w:space="0" w:color="auto"/>
              <w:right w:val="single" w:sz="4" w:space="0" w:color="auto"/>
            </w:tcBorders>
          </w:tcPr>
          <w:p w14:paraId="2BBC2FF1" w14:textId="77777777" w:rsidR="00C51D88" w:rsidRPr="00EA072F" w:rsidRDefault="00C51D88" w:rsidP="00CF4CAB">
            <w:pPr>
              <w:pStyle w:val="Tabletext"/>
              <w:keepNext w:val="0"/>
              <w:ind w:left="0"/>
            </w:pPr>
            <w:r w:rsidRPr="00EA072F">
              <w:t>Medical devices</w:t>
            </w:r>
          </w:p>
        </w:tc>
        <w:tc>
          <w:tcPr>
            <w:tcW w:w="2080" w:type="dxa"/>
            <w:tcBorders>
              <w:top w:val="single" w:sz="4" w:space="0" w:color="auto"/>
              <w:left w:val="single" w:sz="4" w:space="0" w:color="auto"/>
              <w:bottom w:val="single" w:sz="4" w:space="0" w:color="auto"/>
              <w:right w:val="single" w:sz="4" w:space="0" w:color="auto"/>
            </w:tcBorders>
          </w:tcPr>
          <w:p w14:paraId="6D88066B" w14:textId="762426F4" w:rsidR="00C51D88" w:rsidRDefault="00C51D88" w:rsidP="00C51D88">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268</w:t>
            </w:r>
            <w:r w:rsidR="0005376D">
              <w:t xml:space="preserve"> (39%)</w:t>
            </w:r>
          </w:p>
        </w:tc>
        <w:tc>
          <w:tcPr>
            <w:tcW w:w="1906" w:type="dxa"/>
            <w:tcBorders>
              <w:top w:val="single" w:sz="4" w:space="0" w:color="auto"/>
              <w:left w:val="single" w:sz="4" w:space="0" w:color="auto"/>
              <w:bottom w:val="single" w:sz="4" w:space="0" w:color="auto"/>
              <w:right w:val="single" w:sz="4" w:space="0" w:color="auto"/>
            </w:tcBorders>
          </w:tcPr>
          <w:p w14:paraId="166B16DB" w14:textId="10067B9C" w:rsidR="00C51D88" w:rsidRDefault="00E80414" w:rsidP="00C51D88">
            <w:pPr>
              <w:pStyle w:val="Tabletext"/>
              <w:keepNext w:val="0"/>
              <w:jc w:val="right"/>
              <w:cnfStyle w:val="000000000000" w:firstRow="0" w:lastRow="0" w:firstColumn="0" w:lastColumn="0" w:oddVBand="0" w:evenVBand="0" w:oddHBand="0" w:evenHBand="0" w:firstRowFirstColumn="0" w:firstRowLastColumn="0" w:lastRowFirstColumn="0" w:lastRowLastColumn="0"/>
            </w:pPr>
            <w:r>
              <w:t>253 (36%)</w:t>
            </w:r>
          </w:p>
        </w:tc>
      </w:tr>
      <w:tr w:rsidR="00C51D88" w14:paraId="07D65B33" w14:textId="77777777" w:rsidTr="00D20586">
        <w:tc>
          <w:tcPr>
            <w:cnfStyle w:val="001000000000" w:firstRow="0" w:lastRow="0" w:firstColumn="1" w:lastColumn="0" w:oddVBand="0" w:evenVBand="0" w:oddHBand="0" w:evenHBand="0" w:firstRowFirstColumn="0" w:firstRowLastColumn="0" w:lastRowFirstColumn="0" w:lastRowLastColumn="0"/>
            <w:tcW w:w="5081" w:type="dxa"/>
            <w:tcBorders>
              <w:top w:val="single" w:sz="4" w:space="0" w:color="auto"/>
              <w:left w:val="single" w:sz="4" w:space="0" w:color="auto"/>
              <w:bottom w:val="single" w:sz="4" w:space="0" w:color="auto"/>
              <w:right w:val="single" w:sz="4" w:space="0" w:color="auto"/>
            </w:tcBorders>
            <w:shd w:val="clear" w:color="auto" w:fill="D8E2F0"/>
          </w:tcPr>
          <w:p w14:paraId="5395D4AD" w14:textId="77777777" w:rsidR="00C51D88" w:rsidRPr="00EA072F" w:rsidRDefault="00C51D88" w:rsidP="00CF4CAB">
            <w:pPr>
              <w:pStyle w:val="Tabletext"/>
              <w:keepNext w:val="0"/>
              <w:ind w:left="0"/>
            </w:pPr>
            <w:r>
              <w:t>Total</w:t>
            </w:r>
          </w:p>
        </w:tc>
        <w:tc>
          <w:tcPr>
            <w:tcW w:w="2080" w:type="dxa"/>
            <w:tcBorders>
              <w:top w:val="single" w:sz="4" w:space="0" w:color="auto"/>
              <w:left w:val="single" w:sz="4" w:space="0" w:color="auto"/>
              <w:bottom w:val="single" w:sz="4" w:space="0" w:color="auto"/>
              <w:right w:val="single" w:sz="4" w:space="0" w:color="auto"/>
            </w:tcBorders>
            <w:shd w:val="clear" w:color="auto" w:fill="D8E2F0"/>
          </w:tcPr>
          <w:p w14:paraId="360CD9AC" w14:textId="23EC53C5" w:rsidR="00C51D88" w:rsidRDefault="00C51D88" w:rsidP="00C51D88">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686</w:t>
            </w:r>
            <w:r w:rsidR="007E15E0">
              <w:t xml:space="preserve"> (100%)</w:t>
            </w:r>
          </w:p>
        </w:tc>
        <w:tc>
          <w:tcPr>
            <w:tcW w:w="1906" w:type="dxa"/>
            <w:tcBorders>
              <w:top w:val="single" w:sz="4" w:space="0" w:color="auto"/>
              <w:left w:val="single" w:sz="4" w:space="0" w:color="auto"/>
              <w:bottom w:val="single" w:sz="4" w:space="0" w:color="auto"/>
              <w:right w:val="single" w:sz="4" w:space="0" w:color="auto"/>
            </w:tcBorders>
            <w:shd w:val="clear" w:color="auto" w:fill="D8E2F0"/>
          </w:tcPr>
          <w:p w14:paraId="260779BF" w14:textId="68CBA065" w:rsidR="00C51D88" w:rsidDel="001E3426" w:rsidRDefault="00E80414" w:rsidP="00C51D88">
            <w:pPr>
              <w:pStyle w:val="Tabletext"/>
              <w:keepNext w:val="0"/>
              <w:jc w:val="right"/>
              <w:cnfStyle w:val="000000000000" w:firstRow="0" w:lastRow="0" w:firstColumn="0" w:lastColumn="0" w:oddVBand="0" w:evenVBand="0" w:oddHBand="0" w:evenHBand="0" w:firstRowFirstColumn="0" w:firstRowLastColumn="0" w:lastRowFirstColumn="0" w:lastRowLastColumn="0"/>
            </w:pPr>
            <w:r>
              <w:t>699 (100%)</w:t>
            </w:r>
          </w:p>
        </w:tc>
      </w:tr>
    </w:tbl>
    <w:p w14:paraId="45755997" w14:textId="77777777" w:rsidR="00901D92" w:rsidRDefault="00901D92" w:rsidP="00901D92">
      <w:pPr>
        <w:pStyle w:val="Heading4"/>
      </w:pPr>
      <w:bookmarkStart w:id="41" w:name="_Toc476044132"/>
      <w:bookmarkStart w:id="42" w:name="_Toc476142472"/>
      <w:bookmarkStart w:id="43" w:name="_Toc507679631"/>
      <w:r>
        <w:lastRenderedPageBreak/>
        <w:t>7.3. Clinical trials</w:t>
      </w:r>
      <w:bookmarkEnd w:id="41"/>
      <w:bookmarkEnd w:id="42"/>
      <w:bookmarkEnd w:id="43"/>
    </w:p>
    <w:p w14:paraId="41FADA2F" w14:textId="38AFA024" w:rsidR="00901D92" w:rsidRPr="000F42FC" w:rsidRDefault="00901D92" w:rsidP="00CF4CAB">
      <w:pPr>
        <w:pStyle w:val="Tabletitle"/>
        <w:tabs>
          <w:tab w:val="left" w:pos="993"/>
        </w:tabs>
        <w:ind w:left="993" w:hanging="993"/>
        <w:rPr>
          <w:rFonts w:ascii="Segoe UI Semibold" w:hAnsi="Segoe UI Semibold" w:cs="Segoe UI Semibold"/>
          <w:b w:val="0"/>
        </w:rPr>
      </w:pPr>
      <w:r w:rsidRPr="000F42FC">
        <w:rPr>
          <w:rFonts w:ascii="Segoe UI Semibold" w:hAnsi="Segoe UI Semibold" w:cs="Segoe UI Semibold"/>
          <w:b w:val="0"/>
        </w:rPr>
        <w:t xml:space="preserve">Table </w:t>
      </w:r>
      <w:r w:rsidR="008E6364">
        <w:rPr>
          <w:rFonts w:ascii="Segoe UI Semibold" w:hAnsi="Segoe UI Semibold" w:cs="Segoe UI Semibold"/>
          <w:b w:val="0"/>
        </w:rPr>
        <w:t>27</w:t>
      </w:r>
      <w:r w:rsidRPr="000F42FC">
        <w:rPr>
          <w:rFonts w:ascii="Segoe UI Semibold" w:hAnsi="Segoe UI Semibold" w:cs="Segoe UI Semibold"/>
          <w:b w:val="0"/>
        </w:rPr>
        <w:tab/>
      </w:r>
      <w:r w:rsidR="00C51D88" w:rsidRPr="000F42FC">
        <w:rPr>
          <w:rFonts w:ascii="Segoe UI Semibold" w:hAnsi="Segoe UI Semibold" w:cs="Segoe UI Semibold"/>
          <w:b w:val="0"/>
        </w:rPr>
        <w:t>Number of notifications for new clinical trials received by therapeutic good type</w:t>
      </w:r>
      <w:r w:rsidR="00D62E68">
        <w:rPr>
          <w:rFonts w:ascii="Segoe UI Semibold" w:hAnsi="Segoe UI Semibold" w:cs="Segoe UI Semibold"/>
          <w:b w:val="0"/>
        </w:rPr>
        <w:t xml:space="preserve"> for July to December</w:t>
      </w:r>
    </w:p>
    <w:tbl>
      <w:tblPr>
        <w:tblStyle w:val="TableTGAblue"/>
        <w:tblW w:w="0" w:type="auto"/>
        <w:tblLook w:val="04A0" w:firstRow="1" w:lastRow="0" w:firstColumn="1" w:lastColumn="0" w:noHBand="0" w:noVBand="1"/>
      </w:tblPr>
      <w:tblGrid>
        <w:gridCol w:w="5081"/>
        <w:gridCol w:w="2080"/>
        <w:gridCol w:w="1906"/>
      </w:tblGrid>
      <w:tr w:rsidR="00CF4CAB" w:rsidRPr="00ED0D2F" w14:paraId="3FA97DCD" w14:textId="77777777" w:rsidTr="00CF4CAB">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081" w:type="dxa"/>
            <w:vMerge w:val="restart"/>
            <w:tcBorders>
              <w:top w:val="nil"/>
              <w:left w:val="nil"/>
              <w:right w:val="single" w:sz="2" w:space="0" w:color="002C47"/>
            </w:tcBorders>
            <w:shd w:val="clear" w:color="auto" w:fill="FFFFFF" w:themeFill="background1"/>
          </w:tcPr>
          <w:p w14:paraId="172388D0" w14:textId="77777777" w:rsidR="00CF4CAB" w:rsidRPr="00CF4CAB" w:rsidRDefault="00CF4CAB" w:rsidP="005A23C3">
            <w:pPr>
              <w:pStyle w:val="Tabletext"/>
              <w:rPr>
                <w:b w:val="0"/>
                <w:color w:val="auto"/>
              </w:rPr>
            </w:pPr>
          </w:p>
        </w:tc>
        <w:tc>
          <w:tcPr>
            <w:tcW w:w="2080" w:type="dxa"/>
            <w:tcBorders>
              <w:top w:val="single" w:sz="2" w:space="0" w:color="002C47"/>
              <w:left w:val="single" w:sz="2" w:space="0" w:color="002C47"/>
              <w:bottom w:val="single" w:sz="4" w:space="0" w:color="auto"/>
              <w:right w:val="single" w:sz="2" w:space="0" w:color="002C47"/>
            </w:tcBorders>
            <w:shd w:val="clear" w:color="auto" w:fill="6481A0"/>
          </w:tcPr>
          <w:p w14:paraId="49445CEB" w14:textId="6F9390B5" w:rsidR="00CF4CAB" w:rsidRPr="005A23C3" w:rsidRDefault="00CF4CAB" w:rsidP="00CF4CAB">
            <w:pPr>
              <w:pStyle w:val="Tableheaderrow2"/>
              <w:jc w:val="righ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5A23C3">
              <w:rPr>
                <w:color w:val="FFFFFF" w:themeColor="background1"/>
                <w:szCs w:val="20"/>
              </w:rPr>
              <w:t>2018</w:t>
            </w:r>
          </w:p>
        </w:tc>
        <w:tc>
          <w:tcPr>
            <w:tcW w:w="1906" w:type="dxa"/>
            <w:tcBorders>
              <w:top w:val="single" w:sz="2" w:space="0" w:color="002C47"/>
              <w:left w:val="single" w:sz="2" w:space="0" w:color="002C47"/>
              <w:bottom w:val="single" w:sz="4" w:space="0" w:color="auto"/>
              <w:right w:val="single" w:sz="2" w:space="0" w:color="002C47"/>
            </w:tcBorders>
            <w:shd w:val="clear" w:color="auto" w:fill="6481A0"/>
          </w:tcPr>
          <w:p w14:paraId="5EAD768A" w14:textId="4D6BED7E" w:rsidR="00CF4CAB" w:rsidRPr="004D4A24" w:rsidRDefault="00CF4CAB" w:rsidP="00CF4CAB">
            <w:pPr>
              <w:pStyle w:val="Tableheaderrow2"/>
              <w:jc w:val="right"/>
              <w:cnfStyle w:val="100000000000" w:firstRow="1" w:lastRow="0" w:firstColumn="0" w:lastColumn="0" w:oddVBand="0" w:evenVBand="0" w:oddHBand="0" w:evenHBand="0" w:firstRowFirstColumn="0" w:firstRowLastColumn="0" w:lastRowFirstColumn="0" w:lastRowLastColumn="0"/>
              <w:rPr>
                <w:color w:val="FFFFFF" w:themeColor="background1"/>
                <w:sz w:val="23"/>
                <w:szCs w:val="23"/>
              </w:rPr>
            </w:pPr>
            <w:r w:rsidRPr="00007F6B">
              <w:rPr>
                <w:color w:val="FFFFFF" w:themeColor="background1"/>
                <w:szCs w:val="20"/>
              </w:rPr>
              <w:t>20</w:t>
            </w:r>
            <w:r>
              <w:rPr>
                <w:color w:val="FFFFFF" w:themeColor="background1"/>
                <w:szCs w:val="20"/>
              </w:rPr>
              <w:t>19</w:t>
            </w:r>
          </w:p>
        </w:tc>
      </w:tr>
      <w:tr w:rsidR="00CF4CAB" w:rsidRPr="00ED0D2F" w14:paraId="74E50640" w14:textId="77777777" w:rsidTr="001403D3">
        <w:trPr>
          <w:trHeight w:val="350"/>
        </w:trPr>
        <w:tc>
          <w:tcPr>
            <w:cnfStyle w:val="001000000000" w:firstRow="0" w:lastRow="0" w:firstColumn="1" w:lastColumn="0" w:oddVBand="0" w:evenVBand="0" w:oddHBand="0" w:evenHBand="0" w:firstRowFirstColumn="0" w:firstRowLastColumn="0" w:lastRowFirstColumn="0" w:lastRowLastColumn="0"/>
            <w:tcW w:w="5081" w:type="dxa"/>
            <w:vMerge/>
            <w:tcBorders>
              <w:left w:val="nil"/>
              <w:bottom w:val="single" w:sz="4" w:space="0" w:color="auto"/>
              <w:right w:val="single" w:sz="2" w:space="0" w:color="002C47"/>
            </w:tcBorders>
          </w:tcPr>
          <w:p w14:paraId="4F911F3B" w14:textId="77777777" w:rsidR="00CF4CAB" w:rsidRPr="00ED0D2F" w:rsidRDefault="00CF4CAB" w:rsidP="005A23C3">
            <w:pPr>
              <w:pStyle w:val="Tabletext"/>
            </w:pPr>
          </w:p>
        </w:tc>
        <w:tc>
          <w:tcPr>
            <w:tcW w:w="3986" w:type="dxa"/>
            <w:gridSpan w:val="2"/>
            <w:tcBorders>
              <w:top w:val="single" w:sz="2" w:space="0" w:color="002C47"/>
              <w:left w:val="single" w:sz="2" w:space="0" w:color="002C47"/>
              <w:bottom w:val="single" w:sz="4" w:space="0" w:color="auto"/>
              <w:right w:val="single" w:sz="2" w:space="0" w:color="002C47"/>
            </w:tcBorders>
            <w:shd w:val="clear" w:color="auto" w:fill="D1DCEF"/>
          </w:tcPr>
          <w:p w14:paraId="2A73F49B" w14:textId="77777777" w:rsidR="00CF4CAB" w:rsidRPr="001403D3" w:rsidRDefault="00CF4CAB" w:rsidP="005A23C3">
            <w:pPr>
              <w:pStyle w:val="Tableheaderrow2"/>
              <w:cnfStyle w:val="000000000000" w:firstRow="0" w:lastRow="0" w:firstColumn="0" w:lastColumn="0" w:oddVBand="0" w:evenVBand="0" w:oddHBand="0" w:evenHBand="0" w:firstRowFirstColumn="0" w:firstRowLastColumn="0" w:lastRowFirstColumn="0" w:lastRowLastColumn="0"/>
              <w:rPr>
                <w:color w:val="auto"/>
                <w:szCs w:val="20"/>
              </w:rPr>
            </w:pPr>
            <w:r w:rsidRPr="001403D3">
              <w:rPr>
                <w:color w:val="auto"/>
                <w:szCs w:val="20"/>
              </w:rPr>
              <w:t>July to December</w:t>
            </w:r>
          </w:p>
          <w:p w14:paraId="17FD8BB3" w14:textId="3D7BA2A5" w:rsidR="00CF4CAB" w:rsidRPr="004D4A24" w:rsidRDefault="00CF4CAB" w:rsidP="005A23C3">
            <w:pPr>
              <w:pStyle w:val="Tableheaderrow2"/>
              <w:cnfStyle w:val="000000000000" w:firstRow="0" w:lastRow="0" w:firstColumn="0" w:lastColumn="0" w:oddVBand="0" w:evenVBand="0" w:oddHBand="0" w:evenHBand="0" w:firstRowFirstColumn="0" w:firstRowLastColumn="0" w:lastRowFirstColumn="0" w:lastRowLastColumn="0"/>
            </w:pPr>
            <w:r w:rsidRPr="001403D3">
              <w:rPr>
                <w:color w:val="auto"/>
                <w:szCs w:val="20"/>
              </w:rPr>
              <w:t>Number (% of total)</w:t>
            </w:r>
          </w:p>
        </w:tc>
      </w:tr>
      <w:tr w:rsidR="00C51D88" w:rsidRPr="00ED0D2F" w14:paraId="7F6D1DB3" w14:textId="77777777" w:rsidTr="00D20586">
        <w:tc>
          <w:tcPr>
            <w:cnfStyle w:val="001000000000" w:firstRow="0" w:lastRow="0" w:firstColumn="1" w:lastColumn="0" w:oddVBand="0" w:evenVBand="0" w:oddHBand="0" w:evenHBand="0" w:firstRowFirstColumn="0" w:firstRowLastColumn="0" w:lastRowFirstColumn="0" w:lastRowLastColumn="0"/>
            <w:tcW w:w="5081" w:type="dxa"/>
            <w:tcBorders>
              <w:top w:val="single" w:sz="4" w:space="0" w:color="auto"/>
              <w:left w:val="single" w:sz="4" w:space="0" w:color="auto"/>
              <w:bottom w:val="single" w:sz="4" w:space="0" w:color="auto"/>
              <w:right w:val="single" w:sz="4" w:space="0" w:color="auto"/>
            </w:tcBorders>
          </w:tcPr>
          <w:p w14:paraId="112DB63F" w14:textId="77777777" w:rsidR="00C51D88" w:rsidRPr="00ED0D2F" w:rsidRDefault="00C51D88" w:rsidP="00CF4CAB">
            <w:pPr>
              <w:pStyle w:val="Tabletext"/>
              <w:ind w:left="0"/>
            </w:pPr>
            <w:r w:rsidRPr="00ED0D2F">
              <w:t>Medicine only</w:t>
            </w:r>
          </w:p>
        </w:tc>
        <w:tc>
          <w:tcPr>
            <w:tcW w:w="2080" w:type="dxa"/>
            <w:tcBorders>
              <w:top w:val="single" w:sz="4" w:space="0" w:color="auto"/>
              <w:left w:val="single" w:sz="4" w:space="0" w:color="auto"/>
              <w:bottom w:val="single" w:sz="4" w:space="0" w:color="auto"/>
              <w:right w:val="single" w:sz="4" w:space="0" w:color="auto"/>
            </w:tcBorders>
          </w:tcPr>
          <w:p w14:paraId="21B53F11" w14:textId="7621E2E0" w:rsidR="00C51D88" w:rsidRPr="00ED0D2F"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220</w:t>
            </w:r>
            <w:r w:rsidR="0005376D">
              <w:t xml:space="preserve"> (45%)</w:t>
            </w:r>
          </w:p>
        </w:tc>
        <w:tc>
          <w:tcPr>
            <w:tcW w:w="1906" w:type="dxa"/>
            <w:tcBorders>
              <w:top w:val="single" w:sz="4" w:space="0" w:color="auto"/>
              <w:left w:val="single" w:sz="4" w:space="0" w:color="auto"/>
              <w:bottom w:val="single" w:sz="4" w:space="0" w:color="auto"/>
              <w:right w:val="single" w:sz="4" w:space="0" w:color="auto"/>
            </w:tcBorders>
          </w:tcPr>
          <w:p w14:paraId="41414126" w14:textId="7BA7295E" w:rsidR="00C51D88" w:rsidRPr="00ED0D2F" w:rsidRDefault="00E80414" w:rsidP="00C51D88">
            <w:pPr>
              <w:pStyle w:val="Tabletext"/>
              <w:jc w:val="right"/>
              <w:cnfStyle w:val="000000000000" w:firstRow="0" w:lastRow="0" w:firstColumn="0" w:lastColumn="0" w:oddVBand="0" w:evenVBand="0" w:oddHBand="0" w:evenHBand="0" w:firstRowFirstColumn="0" w:firstRowLastColumn="0" w:lastRowFirstColumn="0" w:lastRowLastColumn="0"/>
            </w:pPr>
            <w:r>
              <w:t>205 (41%)</w:t>
            </w:r>
          </w:p>
        </w:tc>
      </w:tr>
      <w:tr w:rsidR="00C51D88" w:rsidRPr="00ED0D2F" w14:paraId="2B320C88" w14:textId="77777777" w:rsidTr="00D20586">
        <w:tc>
          <w:tcPr>
            <w:cnfStyle w:val="001000000000" w:firstRow="0" w:lastRow="0" w:firstColumn="1" w:lastColumn="0" w:oddVBand="0" w:evenVBand="0" w:oddHBand="0" w:evenHBand="0" w:firstRowFirstColumn="0" w:firstRowLastColumn="0" w:lastRowFirstColumn="0" w:lastRowLastColumn="0"/>
            <w:tcW w:w="5081" w:type="dxa"/>
            <w:tcBorders>
              <w:top w:val="single" w:sz="4" w:space="0" w:color="auto"/>
              <w:left w:val="single" w:sz="4" w:space="0" w:color="auto"/>
              <w:bottom w:val="single" w:sz="4" w:space="0" w:color="auto"/>
              <w:right w:val="single" w:sz="4" w:space="0" w:color="auto"/>
            </w:tcBorders>
          </w:tcPr>
          <w:p w14:paraId="1819667F" w14:textId="77777777" w:rsidR="00C51D88" w:rsidRPr="00ED0D2F" w:rsidRDefault="00C51D88" w:rsidP="00CF4CAB">
            <w:pPr>
              <w:pStyle w:val="Tabletext"/>
              <w:ind w:left="0"/>
            </w:pPr>
            <w:r w:rsidRPr="00ED0D2F">
              <w:t>Medical device only</w:t>
            </w:r>
          </w:p>
        </w:tc>
        <w:tc>
          <w:tcPr>
            <w:tcW w:w="2080" w:type="dxa"/>
            <w:tcBorders>
              <w:top w:val="single" w:sz="4" w:space="0" w:color="auto"/>
              <w:left w:val="single" w:sz="4" w:space="0" w:color="auto"/>
              <w:bottom w:val="single" w:sz="4" w:space="0" w:color="auto"/>
              <w:right w:val="single" w:sz="4" w:space="0" w:color="auto"/>
            </w:tcBorders>
          </w:tcPr>
          <w:p w14:paraId="217DE364" w14:textId="5D43C5D8" w:rsidR="00C51D88" w:rsidRPr="00ED0D2F"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71</w:t>
            </w:r>
            <w:r w:rsidR="0005376D">
              <w:t xml:space="preserve"> (14%)</w:t>
            </w:r>
          </w:p>
        </w:tc>
        <w:tc>
          <w:tcPr>
            <w:tcW w:w="1906" w:type="dxa"/>
            <w:tcBorders>
              <w:top w:val="single" w:sz="4" w:space="0" w:color="auto"/>
              <w:left w:val="single" w:sz="4" w:space="0" w:color="auto"/>
              <w:bottom w:val="single" w:sz="4" w:space="0" w:color="auto"/>
              <w:right w:val="single" w:sz="4" w:space="0" w:color="auto"/>
            </w:tcBorders>
          </w:tcPr>
          <w:p w14:paraId="75893137" w14:textId="2E222B88" w:rsidR="00C51D88" w:rsidRPr="00ED0D2F" w:rsidRDefault="00E80414" w:rsidP="00C51D88">
            <w:pPr>
              <w:pStyle w:val="Tabletext"/>
              <w:jc w:val="right"/>
              <w:cnfStyle w:val="000000000000" w:firstRow="0" w:lastRow="0" w:firstColumn="0" w:lastColumn="0" w:oddVBand="0" w:evenVBand="0" w:oddHBand="0" w:evenHBand="0" w:firstRowFirstColumn="0" w:firstRowLastColumn="0" w:lastRowFirstColumn="0" w:lastRowLastColumn="0"/>
            </w:pPr>
            <w:r>
              <w:t>91 (18%)</w:t>
            </w:r>
          </w:p>
        </w:tc>
      </w:tr>
      <w:tr w:rsidR="00C51D88" w:rsidRPr="00ED0D2F" w14:paraId="66AACDE9" w14:textId="77777777" w:rsidTr="00D20586">
        <w:tc>
          <w:tcPr>
            <w:cnfStyle w:val="001000000000" w:firstRow="0" w:lastRow="0" w:firstColumn="1" w:lastColumn="0" w:oddVBand="0" w:evenVBand="0" w:oddHBand="0" w:evenHBand="0" w:firstRowFirstColumn="0" w:firstRowLastColumn="0" w:lastRowFirstColumn="0" w:lastRowLastColumn="0"/>
            <w:tcW w:w="5081" w:type="dxa"/>
            <w:tcBorders>
              <w:top w:val="single" w:sz="4" w:space="0" w:color="auto"/>
              <w:left w:val="single" w:sz="4" w:space="0" w:color="auto"/>
              <w:bottom w:val="single" w:sz="4" w:space="0" w:color="auto"/>
              <w:right w:val="single" w:sz="4" w:space="0" w:color="auto"/>
            </w:tcBorders>
          </w:tcPr>
          <w:p w14:paraId="3A17997E" w14:textId="77777777" w:rsidR="00C51D88" w:rsidRPr="00ED0D2F" w:rsidRDefault="00C51D88" w:rsidP="00CF4CAB">
            <w:pPr>
              <w:pStyle w:val="Tabletext"/>
              <w:ind w:left="0"/>
            </w:pPr>
            <w:r w:rsidRPr="00ED0D2F">
              <w:t>Biological only</w:t>
            </w:r>
          </w:p>
        </w:tc>
        <w:tc>
          <w:tcPr>
            <w:tcW w:w="2080" w:type="dxa"/>
            <w:tcBorders>
              <w:top w:val="single" w:sz="4" w:space="0" w:color="auto"/>
              <w:left w:val="single" w:sz="4" w:space="0" w:color="auto"/>
              <w:bottom w:val="single" w:sz="4" w:space="0" w:color="auto"/>
              <w:right w:val="single" w:sz="4" w:space="0" w:color="auto"/>
            </w:tcBorders>
          </w:tcPr>
          <w:p w14:paraId="366859AE" w14:textId="6A7F06A1" w:rsidR="00C51D88" w:rsidRPr="00ED0D2F"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10</w:t>
            </w:r>
            <w:r w:rsidR="0005376D">
              <w:t xml:space="preserve"> (2%)</w:t>
            </w:r>
          </w:p>
        </w:tc>
        <w:tc>
          <w:tcPr>
            <w:tcW w:w="1906" w:type="dxa"/>
            <w:tcBorders>
              <w:top w:val="single" w:sz="4" w:space="0" w:color="auto"/>
              <w:left w:val="single" w:sz="4" w:space="0" w:color="auto"/>
              <w:bottom w:val="single" w:sz="4" w:space="0" w:color="auto"/>
              <w:right w:val="single" w:sz="4" w:space="0" w:color="auto"/>
            </w:tcBorders>
          </w:tcPr>
          <w:p w14:paraId="5C45390F" w14:textId="0735C1DF" w:rsidR="00C51D88" w:rsidRPr="00ED0D2F" w:rsidRDefault="00E80414" w:rsidP="00C51D88">
            <w:pPr>
              <w:pStyle w:val="Tabletext"/>
              <w:jc w:val="right"/>
              <w:cnfStyle w:val="000000000000" w:firstRow="0" w:lastRow="0" w:firstColumn="0" w:lastColumn="0" w:oddVBand="0" w:evenVBand="0" w:oddHBand="0" w:evenHBand="0" w:firstRowFirstColumn="0" w:firstRowLastColumn="0" w:lastRowFirstColumn="0" w:lastRowLastColumn="0"/>
            </w:pPr>
            <w:r>
              <w:t>6 (1%)</w:t>
            </w:r>
          </w:p>
        </w:tc>
      </w:tr>
      <w:tr w:rsidR="00C51D88" w:rsidRPr="00ED0D2F" w14:paraId="67E24A44" w14:textId="77777777" w:rsidTr="00D20586">
        <w:tc>
          <w:tcPr>
            <w:cnfStyle w:val="001000000000" w:firstRow="0" w:lastRow="0" w:firstColumn="1" w:lastColumn="0" w:oddVBand="0" w:evenVBand="0" w:oddHBand="0" w:evenHBand="0" w:firstRowFirstColumn="0" w:firstRowLastColumn="0" w:lastRowFirstColumn="0" w:lastRowLastColumn="0"/>
            <w:tcW w:w="5081" w:type="dxa"/>
            <w:tcBorders>
              <w:top w:val="single" w:sz="4" w:space="0" w:color="auto"/>
              <w:left w:val="single" w:sz="4" w:space="0" w:color="auto"/>
              <w:bottom w:val="single" w:sz="4" w:space="0" w:color="auto"/>
              <w:right w:val="single" w:sz="4" w:space="0" w:color="auto"/>
            </w:tcBorders>
          </w:tcPr>
          <w:p w14:paraId="41AA5F34" w14:textId="77777777" w:rsidR="00C51D88" w:rsidRPr="00ED0D2F" w:rsidRDefault="00C51D88" w:rsidP="00CF4CAB">
            <w:pPr>
              <w:pStyle w:val="Tabletext"/>
              <w:ind w:left="0"/>
            </w:pPr>
            <w:r w:rsidRPr="00ED0D2F">
              <w:t>Medicine and medical device</w:t>
            </w:r>
          </w:p>
        </w:tc>
        <w:tc>
          <w:tcPr>
            <w:tcW w:w="2080" w:type="dxa"/>
            <w:tcBorders>
              <w:top w:val="single" w:sz="4" w:space="0" w:color="auto"/>
              <w:left w:val="single" w:sz="4" w:space="0" w:color="auto"/>
              <w:bottom w:val="single" w:sz="4" w:space="0" w:color="auto"/>
              <w:right w:val="single" w:sz="4" w:space="0" w:color="auto"/>
            </w:tcBorders>
          </w:tcPr>
          <w:p w14:paraId="40131586" w14:textId="3A2B5F8E" w:rsidR="00C51D88" w:rsidRPr="00ED0D2F"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193</w:t>
            </w:r>
            <w:r w:rsidR="0005376D">
              <w:t xml:space="preserve"> (39%)</w:t>
            </w:r>
          </w:p>
        </w:tc>
        <w:tc>
          <w:tcPr>
            <w:tcW w:w="1906" w:type="dxa"/>
            <w:tcBorders>
              <w:top w:val="single" w:sz="4" w:space="0" w:color="auto"/>
              <w:left w:val="single" w:sz="4" w:space="0" w:color="auto"/>
              <w:bottom w:val="single" w:sz="4" w:space="0" w:color="auto"/>
              <w:right w:val="single" w:sz="4" w:space="0" w:color="auto"/>
            </w:tcBorders>
          </w:tcPr>
          <w:p w14:paraId="372D8208" w14:textId="57BEFEB3" w:rsidR="00C51D88" w:rsidRPr="00ED0D2F" w:rsidRDefault="00E80414" w:rsidP="00C51D88">
            <w:pPr>
              <w:pStyle w:val="Tabletext"/>
              <w:jc w:val="right"/>
              <w:cnfStyle w:val="000000000000" w:firstRow="0" w:lastRow="0" w:firstColumn="0" w:lastColumn="0" w:oddVBand="0" w:evenVBand="0" w:oddHBand="0" w:evenHBand="0" w:firstRowFirstColumn="0" w:firstRowLastColumn="0" w:lastRowFirstColumn="0" w:lastRowLastColumn="0"/>
            </w:pPr>
            <w:r>
              <w:t>197 (40%)</w:t>
            </w:r>
          </w:p>
        </w:tc>
      </w:tr>
      <w:tr w:rsidR="00C51D88" w:rsidRPr="00ED0D2F" w14:paraId="516E73F9" w14:textId="77777777" w:rsidTr="00D20586">
        <w:tc>
          <w:tcPr>
            <w:cnfStyle w:val="001000000000" w:firstRow="0" w:lastRow="0" w:firstColumn="1" w:lastColumn="0" w:oddVBand="0" w:evenVBand="0" w:oddHBand="0" w:evenHBand="0" w:firstRowFirstColumn="0" w:firstRowLastColumn="0" w:lastRowFirstColumn="0" w:lastRowLastColumn="0"/>
            <w:tcW w:w="5081" w:type="dxa"/>
            <w:tcBorders>
              <w:top w:val="single" w:sz="4" w:space="0" w:color="auto"/>
              <w:left w:val="single" w:sz="4" w:space="0" w:color="auto"/>
              <w:bottom w:val="single" w:sz="4" w:space="0" w:color="auto"/>
              <w:right w:val="single" w:sz="4" w:space="0" w:color="auto"/>
            </w:tcBorders>
          </w:tcPr>
          <w:p w14:paraId="6F47F8FA" w14:textId="77777777" w:rsidR="00C51D88" w:rsidRPr="00ED0D2F" w:rsidRDefault="00C51D88" w:rsidP="00CF4CAB">
            <w:pPr>
              <w:pStyle w:val="Tabletext"/>
              <w:ind w:left="0"/>
            </w:pPr>
            <w:r w:rsidRPr="00ED0D2F">
              <w:t>Medical device and biological</w:t>
            </w:r>
          </w:p>
        </w:tc>
        <w:tc>
          <w:tcPr>
            <w:tcW w:w="2080" w:type="dxa"/>
            <w:tcBorders>
              <w:top w:val="single" w:sz="4" w:space="0" w:color="auto"/>
              <w:left w:val="single" w:sz="4" w:space="0" w:color="auto"/>
              <w:bottom w:val="single" w:sz="4" w:space="0" w:color="auto"/>
              <w:right w:val="single" w:sz="4" w:space="0" w:color="auto"/>
            </w:tcBorders>
          </w:tcPr>
          <w:p w14:paraId="37278CB3" w14:textId="43A42E52" w:rsidR="00C51D88" w:rsidRPr="00ED0D2F"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c>
          <w:tcPr>
            <w:tcW w:w="1906" w:type="dxa"/>
            <w:tcBorders>
              <w:top w:val="single" w:sz="4" w:space="0" w:color="auto"/>
              <w:left w:val="single" w:sz="4" w:space="0" w:color="auto"/>
              <w:bottom w:val="single" w:sz="4" w:space="0" w:color="auto"/>
              <w:right w:val="single" w:sz="4" w:space="0" w:color="auto"/>
            </w:tcBorders>
          </w:tcPr>
          <w:p w14:paraId="034D8EDD" w14:textId="12EE7189" w:rsidR="00C51D88" w:rsidRPr="00ED0D2F" w:rsidRDefault="00E80414" w:rsidP="00C51D88">
            <w:pPr>
              <w:pStyle w:val="Tabletext"/>
              <w:jc w:val="right"/>
              <w:cnfStyle w:val="000000000000" w:firstRow="0" w:lastRow="0" w:firstColumn="0" w:lastColumn="0" w:oddVBand="0" w:evenVBand="0" w:oddHBand="0" w:evenHBand="0" w:firstRowFirstColumn="0" w:firstRowLastColumn="0" w:lastRowFirstColumn="0" w:lastRowLastColumn="0"/>
            </w:pPr>
            <w:r>
              <w:t>0</w:t>
            </w:r>
          </w:p>
        </w:tc>
      </w:tr>
      <w:tr w:rsidR="00C51D88" w:rsidRPr="00ED0D2F" w14:paraId="1FF0977B" w14:textId="77777777" w:rsidTr="00D20586">
        <w:tc>
          <w:tcPr>
            <w:cnfStyle w:val="001000000000" w:firstRow="0" w:lastRow="0" w:firstColumn="1" w:lastColumn="0" w:oddVBand="0" w:evenVBand="0" w:oddHBand="0" w:evenHBand="0" w:firstRowFirstColumn="0" w:firstRowLastColumn="0" w:lastRowFirstColumn="0" w:lastRowLastColumn="0"/>
            <w:tcW w:w="5081" w:type="dxa"/>
            <w:tcBorders>
              <w:top w:val="single" w:sz="4" w:space="0" w:color="auto"/>
              <w:left w:val="single" w:sz="4" w:space="0" w:color="auto"/>
              <w:bottom w:val="single" w:sz="4" w:space="0" w:color="auto"/>
              <w:right w:val="single" w:sz="4" w:space="0" w:color="auto"/>
            </w:tcBorders>
          </w:tcPr>
          <w:p w14:paraId="15640070" w14:textId="77777777" w:rsidR="00C51D88" w:rsidRPr="00ED0D2F" w:rsidRDefault="00C51D88" w:rsidP="00CF4CAB">
            <w:pPr>
              <w:pStyle w:val="Tabletext"/>
              <w:ind w:left="0"/>
            </w:pPr>
            <w:r w:rsidRPr="00ED0D2F">
              <w:t>Medicine and biological</w:t>
            </w:r>
          </w:p>
        </w:tc>
        <w:tc>
          <w:tcPr>
            <w:tcW w:w="2080" w:type="dxa"/>
            <w:tcBorders>
              <w:top w:val="single" w:sz="4" w:space="0" w:color="auto"/>
              <w:left w:val="single" w:sz="4" w:space="0" w:color="auto"/>
              <w:bottom w:val="single" w:sz="4" w:space="0" w:color="auto"/>
              <w:right w:val="single" w:sz="4" w:space="0" w:color="auto"/>
            </w:tcBorders>
          </w:tcPr>
          <w:p w14:paraId="38717F29" w14:textId="543111D2" w:rsidR="00C51D88" w:rsidRPr="00ED0D2F"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c>
          <w:tcPr>
            <w:tcW w:w="1906" w:type="dxa"/>
            <w:tcBorders>
              <w:top w:val="single" w:sz="4" w:space="0" w:color="auto"/>
              <w:left w:val="single" w:sz="4" w:space="0" w:color="auto"/>
              <w:bottom w:val="single" w:sz="4" w:space="0" w:color="auto"/>
              <w:right w:val="single" w:sz="4" w:space="0" w:color="auto"/>
            </w:tcBorders>
          </w:tcPr>
          <w:p w14:paraId="752823C1" w14:textId="66758C0D" w:rsidR="00C51D88" w:rsidRPr="00ED0D2F" w:rsidRDefault="00E80414" w:rsidP="00C51D88">
            <w:pPr>
              <w:pStyle w:val="Tabletext"/>
              <w:jc w:val="right"/>
              <w:cnfStyle w:val="000000000000" w:firstRow="0" w:lastRow="0" w:firstColumn="0" w:lastColumn="0" w:oddVBand="0" w:evenVBand="0" w:oddHBand="0" w:evenHBand="0" w:firstRowFirstColumn="0" w:firstRowLastColumn="0" w:lastRowFirstColumn="0" w:lastRowLastColumn="0"/>
            </w:pPr>
            <w:r>
              <w:t>0</w:t>
            </w:r>
          </w:p>
        </w:tc>
      </w:tr>
      <w:tr w:rsidR="00C51D88" w:rsidRPr="00ED0D2F" w14:paraId="1C269ECE" w14:textId="77777777" w:rsidTr="00D20586">
        <w:tc>
          <w:tcPr>
            <w:cnfStyle w:val="001000000000" w:firstRow="0" w:lastRow="0" w:firstColumn="1" w:lastColumn="0" w:oddVBand="0" w:evenVBand="0" w:oddHBand="0" w:evenHBand="0" w:firstRowFirstColumn="0" w:firstRowLastColumn="0" w:lastRowFirstColumn="0" w:lastRowLastColumn="0"/>
            <w:tcW w:w="5081" w:type="dxa"/>
            <w:tcBorders>
              <w:top w:val="single" w:sz="4" w:space="0" w:color="auto"/>
              <w:left w:val="single" w:sz="4" w:space="0" w:color="auto"/>
              <w:bottom w:val="single" w:sz="4" w:space="0" w:color="auto"/>
              <w:right w:val="single" w:sz="4" w:space="0" w:color="auto"/>
            </w:tcBorders>
          </w:tcPr>
          <w:p w14:paraId="6BF0009B" w14:textId="77777777" w:rsidR="00C51D88" w:rsidRPr="00ED0D2F" w:rsidRDefault="00C51D88" w:rsidP="00CF4CAB">
            <w:pPr>
              <w:pStyle w:val="Tabletext"/>
              <w:ind w:left="0"/>
            </w:pPr>
            <w:r w:rsidRPr="00ED0D2F">
              <w:t>Medicine, medical device and biological</w:t>
            </w:r>
          </w:p>
        </w:tc>
        <w:tc>
          <w:tcPr>
            <w:tcW w:w="2080" w:type="dxa"/>
            <w:tcBorders>
              <w:top w:val="single" w:sz="4" w:space="0" w:color="auto"/>
              <w:left w:val="single" w:sz="4" w:space="0" w:color="auto"/>
              <w:bottom w:val="single" w:sz="4" w:space="0" w:color="auto"/>
              <w:right w:val="single" w:sz="4" w:space="0" w:color="auto"/>
            </w:tcBorders>
          </w:tcPr>
          <w:p w14:paraId="7154199D" w14:textId="12EEF534" w:rsidR="00C51D88" w:rsidRPr="00ED0D2F"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c>
          <w:tcPr>
            <w:tcW w:w="1906" w:type="dxa"/>
            <w:tcBorders>
              <w:top w:val="single" w:sz="4" w:space="0" w:color="auto"/>
              <w:left w:val="single" w:sz="4" w:space="0" w:color="auto"/>
              <w:bottom w:val="single" w:sz="4" w:space="0" w:color="auto"/>
              <w:right w:val="single" w:sz="4" w:space="0" w:color="auto"/>
            </w:tcBorders>
          </w:tcPr>
          <w:p w14:paraId="42679E09" w14:textId="4821AA8F" w:rsidR="00C51D88" w:rsidRPr="00ED0D2F" w:rsidRDefault="00E80414" w:rsidP="00C51D88">
            <w:pPr>
              <w:pStyle w:val="Tabletext"/>
              <w:jc w:val="right"/>
              <w:cnfStyle w:val="000000000000" w:firstRow="0" w:lastRow="0" w:firstColumn="0" w:lastColumn="0" w:oddVBand="0" w:evenVBand="0" w:oddHBand="0" w:evenHBand="0" w:firstRowFirstColumn="0" w:firstRowLastColumn="0" w:lastRowFirstColumn="0" w:lastRowLastColumn="0"/>
            </w:pPr>
            <w:r>
              <w:t>0</w:t>
            </w:r>
          </w:p>
        </w:tc>
      </w:tr>
      <w:tr w:rsidR="00C51D88" w:rsidRPr="00ED0D2F" w14:paraId="6CB18299" w14:textId="77777777" w:rsidTr="00D20586">
        <w:tc>
          <w:tcPr>
            <w:cnfStyle w:val="001000000000" w:firstRow="0" w:lastRow="0" w:firstColumn="1" w:lastColumn="0" w:oddVBand="0" w:evenVBand="0" w:oddHBand="0" w:evenHBand="0" w:firstRowFirstColumn="0" w:firstRowLastColumn="0" w:lastRowFirstColumn="0" w:lastRowLastColumn="0"/>
            <w:tcW w:w="5081" w:type="dxa"/>
            <w:tcBorders>
              <w:top w:val="single" w:sz="4" w:space="0" w:color="auto"/>
              <w:left w:val="single" w:sz="4" w:space="0" w:color="auto"/>
              <w:bottom w:val="single" w:sz="4" w:space="0" w:color="auto"/>
              <w:right w:val="single" w:sz="4" w:space="0" w:color="auto"/>
            </w:tcBorders>
            <w:shd w:val="clear" w:color="auto" w:fill="D8E2F0"/>
          </w:tcPr>
          <w:p w14:paraId="10A70F05" w14:textId="77777777" w:rsidR="00C51D88" w:rsidRPr="00ED0D2F" w:rsidRDefault="00C51D88" w:rsidP="00CF4CAB">
            <w:pPr>
              <w:pStyle w:val="Tabletext"/>
              <w:ind w:left="0"/>
            </w:pPr>
            <w:r w:rsidRPr="00ED0D2F">
              <w:t>Total</w:t>
            </w:r>
          </w:p>
        </w:tc>
        <w:tc>
          <w:tcPr>
            <w:tcW w:w="2080" w:type="dxa"/>
            <w:tcBorders>
              <w:top w:val="single" w:sz="4" w:space="0" w:color="auto"/>
              <w:left w:val="single" w:sz="4" w:space="0" w:color="auto"/>
              <w:bottom w:val="single" w:sz="4" w:space="0" w:color="auto"/>
              <w:right w:val="single" w:sz="4" w:space="0" w:color="auto"/>
            </w:tcBorders>
            <w:shd w:val="clear" w:color="auto" w:fill="D8E2F0"/>
          </w:tcPr>
          <w:p w14:paraId="73F7DF8C" w14:textId="275843EC" w:rsidR="00C51D88" w:rsidRPr="00ED0D2F"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494</w:t>
            </w:r>
            <w:r w:rsidR="007E15E0">
              <w:t xml:space="preserve"> (100%)</w:t>
            </w:r>
          </w:p>
        </w:tc>
        <w:tc>
          <w:tcPr>
            <w:tcW w:w="1906" w:type="dxa"/>
            <w:tcBorders>
              <w:top w:val="single" w:sz="4" w:space="0" w:color="auto"/>
              <w:left w:val="single" w:sz="4" w:space="0" w:color="auto"/>
              <w:bottom w:val="single" w:sz="4" w:space="0" w:color="auto"/>
              <w:right w:val="single" w:sz="4" w:space="0" w:color="auto"/>
            </w:tcBorders>
            <w:shd w:val="clear" w:color="auto" w:fill="D8E2F0"/>
          </w:tcPr>
          <w:p w14:paraId="0747E890" w14:textId="244C2383" w:rsidR="00C51D88" w:rsidRPr="00ED0D2F" w:rsidRDefault="00E80414" w:rsidP="00C51D88">
            <w:pPr>
              <w:pStyle w:val="Tabletext"/>
              <w:jc w:val="right"/>
              <w:cnfStyle w:val="000000000000" w:firstRow="0" w:lastRow="0" w:firstColumn="0" w:lastColumn="0" w:oddVBand="0" w:evenVBand="0" w:oddHBand="0" w:evenHBand="0" w:firstRowFirstColumn="0" w:firstRowLastColumn="0" w:lastRowFirstColumn="0" w:lastRowLastColumn="0"/>
            </w:pPr>
            <w:r>
              <w:t>499 (100%)</w:t>
            </w:r>
          </w:p>
        </w:tc>
      </w:tr>
    </w:tbl>
    <w:p w14:paraId="70EC20D0" w14:textId="28C63911" w:rsidR="00221DAA" w:rsidRDefault="00C51D88" w:rsidP="00CF4CAB">
      <w:pPr>
        <w:spacing w:before="240"/>
      </w:pPr>
      <w:r w:rsidRPr="0067590E">
        <w:t xml:space="preserve">A trial may be notified with more than one phase type and not all trials are notified to the TGA by phase, therefore there may be a discrepancy </w:t>
      </w:r>
      <w:r>
        <w:t>between the numbers in Tables 24 and 25.</w:t>
      </w:r>
    </w:p>
    <w:p w14:paraId="2DB3C7DF" w14:textId="40DA3EF0" w:rsidR="00901D92" w:rsidRPr="000F42FC" w:rsidRDefault="00901D92" w:rsidP="00CF4CAB">
      <w:pPr>
        <w:pStyle w:val="Tabletitle"/>
        <w:spacing w:before="360"/>
        <w:ind w:left="992" w:hanging="992"/>
        <w:rPr>
          <w:rFonts w:ascii="Segoe UI Semibold" w:hAnsi="Segoe UI Semibold" w:cs="Segoe UI Semibold"/>
          <w:b w:val="0"/>
        </w:rPr>
      </w:pPr>
      <w:r w:rsidRPr="000F42FC">
        <w:rPr>
          <w:rFonts w:ascii="Segoe UI Semibold" w:hAnsi="Segoe UI Semibold" w:cs="Segoe UI Semibold"/>
          <w:b w:val="0"/>
        </w:rPr>
        <w:t xml:space="preserve">Table </w:t>
      </w:r>
      <w:r w:rsidR="000C147E" w:rsidRPr="000F42FC">
        <w:rPr>
          <w:rFonts w:ascii="Segoe UI Semibold" w:hAnsi="Segoe UI Semibold" w:cs="Segoe UI Semibold"/>
          <w:b w:val="0"/>
        </w:rPr>
        <w:t>2</w:t>
      </w:r>
      <w:r w:rsidR="008E6364">
        <w:rPr>
          <w:rFonts w:ascii="Segoe UI Semibold" w:hAnsi="Segoe UI Semibold" w:cs="Segoe UI Semibold"/>
          <w:b w:val="0"/>
        </w:rPr>
        <w:t>8</w:t>
      </w:r>
      <w:r w:rsidRPr="000F42FC">
        <w:rPr>
          <w:rFonts w:ascii="Segoe UI Semibold" w:hAnsi="Segoe UI Semibold" w:cs="Segoe UI Semibold"/>
          <w:b w:val="0"/>
        </w:rPr>
        <w:tab/>
        <w:t>Number of notifications for new clinical trials received by phases</w:t>
      </w:r>
      <w:r w:rsidR="00D62E68">
        <w:rPr>
          <w:rFonts w:ascii="Segoe UI Semibold" w:hAnsi="Segoe UI Semibold" w:cs="Segoe UI Semibold"/>
          <w:b w:val="0"/>
        </w:rPr>
        <w:t xml:space="preserve"> for July to December</w:t>
      </w:r>
      <w:r w:rsidR="00FD7B3C" w:rsidRPr="00450DC1">
        <w:rPr>
          <w:vertAlign w:val="superscript"/>
        </w:rPr>
        <w:t>a</w:t>
      </w:r>
    </w:p>
    <w:tbl>
      <w:tblPr>
        <w:tblStyle w:val="TableTGAblue"/>
        <w:tblW w:w="0" w:type="auto"/>
        <w:tblLook w:val="04A0" w:firstRow="1" w:lastRow="0" w:firstColumn="1" w:lastColumn="0" w:noHBand="0" w:noVBand="1"/>
      </w:tblPr>
      <w:tblGrid>
        <w:gridCol w:w="5086"/>
        <w:gridCol w:w="2077"/>
        <w:gridCol w:w="1904"/>
      </w:tblGrid>
      <w:tr w:rsidR="00CF4CAB" w14:paraId="69D45F1C" w14:textId="77777777" w:rsidTr="00CF4CAB">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86" w:type="dxa"/>
            <w:vMerge w:val="restart"/>
            <w:tcBorders>
              <w:top w:val="nil"/>
              <w:left w:val="nil"/>
              <w:right w:val="single" w:sz="2" w:space="0" w:color="002C47"/>
            </w:tcBorders>
            <w:shd w:val="clear" w:color="auto" w:fill="FFFFFF" w:themeFill="background1"/>
          </w:tcPr>
          <w:p w14:paraId="71EC3536" w14:textId="77777777" w:rsidR="00CF4CAB" w:rsidRDefault="00CF4CAB" w:rsidP="00EA7BF9">
            <w:pPr>
              <w:pStyle w:val="Tabletext"/>
            </w:pPr>
          </w:p>
        </w:tc>
        <w:tc>
          <w:tcPr>
            <w:tcW w:w="2077" w:type="dxa"/>
            <w:tcBorders>
              <w:top w:val="single" w:sz="2" w:space="0" w:color="002C47"/>
              <w:left w:val="single" w:sz="2" w:space="0" w:color="002C47"/>
              <w:bottom w:val="single" w:sz="4" w:space="0" w:color="auto"/>
              <w:right w:val="single" w:sz="2" w:space="0" w:color="002C47"/>
            </w:tcBorders>
            <w:shd w:val="clear" w:color="auto" w:fill="6481A0"/>
          </w:tcPr>
          <w:p w14:paraId="0DC25FF1" w14:textId="364C6782" w:rsidR="00CF4CAB" w:rsidRPr="005A23C3" w:rsidRDefault="00CF4CAB" w:rsidP="00CF4CAB">
            <w:pPr>
              <w:pStyle w:val="Tableheaderrow2"/>
              <w:jc w:val="righ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5A23C3">
              <w:rPr>
                <w:color w:val="FFFFFF" w:themeColor="background1"/>
                <w:szCs w:val="20"/>
              </w:rPr>
              <w:t>2018</w:t>
            </w:r>
          </w:p>
        </w:tc>
        <w:tc>
          <w:tcPr>
            <w:tcW w:w="1904" w:type="dxa"/>
            <w:tcBorders>
              <w:top w:val="single" w:sz="2" w:space="0" w:color="002C47"/>
              <w:left w:val="single" w:sz="2" w:space="0" w:color="002C47"/>
              <w:bottom w:val="single" w:sz="4" w:space="0" w:color="auto"/>
              <w:right w:val="single" w:sz="2" w:space="0" w:color="002C47"/>
            </w:tcBorders>
            <w:shd w:val="clear" w:color="auto" w:fill="6481A0"/>
          </w:tcPr>
          <w:p w14:paraId="74E755D2" w14:textId="31AB5FE9" w:rsidR="00CF4CAB" w:rsidRPr="005A23C3" w:rsidRDefault="00CF4CAB" w:rsidP="00CF4CAB">
            <w:pPr>
              <w:pStyle w:val="Tableheaderrow2"/>
              <w:jc w:val="righ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5A23C3">
              <w:rPr>
                <w:color w:val="FFFFFF" w:themeColor="background1"/>
                <w:szCs w:val="20"/>
              </w:rPr>
              <w:t>2019</w:t>
            </w:r>
          </w:p>
        </w:tc>
      </w:tr>
      <w:tr w:rsidR="00CF4CAB" w14:paraId="0CF46944" w14:textId="77777777" w:rsidTr="001403D3">
        <w:trPr>
          <w:trHeight w:val="390"/>
        </w:trPr>
        <w:tc>
          <w:tcPr>
            <w:cnfStyle w:val="001000000000" w:firstRow="0" w:lastRow="0" w:firstColumn="1" w:lastColumn="0" w:oddVBand="0" w:evenVBand="0" w:oddHBand="0" w:evenHBand="0" w:firstRowFirstColumn="0" w:firstRowLastColumn="0" w:lastRowFirstColumn="0" w:lastRowLastColumn="0"/>
            <w:tcW w:w="5086" w:type="dxa"/>
            <w:vMerge/>
            <w:tcBorders>
              <w:left w:val="nil"/>
              <w:bottom w:val="single" w:sz="4" w:space="0" w:color="auto"/>
              <w:right w:val="single" w:sz="2" w:space="0" w:color="002C47"/>
            </w:tcBorders>
          </w:tcPr>
          <w:p w14:paraId="650776AC" w14:textId="77777777" w:rsidR="00CF4CAB" w:rsidRDefault="00CF4CAB" w:rsidP="00EA7BF9">
            <w:pPr>
              <w:pStyle w:val="Tabletext"/>
            </w:pPr>
          </w:p>
        </w:tc>
        <w:tc>
          <w:tcPr>
            <w:tcW w:w="3981" w:type="dxa"/>
            <w:gridSpan w:val="2"/>
            <w:tcBorders>
              <w:top w:val="single" w:sz="2" w:space="0" w:color="002C47"/>
              <w:left w:val="single" w:sz="2" w:space="0" w:color="002C47"/>
              <w:bottom w:val="single" w:sz="4" w:space="0" w:color="auto"/>
              <w:right w:val="single" w:sz="2" w:space="0" w:color="002C47"/>
            </w:tcBorders>
            <w:shd w:val="clear" w:color="auto" w:fill="D1DCEF"/>
          </w:tcPr>
          <w:p w14:paraId="4B86C9B1" w14:textId="090D2A07" w:rsidR="00CF4CAB" w:rsidRPr="001403D3" w:rsidRDefault="00CF4CAB" w:rsidP="005A23C3">
            <w:pPr>
              <w:pStyle w:val="Tableheaderrow2"/>
              <w:cnfStyle w:val="000000000000" w:firstRow="0" w:lastRow="0" w:firstColumn="0" w:lastColumn="0" w:oddVBand="0" w:evenVBand="0" w:oddHBand="0" w:evenHBand="0" w:firstRowFirstColumn="0" w:firstRowLastColumn="0" w:lastRowFirstColumn="0" w:lastRowLastColumn="0"/>
              <w:rPr>
                <w:color w:val="FFFFFF" w:themeColor="background1"/>
                <w:szCs w:val="20"/>
              </w:rPr>
            </w:pPr>
            <w:r w:rsidRPr="001403D3">
              <w:rPr>
                <w:color w:val="auto"/>
                <w:szCs w:val="20"/>
              </w:rPr>
              <w:t>July to December</w:t>
            </w:r>
          </w:p>
        </w:tc>
      </w:tr>
      <w:tr w:rsidR="00C51D88" w14:paraId="0B9AA263" w14:textId="77777777" w:rsidTr="00D20586">
        <w:tc>
          <w:tcPr>
            <w:cnfStyle w:val="001000000000" w:firstRow="0" w:lastRow="0" w:firstColumn="1" w:lastColumn="0" w:oddVBand="0" w:evenVBand="0" w:oddHBand="0" w:evenHBand="0" w:firstRowFirstColumn="0" w:firstRowLastColumn="0" w:lastRowFirstColumn="0" w:lastRowLastColumn="0"/>
            <w:tcW w:w="5086" w:type="dxa"/>
            <w:tcBorders>
              <w:top w:val="single" w:sz="4" w:space="0" w:color="auto"/>
              <w:left w:val="single" w:sz="4" w:space="0" w:color="auto"/>
              <w:bottom w:val="single" w:sz="4" w:space="0" w:color="auto"/>
              <w:right w:val="single" w:sz="4" w:space="0" w:color="auto"/>
            </w:tcBorders>
          </w:tcPr>
          <w:p w14:paraId="177700A4" w14:textId="77777777" w:rsidR="00C51D88" w:rsidRPr="00956A99" w:rsidRDefault="00C51D88" w:rsidP="00CF4CAB">
            <w:pPr>
              <w:pStyle w:val="Tabletext"/>
              <w:ind w:left="0"/>
            </w:pPr>
            <w:r w:rsidRPr="00956A99">
              <w:t>Phase 1</w:t>
            </w:r>
          </w:p>
        </w:tc>
        <w:tc>
          <w:tcPr>
            <w:tcW w:w="2077" w:type="dxa"/>
            <w:tcBorders>
              <w:top w:val="single" w:sz="4" w:space="0" w:color="auto"/>
              <w:left w:val="single" w:sz="4" w:space="0" w:color="auto"/>
              <w:bottom w:val="single" w:sz="4" w:space="0" w:color="auto"/>
              <w:right w:val="single" w:sz="4" w:space="0" w:color="auto"/>
            </w:tcBorders>
          </w:tcPr>
          <w:p w14:paraId="4B604A20" w14:textId="601EC960" w:rsidR="00C51D88" w:rsidRPr="00956A99"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118</w:t>
            </w:r>
          </w:p>
        </w:tc>
        <w:tc>
          <w:tcPr>
            <w:tcW w:w="1904" w:type="dxa"/>
            <w:tcBorders>
              <w:top w:val="single" w:sz="4" w:space="0" w:color="auto"/>
              <w:left w:val="single" w:sz="4" w:space="0" w:color="auto"/>
              <w:bottom w:val="single" w:sz="4" w:space="0" w:color="auto"/>
              <w:right w:val="single" w:sz="4" w:space="0" w:color="auto"/>
            </w:tcBorders>
          </w:tcPr>
          <w:p w14:paraId="48089075" w14:textId="2E0303D3" w:rsidR="00C51D88" w:rsidRPr="00956A99" w:rsidRDefault="004F283D" w:rsidP="00C51D88">
            <w:pPr>
              <w:pStyle w:val="Tabletext"/>
              <w:jc w:val="right"/>
              <w:cnfStyle w:val="000000000000" w:firstRow="0" w:lastRow="0" w:firstColumn="0" w:lastColumn="0" w:oddVBand="0" w:evenVBand="0" w:oddHBand="0" w:evenHBand="0" w:firstRowFirstColumn="0" w:firstRowLastColumn="0" w:lastRowFirstColumn="0" w:lastRowLastColumn="0"/>
            </w:pPr>
            <w:r>
              <w:t>110</w:t>
            </w:r>
          </w:p>
        </w:tc>
      </w:tr>
      <w:tr w:rsidR="00C51D88" w14:paraId="0A8E1EF3" w14:textId="77777777" w:rsidTr="00D20586">
        <w:tc>
          <w:tcPr>
            <w:cnfStyle w:val="001000000000" w:firstRow="0" w:lastRow="0" w:firstColumn="1" w:lastColumn="0" w:oddVBand="0" w:evenVBand="0" w:oddHBand="0" w:evenHBand="0" w:firstRowFirstColumn="0" w:firstRowLastColumn="0" w:lastRowFirstColumn="0" w:lastRowLastColumn="0"/>
            <w:tcW w:w="5086" w:type="dxa"/>
            <w:tcBorders>
              <w:top w:val="single" w:sz="4" w:space="0" w:color="auto"/>
              <w:left w:val="single" w:sz="4" w:space="0" w:color="auto"/>
              <w:bottom w:val="single" w:sz="4" w:space="0" w:color="auto"/>
              <w:right w:val="single" w:sz="4" w:space="0" w:color="auto"/>
            </w:tcBorders>
          </w:tcPr>
          <w:p w14:paraId="46546730" w14:textId="77777777" w:rsidR="00C51D88" w:rsidRPr="00956A99" w:rsidRDefault="00C51D88" w:rsidP="00CF4CAB">
            <w:pPr>
              <w:pStyle w:val="Tabletext"/>
              <w:ind w:left="0"/>
            </w:pPr>
            <w:r w:rsidRPr="00956A99">
              <w:t>Phase 1 and 2 in combination</w:t>
            </w:r>
          </w:p>
        </w:tc>
        <w:tc>
          <w:tcPr>
            <w:tcW w:w="2077" w:type="dxa"/>
            <w:tcBorders>
              <w:top w:val="single" w:sz="4" w:space="0" w:color="auto"/>
              <w:left w:val="single" w:sz="4" w:space="0" w:color="auto"/>
              <w:bottom w:val="single" w:sz="4" w:space="0" w:color="auto"/>
              <w:right w:val="single" w:sz="4" w:space="0" w:color="auto"/>
            </w:tcBorders>
          </w:tcPr>
          <w:p w14:paraId="2F077142" w14:textId="280A40B7" w:rsidR="00C51D88" w:rsidRPr="00956A99"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24</w:t>
            </w:r>
          </w:p>
        </w:tc>
        <w:tc>
          <w:tcPr>
            <w:tcW w:w="1904" w:type="dxa"/>
            <w:tcBorders>
              <w:top w:val="single" w:sz="4" w:space="0" w:color="auto"/>
              <w:left w:val="single" w:sz="4" w:space="0" w:color="auto"/>
              <w:bottom w:val="single" w:sz="4" w:space="0" w:color="auto"/>
              <w:right w:val="single" w:sz="4" w:space="0" w:color="auto"/>
            </w:tcBorders>
          </w:tcPr>
          <w:p w14:paraId="4B90BC21" w14:textId="47CE47C8" w:rsidR="00C51D88" w:rsidRPr="00956A99" w:rsidRDefault="004F283D" w:rsidP="00C51D88">
            <w:pPr>
              <w:pStyle w:val="Tabletext"/>
              <w:jc w:val="right"/>
              <w:cnfStyle w:val="000000000000" w:firstRow="0" w:lastRow="0" w:firstColumn="0" w:lastColumn="0" w:oddVBand="0" w:evenVBand="0" w:oddHBand="0" w:evenHBand="0" w:firstRowFirstColumn="0" w:firstRowLastColumn="0" w:lastRowFirstColumn="0" w:lastRowLastColumn="0"/>
            </w:pPr>
            <w:r>
              <w:t>24</w:t>
            </w:r>
          </w:p>
        </w:tc>
      </w:tr>
      <w:tr w:rsidR="00C51D88" w14:paraId="241BFAD5" w14:textId="77777777" w:rsidTr="00D20586">
        <w:tc>
          <w:tcPr>
            <w:cnfStyle w:val="001000000000" w:firstRow="0" w:lastRow="0" w:firstColumn="1" w:lastColumn="0" w:oddVBand="0" w:evenVBand="0" w:oddHBand="0" w:evenHBand="0" w:firstRowFirstColumn="0" w:firstRowLastColumn="0" w:lastRowFirstColumn="0" w:lastRowLastColumn="0"/>
            <w:tcW w:w="5086" w:type="dxa"/>
            <w:tcBorders>
              <w:top w:val="single" w:sz="4" w:space="0" w:color="auto"/>
              <w:left w:val="single" w:sz="4" w:space="0" w:color="auto"/>
              <w:bottom w:val="single" w:sz="4" w:space="0" w:color="auto"/>
              <w:right w:val="single" w:sz="4" w:space="0" w:color="auto"/>
            </w:tcBorders>
          </w:tcPr>
          <w:p w14:paraId="09460568" w14:textId="77777777" w:rsidR="00C51D88" w:rsidRPr="00956A99" w:rsidRDefault="00C51D88" w:rsidP="00CF4CAB">
            <w:pPr>
              <w:pStyle w:val="Tabletext"/>
              <w:ind w:left="0"/>
            </w:pPr>
            <w:r w:rsidRPr="00956A99">
              <w:t>Phase 2</w:t>
            </w:r>
          </w:p>
        </w:tc>
        <w:tc>
          <w:tcPr>
            <w:tcW w:w="2077" w:type="dxa"/>
            <w:tcBorders>
              <w:top w:val="single" w:sz="4" w:space="0" w:color="auto"/>
              <w:left w:val="single" w:sz="4" w:space="0" w:color="auto"/>
              <w:bottom w:val="single" w:sz="4" w:space="0" w:color="auto"/>
              <w:right w:val="single" w:sz="4" w:space="0" w:color="auto"/>
            </w:tcBorders>
          </w:tcPr>
          <w:p w14:paraId="5E4A11F0" w14:textId="32290375" w:rsidR="00C51D88" w:rsidRPr="00956A99"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102</w:t>
            </w:r>
          </w:p>
        </w:tc>
        <w:tc>
          <w:tcPr>
            <w:tcW w:w="1904" w:type="dxa"/>
            <w:tcBorders>
              <w:top w:val="single" w:sz="4" w:space="0" w:color="auto"/>
              <w:left w:val="single" w:sz="4" w:space="0" w:color="auto"/>
              <w:bottom w:val="single" w:sz="4" w:space="0" w:color="auto"/>
              <w:right w:val="single" w:sz="4" w:space="0" w:color="auto"/>
            </w:tcBorders>
          </w:tcPr>
          <w:p w14:paraId="5A9F1601" w14:textId="5BEBF37D" w:rsidR="00C51D88" w:rsidRPr="00956A99" w:rsidRDefault="004F283D" w:rsidP="00C51D88">
            <w:pPr>
              <w:pStyle w:val="Tabletext"/>
              <w:jc w:val="right"/>
              <w:cnfStyle w:val="000000000000" w:firstRow="0" w:lastRow="0" w:firstColumn="0" w:lastColumn="0" w:oddVBand="0" w:evenVBand="0" w:oddHBand="0" w:evenHBand="0" w:firstRowFirstColumn="0" w:firstRowLastColumn="0" w:lastRowFirstColumn="0" w:lastRowLastColumn="0"/>
            </w:pPr>
            <w:r>
              <w:t>104</w:t>
            </w:r>
          </w:p>
        </w:tc>
      </w:tr>
      <w:tr w:rsidR="00C51D88" w14:paraId="74AFE78B" w14:textId="77777777" w:rsidTr="00D20586">
        <w:tc>
          <w:tcPr>
            <w:cnfStyle w:val="001000000000" w:firstRow="0" w:lastRow="0" w:firstColumn="1" w:lastColumn="0" w:oddVBand="0" w:evenVBand="0" w:oddHBand="0" w:evenHBand="0" w:firstRowFirstColumn="0" w:firstRowLastColumn="0" w:lastRowFirstColumn="0" w:lastRowLastColumn="0"/>
            <w:tcW w:w="5086" w:type="dxa"/>
            <w:tcBorders>
              <w:top w:val="single" w:sz="4" w:space="0" w:color="auto"/>
              <w:left w:val="single" w:sz="4" w:space="0" w:color="auto"/>
              <w:bottom w:val="single" w:sz="4" w:space="0" w:color="auto"/>
              <w:right w:val="single" w:sz="4" w:space="0" w:color="auto"/>
            </w:tcBorders>
          </w:tcPr>
          <w:p w14:paraId="60728861" w14:textId="77777777" w:rsidR="00C51D88" w:rsidRPr="00956A99" w:rsidRDefault="00C51D88" w:rsidP="00CF4CAB">
            <w:pPr>
              <w:pStyle w:val="Tabletext"/>
              <w:ind w:left="0"/>
            </w:pPr>
            <w:r w:rsidRPr="00956A99">
              <w:t>Phase 2 and 3 in combination</w:t>
            </w:r>
          </w:p>
        </w:tc>
        <w:tc>
          <w:tcPr>
            <w:tcW w:w="2077" w:type="dxa"/>
            <w:tcBorders>
              <w:top w:val="single" w:sz="4" w:space="0" w:color="auto"/>
              <w:left w:val="single" w:sz="4" w:space="0" w:color="auto"/>
              <w:bottom w:val="single" w:sz="4" w:space="0" w:color="auto"/>
              <w:right w:val="single" w:sz="4" w:space="0" w:color="auto"/>
            </w:tcBorders>
          </w:tcPr>
          <w:p w14:paraId="24E6EAA0" w14:textId="5BAFF272" w:rsidR="00C51D88" w:rsidRPr="00956A99"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2</w:t>
            </w:r>
          </w:p>
        </w:tc>
        <w:tc>
          <w:tcPr>
            <w:tcW w:w="1904" w:type="dxa"/>
            <w:tcBorders>
              <w:top w:val="single" w:sz="4" w:space="0" w:color="auto"/>
              <w:left w:val="single" w:sz="4" w:space="0" w:color="auto"/>
              <w:bottom w:val="single" w:sz="4" w:space="0" w:color="auto"/>
              <w:right w:val="single" w:sz="4" w:space="0" w:color="auto"/>
            </w:tcBorders>
          </w:tcPr>
          <w:p w14:paraId="49C3B97E" w14:textId="1DB2C929" w:rsidR="00C51D88" w:rsidRPr="00956A99" w:rsidRDefault="004F283D" w:rsidP="00C51D88">
            <w:pPr>
              <w:pStyle w:val="Tabletext"/>
              <w:jc w:val="right"/>
              <w:cnfStyle w:val="000000000000" w:firstRow="0" w:lastRow="0" w:firstColumn="0" w:lastColumn="0" w:oddVBand="0" w:evenVBand="0" w:oddHBand="0" w:evenHBand="0" w:firstRowFirstColumn="0" w:firstRowLastColumn="0" w:lastRowFirstColumn="0" w:lastRowLastColumn="0"/>
            </w:pPr>
            <w:r>
              <w:t>3</w:t>
            </w:r>
          </w:p>
        </w:tc>
      </w:tr>
      <w:tr w:rsidR="00C51D88" w14:paraId="1427881E" w14:textId="77777777" w:rsidTr="00D20586">
        <w:tc>
          <w:tcPr>
            <w:cnfStyle w:val="001000000000" w:firstRow="0" w:lastRow="0" w:firstColumn="1" w:lastColumn="0" w:oddVBand="0" w:evenVBand="0" w:oddHBand="0" w:evenHBand="0" w:firstRowFirstColumn="0" w:firstRowLastColumn="0" w:lastRowFirstColumn="0" w:lastRowLastColumn="0"/>
            <w:tcW w:w="5086" w:type="dxa"/>
            <w:tcBorders>
              <w:top w:val="single" w:sz="4" w:space="0" w:color="auto"/>
              <w:left w:val="single" w:sz="4" w:space="0" w:color="auto"/>
              <w:bottom w:val="single" w:sz="4" w:space="0" w:color="auto"/>
              <w:right w:val="single" w:sz="4" w:space="0" w:color="auto"/>
            </w:tcBorders>
          </w:tcPr>
          <w:p w14:paraId="1B52B85C" w14:textId="77777777" w:rsidR="00C51D88" w:rsidRPr="00956A99" w:rsidRDefault="00C51D88" w:rsidP="00CF4CAB">
            <w:pPr>
              <w:pStyle w:val="Tabletext"/>
              <w:ind w:left="0"/>
            </w:pPr>
            <w:r w:rsidRPr="00956A99">
              <w:t>Phase 3</w:t>
            </w:r>
          </w:p>
        </w:tc>
        <w:tc>
          <w:tcPr>
            <w:tcW w:w="2077" w:type="dxa"/>
            <w:tcBorders>
              <w:top w:val="single" w:sz="4" w:space="0" w:color="auto"/>
              <w:left w:val="single" w:sz="4" w:space="0" w:color="auto"/>
              <w:bottom w:val="single" w:sz="4" w:space="0" w:color="auto"/>
              <w:right w:val="single" w:sz="4" w:space="0" w:color="auto"/>
            </w:tcBorders>
          </w:tcPr>
          <w:p w14:paraId="4F775473" w14:textId="57BAFEB9" w:rsidR="00C51D88" w:rsidRPr="00956A99"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131</w:t>
            </w:r>
          </w:p>
        </w:tc>
        <w:tc>
          <w:tcPr>
            <w:tcW w:w="1904" w:type="dxa"/>
            <w:tcBorders>
              <w:top w:val="single" w:sz="4" w:space="0" w:color="auto"/>
              <w:left w:val="single" w:sz="4" w:space="0" w:color="auto"/>
              <w:bottom w:val="single" w:sz="4" w:space="0" w:color="auto"/>
              <w:right w:val="single" w:sz="4" w:space="0" w:color="auto"/>
            </w:tcBorders>
          </w:tcPr>
          <w:p w14:paraId="2FEF8E01" w14:textId="03ED69B3" w:rsidR="00C51D88" w:rsidRPr="00956A99" w:rsidRDefault="004F283D" w:rsidP="00C51D88">
            <w:pPr>
              <w:pStyle w:val="Tabletext"/>
              <w:jc w:val="right"/>
              <w:cnfStyle w:val="000000000000" w:firstRow="0" w:lastRow="0" w:firstColumn="0" w:lastColumn="0" w:oddVBand="0" w:evenVBand="0" w:oddHBand="0" w:evenHBand="0" w:firstRowFirstColumn="0" w:firstRowLastColumn="0" w:lastRowFirstColumn="0" w:lastRowLastColumn="0"/>
            </w:pPr>
            <w:r>
              <w:t>116</w:t>
            </w:r>
          </w:p>
        </w:tc>
      </w:tr>
      <w:tr w:rsidR="00C51D88" w14:paraId="6476B1C7" w14:textId="77777777" w:rsidTr="00D20586">
        <w:tc>
          <w:tcPr>
            <w:cnfStyle w:val="001000000000" w:firstRow="0" w:lastRow="0" w:firstColumn="1" w:lastColumn="0" w:oddVBand="0" w:evenVBand="0" w:oddHBand="0" w:evenHBand="0" w:firstRowFirstColumn="0" w:firstRowLastColumn="0" w:lastRowFirstColumn="0" w:lastRowLastColumn="0"/>
            <w:tcW w:w="5086" w:type="dxa"/>
            <w:tcBorders>
              <w:top w:val="single" w:sz="4" w:space="0" w:color="auto"/>
              <w:left w:val="single" w:sz="4" w:space="0" w:color="auto"/>
              <w:bottom w:val="single" w:sz="4" w:space="0" w:color="auto"/>
              <w:right w:val="single" w:sz="4" w:space="0" w:color="auto"/>
            </w:tcBorders>
          </w:tcPr>
          <w:p w14:paraId="4B9DB2E0" w14:textId="77777777" w:rsidR="00C51D88" w:rsidRPr="00956A99" w:rsidRDefault="00C51D88" w:rsidP="00CF4CAB">
            <w:pPr>
              <w:pStyle w:val="Tabletext"/>
              <w:ind w:left="0"/>
            </w:pPr>
            <w:r w:rsidRPr="00956A99">
              <w:t>Phase 4</w:t>
            </w:r>
          </w:p>
        </w:tc>
        <w:tc>
          <w:tcPr>
            <w:tcW w:w="2077" w:type="dxa"/>
            <w:tcBorders>
              <w:top w:val="single" w:sz="4" w:space="0" w:color="auto"/>
              <w:left w:val="single" w:sz="4" w:space="0" w:color="auto"/>
              <w:bottom w:val="single" w:sz="4" w:space="0" w:color="auto"/>
              <w:right w:val="single" w:sz="4" w:space="0" w:color="auto"/>
            </w:tcBorders>
          </w:tcPr>
          <w:p w14:paraId="7BE41C41" w14:textId="7214BA96" w:rsidR="00C51D88" w:rsidRPr="00956A99"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36</w:t>
            </w:r>
          </w:p>
        </w:tc>
        <w:tc>
          <w:tcPr>
            <w:tcW w:w="1904" w:type="dxa"/>
            <w:tcBorders>
              <w:top w:val="single" w:sz="4" w:space="0" w:color="auto"/>
              <w:left w:val="single" w:sz="4" w:space="0" w:color="auto"/>
              <w:bottom w:val="single" w:sz="4" w:space="0" w:color="auto"/>
              <w:right w:val="single" w:sz="4" w:space="0" w:color="auto"/>
            </w:tcBorders>
          </w:tcPr>
          <w:p w14:paraId="791CE47E" w14:textId="4B24133B" w:rsidR="00C51D88" w:rsidRPr="00956A99" w:rsidRDefault="004F283D" w:rsidP="00C51D88">
            <w:pPr>
              <w:pStyle w:val="Tabletext"/>
              <w:jc w:val="right"/>
              <w:cnfStyle w:val="000000000000" w:firstRow="0" w:lastRow="0" w:firstColumn="0" w:lastColumn="0" w:oddVBand="0" w:evenVBand="0" w:oddHBand="0" w:evenHBand="0" w:firstRowFirstColumn="0" w:firstRowLastColumn="0" w:lastRowFirstColumn="0" w:lastRowLastColumn="0"/>
            </w:pPr>
            <w:r>
              <w:t>32</w:t>
            </w:r>
          </w:p>
        </w:tc>
      </w:tr>
      <w:tr w:rsidR="00C51D88" w14:paraId="24D3A957" w14:textId="77777777" w:rsidTr="00D20586">
        <w:tc>
          <w:tcPr>
            <w:cnfStyle w:val="001000000000" w:firstRow="0" w:lastRow="0" w:firstColumn="1" w:lastColumn="0" w:oddVBand="0" w:evenVBand="0" w:oddHBand="0" w:evenHBand="0" w:firstRowFirstColumn="0" w:firstRowLastColumn="0" w:lastRowFirstColumn="0" w:lastRowLastColumn="0"/>
            <w:tcW w:w="5086" w:type="dxa"/>
            <w:tcBorders>
              <w:top w:val="single" w:sz="4" w:space="0" w:color="auto"/>
              <w:left w:val="single" w:sz="4" w:space="0" w:color="auto"/>
              <w:bottom w:val="single" w:sz="4" w:space="0" w:color="auto"/>
              <w:right w:val="single" w:sz="4" w:space="0" w:color="auto"/>
            </w:tcBorders>
          </w:tcPr>
          <w:p w14:paraId="388F10CF" w14:textId="77777777" w:rsidR="00C51D88" w:rsidRPr="00956A99" w:rsidRDefault="00C51D88" w:rsidP="00CF4CAB">
            <w:pPr>
              <w:pStyle w:val="Tabletext"/>
              <w:ind w:left="0"/>
            </w:pPr>
            <w:r w:rsidRPr="00956A99">
              <w:t>Bioavailability</w:t>
            </w:r>
            <w:r>
              <w:t xml:space="preserve"> </w:t>
            </w:r>
            <w:r w:rsidRPr="00956A99">
              <w:t>/ equivalence</w:t>
            </w:r>
          </w:p>
        </w:tc>
        <w:tc>
          <w:tcPr>
            <w:tcW w:w="2077" w:type="dxa"/>
            <w:tcBorders>
              <w:top w:val="single" w:sz="4" w:space="0" w:color="auto"/>
              <w:left w:val="single" w:sz="4" w:space="0" w:color="auto"/>
              <w:bottom w:val="single" w:sz="4" w:space="0" w:color="auto"/>
              <w:right w:val="single" w:sz="4" w:space="0" w:color="auto"/>
            </w:tcBorders>
          </w:tcPr>
          <w:p w14:paraId="6384B628" w14:textId="5EF00F4E" w:rsidR="00C51D88" w:rsidRPr="00956A99"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9</w:t>
            </w:r>
          </w:p>
        </w:tc>
        <w:tc>
          <w:tcPr>
            <w:tcW w:w="1904" w:type="dxa"/>
            <w:tcBorders>
              <w:top w:val="single" w:sz="4" w:space="0" w:color="auto"/>
              <w:left w:val="single" w:sz="4" w:space="0" w:color="auto"/>
              <w:bottom w:val="single" w:sz="4" w:space="0" w:color="auto"/>
              <w:right w:val="single" w:sz="4" w:space="0" w:color="auto"/>
            </w:tcBorders>
          </w:tcPr>
          <w:p w14:paraId="754CF804" w14:textId="2CD2CC46" w:rsidR="00C51D88" w:rsidRPr="00956A99" w:rsidRDefault="004F283D" w:rsidP="00C51D88">
            <w:pPr>
              <w:pStyle w:val="Tabletext"/>
              <w:jc w:val="right"/>
              <w:cnfStyle w:val="000000000000" w:firstRow="0" w:lastRow="0" w:firstColumn="0" w:lastColumn="0" w:oddVBand="0" w:evenVBand="0" w:oddHBand="0" w:evenHBand="0" w:firstRowFirstColumn="0" w:firstRowLastColumn="0" w:lastRowFirstColumn="0" w:lastRowLastColumn="0"/>
            </w:pPr>
            <w:r>
              <w:t>6</w:t>
            </w:r>
          </w:p>
        </w:tc>
      </w:tr>
      <w:tr w:rsidR="00C51D88" w14:paraId="46E58EE5" w14:textId="77777777" w:rsidTr="00D20586">
        <w:tc>
          <w:tcPr>
            <w:cnfStyle w:val="001000000000" w:firstRow="0" w:lastRow="0" w:firstColumn="1" w:lastColumn="0" w:oddVBand="0" w:evenVBand="0" w:oddHBand="0" w:evenHBand="0" w:firstRowFirstColumn="0" w:firstRowLastColumn="0" w:lastRowFirstColumn="0" w:lastRowLastColumn="0"/>
            <w:tcW w:w="5086" w:type="dxa"/>
            <w:tcBorders>
              <w:top w:val="single" w:sz="4" w:space="0" w:color="auto"/>
              <w:left w:val="single" w:sz="4" w:space="0" w:color="auto"/>
              <w:bottom w:val="single" w:sz="4" w:space="0" w:color="auto"/>
              <w:right w:val="single" w:sz="4" w:space="0" w:color="auto"/>
            </w:tcBorders>
          </w:tcPr>
          <w:p w14:paraId="67143A0E" w14:textId="77777777" w:rsidR="00C51D88" w:rsidRPr="00956A99" w:rsidRDefault="00C51D88" w:rsidP="00CF4CAB">
            <w:pPr>
              <w:pStyle w:val="Tabletext"/>
              <w:ind w:left="0"/>
            </w:pPr>
            <w:r w:rsidRPr="00956A99">
              <w:t>Other phases in combination</w:t>
            </w:r>
          </w:p>
        </w:tc>
        <w:tc>
          <w:tcPr>
            <w:tcW w:w="2077" w:type="dxa"/>
            <w:tcBorders>
              <w:top w:val="single" w:sz="4" w:space="0" w:color="auto"/>
              <w:left w:val="single" w:sz="4" w:space="0" w:color="auto"/>
              <w:bottom w:val="single" w:sz="4" w:space="0" w:color="auto"/>
              <w:right w:val="single" w:sz="4" w:space="0" w:color="auto"/>
            </w:tcBorders>
          </w:tcPr>
          <w:p w14:paraId="0E0427EB" w14:textId="11BFEE37" w:rsidR="00C51D88" w:rsidRPr="00956A99"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1</w:t>
            </w:r>
          </w:p>
        </w:tc>
        <w:tc>
          <w:tcPr>
            <w:tcW w:w="1904" w:type="dxa"/>
            <w:tcBorders>
              <w:top w:val="single" w:sz="4" w:space="0" w:color="auto"/>
              <w:left w:val="single" w:sz="4" w:space="0" w:color="auto"/>
              <w:bottom w:val="single" w:sz="4" w:space="0" w:color="auto"/>
              <w:right w:val="single" w:sz="4" w:space="0" w:color="auto"/>
            </w:tcBorders>
          </w:tcPr>
          <w:p w14:paraId="507C2D60" w14:textId="27532C7C" w:rsidR="00C51D88" w:rsidRPr="00956A99" w:rsidRDefault="004F283D" w:rsidP="00C51D88">
            <w:pPr>
              <w:pStyle w:val="Tabletext"/>
              <w:jc w:val="right"/>
              <w:cnfStyle w:val="000000000000" w:firstRow="0" w:lastRow="0" w:firstColumn="0" w:lastColumn="0" w:oddVBand="0" w:evenVBand="0" w:oddHBand="0" w:evenHBand="0" w:firstRowFirstColumn="0" w:firstRowLastColumn="0" w:lastRowFirstColumn="0" w:lastRowLastColumn="0"/>
            </w:pPr>
            <w:r>
              <w:t>9</w:t>
            </w:r>
          </w:p>
        </w:tc>
      </w:tr>
      <w:tr w:rsidR="00C51D88" w14:paraId="40395B43" w14:textId="77777777" w:rsidTr="00D20586">
        <w:tc>
          <w:tcPr>
            <w:cnfStyle w:val="001000000000" w:firstRow="0" w:lastRow="0" w:firstColumn="1" w:lastColumn="0" w:oddVBand="0" w:evenVBand="0" w:oddHBand="0" w:evenHBand="0" w:firstRowFirstColumn="0" w:firstRowLastColumn="0" w:lastRowFirstColumn="0" w:lastRowLastColumn="0"/>
            <w:tcW w:w="5086" w:type="dxa"/>
            <w:tcBorders>
              <w:top w:val="single" w:sz="4" w:space="0" w:color="auto"/>
              <w:left w:val="single" w:sz="4" w:space="0" w:color="auto"/>
              <w:bottom w:val="single" w:sz="4" w:space="0" w:color="auto"/>
              <w:right w:val="single" w:sz="4" w:space="0" w:color="auto"/>
            </w:tcBorders>
          </w:tcPr>
          <w:p w14:paraId="6FA7CAEB" w14:textId="77777777" w:rsidR="00C51D88" w:rsidRPr="00A46F39" w:rsidRDefault="00C51D88" w:rsidP="00CF4CAB">
            <w:pPr>
              <w:pStyle w:val="Tabletext"/>
              <w:ind w:left="0"/>
            </w:pPr>
            <w:r w:rsidRPr="00A46F39">
              <w:t>Device only</w:t>
            </w:r>
          </w:p>
        </w:tc>
        <w:tc>
          <w:tcPr>
            <w:tcW w:w="2077" w:type="dxa"/>
            <w:tcBorders>
              <w:top w:val="single" w:sz="4" w:space="0" w:color="auto"/>
              <w:left w:val="single" w:sz="4" w:space="0" w:color="auto"/>
              <w:bottom w:val="single" w:sz="4" w:space="0" w:color="auto"/>
              <w:right w:val="single" w:sz="4" w:space="0" w:color="auto"/>
            </w:tcBorders>
          </w:tcPr>
          <w:p w14:paraId="13209083" w14:textId="44630898" w:rsidR="00C51D88"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71</w:t>
            </w:r>
          </w:p>
        </w:tc>
        <w:tc>
          <w:tcPr>
            <w:tcW w:w="1904" w:type="dxa"/>
            <w:tcBorders>
              <w:top w:val="single" w:sz="4" w:space="0" w:color="auto"/>
              <w:left w:val="single" w:sz="4" w:space="0" w:color="auto"/>
              <w:bottom w:val="single" w:sz="4" w:space="0" w:color="auto"/>
              <w:right w:val="single" w:sz="4" w:space="0" w:color="auto"/>
            </w:tcBorders>
          </w:tcPr>
          <w:p w14:paraId="63549DDF" w14:textId="011C8EB3" w:rsidR="00C51D88" w:rsidRDefault="004F283D" w:rsidP="00C51D88">
            <w:pPr>
              <w:pStyle w:val="Tabletext"/>
              <w:jc w:val="right"/>
              <w:cnfStyle w:val="000000000000" w:firstRow="0" w:lastRow="0" w:firstColumn="0" w:lastColumn="0" w:oddVBand="0" w:evenVBand="0" w:oddHBand="0" w:evenHBand="0" w:firstRowFirstColumn="0" w:firstRowLastColumn="0" w:lastRowFirstColumn="0" w:lastRowLastColumn="0"/>
            </w:pPr>
            <w:r>
              <w:t>95</w:t>
            </w:r>
          </w:p>
        </w:tc>
      </w:tr>
    </w:tbl>
    <w:p w14:paraId="7F9F6285" w14:textId="3C41FA74" w:rsidR="004F283D" w:rsidRPr="00CF4CAB" w:rsidRDefault="00FD7B3C" w:rsidP="001A685B">
      <w:pPr>
        <w:pStyle w:val="Tabledescription"/>
        <w:tabs>
          <w:tab w:val="left" w:pos="142"/>
        </w:tabs>
        <w:spacing w:after="0" w:line="0" w:lineRule="atLeast"/>
      </w:pPr>
      <w:bookmarkStart w:id="44" w:name="_Toc507679632"/>
      <w:r w:rsidRPr="00CF4CAB">
        <w:t>a</w:t>
      </w:r>
      <w:r w:rsidR="00CF4CAB">
        <w:tab/>
      </w:r>
      <w:r w:rsidR="004F283D" w:rsidRPr="00CF4CAB">
        <w:t>No clinical trials applications (CTX) we</w:t>
      </w:r>
      <w:r w:rsidR="00CF4CAB">
        <w:t>re approved during this period.</w:t>
      </w:r>
    </w:p>
    <w:p w14:paraId="042EA978" w14:textId="577F6B70" w:rsidR="00901D92" w:rsidRPr="00083871" w:rsidRDefault="00901D92" w:rsidP="00CF4CAB">
      <w:pPr>
        <w:pStyle w:val="Heading3"/>
        <w:pageBreakBefore/>
        <w:spacing w:before="0"/>
        <w:rPr>
          <w:b w:val="0"/>
          <w:bCs w:val="0"/>
        </w:rPr>
      </w:pPr>
      <w:bookmarkStart w:id="45" w:name="_Toc35504142"/>
      <w:r>
        <w:lastRenderedPageBreak/>
        <w:t xml:space="preserve">8. </w:t>
      </w:r>
      <w:r w:rsidR="003B5FC6">
        <w:t>Licensing and</w:t>
      </w:r>
      <w:r>
        <w:t xml:space="preserve"> manufacturing</w:t>
      </w:r>
      <w:bookmarkEnd w:id="44"/>
      <w:bookmarkEnd w:id="45"/>
    </w:p>
    <w:p w14:paraId="0D282528" w14:textId="77777777" w:rsidR="00901D92" w:rsidRDefault="00901D92" w:rsidP="00901D92">
      <w:pPr>
        <w:pStyle w:val="Heading4"/>
      </w:pPr>
      <w:r>
        <w:t>Number of manufacturing inspections by outcome</w:t>
      </w:r>
    </w:p>
    <w:p w14:paraId="58262AB9" w14:textId="04A2829B" w:rsidR="00901D92" w:rsidRPr="000F42FC" w:rsidRDefault="00901D92" w:rsidP="001A685B">
      <w:pPr>
        <w:pStyle w:val="Tabletitle"/>
        <w:ind w:left="1276" w:hanging="1276"/>
        <w:rPr>
          <w:rFonts w:ascii="Segoe UI Semibold" w:hAnsi="Segoe UI Semibold" w:cs="Segoe UI Semibold"/>
          <w:b w:val="0"/>
        </w:rPr>
      </w:pPr>
      <w:r w:rsidRPr="000F42FC">
        <w:rPr>
          <w:rFonts w:ascii="Segoe UI Semibold" w:hAnsi="Segoe UI Semibold" w:cs="Segoe UI Semibold"/>
          <w:b w:val="0"/>
        </w:rPr>
        <w:t>Table 2</w:t>
      </w:r>
      <w:r w:rsidR="008E6364">
        <w:rPr>
          <w:rFonts w:ascii="Segoe UI Semibold" w:hAnsi="Segoe UI Semibold" w:cs="Segoe UI Semibold"/>
          <w:b w:val="0"/>
        </w:rPr>
        <w:t>9</w:t>
      </w:r>
      <w:r w:rsidRPr="000F42FC">
        <w:rPr>
          <w:rFonts w:ascii="Segoe UI Semibold" w:hAnsi="Segoe UI Semibold" w:cs="Segoe UI Semibold"/>
          <w:b w:val="0"/>
        </w:rPr>
        <w:t>A</w:t>
      </w:r>
      <w:r w:rsidRPr="000F42FC">
        <w:rPr>
          <w:rFonts w:ascii="Segoe UI Semibold" w:hAnsi="Segoe UI Semibold" w:cs="Segoe UI Semibold"/>
          <w:b w:val="0"/>
        </w:rPr>
        <w:tab/>
        <w:t xml:space="preserve">Medicines and </w:t>
      </w:r>
      <w:r w:rsidR="00EC3B9F" w:rsidRPr="000F42FC">
        <w:rPr>
          <w:rFonts w:ascii="Segoe UI Semibold" w:hAnsi="Segoe UI Semibold" w:cs="Segoe UI Semibold"/>
          <w:b w:val="0"/>
        </w:rPr>
        <w:t>b</w:t>
      </w:r>
      <w:r w:rsidRPr="000F42FC">
        <w:rPr>
          <w:rFonts w:ascii="Segoe UI Semibold" w:hAnsi="Segoe UI Semibold" w:cs="Segoe UI Semibold"/>
          <w:b w:val="0"/>
        </w:rPr>
        <w:t xml:space="preserve">lood, </w:t>
      </w:r>
      <w:r w:rsidR="00EC3B9F" w:rsidRPr="000F42FC">
        <w:rPr>
          <w:rFonts w:ascii="Segoe UI Semibold" w:hAnsi="Segoe UI Semibold" w:cs="Segoe UI Semibold"/>
          <w:b w:val="0"/>
        </w:rPr>
        <w:t>t</w:t>
      </w:r>
      <w:r w:rsidRPr="000F42FC">
        <w:rPr>
          <w:rFonts w:ascii="Segoe UI Semibold" w:hAnsi="Segoe UI Semibold" w:cs="Segoe UI Semibold"/>
          <w:b w:val="0"/>
        </w:rPr>
        <w:t xml:space="preserve">issue and </w:t>
      </w:r>
      <w:r w:rsidR="00EC3B9F" w:rsidRPr="000F42FC">
        <w:rPr>
          <w:rFonts w:ascii="Segoe UI Semibold" w:hAnsi="Segoe UI Semibold" w:cs="Segoe UI Semibold"/>
          <w:b w:val="0"/>
        </w:rPr>
        <w:t>c</w:t>
      </w:r>
      <w:r w:rsidRPr="000F42FC">
        <w:rPr>
          <w:rFonts w:ascii="Segoe UI Semibold" w:hAnsi="Segoe UI Semibold" w:cs="Segoe UI Semibold"/>
          <w:b w:val="0"/>
        </w:rPr>
        <w:t xml:space="preserve">ellular </w:t>
      </w:r>
      <w:r w:rsidR="00EC3B9F" w:rsidRPr="000F42FC">
        <w:rPr>
          <w:rFonts w:ascii="Segoe UI Semibold" w:hAnsi="Segoe UI Semibold" w:cs="Segoe UI Semibold"/>
          <w:b w:val="0"/>
        </w:rPr>
        <w:t>t</w:t>
      </w:r>
      <w:r w:rsidRPr="000F42FC">
        <w:rPr>
          <w:rFonts w:ascii="Segoe UI Semibold" w:hAnsi="Segoe UI Semibold" w:cs="Segoe UI Semibold"/>
          <w:b w:val="0"/>
        </w:rPr>
        <w:t>herapies</w:t>
      </w:r>
      <w:r w:rsidR="00D62E68">
        <w:rPr>
          <w:rFonts w:ascii="Segoe UI Semibold" w:hAnsi="Segoe UI Semibold" w:cs="Segoe UI Semibold"/>
          <w:b w:val="0"/>
        </w:rPr>
        <w:t xml:space="preserve"> for July to December</w:t>
      </w:r>
    </w:p>
    <w:p w14:paraId="7375CB7B" w14:textId="77777777" w:rsidR="00C51D88" w:rsidRPr="0067590E" w:rsidRDefault="00C51D88" w:rsidP="00C51D88">
      <w:r w:rsidRPr="0067590E">
        <w:t xml:space="preserve">Applicants often submit applications for GMP licences and certifications before finalising all of their systems and processes. </w:t>
      </w:r>
      <w:r>
        <w:t xml:space="preserve">The </w:t>
      </w:r>
      <w:r w:rsidRPr="0067590E">
        <w:t>TGA works with the applicant to ensure an inspection is not conducted before the manufacturing facility is ready. It is therefore not uncommon for inspections to be conducted later than the target dates.</w:t>
      </w:r>
    </w:p>
    <w:tbl>
      <w:tblPr>
        <w:tblStyle w:val="TableTGAblue"/>
        <w:tblW w:w="0" w:type="auto"/>
        <w:tblLook w:val="04A0" w:firstRow="1" w:lastRow="0" w:firstColumn="1" w:lastColumn="0" w:noHBand="0" w:noVBand="1"/>
      </w:tblPr>
      <w:tblGrid>
        <w:gridCol w:w="5770"/>
        <w:gridCol w:w="1667"/>
        <w:gridCol w:w="1630"/>
      </w:tblGrid>
      <w:tr w:rsidR="001A685B" w14:paraId="36D97C06" w14:textId="77777777" w:rsidTr="001A685B">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5770" w:type="dxa"/>
            <w:vMerge w:val="restart"/>
            <w:tcBorders>
              <w:top w:val="nil"/>
              <w:left w:val="nil"/>
              <w:right w:val="single" w:sz="2" w:space="0" w:color="002C47"/>
            </w:tcBorders>
            <w:shd w:val="clear" w:color="auto" w:fill="FFFFFF" w:themeFill="background1"/>
          </w:tcPr>
          <w:p w14:paraId="6F2E647E" w14:textId="77777777" w:rsidR="001A685B" w:rsidRDefault="001A685B" w:rsidP="001A685B">
            <w:pPr>
              <w:pStyle w:val="Tabletext"/>
              <w:spacing w:before="80" w:after="80" w:line="240" w:lineRule="auto"/>
            </w:pPr>
          </w:p>
        </w:tc>
        <w:tc>
          <w:tcPr>
            <w:tcW w:w="1667" w:type="dxa"/>
            <w:tcBorders>
              <w:top w:val="single" w:sz="2" w:space="0" w:color="002C47"/>
              <w:left w:val="single" w:sz="2" w:space="0" w:color="002C47"/>
              <w:bottom w:val="single" w:sz="4" w:space="0" w:color="auto"/>
              <w:right w:val="single" w:sz="2" w:space="0" w:color="002C47"/>
            </w:tcBorders>
            <w:shd w:val="clear" w:color="auto" w:fill="6481A0"/>
          </w:tcPr>
          <w:p w14:paraId="61D222CB" w14:textId="2CDAEC0A" w:rsidR="001A685B" w:rsidRPr="00183E39" w:rsidRDefault="001A685B" w:rsidP="001A685B">
            <w:pPr>
              <w:pStyle w:val="Tableheaderrow2"/>
              <w:spacing w:before="80" w:after="80"/>
              <w:jc w:val="righ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183E39">
              <w:rPr>
                <w:color w:val="FFFFFF" w:themeColor="background1"/>
                <w:szCs w:val="20"/>
              </w:rPr>
              <w:t>2018</w:t>
            </w:r>
          </w:p>
        </w:tc>
        <w:tc>
          <w:tcPr>
            <w:tcW w:w="1630" w:type="dxa"/>
            <w:tcBorders>
              <w:top w:val="single" w:sz="2" w:space="0" w:color="002C47"/>
              <w:left w:val="single" w:sz="2" w:space="0" w:color="002C47"/>
              <w:bottom w:val="single" w:sz="4" w:space="0" w:color="auto"/>
              <w:right w:val="single" w:sz="2" w:space="0" w:color="002C47"/>
            </w:tcBorders>
            <w:shd w:val="clear" w:color="auto" w:fill="6481A0"/>
          </w:tcPr>
          <w:p w14:paraId="558DAAAC" w14:textId="5B87A2B4" w:rsidR="001A685B" w:rsidRPr="00183E39" w:rsidRDefault="001A685B" w:rsidP="001A685B">
            <w:pPr>
              <w:pStyle w:val="Tableheaderrow2"/>
              <w:spacing w:before="80" w:after="80"/>
              <w:jc w:val="righ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183E39">
              <w:rPr>
                <w:color w:val="FFFFFF" w:themeColor="background1"/>
                <w:szCs w:val="20"/>
              </w:rPr>
              <w:t>2019</w:t>
            </w:r>
          </w:p>
        </w:tc>
      </w:tr>
      <w:tr w:rsidR="001A685B" w14:paraId="1161635A" w14:textId="77777777" w:rsidTr="001403D3">
        <w:trPr>
          <w:trHeight w:val="419"/>
        </w:trPr>
        <w:tc>
          <w:tcPr>
            <w:cnfStyle w:val="001000000000" w:firstRow="0" w:lastRow="0" w:firstColumn="1" w:lastColumn="0" w:oddVBand="0" w:evenVBand="0" w:oddHBand="0" w:evenHBand="0" w:firstRowFirstColumn="0" w:firstRowLastColumn="0" w:lastRowFirstColumn="0" w:lastRowLastColumn="0"/>
            <w:tcW w:w="5770" w:type="dxa"/>
            <w:vMerge/>
            <w:tcBorders>
              <w:left w:val="nil"/>
              <w:bottom w:val="single" w:sz="4" w:space="0" w:color="auto"/>
              <w:right w:val="single" w:sz="2" w:space="0" w:color="002C47"/>
            </w:tcBorders>
          </w:tcPr>
          <w:p w14:paraId="4B41E814" w14:textId="77777777" w:rsidR="001A685B" w:rsidRDefault="001A685B" w:rsidP="001A685B">
            <w:pPr>
              <w:pStyle w:val="Tabletext"/>
              <w:spacing w:before="80" w:after="80" w:line="240" w:lineRule="auto"/>
            </w:pPr>
          </w:p>
        </w:tc>
        <w:tc>
          <w:tcPr>
            <w:tcW w:w="3297" w:type="dxa"/>
            <w:gridSpan w:val="2"/>
            <w:tcBorders>
              <w:top w:val="single" w:sz="2" w:space="0" w:color="002C47"/>
              <w:left w:val="single" w:sz="2" w:space="0" w:color="002C47"/>
              <w:bottom w:val="single" w:sz="4" w:space="0" w:color="auto"/>
              <w:right w:val="single" w:sz="2" w:space="0" w:color="002C47"/>
            </w:tcBorders>
            <w:shd w:val="clear" w:color="auto" w:fill="D1DCEF"/>
          </w:tcPr>
          <w:p w14:paraId="68E0C138" w14:textId="3F03B3C4" w:rsidR="001A685B" w:rsidRPr="001A685B" w:rsidRDefault="001A685B" w:rsidP="001A685B">
            <w:pPr>
              <w:pStyle w:val="Tableheaderrow2"/>
              <w:spacing w:before="80" w:after="80"/>
              <w:cnfStyle w:val="000000000000" w:firstRow="0" w:lastRow="0" w:firstColumn="0" w:lastColumn="0" w:oddVBand="0" w:evenVBand="0" w:oddHBand="0" w:evenHBand="0" w:firstRowFirstColumn="0" w:firstRowLastColumn="0" w:lastRowFirstColumn="0" w:lastRowLastColumn="0"/>
              <w:rPr>
                <w:color w:val="FFFFFF" w:themeColor="background1"/>
                <w:szCs w:val="20"/>
              </w:rPr>
            </w:pPr>
            <w:r w:rsidRPr="001403D3">
              <w:rPr>
                <w:color w:val="auto"/>
                <w:szCs w:val="20"/>
              </w:rPr>
              <w:t>July to December</w:t>
            </w:r>
          </w:p>
        </w:tc>
      </w:tr>
      <w:tr w:rsidR="00901D92" w14:paraId="42A2EDDC" w14:textId="77777777" w:rsidTr="00D20586">
        <w:tc>
          <w:tcPr>
            <w:cnfStyle w:val="001000000000" w:firstRow="0" w:lastRow="0" w:firstColumn="1" w:lastColumn="0" w:oddVBand="0" w:evenVBand="0" w:oddHBand="0" w:evenHBand="0" w:firstRowFirstColumn="0" w:firstRowLastColumn="0" w:lastRowFirstColumn="0" w:lastRowLastColumn="0"/>
            <w:tcW w:w="9067" w:type="dxa"/>
            <w:gridSpan w:val="3"/>
            <w:tcBorders>
              <w:top w:val="single" w:sz="4" w:space="0" w:color="auto"/>
              <w:left w:val="single" w:sz="4" w:space="0" w:color="auto"/>
              <w:bottom w:val="single" w:sz="4" w:space="0" w:color="auto"/>
              <w:right w:val="single" w:sz="4" w:space="0" w:color="auto"/>
            </w:tcBorders>
            <w:shd w:val="clear" w:color="auto" w:fill="ADBBD0"/>
          </w:tcPr>
          <w:p w14:paraId="602D3DA6" w14:textId="77777777" w:rsidR="00901D92" w:rsidRPr="001A685B" w:rsidRDefault="00901D92" w:rsidP="001A685B">
            <w:pPr>
              <w:pStyle w:val="Tabletext"/>
              <w:ind w:left="0"/>
              <w:rPr>
                <w:rFonts w:ascii="Segoe UI Semibold" w:hAnsi="Segoe UI Semibold" w:cs="Segoe UI Semibold"/>
              </w:rPr>
            </w:pPr>
            <w:r w:rsidRPr="001A685B">
              <w:rPr>
                <w:rFonts w:ascii="Segoe UI Semibold" w:hAnsi="Segoe UI Semibold" w:cs="Segoe UI Semibold"/>
              </w:rPr>
              <w:t>Outcomes of inspections of Australian manufacturers</w:t>
            </w:r>
          </w:p>
        </w:tc>
      </w:tr>
      <w:tr w:rsidR="00C51D88" w14:paraId="33ABF0AC" w14:textId="77777777" w:rsidTr="00D20586">
        <w:tc>
          <w:tcPr>
            <w:cnfStyle w:val="001000000000" w:firstRow="0" w:lastRow="0" w:firstColumn="1" w:lastColumn="0" w:oddVBand="0" w:evenVBand="0" w:oddHBand="0" w:evenHBand="0" w:firstRowFirstColumn="0" w:firstRowLastColumn="0" w:lastRowFirstColumn="0" w:lastRowLastColumn="0"/>
            <w:tcW w:w="5770" w:type="dxa"/>
            <w:tcBorders>
              <w:top w:val="single" w:sz="4" w:space="0" w:color="auto"/>
              <w:left w:val="single" w:sz="4" w:space="0" w:color="auto"/>
              <w:bottom w:val="single" w:sz="4" w:space="0" w:color="auto"/>
              <w:right w:val="single" w:sz="4" w:space="0" w:color="auto"/>
            </w:tcBorders>
          </w:tcPr>
          <w:p w14:paraId="7F8BE19E" w14:textId="77777777" w:rsidR="00C51D88" w:rsidRPr="00B14C2F" w:rsidRDefault="00C51D88" w:rsidP="001A685B">
            <w:pPr>
              <w:pStyle w:val="Tabletext"/>
              <w:ind w:left="0"/>
            </w:pPr>
            <w:r w:rsidRPr="00B14C2F">
              <w:t>Number of inspections conducted</w:t>
            </w:r>
          </w:p>
        </w:tc>
        <w:tc>
          <w:tcPr>
            <w:tcW w:w="1667" w:type="dxa"/>
            <w:tcBorders>
              <w:top w:val="single" w:sz="4" w:space="0" w:color="auto"/>
              <w:left w:val="single" w:sz="4" w:space="0" w:color="auto"/>
              <w:bottom w:val="single" w:sz="4" w:space="0" w:color="auto"/>
              <w:right w:val="single" w:sz="4" w:space="0" w:color="auto"/>
            </w:tcBorders>
          </w:tcPr>
          <w:p w14:paraId="345B5C4A" w14:textId="5CFF3D24" w:rsidR="00C51D88" w:rsidRPr="00B14C2F"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104</w:t>
            </w:r>
          </w:p>
        </w:tc>
        <w:tc>
          <w:tcPr>
            <w:tcW w:w="1630" w:type="dxa"/>
            <w:tcBorders>
              <w:top w:val="single" w:sz="4" w:space="0" w:color="auto"/>
              <w:left w:val="single" w:sz="4" w:space="0" w:color="auto"/>
              <w:bottom w:val="single" w:sz="4" w:space="0" w:color="auto"/>
              <w:right w:val="single" w:sz="4" w:space="0" w:color="auto"/>
            </w:tcBorders>
          </w:tcPr>
          <w:p w14:paraId="2FF06052" w14:textId="344CBF02" w:rsidR="00C51D88" w:rsidRPr="00321844" w:rsidRDefault="00447C11" w:rsidP="00C51D88">
            <w:pPr>
              <w:pStyle w:val="Tabletext"/>
              <w:jc w:val="right"/>
              <w:cnfStyle w:val="000000000000" w:firstRow="0" w:lastRow="0" w:firstColumn="0" w:lastColumn="0" w:oddVBand="0" w:evenVBand="0" w:oddHBand="0" w:evenHBand="0" w:firstRowFirstColumn="0" w:firstRowLastColumn="0" w:lastRowFirstColumn="0" w:lastRowLastColumn="0"/>
            </w:pPr>
            <w:r>
              <w:t>80</w:t>
            </w:r>
          </w:p>
        </w:tc>
      </w:tr>
      <w:tr w:rsidR="00C51D88" w14:paraId="54E433C8" w14:textId="77777777" w:rsidTr="00D20586">
        <w:tc>
          <w:tcPr>
            <w:cnfStyle w:val="001000000000" w:firstRow="0" w:lastRow="0" w:firstColumn="1" w:lastColumn="0" w:oddVBand="0" w:evenVBand="0" w:oddHBand="0" w:evenHBand="0" w:firstRowFirstColumn="0" w:firstRowLastColumn="0" w:lastRowFirstColumn="0" w:lastRowLastColumn="0"/>
            <w:tcW w:w="5770" w:type="dxa"/>
            <w:tcBorders>
              <w:top w:val="single" w:sz="4" w:space="0" w:color="auto"/>
              <w:left w:val="single" w:sz="4" w:space="0" w:color="auto"/>
              <w:bottom w:val="single" w:sz="4" w:space="0" w:color="auto"/>
              <w:right w:val="single" w:sz="4" w:space="0" w:color="auto"/>
            </w:tcBorders>
          </w:tcPr>
          <w:p w14:paraId="663CC9E1" w14:textId="77777777" w:rsidR="00C51D88" w:rsidRPr="00B14C2F" w:rsidRDefault="00C51D88" w:rsidP="001A685B">
            <w:pPr>
              <w:pStyle w:val="Tabletext"/>
              <w:ind w:left="0"/>
            </w:pPr>
            <w:r w:rsidRPr="00B14C2F">
              <w:t>Satisfactory compliance (of completed inspections)</w:t>
            </w:r>
            <w:r>
              <w:rPr>
                <w:vertAlign w:val="superscript"/>
              </w:rPr>
              <w:t xml:space="preserve"> a</w:t>
            </w:r>
          </w:p>
        </w:tc>
        <w:tc>
          <w:tcPr>
            <w:tcW w:w="1667" w:type="dxa"/>
            <w:tcBorders>
              <w:top w:val="single" w:sz="4" w:space="0" w:color="auto"/>
              <w:left w:val="single" w:sz="4" w:space="0" w:color="auto"/>
              <w:bottom w:val="single" w:sz="4" w:space="0" w:color="auto"/>
              <w:right w:val="single" w:sz="4" w:space="0" w:color="auto"/>
            </w:tcBorders>
          </w:tcPr>
          <w:p w14:paraId="45199CF2" w14:textId="1F433F39" w:rsidR="00C51D88" w:rsidRPr="00B14C2F"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81%</w:t>
            </w:r>
          </w:p>
        </w:tc>
        <w:tc>
          <w:tcPr>
            <w:tcW w:w="1630" w:type="dxa"/>
            <w:tcBorders>
              <w:top w:val="single" w:sz="4" w:space="0" w:color="auto"/>
              <w:left w:val="single" w:sz="4" w:space="0" w:color="auto"/>
              <w:bottom w:val="single" w:sz="4" w:space="0" w:color="auto"/>
              <w:right w:val="single" w:sz="4" w:space="0" w:color="auto"/>
            </w:tcBorders>
          </w:tcPr>
          <w:p w14:paraId="02A6D273" w14:textId="6D2CA7ED" w:rsidR="00C51D88" w:rsidRPr="00B14C2F" w:rsidRDefault="00447C11"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FA1D0D">
              <w:t>47 (59%)</w:t>
            </w:r>
          </w:p>
        </w:tc>
      </w:tr>
      <w:tr w:rsidR="00C51D88" w14:paraId="7CE3C642" w14:textId="77777777" w:rsidTr="00D20586">
        <w:tc>
          <w:tcPr>
            <w:cnfStyle w:val="001000000000" w:firstRow="0" w:lastRow="0" w:firstColumn="1" w:lastColumn="0" w:oddVBand="0" w:evenVBand="0" w:oddHBand="0" w:evenHBand="0" w:firstRowFirstColumn="0" w:firstRowLastColumn="0" w:lastRowFirstColumn="0" w:lastRowLastColumn="0"/>
            <w:tcW w:w="5770" w:type="dxa"/>
            <w:tcBorders>
              <w:top w:val="single" w:sz="4" w:space="0" w:color="auto"/>
              <w:left w:val="single" w:sz="4" w:space="0" w:color="auto"/>
              <w:bottom w:val="single" w:sz="4" w:space="0" w:color="auto"/>
              <w:right w:val="single" w:sz="4" w:space="0" w:color="auto"/>
            </w:tcBorders>
          </w:tcPr>
          <w:p w14:paraId="51A36DBA" w14:textId="77777777" w:rsidR="00C51D88" w:rsidRPr="00B14C2F" w:rsidRDefault="00C51D88" w:rsidP="001A685B">
            <w:pPr>
              <w:pStyle w:val="Tabletext"/>
              <w:ind w:left="0"/>
            </w:pPr>
            <w:r w:rsidRPr="00B14C2F">
              <w:t>Marginal compliance (of completed inspections)</w:t>
            </w:r>
            <w:r>
              <w:rPr>
                <w:vertAlign w:val="superscript"/>
              </w:rPr>
              <w:t xml:space="preserve"> a</w:t>
            </w:r>
          </w:p>
        </w:tc>
        <w:tc>
          <w:tcPr>
            <w:tcW w:w="1667" w:type="dxa"/>
            <w:tcBorders>
              <w:top w:val="single" w:sz="4" w:space="0" w:color="auto"/>
              <w:left w:val="single" w:sz="4" w:space="0" w:color="auto"/>
              <w:bottom w:val="single" w:sz="4" w:space="0" w:color="auto"/>
              <w:right w:val="single" w:sz="4" w:space="0" w:color="auto"/>
            </w:tcBorders>
          </w:tcPr>
          <w:p w14:paraId="05B562E6" w14:textId="4F4B4BD6" w:rsidR="00C51D88" w:rsidRPr="00B14C2F"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19%</w:t>
            </w:r>
          </w:p>
        </w:tc>
        <w:tc>
          <w:tcPr>
            <w:tcW w:w="1630" w:type="dxa"/>
            <w:tcBorders>
              <w:top w:val="single" w:sz="4" w:space="0" w:color="auto"/>
              <w:left w:val="single" w:sz="4" w:space="0" w:color="auto"/>
              <w:bottom w:val="single" w:sz="4" w:space="0" w:color="auto"/>
              <w:right w:val="single" w:sz="4" w:space="0" w:color="auto"/>
            </w:tcBorders>
          </w:tcPr>
          <w:p w14:paraId="1A9FBB5E" w14:textId="5377FCD5" w:rsidR="00C51D88" w:rsidRPr="00B14C2F" w:rsidRDefault="00447C11"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FA1D0D">
              <w:t>14 (1</w:t>
            </w:r>
            <w:r w:rsidR="0076696D">
              <w:t>8</w:t>
            </w:r>
            <w:r w:rsidRPr="00FA1D0D">
              <w:t>%)</w:t>
            </w:r>
          </w:p>
        </w:tc>
      </w:tr>
      <w:tr w:rsidR="00C51D88" w14:paraId="4FDF867B" w14:textId="77777777" w:rsidTr="00D20586">
        <w:tc>
          <w:tcPr>
            <w:cnfStyle w:val="001000000000" w:firstRow="0" w:lastRow="0" w:firstColumn="1" w:lastColumn="0" w:oddVBand="0" w:evenVBand="0" w:oddHBand="0" w:evenHBand="0" w:firstRowFirstColumn="0" w:firstRowLastColumn="0" w:lastRowFirstColumn="0" w:lastRowLastColumn="0"/>
            <w:tcW w:w="5770" w:type="dxa"/>
            <w:tcBorders>
              <w:top w:val="single" w:sz="4" w:space="0" w:color="auto"/>
              <w:left w:val="single" w:sz="4" w:space="0" w:color="auto"/>
              <w:bottom w:val="single" w:sz="12" w:space="0" w:color="auto"/>
              <w:right w:val="single" w:sz="4" w:space="0" w:color="auto"/>
            </w:tcBorders>
          </w:tcPr>
          <w:p w14:paraId="4939CC42" w14:textId="77777777" w:rsidR="00C51D88" w:rsidRPr="00B14C2F" w:rsidRDefault="00C51D88" w:rsidP="001A685B">
            <w:pPr>
              <w:pStyle w:val="Tabletext"/>
              <w:ind w:left="0"/>
            </w:pPr>
            <w:r w:rsidRPr="00B14C2F">
              <w:t>Unacceptable (of completed inspections)</w:t>
            </w:r>
            <w:r>
              <w:rPr>
                <w:vertAlign w:val="superscript"/>
              </w:rPr>
              <w:t xml:space="preserve"> a</w:t>
            </w:r>
          </w:p>
        </w:tc>
        <w:tc>
          <w:tcPr>
            <w:tcW w:w="1667" w:type="dxa"/>
            <w:tcBorders>
              <w:top w:val="single" w:sz="4" w:space="0" w:color="auto"/>
              <w:left w:val="single" w:sz="4" w:space="0" w:color="auto"/>
              <w:bottom w:val="single" w:sz="12" w:space="0" w:color="auto"/>
              <w:right w:val="single" w:sz="4" w:space="0" w:color="auto"/>
            </w:tcBorders>
          </w:tcPr>
          <w:p w14:paraId="495DEA99" w14:textId="71FEB15E" w:rsidR="00C51D88" w:rsidRPr="00B14C2F"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c>
          <w:tcPr>
            <w:tcW w:w="1630" w:type="dxa"/>
            <w:tcBorders>
              <w:top w:val="single" w:sz="4" w:space="0" w:color="auto"/>
              <w:left w:val="single" w:sz="4" w:space="0" w:color="auto"/>
              <w:bottom w:val="single" w:sz="12" w:space="0" w:color="auto"/>
              <w:right w:val="single" w:sz="4" w:space="0" w:color="auto"/>
            </w:tcBorders>
          </w:tcPr>
          <w:p w14:paraId="32FDDBA1" w14:textId="39B108DC" w:rsidR="00C51D88" w:rsidRPr="00B14C2F" w:rsidRDefault="00447C11"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FA1D0D">
              <w:t>5 (6%)</w:t>
            </w:r>
          </w:p>
        </w:tc>
      </w:tr>
      <w:tr w:rsidR="00C51D88" w14:paraId="7EB44040" w14:textId="77777777" w:rsidTr="00D20586">
        <w:trPr>
          <w:trHeight w:val="371"/>
        </w:trPr>
        <w:tc>
          <w:tcPr>
            <w:cnfStyle w:val="001000000000" w:firstRow="0" w:lastRow="0" w:firstColumn="1" w:lastColumn="0" w:oddVBand="0" w:evenVBand="0" w:oddHBand="0" w:evenHBand="0" w:firstRowFirstColumn="0" w:firstRowLastColumn="0" w:lastRowFirstColumn="0" w:lastRowLastColumn="0"/>
            <w:tcW w:w="5770" w:type="dxa"/>
            <w:tcBorders>
              <w:top w:val="single" w:sz="12" w:space="0" w:color="auto"/>
              <w:left w:val="single" w:sz="4" w:space="0" w:color="auto"/>
              <w:bottom w:val="single" w:sz="4" w:space="0" w:color="auto"/>
              <w:right w:val="single" w:sz="4" w:space="0" w:color="auto"/>
            </w:tcBorders>
          </w:tcPr>
          <w:p w14:paraId="4D36F21A" w14:textId="77777777" w:rsidR="00C51D88" w:rsidRPr="00034034" w:rsidRDefault="00C51D88" w:rsidP="001A685B">
            <w:pPr>
              <w:pStyle w:val="Tabletext"/>
              <w:ind w:left="0"/>
            </w:pPr>
            <w:r w:rsidRPr="00034034">
              <w:t>Close-out in progress</w:t>
            </w:r>
          </w:p>
        </w:tc>
        <w:tc>
          <w:tcPr>
            <w:tcW w:w="1667" w:type="dxa"/>
            <w:tcBorders>
              <w:top w:val="single" w:sz="12" w:space="0" w:color="auto"/>
              <w:left w:val="single" w:sz="4" w:space="0" w:color="auto"/>
              <w:bottom w:val="single" w:sz="4" w:space="0" w:color="auto"/>
              <w:right w:val="single" w:sz="4" w:space="0" w:color="auto"/>
            </w:tcBorders>
          </w:tcPr>
          <w:p w14:paraId="4FF2ABFB" w14:textId="117F4995" w:rsidR="00C51D88" w:rsidRPr="00034034"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18%</w:t>
            </w:r>
          </w:p>
        </w:tc>
        <w:tc>
          <w:tcPr>
            <w:tcW w:w="1630" w:type="dxa"/>
            <w:tcBorders>
              <w:top w:val="single" w:sz="12" w:space="0" w:color="auto"/>
              <w:left w:val="single" w:sz="4" w:space="0" w:color="auto"/>
              <w:bottom w:val="single" w:sz="4" w:space="0" w:color="auto"/>
              <w:right w:val="single" w:sz="4" w:space="0" w:color="auto"/>
            </w:tcBorders>
          </w:tcPr>
          <w:p w14:paraId="2BBCA28A" w14:textId="19A899B3" w:rsidR="00C51D88" w:rsidRDefault="00447C11" w:rsidP="0076696D">
            <w:pPr>
              <w:pStyle w:val="Tabletext"/>
              <w:jc w:val="right"/>
              <w:cnfStyle w:val="000000000000" w:firstRow="0" w:lastRow="0" w:firstColumn="0" w:lastColumn="0" w:oddVBand="0" w:evenVBand="0" w:oddHBand="0" w:evenHBand="0" w:firstRowFirstColumn="0" w:firstRowLastColumn="0" w:lastRowFirstColumn="0" w:lastRowLastColumn="0"/>
            </w:pPr>
            <w:r w:rsidRPr="00FA1D0D">
              <w:t>14 (1</w:t>
            </w:r>
            <w:r w:rsidR="0076696D">
              <w:t>8</w:t>
            </w:r>
            <w:r w:rsidRPr="00FA1D0D">
              <w:t>%)</w:t>
            </w:r>
          </w:p>
        </w:tc>
      </w:tr>
      <w:tr w:rsidR="00901D92" w14:paraId="1BCB2B95" w14:textId="77777777" w:rsidTr="00D20586">
        <w:tc>
          <w:tcPr>
            <w:cnfStyle w:val="001000000000" w:firstRow="0" w:lastRow="0" w:firstColumn="1" w:lastColumn="0" w:oddVBand="0" w:evenVBand="0" w:oddHBand="0" w:evenHBand="0" w:firstRowFirstColumn="0" w:firstRowLastColumn="0" w:lastRowFirstColumn="0" w:lastRowLastColumn="0"/>
            <w:tcW w:w="9067" w:type="dxa"/>
            <w:gridSpan w:val="3"/>
            <w:tcBorders>
              <w:top w:val="single" w:sz="4" w:space="0" w:color="auto"/>
              <w:left w:val="single" w:sz="4" w:space="0" w:color="auto"/>
              <w:bottom w:val="single" w:sz="4" w:space="0" w:color="auto"/>
              <w:right w:val="single" w:sz="4" w:space="0" w:color="auto"/>
            </w:tcBorders>
            <w:shd w:val="clear" w:color="auto" w:fill="D8E2F0"/>
          </w:tcPr>
          <w:p w14:paraId="6411D953" w14:textId="01A4D355" w:rsidR="00901D92" w:rsidRPr="001A685B" w:rsidRDefault="00901D92" w:rsidP="001A685B">
            <w:pPr>
              <w:pStyle w:val="Tabletext"/>
              <w:ind w:left="0"/>
              <w:rPr>
                <w:rFonts w:cs="Segoe UI Semilight"/>
              </w:rPr>
            </w:pPr>
            <w:r w:rsidRPr="001A685B">
              <w:rPr>
                <w:rFonts w:cs="Segoe UI Semilight"/>
              </w:rPr>
              <w:t>Processing time</w:t>
            </w:r>
          </w:p>
        </w:tc>
      </w:tr>
      <w:tr w:rsidR="00C51D88" w14:paraId="12EE240F" w14:textId="77777777" w:rsidTr="00D20586">
        <w:tc>
          <w:tcPr>
            <w:cnfStyle w:val="001000000000" w:firstRow="0" w:lastRow="0" w:firstColumn="1" w:lastColumn="0" w:oddVBand="0" w:evenVBand="0" w:oddHBand="0" w:evenHBand="0" w:firstRowFirstColumn="0" w:firstRowLastColumn="0" w:lastRowFirstColumn="0" w:lastRowLastColumn="0"/>
            <w:tcW w:w="5770" w:type="dxa"/>
            <w:tcBorders>
              <w:top w:val="single" w:sz="4" w:space="0" w:color="auto"/>
              <w:left w:val="single" w:sz="4" w:space="0" w:color="auto"/>
              <w:bottom w:val="single" w:sz="4" w:space="0" w:color="auto"/>
              <w:right w:val="single" w:sz="4" w:space="0" w:color="auto"/>
            </w:tcBorders>
          </w:tcPr>
          <w:p w14:paraId="5C53B238" w14:textId="77777777" w:rsidR="00C51D88" w:rsidRPr="00E502B8" w:rsidRDefault="00C51D88" w:rsidP="001A685B">
            <w:pPr>
              <w:pStyle w:val="Tabletext"/>
              <w:ind w:left="0"/>
            </w:pPr>
            <w:r w:rsidRPr="00E502B8">
              <w:t>Initial inspections conducted within 3 months of application</w:t>
            </w:r>
          </w:p>
        </w:tc>
        <w:tc>
          <w:tcPr>
            <w:tcW w:w="1667" w:type="dxa"/>
            <w:tcBorders>
              <w:top w:val="single" w:sz="4" w:space="0" w:color="auto"/>
              <w:left w:val="single" w:sz="4" w:space="0" w:color="auto"/>
              <w:bottom w:val="single" w:sz="4" w:space="0" w:color="auto"/>
              <w:right w:val="single" w:sz="4" w:space="0" w:color="auto"/>
            </w:tcBorders>
          </w:tcPr>
          <w:p w14:paraId="11E8E5F0" w14:textId="302E41F1" w:rsidR="00C51D88" w:rsidRPr="00E502B8"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88%</w:t>
            </w:r>
          </w:p>
        </w:tc>
        <w:tc>
          <w:tcPr>
            <w:tcW w:w="1630" w:type="dxa"/>
            <w:tcBorders>
              <w:top w:val="single" w:sz="4" w:space="0" w:color="auto"/>
              <w:left w:val="single" w:sz="4" w:space="0" w:color="auto"/>
              <w:bottom w:val="single" w:sz="4" w:space="0" w:color="auto"/>
              <w:right w:val="single" w:sz="4" w:space="0" w:color="auto"/>
            </w:tcBorders>
          </w:tcPr>
          <w:p w14:paraId="2EC9E8A1" w14:textId="57A68A2F" w:rsidR="00C51D88" w:rsidRPr="00E502B8" w:rsidRDefault="00447C11"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FA1D0D">
              <w:t>11 of 13 (85%)</w:t>
            </w:r>
          </w:p>
        </w:tc>
      </w:tr>
      <w:tr w:rsidR="00C51D88" w14:paraId="50346033" w14:textId="77777777" w:rsidTr="00D20586">
        <w:tc>
          <w:tcPr>
            <w:cnfStyle w:val="001000000000" w:firstRow="0" w:lastRow="0" w:firstColumn="1" w:lastColumn="0" w:oddVBand="0" w:evenVBand="0" w:oddHBand="0" w:evenHBand="0" w:firstRowFirstColumn="0" w:firstRowLastColumn="0" w:lastRowFirstColumn="0" w:lastRowLastColumn="0"/>
            <w:tcW w:w="5770" w:type="dxa"/>
            <w:tcBorders>
              <w:top w:val="single" w:sz="4" w:space="0" w:color="auto"/>
              <w:left w:val="single" w:sz="4" w:space="0" w:color="auto"/>
              <w:bottom w:val="single" w:sz="4" w:space="0" w:color="auto"/>
              <w:right w:val="single" w:sz="4" w:space="0" w:color="auto"/>
            </w:tcBorders>
          </w:tcPr>
          <w:p w14:paraId="54EA166F" w14:textId="77777777" w:rsidR="00C51D88" w:rsidRPr="00E502B8" w:rsidRDefault="00C51D88" w:rsidP="001A685B">
            <w:pPr>
              <w:pStyle w:val="Tabletext"/>
              <w:ind w:left="0"/>
            </w:pPr>
            <w:r w:rsidRPr="00E502B8">
              <w:t>Re-inspections conducted within 6 months of due date</w:t>
            </w:r>
          </w:p>
        </w:tc>
        <w:tc>
          <w:tcPr>
            <w:tcW w:w="1667" w:type="dxa"/>
            <w:tcBorders>
              <w:top w:val="single" w:sz="4" w:space="0" w:color="auto"/>
              <w:left w:val="single" w:sz="4" w:space="0" w:color="auto"/>
              <w:bottom w:val="single" w:sz="4" w:space="0" w:color="auto"/>
              <w:right w:val="single" w:sz="4" w:space="0" w:color="auto"/>
            </w:tcBorders>
          </w:tcPr>
          <w:p w14:paraId="336B8900" w14:textId="3673B951" w:rsidR="00C51D88"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78%</w:t>
            </w:r>
          </w:p>
        </w:tc>
        <w:tc>
          <w:tcPr>
            <w:tcW w:w="1630" w:type="dxa"/>
            <w:tcBorders>
              <w:top w:val="single" w:sz="4" w:space="0" w:color="auto"/>
              <w:left w:val="single" w:sz="4" w:space="0" w:color="auto"/>
              <w:bottom w:val="single" w:sz="4" w:space="0" w:color="auto"/>
              <w:right w:val="single" w:sz="4" w:space="0" w:color="auto"/>
            </w:tcBorders>
          </w:tcPr>
          <w:p w14:paraId="3F739553" w14:textId="36D01A7E" w:rsidR="00C51D88" w:rsidRDefault="00447C11"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FA1D0D">
              <w:t>31 of 46 (67%)</w:t>
            </w:r>
          </w:p>
        </w:tc>
      </w:tr>
      <w:tr w:rsidR="00901D92" w14:paraId="43E0840C" w14:textId="77777777" w:rsidTr="00D20586">
        <w:tc>
          <w:tcPr>
            <w:cnfStyle w:val="001000000000" w:firstRow="0" w:lastRow="0" w:firstColumn="1" w:lastColumn="0" w:oddVBand="0" w:evenVBand="0" w:oddHBand="0" w:evenHBand="0" w:firstRowFirstColumn="0" w:firstRowLastColumn="0" w:lastRowFirstColumn="0" w:lastRowLastColumn="0"/>
            <w:tcW w:w="9067" w:type="dxa"/>
            <w:gridSpan w:val="3"/>
            <w:tcBorders>
              <w:top w:val="single" w:sz="4" w:space="0" w:color="auto"/>
              <w:left w:val="single" w:sz="4" w:space="0" w:color="auto"/>
              <w:bottom w:val="single" w:sz="4" w:space="0" w:color="auto"/>
              <w:right w:val="single" w:sz="4" w:space="0" w:color="auto"/>
            </w:tcBorders>
            <w:shd w:val="clear" w:color="auto" w:fill="ADBBD0"/>
          </w:tcPr>
          <w:p w14:paraId="045B7692" w14:textId="77777777" w:rsidR="00901D92" w:rsidRPr="001A685B" w:rsidRDefault="00901D92" w:rsidP="001A685B">
            <w:pPr>
              <w:pStyle w:val="Tabletext"/>
              <w:ind w:left="0"/>
              <w:rPr>
                <w:rFonts w:ascii="Segoe UI Semibold" w:hAnsi="Segoe UI Semibold" w:cs="Segoe UI Semibold"/>
              </w:rPr>
            </w:pPr>
            <w:r w:rsidRPr="001A685B">
              <w:rPr>
                <w:rFonts w:ascii="Segoe UI Semibold" w:hAnsi="Segoe UI Semibold" w:cs="Segoe UI Semibold"/>
              </w:rPr>
              <w:t>Outcomes of inspections of overseas manufacturers</w:t>
            </w:r>
          </w:p>
        </w:tc>
      </w:tr>
      <w:tr w:rsidR="00C51D88" w14:paraId="5A29C4CF" w14:textId="77777777" w:rsidTr="00D20586">
        <w:tc>
          <w:tcPr>
            <w:cnfStyle w:val="001000000000" w:firstRow="0" w:lastRow="0" w:firstColumn="1" w:lastColumn="0" w:oddVBand="0" w:evenVBand="0" w:oddHBand="0" w:evenHBand="0" w:firstRowFirstColumn="0" w:firstRowLastColumn="0" w:lastRowFirstColumn="0" w:lastRowLastColumn="0"/>
            <w:tcW w:w="5770" w:type="dxa"/>
            <w:tcBorders>
              <w:top w:val="single" w:sz="4" w:space="0" w:color="auto"/>
              <w:left w:val="single" w:sz="4" w:space="0" w:color="auto"/>
              <w:bottom w:val="single" w:sz="4" w:space="0" w:color="auto"/>
              <w:right w:val="single" w:sz="4" w:space="0" w:color="auto"/>
            </w:tcBorders>
          </w:tcPr>
          <w:p w14:paraId="1736A55E" w14:textId="77777777" w:rsidR="00C51D88" w:rsidRPr="003C1D65" w:rsidRDefault="00C51D88" w:rsidP="001A685B">
            <w:pPr>
              <w:pStyle w:val="Tabletext"/>
              <w:ind w:left="0"/>
            </w:pPr>
            <w:r w:rsidRPr="003C1D65">
              <w:t>Number of inspections conducted</w:t>
            </w:r>
          </w:p>
        </w:tc>
        <w:tc>
          <w:tcPr>
            <w:tcW w:w="1667" w:type="dxa"/>
            <w:tcBorders>
              <w:top w:val="single" w:sz="4" w:space="0" w:color="auto"/>
              <w:left w:val="single" w:sz="4" w:space="0" w:color="auto"/>
              <w:bottom w:val="single" w:sz="4" w:space="0" w:color="auto"/>
              <w:right w:val="single" w:sz="4" w:space="0" w:color="auto"/>
            </w:tcBorders>
          </w:tcPr>
          <w:p w14:paraId="2672B4EE" w14:textId="04C0DCAC" w:rsidR="00C51D88" w:rsidRPr="003C1D65"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39</w:t>
            </w:r>
          </w:p>
        </w:tc>
        <w:tc>
          <w:tcPr>
            <w:tcW w:w="1630" w:type="dxa"/>
            <w:tcBorders>
              <w:top w:val="single" w:sz="4" w:space="0" w:color="auto"/>
              <w:left w:val="single" w:sz="4" w:space="0" w:color="auto"/>
              <w:bottom w:val="single" w:sz="4" w:space="0" w:color="auto"/>
              <w:right w:val="single" w:sz="4" w:space="0" w:color="auto"/>
            </w:tcBorders>
          </w:tcPr>
          <w:p w14:paraId="1993E7A1" w14:textId="42C9D500" w:rsidR="00C51D88" w:rsidRPr="003C1D65" w:rsidRDefault="00447C11" w:rsidP="00C51D88">
            <w:pPr>
              <w:pStyle w:val="Tabletext"/>
              <w:jc w:val="right"/>
              <w:cnfStyle w:val="000000000000" w:firstRow="0" w:lastRow="0" w:firstColumn="0" w:lastColumn="0" w:oddVBand="0" w:evenVBand="0" w:oddHBand="0" w:evenHBand="0" w:firstRowFirstColumn="0" w:firstRowLastColumn="0" w:lastRowFirstColumn="0" w:lastRowLastColumn="0"/>
            </w:pPr>
            <w:r>
              <w:t>41</w:t>
            </w:r>
            <w:r w:rsidR="00FD7B3C">
              <w:t xml:space="preserve"> (100%)</w:t>
            </w:r>
          </w:p>
        </w:tc>
      </w:tr>
      <w:tr w:rsidR="00C51D88" w14:paraId="0FA03623" w14:textId="77777777" w:rsidTr="00D20586">
        <w:tc>
          <w:tcPr>
            <w:cnfStyle w:val="001000000000" w:firstRow="0" w:lastRow="0" w:firstColumn="1" w:lastColumn="0" w:oddVBand="0" w:evenVBand="0" w:oddHBand="0" w:evenHBand="0" w:firstRowFirstColumn="0" w:firstRowLastColumn="0" w:lastRowFirstColumn="0" w:lastRowLastColumn="0"/>
            <w:tcW w:w="5770" w:type="dxa"/>
            <w:tcBorders>
              <w:top w:val="single" w:sz="4" w:space="0" w:color="auto"/>
              <w:left w:val="single" w:sz="4" w:space="0" w:color="auto"/>
              <w:bottom w:val="single" w:sz="4" w:space="0" w:color="auto"/>
              <w:right w:val="single" w:sz="4" w:space="0" w:color="auto"/>
            </w:tcBorders>
          </w:tcPr>
          <w:p w14:paraId="0F701151" w14:textId="77777777" w:rsidR="00C51D88" w:rsidRPr="003C1D65" w:rsidRDefault="00C51D88" w:rsidP="001A685B">
            <w:pPr>
              <w:pStyle w:val="Tabletext"/>
              <w:ind w:left="0"/>
            </w:pPr>
            <w:r w:rsidRPr="003C1D65">
              <w:t>Satisfactory compliance (of completed inspections)</w:t>
            </w:r>
            <w:r>
              <w:rPr>
                <w:vertAlign w:val="superscript"/>
              </w:rPr>
              <w:t xml:space="preserve"> a</w:t>
            </w:r>
          </w:p>
        </w:tc>
        <w:tc>
          <w:tcPr>
            <w:tcW w:w="1667" w:type="dxa"/>
            <w:tcBorders>
              <w:top w:val="single" w:sz="4" w:space="0" w:color="auto"/>
              <w:left w:val="single" w:sz="4" w:space="0" w:color="auto"/>
              <w:bottom w:val="single" w:sz="4" w:space="0" w:color="auto"/>
              <w:right w:val="single" w:sz="4" w:space="0" w:color="auto"/>
            </w:tcBorders>
          </w:tcPr>
          <w:p w14:paraId="59551B47" w14:textId="6FC9823C" w:rsidR="00C51D88" w:rsidRPr="003C1D65"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85%</w:t>
            </w:r>
          </w:p>
        </w:tc>
        <w:tc>
          <w:tcPr>
            <w:tcW w:w="1630" w:type="dxa"/>
            <w:tcBorders>
              <w:top w:val="single" w:sz="4" w:space="0" w:color="auto"/>
              <w:left w:val="single" w:sz="4" w:space="0" w:color="auto"/>
              <w:bottom w:val="single" w:sz="4" w:space="0" w:color="auto"/>
              <w:right w:val="single" w:sz="4" w:space="0" w:color="auto"/>
            </w:tcBorders>
          </w:tcPr>
          <w:p w14:paraId="31045E3E" w14:textId="008A48C3" w:rsidR="00C51D88" w:rsidRPr="003C1D65" w:rsidRDefault="00447C11"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FA1D0D">
              <w:t>26 (63%)</w:t>
            </w:r>
          </w:p>
        </w:tc>
      </w:tr>
      <w:tr w:rsidR="00C51D88" w14:paraId="14994A26" w14:textId="77777777" w:rsidTr="00D20586">
        <w:tc>
          <w:tcPr>
            <w:cnfStyle w:val="001000000000" w:firstRow="0" w:lastRow="0" w:firstColumn="1" w:lastColumn="0" w:oddVBand="0" w:evenVBand="0" w:oddHBand="0" w:evenHBand="0" w:firstRowFirstColumn="0" w:firstRowLastColumn="0" w:lastRowFirstColumn="0" w:lastRowLastColumn="0"/>
            <w:tcW w:w="5770" w:type="dxa"/>
            <w:tcBorders>
              <w:top w:val="single" w:sz="4" w:space="0" w:color="auto"/>
              <w:left w:val="single" w:sz="4" w:space="0" w:color="auto"/>
              <w:bottom w:val="single" w:sz="4" w:space="0" w:color="auto"/>
              <w:right w:val="single" w:sz="4" w:space="0" w:color="auto"/>
            </w:tcBorders>
          </w:tcPr>
          <w:p w14:paraId="10498661" w14:textId="77777777" w:rsidR="00C51D88" w:rsidRPr="003C1D65" w:rsidRDefault="00C51D88" w:rsidP="001A685B">
            <w:pPr>
              <w:pStyle w:val="Tabletext"/>
              <w:ind w:left="0"/>
            </w:pPr>
            <w:r w:rsidRPr="003C1D65">
              <w:t>Marginal compliance (of completed inspections)</w:t>
            </w:r>
            <w:r>
              <w:rPr>
                <w:vertAlign w:val="superscript"/>
              </w:rPr>
              <w:t xml:space="preserve"> a</w:t>
            </w:r>
          </w:p>
        </w:tc>
        <w:tc>
          <w:tcPr>
            <w:tcW w:w="1667" w:type="dxa"/>
            <w:tcBorders>
              <w:top w:val="single" w:sz="4" w:space="0" w:color="auto"/>
              <w:left w:val="single" w:sz="4" w:space="0" w:color="auto"/>
              <w:bottom w:val="single" w:sz="4" w:space="0" w:color="auto"/>
              <w:right w:val="single" w:sz="4" w:space="0" w:color="auto"/>
            </w:tcBorders>
          </w:tcPr>
          <w:p w14:paraId="6FB4EA69" w14:textId="3CE0F5E7" w:rsidR="00C51D88" w:rsidRPr="003C1D65"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15%</w:t>
            </w:r>
          </w:p>
        </w:tc>
        <w:tc>
          <w:tcPr>
            <w:tcW w:w="1630" w:type="dxa"/>
            <w:tcBorders>
              <w:top w:val="single" w:sz="4" w:space="0" w:color="auto"/>
              <w:left w:val="single" w:sz="4" w:space="0" w:color="auto"/>
              <w:bottom w:val="single" w:sz="4" w:space="0" w:color="auto"/>
              <w:right w:val="single" w:sz="4" w:space="0" w:color="auto"/>
            </w:tcBorders>
          </w:tcPr>
          <w:p w14:paraId="0A91C0AC" w14:textId="14A6BDD7" w:rsidR="00C51D88" w:rsidRPr="003C1D65" w:rsidRDefault="00447C11"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FA1D0D">
              <w:t>11 (27%)</w:t>
            </w:r>
          </w:p>
        </w:tc>
      </w:tr>
      <w:tr w:rsidR="00C51D88" w14:paraId="7934523C" w14:textId="77777777" w:rsidTr="00D20586">
        <w:tc>
          <w:tcPr>
            <w:cnfStyle w:val="001000000000" w:firstRow="0" w:lastRow="0" w:firstColumn="1" w:lastColumn="0" w:oddVBand="0" w:evenVBand="0" w:oddHBand="0" w:evenHBand="0" w:firstRowFirstColumn="0" w:firstRowLastColumn="0" w:lastRowFirstColumn="0" w:lastRowLastColumn="0"/>
            <w:tcW w:w="5770" w:type="dxa"/>
            <w:tcBorders>
              <w:top w:val="single" w:sz="4" w:space="0" w:color="auto"/>
              <w:left w:val="single" w:sz="4" w:space="0" w:color="auto"/>
              <w:bottom w:val="single" w:sz="12" w:space="0" w:color="auto"/>
              <w:right w:val="single" w:sz="4" w:space="0" w:color="auto"/>
            </w:tcBorders>
          </w:tcPr>
          <w:p w14:paraId="57BE481B" w14:textId="77777777" w:rsidR="00C51D88" w:rsidRPr="003C1D65" w:rsidRDefault="00C51D88" w:rsidP="001A685B">
            <w:pPr>
              <w:pStyle w:val="Tabletext"/>
              <w:ind w:left="0"/>
            </w:pPr>
            <w:r w:rsidRPr="003C1D65">
              <w:t>Unacceptable (of completed inspections)</w:t>
            </w:r>
            <w:r>
              <w:rPr>
                <w:vertAlign w:val="superscript"/>
              </w:rPr>
              <w:t xml:space="preserve"> a</w:t>
            </w:r>
          </w:p>
        </w:tc>
        <w:tc>
          <w:tcPr>
            <w:tcW w:w="1667" w:type="dxa"/>
            <w:tcBorders>
              <w:top w:val="single" w:sz="4" w:space="0" w:color="auto"/>
              <w:left w:val="single" w:sz="4" w:space="0" w:color="auto"/>
              <w:bottom w:val="single" w:sz="12" w:space="0" w:color="auto"/>
              <w:right w:val="single" w:sz="4" w:space="0" w:color="auto"/>
            </w:tcBorders>
          </w:tcPr>
          <w:p w14:paraId="39E10568" w14:textId="351D4A6F" w:rsidR="00C51D88" w:rsidRPr="003C1D65"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c>
          <w:tcPr>
            <w:tcW w:w="1630" w:type="dxa"/>
            <w:tcBorders>
              <w:top w:val="single" w:sz="4" w:space="0" w:color="auto"/>
              <w:left w:val="single" w:sz="4" w:space="0" w:color="auto"/>
              <w:bottom w:val="single" w:sz="12" w:space="0" w:color="auto"/>
              <w:right w:val="single" w:sz="4" w:space="0" w:color="auto"/>
            </w:tcBorders>
          </w:tcPr>
          <w:p w14:paraId="08993935" w14:textId="279633B8" w:rsidR="00C51D88" w:rsidRPr="003C1D65" w:rsidRDefault="00447C11"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FA1D0D">
              <w:t>0 (0%)</w:t>
            </w:r>
          </w:p>
        </w:tc>
      </w:tr>
      <w:tr w:rsidR="00C51D88" w14:paraId="06C48040" w14:textId="77777777" w:rsidTr="00D20586">
        <w:tc>
          <w:tcPr>
            <w:cnfStyle w:val="001000000000" w:firstRow="0" w:lastRow="0" w:firstColumn="1" w:lastColumn="0" w:oddVBand="0" w:evenVBand="0" w:oddHBand="0" w:evenHBand="0" w:firstRowFirstColumn="0" w:firstRowLastColumn="0" w:lastRowFirstColumn="0" w:lastRowLastColumn="0"/>
            <w:tcW w:w="5770" w:type="dxa"/>
            <w:tcBorders>
              <w:top w:val="single" w:sz="12" w:space="0" w:color="auto"/>
              <w:left w:val="single" w:sz="4" w:space="0" w:color="auto"/>
              <w:bottom w:val="single" w:sz="4" w:space="0" w:color="auto"/>
              <w:right w:val="single" w:sz="4" w:space="0" w:color="auto"/>
            </w:tcBorders>
          </w:tcPr>
          <w:p w14:paraId="6743B989" w14:textId="77777777" w:rsidR="00C51D88" w:rsidRPr="003C1D65" w:rsidRDefault="00C51D88" w:rsidP="001A685B">
            <w:pPr>
              <w:pStyle w:val="Tabletext"/>
              <w:ind w:left="0"/>
            </w:pPr>
            <w:r w:rsidRPr="003C1D65">
              <w:t>Close-out in progress</w:t>
            </w:r>
          </w:p>
        </w:tc>
        <w:tc>
          <w:tcPr>
            <w:tcW w:w="1667" w:type="dxa"/>
            <w:tcBorders>
              <w:top w:val="single" w:sz="12" w:space="0" w:color="auto"/>
              <w:left w:val="single" w:sz="4" w:space="0" w:color="auto"/>
              <w:bottom w:val="single" w:sz="4" w:space="0" w:color="auto"/>
              <w:right w:val="single" w:sz="4" w:space="0" w:color="auto"/>
            </w:tcBorders>
          </w:tcPr>
          <w:p w14:paraId="2C31B2C8" w14:textId="5AA2132B" w:rsidR="00C51D88"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13%</w:t>
            </w:r>
          </w:p>
        </w:tc>
        <w:tc>
          <w:tcPr>
            <w:tcW w:w="1630" w:type="dxa"/>
            <w:tcBorders>
              <w:top w:val="single" w:sz="12" w:space="0" w:color="auto"/>
              <w:left w:val="single" w:sz="4" w:space="0" w:color="auto"/>
              <w:bottom w:val="single" w:sz="4" w:space="0" w:color="auto"/>
              <w:right w:val="single" w:sz="4" w:space="0" w:color="auto"/>
            </w:tcBorders>
          </w:tcPr>
          <w:p w14:paraId="09A47FB9" w14:textId="5F679D83" w:rsidR="00C51D88" w:rsidRDefault="00447C11"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FA1D0D">
              <w:t>4 (10%)</w:t>
            </w:r>
          </w:p>
        </w:tc>
      </w:tr>
      <w:tr w:rsidR="00901D92" w14:paraId="26255ACD" w14:textId="77777777" w:rsidTr="00D20586">
        <w:tc>
          <w:tcPr>
            <w:cnfStyle w:val="001000000000" w:firstRow="0" w:lastRow="0" w:firstColumn="1" w:lastColumn="0" w:oddVBand="0" w:evenVBand="0" w:oddHBand="0" w:evenHBand="0" w:firstRowFirstColumn="0" w:firstRowLastColumn="0" w:lastRowFirstColumn="0" w:lastRowLastColumn="0"/>
            <w:tcW w:w="9067" w:type="dxa"/>
            <w:gridSpan w:val="3"/>
            <w:tcBorders>
              <w:top w:val="single" w:sz="4" w:space="0" w:color="auto"/>
              <w:left w:val="single" w:sz="4" w:space="0" w:color="auto"/>
              <w:bottom w:val="single" w:sz="4" w:space="0" w:color="auto"/>
              <w:right w:val="single" w:sz="4" w:space="0" w:color="auto"/>
            </w:tcBorders>
            <w:shd w:val="clear" w:color="auto" w:fill="D8E2F0"/>
          </w:tcPr>
          <w:p w14:paraId="3B78D8E3" w14:textId="60283185" w:rsidR="00901D92" w:rsidRPr="001A685B" w:rsidRDefault="00901D92" w:rsidP="001A685B">
            <w:pPr>
              <w:pStyle w:val="Tabletext"/>
              <w:ind w:left="0"/>
              <w:rPr>
                <w:rFonts w:cs="Segoe UI Semilight"/>
              </w:rPr>
            </w:pPr>
            <w:r w:rsidRPr="001A685B">
              <w:rPr>
                <w:rFonts w:cs="Segoe UI Semilight"/>
              </w:rPr>
              <w:t>Processing time</w:t>
            </w:r>
          </w:p>
        </w:tc>
      </w:tr>
      <w:tr w:rsidR="00C51D88" w14:paraId="18FBB786" w14:textId="77777777" w:rsidTr="00D20586">
        <w:tc>
          <w:tcPr>
            <w:cnfStyle w:val="001000000000" w:firstRow="0" w:lastRow="0" w:firstColumn="1" w:lastColumn="0" w:oddVBand="0" w:evenVBand="0" w:oddHBand="0" w:evenHBand="0" w:firstRowFirstColumn="0" w:firstRowLastColumn="0" w:lastRowFirstColumn="0" w:lastRowLastColumn="0"/>
            <w:tcW w:w="5770" w:type="dxa"/>
            <w:tcBorders>
              <w:top w:val="single" w:sz="4" w:space="0" w:color="auto"/>
              <w:left w:val="single" w:sz="4" w:space="0" w:color="auto"/>
              <w:bottom w:val="single" w:sz="4" w:space="0" w:color="auto"/>
              <w:right w:val="single" w:sz="4" w:space="0" w:color="auto"/>
            </w:tcBorders>
          </w:tcPr>
          <w:p w14:paraId="02193841" w14:textId="77777777" w:rsidR="00C51D88" w:rsidRPr="003358AC" w:rsidRDefault="00C51D88" w:rsidP="001A685B">
            <w:pPr>
              <w:pStyle w:val="Tabletext"/>
              <w:ind w:left="0"/>
            </w:pPr>
            <w:r w:rsidRPr="003358AC">
              <w:t xml:space="preserve">Initial certification inspections conducted within </w:t>
            </w:r>
            <w:r>
              <w:t>6 months of application</w:t>
            </w:r>
          </w:p>
        </w:tc>
        <w:tc>
          <w:tcPr>
            <w:tcW w:w="1667" w:type="dxa"/>
            <w:tcBorders>
              <w:top w:val="single" w:sz="4" w:space="0" w:color="auto"/>
              <w:left w:val="single" w:sz="4" w:space="0" w:color="auto"/>
              <w:bottom w:val="single" w:sz="4" w:space="0" w:color="auto"/>
              <w:right w:val="single" w:sz="4" w:space="0" w:color="auto"/>
            </w:tcBorders>
          </w:tcPr>
          <w:p w14:paraId="1C8FB78F" w14:textId="1F7F11C4" w:rsidR="00C51D88" w:rsidRPr="003358AC"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78%</w:t>
            </w:r>
          </w:p>
        </w:tc>
        <w:tc>
          <w:tcPr>
            <w:tcW w:w="1630" w:type="dxa"/>
            <w:tcBorders>
              <w:top w:val="single" w:sz="4" w:space="0" w:color="auto"/>
              <w:left w:val="single" w:sz="4" w:space="0" w:color="auto"/>
              <w:bottom w:val="single" w:sz="4" w:space="0" w:color="auto"/>
              <w:right w:val="single" w:sz="4" w:space="0" w:color="auto"/>
            </w:tcBorders>
          </w:tcPr>
          <w:p w14:paraId="5081A74B" w14:textId="615122D4" w:rsidR="00C51D88" w:rsidRPr="003358AC" w:rsidRDefault="00447C11"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FA1D0D">
              <w:t>8 of 14 (57%)</w:t>
            </w:r>
          </w:p>
        </w:tc>
      </w:tr>
      <w:tr w:rsidR="00C51D88" w14:paraId="081DFDA2" w14:textId="77777777" w:rsidTr="00D20586">
        <w:tc>
          <w:tcPr>
            <w:cnfStyle w:val="001000000000" w:firstRow="0" w:lastRow="0" w:firstColumn="1" w:lastColumn="0" w:oddVBand="0" w:evenVBand="0" w:oddHBand="0" w:evenHBand="0" w:firstRowFirstColumn="0" w:firstRowLastColumn="0" w:lastRowFirstColumn="0" w:lastRowLastColumn="0"/>
            <w:tcW w:w="5770" w:type="dxa"/>
            <w:tcBorders>
              <w:top w:val="single" w:sz="4" w:space="0" w:color="auto"/>
              <w:left w:val="single" w:sz="4" w:space="0" w:color="auto"/>
              <w:bottom w:val="single" w:sz="4" w:space="0" w:color="auto"/>
              <w:right w:val="single" w:sz="4" w:space="0" w:color="auto"/>
            </w:tcBorders>
          </w:tcPr>
          <w:p w14:paraId="0BBC49E7" w14:textId="77777777" w:rsidR="00C51D88" w:rsidRPr="003358AC" w:rsidRDefault="00C51D88" w:rsidP="001A685B">
            <w:pPr>
              <w:pStyle w:val="Tabletext"/>
              <w:ind w:left="0"/>
            </w:pPr>
            <w:r>
              <w:t xml:space="preserve">Certification re-inspections conducted within </w:t>
            </w:r>
            <w:r w:rsidRPr="003358AC">
              <w:t xml:space="preserve">6 months of </w:t>
            </w:r>
            <w:r>
              <w:t>due date</w:t>
            </w:r>
          </w:p>
        </w:tc>
        <w:tc>
          <w:tcPr>
            <w:tcW w:w="1667" w:type="dxa"/>
            <w:tcBorders>
              <w:top w:val="single" w:sz="4" w:space="0" w:color="auto"/>
              <w:left w:val="single" w:sz="4" w:space="0" w:color="auto"/>
              <w:bottom w:val="single" w:sz="4" w:space="0" w:color="auto"/>
              <w:right w:val="single" w:sz="4" w:space="0" w:color="auto"/>
            </w:tcBorders>
          </w:tcPr>
          <w:p w14:paraId="516BDB90" w14:textId="719AC5D0" w:rsidR="00C51D88" w:rsidRPr="003358AC" w:rsidRDefault="00C51D88"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67590E">
              <w:t>52%</w:t>
            </w:r>
          </w:p>
        </w:tc>
        <w:tc>
          <w:tcPr>
            <w:tcW w:w="1630" w:type="dxa"/>
            <w:tcBorders>
              <w:top w:val="single" w:sz="4" w:space="0" w:color="auto"/>
              <w:left w:val="single" w:sz="4" w:space="0" w:color="auto"/>
              <w:bottom w:val="single" w:sz="4" w:space="0" w:color="auto"/>
              <w:right w:val="single" w:sz="4" w:space="0" w:color="auto"/>
            </w:tcBorders>
          </w:tcPr>
          <w:p w14:paraId="31D30971" w14:textId="52D1294E" w:rsidR="00C51D88" w:rsidRPr="003358AC" w:rsidRDefault="00447C11" w:rsidP="00C51D88">
            <w:pPr>
              <w:pStyle w:val="Tabletext"/>
              <w:jc w:val="right"/>
              <w:cnfStyle w:val="000000000000" w:firstRow="0" w:lastRow="0" w:firstColumn="0" w:lastColumn="0" w:oddVBand="0" w:evenVBand="0" w:oddHBand="0" w:evenHBand="0" w:firstRowFirstColumn="0" w:firstRowLastColumn="0" w:lastRowFirstColumn="0" w:lastRowLastColumn="0"/>
            </w:pPr>
            <w:r w:rsidRPr="00FA1D0D">
              <w:t>17 of 22 (77%)</w:t>
            </w:r>
          </w:p>
        </w:tc>
      </w:tr>
    </w:tbl>
    <w:p w14:paraId="08AADEF5" w14:textId="16E19501" w:rsidR="007F055C" w:rsidRPr="001A685B" w:rsidRDefault="007F055C" w:rsidP="001A685B">
      <w:pPr>
        <w:pStyle w:val="Tabledescription"/>
        <w:ind w:left="142" w:hanging="142"/>
        <w:rPr>
          <w:rFonts w:cs="Segoe UI Semilight"/>
        </w:rPr>
      </w:pPr>
      <w:r w:rsidRPr="001A685B">
        <w:rPr>
          <w:rFonts w:cs="Segoe UI Semilight"/>
        </w:rPr>
        <w:t xml:space="preserve">a </w:t>
      </w:r>
      <w:r w:rsidRPr="001A685B">
        <w:rPr>
          <w:rFonts w:cs="Segoe UI Semilight"/>
        </w:rPr>
        <w:tab/>
        <w:t>Compliance data for this period excludes ‘Close-out in progress’ in the calculation of percentages (i.e. the percentages reported are limited to those inspections that were completed).</w:t>
      </w:r>
    </w:p>
    <w:p w14:paraId="489DDE3B" w14:textId="647708A3" w:rsidR="00901D92" w:rsidRPr="000F42FC" w:rsidRDefault="00901D92" w:rsidP="001A685B">
      <w:pPr>
        <w:pStyle w:val="Tabletitle"/>
        <w:pageBreakBefore/>
        <w:spacing w:before="0"/>
        <w:ind w:left="1276" w:hanging="1276"/>
        <w:rPr>
          <w:rFonts w:ascii="Segoe UI Semibold" w:hAnsi="Segoe UI Semibold" w:cs="Segoe UI Semibold"/>
          <w:b w:val="0"/>
        </w:rPr>
      </w:pPr>
      <w:r w:rsidRPr="000F42FC">
        <w:rPr>
          <w:rFonts w:ascii="Segoe UI Semibold" w:hAnsi="Segoe UI Semibold" w:cs="Segoe UI Semibold"/>
          <w:b w:val="0"/>
        </w:rPr>
        <w:lastRenderedPageBreak/>
        <w:t>Table 2</w:t>
      </w:r>
      <w:r w:rsidR="008E6364">
        <w:rPr>
          <w:rFonts w:ascii="Segoe UI Semibold" w:hAnsi="Segoe UI Semibold" w:cs="Segoe UI Semibold"/>
          <w:b w:val="0"/>
        </w:rPr>
        <w:t>9</w:t>
      </w:r>
      <w:r w:rsidRPr="000F42FC">
        <w:rPr>
          <w:rFonts w:ascii="Segoe UI Semibold" w:hAnsi="Segoe UI Semibold" w:cs="Segoe UI Semibold"/>
          <w:b w:val="0"/>
        </w:rPr>
        <w:t xml:space="preserve">B </w:t>
      </w:r>
      <w:r w:rsidRPr="000F42FC">
        <w:rPr>
          <w:rFonts w:ascii="Segoe UI Semibold" w:hAnsi="Segoe UI Semibold" w:cs="Segoe UI Semibold"/>
          <w:b w:val="0"/>
        </w:rPr>
        <w:tab/>
        <w:t xml:space="preserve">Medical </w:t>
      </w:r>
      <w:r w:rsidR="00221DAA" w:rsidRPr="000F42FC">
        <w:rPr>
          <w:rFonts w:ascii="Segoe UI Semibold" w:hAnsi="Segoe UI Semibold" w:cs="Segoe UI Semibold"/>
          <w:b w:val="0"/>
        </w:rPr>
        <w:t>D</w:t>
      </w:r>
      <w:r w:rsidRPr="000F42FC">
        <w:rPr>
          <w:rFonts w:ascii="Segoe UI Semibold" w:hAnsi="Segoe UI Semibold" w:cs="Segoe UI Semibold"/>
          <w:b w:val="0"/>
        </w:rPr>
        <w:t>evices</w:t>
      </w:r>
      <w:r w:rsidR="00D62E68">
        <w:rPr>
          <w:rFonts w:ascii="Segoe UI Semibold" w:hAnsi="Segoe UI Semibold" w:cs="Segoe UI Semibold"/>
          <w:b w:val="0"/>
        </w:rPr>
        <w:t xml:space="preserve"> Audits for July to December</w:t>
      </w:r>
      <w:r w:rsidR="00D62E68" w:rsidRPr="000F42FC">
        <w:rPr>
          <w:rFonts w:ascii="Segoe UI Semibold" w:hAnsi="Segoe UI Semibold" w:cs="Segoe UI Semibold"/>
          <w:b w:val="0"/>
        </w:rPr>
        <w:t xml:space="preserve"> </w:t>
      </w:r>
    </w:p>
    <w:p w14:paraId="3D31D9F1" w14:textId="77777777" w:rsidR="00C51D88" w:rsidRPr="0067590E" w:rsidRDefault="00C51D88" w:rsidP="00C51D88">
      <w:r>
        <w:t xml:space="preserve">We conduct assessments of applications received </w:t>
      </w:r>
      <w:r w:rsidRPr="0067590E">
        <w:t>for Conformity Assessment Certification</w:t>
      </w:r>
      <w:r>
        <w:t>.</w:t>
      </w:r>
      <w:r w:rsidRPr="0067590E">
        <w:t xml:space="preserve"> It may be determined that an audit of one or more manufacturers included in the Conformity Assessment Application is required. The timeframes used below for calculation of conducted audits are from the date of notification of this requirement.</w:t>
      </w:r>
    </w:p>
    <w:p w14:paraId="3C82B876" w14:textId="3BEAF426" w:rsidR="00C51D88" w:rsidRPr="0067590E" w:rsidRDefault="00C51D88" w:rsidP="00C51D88">
      <w:r w:rsidRPr="0067590E">
        <w:t xml:space="preserve">The implementation of the </w:t>
      </w:r>
      <w:r w:rsidR="0017445D">
        <w:t>Medical Device Single Audit Program (</w:t>
      </w:r>
      <w:r w:rsidRPr="0067590E">
        <w:t>MDSAP</w:t>
      </w:r>
      <w:r w:rsidR="0017445D">
        <w:t>)</w:t>
      </w:r>
      <w:r w:rsidRPr="0067590E">
        <w:t xml:space="preserve"> has enabled a reduction in the overall number of internal on-site audits required, substituted by a desktop assessment based on the MDSAP audit report.</w:t>
      </w:r>
    </w:p>
    <w:tbl>
      <w:tblPr>
        <w:tblStyle w:val="TableTG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5"/>
        <w:gridCol w:w="1666"/>
        <w:gridCol w:w="1629"/>
      </w:tblGrid>
      <w:tr w:rsidR="001A685B" w14:paraId="5F64B288" w14:textId="77777777" w:rsidTr="001A685B">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765" w:type="dxa"/>
            <w:vMerge w:val="restart"/>
            <w:tcBorders>
              <w:top w:val="nil"/>
              <w:left w:val="nil"/>
              <w:right w:val="single" w:sz="4" w:space="0" w:color="auto"/>
            </w:tcBorders>
            <w:shd w:val="clear" w:color="auto" w:fill="FFFFFF" w:themeFill="background1"/>
          </w:tcPr>
          <w:p w14:paraId="7453D32F" w14:textId="77777777" w:rsidR="001A685B" w:rsidRPr="001A685B" w:rsidRDefault="001A685B" w:rsidP="00C4287E">
            <w:pPr>
              <w:pStyle w:val="Tabletext"/>
              <w:rPr>
                <w:b w:val="0"/>
              </w:rPr>
            </w:pPr>
          </w:p>
        </w:tc>
        <w:tc>
          <w:tcPr>
            <w:tcW w:w="1666" w:type="dxa"/>
            <w:tcBorders>
              <w:left w:val="single" w:sz="4" w:space="0" w:color="auto"/>
              <w:bottom w:val="single" w:sz="4" w:space="0" w:color="auto"/>
              <w:right w:val="single" w:sz="4" w:space="0" w:color="auto"/>
            </w:tcBorders>
            <w:shd w:val="clear" w:color="auto" w:fill="6481A0"/>
          </w:tcPr>
          <w:p w14:paraId="4ED9B01A" w14:textId="264CC4AE" w:rsidR="001A685B" w:rsidRPr="001A685B" w:rsidRDefault="001A685B" w:rsidP="001A685B">
            <w:pPr>
              <w:pStyle w:val="Tableheaderrow2"/>
              <w:jc w:val="righ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1A685B">
              <w:rPr>
                <w:color w:val="FFFFFF" w:themeColor="background1"/>
                <w:szCs w:val="20"/>
              </w:rPr>
              <w:t>2018</w:t>
            </w:r>
          </w:p>
        </w:tc>
        <w:tc>
          <w:tcPr>
            <w:tcW w:w="1629" w:type="dxa"/>
            <w:tcBorders>
              <w:left w:val="single" w:sz="4" w:space="0" w:color="auto"/>
              <w:bottom w:val="single" w:sz="4" w:space="0" w:color="auto"/>
            </w:tcBorders>
            <w:shd w:val="clear" w:color="auto" w:fill="6481A0"/>
          </w:tcPr>
          <w:p w14:paraId="1045C35E" w14:textId="6D2B26DA" w:rsidR="001A685B" w:rsidRPr="001A685B" w:rsidRDefault="001A685B" w:rsidP="001A685B">
            <w:pPr>
              <w:pStyle w:val="Tableheaderrow2"/>
              <w:jc w:val="righ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1A685B">
              <w:rPr>
                <w:color w:val="FFFFFF" w:themeColor="background1"/>
                <w:szCs w:val="20"/>
              </w:rPr>
              <w:t>2019</w:t>
            </w:r>
          </w:p>
        </w:tc>
      </w:tr>
      <w:tr w:rsidR="001A685B" w14:paraId="4BB31EDB" w14:textId="77777777" w:rsidTr="001403D3">
        <w:trPr>
          <w:trHeight w:val="408"/>
        </w:trPr>
        <w:tc>
          <w:tcPr>
            <w:cnfStyle w:val="001000000000" w:firstRow="0" w:lastRow="0" w:firstColumn="1" w:lastColumn="0" w:oddVBand="0" w:evenVBand="0" w:oddHBand="0" w:evenHBand="0" w:firstRowFirstColumn="0" w:firstRowLastColumn="0" w:lastRowFirstColumn="0" w:lastRowLastColumn="0"/>
            <w:tcW w:w="5765" w:type="dxa"/>
            <w:vMerge/>
            <w:tcBorders>
              <w:left w:val="nil"/>
              <w:bottom w:val="single" w:sz="4" w:space="0" w:color="auto"/>
              <w:right w:val="single" w:sz="4" w:space="0" w:color="auto"/>
            </w:tcBorders>
            <w:shd w:val="clear" w:color="auto" w:fill="FFFFFF" w:themeFill="background1"/>
          </w:tcPr>
          <w:p w14:paraId="6B635699" w14:textId="77777777" w:rsidR="001A685B" w:rsidRPr="001A685B" w:rsidRDefault="001A685B" w:rsidP="00C4287E">
            <w:pPr>
              <w:pStyle w:val="Tabletext"/>
              <w:rPr>
                <w:b/>
              </w:rPr>
            </w:pPr>
          </w:p>
        </w:tc>
        <w:tc>
          <w:tcPr>
            <w:tcW w:w="3295" w:type="dxa"/>
            <w:gridSpan w:val="2"/>
            <w:tcBorders>
              <w:left w:val="single" w:sz="4" w:space="0" w:color="auto"/>
              <w:bottom w:val="single" w:sz="4" w:space="0" w:color="auto"/>
            </w:tcBorders>
            <w:shd w:val="clear" w:color="auto" w:fill="D1DCEF"/>
          </w:tcPr>
          <w:p w14:paraId="12EA906B" w14:textId="4EA0A877" w:rsidR="001A685B" w:rsidRPr="001A685B" w:rsidRDefault="001A685B" w:rsidP="00C4287E">
            <w:pPr>
              <w:pStyle w:val="Tableheaderrow2"/>
              <w:cnfStyle w:val="000000000000" w:firstRow="0" w:lastRow="0" w:firstColumn="0" w:lastColumn="0" w:oddVBand="0" w:evenVBand="0" w:oddHBand="0" w:evenHBand="0" w:firstRowFirstColumn="0" w:firstRowLastColumn="0" w:lastRowFirstColumn="0" w:lastRowLastColumn="0"/>
            </w:pPr>
            <w:r w:rsidRPr="001403D3">
              <w:rPr>
                <w:color w:val="auto"/>
                <w:szCs w:val="20"/>
              </w:rPr>
              <w:t>July to December</w:t>
            </w:r>
          </w:p>
        </w:tc>
      </w:tr>
      <w:tr w:rsidR="00C4287E" w14:paraId="4EDE1EBF" w14:textId="77777777" w:rsidTr="00D20586">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ADBBD0"/>
          </w:tcPr>
          <w:p w14:paraId="31B38410" w14:textId="77777777" w:rsidR="00C4287E" w:rsidRPr="001A685B" w:rsidRDefault="00C4287E" w:rsidP="001A685B">
            <w:pPr>
              <w:pStyle w:val="Tabletext"/>
              <w:ind w:left="0"/>
              <w:rPr>
                <w:rFonts w:ascii="Segoe UI Semibold" w:hAnsi="Segoe UI Semibold" w:cs="Segoe UI Semibold"/>
              </w:rPr>
            </w:pPr>
            <w:r w:rsidRPr="001A685B">
              <w:rPr>
                <w:rFonts w:ascii="Segoe UI Semibold" w:hAnsi="Segoe UI Semibold" w:cs="Segoe UI Semibold"/>
              </w:rPr>
              <w:t>Quality Management System (QMS) Audits (domestic manufacturers)</w:t>
            </w:r>
          </w:p>
        </w:tc>
      </w:tr>
      <w:tr w:rsidR="00C4287E" w14:paraId="2199F32A" w14:textId="77777777" w:rsidTr="00D20586">
        <w:tc>
          <w:tcPr>
            <w:cnfStyle w:val="001000000000" w:firstRow="0" w:lastRow="0" w:firstColumn="1" w:lastColumn="0" w:oddVBand="0" w:evenVBand="0" w:oddHBand="0" w:evenHBand="0" w:firstRowFirstColumn="0" w:firstRowLastColumn="0" w:lastRowFirstColumn="0" w:lastRowLastColumn="0"/>
            <w:tcW w:w="5765" w:type="dxa"/>
          </w:tcPr>
          <w:p w14:paraId="3A4E636C" w14:textId="77777777" w:rsidR="00C4287E" w:rsidRPr="001B39BF" w:rsidRDefault="00C4287E" w:rsidP="001A685B">
            <w:pPr>
              <w:pStyle w:val="Tabletext"/>
              <w:ind w:left="0"/>
            </w:pPr>
            <w:r w:rsidRPr="001B39BF">
              <w:t>Number of audits conducted</w:t>
            </w:r>
          </w:p>
        </w:tc>
        <w:tc>
          <w:tcPr>
            <w:tcW w:w="1666" w:type="dxa"/>
          </w:tcPr>
          <w:p w14:paraId="6C48FE7F" w14:textId="71209E1C" w:rsidR="00C4287E" w:rsidRPr="001B39BF" w:rsidRDefault="00C4287E" w:rsidP="001A685B">
            <w:pPr>
              <w:pStyle w:val="Tabletext"/>
              <w:ind w:left="0"/>
              <w:jc w:val="right"/>
              <w:cnfStyle w:val="000000000000" w:firstRow="0" w:lastRow="0" w:firstColumn="0" w:lastColumn="0" w:oddVBand="0" w:evenVBand="0" w:oddHBand="0" w:evenHBand="0" w:firstRowFirstColumn="0" w:firstRowLastColumn="0" w:lastRowFirstColumn="0" w:lastRowLastColumn="0"/>
            </w:pPr>
            <w:r w:rsidRPr="0067590E">
              <w:t>15</w:t>
            </w:r>
          </w:p>
        </w:tc>
        <w:tc>
          <w:tcPr>
            <w:tcW w:w="1629" w:type="dxa"/>
          </w:tcPr>
          <w:p w14:paraId="47584D4A" w14:textId="24F18EA0" w:rsidR="00C4287E" w:rsidRPr="001B39BF" w:rsidRDefault="008D5E3F" w:rsidP="00C4287E">
            <w:pPr>
              <w:pStyle w:val="Tabletext"/>
              <w:jc w:val="right"/>
              <w:cnfStyle w:val="000000000000" w:firstRow="0" w:lastRow="0" w:firstColumn="0" w:lastColumn="0" w:oddVBand="0" w:evenVBand="0" w:oddHBand="0" w:evenHBand="0" w:firstRowFirstColumn="0" w:firstRowLastColumn="0" w:lastRowFirstColumn="0" w:lastRowLastColumn="0"/>
            </w:pPr>
            <w:r>
              <w:t>14</w:t>
            </w:r>
          </w:p>
        </w:tc>
      </w:tr>
      <w:tr w:rsidR="00C4287E" w14:paraId="2ACF8E3A" w14:textId="77777777" w:rsidTr="00D20586">
        <w:tc>
          <w:tcPr>
            <w:cnfStyle w:val="001000000000" w:firstRow="0" w:lastRow="0" w:firstColumn="1" w:lastColumn="0" w:oddVBand="0" w:evenVBand="0" w:oddHBand="0" w:evenHBand="0" w:firstRowFirstColumn="0" w:firstRowLastColumn="0" w:lastRowFirstColumn="0" w:lastRowLastColumn="0"/>
            <w:tcW w:w="5765" w:type="dxa"/>
          </w:tcPr>
          <w:p w14:paraId="2A125F96" w14:textId="77777777" w:rsidR="00C4287E" w:rsidRPr="001B39BF" w:rsidRDefault="00C4287E" w:rsidP="001A685B">
            <w:pPr>
              <w:pStyle w:val="Tabletext"/>
              <w:ind w:left="0"/>
            </w:pPr>
            <w:r w:rsidRPr="001B39BF">
              <w:t>Satisfactory compliance (of completed audits)</w:t>
            </w:r>
          </w:p>
        </w:tc>
        <w:tc>
          <w:tcPr>
            <w:tcW w:w="1666" w:type="dxa"/>
          </w:tcPr>
          <w:p w14:paraId="1DE9C25B" w14:textId="42DDFC87" w:rsidR="00C4287E" w:rsidRPr="001B39BF" w:rsidRDefault="00C4287E" w:rsidP="00C4287E">
            <w:pPr>
              <w:pStyle w:val="Tabletext"/>
              <w:jc w:val="right"/>
              <w:cnfStyle w:val="000000000000" w:firstRow="0" w:lastRow="0" w:firstColumn="0" w:lastColumn="0" w:oddVBand="0" w:evenVBand="0" w:oddHBand="0" w:evenHBand="0" w:firstRowFirstColumn="0" w:firstRowLastColumn="0" w:lastRowFirstColumn="0" w:lastRowLastColumn="0"/>
            </w:pPr>
            <w:r w:rsidRPr="0067590E">
              <w:t>60%</w:t>
            </w:r>
          </w:p>
        </w:tc>
        <w:tc>
          <w:tcPr>
            <w:tcW w:w="1629" w:type="dxa"/>
          </w:tcPr>
          <w:p w14:paraId="2BD1CDC3" w14:textId="3CCD0366" w:rsidR="00C4287E" w:rsidRPr="001B39BF" w:rsidRDefault="008D5E3F" w:rsidP="00C4287E">
            <w:pPr>
              <w:pStyle w:val="Tabletext"/>
              <w:jc w:val="right"/>
              <w:cnfStyle w:val="000000000000" w:firstRow="0" w:lastRow="0" w:firstColumn="0" w:lastColumn="0" w:oddVBand="0" w:evenVBand="0" w:oddHBand="0" w:evenHBand="0" w:firstRowFirstColumn="0" w:firstRowLastColumn="0" w:lastRowFirstColumn="0" w:lastRowLastColumn="0"/>
            </w:pPr>
            <w:r>
              <w:t>28%</w:t>
            </w:r>
          </w:p>
        </w:tc>
      </w:tr>
      <w:tr w:rsidR="00C4287E" w14:paraId="1317D43F" w14:textId="77777777" w:rsidTr="00D20586">
        <w:tc>
          <w:tcPr>
            <w:cnfStyle w:val="001000000000" w:firstRow="0" w:lastRow="0" w:firstColumn="1" w:lastColumn="0" w:oddVBand="0" w:evenVBand="0" w:oddHBand="0" w:evenHBand="0" w:firstRowFirstColumn="0" w:firstRowLastColumn="0" w:lastRowFirstColumn="0" w:lastRowLastColumn="0"/>
            <w:tcW w:w="5765" w:type="dxa"/>
          </w:tcPr>
          <w:p w14:paraId="77901F7C" w14:textId="77777777" w:rsidR="00C4287E" w:rsidRPr="001B39BF" w:rsidRDefault="00C4287E" w:rsidP="001A685B">
            <w:pPr>
              <w:pStyle w:val="Tabletext"/>
              <w:ind w:left="0"/>
            </w:pPr>
            <w:r w:rsidRPr="001B39BF">
              <w:t>Marginal compliance (of completed audits)</w:t>
            </w:r>
          </w:p>
        </w:tc>
        <w:tc>
          <w:tcPr>
            <w:tcW w:w="1666" w:type="dxa"/>
          </w:tcPr>
          <w:p w14:paraId="6F14BEC5" w14:textId="4598FA40" w:rsidR="00C4287E" w:rsidRPr="001B39BF" w:rsidRDefault="00C4287E" w:rsidP="00C4287E">
            <w:pPr>
              <w:pStyle w:val="Tabletext"/>
              <w:jc w:val="right"/>
              <w:cnfStyle w:val="000000000000" w:firstRow="0" w:lastRow="0" w:firstColumn="0" w:lastColumn="0" w:oddVBand="0" w:evenVBand="0" w:oddHBand="0" w:evenHBand="0" w:firstRowFirstColumn="0" w:firstRowLastColumn="0" w:lastRowFirstColumn="0" w:lastRowLastColumn="0"/>
            </w:pPr>
            <w:r>
              <w:t>13</w:t>
            </w:r>
            <w:r w:rsidRPr="0067590E">
              <w:t>%</w:t>
            </w:r>
          </w:p>
        </w:tc>
        <w:tc>
          <w:tcPr>
            <w:tcW w:w="1629" w:type="dxa"/>
          </w:tcPr>
          <w:p w14:paraId="09E78CF9" w14:textId="03C43637" w:rsidR="00C4287E" w:rsidRPr="001B39BF" w:rsidRDefault="008D5E3F" w:rsidP="00C4287E">
            <w:pPr>
              <w:pStyle w:val="Tabletext"/>
              <w:jc w:val="right"/>
              <w:cnfStyle w:val="000000000000" w:firstRow="0" w:lastRow="0" w:firstColumn="0" w:lastColumn="0" w:oddVBand="0" w:evenVBand="0" w:oddHBand="0" w:evenHBand="0" w:firstRowFirstColumn="0" w:firstRowLastColumn="0" w:lastRowFirstColumn="0" w:lastRowLastColumn="0"/>
            </w:pPr>
            <w:r>
              <w:t>0%</w:t>
            </w:r>
          </w:p>
        </w:tc>
      </w:tr>
      <w:tr w:rsidR="00C4287E" w14:paraId="25480C42" w14:textId="77777777" w:rsidTr="00D20586">
        <w:tc>
          <w:tcPr>
            <w:cnfStyle w:val="001000000000" w:firstRow="0" w:lastRow="0" w:firstColumn="1" w:lastColumn="0" w:oddVBand="0" w:evenVBand="0" w:oddHBand="0" w:evenHBand="0" w:firstRowFirstColumn="0" w:firstRowLastColumn="0" w:lastRowFirstColumn="0" w:lastRowLastColumn="0"/>
            <w:tcW w:w="5765" w:type="dxa"/>
            <w:tcBorders>
              <w:bottom w:val="single" w:sz="12" w:space="0" w:color="auto"/>
            </w:tcBorders>
          </w:tcPr>
          <w:p w14:paraId="143639AD" w14:textId="77777777" w:rsidR="00C4287E" w:rsidRPr="001B39BF" w:rsidRDefault="00C4287E" w:rsidP="001A685B">
            <w:pPr>
              <w:pStyle w:val="Tabletext"/>
              <w:ind w:left="0"/>
            </w:pPr>
            <w:r w:rsidRPr="001B39BF">
              <w:t>Unacceptable (of completed audits)</w:t>
            </w:r>
          </w:p>
        </w:tc>
        <w:tc>
          <w:tcPr>
            <w:tcW w:w="1666" w:type="dxa"/>
            <w:tcBorders>
              <w:bottom w:val="single" w:sz="12" w:space="0" w:color="auto"/>
            </w:tcBorders>
          </w:tcPr>
          <w:p w14:paraId="7F4F4B94" w14:textId="60E28F97" w:rsidR="00C4287E" w:rsidRPr="001B39BF" w:rsidRDefault="00C4287E" w:rsidP="00C4287E">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c>
          <w:tcPr>
            <w:tcW w:w="1629" w:type="dxa"/>
            <w:tcBorders>
              <w:bottom w:val="single" w:sz="12" w:space="0" w:color="auto"/>
            </w:tcBorders>
          </w:tcPr>
          <w:p w14:paraId="201373A4" w14:textId="56A800A6" w:rsidR="00C4287E" w:rsidRPr="001B39BF" w:rsidRDefault="008D5E3F" w:rsidP="00C4287E">
            <w:pPr>
              <w:pStyle w:val="Tabletext"/>
              <w:jc w:val="right"/>
              <w:cnfStyle w:val="000000000000" w:firstRow="0" w:lastRow="0" w:firstColumn="0" w:lastColumn="0" w:oddVBand="0" w:evenVBand="0" w:oddHBand="0" w:evenHBand="0" w:firstRowFirstColumn="0" w:firstRowLastColumn="0" w:lastRowFirstColumn="0" w:lastRowLastColumn="0"/>
            </w:pPr>
            <w:r>
              <w:t>0%</w:t>
            </w:r>
          </w:p>
        </w:tc>
      </w:tr>
      <w:tr w:rsidR="00C4287E" w14:paraId="077B3946" w14:textId="77777777" w:rsidTr="00D20586">
        <w:tc>
          <w:tcPr>
            <w:cnfStyle w:val="001000000000" w:firstRow="0" w:lastRow="0" w:firstColumn="1" w:lastColumn="0" w:oddVBand="0" w:evenVBand="0" w:oddHBand="0" w:evenHBand="0" w:firstRowFirstColumn="0" w:firstRowLastColumn="0" w:lastRowFirstColumn="0" w:lastRowLastColumn="0"/>
            <w:tcW w:w="5765" w:type="dxa"/>
            <w:tcBorders>
              <w:top w:val="single" w:sz="12" w:space="0" w:color="auto"/>
              <w:bottom w:val="single" w:sz="4" w:space="0" w:color="auto"/>
            </w:tcBorders>
          </w:tcPr>
          <w:p w14:paraId="580B03DC" w14:textId="77777777" w:rsidR="00C4287E" w:rsidRPr="001B39BF" w:rsidRDefault="00C4287E" w:rsidP="001A685B">
            <w:pPr>
              <w:pStyle w:val="Tabletext"/>
              <w:ind w:left="0"/>
            </w:pPr>
            <w:r w:rsidRPr="001B39BF">
              <w:t>Close-out in progress</w:t>
            </w:r>
          </w:p>
        </w:tc>
        <w:tc>
          <w:tcPr>
            <w:tcW w:w="1666" w:type="dxa"/>
            <w:tcBorders>
              <w:top w:val="single" w:sz="12" w:space="0" w:color="auto"/>
              <w:bottom w:val="single" w:sz="4" w:space="0" w:color="auto"/>
            </w:tcBorders>
          </w:tcPr>
          <w:p w14:paraId="399FFE7E" w14:textId="4200B2CF" w:rsidR="00C4287E" w:rsidRDefault="00C4287E" w:rsidP="00C4287E">
            <w:pPr>
              <w:pStyle w:val="Tabletext"/>
              <w:jc w:val="right"/>
              <w:cnfStyle w:val="000000000000" w:firstRow="0" w:lastRow="0" w:firstColumn="0" w:lastColumn="0" w:oddVBand="0" w:evenVBand="0" w:oddHBand="0" w:evenHBand="0" w:firstRowFirstColumn="0" w:firstRowLastColumn="0" w:lastRowFirstColumn="0" w:lastRowLastColumn="0"/>
            </w:pPr>
            <w:r w:rsidRPr="0067590E">
              <w:t>27%</w:t>
            </w:r>
          </w:p>
        </w:tc>
        <w:tc>
          <w:tcPr>
            <w:tcW w:w="1629" w:type="dxa"/>
            <w:tcBorders>
              <w:top w:val="single" w:sz="12" w:space="0" w:color="auto"/>
              <w:bottom w:val="single" w:sz="4" w:space="0" w:color="auto"/>
            </w:tcBorders>
          </w:tcPr>
          <w:p w14:paraId="49F2ED02" w14:textId="6F9B4880" w:rsidR="00C4287E" w:rsidRDefault="008D5E3F" w:rsidP="00C4287E">
            <w:pPr>
              <w:pStyle w:val="Tabletext"/>
              <w:jc w:val="right"/>
              <w:cnfStyle w:val="000000000000" w:firstRow="0" w:lastRow="0" w:firstColumn="0" w:lastColumn="0" w:oddVBand="0" w:evenVBand="0" w:oddHBand="0" w:evenHBand="0" w:firstRowFirstColumn="0" w:firstRowLastColumn="0" w:lastRowFirstColumn="0" w:lastRowLastColumn="0"/>
            </w:pPr>
            <w:r>
              <w:t>50%</w:t>
            </w:r>
          </w:p>
        </w:tc>
      </w:tr>
      <w:tr w:rsidR="00C4287E" w14:paraId="469BC3E8" w14:textId="77777777" w:rsidTr="00D20586">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D8E2F0"/>
          </w:tcPr>
          <w:p w14:paraId="1D50FA37" w14:textId="00A6C3EB" w:rsidR="00C4287E" w:rsidRPr="001A685B" w:rsidRDefault="00C4287E" w:rsidP="001A685B">
            <w:pPr>
              <w:pStyle w:val="Tabletext"/>
              <w:ind w:left="993" w:hanging="993"/>
              <w:rPr>
                <w:rFonts w:cs="Segoe UI Semilight"/>
              </w:rPr>
            </w:pPr>
            <w:r w:rsidRPr="001A685B">
              <w:rPr>
                <w:rFonts w:cs="Segoe UI Semilight"/>
              </w:rPr>
              <w:t>Processing time</w:t>
            </w:r>
          </w:p>
        </w:tc>
      </w:tr>
      <w:tr w:rsidR="00C4287E" w14:paraId="3A080095" w14:textId="77777777" w:rsidTr="00D20586">
        <w:tc>
          <w:tcPr>
            <w:cnfStyle w:val="001000000000" w:firstRow="0" w:lastRow="0" w:firstColumn="1" w:lastColumn="0" w:oddVBand="0" w:evenVBand="0" w:oddHBand="0" w:evenHBand="0" w:firstRowFirstColumn="0" w:firstRowLastColumn="0" w:lastRowFirstColumn="0" w:lastRowLastColumn="0"/>
            <w:tcW w:w="5765" w:type="dxa"/>
          </w:tcPr>
          <w:p w14:paraId="60B77066" w14:textId="77777777" w:rsidR="00C4287E" w:rsidRPr="00605C67" w:rsidRDefault="00C4287E" w:rsidP="001A685B">
            <w:pPr>
              <w:pStyle w:val="Tabletext"/>
              <w:ind w:left="0"/>
            </w:pPr>
            <w:r w:rsidRPr="00605C67">
              <w:t>Initial audits conducted within 3 months of application</w:t>
            </w:r>
          </w:p>
        </w:tc>
        <w:tc>
          <w:tcPr>
            <w:tcW w:w="1666" w:type="dxa"/>
          </w:tcPr>
          <w:p w14:paraId="785FE014" w14:textId="46C113C9" w:rsidR="00C4287E" w:rsidRPr="00605C67" w:rsidRDefault="00C4287E" w:rsidP="00FD7B3C">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c>
          <w:tcPr>
            <w:tcW w:w="1629" w:type="dxa"/>
          </w:tcPr>
          <w:p w14:paraId="1124561B" w14:textId="5F029821" w:rsidR="00C4287E" w:rsidRPr="00605C67" w:rsidRDefault="008D5E3F" w:rsidP="00FD7B3C">
            <w:pPr>
              <w:pStyle w:val="Tabletext"/>
              <w:jc w:val="right"/>
              <w:cnfStyle w:val="000000000000" w:firstRow="0" w:lastRow="0" w:firstColumn="0" w:lastColumn="0" w:oddVBand="0" w:evenVBand="0" w:oddHBand="0" w:evenHBand="0" w:firstRowFirstColumn="0" w:firstRowLastColumn="0" w:lastRowFirstColumn="0" w:lastRowLastColumn="0"/>
            </w:pPr>
            <w:r>
              <w:t>33%</w:t>
            </w:r>
            <w:r w:rsidR="00FD7B3C" w:rsidRPr="0067590E">
              <w:rPr>
                <w:vertAlign w:val="superscript"/>
              </w:rPr>
              <w:t>a</w:t>
            </w:r>
          </w:p>
        </w:tc>
      </w:tr>
      <w:tr w:rsidR="00C4287E" w14:paraId="01077A89" w14:textId="77777777" w:rsidTr="00D20586">
        <w:tc>
          <w:tcPr>
            <w:cnfStyle w:val="001000000000" w:firstRow="0" w:lastRow="0" w:firstColumn="1" w:lastColumn="0" w:oddVBand="0" w:evenVBand="0" w:oddHBand="0" w:evenHBand="0" w:firstRowFirstColumn="0" w:firstRowLastColumn="0" w:lastRowFirstColumn="0" w:lastRowLastColumn="0"/>
            <w:tcW w:w="5765" w:type="dxa"/>
            <w:tcBorders>
              <w:bottom w:val="single" w:sz="4" w:space="0" w:color="auto"/>
            </w:tcBorders>
          </w:tcPr>
          <w:p w14:paraId="600B2580" w14:textId="77777777" w:rsidR="00C4287E" w:rsidRPr="00605C67" w:rsidRDefault="00C4287E" w:rsidP="001A685B">
            <w:pPr>
              <w:pStyle w:val="Tabletext"/>
              <w:ind w:left="0"/>
            </w:pPr>
            <w:r w:rsidRPr="00605C67">
              <w:t>Re-audits conducted within 6 months of due date</w:t>
            </w:r>
          </w:p>
        </w:tc>
        <w:tc>
          <w:tcPr>
            <w:tcW w:w="1666" w:type="dxa"/>
            <w:tcBorders>
              <w:bottom w:val="single" w:sz="4" w:space="0" w:color="auto"/>
            </w:tcBorders>
          </w:tcPr>
          <w:p w14:paraId="26AA8362" w14:textId="1B8A845F" w:rsidR="00C4287E" w:rsidRDefault="00C4287E" w:rsidP="00C4287E">
            <w:pPr>
              <w:pStyle w:val="Tabletext"/>
              <w:jc w:val="right"/>
              <w:cnfStyle w:val="000000000000" w:firstRow="0" w:lastRow="0" w:firstColumn="0" w:lastColumn="0" w:oddVBand="0" w:evenVBand="0" w:oddHBand="0" w:evenHBand="0" w:firstRowFirstColumn="0" w:firstRowLastColumn="0" w:lastRowFirstColumn="0" w:lastRowLastColumn="0"/>
            </w:pPr>
            <w:r w:rsidRPr="0067590E">
              <w:t>35%</w:t>
            </w:r>
          </w:p>
        </w:tc>
        <w:tc>
          <w:tcPr>
            <w:tcW w:w="1629" w:type="dxa"/>
            <w:tcBorders>
              <w:bottom w:val="single" w:sz="4" w:space="0" w:color="auto"/>
            </w:tcBorders>
          </w:tcPr>
          <w:p w14:paraId="767EFEF2" w14:textId="0C26C9FC" w:rsidR="00C4287E" w:rsidRDefault="008D5E3F" w:rsidP="00C4287E">
            <w:pPr>
              <w:pStyle w:val="Tabletext"/>
              <w:jc w:val="right"/>
              <w:cnfStyle w:val="000000000000" w:firstRow="0" w:lastRow="0" w:firstColumn="0" w:lastColumn="0" w:oddVBand="0" w:evenVBand="0" w:oddHBand="0" w:evenHBand="0" w:firstRowFirstColumn="0" w:firstRowLastColumn="0" w:lastRowFirstColumn="0" w:lastRowLastColumn="0"/>
            </w:pPr>
            <w:r>
              <w:t>27%</w:t>
            </w:r>
          </w:p>
        </w:tc>
      </w:tr>
      <w:tr w:rsidR="00C4287E" w14:paraId="3EE6FB0B" w14:textId="77777777" w:rsidTr="00D20586">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ADBBD0"/>
          </w:tcPr>
          <w:p w14:paraId="16F48D8C" w14:textId="77777777" w:rsidR="00C4287E" w:rsidRPr="001A685B" w:rsidRDefault="00C4287E" w:rsidP="001A685B">
            <w:pPr>
              <w:pStyle w:val="Tabletext"/>
              <w:ind w:left="0"/>
              <w:rPr>
                <w:rFonts w:ascii="Segoe UI Semibold" w:hAnsi="Segoe UI Semibold" w:cs="Segoe UI Semibold"/>
              </w:rPr>
            </w:pPr>
            <w:r w:rsidRPr="001A685B">
              <w:rPr>
                <w:rFonts w:ascii="Segoe UI Semibold" w:hAnsi="Segoe UI Semibold" w:cs="Segoe UI Semibold"/>
              </w:rPr>
              <w:t>QMS Audits (overseas manufacturers)</w:t>
            </w:r>
          </w:p>
        </w:tc>
      </w:tr>
      <w:tr w:rsidR="00C4287E" w14:paraId="484D5406" w14:textId="77777777" w:rsidTr="00D20586">
        <w:tc>
          <w:tcPr>
            <w:cnfStyle w:val="001000000000" w:firstRow="0" w:lastRow="0" w:firstColumn="1" w:lastColumn="0" w:oddVBand="0" w:evenVBand="0" w:oddHBand="0" w:evenHBand="0" w:firstRowFirstColumn="0" w:firstRowLastColumn="0" w:lastRowFirstColumn="0" w:lastRowLastColumn="0"/>
            <w:tcW w:w="5765" w:type="dxa"/>
          </w:tcPr>
          <w:p w14:paraId="3E39A967" w14:textId="77777777" w:rsidR="00C4287E" w:rsidRPr="00546320" w:rsidRDefault="00C4287E" w:rsidP="001A685B">
            <w:pPr>
              <w:pStyle w:val="Tabletext"/>
              <w:ind w:left="0"/>
            </w:pPr>
            <w:r w:rsidRPr="00546320">
              <w:t>Number of audits conducted</w:t>
            </w:r>
          </w:p>
        </w:tc>
        <w:tc>
          <w:tcPr>
            <w:tcW w:w="1666" w:type="dxa"/>
          </w:tcPr>
          <w:p w14:paraId="4524B2D4" w14:textId="3141E091" w:rsidR="00C4287E" w:rsidRPr="00546320" w:rsidRDefault="00C4287E" w:rsidP="00C4287E">
            <w:pPr>
              <w:pStyle w:val="Tabletext"/>
              <w:jc w:val="right"/>
              <w:cnfStyle w:val="000000000000" w:firstRow="0" w:lastRow="0" w:firstColumn="0" w:lastColumn="0" w:oddVBand="0" w:evenVBand="0" w:oddHBand="0" w:evenHBand="0" w:firstRowFirstColumn="0" w:firstRowLastColumn="0" w:lastRowFirstColumn="0" w:lastRowLastColumn="0"/>
            </w:pPr>
            <w:r w:rsidRPr="0067590E">
              <w:t>18</w:t>
            </w:r>
          </w:p>
        </w:tc>
        <w:tc>
          <w:tcPr>
            <w:tcW w:w="1629" w:type="dxa"/>
          </w:tcPr>
          <w:p w14:paraId="2BED43C3" w14:textId="053715DF" w:rsidR="00C4287E" w:rsidRPr="00546320" w:rsidRDefault="008D5E3F" w:rsidP="00C4287E">
            <w:pPr>
              <w:pStyle w:val="Tabletext"/>
              <w:jc w:val="right"/>
              <w:cnfStyle w:val="000000000000" w:firstRow="0" w:lastRow="0" w:firstColumn="0" w:lastColumn="0" w:oddVBand="0" w:evenVBand="0" w:oddHBand="0" w:evenHBand="0" w:firstRowFirstColumn="0" w:firstRowLastColumn="0" w:lastRowFirstColumn="0" w:lastRowLastColumn="0"/>
            </w:pPr>
            <w:r>
              <w:t>9</w:t>
            </w:r>
          </w:p>
        </w:tc>
      </w:tr>
      <w:tr w:rsidR="00C4287E" w14:paraId="2E39761E" w14:textId="77777777" w:rsidTr="00D20586">
        <w:tc>
          <w:tcPr>
            <w:cnfStyle w:val="001000000000" w:firstRow="0" w:lastRow="0" w:firstColumn="1" w:lastColumn="0" w:oddVBand="0" w:evenVBand="0" w:oddHBand="0" w:evenHBand="0" w:firstRowFirstColumn="0" w:firstRowLastColumn="0" w:lastRowFirstColumn="0" w:lastRowLastColumn="0"/>
            <w:tcW w:w="5765" w:type="dxa"/>
          </w:tcPr>
          <w:p w14:paraId="599D4F42" w14:textId="77777777" w:rsidR="00C4287E" w:rsidRPr="00546320" w:rsidRDefault="00C4287E" w:rsidP="001A685B">
            <w:pPr>
              <w:pStyle w:val="Tabletext"/>
              <w:ind w:left="0"/>
            </w:pPr>
            <w:r w:rsidRPr="00546320">
              <w:t>Satisfactory compliance (of completed audits)</w:t>
            </w:r>
          </w:p>
        </w:tc>
        <w:tc>
          <w:tcPr>
            <w:tcW w:w="1666" w:type="dxa"/>
          </w:tcPr>
          <w:p w14:paraId="02F67218" w14:textId="0406E891" w:rsidR="00C4287E" w:rsidRPr="00546320" w:rsidRDefault="00C4287E" w:rsidP="00C4287E">
            <w:pPr>
              <w:pStyle w:val="Tabletext"/>
              <w:jc w:val="right"/>
              <w:cnfStyle w:val="000000000000" w:firstRow="0" w:lastRow="0" w:firstColumn="0" w:lastColumn="0" w:oddVBand="0" w:evenVBand="0" w:oddHBand="0" w:evenHBand="0" w:firstRowFirstColumn="0" w:firstRowLastColumn="0" w:lastRowFirstColumn="0" w:lastRowLastColumn="0"/>
            </w:pPr>
            <w:r w:rsidRPr="0067590E">
              <w:t>67%</w:t>
            </w:r>
          </w:p>
        </w:tc>
        <w:tc>
          <w:tcPr>
            <w:tcW w:w="1629" w:type="dxa"/>
          </w:tcPr>
          <w:p w14:paraId="4383B166" w14:textId="5EB46DFF" w:rsidR="00C4287E" w:rsidRPr="00546320" w:rsidRDefault="008D5E3F" w:rsidP="00C4287E">
            <w:pPr>
              <w:pStyle w:val="Tabletext"/>
              <w:jc w:val="right"/>
              <w:cnfStyle w:val="000000000000" w:firstRow="0" w:lastRow="0" w:firstColumn="0" w:lastColumn="0" w:oddVBand="0" w:evenVBand="0" w:oddHBand="0" w:evenHBand="0" w:firstRowFirstColumn="0" w:firstRowLastColumn="0" w:lastRowFirstColumn="0" w:lastRowLastColumn="0"/>
            </w:pPr>
            <w:r>
              <w:t>11%</w:t>
            </w:r>
          </w:p>
        </w:tc>
      </w:tr>
      <w:tr w:rsidR="00C4287E" w14:paraId="7B0AAD66" w14:textId="77777777" w:rsidTr="00D20586">
        <w:tc>
          <w:tcPr>
            <w:cnfStyle w:val="001000000000" w:firstRow="0" w:lastRow="0" w:firstColumn="1" w:lastColumn="0" w:oddVBand="0" w:evenVBand="0" w:oddHBand="0" w:evenHBand="0" w:firstRowFirstColumn="0" w:firstRowLastColumn="0" w:lastRowFirstColumn="0" w:lastRowLastColumn="0"/>
            <w:tcW w:w="5765" w:type="dxa"/>
          </w:tcPr>
          <w:p w14:paraId="6D752221" w14:textId="77777777" w:rsidR="00C4287E" w:rsidRPr="00546320" w:rsidRDefault="00C4287E" w:rsidP="001A685B">
            <w:pPr>
              <w:pStyle w:val="Tabletext"/>
              <w:ind w:left="0"/>
            </w:pPr>
            <w:r w:rsidRPr="00546320">
              <w:t>Marginal compliance (of completed audits)</w:t>
            </w:r>
          </w:p>
        </w:tc>
        <w:tc>
          <w:tcPr>
            <w:tcW w:w="1666" w:type="dxa"/>
          </w:tcPr>
          <w:p w14:paraId="41AB45E6" w14:textId="6B9D1EDC" w:rsidR="00C4287E" w:rsidRPr="00546320" w:rsidRDefault="00C4287E" w:rsidP="00C4287E">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c>
          <w:tcPr>
            <w:tcW w:w="1629" w:type="dxa"/>
          </w:tcPr>
          <w:p w14:paraId="62A55069" w14:textId="7CE937B2" w:rsidR="00C4287E" w:rsidRPr="00546320" w:rsidRDefault="008D5E3F" w:rsidP="00C4287E">
            <w:pPr>
              <w:pStyle w:val="Tabletext"/>
              <w:jc w:val="right"/>
              <w:cnfStyle w:val="000000000000" w:firstRow="0" w:lastRow="0" w:firstColumn="0" w:lastColumn="0" w:oddVBand="0" w:evenVBand="0" w:oddHBand="0" w:evenHBand="0" w:firstRowFirstColumn="0" w:firstRowLastColumn="0" w:lastRowFirstColumn="0" w:lastRowLastColumn="0"/>
            </w:pPr>
            <w:r>
              <w:t>0%</w:t>
            </w:r>
          </w:p>
        </w:tc>
      </w:tr>
      <w:tr w:rsidR="00C4287E" w14:paraId="38C7E8DB" w14:textId="77777777" w:rsidTr="00D20586">
        <w:tc>
          <w:tcPr>
            <w:cnfStyle w:val="001000000000" w:firstRow="0" w:lastRow="0" w:firstColumn="1" w:lastColumn="0" w:oddVBand="0" w:evenVBand="0" w:oddHBand="0" w:evenHBand="0" w:firstRowFirstColumn="0" w:firstRowLastColumn="0" w:lastRowFirstColumn="0" w:lastRowLastColumn="0"/>
            <w:tcW w:w="5765" w:type="dxa"/>
            <w:tcBorders>
              <w:bottom w:val="single" w:sz="12" w:space="0" w:color="auto"/>
            </w:tcBorders>
          </w:tcPr>
          <w:p w14:paraId="63AB196A" w14:textId="77777777" w:rsidR="00C4287E" w:rsidRPr="00546320" w:rsidRDefault="00C4287E" w:rsidP="001A685B">
            <w:pPr>
              <w:pStyle w:val="Tabletext"/>
              <w:ind w:left="0"/>
            </w:pPr>
            <w:r w:rsidRPr="00546320">
              <w:t>Unacceptable (of completed audits)</w:t>
            </w:r>
          </w:p>
        </w:tc>
        <w:tc>
          <w:tcPr>
            <w:tcW w:w="1666" w:type="dxa"/>
            <w:tcBorders>
              <w:bottom w:val="single" w:sz="12" w:space="0" w:color="auto"/>
            </w:tcBorders>
          </w:tcPr>
          <w:p w14:paraId="35FADEFC" w14:textId="27F87E59" w:rsidR="00C4287E" w:rsidRPr="00546320" w:rsidRDefault="00C4287E" w:rsidP="00C4287E">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c>
          <w:tcPr>
            <w:tcW w:w="1629" w:type="dxa"/>
            <w:tcBorders>
              <w:bottom w:val="single" w:sz="12" w:space="0" w:color="auto"/>
            </w:tcBorders>
          </w:tcPr>
          <w:p w14:paraId="74493D77" w14:textId="74FCA2F6" w:rsidR="00C4287E" w:rsidRPr="00546320" w:rsidRDefault="008D5E3F" w:rsidP="00C4287E">
            <w:pPr>
              <w:pStyle w:val="Tabletext"/>
              <w:jc w:val="right"/>
              <w:cnfStyle w:val="000000000000" w:firstRow="0" w:lastRow="0" w:firstColumn="0" w:lastColumn="0" w:oddVBand="0" w:evenVBand="0" w:oddHBand="0" w:evenHBand="0" w:firstRowFirstColumn="0" w:firstRowLastColumn="0" w:lastRowFirstColumn="0" w:lastRowLastColumn="0"/>
            </w:pPr>
            <w:r>
              <w:t>0%</w:t>
            </w:r>
          </w:p>
        </w:tc>
      </w:tr>
      <w:tr w:rsidR="00C4287E" w14:paraId="6EB3B640" w14:textId="77777777" w:rsidTr="00D20586">
        <w:tc>
          <w:tcPr>
            <w:cnfStyle w:val="001000000000" w:firstRow="0" w:lastRow="0" w:firstColumn="1" w:lastColumn="0" w:oddVBand="0" w:evenVBand="0" w:oddHBand="0" w:evenHBand="0" w:firstRowFirstColumn="0" w:firstRowLastColumn="0" w:lastRowFirstColumn="0" w:lastRowLastColumn="0"/>
            <w:tcW w:w="5765" w:type="dxa"/>
            <w:tcBorders>
              <w:top w:val="single" w:sz="12" w:space="0" w:color="auto"/>
              <w:bottom w:val="single" w:sz="4" w:space="0" w:color="auto"/>
            </w:tcBorders>
          </w:tcPr>
          <w:p w14:paraId="683CDF51" w14:textId="77777777" w:rsidR="00C4287E" w:rsidRPr="00546320" w:rsidRDefault="00C4287E" w:rsidP="001A685B">
            <w:pPr>
              <w:pStyle w:val="Tabletext"/>
              <w:ind w:left="0"/>
            </w:pPr>
            <w:r w:rsidRPr="00546320">
              <w:t>Close-out in progress</w:t>
            </w:r>
          </w:p>
        </w:tc>
        <w:tc>
          <w:tcPr>
            <w:tcW w:w="1666" w:type="dxa"/>
            <w:tcBorders>
              <w:top w:val="single" w:sz="12" w:space="0" w:color="auto"/>
              <w:bottom w:val="single" w:sz="4" w:space="0" w:color="auto"/>
            </w:tcBorders>
          </w:tcPr>
          <w:p w14:paraId="02500464" w14:textId="2AFB1FA8" w:rsidR="00C4287E" w:rsidRDefault="00C4287E" w:rsidP="00C4287E">
            <w:pPr>
              <w:pStyle w:val="Tabletext"/>
              <w:jc w:val="right"/>
              <w:cnfStyle w:val="000000000000" w:firstRow="0" w:lastRow="0" w:firstColumn="0" w:lastColumn="0" w:oddVBand="0" w:evenVBand="0" w:oddHBand="0" w:evenHBand="0" w:firstRowFirstColumn="0" w:firstRowLastColumn="0" w:lastRowFirstColumn="0" w:lastRowLastColumn="0"/>
            </w:pPr>
            <w:r w:rsidRPr="0067590E">
              <w:t>33%</w:t>
            </w:r>
          </w:p>
        </w:tc>
        <w:tc>
          <w:tcPr>
            <w:tcW w:w="1629" w:type="dxa"/>
            <w:tcBorders>
              <w:top w:val="single" w:sz="12" w:space="0" w:color="auto"/>
              <w:bottom w:val="single" w:sz="4" w:space="0" w:color="auto"/>
            </w:tcBorders>
          </w:tcPr>
          <w:p w14:paraId="52C51B43" w14:textId="5159D079" w:rsidR="00C4287E" w:rsidRDefault="008D5E3F" w:rsidP="00C4287E">
            <w:pPr>
              <w:pStyle w:val="Tabletext"/>
              <w:jc w:val="right"/>
              <w:cnfStyle w:val="000000000000" w:firstRow="0" w:lastRow="0" w:firstColumn="0" w:lastColumn="0" w:oddVBand="0" w:evenVBand="0" w:oddHBand="0" w:evenHBand="0" w:firstRowFirstColumn="0" w:firstRowLastColumn="0" w:lastRowFirstColumn="0" w:lastRowLastColumn="0"/>
            </w:pPr>
            <w:r>
              <w:t>11%</w:t>
            </w:r>
          </w:p>
        </w:tc>
      </w:tr>
      <w:tr w:rsidR="00C4287E" w14:paraId="2E409FF5" w14:textId="77777777" w:rsidTr="00D20586">
        <w:trPr>
          <w:trHeight w:val="245"/>
        </w:trPr>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D8E2F0"/>
          </w:tcPr>
          <w:p w14:paraId="7F63AF14" w14:textId="66AA0179" w:rsidR="00C4287E" w:rsidRPr="00EC0566" w:rsidRDefault="00C4287E" w:rsidP="001A685B">
            <w:pPr>
              <w:pStyle w:val="Tabletext"/>
              <w:ind w:left="0"/>
            </w:pPr>
            <w:r w:rsidRPr="009B6866">
              <w:t>Processing time</w:t>
            </w:r>
          </w:p>
        </w:tc>
      </w:tr>
      <w:tr w:rsidR="00C4287E" w14:paraId="555DF7C0" w14:textId="77777777" w:rsidTr="00D20586">
        <w:tc>
          <w:tcPr>
            <w:cnfStyle w:val="001000000000" w:firstRow="0" w:lastRow="0" w:firstColumn="1" w:lastColumn="0" w:oddVBand="0" w:evenVBand="0" w:oddHBand="0" w:evenHBand="0" w:firstRowFirstColumn="0" w:firstRowLastColumn="0" w:lastRowFirstColumn="0" w:lastRowLastColumn="0"/>
            <w:tcW w:w="5765" w:type="dxa"/>
          </w:tcPr>
          <w:p w14:paraId="00454011" w14:textId="77777777" w:rsidR="00C4287E" w:rsidRPr="00ED7A20" w:rsidRDefault="00C4287E" w:rsidP="001A685B">
            <w:pPr>
              <w:pStyle w:val="Tabletext"/>
              <w:ind w:left="0"/>
            </w:pPr>
            <w:r w:rsidRPr="00ED7A20">
              <w:t>Initial certification audits conducted within 6 months of application</w:t>
            </w:r>
          </w:p>
        </w:tc>
        <w:tc>
          <w:tcPr>
            <w:tcW w:w="1666" w:type="dxa"/>
          </w:tcPr>
          <w:p w14:paraId="7BB77948" w14:textId="53055EB0" w:rsidR="00C4287E" w:rsidRPr="00ED7A20" w:rsidRDefault="00C4287E" w:rsidP="00C4287E">
            <w:pPr>
              <w:pStyle w:val="Tabletext"/>
              <w:jc w:val="right"/>
              <w:cnfStyle w:val="000000000000" w:firstRow="0" w:lastRow="0" w:firstColumn="0" w:lastColumn="0" w:oddVBand="0" w:evenVBand="0" w:oddHBand="0" w:evenHBand="0" w:firstRowFirstColumn="0" w:firstRowLastColumn="0" w:lastRowFirstColumn="0" w:lastRowLastColumn="0"/>
            </w:pPr>
            <w:r w:rsidRPr="0067590E">
              <w:t>55%</w:t>
            </w:r>
          </w:p>
        </w:tc>
        <w:tc>
          <w:tcPr>
            <w:tcW w:w="1629" w:type="dxa"/>
          </w:tcPr>
          <w:p w14:paraId="48B4A655" w14:textId="692E0CF4" w:rsidR="00C4287E" w:rsidRPr="00FD7B3C" w:rsidRDefault="00FD7B3C" w:rsidP="00C4287E">
            <w:pPr>
              <w:pStyle w:val="Tabletext"/>
              <w:jc w:val="right"/>
              <w:cnfStyle w:val="000000000000" w:firstRow="0" w:lastRow="0" w:firstColumn="0" w:lastColumn="0" w:oddVBand="0" w:evenVBand="0" w:oddHBand="0" w:evenHBand="0" w:firstRowFirstColumn="0" w:firstRowLastColumn="0" w:lastRowFirstColumn="0" w:lastRowLastColumn="0"/>
              <w:rPr>
                <w:b/>
              </w:rPr>
            </w:pPr>
            <w:r>
              <w:t>50%</w:t>
            </w:r>
            <w:r>
              <w:rPr>
                <w:vertAlign w:val="superscript"/>
              </w:rPr>
              <w:t>b</w:t>
            </w:r>
          </w:p>
        </w:tc>
      </w:tr>
      <w:tr w:rsidR="00C4287E" w14:paraId="5F97C0A4" w14:textId="77777777" w:rsidTr="00D20586">
        <w:tc>
          <w:tcPr>
            <w:cnfStyle w:val="001000000000" w:firstRow="0" w:lastRow="0" w:firstColumn="1" w:lastColumn="0" w:oddVBand="0" w:evenVBand="0" w:oddHBand="0" w:evenHBand="0" w:firstRowFirstColumn="0" w:firstRowLastColumn="0" w:lastRowFirstColumn="0" w:lastRowLastColumn="0"/>
            <w:tcW w:w="5765" w:type="dxa"/>
          </w:tcPr>
          <w:p w14:paraId="10F657AC" w14:textId="77777777" w:rsidR="00C4287E" w:rsidRPr="00ED7A20" w:rsidRDefault="00C4287E" w:rsidP="001A685B">
            <w:pPr>
              <w:pStyle w:val="Tabletext"/>
              <w:ind w:left="0"/>
            </w:pPr>
            <w:r w:rsidRPr="00ED7A20">
              <w:t>Certification re-audits conducted within 6 months of due date</w:t>
            </w:r>
          </w:p>
        </w:tc>
        <w:tc>
          <w:tcPr>
            <w:tcW w:w="1666" w:type="dxa"/>
          </w:tcPr>
          <w:p w14:paraId="558E0992" w14:textId="14C78C96" w:rsidR="00C4287E" w:rsidRPr="00ED7A20" w:rsidRDefault="00C4287E" w:rsidP="00C4287E">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r w:rsidRPr="0067590E">
              <w:rPr>
                <w:vertAlign w:val="superscript"/>
              </w:rPr>
              <w:t>b</w:t>
            </w:r>
          </w:p>
        </w:tc>
        <w:tc>
          <w:tcPr>
            <w:tcW w:w="1629" w:type="dxa"/>
          </w:tcPr>
          <w:p w14:paraId="451206B2" w14:textId="2B7AEA2C" w:rsidR="00C4287E" w:rsidRPr="00FD7B3C" w:rsidRDefault="00FD7B3C" w:rsidP="00FD7B3C">
            <w:pPr>
              <w:pStyle w:val="Tabletext"/>
              <w:jc w:val="right"/>
              <w:cnfStyle w:val="000000000000" w:firstRow="0" w:lastRow="0" w:firstColumn="0" w:lastColumn="0" w:oddVBand="0" w:evenVBand="0" w:oddHBand="0" w:evenHBand="0" w:firstRowFirstColumn="0" w:firstRowLastColumn="0" w:lastRowFirstColumn="0" w:lastRowLastColumn="0"/>
              <w:rPr>
                <w:b/>
              </w:rPr>
            </w:pPr>
            <w:r>
              <w:t>50%</w:t>
            </w:r>
          </w:p>
        </w:tc>
      </w:tr>
    </w:tbl>
    <w:p w14:paraId="286326F9" w14:textId="77777777" w:rsidR="001A685B" w:rsidRPr="001A685B" w:rsidRDefault="00FD7B3C" w:rsidP="001A685B">
      <w:pPr>
        <w:pStyle w:val="Tabledescription"/>
        <w:spacing w:after="120"/>
        <w:ind w:left="142" w:hanging="142"/>
      </w:pPr>
      <w:r w:rsidRPr="001A685B">
        <w:t xml:space="preserve">a </w:t>
      </w:r>
      <w:r w:rsidR="00B32174" w:rsidRPr="001A685B">
        <w:t>During the Jul-Dec 2019 reporting period, only one domestic initial audit was conducted. The remaining 13 audits were re-audits and surveillance audits.</w:t>
      </w:r>
    </w:p>
    <w:p w14:paraId="6364DB57" w14:textId="77777777" w:rsidR="001A685B" w:rsidRPr="001A685B" w:rsidRDefault="00FD7B3C" w:rsidP="001A685B">
      <w:pPr>
        <w:pStyle w:val="Tabledescription"/>
        <w:spacing w:after="120"/>
        <w:ind w:left="142" w:hanging="142"/>
        <w:rPr>
          <w:szCs w:val="18"/>
        </w:rPr>
      </w:pPr>
      <w:r w:rsidRPr="001A685B">
        <w:t>b</w:t>
      </w:r>
      <w:r w:rsidRPr="001A685B">
        <w:rPr>
          <w:szCs w:val="18"/>
        </w:rPr>
        <w:t xml:space="preserve"> </w:t>
      </w:r>
      <w:r w:rsidR="00B32174" w:rsidRPr="001A685B">
        <w:rPr>
          <w:szCs w:val="18"/>
        </w:rPr>
        <w:t>Due to the increased demand for overseas audits and assessments of MDSAP Auditing Organisations, and a temporary reduction in the number of TGA auditors, only 50% of overseas certification initial and re-audits were completed within the July - Dec 2019 reporting period. These manufacturers are typically subject to regular surveillance through MDSAP or Notified Body audits. TGA receives applications for Conformity Assessment Certification and conducts assessment of these applications. It may be determined that an audit of one or more manufacturer included in the Conformity Assessment Application is required. The timeframes used for calculation of conducted audits are from the date of notification of this requirement.</w:t>
      </w:r>
    </w:p>
    <w:p w14:paraId="21C64AF8" w14:textId="5F6C9389" w:rsidR="00901D92" w:rsidRPr="001A685B" w:rsidRDefault="00B32174" w:rsidP="001A685B">
      <w:pPr>
        <w:pStyle w:val="Tabledescription"/>
        <w:ind w:left="142"/>
        <w:rPr>
          <w:b/>
        </w:rPr>
      </w:pPr>
      <w:r w:rsidRPr="001A685B">
        <w:rPr>
          <w:szCs w:val="18"/>
        </w:rPr>
        <w:t>The implementation of the MDSAP has enabled a reduction in the overall number of on-site audits required, substituted by a desktop assessment on the MDSAP audit report.</w:t>
      </w:r>
    </w:p>
    <w:p w14:paraId="4F36DCCA" w14:textId="254CFC6C" w:rsidR="00901D92" w:rsidRPr="000F42FC" w:rsidRDefault="00901D92" w:rsidP="001A685B">
      <w:pPr>
        <w:pStyle w:val="Tabletitle"/>
        <w:pageBreakBefore/>
        <w:spacing w:before="0"/>
        <w:ind w:left="992" w:hanging="992"/>
        <w:rPr>
          <w:rFonts w:ascii="Segoe UI Semibold" w:hAnsi="Segoe UI Semibold" w:cs="Segoe UI Semibold"/>
          <w:b w:val="0"/>
        </w:rPr>
      </w:pPr>
      <w:r w:rsidRPr="000F42FC">
        <w:rPr>
          <w:rFonts w:ascii="Segoe UI Semibold" w:hAnsi="Segoe UI Semibold" w:cs="Segoe UI Semibold"/>
          <w:b w:val="0"/>
        </w:rPr>
        <w:lastRenderedPageBreak/>
        <w:t xml:space="preserve">Table </w:t>
      </w:r>
      <w:r w:rsidR="008E6364">
        <w:rPr>
          <w:rFonts w:ascii="Segoe UI Semibold" w:hAnsi="Segoe UI Semibold" w:cs="Segoe UI Semibold"/>
          <w:b w:val="0"/>
        </w:rPr>
        <w:t>30</w:t>
      </w:r>
      <w:r w:rsidRPr="000F42FC">
        <w:rPr>
          <w:rFonts w:ascii="Segoe UI Semibold" w:hAnsi="Segoe UI Semibold" w:cs="Segoe UI Semibold"/>
          <w:b w:val="0"/>
        </w:rPr>
        <w:tab/>
        <w:t>Number of GMP clearance applications</w:t>
      </w:r>
      <w:r w:rsidR="00D62E68">
        <w:rPr>
          <w:rFonts w:ascii="Segoe UI Semibold" w:hAnsi="Segoe UI Semibold" w:cs="Segoe UI Semibold"/>
          <w:b w:val="0"/>
        </w:rPr>
        <w:t xml:space="preserve"> for July to December</w:t>
      </w:r>
      <w:r w:rsidR="00D62E68" w:rsidRPr="000F42FC">
        <w:rPr>
          <w:rFonts w:ascii="Segoe UI Semibold" w:hAnsi="Segoe UI Semibold" w:cs="Segoe UI Semibold"/>
          <w:b w:val="0"/>
        </w:rPr>
        <w:t xml:space="preserve"> </w:t>
      </w:r>
    </w:p>
    <w:p w14:paraId="380BBFA0" w14:textId="10F55B9B" w:rsidR="00AA00BB" w:rsidRDefault="00AA00BB" w:rsidP="00AA00BB">
      <w:r w:rsidRPr="0067590E">
        <w:t>GMP clearance is required for all medicines supplied in Australia (unless exempt), including for products supplied to sponsors by overseas manufacturers.</w:t>
      </w:r>
    </w:p>
    <w:tbl>
      <w:tblPr>
        <w:tblStyle w:val="TableTGAblue"/>
        <w:tblpPr w:leftFromText="180" w:rightFromText="180" w:vertAnchor="text" w:horzAnchor="margin"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5"/>
        <w:gridCol w:w="1807"/>
        <w:gridCol w:w="1903"/>
      </w:tblGrid>
      <w:tr w:rsidR="001A685B" w14:paraId="18FE414D" w14:textId="77777777" w:rsidTr="001A685B">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5355" w:type="dxa"/>
            <w:vMerge w:val="restart"/>
            <w:tcBorders>
              <w:top w:val="nil"/>
              <w:left w:val="nil"/>
              <w:right w:val="single" w:sz="4" w:space="0" w:color="auto"/>
            </w:tcBorders>
            <w:shd w:val="clear" w:color="auto" w:fill="FFFFFF" w:themeFill="background1"/>
          </w:tcPr>
          <w:p w14:paraId="0E49C1D0" w14:textId="77777777" w:rsidR="001A685B" w:rsidRPr="001A685B" w:rsidRDefault="001A685B" w:rsidP="00C11349">
            <w:pPr>
              <w:pStyle w:val="Tabletext"/>
              <w:rPr>
                <w:b w:val="0"/>
              </w:rPr>
            </w:pPr>
          </w:p>
        </w:tc>
        <w:tc>
          <w:tcPr>
            <w:tcW w:w="1807" w:type="dxa"/>
            <w:tcBorders>
              <w:top w:val="single" w:sz="4" w:space="0" w:color="auto"/>
              <w:left w:val="single" w:sz="4" w:space="0" w:color="auto"/>
              <w:bottom w:val="single" w:sz="4" w:space="0" w:color="auto"/>
              <w:right w:val="single" w:sz="4" w:space="0" w:color="auto"/>
            </w:tcBorders>
            <w:shd w:val="clear" w:color="auto" w:fill="6481A0"/>
          </w:tcPr>
          <w:p w14:paraId="3E9CF36C" w14:textId="755A51CD" w:rsidR="001A685B" w:rsidRPr="001A685B" w:rsidRDefault="001A685B" w:rsidP="001A685B">
            <w:pPr>
              <w:pStyle w:val="Tableheaderrow2"/>
              <w:ind w:left="720"/>
              <w:jc w:val="righ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1A685B">
              <w:rPr>
                <w:color w:val="FFFFFF" w:themeColor="background1"/>
                <w:szCs w:val="20"/>
              </w:rPr>
              <w:t>2018</w:t>
            </w:r>
            <w:r w:rsidRPr="001A685B">
              <w:rPr>
                <w:szCs w:val="20"/>
                <w:vertAlign w:val="superscript"/>
              </w:rPr>
              <w:t xml:space="preserve"> </w:t>
            </w:r>
            <w:r w:rsidRPr="001A685B">
              <w:rPr>
                <w:color w:val="FFFFFF" w:themeColor="background1"/>
                <w:szCs w:val="20"/>
                <w:vertAlign w:val="superscript"/>
              </w:rPr>
              <w:t>a</w:t>
            </w:r>
          </w:p>
        </w:tc>
        <w:tc>
          <w:tcPr>
            <w:tcW w:w="1903" w:type="dxa"/>
            <w:tcBorders>
              <w:top w:val="single" w:sz="4" w:space="0" w:color="auto"/>
              <w:left w:val="single" w:sz="4" w:space="0" w:color="auto"/>
              <w:bottom w:val="single" w:sz="4" w:space="0" w:color="auto"/>
              <w:right w:val="single" w:sz="4" w:space="0" w:color="auto"/>
            </w:tcBorders>
            <w:shd w:val="clear" w:color="auto" w:fill="6481A0"/>
          </w:tcPr>
          <w:p w14:paraId="26334C2E" w14:textId="26259D22" w:rsidR="001A685B" w:rsidRPr="001A685B" w:rsidRDefault="001A685B" w:rsidP="001A685B">
            <w:pPr>
              <w:pStyle w:val="Tableheaderrow2"/>
              <w:jc w:val="righ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1A685B">
              <w:rPr>
                <w:color w:val="FFFFFF" w:themeColor="background1"/>
                <w:szCs w:val="20"/>
              </w:rPr>
              <w:t>2019</w:t>
            </w:r>
          </w:p>
        </w:tc>
      </w:tr>
      <w:tr w:rsidR="001A685B" w14:paraId="372E24C1" w14:textId="77777777" w:rsidTr="001403D3">
        <w:trPr>
          <w:trHeight w:val="409"/>
        </w:trPr>
        <w:tc>
          <w:tcPr>
            <w:cnfStyle w:val="001000000000" w:firstRow="0" w:lastRow="0" w:firstColumn="1" w:lastColumn="0" w:oddVBand="0" w:evenVBand="0" w:oddHBand="0" w:evenHBand="0" w:firstRowFirstColumn="0" w:firstRowLastColumn="0" w:lastRowFirstColumn="0" w:lastRowLastColumn="0"/>
            <w:tcW w:w="5355" w:type="dxa"/>
            <w:vMerge/>
            <w:tcBorders>
              <w:left w:val="nil"/>
              <w:bottom w:val="nil"/>
              <w:right w:val="single" w:sz="4" w:space="0" w:color="auto"/>
            </w:tcBorders>
            <w:shd w:val="clear" w:color="auto" w:fill="FFFFFF" w:themeFill="background1"/>
          </w:tcPr>
          <w:p w14:paraId="1E18F165" w14:textId="77777777" w:rsidR="001A685B" w:rsidRPr="001A685B" w:rsidRDefault="001A685B" w:rsidP="00C11349">
            <w:pPr>
              <w:pStyle w:val="Tabletext"/>
              <w:rPr>
                <w:b/>
              </w:rPr>
            </w:pPr>
          </w:p>
        </w:tc>
        <w:tc>
          <w:tcPr>
            <w:tcW w:w="3710" w:type="dxa"/>
            <w:gridSpan w:val="2"/>
            <w:tcBorders>
              <w:top w:val="single" w:sz="4" w:space="0" w:color="auto"/>
              <w:left w:val="single" w:sz="4" w:space="0" w:color="auto"/>
              <w:bottom w:val="single" w:sz="4" w:space="0" w:color="auto"/>
              <w:right w:val="single" w:sz="4" w:space="0" w:color="auto"/>
            </w:tcBorders>
            <w:shd w:val="clear" w:color="auto" w:fill="D1DCEF"/>
          </w:tcPr>
          <w:p w14:paraId="236FA493" w14:textId="77777777" w:rsidR="001A685B" w:rsidRPr="00C4385C" w:rsidRDefault="001A685B" w:rsidP="00C11349">
            <w:pPr>
              <w:pStyle w:val="Tableheaderrow2"/>
              <w:cnfStyle w:val="000000000000" w:firstRow="0" w:lastRow="0" w:firstColumn="0" w:lastColumn="0" w:oddVBand="0" w:evenVBand="0" w:oddHBand="0" w:evenHBand="0" w:firstRowFirstColumn="0" w:firstRowLastColumn="0" w:lastRowFirstColumn="0" w:lastRowLastColumn="0"/>
              <w:rPr>
                <w:b w:val="0"/>
                <w:color w:val="auto"/>
                <w:szCs w:val="20"/>
              </w:rPr>
            </w:pPr>
            <w:r w:rsidRPr="00C4385C">
              <w:rPr>
                <w:b w:val="0"/>
                <w:color w:val="auto"/>
                <w:szCs w:val="20"/>
              </w:rPr>
              <w:t>July to December</w:t>
            </w:r>
          </w:p>
          <w:p w14:paraId="53FD4ADF" w14:textId="5F3DD074" w:rsidR="001A685B" w:rsidRPr="001A685B" w:rsidRDefault="001A685B" w:rsidP="00C11349">
            <w:pPr>
              <w:pStyle w:val="Tableheaderrow2"/>
              <w:cnfStyle w:val="000000000000" w:firstRow="0" w:lastRow="0" w:firstColumn="0" w:lastColumn="0" w:oddVBand="0" w:evenVBand="0" w:oddHBand="0" w:evenHBand="0" w:firstRowFirstColumn="0" w:firstRowLastColumn="0" w:lastRowFirstColumn="0" w:lastRowLastColumn="0"/>
              <w:rPr>
                <w:szCs w:val="20"/>
              </w:rPr>
            </w:pPr>
            <w:r w:rsidRPr="00C4385C">
              <w:rPr>
                <w:b w:val="0"/>
                <w:color w:val="auto"/>
                <w:szCs w:val="20"/>
              </w:rPr>
              <w:t>Numbers (% of total)</w:t>
            </w:r>
          </w:p>
        </w:tc>
      </w:tr>
      <w:tr w:rsidR="00C11349" w14:paraId="3D4C3CBB" w14:textId="77777777" w:rsidTr="00C11349">
        <w:tc>
          <w:tcPr>
            <w:cnfStyle w:val="001000000000" w:firstRow="0" w:lastRow="0" w:firstColumn="1" w:lastColumn="0" w:oddVBand="0" w:evenVBand="0" w:oddHBand="0" w:evenHBand="0" w:firstRowFirstColumn="0" w:firstRowLastColumn="0" w:lastRowFirstColumn="0" w:lastRowLastColumn="0"/>
            <w:tcW w:w="5355" w:type="dxa"/>
            <w:tcBorders>
              <w:top w:val="single" w:sz="4" w:space="0" w:color="auto"/>
              <w:bottom w:val="single" w:sz="4" w:space="0" w:color="auto"/>
            </w:tcBorders>
          </w:tcPr>
          <w:p w14:paraId="0044CE7E" w14:textId="77777777" w:rsidR="00C11349" w:rsidRPr="00C41F01" w:rsidRDefault="00C11349" w:rsidP="001A685B">
            <w:pPr>
              <w:pStyle w:val="Tabletext"/>
              <w:ind w:left="0"/>
            </w:pPr>
            <w:r w:rsidRPr="00C41F01">
              <w:t>Applications received</w:t>
            </w:r>
          </w:p>
        </w:tc>
        <w:tc>
          <w:tcPr>
            <w:tcW w:w="1807" w:type="dxa"/>
            <w:tcBorders>
              <w:bottom w:val="single" w:sz="4" w:space="0" w:color="auto"/>
            </w:tcBorders>
          </w:tcPr>
          <w:p w14:paraId="6AB26B19" w14:textId="77777777" w:rsidR="00C11349" w:rsidRPr="00C41F01" w:rsidRDefault="00C11349" w:rsidP="00C11349">
            <w:pPr>
              <w:pStyle w:val="Tabletext"/>
              <w:jc w:val="right"/>
              <w:cnfStyle w:val="000000000000" w:firstRow="0" w:lastRow="0" w:firstColumn="0" w:lastColumn="0" w:oddVBand="0" w:evenVBand="0" w:oddHBand="0" w:evenHBand="0" w:firstRowFirstColumn="0" w:firstRowLastColumn="0" w:lastRowFirstColumn="0" w:lastRowLastColumn="0"/>
            </w:pPr>
            <w:r w:rsidRPr="0067590E">
              <w:t>2895</w:t>
            </w:r>
          </w:p>
        </w:tc>
        <w:tc>
          <w:tcPr>
            <w:tcW w:w="1903" w:type="dxa"/>
            <w:tcBorders>
              <w:top w:val="single" w:sz="4" w:space="0" w:color="auto"/>
              <w:bottom w:val="single" w:sz="4" w:space="0" w:color="auto"/>
            </w:tcBorders>
          </w:tcPr>
          <w:p w14:paraId="59C3882E" w14:textId="7B75560C" w:rsidR="00C11349" w:rsidRPr="00C41F01" w:rsidRDefault="007F055C" w:rsidP="00C11349">
            <w:pPr>
              <w:pStyle w:val="Tabletext"/>
              <w:jc w:val="right"/>
              <w:cnfStyle w:val="000000000000" w:firstRow="0" w:lastRow="0" w:firstColumn="0" w:lastColumn="0" w:oddVBand="0" w:evenVBand="0" w:oddHBand="0" w:evenHBand="0" w:firstRowFirstColumn="0" w:firstRowLastColumn="0" w:lastRowFirstColumn="0" w:lastRowLastColumn="0"/>
            </w:pPr>
            <w:r>
              <w:t>2948</w:t>
            </w:r>
          </w:p>
        </w:tc>
      </w:tr>
      <w:tr w:rsidR="00C11349" w14:paraId="34B25A38" w14:textId="77777777" w:rsidTr="00C11349">
        <w:tc>
          <w:tcPr>
            <w:cnfStyle w:val="001000000000" w:firstRow="0" w:lastRow="0" w:firstColumn="1" w:lastColumn="0" w:oddVBand="0" w:evenVBand="0" w:oddHBand="0" w:evenHBand="0" w:firstRowFirstColumn="0" w:firstRowLastColumn="0" w:lastRowFirstColumn="0" w:lastRowLastColumn="0"/>
            <w:tcW w:w="9065" w:type="dxa"/>
            <w:gridSpan w:val="3"/>
            <w:shd w:val="clear" w:color="auto" w:fill="ADBBD0"/>
          </w:tcPr>
          <w:p w14:paraId="30C29A9E" w14:textId="77777777" w:rsidR="00C11349" w:rsidRPr="00C41F01" w:rsidRDefault="00C11349" w:rsidP="001A685B">
            <w:pPr>
              <w:pStyle w:val="Tabletext"/>
              <w:ind w:left="0"/>
            </w:pPr>
          </w:p>
        </w:tc>
      </w:tr>
      <w:tr w:rsidR="00C11349" w14:paraId="3AD489BC" w14:textId="77777777" w:rsidTr="00C11349">
        <w:tc>
          <w:tcPr>
            <w:cnfStyle w:val="001000000000" w:firstRow="0" w:lastRow="0" w:firstColumn="1" w:lastColumn="0" w:oddVBand="0" w:evenVBand="0" w:oddHBand="0" w:evenHBand="0" w:firstRowFirstColumn="0" w:firstRowLastColumn="0" w:lastRowFirstColumn="0" w:lastRowLastColumn="0"/>
            <w:tcW w:w="5355" w:type="dxa"/>
          </w:tcPr>
          <w:p w14:paraId="393BE060" w14:textId="77777777" w:rsidR="00C11349" w:rsidRPr="00C41F01" w:rsidRDefault="00C11349" w:rsidP="001A685B">
            <w:pPr>
              <w:pStyle w:val="Tabletext"/>
              <w:ind w:left="0"/>
            </w:pPr>
            <w:r w:rsidRPr="00C41F01">
              <w:t>Approved</w:t>
            </w:r>
          </w:p>
        </w:tc>
        <w:tc>
          <w:tcPr>
            <w:tcW w:w="1807" w:type="dxa"/>
          </w:tcPr>
          <w:p w14:paraId="491B8809" w14:textId="6AE39A23" w:rsidR="00C11349" w:rsidRPr="00C41F01" w:rsidRDefault="00C11349" w:rsidP="00C11349">
            <w:pPr>
              <w:pStyle w:val="Tabletext"/>
              <w:jc w:val="right"/>
              <w:cnfStyle w:val="000000000000" w:firstRow="0" w:lastRow="0" w:firstColumn="0" w:lastColumn="0" w:oddVBand="0" w:evenVBand="0" w:oddHBand="0" w:evenHBand="0" w:firstRowFirstColumn="0" w:firstRowLastColumn="0" w:lastRowFirstColumn="0" w:lastRowLastColumn="0"/>
            </w:pPr>
            <w:r w:rsidRPr="0067590E">
              <w:t>2861</w:t>
            </w:r>
            <w:r w:rsidR="0005376D">
              <w:t xml:space="preserve"> (87%)</w:t>
            </w:r>
          </w:p>
        </w:tc>
        <w:tc>
          <w:tcPr>
            <w:tcW w:w="1903" w:type="dxa"/>
          </w:tcPr>
          <w:p w14:paraId="403E8DD9" w14:textId="6E8BA0AF" w:rsidR="00C11349" w:rsidRPr="00C41F01" w:rsidRDefault="007F055C" w:rsidP="00C11349">
            <w:pPr>
              <w:pStyle w:val="Tabletext"/>
              <w:jc w:val="right"/>
              <w:cnfStyle w:val="000000000000" w:firstRow="0" w:lastRow="0" w:firstColumn="0" w:lastColumn="0" w:oddVBand="0" w:evenVBand="0" w:oddHBand="0" w:evenHBand="0" w:firstRowFirstColumn="0" w:firstRowLastColumn="0" w:lastRowFirstColumn="0" w:lastRowLastColumn="0"/>
            </w:pPr>
            <w:r w:rsidRPr="00FA1D0D">
              <w:t>2874 (90%)</w:t>
            </w:r>
          </w:p>
        </w:tc>
      </w:tr>
      <w:tr w:rsidR="00C11349" w14:paraId="4B8DDB7C" w14:textId="77777777" w:rsidTr="00C11349">
        <w:tc>
          <w:tcPr>
            <w:cnfStyle w:val="001000000000" w:firstRow="0" w:lastRow="0" w:firstColumn="1" w:lastColumn="0" w:oddVBand="0" w:evenVBand="0" w:oddHBand="0" w:evenHBand="0" w:firstRowFirstColumn="0" w:firstRowLastColumn="0" w:lastRowFirstColumn="0" w:lastRowLastColumn="0"/>
            <w:tcW w:w="5355" w:type="dxa"/>
            <w:tcBorders>
              <w:bottom w:val="single" w:sz="4" w:space="0" w:color="auto"/>
            </w:tcBorders>
          </w:tcPr>
          <w:p w14:paraId="06B4CB37" w14:textId="77777777" w:rsidR="00C11349" w:rsidRPr="00C41F01" w:rsidRDefault="00C11349" w:rsidP="001A685B">
            <w:pPr>
              <w:pStyle w:val="Tabletext"/>
              <w:ind w:left="0"/>
            </w:pPr>
            <w:r w:rsidRPr="00C41F01">
              <w:t>Rejected</w:t>
            </w:r>
          </w:p>
        </w:tc>
        <w:tc>
          <w:tcPr>
            <w:tcW w:w="1807" w:type="dxa"/>
            <w:tcBorders>
              <w:bottom w:val="single" w:sz="4" w:space="0" w:color="auto"/>
            </w:tcBorders>
          </w:tcPr>
          <w:p w14:paraId="60E4AF41" w14:textId="6A3F4F11" w:rsidR="00C11349" w:rsidRPr="00C41F01" w:rsidRDefault="00C11349" w:rsidP="00C11349">
            <w:pPr>
              <w:pStyle w:val="Tabletext"/>
              <w:jc w:val="right"/>
              <w:cnfStyle w:val="000000000000" w:firstRow="0" w:lastRow="0" w:firstColumn="0" w:lastColumn="0" w:oddVBand="0" w:evenVBand="0" w:oddHBand="0" w:evenHBand="0" w:firstRowFirstColumn="0" w:firstRowLastColumn="0" w:lastRowFirstColumn="0" w:lastRowLastColumn="0"/>
            </w:pPr>
            <w:r w:rsidRPr="0067590E">
              <w:t>427</w:t>
            </w:r>
            <w:r w:rsidR="0005376D">
              <w:t xml:space="preserve"> (13%)</w:t>
            </w:r>
          </w:p>
        </w:tc>
        <w:tc>
          <w:tcPr>
            <w:tcW w:w="1903" w:type="dxa"/>
            <w:tcBorders>
              <w:bottom w:val="single" w:sz="4" w:space="0" w:color="auto"/>
            </w:tcBorders>
          </w:tcPr>
          <w:p w14:paraId="40244C3F" w14:textId="20973A1C" w:rsidR="00C11349" w:rsidRPr="00C41F01" w:rsidRDefault="007F055C" w:rsidP="00C11349">
            <w:pPr>
              <w:pStyle w:val="Tabletext"/>
              <w:jc w:val="right"/>
              <w:cnfStyle w:val="000000000000" w:firstRow="0" w:lastRow="0" w:firstColumn="0" w:lastColumn="0" w:oddVBand="0" w:evenVBand="0" w:oddHBand="0" w:evenHBand="0" w:firstRowFirstColumn="0" w:firstRowLastColumn="0" w:lastRowFirstColumn="0" w:lastRowLastColumn="0"/>
            </w:pPr>
            <w:r w:rsidRPr="00FA1D0D">
              <w:t>309 (10%)</w:t>
            </w:r>
          </w:p>
        </w:tc>
      </w:tr>
      <w:tr w:rsidR="00C11349" w14:paraId="29045134" w14:textId="77777777" w:rsidTr="00C11349">
        <w:tc>
          <w:tcPr>
            <w:cnfStyle w:val="001000000000" w:firstRow="0" w:lastRow="0" w:firstColumn="1" w:lastColumn="0" w:oddVBand="0" w:evenVBand="0" w:oddHBand="0" w:evenHBand="0" w:firstRowFirstColumn="0" w:firstRowLastColumn="0" w:lastRowFirstColumn="0" w:lastRowLastColumn="0"/>
            <w:tcW w:w="5355" w:type="dxa"/>
            <w:shd w:val="clear" w:color="auto" w:fill="D8E2F0"/>
          </w:tcPr>
          <w:p w14:paraId="1C2A12A5" w14:textId="77777777" w:rsidR="00C11349" w:rsidRPr="00C41F01" w:rsidRDefault="00C11349" w:rsidP="001A685B">
            <w:pPr>
              <w:pStyle w:val="Tabletext"/>
              <w:ind w:left="0"/>
            </w:pPr>
            <w:r w:rsidRPr="00C41F01">
              <w:t>Total completed</w:t>
            </w:r>
          </w:p>
        </w:tc>
        <w:tc>
          <w:tcPr>
            <w:tcW w:w="1807" w:type="dxa"/>
            <w:shd w:val="clear" w:color="auto" w:fill="D8E2F0"/>
          </w:tcPr>
          <w:p w14:paraId="1519FB51" w14:textId="55260621" w:rsidR="00C11349" w:rsidRPr="00C41F01" w:rsidRDefault="00C11349" w:rsidP="00C11349">
            <w:pPr>
              <w:pStyle w:val="Tabletext"/>
              <w:jc w:val="right"/>
              <w:cnfStyle w:val="000000000000" w:firstRow="0" w:lastRow="0" w:firstColumn="0" w:lastColumn="0" w:oddVBand="0" w:evenVBand="0" w:oddHBand="0" w:evenHBand="0" w:firstRowFirstColumn="0" w:firstRowLastColumn="0" w:lastRowFirstColumn="0" w:lastRowLastColumn="0"/>
            </w:pPr>
            <w:r w:rsidRPr="0067590E">
              <w:t>3288</w:t>
            </w:r>
            <w:r w:rsidR="007E15E0">
              <w:t xml:space="preserve"> (100%)</w:t>
            </w:r>
          </w:p>
        </w:tc>
        <w:tc>
          <w:tcPr>
            <w:tcW w:w="1903" w:type="dxa"/>
            <w:shd w:val="clear" w:color="auto" w:fill="D8E2F0"/>
          </w:tcPr>
          <w:p w14:paraId="20CB0ED2" w14:textId="076C5787" w:rsidR="00C11349" w:rsidRPr="00C41F01" w:rsidRDefault="007F055C" w:rsidP="00C11349">
            <w:pPr>
              <w:pStyle w:val="Tabletext"/>
              <w:jc w:val="right"/>
              <w:cnfStyle w:val="000000000000" w:firstRow="0" w:lastRow="0" w:firstColumn="0" w:lastColumn="0" w:oddVBand="0" w:evenVBand="0" w:oddHBand="0" w:evenHBand="0" w:firstRowFirstColumn="0" w:firstRowLastColumn="0" w:lastRowFirstColumn="0" w:lastRowLastColumn="0"/>
            </w:pPr>
            <w:r w:rsidRPr="00FA1D0D">
              <w:t>3183 (100%)</w:t>
            </w:r>
          </w:p>
        </w:tc>
      </w:tr>
    </w:tbl>
    <w:p w14:paraId="5A357414" w14:textId="77777777" w:rsidR="008A2E79" w:rsidRPr="00FA1D0D" w:rsidRDefault="00C11349" w:rsidP="001A685B">
      <w:pPr>
        <w:pStyle w:val="Figuretitle"/>
        <w:spacing w:before="360"/>
        <w:ind w:left="993" w:hanging="993"/>
        <w:rPr>
          <w:rFonts w:ascii="Segoe UI Semibold" w:hAnsi="Segoe UI Semibold" w:cs="Segoe UI Semibold"/>
          <w:b w:val="0"/>
          <w:szCs w:val="22"/>
        </w:rPr>
      </w:pPr>
      <w:r w:rsidRPr="000F42FC">
        <w:rPr>
          <w:rFonts w:ascii="Segoe UI Semibold" w:hAnsi="Segoe UI Semibold" w:cs="Segoe UI Semibold"/>
          <w:b w:val="0"/>
        </w:rPr>
        <w:t>Figure 4</w:t>
      </w:r>
      <w:r w:rsidRPr="000F42FC">
        <w:rPr>
          <w:rFonts w:ascii="Segoe UI Semibold" w:hAnsi="Segoe UI Semibold" w:cs="Segoe UI Semibold"/>
          <w:b w:val="0"/>
        </w:rPr>
        <w:tab/>
      </w:r>
      <w:r w:rsidR="008A2E79" w:rsidRPr="00FA1D0D">
        <w:rPr>
          <w:rFonts w:ascii="Segoe UI Semibold" w:hAnsi="Segoe UI Semibold" w:cs="Segoe UI Semibold"/>
          <w:b w:val="0"/>
        </w:rPr>
        <w:t xml:space="preserve">Number of GMP clearance applications actioned by pathway from July to December </w:t>
      </w:r>
      <w:r w:rsidR="008A2E79" w:rsidRPr="00FA1D0D">
        <w:rPr>
          <w:rFonts w:ascii="Segoe UI Semibold" w:hAnsi="Segoe UI Semibold" w:cs="Segoe UI Semibold"/>
          <w:b w:val="0"/>
          <w:szCs w:val="22"/>
        </w:rPr>
        <w:t>2019</w:t>
      </w:r>
      <w:r w:rsidR="008A2E79" w:rsidRPr="00FA1D0D">
        <w:rPr>
          <w:rFonts w:ascii="Segoe UI Semilight" w:hAnsi="Segoe UI Semilight" w:cs="Segoe UI Semilight"/>
          <w:szCs w:val="22"/>
          <w:vertAlign w:val="superscript"/>
        </w:rPr>
        <w:t>a</w:t>
      </w:r>
    </w:p>
    <w:p w14:paraId="21B89022" w14:textId="69F4140B" w:rsidR="007F055C" w:rsidRPr="00C11349" w:rsidRDefault="000D4F81" w:rsidP="000E1CA6">
      <w:pPr>
        <w:jc w:val="center"/>
      </w:pPr>
      <w:r>
        <w:rPr>
          <w:noProof/>
          <w:lang w:eastAsia="en-AU"/>
        </w:rPr>
        <w:drawing>
          <wp:inline distT="0" distB="0" distL="0" distR="0" wp14:anchorId="53B1E2EE" wp14:editId="0749DDAC">
            <wp:extent cx="6010275" cy="2628900"/>
            <wp:effectExtent l="0" t="0" r="9525" b="0"/>
            <wp:docPr id="1" name="Chart 1" descr="MRA received: 1605; CV received: 1343; MRA completed: 1788; CV completed: 1395; MRA approved: 1649; CV approved: 1225; MRA rejected: 139; CV rejected: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227DE4" w14:textId="46D24A19" w:rsidR="007F055C" w:rsidRPr="001A685B" w:rsidRDefault="007F055C" w:rsidP="001A685B">
      <w:pPr>
        <w:ind w:left="142" w:hanging="142"/>
        <w:rPr>
          <w:rFonts w:cs="Segoe UI Semilight"/>
          <w:sz w:val="18"/>
          <w:szCs w:val="18"/>
        </w:rPr>
      </w:pPr>
      <w:r w:rsidRPr="001A685B">
        <w:rPr>
          <w:rFonts w:cs="Segoe UI Semilight"/>
          <w:sz w:val="18"/>
          <w:szCs w:val="18"/>
        </w:rPr>
        <w:t>a The data is representative of all GMP Clearance application types.</w:t>
      </w:r>
    </w:p>
    <w:p w14:paraId="70962384" w14:textId="77777777" w:rsidR="00901D92" w:rsidRDefault="00901D92" w:rsidP="00901D92">
      <w:pPr>
        <w:pStyle w:val="Heading3"/>
      </w:pPr>
      <w:bookmarkStart w:id="46" w:name="_Toc507679633"/>
      <w:bookmarkStart w:id="47" w:name="_Toc35504143"/>
      <w:r>
        <w:lastRenderedPageBreak/>
        <w:t>9. Laborator</w:t>
      </w:r>
      <w:r w:rsidR="00FB69DA">
        <w:t>y testing</w:t>
      </w:r>
      <w:bookmarkEnd w:id="46"/>
      <w:bookmarkEnd w:id="47"/>
    </w:p>
    <w:p w14:paraId="4ADD76FD" w14:textId="2453A943" w:rsidR="00901D92" w:rsidRPr="000F42FC" w:rsidRDefault="008E6364" w:rsidP="00693527">
      <w:pPr>
        <w:pStyle w:val="Tabletitle"/>
        <w:ind w:left="993" w:hanging="993"/>
        <w:rPr>
          <w:rFonts w:ascii="Segoe UI Semibold" w:hAnsi="Segoe UI Semibold" w:cs="Segoe UI Semibold"/>
          <w:b w:val="0"/>
        </w:rPr>
      </w:pPr>
      <w:r>
        <w:rPr>
          <w:rFonts w:ascii="Segoe UI Semibold" w:hAnsi="Segoe UI Semibold" w:cs="Segoe UI Semibold"/>
          <w:b w:val="0"/>
        </w:rPr>
        <w:t>Table 31</w:t>
      </w:r>
      <w:r w:rsidR="00901D92" w:rsidRPr="000F42FC">
        <w:rPr>
          <w:rFonts w:ascii="Segoe UI Semibold" w:hAnsi="Segoe UI Semibold" w:cs="Segoe UI Semibold"/>
          <w:b w:val="0"/>
        </w:rPr>
        <w:tab/>
        <w:t>Number of samples tested by type of therapeutic good and percentage which</w:t>
      </w:r>
      <w:r w:rsidR="005269B7" w:rsidRPr="000F42FC">
        <w:rPr>
          <w:rFonts w:ascii="Segoe UI Semibold" w:hAnsi="Segoe UI Semibold" w:cs="Segoe UI Semibold"/>
          <w:b w:val="0"/>
        </w:rPr>
        <w:t xml:space="preserve"> failed</w:t>
      </w:r>
      <w:r w:rsidR="00DD76E9">
        <w:rPr>
          <w:rFonts w:ascii="Segoe UI Semibold" w:hAnsi="Segoe UI Semibold" w:cs="Segoe UI Semibold"/>
          <w:b w:val="0"/>
        </w:rPr>
        <w:t xml:space="preserve"> for July to December</w:t>
      </w:r>
    </w:p>
    <w:tbl>
      <w:tblPr>
        <w:tblStyle w:val="TableTG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6"/>
        <w:gridCol w:w="981"/>
        <w:gridCol w:w="849"/>
        <w:gridCol w:w="981"/>
        <w:gridCol w:w="938"/>
      </w:tblGrid>
      <w:tr w:rsidR="00693527" w:rsidRPr="00DD76E9" w14:paraId="4C84580D" w14:textId="77777777" w:rsidTr="00066F0E">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316" w:type="dxa"/>
            <w:vMerge w:val="restart"/>
            <w:tcBorders>
              <w:top w:val="nil"/>
              <w:left w:val="nil"/>
              <w:right w:val="single" w:sz="4" w:space="0" w:color="auto"/>
            </w:tcBorders>
            <w:shd w:val="clear" w:color="auto" w:fill="FFFFFF" w:themeFill="background1"/>
          </w:tcPr>
          <w:p w14:paraId="66D86414" w14:textId="77777777" w:rsidR="00693527" w:rsidRPr="00693527" w:rsidRDefault="00693527" w:rsidP="00693527">
            <w:pPr>
              <w:pStyle w:val="Tableheaderrow1"/>
              <w:spacing w:before="0" w:after="0"/>
              <w:jc w:val="left"/>
              <w:rPr>
                <w:b w:val="0"/>
                <w:color w:val="auto"/>
                <w:sz w:val="20"/>
                <w:szCs w:val="20"/>
              </w:rPr>
            </w:pPr>
          </w:p>
        </w:tc>
        <w:tc>
          <w:tcPr>
            <w:tcW w:w="1830" w:type="dxa"/>
            <w:gridSpan w:val="2"/>
            <w:tcBorders>
              <w:top w:val="single" w:sz="4" w:space="0" w:color="auto"/>
              <w:left w:val="single" w:sz="4" w:space="0" w:color="auto"/>
              <w:bottom w:val="single" w:sz="4" w:space="0" w:color="auto"/>
              <w:right w:val="single" w:sz="4" w:space="0" w:color="auto"/>
            </w:tcBorders>
            <w:shd w:val="clear" w:color="auto" w:fill="6481A0"/>
            <w:vAlign w:val="center"/>
          </w:tcPr>
          <w:p w14:paraId="16843EF1" w14:textId="70599CA3" w:rsidR="00693527" w:rsidRPr="00693527" w:rsidRDefault="00693527" w:rsidP="00693527">
            <w:pPr>
              <w:pStyle w:val="Tableheaderrow2"/>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693527">
              <w:rPr>
                <w:color w:val="FFFFFF" w:themeColor="background1"/>
                <w:szCs w:val="20"/>
              </w:rPr>
              <w:t>2018</w:t>
            </w:r>
          </w:p>
        </w:tc>
        <w:tc>
          <w:tcPr>
            <w:tcW w:w="1919" w:type="dxa"/>
            <w:gridSpan w:val="2"/>
            <w:tcBorders>
              <w:top w:val="single" w:sz="4" w:space="0" w:color="auto"/>
              <w:left w:val="single" w:sz="4" w:space="0" w:color="auto"/>
              <w:bottom w:val="single" w:sz="4" w:space="0" w:color="auto"/>
              <w:right w:val="single" w:sz="4" w:space="0" w:color="auto"/>
            </w:tcBorders>
            <w:shd w:val="clear" w:color="auto" w:fill="6481A0"/>
            <w:vAlign w:val="center"/>
          </w:tcPr>
          <w:p w14:paraId="6A6F57B3" w14:textId="191A9E57" w:rsidR="00693527" w:rsidRPr="00693527" w:rsidRDefault="00693527" w:rsidP="00693527">
            <w:pPr>
              <w:pStyle w:val="Tableheaderrow2"/>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693527">
              <w:rPr>
                <w:color w:val="FFFFFF" w:themeColor="background1"/>
                <w:szCs w:val="20"/>
              </w:rPr>
              <w:t>2019</w:t>
            </w:r>
          </w:p>
        </w:tc>
      </w:tr>
      <w:tr w:rsidR="00693527" w:rsidRPr="00DD76E9" w14:paraId="0B83A822" w14:textId="77777777" w:rsidTr="001403D3">
        <w:trPr>
          <w:trHeight w:val="399"/>
        </w:trPr>
        <w:tc>
          <w:tcPr>
            <w:cnfStyle w:val="001000000000" w:firstRow="0" w:lastRow="0" w:firstColumn="1" w:lastColumn="0" w:oddVBand="0" w:evenVBand="0" w:oddHBand="0" w:evenHBand="0" w:firstRowFirstColumn="0" w:firstRowLastColumn="0" w:lastRowFirstColumn="0" w:lastRowLastColumn="0"/>
            <w:tcW w:w="5316" w:type="dxa"/>
            <w:vMerge/>
            <w:tcBorders>
              <w:left w:val="nil"/>
              <w:bottom w:val="single" w:sz="4" w:space="0" w:color="auto"/>
              <w:right w:val="single" w:sz="4" w:space="0" w:color="auto"/>
            </w:tcBorders>
          </w:tcPr>
          <w:p w14:paraId="2D2AA173" w14:textId="77777777" w:rsidR="00693527" w:rsidRPr="00693527" w:rsidRDefault="00693527" w:rsidP="001D2E37">
            <w:pPr>
              <w:pStyle w:val="Tableheaderrow1"/>
              <w:spacing w:before="0" w:after="0"/>
              <w:rPr>
                <w:sz w:val="20"/>
                <w:szCs w:val="20"/>
              </w:rPr>
            </w:pPr>
          </w:p>
        </w:tc>
        <w:tc>
          <w:tcPr>
            <w:tcW w:w="3749" w:type="dxa"/>
            <w:gridSpan w:val="4"/>
            <w:tcBorders>
              <w:top w:val="single" w:sz="4" w:space="0" w:color="auto"/>
              <w:left w:val="single" w:sz="4" w:space="0" w:color="auto"/>
              <w:bottom w:val="single" w:sz="4" w:space="0" w:color="auto"/>
              <w:right w:val="single" w:sz="4" w:space="0" w:color="auto"/>
            </w:tcBorders>
            <w:shd w:val="clear" w:color="auto" w:fill="D1DCEF"/>
            <w:vAlign w:val="center"/>
          </w:tcPr>
          <w:p w14:paraId="24B33EF9" w14:textId="41CA1792" w:rsidR="00693527" w:rsidRPr="00693527" w:rsidRDefault="00693527" w:rsidP="001D2E37">
            <w:pPr>
              <w:pStyle w:val="Tableheaderrow2"/>
              <w:spacing w:before="0" w:after="0"/>
              <w:cnfStyle w:val="000000000000" w:firstRow="0" w:lastRow="0" w:firstColumn="0" w:lastColumn="0" w:oddVBand="0" w:evenVBand="0" w:oddHBand="0" w:evenHBand="0" w:firstRowFirstColumn="0" w:firstRowLastColumn="0" w:lastRowFirstColumn="0" w:lastRowLastColumn="0"/>
              <w:rPr>
                <w:b w:val="0"/>
                <w:szCs w:val="20"/>
              </w:rPr>
            </w:pPr>
            <w:r w:rsidRPr="001403D3">
              <w:rPr>
                <w:b w:val="0"/>
                <w:color w:val="auto"/>
                <w:szCs w:val="20"/>
              </w:rPr>
              <w:t>July - December</w:t>
            </w:r>
          </w:p>
        </w:tc>
      </w:tr>
      <w:tr w:rsidR="00901D92" w14:paraId="0A932EE9" w14:textId="77777777" w:rsidTr="00D20586">
        <w:tc>
          <w:tcPr>
            <w:cnfStyle w:val="001000000000" w:firstRow="0" w:lastRow="0" w:firstColumn="1" w:lastColumn="0" w:oddVBand="0" w:evenVBand="0" w:oddHBand="0" w:evenHBand="0" w:firstRowFirstColumn="0" w:firstRowLastColumn="0" w:lastRowFirstColumn="0" w:lastRowLastColumn="0"/>
            <w:tcW w:w="5316" w:type="dxa"/>
            <w:tcBorders>
              <w:top w:val="single" w:sz="4" w:space="0" w:color="auto"/>
              <w:left w:val="single" w:sz="4" w:space="0" w:color="auto"/>
              <w:bottom w:val="single" w:sz="4" w:space="0" w:color="auto"/>
              <w:right w:val="single" w:sz="4" w:space="0" w:color="auto"/>
            </w:tcBorders>
            <w:shd w:val="clear" w:color="auto" w:fill="ADBBD0"/>
          </w:tcPr>
          <w:p w14:paraId="54D5D360" w14:textId="77777777" w:rsidR="00901D92" w:rsidRPr="00693527" w:rsidRDefault="00901D92" w:rsidP="00693527">
            <w:pPr>
              <w:pStyle w:val="Tabletext"/>
              <w:ind w:left="0"/>
              <w:rPr>
                <w:rFonts w:ascii="Segoe UI Semibold" w:hAnsi="Segoe UI Semibold" w:cs="Segoe UI Semibold"/>
              </w:rPr>
            </w:pPr>
            <w:r w:rsidRPr="00693527">
              <w:rPr>
                <w:rFonts w:ascii="Segoe UI Semibold" w:hAnsi="Segoe UI Semibold" w:cs="Segoe UI Semibold"/>
              </w:rPr>
              <w:t>Product type</w:t>
            </w:r>
          </w:p>
        </w:tc>
        <w:tc>
          <w:tcPr>
            <w:tcW w:w="981" w:type="dxa"/>
            <w:tcBorders>
              <w:left w:val="single" w:sz="4" w:space="0" w:color="auto"/>
            </w:tcBorders>
            <w:shd w:val="clear" w:color="auto" w:fill="ADBBD0"/>
          </w:tcPr>
          <w:p w14:paraId="2A1AFE77" w14:textId="77777777" w:rsidR="00901D92" w:rsidRPr="00693527" w:rsidRDefault="00901D92" w:rsidP="007E6AB5">
            <w:pPr>
              <w:pStyle w:val="Tabletext"/>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693527">
              <w:rPr>
                <w:rFonts w:ascii="Segoe UI Semibold" w:hAnsi="Segoe UI Semibold" w:cs="Segoe UI Semibold"/>
              </w:rPr>
              <w:t>Total</w:t>
            </w:r>
          </w:p>
        </w:tc>
        <w:tc>
          <w:tcPr>
            <w:tcW w:w="849" w:type="dxa"/>
            <w:shd w:val="clear" w:color="auto" w:fill="ADBBD0"/>
          </w:tcPr>
          <w:p w14:paraId="68A0E6FB" w14:textId="77777777" w:rsidR="00901D92" w:rsidRPr="00693527" w:rsidRDefault="00901D92" w:rsidP="007E6AB5">
            <w:pPr>
              <w:pStyle w:val="Tabletext"/>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693527">
              <w:rPr>
                <w:rFonts w:ascii="Segoe UI Semibold" w:hAnsi="Segoe UI Semibold" w:cs="Segoe UI Semibold"/>
              </w:rPr>
              <w:t>% fail</w:t>
            </w:r>
          </w:p>
        </w:tc>
        <w:tc>
          <w:tcPr>
            <w:tcW w:w="981" w:type="dxa"/>
            <w:shd w:val="clear" w:color="auto" w:fill="ADBBD0"/>
          </w:tcPr>
          <w:p w14:paraId="7FCA1D85" w14:textId="77777777" w:rsidR="00901D92" w:rsidRPr="00693527" w:rsidRDefault="00901D92" w:rsidP="007E6AB5">
            <w:pPr>
              <w:pStyle w:val="Tabletext"/>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693527">
              <w:rPr>
                <w:rFonts w:ascii="Segoe UI Semibold" w:hAnsi="Segoe UI Semibold" w:cs="Segoe UI Semibold"/>
              </w:rPr>
              <w:t>Total</w:t>
            </w:r>
          </w:p>
        </w:tc>
        <w:tc>
          <w:tcPr>
            <w:tcW w:w="938" w:type="dxa"/>
            <w:shd w:val="clear" w:color="auto" w:fill="ADBBD0"/>
          </w:tcPr>
          <w:p w14:paraId="07DB7E91" w14:textId="77777777" w:rsidR="00901D92" w:rsidRPr="00693527" w:rsidRDefault="00901D92" w:rsidP="007E6AB5">
            <w:pPr>
              <w:pStyle w:val="Tabletext"/>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693527">
              <w:rPr>
                <w:rFonts w:ascii="Segoe UI Semibold" w:hAnsi="Segoe UI Semibold" w:cs="Segoe UI Semibold"/>
              </w:rPr>
              <w:t>% fail</w:t>
            </w:r>
          </w:p>
        </w:tc>
      </w:tr>
      <w:tr w:rsidR="00F84922" w14:paraId="532C2530" w14:textId="77777777" w:rsidTr="00D20586">
        <w:tc>
          <w:tcPr>
            <w:cnfStyle w:val="001000000000" w:firstRow="0" w:lastRow="0" w:firstColumn="1" w:lastColumn="0" w:oddVBand="0" w:evenVBand="0" w:oddHBand="0" w:evenHBand="0" w:firstRowFirstColumn="0" w:firstRowLastColumn="0" w:lastRowFirstColumn="0" w:lastRowLastColumn="0"/>
            <w:tcW w:w="5316" w:type="dxa"/>
            <w:tcBorders>
              <w:top w:val="single" w:sz="4" w:space="0" w:color="auto"/>
            </w:tcBorders>
          </w:tcPr>
          <w:p w14:paraId="4B7B56E4" w14:textId="77777777" w:rsidR="00F84922" w:rsidRPr="009861FF" w:rsidRDefault="00F84922" w:rsidP="00693527">
            <w:pPr>
              <w:pStyle w:val="Tabletext"/>
              <w:ind w:left="0"/>
            </w:pPr>
            <w:r w:rsidRPr="009861FF">
              <w:t>Prescription medicines</w:t>
            </w:r>
          </w:p>
        </w:tc>
        <w:tc>
          <w:tcPr>
            <w:tcW w:w="981" w:type="dxa"/>
          </w:tcPr>
          <w:p w14:paraId="55C15626" w14:textId="752031F2" w:rsidR="00F84922" w:rsidRPr="009861FF"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67590E">
              <w:t>496</w:t>
            </w:r>
          </w:p>
        </w:tc>
        <w:tc>
          <w:tcPr>
            <w:tcW w:w="849" w:type="dxa"/>
          </w:tcPr>
          <w:p w14:paraId="7512CA2A" w14:textId="15EFB8BC" w:rsidR="00F84922" w:rsidRPr="009861FF"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67590E">
              <w:t>0.2%</w:t>
            </w:r>
          </w:p>
        </w:tc>
        <w:tc>
          <w:tcPr>
            <w:tcW w:w="981" w:type="dxa"/>
          </w:tcPr>
          <w:p w14:paraId="6CE2AFB5" w14:textId="2E26063D" w:rsidR="00F84922" w:rsidRPr="009861FF"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DE0588">
              <w:t>665</w:t>
            </w:r>
          </w:p>
        </w:tc>
        <w:tc>
          <w:tcPr>
            <w:tcW w:w="938" w:type="dxa"/>
          </w:tcPr>
          <w:p w14:paraId="4F7B95BC" w14:textId="03CA1214" w:rsidR="00F84922" w:rsidRPr="009861FF"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DE0588">
              <w:t>15.6%</w:t>
            </w:r>
          </w:p>
        </w:tc>
      </w:tr>
      <w:tr w:rsidR="00F84922" w14:paraId="408F9A6E" w14:textId="77777777" w:rsidTr="00D20586">
        <w:tc>
          <w:tcPr>
            <w:cnfStyle w:val="001000000000" w:firstRow="0" w:lastRow="0" w:firstColumn="1" w:lastColumn="0" w:oddVBand="0" w:evenVBand="0" w:oddHBand="0" w:evenHBand="0" w:firstRowFirstColumn="0" w:firstRowLastColumn="0" w:lastRowFirstColumn="0" w:lastRowLastColumn="0"/>
            <w:tcW w:w="5316" w:type="dxa"/>
          </w:tcPr>
          <w:p w14:paraId="5F9B7EBF" w14:textId="77777777" w:rsidR="00F84922" w:rsidRPr="009861FF" w:rsidRDefault="00F84922" w:rsidP="00693527">
            <w:pPr>
              <w:pStyle w:val="Tabletext"/>
              <w:ind w:left="0"/>
            </w:pPr>
            <w:r w:rsidRPr="009861FF">
              <w:t>OTC medicines</w:t>
            </w:r>
          </w:p>
        </w:tc>
        <w:tc>
          <w:tcPr>
            <w:tcW w:w="981" w:type="dxa"/>
          </w:tcPr>
          <w:p w14:paraId="6B5A5D32" w14:textId="06B132A8" w:rsidR="00F84922" w:rsidRPr="009861FF"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67590E">
              <w:t>17</w:t>
            </w:r>
          </w:p>
        </w:tc>
        <w:tc>
          <w:tcPr>
            <w:tcW w:w="849" w:type="dxa"/>
          </w:tcPr>
          <w:p w14:paraId="04B63204" w14:textId="7871EBCB" w:rsidR="00F84922"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67590E">
              <w:t>0.0%</w:t>
            </w:r>
          </w:p>
        </w:tc>
        <w:tc>
          <w:tcPr>
            <w:tcW w:w="981" w:type="dxa"/>
          </w:tcPr>
          <w:p w14:paraId="5CA977D4" w14:textId="7A243A6A" w:rsidR="00F84922" w:rsidRPr="009861FF"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DE0588">
              <w:t>14</w:t>
            </w:r>
          </w:p>
        </w:tc>
        <w:tc>
          <w:tcPr>
            <w:tcW w:w="938" w:type="dxa"/>
          </w:tcPr>
          <w:p w14:paraId="6C66D894" w14:textId="5AE1FAB4" w:rsidR="00F84922"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DE0588">
              <w:t>57.1%</w:t>
            </w:r>
          </w:p>
        </w:tc>
      </w:tr>
      <w:tr w:rsidR="00F84922" w14:paraId="48766896" w14:textId="77777777" w:rsidTr="00D20586">
        <w:tc>
          <w:tcPr>
            <w:cnfStyle w:val="001000000000" w:firstRow="0" w:lastRow="0" w:firstColumn="1" w:lastColumn="0" w:oddVBand="0" w:evenVBand="0" w:oddHBand="0" w:evenHBand="0" w:firstRowFirstColumn="0" w:firstRowLastColumn="0" w:lastRowFirstColumn="0" w:lastRowLastColumn="0"/>
            <w:tcW w:w="5316" w:type="dxa"/>
          </w:tcPr>
          <w:p w14:paraId="602440C1" w14:textId="77777777" w:rsidR="00F84922" w:rsidRPr="00614DD5" w:rsidRDefault="00F84922" w:rsidP="00693527">
            <w:pPr>
              <w:pStyle w:val="Tabletext"/>
              <w:ind w:left="0"/>
            </w:pPr>
            <w:r w:rsidRPr="00614DD5">
              <w:t>Complementary medicines</w:t>
            </w:r>
          </w:p>
        </w:tc>
        <w:tc>
          <w:tcPr>
            <w:tcW w:w="981" w:type="dxa"/>
          </w:tcPr>
          <w:p w14:paraId="69D5214D" w14:textId="69658514" w:rsidR="00F84922" w:rsidRPr="00614DD5"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67590E">
              <w:t>149</w:t>
            </w:r>
          </w:p>
        </w:tc>
        <w:tc>
          <w:tcPr>
            <w:tcW w:w="849" w:type="dxa"/>
          </w:tcPr>
          <w:p w14:paraId="306B641C" w14:textId="3C72D701" w:rsidR="00F84922" w:rsidRPr="00614DD5"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67590E">
              <w:t>21%</w:t>
            </w:r>
          </w:p>
        </w:tc>
        <w:tc>
          <w:tcPr>
            <w:tcW w:w="981" w:type="dxa"/>
          </w:tcPr>
          <w:p w14:paraId="22EC578C" w14:textId="2A5BB185" w:rsidR="00F84922" w:rsidRPr="00614DD5"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DE0588">
              <w:t>121</w:t>
            </w:r>
          </w:p>
        </w:tc>
        <w:tc>
          <w:tcPr>
            <w:tcW w:w="938" w:type="dxa"/>
          </w:tcPr>
          <w:p w14:paraId="5FE75360" w14:textId="1AB604E6" w:rsidR="00F84922" w:rsidRPr="00614DD5"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DE0588">
              <w:t>4.1%</w:t>
            </w:r>
          </w:p>
        </w:tc>
      </w:tr>
      <w:tr w:rsidR="00F84922" w14:paraId="71F64D6F" w14:textId="77777777" w:rsidTr="00D20586">
        <w:tc>
          <w:tcPr>
            <w:cnfStyle w:val="001000000000" w:firstRow="0" w:lastRow="0" w:firstColumn="1" w:lastColumn="0" w:oddVBand="0" w:evenVBand="0" w:oddHBand="0" w:evenHBand="0" w:firstRowFirstColumn="0" w:firstRowLastColumn="0" w:lastRowFirstColumn="0" w:lastRowLastColumn="0"/>
            <w:tcW w:w="5316" w:type="dxa"/>
          </w:tcPr>
          <w:p w14:paraId="01970CC0" w14:textId="77777777" w:rsidR="00F84922" w:rsidRPr="00614DD5" w:rsidRDefault="00F84922" w:rsidP="00693527">
            <w:pPr>
              <w:pStyle w:val="Tabletext"/>
              <w:ind w:left="0"/>
            </w:pPr>
            <w:r w:rsidRPr="00614DD5">
              <w:t>Medical devices</w:t>
            </w:r>
          </w:p>
        </w:tc>
        <w:tc>
          <w:tcPr>
            <w:tcW w:w="981" w:type="dxa"/>
          </w:tcPr>
          <w:p w14:paraId="1AD0D574" w14:textId="01101578" w:rsidR="00F84922" w:rsidRPr="00614DD5"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67590E">
              <w:t>81</w:t>
            </w:r>
          </w:p>
        </w:tc>
        <w:tc>
          <w:tcPr>
            <w:tcW w:w="849" w:type="dxa"/>
          </w:tcPr>
          <w:p w14:paraId="5899835B" w14:textId="621FE1EB" w:rsidR="00F84922" w:rsidRPr="00614DD5"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67590E">
              <w:t>41%</w:t>
            </w:r>
          </w:p>
        </w:tc>
        <w:tc>
          <w:tcPr>
            <w:tcW w:w="981" w:type="dxa"/>
          </w:tcPr>
          <w:p w14:paraId="14511297" w14:textId="53E6AD44" w:rsidR="00F84922" w:rsidRPr="00614DD5"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DE0588">
              <w:t>119</w:t>
            </w:r>
          </w:p>
        </w:tc>
        <w:tc>
          <w:tcPr>
            <w:tcW w:w="938" w:type="dxa"/>
          </w:tcPr>
          <w:p w14:paraId="0542E275" w14:textId="5391EF01" w:rsidR="00F84922" w:rsidRPr="00614DD5"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DE0588">
              <w:t>49.6%</w:t>
            </w:r>
          </w:p>
        </w:tc>
      </w:tr>
      <w:tr w:rsidR="00F84922" w14:paraId="52E6CC26" w14:textId="77777777" w:rsidTr="00D20586">
        <w:tc>
          <w:tcPr>
            <w:cnfStyle w:val="001000000000" w:firstRow="0" w:lastRow="0" w:firstColumn="1" w:lastColumn="0" w:oddVBand="0" w:evenVBand="0" w:oddHBand="0" w:evenHBand="0" w:firstRowFirstColumn="0" w:firstRowLastColumn="0" w:lastRowFirstColumn="0" w:lastRowLastColumn="0"/>
            <w:tcW w:w="5316" w:type="dxa"/>
          </w:tcPr>
          <w:p w14:paraId="11059E9A" w14:textId="77777777" w:rsidR="00F84922" w:rsidRPr="00614DD5" w:rsidRDefault="00F84922" w:rsidP="00693527">
            <w:pPr>
              <w:pStyle w:val="Tabletext"/>
              <w:ind w:left="0"/>
            </w:pPr>
            <w:r>
              <w:t>External/contract</w:t>
            </w:r>
            <w:r w:rsidRPr="00D91543">
              <w:rPr>
                <w:vertAlign w:val="superscript"/>
              </w:rPr>
              <w:t>a</w:t>
            </w:r>
          </w:p>
        </w:tc>
        <w:tc>
          <w:tcPr>
            <w:tcW w:w="981" w:type="dxa"/>
          </w:tcPr>
          <w:p w14:paraId="1FA2366A" w14:textId="151572AD" w:rsidR="00F84922" w:rsidRPr="00614DD5"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67590E">
              <w:t>28</w:t>
            </w:r>
          </w:p>
        </w:tc>
        <w:tc>
          <w:tcPr>
            <w:tcW w:w="849" w:type="dxa"/>
          </w:tcPr>
          <w:p w14:paraId="2D0E4A63" w14:textId="247A687B" w:rsidR="00F84922" w:rsidRPr="00614DD5"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67590E">
              <w:t>14%</w:t>
            </w:r>
          </w:p>
        </w:tc>
        <w:tc>
          <w:tcPr>
            <w:tcW w:w="981" w:type="dxa"/>
          </w:tcPr>
          <w:p w14:paraId="1848958E" w14:textId="208AE962" w:rsidR="00F84922" w:rsidRPr="00614DD5"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DE0588">
              <w:t>8</w:t>
            </w:r>
          </w:p>
        </w:tc>
        <w:tc>
          <w:tcPr>
            <w:tcW w:w="938" w:type="dxa"/>
          </w:tcPr>
          <w:p w14:paraId="339E170B" w14:textId="0C281D49" w:rsidR="00F84922" w:rsidRPr="00614DD5"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DE0588">
              <w:t>12.5%</w:t>
            </w:r>
          </w:p>
        </w:tc>
      </w:tr>
      <w:tr w:rsidR="00F84922" w14:paraId="56C37926" w14:textId="77777777" w:rsidTr="00D20586">
        <w:tc>
          <w:tcPr>
            <w:cnfStyle w:val="001000000000" w:firstRow="0" w:lastRow="0" w:firstColumn="1" w:lastColumn="0" w:oddVBand="0" w:evenVBand="0" w:oddHBand="0" w:evenHBand="0" w:firstRowFirstColumn="0" w:firstRowLastColumn="0" w:lastRowFirstColumn="0" w:lastRowLastColumn="0"/>
            <w:tcW w:w="5316" w:type="dxa"/>
            <w:tcBorders>
              <w:bottom w:val="single" w:sz="4" w:space="0" w:color="auto"/>
            </w:tcBorders>
          </w:tcPr>
          <w:p w14:paraId="7B32AEC2" w14:textId="77777777" w:rsidR="00F84922" w:rsidRPr="00614DD5" w:rsidRDefault="00F84922" w:rsidP="00693527">
            <w:pPr>
              <w:pStyle w:val="Tabletext"/>
              <w:ind w:left="0"/>
            </w:pPr>
            <w:r>
              <w:t>Pacific Medicines Testing Program</w:t>
            </w:r>
            <w:r>
              <w:rPr>
                <w:vertAlign w:val="superscript"/>
              </w:rPr>
              <w:t>b</w:t>
            </w:r>
          </w:p>
        </w:tc>
        <w:tc>
          <w:tcPr>
            <w:tcW w:w="981" w:type="dxa"/>
            <w:tcBorders>
              <w:bottom w:val="single" w:sz="4" w:space="0" w:color="auto"/>
            </w:tcBorders>
          </w:tcPr>
          <w:p w14:paraId="62674A53" w14:textId="07070B22" w:rsidR="00F84922"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67590E">
              <w:t>9</w:t>
            </w:r>
          </w:p>
        </w:tc>
        <w:tc>
          <w:tcPr>
            <w:tcW w:w="849" w:type="dxa"/>
            <w:tcBorders>
              <w:bottom w:val="single" w:sz="4" w:space="0" w:color="auto"/>
            </w:tcBorders>
          </w:tcPr>
          <w:p w14:paraId="2F9B4A1D" w14:textId="3442BFAA" w:rsidR="00F84922"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c>
          <w:tcPr>
            <w:tcW w:w="981" w:type="dxa"/>
            <w:tcBorders>
              <w:bottom w:val="single" w:sz="4" w:space="0" w:color="auto"/>
            </w:tcBorders>
          </w:tcPr>
          <w:p w14:paraId="73770CF4" w14:textId="79F83456" w:rsidR="00F84922" w:rsidDel="006B5253"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DE0588">
              <w:t>27</w:t>
            </w:r>
          </w:p>
        </w:tc>
        <w:tc>
          <w:tcPr>
            <w:tcW w:w="938" w:type="dxa"/>
            <w:tcBorders>
              <w:bottom w:val="single" w:sz="4" w:space="0" w:color="auto"/>
            </w:tcBorders>
          </w:tcPr>
          <w:p w14:paraId="3938E55A" w14:textId="41FCB7A3" w:rsidR="00F84922" w:rsidDel="006B5253"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DE0588">
              <w:t>0%</w:t>
            </w:r>
          </w:p>
        </w:tc>
      </w:tr>
      <w:tr w:rsidR="00F84922" w14:paraId="49AA56D7" w14:textId="77777777" w:rsidTr="00D20586">
        <w:tc>
          <w:tcPr>
            <w:cnfStyle w:val="001000000000" w:firstRow="0" w:lastRow="0" w:firstColumn="1" w:lastColumn="0" w:oddVBand="0" w:evenVBand="0" w:oddHBand="0" w:evenHBand="0" w:firstRowFirstColumn="0" w:firstRowLastColumn="0" w:lastRowFirstColumn="0" w:lastRowLastColumn="0"/>
            <w:tcW w:w="5316" w:type="dxa"/>
            <w:tcBorders>
              <w:bottom w:val="single" w:sz="4" w:space="0" w:color="auto"/>
            </w:tcBorders>
          </w:tcPr>
          <w:p w14:paraId="240B7D46" w14:textId="77777777" w:rsidR="00F84922" w:rsidRPr="00614DD5" w:rsidRDefault="00F84922" w:rsidP="00693527">
            <w:pPr>
              <w:pStyle w:val="Tabletext"/>
              <w:ind w:left="0"/>
            </w:pPr>
            <w:r w:rsidRPr="00614DD5">
              <w:t>Unregistered</w:t>
            </w:r>
            <w:r>
              <w:rPr>
                <w:vertAlign w:val="superscript"/>
              </w:rPr>
              <w:t>c</w:t>
            </w:r>
          </w:p>
        </w:tc>
        <w:tc>
          <w:tcPr>
            <w:tcW w:w="981" w:type="dxa"/>
            <w:tcBorders>
              <w:bottom w:val="single" w:sz="4" w:space="0" w:color="auto"/>
            </w:tcBorders>
          </w:tcPr>
          <w:p w14:paraId="67D1B16E" w14:textId="7734AF9D" w:rsidR="00F84922" w:rsidRPr="00614DD5"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67590E">
              <w:t>67</w:t>
            </w:r>
          </w:p>
        </w:tc>
        <w:tc>
          <w:tcPr>
            <w:tcW w:w="849" w:type="dxa"/>
            <w:tcBorders>
              <w:bottom w:val="single" w:sz="4" w:space="0" w:color="auto"/>
            </w:tcBorders>
          </w:tcPr>
          <w:p w14:paraId="7290C258" w14:textId="7359D7DE" w:rsidR="00F84922"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67590E">
              <w:t>57%</w:t>
            </w:r>
          </w:p>
        </w:tc>
        <w:tc>
          <w:tcPr>
            <w:tcW w:w="981" w:type="dxa"/>
            <w:tcBorders>
              <w:bottom w:val="single" w:sz="4" w:space="0" w:color="auto"/>
            </w:tcBorders>
          </w:tcPr>
          <w:p w14:paraId="367C8DB3" w14:textId="171DAD60" w:rsidR="00F84922" w:rsidRPr="00614DD5"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DE0588">
              <w:t>236</w:t>
            </w:r>
          </w:p>
        </w:tc>
        <w:tc>
          <w:tcPr>
            <w:tcW w:w="938" w:type="dxa"/>
            <w:tcBorders>
              <w:bottom w:val="single" w:sz="4" w:space="0" w:color="auto"/>
            </w:tcBorders>
          </w:tcPr>
          <w:p w14:paraId="6354DCE0" w14:textId="68910873" w:rsidR="00F84922"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DE0588">
              <w:t>15.7%</w:t>
            </w:r>
          </w:p>
        </w:tc>
      </w:tr>
      <w:tr w:rsidR="00F84922" w14:paraId="6EC3E5BC" w14:textId="77777777" w:rsidTr="00D20586">
        <w:tc>
          <w:tcPr>
            <w:cnfStyle w:val="001000000000" w:firstRow="0" w:lastRow="0" w:firstColumn="1" w:lastColumn="0" w:oddVBand="0" w:evenVBand="0" w:oddHBand="0" w:evenHBand="0" w:firstRowFirstColumn="0" w:firstRowLastColumn="0" w:lastRowFirstColumn="0" w:lastRowLastColumn="0"/>
            <w:tcW w:w="5316" w:type="dxa"/>
            <w:shd w:val="clear" w:color="auto" w:fill="D8E2F0"/>
          </w:tcPr>
          <w:p w14:paraId="26D24B4D" w14:textId="77777777" w:rsidR="00F84922" w:rsidRPr="00457EBA" w:rsidRDefault="00F84922" w:rsidP="00693527">
            <w:pPr>
              <w:pStyle w:val="Tabletext"/>
              <w:ind w:left="0"/>
            </w:pPr>
            <w:r w:rsidRPr="00457EBA">
              <w:t>Total samples (excluding AHQ samples)</w:t>
            </w:r>
            <w:r w:rsidRPr="00F73206">
              <w:rPr>
                <w:vertAlign w:val="superscript"/>
              </w:rPr>
              <w:t>c</w:t>
            </w:r>
          </w:p>
        </w:tc>
        <w:tc>
          <w:tcPr>
            <w:tcW w:w="981" w:type="dxa"/>
            <w:shd w:val="clear" w:color="auto" w:fill="D8E2F0"/>
          </w:tcPr>
          <w:p w14:paraId="6C9F909A" w14:textId="267BA9FA" w:rsidR="00F84922" w:rsidRPr="00457EBA"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67590E">
              <w:t>838</w:t>
            </w:r>
          </w:p>
        </w:tc>
        <w:tc>
          <w:tcPr>
            <w:tcW w:w="849" w:type="dxa"/>
            <w:shd w:val="clear" w:color="auto" w:fill="D8E2F0"/>
          </w:tcPr>
          <w:p w14:paraId="407B56A9" w14:textId="0BFF1F08" w:rsidR="00F84922" w:rsidRPr="00457EBA"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67590E">
              <w:t>13%</w:t>
            </w:r>
          </w:p>
        </w:tc>
        <w:tc>
          <w:tcPr>
            <w:tcW w:w="981" w:type="dxa"/>
            <w:shd w:val="clear" w:color="auto" w:fill="D8E2F0"/>
          </w:tcPr>
          <w:p w14:paraId="56B86ED4" w14:textId="1EFE160C" w:rsidR="00F84922" w:rsidRPr="00457EBA"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DE0588">
              <w:t>1190</w:t>
            </w:r>
          </w:p>
        </w:tc>
        <w:tc>
          <w:tcPr>
            <w:tcW w:w="938" w:type="dxa"/>
            <w:shd w:val="clear" w:color="auto" w:fill="D8E2F0"/>
          </w:tcPr>
          <w:p w14:paraId="7C80A842" w14:textId="14A07DEA" w:rsidR="00F84922" w:rsidRPr="00457EBA"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DE0588">
              <w:t>18%</w:t>
            </w:r>
          </w:p>
        </w:tc>
      </w:tr>
      <w:tr w:rsidR="00F84922" w14:paraId="021B55F0" w14:textId="77777777" w:rsidTr="00D20586">
        <w:tc>
          <w:tcPr>
            <w:cnfStyle w:val="001000000000" w:firstRow="0" w:lastRow="0" w:firstColumn="1" w:lastColumn="0" w:oddVBand="0" w:evenVBand="0" w:oddHBand="0" w:evenHBand="0" w:firstRowFirstColumn="0" w:firstRowLastColumn="0" w:lastRowFirstColumn="0" w:lastRowLastColumn="0"/>
            <w:tcW w:w="5316" w:type="dxa"/>
            <w:shd w:val="clear" w:color="auto" w:fill="D8E2F0"/>
          </w:tcPr>
          <w:p w14:paraId="6C513D94" w14:textId="77777777" w:rsidR="00F84922" w:rsidRPr="00457EBA" w:rsidRDefault="00F84922" w:rsidP="00693527">
            <w:pPr>
              <w:pStyle w:val="Tabletext"/>
              <w:ind w:left="0"/>
            </w:pPr>
            <w:r w:rsidRPr="00457EBA">
              <w:t>Total samples</w:t>
            </w:r>
            <w:r>
              <w:t xml:space="preserve"> (including AHQ samples)</w:t>
            </w:r>
            <w:r>
              <w:rPr>
                <w:vertAlign w:val="superscript"/>
              </w:rPr>
              <w:t>d</w:t>
            </w:r>
          </w:p>
        </w:tc>
        <w:tc>
          <w:tcPr>
            <w:tcW w:w="981" w:type="dxa"/>
            <w:shd w:val="clear" w:color="auto" w:fill="D8E2F0"/>
          </w:tcPr>
          <w:p w14:paraId="03B44058" w14:textId="63E638A3" w:rsidR="00F84922" w:rsidRPr="00457EBA"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67590E">
              <w:t>991</w:t>
            </w:r>
          </w:p>
        </w:tc>
        <w:tc>
          <w:tcPr>
            <w:tcW w:w="849" w:type="dxa"/>
            <w:shd w:val="clear" w:color="auto" w:fill="D8E2F0"/>
          </w:tcPr>
          <w:p w14:paraId="351520E6" w14:textId="30A21DB9" w:rsidR="00F84922" w:rsidRPr="00457EBA"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67590E">
              <w:t>11%</w:t>
            </w:r>
          </w:p>
        </w:tc>
        <w:tc>
          <w:tcPr>
            <w:tcW w:w="981" w:type="dxa"/>
            <w:shd w:val="clear" w:color="auto" w:fill="D8E2F0"/>
          </w:tcPr>
          <w:p w14:paraId="069BE27D" w14:textId="6C0B2C48" w:rsidR="00F84922" w:rsidRPr="00457EBA"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DE0588">
              <w:t>1435</w:t>
            </w:r>
          </w:p>
        </w:tc>
        <w:tc>
          <w:tcPr>
            <w:tcW w:w="938" w:type="dxa"/>
            <w:shd w:val="clear" w:color="auto" w:fill="D8E2F0"/>
          </w:tcPr>
          <w:p w14:paraId="254C7B1A" w14:textId="03AEC1CB" w:rsidR="00F84922" w:rsidRPr="00457EBA"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DE0588">
              <w:t>14.9%</w:t>
            </w:r>
          </w:p>
        </w:tc>
      </w:tr>
      <w:tr w:rsidR="00F84922" w14:paraId="46CAF364" w14:textId="77777777" w:rsidTr="00D20586">
        <w:tc>
          <w:tcPr>
            <w:cnfStyle w:val="001000000000" w:firstRow="0" w:lastRow="0" w:firstColumn="1" w:lastColumn="0" w:oddVBand="0" w:evenVBand="0" w:oddHBand="0" w:evenHBand="0" w:firstRowFirstColumn="0" w:firstRowLastColumn="0" w:lastRowFirstColumn="0" w:lastRowLastColumn="0"/>
            <w:tcW w:w="5316" w:type="dxa"/>
            <w:shd w:val="clear" w:color="auto" w:fill="D8E2F0"/>
          </w:tcPr>
          <w:p w14:paraId="6DBC8238" w14:textId="77777777" w:rsidR="00F84922" w:rsidRPr="00457EBA" w:rsidRDefault="00F84922" w:rsidP="00693527">
            <w:pPr>
              <w:pStyle w:val="Tabletext"/>
              <w:ind w:left="0"/>
            </w:pPr>
            <w:r w:rsidRPr="00457EBA">
              <w:t>Total number of products tested</w:t>
            </w:r>
            <w:r>
              <w:rPr>
                <w:vertAlign w:val="superscript"/>
              </w:rPr>
              <w:t>e</w:t>
            </w:r>
          </w:p>
        </w:tc>
        <w:tc>
          <w:tcPr>
            <w:tcW w:w="981" w:type="dxa"/>
            <w:shd w:val="clear" w:color="auto" w:fill="D8E2F0"/>
          </w:tcPr>
          <w:p w14:paraId="73DC9AB9" w14:textId="7E672003" w:rsidR="00F84922" w:rsidRPr="00457EBA"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67590E">
              <w:t>415</w:t>
            </w:r>
          </w:p>
        </w:tc>
        <w:tc>
          <w:tcPr>
            <w:tcW w:w="849" w:type="dxa"/>
            <w:shd w:val="clear" w:color="auto" w:fill="D8E2F0"/>
          </w:tcPr>
          <w:p w14:paraId="7128B034" w14:textId="3114E571" w:rsidR="00F84922"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67590E">
              <w:t>N/A</w:t>
            </w:r>
          </w:p>
        </w:tc>
        <w:tc>
          <w:tcPr>
            <w:tcW w:w="981" w:type="dxa"/>
            <w:shd w:val="clear" w:color="auto" w:fill="D8E2F0"/>
          </w:tcPr>
          <w:p w14:paraId="40FCA49D" w14:textId="624D3121" w:rsidR="00F84922" w:rsidRPr="00457EBA"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DE0588">
              <w:t>622</w:t>
            </w:r>
          </w:p>
        </w:tc>
        <w:tc>
          <w:tcPr>
            <w:tcW w:w="938" w:type="dxa"/>
            <w:shd w:val="clear" w:color="auto" w:fill="D8E2F0"/>
          </w:tcPr>
          <w:p w14:paraId="37440044" w14:textId="4662BB85" w:rsidR="00F84922" w:rsidRDefault="00F84922" w:rsidP="00F84922">
            <w:pPr>
              <w:pStyle w:val="Tabletext"/>
              <w:jc w:val="right"/>
              <w:cnfStyle w:val="000000000000" w:firstRow="0" w:lastRow="0" w:firstColumn="0" w:lastColumn="0" w:oddVBand="0" w:evenVBand="0" w:oddHBand="0" w:evenHBand="0" w:firstRowFirstColumn="0" w:firstRowLastColumn="0" w:lastRowFirstColumn="0" w:lastRowLastColumn="0"/>
            </w:pPr>
            <w:r w:rsidRPr="00DE0588">
              <w:t>N/A</w:t>
            </w:r>
          </w:p>
        </w:tc>
      </w:tr>
    </w:tbl>
    <w:p w14:paraId="72E81020" w14:textId="1701DDAE" w:rsidR="00901D92" w:rsidRDefault="00693527" w:rsidP="00693527">
      <w:pPr>
        <w:pStyle w:val="Tabledescription"/>
        <w:spacing w:before="80" w:after="80"/>
        <w:ind w:left="142" w:hanging="142"/>
      </w:pPr>
      <w:r>
        <w:t>a</w:t>
      </w:r>
      <w:r>
        <w:tab/>
      </w:r>
      <w:r w:rsidR="00901D92">
        <w:t>Performed on request for overseas regulators or aid agencies</w:t>
      </w:r>
      <w:r w:rsidR="00EB1A1A">
        <w:t>,</w:t>
      </w:r>
      <w:r w:rsidR="00901D92">
        <w:t xml:space="preserve"> and encompasses medicines and medical devices.</w:t>
      </w:r>
    </w:p>
    <w:p w14:paraId="4BBFA2CC" w14:textId="4DDD5D35" w:rsidR="00842901" w:rsidRPr="00842901" w:rsidRDefault="00693527" w:rsidP="00693527">
      <w:pPr>
        <w:pStyle w:val="Tabledescription"/>
        <w:spacing w:before="80" w:after="80"/>
        <w:ind w:left="142" w:hanging="142"/>
      </w:pPr>
      <w:r>
        <w:t>b</w:t>
      </w:r>
      <w:r>
        <w:tab/>
      </w:r>
      <w:r w:rsidR="009A0EC0">
        <w:t>The Pacific Medicines Testing Program is a joint program between the Department of Foreign Affairs and Trade and the Therapeutic Goods Administration</w:t>
      </w:r>
      <w:r w:rsidR="00396592">
        <w:t xml:space="preserve">. </w:t>
      </w:r>
    </w:p>
    <w:p w14:paraId="11D539AA" w14:textId="5A57A6DD" w:rsidR="00901D92" w:rsidRDefault="00842901" w:rsidP="00693527">
      <w:pPr>
        <w:pStyle w:val="Tabledescription"/>
        <w:spacing w:before="80" w:after="80"/>
        <w:ind w:left="142" w:hanging="142"/>
      </w:pPr>
      <w:r>
        <w:t>c</w:t>
      </w:r>
      <w:r w:rsidR="00693527">
        <w:tab/>
      </w:r>
      <w:r>
        <w:t>‘</w:t>
      </w:r>
      <w:r w:rsidR="00901D92">
        <w:t>Unregistered</w:t>
      </w:r>
      <w:r>
        <w:t>’</w:t>
      </w:r>
      <w:r w:rsidR="00901D92">
        <w:t xml:space="preserve"> refers to products that meet the definition of therapeutic goods but are not included on the ARTG or otherwise specifically exempted from this requirement in the legislation.  This often includes adulterated complementary medicines or counterfeit products.</w:t>
      </w:r>
    </w:p>
    <w:p w14:paraId="3C11E229" w14:textId="1DB409F5" w:rsidR="00901D92" w:rsidRDefault="00842901" w:rsidP="00693527">
      <w:pPr>
        <w:pStyle w:val="Tabledescription"/>
        <w:spacing w:before="80" w:after="80"/>
        <w:ind w:left="142" w:hanging="142"/>
      </w:pPr>
      <w:r>
        <w:t>d</w:t>
      </w:r>
      <w:r w:rsidR="00693527">
        <w:tab/>
      </w:r>
      <w:r w:rsidR="00901D92">
        <w:t>Accreditation, harmonisation and quality control (AHQ) samples.</w:t>
      </w:r>
    </w:p>
    <w:p w14:paraId="151E099A" w14:textId="379C6351" w:rsidR="00901D92" w:rsidRDefault="00842901" w:rsidP="00693527">
      <w:pPr>
        <w:pStyle w:val="Tabledescription"/>
        <w:spacing w:before="80" w:after="80"/>
        <w:ind w:left="142" w:hanging="142"/>
      </w:pPr>
      <w:r>
        <w:t>e</w:t>
      </w:r>
      <w:r w:rsidR="00693527">
        <w:tab/>
      </w:r>
      <w:r w:rsidR="00901D92">
        <w:t>The TGA may test a number of samples of each product per reporting period.</w:t>
      </w:r>
    </w:p>
    <w:p w14:paraId="3C631018" w14:textId="1566D171" w:rsidR="00901D92" w:rsidRDefault="00901D92" w:rsidP="00901D92">
      <w:pPr>
        <w:pStyle w:val="Heading3"/>
      </w:pPr>
      <w:bookmarkStart w:id="48" w:name="_Toc507679634"/>
      <w:bookmarkStart w:id="49" w:name="_Toc35504144"/>
      <w:r>
        <w:lastRenderedPageBreak/>
        <w:t xml:space="preserve">10. Medicine and </w:t>
      </w:r>
      <w:r w:rsidR="002E719B">
        <w:t>v</w:t>
      </w:r>
      <w:r>
        <w:t xml:space="preserve">accine </w:t>
      </w:r>
      <w:r w:rsidR="002E719B">
        <w:t>a</w:t>
      </w:r>
      <w:r>
        <w:t xml:space="preserve">dverse </w:t>
      </w:r>
      <w:r w:rsidR="002E719B">
        <w:t>e</w:t>
      </w:r>
      <w:r>
        <w:t xml:space="preserve">vent </w:t>
      </w:r>
      <w:r w:rsidR="002E719B">
        <w:t>r</w:t>
      </w:r>
      <w:r>
        <w:t>eporting</w:t>
      </w:r>
      <w:bookmarkEnd w:id="48"/>
      <w:bookmarkEnd w:id="49"/>
    </w:p>
    <w:p w14:paraId="6121FA44" w14:textId="2B3949FC" w:rsidR="00CF2D72" w:rsidRPr="000F42FC" w:rsidRDefault="008E6364" w:rsidP="002E719B">
      <w:pPr>
        <w:pStyle w:val="Tabletitle"/>
        <w:ind w:left="993" w:hanging="993"/>
        <w:rPr>
          <w:rFonts w:ascii="Segoe UI Semibold" w:hAnsi="Segoe UI Semibold" w:cs="Segoe UI Semibold"/>
          <w:b w:val="0"/>
        </w:rPr>
      </w:pPr>
      <w:r>
        <w:rPr>
          <w:rFonts w:ascii="Segoe UI Semibold" w:hAnsi="Segoe UI Semibold" w:cs="Segoe UI Semibold"/>
          <w:b w:val="0"/>
        </w:rPr>
        <w:t>Table 32</w:t>
      </w:r>
      <w:r w:rsidR="00901D92" w:rsidRPr="000F42FC">
        <w:rPr>
          <w:rFonts w:ascii="Segoe UI Semibold" w:hAnsi="Segoe UI Semibold" w:cs="Segoe UI Semibold"/>
          <w:b w:val="0"/>
        </w:rPr>
        <w:tab/>
        <w:t>Source of notifications of medicine and vaccine adverse reaction</w:t>
      </w:r>
      <w:r w:rsidR="00DD76E9">
        <w:rPr>
          <w:rFonts w:ascii="Segoe UI Semibold" w:hAnsi="Segoe UI Semibold" w:cs="Segoe UI Semibold"/>
          <w:b w:val="0"/>
        </w:rPr>
        <w:t xml:space="preserve"> for July to December</w:t>
      </w:r>
    </w:p>
    <w:tbl>
      <w:tblPr>
        <w:tblStyle w:val="TableTG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3"/>
        <w:gridCol w:w="2147"/>
        <w:gridCol w:w="1835"/>
      </w:tblGrid>
      <w:tr w:rsidR="00E53586" w14:paraId="3D936962" w14:textId="77777777" w:rsidTr="00E53586">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5083" w:type="dxa"/>
            <w:vMerge w:val="restart"/>
            <w:tcBorders>
              <w:top w:val="nil"/>
              <w:left w:val="nil"/>
              <w:right w:val="single" w:sz="4" w:space="0" w:color="auto"/>
            </w:tcBorders>
            <w:shd w:val="clear" w:color="auto" w:fill="FFFFFF" w:themeFill="background1"/>
          </w:tcPr>
          <w:p w14:paraId="543D086F" w14:textId="77777777" w:rsidR="00E53586" w:rsidRPr="00E53586" w:rsidRDefault="00E53586" w:rsidP="00E53586">
            <w:pPr>
              <w:pStyle w:val="Tabletext"/>
              <w:spacing w:before="0" w:after="0"/>
              <w:rPr>
                <w:b w:val="0"/>
              </w:rPr>
            </w:pPr>
          </w:p>
        </w:tc>
        <w:tc>
          <w:tcPr>
            <w:tcW w:w="2147" w:type="dxa"/>
            <w:tcBorders>
              <w:top w:val="single" w:sz="4" w:space="0" w:color="auto"/>
              <w:left w:val="single" w:sz="4" w:space="0" w:color="auto"/>
              <w:bottom w:val="single" w:sz="4" w:space="0" w:color="auto"/>
              <w:right w:val="single" w:sz="4" w:space="0" w:color="auto"/>
            </w:tcBorders>
            <w:shd w:val="clear" w:color="auto" w:fill="6481A0"/>
            <w:vAlign w:val="center"/>
          </w:tcPr>
          <w:p w14:paraId="4479631D" w14:textId="04C96A18" w:rsidR="00E53586" w:rsidRPr="002F2855" w:rsidRDefault="00E53586" w:rsidP="00E53586">
            <w:pPr>
              <w:pStyle w:val="Tableheaderrow2"/>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2F2855">
              <w:rPr>
                <w:color w:val="FFFFFF" w:themeColor="background1"/>
                <w:szCs w:val="20"/>
              </w:rPr>
              <w:t>2018</w:t>
            </w:r>
          </w:p>
        </w:tc>
        <w:tc>
          <w:tcPr>
            <w:tcW w:w="1835" w:type="dxa"/>
            <w:tcBorders>
              <w:top w:val="single" w:sz="4" w:space="0" w:color="auto"/>
              <w:left w:val="single" w:sz="4" w:space="0" w:color="auto"/>
              <w:bottom w:val="single" w:sz="4" w:space="0" w:color="auto"/>
              <w:right w:val="single" w:sz="4" w:space="0" w:color="auto"/>
            </w:tcBorders>
            <w:shd w:val="clear" w:color="auto" w:fill="6481A0"/>
            <w:vAlign w:val="center"/>
          </w:tcPr>
          <w:p w14:paraId="7FDC32BD" w14:textId="6E41A269" w:rsidR="00E53586" w:rsidRPr="002F2855" w:rsidRDefault="00E53586" w:rsidP="00E53586">
            <w:pPr>
              <w:pStyle w:val="Tableheaderrow2"/>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2F2855">
              <w:rPr>
                <w:color w:val="FFFFFF" w:themeColor="background1"/>
                <w:szCs w:val="20"/>
              </w:rPr>
              <w:t>2019</w:t>
            </w:r>
          </w:p>
        </w:tc>
      </w:tr>
      <w:tr w:rsidR="00E53586" w14:paraId="3EE87F5E" w14:textId="77777777" w:rsidTr="001403D3">
        <w:trPr>
          <w:trHeight w:val="396"/>
        </w:trPr>
        <w:tc>
          <w:tcPr>
            <w:cnfStyle w:val="001000000000" w:firstRow="0" w:lastRow="0" w:firstColumn="1" w:lastColumn="0" w:oddVBand="0" w:evenVBand="0" w:oddHBand="0" w:evenHBand="0" w:firstRowFirstColumn="0" w:firstRowLastColumn="0" w:lastRowFirstColumn="0" w:lastRowLastColumn="0"/>
            <w:tcW w:w="5083" w:type="dxa"/>
            <w:vMerge/>
            <w:tcBorders>
              <w:left w:val="nil"/>
              <w:bottom w:val="single" w:sz="4" w:space="0" w:color="auto"/>
              <w:right w:val="single" w:sz="4" w:space="0" w:color="auto"/>
            </w:tcBorders>
            <w:vAlign w:val="center"/>
          </w:tcPr>
          <w:p w14:paraId="5BD34E50" w14:textId="77777777" w:rsidR="00E53586" w:rsidRDefault="00E53586" w:rsidP="001D2E37">
            <w:pPr>
              <w:pStyle w:val="Tabletext"/>
              <w:spacing w:before="0" w:after="0"/>
              <w:jc w:val="center"/>
            </w:pPr>
          </w:p>
        </w:tc>
        <w:tc>
          <w:tcPr>
            <w:tcW w:w="3982" w:type="dxa"/>
            <w:gridSpan w:val="2"/>
            <w:tcBorders>
              <w:top w:val="single" w:sz="4" w:space="0" w:color="auto"/>
              <w:left w:val="single" w:sz="4" w:space="0" w:color="auto"/>
              <w:bottom w:val="single" w:sz="4" w:space="0" w:color="auto"/>
              <w:right w:val="single" w:sz="4" w:space="0" w:color="auto"/>
            </w:tcBorders>
            <w:shd w:val="clear" w:color="auto" w:fill="D1DCEF"/>
            <w:vAlign w:val="center"/>
          </w:tcPr>
          <w:p w14:paraId="1EABC670" w14:textId="763D61BE" w:rsidR="00E53586" w:rsidRPr="001403D3" w:rsidRDefault="00E53586" w:rsidP="001D2E37">
            <w:pPr>
              <w:pStyle w:val="Tableheaderrow2"/>
              <w:spacing w:before="0" w:after="0"/>
              <w:cnfStyle w:val="000000000000" w:firstRow="0" w:lastRow="0" w:firstColumn="0" w:lastColumn="0" w:oddVBand="0" w:evenVBand="0" w:oddHBand="0" w:evenHBand="0" w:firstRowFirstColumn="0" w:firstRowLastColumn="0" w:lastRowFirstColumn="0" w:lastRowLastColumn="0"/>
              <w:rPr>
                <w:szCs w:val="20"/>
              </w:rPr>
            </w:pPr>
            <w:r w:rsidRPr="001403D3">
              <w:rPr>
                <w:color w:val="auto"/>
                <w:szCs w:val="20"/>
              </w:rPr>
              <w:t>July to December</w:t>
            </w:r>
          </w:p>
        </w:tc>
      </w:tr>
      <w:tr w:rsidR="00AD7ADC" w14:paraId="3FDDF8E9" w14:textId="77777777" w:rsidTr="004F64BD">
        <w:tc>
          <w:tcPr>
            <w:cnfStyle w:val="001000000000" w:firstRow="0" w:lastRow="0" w:firstColumn="1" w:lastColumn="0" w:oddVBand="0" w:evenVBand="0" w:oddHBand="0" w:evenHBand="0" w:firstRowFirstColumn="0" w:firstRowLastColumn="0" w:lastRowFirstColumn="0" w:lastRowLastColumn="0"/>
            <w:tcW w:w="5083" w:type="dxa"/>
            <w:shd w:val="clear" w:color="auto" w:fill="ADBBD0"/>
          </w:tcPr>
          <w:p w14:paraId="7B70D6AC" w14:textId="77777777" w:rsidR="00AD7ADC" w:rsidRPr="00AD7ADC" w:rsidRDefault="00AD7ADC" w:rsidP="00AD7ADC">
            <w:pPr>
              <w:pStyle w:val="Tabletext"/>
              <w:ind w:left="0"/>
              <w:rPr>
                <w:b/>
              </w:rPr>
            </w:pPr>
            <w:r w:rsidRPr="00AD7ADC">
              <w:rPr>
                <w:b/>
              </w:rPr>
              <w:t>Accepted cases total</w:t>
            </w:r>
          </w:p>
        </w:tc>
        <w:tc>
          <w:tcPr>
            <w:tcW w:w="2147" w:type="dxa"/>
            <w:shd w:val="clear" w:color="auto" w:fill="ADBBD0"/>
          </w:tcPr>
          <w:p w14:paraId="3CB70462" w14:textId="498C6045" w:rsidR="00AD7ADC" w:rsidRPr="004F64BD" w:rsidRDefault="00F84922" w:rsidP="00AD7ADC">
            <w:pPr>
              <w:pStyle w:val="Tabletext"/>
              <w:ind w:left="0"/>
              <w:jc w:val="right"/>
              <w:cnfStyle w:val="000000000000" w:firstRow="0" w:lastRow="0" w:firstColumn="0" w:lastColumn="0" w:oddVBand="0" w:evenVBand="0" w:oddHBand="0" w:evenHBand="0" w:firstRowFirstColumn="0" w:firstRowLastColumn="0" w:lastRowFirstColumn="0" w:lastRowLastColumn="0"/>
              <w:rPr>
                <w:b/>
              </w:rPr>
            </w:pPr>
            <w:r>
              <w:rPr>
                <w:b/>
              </w:rPr>
              <w:t>11</w:t>
            </w:r>
            <w:r w:rsidR="004F283D">
              <w:rPr>
                <w:b/>
              </w:rPr>
              <w:t xml:space="preserve">660 </w:t>
            </w:r>
            <w:r w:rsidR="004F283D" w:rsidRPr="004F64BD">
              <w:rPr>
                <w:b/>
              </w:rPr>
              <w:t>(</w:t>
            </w:r>
            <w:r w:rsidR="004F283D">
              <w:rPr>
                <w:b/>
              </w:rPr>
              <w:t>93</w:t>
            </w:r>
            <w:r w:rsidR="004F283D" w:rsidRPr="004F64BD">
              <w:rPr>
                <w:b/>
              </w:rPr>
              <w:t>%)</w:t>
            </w:r>
            <w:r w:rsidR="004F283D" w:rsidRPr="00F80B23">
              <w:rPr>
                <w:b/>
                <w:vertAlign w:val="superscript"/>
              </w:rPr>
              <w:t>a</w:t>
            </w:r>
          </w:p>
        </w:tc>
        <w:tc>
          <w:tcPr>
            <w:tcW w:w="1835" w:type="dxa"/>
            <w:shd w:val="clear" w:color="auto" w:fill="ADBBD0"/>
          </w:tcPr>
          <w:p w14:paraId="786B1A54" w14:textId="5503218C" w:rsidR="00AD7ADC" w:rsidRPr="00AD7ADC" w:rsidRDefault="00F84922" w:rsidP="0093480B">
            <w:pPr>
              <w:pStyle w:val="Tabletext"/>
              <w:ind w:left="0"/>
              <w:jc w:val="right"/>
              <w:cnfStyle w:val="000000000000" w:firstRow="0" w:lastRow="0" w:firstColumn="0" w:lastColumn="0" w:oddVBand="0" w:evenVBand="0" w:oddHBand="0" w:evenHBand="0" w:firstRowFirstColumn="0" w:firstRowLastColumn="0" w:lastRowFirstColumn="0" w:lastRowLastColumn="0"/>
              <w:rPr>
                <w:b/>
              </w:rPr>
            </w:pPr>
            <w:r>
              <w:rPr>
                <w:b/>
              </w:rPr>
              <w:t>11</w:t>
            </w:r>
            <w:r w:rsidR="0093480B">
              <w:rPr>
                <w:b/>
              </w:rPr>
              <w:t>662 (95%)</w:t>
            </w:r>
          </w:p>
        </w:tc>
      </w:tr>
      <w:tr w:rsidR="00AD7ADC" w14:paraId="5689F20F" w14:textId="77777777" w:rsidTr="004F64BD">
        <w:tc>
          <w:tcPr>
            <w:cnfStyle w:val="001000000000" w:firstRow="0" w:lastRow="0" w:firstColumn="1" w:lastColumn="0" w:oddVBand="0" w:evenVBand="0" w:oddHBand="0" w:evenHBand="0" w:firstRowFirstColumn="0" w:firstRowLastColumn="0" w:lastRowFirstColumn="0" w:lastRowLastColumn="0"/>
            <w:tcW w:w="5083" w:type="dxa"/>
          </w:tcPr>
          <w:p w14:paraId="41A2C7CE" w14:textId="3EB0B865" w:rsidR="00AD7ADC" w:rsidRPr="00EB2308" w:rsidRDefault="00AD7ADC" w:rsidP="00E53586">
            <w:pPr>
              <w:pStyle w:val="Tabletext"/>
              <w:ind w:left="0"/>
            </w:pPr>
            <w:r w:rsidRPr="0067590E">
              <w:t>Reports by health professionals (total)</w:t>
            </w:r>
          </w:p>
        </w:tc>
        <w:tc>
          <w:tcPr>
            <w:tcW w:w="2147" w:type="dxa"/>
          </w:tcPr>
          <w:p w14:paraId="1CD7F66A" w14:textId="7FE0C705" w:rsidR="00AD7ADC" w:rsidRPr="00EB2308" w:rsidRDefault="0093480B" w:rsidP="00AD7ADC">
            <w:pPr>
              <w:pStyle w:val="Tabletext"/>
              <w:jc w:val="right"/>
              <w:cnfStyle w:val="000000000000" w:firstRow="0" w:lastRow="0" w:firstColumn="0" w:lastColumn="0" w:oddVBand="0" w:evenVBand="0" w:oddHBand="0" w:evenHBand="0" w:firstRowFirstColumn="0" w:firstRowLastColumn="0" w:lastRowFirstColumn="0" w:lastRowLastColumn="0"/>
            </w:pPr>
            <w:r>
              <w:t>1928</w:t>
            </w:r>
            <w:r w:rsidR="004F64BD">
              <w:t xml:space="preserve"> </w:t>
            </w:r>
          </w:p>
        </w:tc>
        <w:tc>
          <w:tcPr>
            <w:tcW w:w="1835" w:type="dxa"/>
          </w:tcPr>
          <w:p w14:paraId="24150C6A" w14:textId="31C21EDB" w:rsidR="00AD7ADC" w:rsidRPr="00EB2308" w:rsidRDefault="0093480B" w:rsidP="00AD7ADC">
            <w:pPr>
              <w:pStyle w:val="Tabletext"/>
              <w:jc w:val="right"/>
              <w:cnfStyle w:val="000000000000" w:firstRow="0" w:lastRow="0" w:firstColumn="0" w:lastColumn="0" w:oddVBand="0" w:evenVBand="0" w:oddHBand="0" w:evenHBand="0" w:firstRowFirstColumn="0" w:firstRowLastColumn="0" w:lastRowFirstColumn="0" w:lastRowLastColumn="0"/>
            </w:pPr>
            <w:r>
              <w:t>2327</w:t>
            </w:r>
          </w:p>
        </w:tc>
      </w:tr>
      <w:tr w:rsidR="00AD7ADC" w14:paraId="2B7018CE" w14:textId="77777777" w:rsidTr="004F64BD">
        <w:tc>
          <w:tcPr>
            <w:cnfStyle w:val="001000000000" w:firstRow="0" w:lastRow="0" w:firstColumn="1" w:lastColumn="0" w:oddVBand="0" w:evenVBand="0" w:oddHBand="0" w:evenHBand="0" w:firstRowFirstColumn="0" w:firstRowLastColumn="0" w:lastRowFirstColumn="0" w:lastRowLastColumn="0"/>
            <w:tcW w:w="5083" w:type="dxa"/>
          </w:tcPr>
          <w:p w14:paraId="05180218" w14:textId="2A4A2C44" w:rsidR="00AD7ADC" w:rsidRPr="00EB2308" w:rsidRDefault="00AD7ADC" w:rsidP="00E53586">
            <w:pPr>
              <w:pStyle w:val="Tabletext"/>
              <w:ind w:firstLine="485"/>
            </w:pPr>
            <w:r w:rsidRPr="0067590E">
              <w:t>Medical practitioners</w:t>
            </w:r>
          </w:p>
        </w:tc>
        <w:tc>
          <w:tcPr>
            <w:tcW w:w="2147" w:type="dxa"/>
          </w:tcPr>
          <w:p w14:paraId="051501A1" w14:textId="04C40348" w:rsidR="00AD7ADC" w:rsidRPr="00EB2308" w:rsidRDefault="0093480B" w:rsidP="00AD7ADC">
            <w:pPr>
              <w:pStyle w:val="Tabletext"/>
              <w:jc w:val="right"/>
              <w:cnfStyle w:val="000000000000" w:firstRow="0" w:lastRow="0" w:firstColumn="0" w:lastColumn="0" w:oddVBand="0" w:evenVBand="0" w:oddHBand="0" w:evenHBand="0" w:firstRowFirstColumn="0" w:firstRowLastColumn="0" w:lastRowFirstColumn="0" w:lastRowLastColumn="0"/>
            </w:pPr>
            <w:r>
              <w:t>483</w:t>
            </w:r>
          </w:p>
        </w:tc>
        <w:tc>
          <w:tcPr>
            <w:tcW w:w="1835" w:type="dxa"/>
          </w:tcPr>
          <w:p w14:paraId="11EC25BA" w14:textId="36915683" w:rsidR="00AD7ADC" w:rsidRPr="00EB2308" w:rsidRDefault="0093480B" w:rsidP="00AD7ADC">
            <w:pPr>
              <w:pStyle w:val="Tabletext"/>
              <w:jc w:val="right"/>
              <w:cnfStyle w:val="000000000000" w:firstRow="0" w:lastRow="0" w:firstColumn="0" w:lastColumn="0" w:oddVBand="0" w:evenVBand="0" w:oddHBand="0" w:evenHBand="0" w:firstRowFirstColumn="0" w:firstRowLastColumn="0" w:lastRowFirstColumn="0" w:lastRowLastColumn="0"/>
            </w:pPr>
            <w:r>
              <w:t>537</w:t>
            </w:r>
          </w:p>
        </w:tc>
      </w:tr>
      <w:tr w:rsidR="00AD7ADC" w14:paraId="7BF179B4" w14:textId="77777777" w:rsidTr="004F64BD">
        <w:tc>
          <w:tcPr>
            <w:cnfStyle w:val="001000000000" w:firstRow="0" w:lastRow="0" w:firstColumn="1" w:lastColumn="0" w:oddVBand="0" w:evenVBand="0" w:oddHBand="0" w:evenHBand="0" w:firstRowFirstColumn="0" w:firstRowLastColumn="0" w:lastRowFirstColumn="0" w:lastRowLastColumn="0"/>
            <w:tcW w:w="5083" w:type="dxa"/>
          </w:tcPr>
          <w:p w14:paraId="06744E36" w14:textId="34C63697" w:rsidR="00AD7ADC" w:rsidRPr="00EB2308" w:rsidRDefault="00AD7ADC" w:rsidP="00E53586">
            <w:pPr>
              <w:pStyle w:val="Tabletext"/>
              <w:ind w:firstLine="485"/>
            </w:pPr>
            <w:r w:rsidRPr="0067590E">
              <w:t>Pharmacists</w:t>
            </w:r>
          </w:p>
        </w:tc>
        <w:tc>
          <w:tcPr>
            <w:tcW w:w="2147" w:type="dxa"/>
          </w:tcPr>
          <w:p w14:paraId="36E92A03" w14:textId="0A6CDE58" w:rsidR="00AD7ADC" w:rsidRPr="00EB2308" w:rsidRDefault="0093480B" w:rsidP="00AD7ADC">
            <w:pPr>
              <w:pStyle w:val="Tabletext"/>
              <w:jc w:val="right"/>
              <w:cnfStyle w:val="000000000000" w:firstRow="0" w:lastRow="0" w:firstColumn="0" w:lastColumn="0" w:oddVBand="0" w:evenVBand="0" w:oddHBand="0" w:evenHBand="0" w:firstRowFirstColumn="0" w:firstRowLastColumn="0" w:lastRowFirstColumn="0" w:lastRowLastColumn="0"/>
            </w:pPr>
            <w:r>
              <w:t>900</w:t>
            </w:r>
          </w:p>
        </w:tc>
        <w:tc>
          <w:tcPr>
            <w:tcW w:w="1835" w:type="dxa"/>
          </w:tcPr>
          <w:p w14:paraId="29FD7801" w14:textId="3A073C40" w:rsidR="00AD7ADC" w:rsidRPr="00EB2308" w:rsidRDefault="0093480B" w:rsidP="00AD7ADC">
            <w:pPr>
              <w:pStyle w:val="Tabletext"/>
              <w:jc w:val="right"/>
              <w:cnfStyle w:val="000000000000" w:firstRow="0" w:lastRow="0" w:firstColumn="0" w:lastColumn="0" w:oddVBand="0" w:evenVBand="0" w:oddHBand="0" w:evenHBand="0" w:firstRowFirstColumn="0" w:firstRowLastColumn="0" w:lastRowFirstColumn="0" w:lastRowLastColumn="0"/>
            </w:pPr>
            <w:r>
              <w:t>1123</w:t>
            </w:r>
          </w:p>
        </w:tc>
      </w:tr>
      <w:tr w:rsidR="00AD7ADC" w14:paraId="69E15FBB" w14:textId="77777777" w:rsidTr="004F64BD">
        <w:tc>
          <w:tcPr>
            <w:cnfStyle w:val="001000000000" w:firstRow="0" w:lastRow="0" w:firstColumn="1" w:lastColumn="0" w:oddVBand="0" w:evenVBand="0" w:oddHBand="0" w:evenHBand="0" w:firstRowFirstColumn="0" w:firstRowLastColumn="0" w:lastRowFirstColumn="0" w:lastRowLastColumn="0"/>
            <w:tcW w:w="5083" w:type="dxa"/>
          </w:tcPr>
          <w:p w14:paraId="79D6E932" w14:textId="0CAF1335" w:rsidR="00AD7ADC" w:rsidRPr="00EB2308" w:rsidRDefault="00AD7ADC" w:rsidP="00E53586">
            <w:pPr>
              <w:pStyle w:val="Tabletext"/>
              <w:ind w:firstLine="485"/>
            </w:pPr>
            <w:r w:rsidRPr="0067590E">
              <w:t>Nurses</w:t>
            </w:r>
          </w:p>
        </w:tc>
        <w:tc>
          <w:tcPr>
            <w:tcW w:w="2147" w:type="dxa"/>
          </w:tcPr>
          <w:p w14:paraId="44BD1847" w14:textId="0504285D" w:rsidR="00AD7ADC" w:rsidRPr="00EB2308" w:rsidRDefault="00AD7ADC" w:rsidP="0093480B">
            <w:pPr>
              <w:pStyle w:val="Tabletext"/>
              <w:jc w:val="right"/>
              <w:cnfStyle w:val="000000000000" w:firstRow="0" w:lastRow="0" w:firstColumn="0" w:lastColumn="0" w:oddVBand="0" w:evenVBand="0" w:oddHBand="0" w:evenHBand="0" w:firstRowFirstColumn="0" w:firstRowLastColumn="0" w:lastRowFirstColumn="0" w:lastRowLastColumn="0"/>
            </w:pPr>
            <w:r w:rsidRPr="0067590E">
              <w:t>2</w:t>
            </w:r>
            <w:r w:rsidR="0093480B">
              <w:t>20</w:t>
            </w:r>
          </w:p>
        </w:tc>
        <w:tc>
          <w:tcPr>
            <w:tcW w:w="1835" w:type="dxa"/>
          </w:tcPr>
          <w:p w14:paraId="2559320A" w14:textId="5A023A4B" w:rsidR="00AD7ADC" w:rsidRPr="00EB2308" w:rsidRDefault="0093480B" w:rsidP="00AD7ADC">
            <w:pPr>
              <w:pStyle w:val="Tabletext"/>
              <w:jc w:val="right"/>
              <w:cnfStyle w:val="000000000000" w:firstRow="0" w:lastRow="0" w:firstColumn="0" w:lastColumn="0" w:oddVBand="0" w:evenVBand="0" w:oddHBand="0" w:evenHBand="0" w:firstRowFirstColumn="0" w:firstRowLastColumn="0" w:lastRowFirstColumn="0" w:lastRowLastColumn="0"/>
            </w:pPr>
            <w:r>
              <w:t>221</w:t>
            </w:r>
          </w:p>
        </w:tc>
      </w:tr>
      <w:tr w:rsidR="00AD7ADC" w14:paraId="7745088B" w14:textId="77777777" w:rsidTr="004F64BD">
        <w:tc>
          <w:tcPr>
            <w:cnfStyle w:val="001000000000" w:firstRow="0" w:lastRow="0" w:firstColumn="1" w:lastColumn="0" w:oddVBand="0" w:evenVBand="0" w:oddHBand="0" w:evenHBand="0" w:firstRowFirstColumn="0" w:firstRowLastColumn="0" w:lastRowFirstColumn="0" w:lastRowLastColumn="0"/>
            <w:tcW w:w="5083" w:type="dxa"/>
          </w:tcPr>
          <w:p w14:paraId="06226852" w14:textId="10427CE8" w:rsidR="00AD7ADC" w:rsidRPr="00EB2308" w:rsidRDefault="00E53586" w:rsidP="00E53586">
            <w:pPr>
              <w:pStyle w:val="Tabletext"/>
              <w:ind w:firstLine="485"/>
            </w:pPr>
            <w:r>
              <w:t>Others</w:t>
            </w:r>
            <w:r w:rsidR="00AD7ADC" w:rsidRPr="0067590E">
              <w:rPr>
                <w:vertAlign w:val="superscript"/>
              </w:rPr>
              <w:t>a</w:t>
            </w:r>
          </w:p>
        </w:tc>
        <w:tc>
          <w:tcPr>
            <w:tcW w:w="2147" w:type="dxa"/>
          </w:tcPr>
          <w:p w14:paraId="7108CE07" w14:textId="091A7AA8" w:rsidR="00AD7ADC" w:rsidRDefault="0093480B" w:rsidP="00E53586">
            <w:pPr>
              <w:pStyle w:val="Tabletext"/>
              <w:jc w:val="right"/>
              <w:cnfStyle w:val="000000000000" w:firstRow="0" w:lastRow="0" w:firstColumn="0" w:lastColumn="0" w:oddVBand="0" w:evenVBand="0" w:oddHBand="0" w:evenHBand="0" w:firstRowFirstColumn="0" w:firstRowLastColumn="0" w:lastRowFirstColumn="0" w:lastRowLastColumn="0"/>
            </w:pPr>
            <w:r>
              <w:t>201</w:t>
            </w:r>
          </w:p>
        </w:tc>
        <w:tc>
          <w:tcPr>
            <w:tcW w:w="1835" w:type="dxa"/>
          </w:tcPr>
          <w:p w14:paraId="79D4E43E" w14:textId="409FCA25" w:rsidR="00AD7ADC" w:rsidRDefault="0093480B" w:rsidP="00AD7ADC">
            <w:pPr>
              <w:pStyle w:val="Tabletext"/>
              <w:jc w:val="right"/>
              <w:cnfStyle w:val="000000000000" w:firstRow="0" w:lastRow="0" w:firstColumn="0" w:lastColumn="0" w:oddVBand="0" w:evenVBand="0" w:oddHBand="0" w:evenHBand="0" w:firstRowFirstColumn="0" w:firstRowLastColumn="0" w:lastRowFirstColumn="0" w:lastRowLastColumn="0"/>
            </w:pPr>
            <w:r>
              <w:t>249</w:t>
            </w:r>
          </w:p>
        </w:tc>
      </w:tr>
      <w:tr w:rsidR="00AD7ADC" w14:paraId="3AF8EF6C" w14:textId="77777777" w:rsidTr="004F64BD">
        <w:tc>
          <w:tcPr>
            <w:cnfStyle w:val="001000000000" w:firstRow="0" w:lastRow="0" w:firstColumn="1" w:lastColumn="0" w:oddVBand="0" w:evenVBand="0" w:oddHBand="0" w:evenHBand="0" w:firstRowFirstColumn="0" w:firstRowLastColumn="0" w:lastRowFirstColumn="0" w:lastRowLastColumn="0"/>
            <w:tcW w:w="5083" w:type="dxa"/>
          </w:tcPr>
          <w:p w14:paraId="2E65BD99" w14:textId="7F27A02F" w:rsidR="00AD7ADC" w:rsidRPr="00751B6F" w:rsidRDefault="00E53586" w:rsidP="00E53586">
            <w:pPr>
              <w:pStyle w:val="Tabletext"/>
              <w:ind w:firstLine="485"/>
            </w:pPr>
            <w:r>
              <w:t>Unknown</w:t>
            </w:r>
            <w:r w:rsidR="00AD7ADC" w:rsidRPr="0067590E">
              <w:rPr>
                <w:vertAlign w:val="superscript"/>
              </w:rPr>
              <w:t>a</w:t>
            </w:r>
          </w:p>
        </w:tc>
        <w:tc>
          <w:tcPr>
            <w:tcW w:w="2147" w:type="dxa"/>
          </w:tcPr>
          <w:p w14:paraId="10276F3A" w14:textId="794FC557" w:rsidR="00AD7ADC" w:rsidRPr="00751B6F" w:rsidRDefault="00AD7ADC" w:rsidP="00E53586">
            <w:pPr>
              <w:pStyle w:val="Tabletext"/>
              <w:jc w:val="right"/>
              <w:cnfStyle w:val="000000000000" w:firstRow="0" w:lastRow="0" w:firstColumn="0" w:lastColumn="0" w:oddVBand="0" w:evenVBand="0" w:oddHBand="0" w:evenHBand="0" w:firstRowFirstColumn="0" w:firstRowLastColumn="0" w:lastRowFirstColumn="0" w:lastRowLastColumn="0"/>
            </w:pPr>
            <w:r w:rsidRPr="0067590E">
              <w:t>1</w:t>
            </w:r>
            <w:r w:rsidR="0093480B">
              <w:t>78</w:t>
            </w:r>
          </w:p>
        </w:tc>
        <w:tc>
          <w:tcPr>
            <w:tcW w:w="1835" w:type="dxa"/>
          </w:tcPr>
          <w:p w14:paraId="53E2B2F9" w14:textId="07057D24" w:rsidR="00AD7ADC" w:rsidRPr="00751B6F" w:rsidRDefault="0093480B" w:rsidP="00AD7ADC">
            <w:pPr>
              <w:pStyle w:val="Tabletext"/>
              <w:jc w:val="right"/>
              <w:cnfStyle w:val="000000000000" w:firstRow="0" w:lastRow="0" w:firstColumn="0" w:lastColumn="0" w:oddVBand="0" w:evenVBand="0" w:oddHBand="0" w:evenHBand="0" w:firstRowFirstColumn="0" w:firstRowLastColumn="0" w:lastRowFirstColumn="0" w:lastRowLastColumn="0"/>
            </w:pPr>
            <w:r>
              <w:t>197</w:t>
            </w:r>
          </w:p>
        </w:tc>
      </w:tr>
      <w:tr w:rsidR="00AD7ADC" w14:paraId="11D7A032" w14:textId="77777777" w:rsidTr="004F64BD">
        <w:tc>
          <w:tcPr>
            <w:cnfStyle w:val="001000000000" w:firstRow="0" w:lastRow="0" w:firstColumn="1" w:lastColumn="0" w:oddVBand="0" w:evenVBand="0" w:oddHBand="0" w:evenHBand="0" w:firstRowFirstColumn="0" w:firstRowLastColumn="0" w:lastRowFirstColumn="0" w:lastRowLastColumn="0"/>
            <w:tcW w:w="5083" w:type="dxa"/>
          </w:tcPr>
          <w:p w14:paraId="7B05CA76" w14:textId="050178B9" w:rsidR="00AD7ADC" w:rsidRPr="00751B6F" w:rsidRDefault="00AD7ADC" w:rsidP="00E53586">
            <w:pPr>
              <w:pStyle w:val="Tabletext"/>
              <w:ind w:left="0"/>
            </w:pPr>
            <w:r w:rsidRPr="0067590E">
              <w:t>Patients/consumers</w:t>
            </w:r>
            <w:r w:rsidRPr="0067590E">
              <w:rPr>
                <w:vertAlign w:val="superscript"/>
              </w:rPr>
              <w:t>a</w:t>
            </w:r>
          </w:p>
        </w:tc>
        <w:tc>
          <w:tcPr>
            <w:tcW w:w="2147" w:type="dxa"/>
          </w:tcPr>
          <w:p w14:paraId="283514F8" w14:textId="6B55F8B3" w:rsidR="00AD7ADC" w:rsidRPr="00751B6F" w:rsidRDefault="00AD7ADC" w:rsidP="00E53586">
            <w:pPr>
              <w:pStyle w:val="Tabletext"/>
              <w:jc w:val="right"/>
              <w:cnfStyle w:val="000000000000" w:firstRow="0" w:lastRow="0" w:firstColumn="0" w:lastColumn="0" w:oddVBand="0" w:evenVBand="0" w:oddHBand="0" w:evenHBand="0" w:firstRowFirstColumn="0" w:firstRowLastColumn="0" w:lastRowFirstColumn="0" w:lastRowLastColumn="0"/>
            </w:pPr>
            <w:r w:rsidRPr="0067590E">
              <w:t>3</w:t>
            </w:r>
            <w:r w:rsidR="0093480B">
              <w:t>45</w:t>
            </w:r>
          </w:p>
        </w:tc>
        <w:tc>
          <w:tcPr>
            <w:tcW w:w="1835" w:type="dxa"/>
          </w:tcPr>
          <w:p w14:paraId="17722A90" w14:textId="6925C3C7" w:rsidR="00AD7ADC" w:rsidRPr="00751B6F" w:rsidRDefault="0093480B" w:rsidP="00AD7ADC">
            <w:pPr>
              <w:pStyle w:val="Tabletext"/>
              <w:jc w:val="right"/>
              <w:cnfStyle w:val="000000000000" w:firstRow="0" w:lastRow="0" w:firstColumn="0" w:lastColumn="0" w:oddVBand="0" w:evenVBand="0" w:oddHBand="0" w:evenHBand="0" w:firstRowFirstColumn="0" w:firstRowLastColumn="0" w:lastRowFirstColumn="0" w:lastRowLastColumn="0"/>
            </w:pPr>
            <w:r>
              <w:t>395</w:t>
            </w:r>
          </w:p>
        </w:tc>
      </w:tr>
      <w:tr w:rsidR="00AD7ADC" w14:paraId="35D79DF1" w14:textId="77777777" w:rsidTr="004F64BD">
        <w:tc>
          <w:tcPr>
            <w:cnfStyle w:val="001000000000" w:firstRow="0" w:lastRow="0" w:firstColumn="1" w:lastColumn="0" w:oddVBand="0" w:evenVBand="0" w:oddHBand="0" w:evenHBand="0" w:firstRowFirstColumn="0" w:firstRowLastColumn="0" w:lastRowFirstColumn="0" w:lastRowLastColumn="0"/>
            <w:tcW w:w="5083" w:type="dxa"/>
          </w:tcPr>
          <w:p w14:paraId="18295564" w14:textId="49A585AA" w:rsidR="00AD7ADC" w:rsidRPr="00751B6F" w:rsidRDefault="00AD7ADC" w:rsidP="00E53586">
            <w:pPr>
              <w:pStyle w:val="Tabletext"/>
              <w:ind w:left="0"/>
            </w:pPr>
            <w:r w:rsidRPr="0067590E">
              <w:t>Pharmaceutical companies</w:t>
            </w:r>
          </w:p>
        </w:tc>
        <w:tc>
          <w:tcPr>
            <w:tcW w:w="2147" w:type="dxa"/>
          </w:tcPr>
          <w:p w14:paraId="04BD8BCA" w14:textId="1CE3C84C" w:rsidR="00AD7ADC" w:rsidRDefault="0093480B" w:rsidP="00AD7ADC">
            <w:pPr>
              <w:pStyle w:val="Tabletext"/>
              <w:jc w:val="right"/>
              <w:cnfStyle w:val="000000000000" w:firstRow="0" w:lastRow="0" w:firstColumn="0" w:lastColumn="0" w:oddVBand="0" w:evenVBand="0" w:oddHBand="0" w:evenHBand="0" w:firstRowFirstColumn="0" w:firstRowLastColumn="0" w:lastRowFirstColumn="0" w:lastRowLastColumn="0"/>
            </w:pPr>
            <w:r>
              <w:t>7803</w:t>
            </w:r>
          </w:p>
        </w:tc>
        <w:tc>
          <w:tcPr>
            <w:tcW w:w="1835" w:type="dxa"/>
          </w:tcPr>
          <w:p w14:paraId="76A8692B" w14:textId="7B93E447" w:rsidR="00AD7ADC" w:rsidRDefault="0093480B" w:rsidP="00AD7ADC">
            <w:pPr>
              <w:pStyle w:val="Tabletext"/>
              <w:jc w:val="right"/>
              <w:cnfStyle w:val="000000000000" w:firstRow="0" w:lastRow="0" w:firstColumn="0" w:lastColumn="0" w:oddVBand="0" w:evenVBand="0" w:oddHBand="0" w:evenHBand="0" w:firstRowFirstColumn="0" w:firstRowLastColumn="0" w:lastRowFirstColumn="0" w:lastRowLastColumn="0"/>
            </w:pPr>
            <w:r>
              <w:t>7484</w:t>
            </w:r>
          </w:p>
        </w:tc>
      </w:tr>
      <w:tr w:rsidR="00AD7ADC" w14:paraId="5B2DE26B" w14:textId="77777777" w:rsidTr="004F64BD">
        <w:tc>
          <w:tcPr>
            <w:cnfStyle w:val="001000000000" w:firstRow="0" w:lastRow="0" w:firstColumn="1" w:lastColumn="0" w:oddVBand="0" w:evenVBand="0" w:oddHBand="0" w:evenHBand="0" w:firstRowFirstColumn="0" w:firstRowLastColumn="0" w:lastRowFirstColumn="0" w:lastRowLastColumn="0"/>
            <w:tcW w:w="5083" w:type="dxa"/>
            <w:tcBorders>
              <w:bottom w:val="single" w:sz="4" w:space="0" w:color="auto"/>
            </w:tcBorders>
          </w:tcPr>
          <w:p w14:paraId="2BD30231" w14:textId="6E05B17B" w:rsidR="00AD7ADC" w:rsidRPr="00D342AE" w:rsidRDefault="00AD7ADC" w:rsidP="00E53586">
            <w:pPr>
              <w:pStyle w:val="Tabletext"/>
              <w:ind w:left="0"/>
            </w:pPr>
            <w:r w:rsidRPr="0067590E">
              <w:t>Other source</w:t>
            </w:r>
          </w:p>
        </w:tc>
        <w:tc>
          <w:tcPr>
            <w:tcW w:w="2147" w:type="dxa"/>
            <w:tcBorders>
              <w:bottom w:val="single" w:sz="4" w:space="0" w:color="auto"/>
            </w:tcBorders>
          </w:tcPr>
          <w:p w14:paraId="5907CAE5" w14:textId="61805BCE" w:rsidR="00AD7ADC" w:rsidRPr="00D342AE" w:rsidRDefault="00AD7ADC" w:rsidP="00E53586">
            <w:pPr>
              <w:pStyle w:val="Tabletext"/>
              <w:jc w:val="right"/>
              <w:cnfStyle w:val="000000000000" w:firstRow="0" w:lastRow="0" w:firstColumn="0" w:lastColumn="0" w:oddVBand="0" w:evenVBand="0" w:oddHBand="0" w:evenHBand="0" w:firstRowFirstColumn="0" w:firstRowLastColumn="0" w:lastRowFirstColumn="0" w:lastRowLastColumn="0"/>
            </w:pPr>
            <w:r w:rsidRPr="0067590E">
              <w:t>15</w:t>
            </w:r>
            <w:r w:rsidR="0093480B">
              <w:t>84</w:t>
            </w:r>
          </w:p>
        </w:tc>
        <w:tc>
          <w:tcPr>
            <w:tcW w:w="1835" w:type="dxa"/>
            <w:tcBorders>
              <w:bottom w:val="single" w:sz="4" w:space="0" w:color="auto"/>
            </w:tcBorders>
          </w:tcPr>
          <w:p w14:paraId="1AFF9CC5" w14:textId="7349F765" w:rsidR="00AD7ADC" w:rsidRPr="00D342AE" w:rsidRDefault="0093480B" w:rsidP="00AD7ADC">
            <w:pPr>
              <w:pStyle w:val="Tabletext"/>
              <w:jc w:val="right"/>
              <w:cnfStyle w:val="000000000000" w:firstRow="0" w:lastRow="0" w:firstColumn="0" w:lastColumn="0" w:oddVBand="0" w:evenVBand="0" w:oddHBand="0" w:evenHBand="0" w:firstRowFirstColumn="0" w:firstRowLastColumn="0" w:lastRowFirstColumn="0" w:lastRowLastColumn="0"/>
            </w:pPr>
            <w:r>
              <w:t>1456</w:t>
            </w:r>
          </w:p>
        </w:tc>
      </w:tr>
      <w:tr w:rsidR="00AD7ADC" w14:paraId="558B0756" w14:textId="77777777" w:rsidTr="004F64BD">
        <w:tc>
          <w:tcPr>
            <w:cnfStyle w:val="001000000000" w:firstRow="0" w:lastRow="0" w:firstColumn="1" w:lastColumn="0" w:oddVBand="0" w:evenVBand="0" w:oddHBand="0" w:evenHBand="0" w:firstRowFirstColumn="0" w:firstRowLastColumn="0" w:lastRowFirstColumn="0" w:lastRowLastColumn="0"/>
            <w:tcW w:w="5083" w:type="dxa"/>
            <w:shd w:val="clear" w:color="auto" w:fill="ADBBD0"/>
          </w:tcPr>
          <w:p w14:paraId="21AABC34" w14:textId="77777777" w:rsidR="00AD7ADC" w:rsidRPr="00AD7ADC" w:rsidRDefault="00AD7ADC" w:rsidP="00AD7ADC">
            <w:pPr>
              <w:pStyle w:val="Tabletext"/>
              <w:ind w:left="0"/>
              <w:rPr>
                <w:b/>
              </w:rPr>
            </w:pPr>
            <w:r w:rsidRPr="00AD7ADC">
              <w:rPr>
                <w:b/>
              </w:rPr>
              <w:t>Rejected/withdrawn cases</w:t>
            </w:r>
          </w:p>
        </w:tc>
        <w:tc>
          <w:tcPr>
            <w:tcW w:w="2147" w:type="dxa"/>
            <w:shd w:val="clear" w:color="auto" w:fill="ADBBD0"/>
          </w:tcPr>
          <w:p w14:paraId="350DCDEB" w14:textId="246A3F36" w:rsidR="00AD7ADC" w:rsidRPr="004F64BD" w:rsidRDefault="0093480B" w:rsidP="00AD7ADC">
            <w:pPr>
              <w:pStyle w:val="Tabletext"/>
              <w:ind w:left="0"/>
              <w:jc w:val="right"/>
              <w:cnfStyle w:val="000000000000" w:firstRow="0" w:lastRow="0" w:firstColumn="0" w:lastColumn="0" w:oddVBand="0" w:evenVBand="0" w:oddHBand="0" w:evenHBand="0" w:firstRowFirstColumn="0" w:firstRowLastColumn="0" w:lastRowFirstColumn="0" w:lastRowLastColumn="0"/>
              <w:rPr>
                <w:b/>
              </w:rPr>
            </w:pPr>
            <w:r>
              <w:rPr>
                <w:b/>
              </w:rPr>
              <w:t>867</w:t>
            </w:r>
            <w:r w:rsidRPr="004F64BD">
              <w:rPr>
                <w:b/>
              </w:rPr>
              <w:t xml:space="preserve"> (</w:t>
            </w:r>
            <w:r>
              <w:rPr>
                <w:b/>
              </w:rPr>
              <w:t>7</w:t>
            </w:r>
            <w:r w:rsidRPr="004F64BD">
              <w:rPr>
                <w:b/>
              </w:rPr>
              <w:t>%)</w:t>
            </w:r>
          </w:p>
        </w:tc>
        <w:tc>
          <w:tcPr>
            <w:tcW w:w="1835" w:type="dxa"/>
            <w:shd w:val="clear" w:color="auto" w:fill="ADBBD0"/>
          </w:tcPr>
          <w:p w14:paraId="0A540D33" w14:textId="52DC9350" w:rsidR="00AD7ADC" w:rsidRPr="00AD7ADC" w:rsidRDefault="0093480B" w:rsidP="0093480B">
            <w:pPr>
              <w:pStyle w:val="Tabletext"/>
              <w:ind w:left="0"/>
              <w:jc w:val="right"/>
              <w:cnfStyle w:val="000000000000" w:firstRow="0" w:lastRow="0" w:firstColumn="0" w:lastColumn="0" w:oddVBand="0" w:evenVBand="0" w:oddHBand="0" w:evenHBand="0" w:firstRowFirstColumn="0" w:firstRowLastColumn="0" w:lastRowFirstColumn="0" w:lastRowLastColumn="0"/>
              <w:rPr>
                <w:b/>
              </w:rPr>
            </w:pPr>
            <w:r>
              <w:rPr>
                <w:b/>
              </w:rPr>
              <w:t>633 (5%)</w:t>
            </w:r>
          </w:p>
        </w:tc>
      </w:tr>
      <w:tr w:rsidR="00AD7ADC" w14:paraId="52628222" w14:textId="77777777" w:rsidTr="004F64BD">
        <w:tc>
          <w:tcPr>
            <w:cnfStyle w:val="001000000000" w:firstRow="0" w:lastRow="0" w:firstColumn="1" w:lastColumn="0" w:oddVBand="0" w:evenVBand="0" w:oddHBand="0" w:evenHBand="0" w:firstRowFirstColumn="0" w:firstRowLastColumn="0" w:lastRowFirstColumn="0" w:lastRowLastColumn="0"/>
            <w:tcW w:w="5083" w:type="dxa"/>
            <w:shd w:val="clear" w:color="auto" w:fill="D8E2F0"/>
          </w:tcPr>
          <w:p w14:paraId="03BDB801" w14:textId="2FBB257C" w:rsidR="00AD7ADC" w:rsidRPr="008C4412" w:rsidRDefault="00AD7ADC" w:rsidP="00E53586">
            <w:pPr>
              <w:pStyle w:val="Tabletext"/>
              <w:ind w:left="0"/>
            </w:pPr>
            <w:r w:rsidRPr="0067590E">
              <w:t>Total received</w:t>
            </w:r>
          </w:p>
        </w:tc>
        <w:tc>
          <w:tcPr>
            <w:tcW w:w="2147" w:type="dxa"/>
            <w:shd w:val="clear" w:color="auto" w:fill="D8E2F0"/>
          </w:tcPr>
          <w:p w14:paraId="2048AD6C" w14:textId="08D38DA3" w:rsidR="00AD7ADC" w:rsidRPr="004F64BD" w:rsidRDefault="00F84922" w:rsidP="00AD7ADC">
            <w:pPr>
              <w:pStyle w:val="Tabletext"/>
              <w:jc w:val="right"/>
              <w:cnfStyle w:val="000000000000" w:firstRow="0" w:lastRow="0" w:firstColumn="0" w:lastColumn="0" w:oddVBand="0" w:evenVBand="0" w:oddHBand="0" w:evenHBand="0" w:firstRowFirstColumn="0" w:firstRowLastColumn="0" w:lastRowFirstColumn="0" w:lastRowLastColumn="0"/>
              <w:rPr>
                <w:b/>
              </w:rPr>
            </w:pPr>
            <w:r>
              <w:rPr>
                <w:b/>
              </w:rPr>
              <w:t>12</w:t>
            </w:r>
            <w:r w:rsidR="0093480B">
              <w:rPr>
                <w:b/>
              </w:rPr>
              <w:t>527</w:t>
            </w:r>
          </w:p>
        </w:tc>
        <w:tc>
          <w:tcPr>
            <w:tcW w:w="1835" w:type="dxa"/>
            <w:shd w:val="clear" w:color="auto" w:fill="D8E2F0"/>
          </w:tcPr>
          <w:p w14:paraId="1F31BE69" w14:textId="50127A55" w:rsidR="00AD7ADC" w:rsidRDefault="00F84922" w:rsidP="00AD7ADC">
            <w:pPr>
              <w:pStyle w:val="Tabletext"/>
              <w:jc w:val="right"/>
              <w:cnfStyle w:val="000000000000" w:firstRow="0" w:lastRow="0" w:firstColumn="0" w:lastColumn="0" w:oddVBand="0" w:evenVBand="0" w:oddHBand="0" w:evenHBand="0" w:firstRowFirstColumn="0" w:firstRowLastColumn="0" w:lastRowFirstColumn="0" w:lastRowLastColumn="0"/>
            </w:pPr>
            <w:r>
              <w:t>12</w:t>
            </w:r>
            <w:r w:rsidR="0093480B">
              <w:t>295</w:t>
            </w:r>
          </w:p>
        </w:tc>
      </w:tr>
      <w:tr w:rsidR="00AD7ADC" w14:paraId="3E55CD22" w14:textId="77777777" w:rsidTr="004F64BD">
        <w:tc>
          <w:tcPr>
            <w:cnfStyle w:val="001000000000" w:firstRow="0" w:lastRow="0" w:firstColumn="1" w:lastColumn="0" w:oddVBand="0" w:evenVBand="0" w:oddHBand="0" w:evenHBand="0" w:firstRowFirstColumn="0" w:firstRowLastColumn="0" w:lastRowFirstColumn="0" w:lastRowLastColumn="0"/>
            <w:tcW w:w="5083" w:type="dxa"/>
          </w:tcPr>
          <w:p w14:paraId="282730D7" w14:textId="5E359B15" w:rsidR="00AD7ADC" w:rsidRPr="001D431E" w:rsidRDefault="0093480B" w:rsidP="00E53586">
            <w:pPr>
              <w:pStyle w:val="Tabletext"/>
              <w:ind w:left="0"/>
            </w:pPr>
            <w:r>
              <w:t>Average</w:t>
            </w:r>
            <w:r w:rsidRPr="0067590E">
              <w:t xml:space="preserve"> </w:t>
            </w:r>
            <w:r w:rsidR="00AD7ADC" w:rsidRPr="0067590E">
              <w:t>number of reports received weekly</w:t>
            </w:r>
          </w:p>
        </w:tc>
        <w:tc>
          <w:tcPr>
            <w:tcW w:w="2147" w:type="dxa"/>
          </w:tcPr>
          <w:p w14:paraId="02895D75" w14:textId="01890D74" w:rsidR="00AD7ADC" w:rsidRPr="001D431E" w:rsidRDefault="0093480B" w:rsidP="0093480B">
            <w:pPr>
              <w:pStyle w:val="Tabletext"/>
              <w:jc w:val="right"/>
              <w:cnfStyle w:val="000000000000" w:firstRow="0" w:lastRow="0" w:firstColumn="0" w:lastColumn="0" w:oddVBand="0" w:evenVBand="0" w:oddHBand="0" w:evenHBand="0" w:firstRowFirstColumn="0" w:firstRowLastColumn="0" w:lastRowFirstColumn="0" w:lastRowLastColumn="0"/>
            </w:pPr>
            <w:r>
              <w:t>482</w:t>
            </w:r>
          </w:p>
        </w:tc>
        <w:tc>
          <w:tcPr>
            <w:tcW w:w="1835" w:type="dxa"/>
          </w:tcPr>
          <w:p w14:paraId="6AD31191" w14:textId="554655E7" w:rsidR="00AD7ADC" w:rsidRPr="001D431E" w:rsidRDefault="0093480B" w:rsidP="00AD7ADC">
            <w:pPr>
              <w:pStyle w:val="Tabletext"/>
              <w:jc w:val="right"/>
              <w:cnfStyle w:val="000000000000" w:firstRow="0" w:lastRow="0" w:firstColumn="0" w:lastColumn="0" w:oddVBand="0" w:evenVBand="0" w:oddHBand="0" w:evenHBand="0" w:firstRowFirstColumn="0" w:firstRowLastColumn="0" w:lastRowFirstColumn="0" w:lastRowLastColumn="0"/>
            </w:pPr>
            <w:r>
              <w:t>473</w:t>
            </w:r>
          </w:p>
        </w:tc>
      </w:tr>
      <w:tr w:rsidR="00AD7ADC" w14:paraId="52E64C1C" w14:textId="77777777" w:rsidTr="004F64BD">
        <w:tc>
          <w:tcPr>
            <w:cnfStyle w:val="001000000000" w:firstRow="0" w:lastRow="0" w:firstColumn="1" w:lastColumn="0" w:oddVBand="0" w:evenVBand="0" w:oddHBand="0" w:evenHBand="0" w:firstRowFirstColumn="0" w:firstRowLastColumn="0" w:lastRowFirstColumn="0" w:lastRowLastColumn="0"/>
            <w:tcW w:w="5083" w:type="dxa"/>
          </w:tcPr>
          <w:p w14:paraId="7CAB59A7" w14:textId="2E0514C5" w:rsidR="00AD7ADC" w:rsidRPr="001D431E" w:rsidRDefault="00AD7ADC" w:rsidP="00E53586">
            <w:pPr>
              <w:pStyle w:val="Tabletext"/>
              <w:ind w:left="0"/>
            </w:pPr>
            <w:r w:rsidRPr="0067590E">
              <w:t>Vaccine reports included in this table</w:t>
            </w:r>
          </w:p>
        </w:tc>
        <w:tc>
          <w:tcPr>
            <w:tcW w:w="2147" w:type="dxa"/>
          </w:tcPr>
          <w:p w14:paraId="549B66BC" w14:textId="242F700E" w:rsidR="00AD7ADC" w:rsidRDefault="00AD7ADC" w:rsidP="0093480B">
            <w:pPr>
              <w:pStyle w:val="Tabletext"/>
              <w:jc w:val="right"/>
              <w:cnfStyle w:val="000000000000" w:firstRow="0" w:lastRow="0" w:firstColumn="0" w:lastColumn="0" w:oddVBand="0" w:evenVBand="0" w:oddHBand="0" w:evenHBand="0" w:firstRowFirstColumn="0" w:firstRowLastColumn="0" w:lastRowFirstColumn="0" w:lastRowLastColumn="0"/>
            </w:pPr>
            <w:r w:rsidRPr="0067590E">
              <w:t>18</w:t>
            </w:r>
            <w:r w:rsidR="0093480B">
              <w:t>53</w:t>
            </w:r>
          </w:p>
        </w:tc>
        <w:tc>
          <w:tcPr>
            <w:tcW w:w="1835" w:type="dxa"/>
          </w:tcPr>
          <w:p w14:paraId="68C118EE" w14:textId="6EA785D5" w:rsidR="00AD7ADC" w:rsidRDefault="0093480B" w:rsidP="00AD7ADC">
            <w:pPr>
              <w:pStyle w:val="Tabletext"/>
              <w:jc w:val="right"/>
              <w:cnfStyle w:val="000000000000" w:firstRow="0" w:lastRow="0" w:firstColumn="0" w:lastColumn="0" w:oddVBand="0" w:evenVBand="0" w:oddHBand="0" w:evenHBand="0" w:firstRowFirstColumn="0" w:firstRowLastColumn="0" w:lastRowFirstColumn="0" w:lastRowLastColumn="0"/>
            </w:pPr>
            <w:r>
              <w:t>1706</w:t>
            </w:r>
          </w:p>
        </w:tc>
      </w:tr>
    </w:tbl>
    <w:p w14:paraId="6A363D60" w14:textId="5FE3D94F" w:rsidR="0093480B" w:rsidRPr="00E53586" w:rsidRDefault="00E53586" w:rsidP="00E53586">
      <w:pPr>
        <w:pStyle w:val="FigureCaption"/>
        <w:tabs>
          <w:tab w:val="left" w:pos="142"/>
        </w:tabs>
        <w:ind w:left="142" w:hanging="142"/>
        <w:rPr>
          <w:rFonts w:asciiTheme="minorHAnsi" w:hAnsiTheme="minorHAnsi"/>
          <w:sz w:val="18"/>
          <w:szCs w:val="18"/>
        </w:rPr>
      </w:pPr>
      <w:bookmarkStart w:id="50" w:name="_Toc507679635"/>
      <w:r w:rsidRPr="00E53586">
        <w:rPr>
          <w:rFonts w:asciiTheme="minorHAnsi" w:hAnsiTheme="minorHAnsi"/>
          <w:sz w:val="18"/>
          <w:szCs w:val="18"/>
        </w:rPr>
        <w:t>A</w:t>
      </w:r>
      <w:r>
        <w:rPr>
          <w:rFonts w:asciiTheme="minorHAnsi" w:hAnsiTheme="minorHAnsi"/>
          <w:sz w:val="18"/>
          <w:szCs w:val="18"/>
        </w:rPr>
        <w:tab/>
      </w:r>
      <w:r w:rsidR="0093480B" w:rsidRPr="00E53586">
        <w:rPr>
          <w:rFonts w:asciiTheme="minorHAnsi" w:hAnsiTheme="minorHAnsi"/>
          <w:sz w:val="18"/>
          <w:szCs w:val="18"/>
        </w:rPr>
        <w:t>The data for July – December 2018 has been updated from the previous Half Yearly Performance Snapshot to include reports that were received by the TGA during this time period but not entered into the Adverse Event Management System at the time of the previous report’s drafting.</w:t>
      </w:r>
      <w:r w:rsidR="00901D92" w:rsidRPr="00E53586">
        <w:rPr>
          <w:rFonts w:asciiTheme="minorHAnsi" w:hAnsiTheme="minorHAnsi"/>
          <w:sz w:val="18"/>
          <w:szCs w:val="18"/>
        </w:rPr>
        <w:t>11. Medical device incident reports</w:t>
      </w:r>
      <w:bookmarkEnd w:id="50"/>
    </w:p>
    <w:p w14:paraId="6258F2F4" w14:textId="77777777" w:rsidR="002E4778" w:rsidRDefault="002E4778" w:rsidP="002E4778">
      <w:pPr>
        <w:pStyle w:val="Heading3"/>
      </w:pPr>
      <w:bookmarkStart w:id="51" w:name="_Toc35504145"/>
      <w:r w:rsidRPr="005E6B35">
        <w:t>11.</w:t>
      </w:r>
      <w:r>
        <w:t xml:space="preserve"> </w:t>
      </w:r>
      <w:r w:rsidRPr="005E6B35">
        <w:t>Medical device incident reports</w:t>
      </w:r>
      <w:bookmarkEnd w:id="51"/>
    </w:p>
    <w:p w14:paraId="499B0543" w14:textId="2777EEA4" w:rsidR="00901D92" w:rsidRPr="000F42FC" w:rsidRDefault="008E6364" w:rsidP="00E53586">
      <w:pPr>
        <w:pStyle w:val="Tabletitle"/>
        <w:ind w:left="993" w:hanging="993"/>
        <w:rPr>
          <w:rFonts w:ascii="Segoe UI Semibold" w:hAnsi="Segoe UI Semibold" w:cs="Segoe UI Semibold"/>
          <w:b w:val="0"/>
        </w:rPr>
      </w:pPr>
      <w:r>
        <w:rPr>
          <w:rFonts w:ascii="Segoe UI Semibold" w:hAnsi="Segoe UI Semibold" w:cs="Segoe UI Semibold"/>
          <w:b w:val="0"/>
        </w:rPr>
        <w:t>Table 33</w:t>
      </w:r>
      <w:r w:rsidR="00901D92" w:rsidRPr="000F42FC">
        <w:rPr>
          <w:rFonts w:ascii="Segoe UI Semibold" w:hAnsi="Segoe UI Semibold" w:cs="Segoe UI Semibold"/>
          <w:b w:val="0"/>
        </w:rPr>
        <w:tab/>
        <w:t>Number of completed medical device incident reports and processing time</w:t>
      </w:r>
      <w:r w:rsidR="00DD76E9">
        <w:rPr>
          <w:rFonts w:ascii="Segoe UI Semibold" w:hAnsi="Segoe UI Semibold" w:cs="Segoe UI Semibold"/>
          <w:b w:val="0"/>
        </w:rPr>
        <w:t xml:space="preserve"> for July to December</w:t>
      </w:r>
    </w:p>
    <w:p w14:paraId="1522394C" w14:textId="77777777" w:rsidR="003019B5" w:rsidRPr="0067590E" w:rsidRDefault="003019B5" w:rsidP="002D0475">
      <w:r w:rsidRPr="0067590E">
        <w:t>Processing time is defined as the number of working days from receipt of the notification until the incident has been investigated and resolved.</w:t>
      </w:r>
    </w:p>
    <w:p w14:paraId="5CFCD6A6" w14:textId="77777777" w:rsidR="003019B5" w:rsidRPr="0067590E" w:rsidRDefault="003019B5" w:rsidP="003019B5">
      <w:r w:rsidRPr="0067590E">
        <w:t>The target timeframe for processing of medical device incident reports is 90 working days. The doubling of the mean processing time is due to the length of time taken to close several investigations that required complex testing in the laboratories and many rounds of expert advice.</w:t>
      </w:r>
    </w:p>
    <w:tbl>
      <w:tblPr>
        <w:tblStyle w:val="TableTG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8"/>
        <w:gridCol w:w="2079"/>
        <w:gridCol w:w="1908"/>
      </w:tblGrid>
      <w:tr w:rsidR="00E53586" w14:paraId="157BD9ED" w14:textId="77777777" w:rsidTr="00E53586">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5078" w:type="dxa"/>
            <w:vMerge w:val="restart"/>
            <w:tcBorders>
              <w:top w:val="nil"/>
              <w:left w:val="nil"/>
              <w:right w:val="single" w:sz="4" w:space="0" w:color="auto"/>
            </w:tcBorders>
            <w:shd w:val="clear" w:color="auto" w:fill="FFFFFF" w:themeFill="background1"/>
          </w:tcPr>
          <w:p w14:paraId="0465EE88" w14:textId="77777777" w:rsidR="00E53586" w:rsidRPr="00E53586" w:rsidRDefault="00E53586" w:rsidP="00022BC5">
            <w:pPr>
              <w:pStyle w:val="Tabletext"/>
              <w:spacing w:before="60" w:after="60" w:line="240" w:lineRule="auto"/>
              <w:rPr>
                <w:b w:val="0"/>
              </w:rPr>
            </w:pPr>
          </w:p>
        </w:tc>
        <w:tc>
          <w:tcPr>
            <w:tcW w:w="2079" w:type="dxa"/>
            <w:tcBorders>
              <w:top w:val="single" w:sz="4" w:space="0" w:color="auto"/>
              <w:left w:val="single" w:sz="4" w:space="0" w:color="auto"/>
              <w:bottom w:val="single" w:sz="4" w:space="0" w:color="auto"/>
              <w:right w:val="single" w:sz="4" w:space="0" w:color="auto"/>
            </w:tcBorders>
            <w:shd w:val="clear" w:color="auto" w:fill="6481A0"/>
          </w:tcPr>
          <w:p w14:paraId="557C7ED1" w14:textId="01823470" w:rsidR="00E53586" w:rsidRPr="00E53586" w:rsidRDefault="00E53586" w:rsidP="00022BC5">
            <w:pPr>
              <w:pStyle w:val="Tableheaderrow2"/>
              <w:spacing w:before="60" w:after="60"/>
              <w:jc w:val="righ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E53586">
              <w:rPr>
                <w:color w:val="FFFFFF" w:themeColor="background1"/>
                <w:szCs w:val="20"/>
              </w:rPr>
              <w:t>2018</w:t>
            </w:r>
          </w:p>
        </w:tc>
        <w:tc>
          <w:tcPr>
            <w:tcW w:w="1908" w:type="dxa"/>
            <w:tcBorders>
              <w:top w:val="single" w:sz="4" w:space="0" w:color="auto"/>
              <w:left w:val="single" w:sz="4" w:space="0" w:color="auto"/>
              <w:bottom w:val="single" w:sz="4" w:space="0" w:color="auto"/>
              <w:right w:val="single" w:sz="4" w:space="0" w:color="auto"/>
            </w:tcBorders>
            <w:shd w:val="clear" w:color="auto" w:fill="6481A0"/>
          </w:tcPr>
          <w:p w14:paraId="241A0699" w14:textId="287CE9BA" w:rsidR="00E53586" w:rsidRPr="00E53586" w:rsidRDefault="00E53586" w:rsidP="00022BC5">
            <w:pPr>
              <w:pStyle w:val="Tableheaderrow2"/>
              <w:spacing w:before="60" w:after="60"/>
              <w:jc w:val="righ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E53586">
              <w:rPr>
                <w:color w:val="FFFFFF" w:themeColor="background1"/>
                <w:szCs w:val="20"/>
              </w:rPr>
              <w:t>2019</w:t>
            </w:r>
          </w:p>
        </w:tc>
      </w:tr>
      <w:tr w:rsidR="00E53586" w14:paraId="7E9FE39A" w14:textId="77777777" w:rsidTr="001403D3">
        <w:trPr>
          <w:trHeight w:val="418"/>
        </w:trPr>
        <w:tc>
          <w:tcPr>
            <w:cnfStyle w:val="001000000000" w:firstRow="0" w:lastRow="0" w:firstColumn="1" w:lastColumn="0" w:oddVBand="0" w:evenVBand="0" w:oddHBand="0" w:evenHBand="0" w:firstRowFirstColumn="0" w:firstRowLastColumn="0" w:lastRowFirstColumn="0" w:lastRowLastColumn="0"/>
            <w:tcW w:w="5078" w:type="dxa"/>
            <w:vMerge/>
            <w:tcBorders>
              <w:left w:val="nil"/>
              <w:bottom w:val="nil"/>
              <w:right w:val="single" w:sz="4" w:space="0" w:color="auto"/>
            </w:tcBorders>
            <w:shd w:val="clear" w:color="auto" w:fill="FFFFFF" w:themeFill="background1"/>
          </w:tcPr>
          <w:p w14:paraId="6669798C" w14:textId="77777777" w:rsidR="00E53586" w:rsidRPr="00E53586" w:rsidRDefault="00E53586" w:rsidP="00022BC5">
            <w:pPr>
              <w:pStyle w:val="Tabletext"/>
              <w:spacing w:before="60" w:after="60" w:line="240" w:lineRule="auto"/>
              <w:rPr>
                <w:b/>
              </w:rPr>
            </w:pPr>
          </w:p>
        </w:tc>
        <w:tc>
          <w:tcPr>
            <w:tcW w:w="3987" w:type="dxa"/>
            <w:gridSpan w:val="2"/>
            <w:tcBorders>
              <w:top w:val="single" w:sz="4" w:space="0" w:color="auto"/>
              <w:left w:val="single" w:sz="4" w:space="0" w:color="auto"/>
              <w:bottom w:val="single" w:sz="4" w:space="0" w:color="auto"/>
              <w:right w:val="single" w:sz="4" w:space="0" w:color="auto"/>
            </w:tcBorders>
            <w:shd w:val="clear" w:color="auto" w:fill="D1DCEF"/>
          </w:tcPr>
          <w:p w14:paraId="6092E674" w14:textId="17182F04" w:rsidR="00E53586" w:rsidRPr="00E53586" w:rsidRDefault="00E53586" w:rsidP="00022BC5">
            <w:pPr>
              <w:pStyle w:val="Tableheaderrow2"/>
              <w:spacing w:before="60" w:after="60"/>
              <w:cnfStyle w:val="000000000000" w:firstRow="0" w:lastRow="0" w:firstColumn="0" w:lastColumn="0" w:oddVBand="0" w:evenVBand="0" w:oddHBand="0" w:evenHBand="0" w:firstRowFirstColumn="0" w:firstRowLastColumn="0" w:lastRowFirstColumn="0" w:lastRowLastColumn="0"/>
              <w:rPr>
                <w:szCs w:val="20"/>
              </w:rPr>
            </w:pPr>
            <w:r w:rsidRPr="001403D3">
              <w:rPr>
                <w:color w:val="auto"/>
                <w:szCs w:val="20"/>
              </w:rPr>
              <w:t>July - December</w:t>
            </w:r>
          </w:p>
        </w:tc>
      </w:tr>
      <w:tr w:rsidR="003019B5" w14:paraId="6ACBE9CF" w14:textId="77777777" w:rsidTr="00D20586">
        <w:tc>
          <w:tcPr>
            <w:cnfStyle w:val="001000000000" w:firstRow="0" w:lastRow="0" w:firstColumn="1" w:lastColumn="0" w:oddVBand="0" w:evenVBand="0" w:oddHBand="0" w:evenHBand="0" w:firstRowFirstColumn="0" w:firstRowLastColumn="0" w:lastRowFirstColumn="0" w:lastRowLastColumn="0"/>
            <w:tcW w:w="5078" w:type="dxa"/>
            <w:tcBorders>
              <w:top w:val="single" w:sz="4" w:space="0" w:color="auto"/>
            </w:tcBorders>
          </w:tcPr>
          <w:p w14:paraId="56EB87A0" w14:textId="77777777" w:rsidR="003019B5" w:rsidRPr="00AE3834" w:rsidRDefault="003019B5" w:rsidP="00022BC5">
            <w:pPr>
              <w:pStyle w:val="Tabletext"/>
              <w:spacing w:before="60" w:after="60" w:line="240" w:lineRule="auto"/>
              <w:ind w:left="0"/>
            </w:pPr>
            <w:r w:rsidRPr="00AE3834">
              <w:t>Reports completed</w:t>
            </w:r>
          </w:p>
        </w:tc>
        <w:tc>
          <w:tcPr>
            <w:tcW w:w="2079" w:type="dxa"/>
            <w:tcBorders>
              <w:top w:val="single" w:sz="4" w:space="0" w:color="auto"/>
            </w:tcBorders>
          </w:tcPr>
          <w:p w14:paraId="24BEE88F" w14:textId="494C3D08" w:rsidR="003019B5" w:rsidRPr="00AE3834" w:rsidRDefault="003019B5" w:rsidP="00022BC5">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rsidRPr="0067590E">
              <w:t>2661</w:t>
            </w:r>
          </w:p>
        </w:tc>
        <w:tc>
          <w:tcPr>
            <w:tcW w:w="1908" w:type="dxa"/>
            <w:tcBorders>
              <w:top w:val="single" w:sz="4" w:space="0" w:color="auto"/>
            </w:tcBorders>
          </w:tcPr>
          <w:p w14:paraId="4AEC6AD9" w14:textId="0533B99F" w:rsidR="003019B5" w:rsidRPr="00AE3834" w:rsidRDefault="009E19F7" w:rsidP="00022BC5">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3042</w:t>
            </w:r>
          </w:p>
        </w:tc>
      </w:tr>
      <w:tr w:rsidR="003019B5" w14:paraId="0C529224" w14:textId="77777777" w:rsidTr="00D20586">
        <w:tc>
          <w:tcPr>
            <w:cnfStyle w:val="001000000000" w:firstRow="0" w:lastRow="0" w:firstColumn="1" w:lastColumn="0" w:oddVBand="0" w:evenVBand="0" w:oddHBand="0" w:evenHBand="0" w:firstRowFirstColumn="0" w:firstRowLastColumn="0" w:lastRowFirstColumn="0" w:lastRowLastColumn="0"/>
            <w:tcW w:w="5078" w:type="dxa"/>
          </w:tcPr>
          <w:p w14:paraId="2BD5A861" w14:textId="77777777" w:rsidR="003019B5" w:rsidRPr="00AE3834" w:rsidRDefault="003019B5" w:rsidP="00022BC5">
            <w:pPr>
              <w:pStyle w:val="Tabletext"/>
              <w:spacing w:before="60" w:after="60" w:line="240" w:lineRule="auto"/>
              <w:ind w:left="0"/>
            </w:pPr>
            <w:r w:rsidRPr="00AE3834">
              <w:t>Mean TGA processing time</w:t>
            </w:r>
          </w:p>
        </w:tc>
        <w:tc>
          <w:tcPr>
            <w:tcW w:w="2079" w:type="dxa"/>
          </w:tcPr>
          <w:p w14:paraId="3EA96695" w14:textId="5B80EE1F" w:rsidR="003019B5" w:rsidRPr="00AE3834" w:rsidRDefault="003019B5" w:rsidP="00022BC5">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rsidRPr="0067590E">
              <w:t>33</w:t>
            </w:r>
          </w:p>
        </w:tc>
        <w:tc>
          <w:tcPr>
            <w:tcW w:w="1908" w:type="dxa"/>
          </w:tcPr>
          <w:p w14:paraId="03D137B3" w14:textId="296395AB" w:rsidR="003019B5" w:rsidRPr="00AE3834" w:rsidRDefault="009B18C6" w:rsidP="00022BC5">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47</w:t>
            </w:r>
          </w:p>
        </w:tc>
      </w:tr>
      <w:tr w:rsidR="003019B5" w14:paraId="29E5B3EF" w14:textId="77777777" w:rsidTr="00D20586">
        <w:tc>
          <w:tcPr>
            <w:cnfStyle w:val="001000000000" w:firstRow="0" w:lastRow="0" w:firstColumn="1" w:lastColumn="0" w:oddVBand="0" w:evenVBand="0" w:oddHBand="0" w:evenHBand="0" w:firstRowFirstColumn="0" w:firstRowLastColumn="0" w:lastRowFirstColumn="0" w:lastRowLastColumn="0"/>
            <w:tcW w:w="5078" w:type="dxa"/>
          </w:tcPr>
          <w:p w14:paraId="56BD26D3" w14:textId="77777777" w:rsidR="003019B5" w:rsidRPr="00AE3834" w:rsidRDefault="003019B5" w:rsidP="00022BC5">
            <w:pPr>
              <w:pStyle w:val="Tabletext"/>
              <w:keepNext w:val="0"/>
              <w:spacing w:before="60" w:after="60" w:line="240" w:lineRule="auto"/>
              <w:ind w:left="0"/>
            </w:pPr>
            <w:r w:rsidRPr="00AE3834">
              <w:t>Percentage processed within target timeframe</w:t>
            </w:r>
          </w:p>
        </w:tc>
        <w:tc>
          <w:tcPr>
            <w:tcW w:w="2079" w:type="dxa"/>
          </w:tcPr>
          <w:p w14:paraId="31874BE3" w14:textId="24EE8455" w:rsidR="003019B5" w:rsidRDefault="003019B5" w:rsidP="00022BC5">
            <w:pPr>
              <w:pStyle w:val="Tabletext"/>
              <w:keepNext w:val="0"/>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rsidRPr="0067590E">
              <w:t>91%</w:t>
            </w:r>
          </w:p>
        </w:tc>
        <w:tc>
          <w:tcPr>
            <w:tcW w:w="1908" w:type="dxa"/>
          </w:tcPr>
          <w:p w14:paraId="2E771823" w14:textId="1A98C5EA" w:rsidR="003019B5" w:rsidRDefault="009B18C6" w:rsidP="00022BC5">
            <w:pPr>
              <w:pStyle w:val="Tabletext"/>
              <w:keepNext w:val="0"/>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93%</w:t>
            </w:r>
          </w:p>
        </w:tc>
      </w:tr>
    </w:tbl>
    <w:p w14:paraId="391E2022" w14:textId="79453031" w:rsidR="00901D92" w:rsidRDefault="00901D92" w:rsidP="00901D92">
      <w:pPr>
        <w:pStyle w:val="Heading3"/>
      </w:pPr>
      <w:bookmarkStart w:id="52" w:name="_Toc507679636"/>
      <w:bookmarkStart w:id="53" w:name="_Toc35504146"/>
      <w:r w:rsidRPr="005E6B35">
        <w:lastRenderedPageBreak/>
        <w:t>1</w:t>
      </w:r>
      <w:r w:rsidR="003019B5">
        <w:t>2</w:t>
      </w:r>
      <w:r w:rsidRPr="005E6B35">
        <w:t>.</w:t>
      </w:r>
      <w:r>
        <w:t xml:space="preserve"> </w:t>
      </w:r>
      <w:r w:rsidRPr="005E6B35">
        <w:t>Regulatory compliance</w:t>
      </w:r>
      <w:bookmarkEnd w:id="52"/>
      <w:bookmarkEnd w:id="53"/>
    </w:p>
    <w:p w14:paraId="03071784" w14:textId="77777777" w:rsidR="000C69ED" w:rsidRPr="0067590E" w:rsidRDefault="000C69ED" w:rsidP="000C69ED">
      <w:r w:rsidRPr="0067590E">
        <w:t>Data in relation to investigations may appear in multiple tables as compliance matters may be captured under several categories.</w:t>
      </w:r>
      <w:r>
        <w:t xml:space="preserve"> Tables 31, 32 and 33 exclude advertising offences.</w:t>
      </w:r>
    </w:p>
    <w:p w14:paraId="109E358C" w14:textId="4F02CC8A" w:rsidR="00901D92" w:rsidRPr="000F42FC" w:rsidRDefault="008E6364" w:rsidP="00EB3A5B">
      <w:pPr>
        <w:pStyle w:val="Tabletitle"/>
        <w:ind w:left="993" w:hanging="993"/>
        <w:rPr>
          <w:rFonts w:ascii="Segoe UI Semibold" w:hAnsi="Segoe UI Semibold" w:cs="Segoe UI Semibold"/>
          <w:b w:val="0"/>
        </w:rPr>
      </w:pPr>
      <w:r>
        <w:rPr>
          <w:rFonts w:ascii="Segoe UI Semibold" w:hAnsi="Segoe UI Semibold" w:cs="Segoe UI Semibold"/>
          <w:b w:val="0"/>
        </w:rPr>
        <w:t>Table 34</w:t>
      </w:r>
      <w:r w:rsidR="00901D92" w:rsidRPr="000F42FC">
        <w:rPr>
          <w:rFonts w:ascii="Segoe UI Semibold" w:hAnsi="Segoe UI Semibold" w:cs="Segoe UI Semibold"/>
          <w:b w:val="0"/>
        </w:rPr>
        <w:tab/>
      </w:r>
      <w:r w:rsidR="003019B5" w:rsidRPr="000F42FC">
        <w:rPr>
          <w:rFonts w:ascii="Segoe UI Semibold" w:hAnsi="Segoe UI Semibold" w:cs="Segoe UI Semibold"/>
          <w:b w:val="0"/>
        </w:rPr>
        <w:t>Number of products investigated by product type</w:t>
      </w:r>
      <w:r w:rsidR="00DD76E9">
        <w:rPr>
          <w:rFonts w:ascii="Segoe UI Semibold" w:hAnsi="Segoe UI Semibold" w:cs="Segoe UI Semibold"/>
          <w:b w:val="0"/>
        </w:rPr>
        <w:t xml:space="preserve"> for July to December</w:t>
      </w:r>
    </w:p>
    <w:tbl>
      <w:tblPr>
        <w:tblStyle w:val="TableTG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6"/>
        <w:gridCol w:w="1992"/>
        <w:gridCol w:w="1987"/>
      </w:tblGrid>
      <w:tr w:rsidR="00EB3A5B" w14:paraId="51468A3A" w14:textId="77777777" w:rsidTr="00EB3A5B">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5086" w:type="dxa"/>
            <w:vMerge w:val="restart"/>
            <w:tcBorders>
              <w:top w:val="nil"/>
              <w:left w:val="nil"/>
              <w:right w:val="single" w:sz="4" w:space="0" w:color="auto"/>
            </w:tcBorders>
            <w:shd w:val="clear" w:color="auto" w:fill="FFFFFF" w:themeFill="background1"/>
          </w:tcPr>
          <w:p w14:paraId="1E42F14A" w14:textId="77777777" w:rsidR="00EB3A5B" w:rsidRPr="00EB3A5B" w:rsidRDefault="00EB3A5B" w:rsidP="00EB3A5B">
            <w:pPr>
              <w:pStyle w:val="Tableheaderrow1"/>
              <w:spacing w:before="0" w:after="0"/>
              <w:jc w:val="left"/>
              <w:rPr>
                <w:b w:val="0"/>
                <w:color w:val="auto"/>
              </w:rPr>
            </w:pPr>
          </w:p>
        </w:tc>
        <w:tc>
          <w:tcPr>
            <w:tcW w:w="1992" w:type="dxa"/>
            <w:tcBorders>
              <w:top w:val="single" w:sz="4" w:space="0" w:color="auto"/>
              <w:left w:val="single" w:sz="4" w:space="0" w:color="auto"/>
              <w:bottom w:val="single" w:sz="4" w:space="0" w:color="auto"/>
              <w:right w:val="single" w:sz="4" w:space="0" w:color="auto"/>
            </w:tcBorders>
            <w:shd w:val="clear" w:color="auto" w:fill="6481A0"/>
            <w:vAlign w:val="center"/>
          </w:tcPr>
          <w:p w14:paraId="092F6A78" w14:textId="540962F2" w:rsidR="00EB3A5B" w:rsidRPr="00EB3A5B" w:rsidRDefault="00EB3A5B" w:rsidP="00EB3A5B">
            <w:pPr>
              <w:pStyle w:val="Tableheaderrow2"/>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EB3A5B">
              <w:rPr>
                <w:color w:val="FFFFFF" w:themeColor="background1"/>
                <w:szCs w:val="20"/>
              </w:rPr>
              <w:t>2018</w:t>
            </w:r>
          </w:p>
        </w:tc>
        <w:tc>
          <w:tcPr>
            <w:tcW w:w="1987" w:type="dxa"/>
            <w:tcBorders>
              <w:top w:val="single" w:sz="4" w:space="0" w:color="auto"/>
              <w:left w:val="single" w:sz="4" w:space="0" w:color="auto"/>
              <w:bottom w:val="single" w:sz="4" w:space="0" w:color="auto"/>
              <w:right w:val="single" w:sz="4" w:space="0" w:color="auto"/>
            </w:tcBorders>
            <w:shd w:val="clear" w:color="auto" w:fill="6481A0"/>
            <w:vAlign w:val="center"/>
          </w:tcPr>
          <w:p w14:paraId="7B14351D" w14:textId="6D4711E9" w:rsidR="00EB3A5B" w:rsidRPr="00EB3A5B" w:rsidRDefault="00EB3A5B" w:rsidP="00EB3A5B">
            <w:pPr>
              <w:pStyle w:val="Tableheaderrow2"/>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EB3A5B">
              <w:rPr>
                <w:color w:val="FFFFFF" w:themeColor="background1"/>
                <w:szCs w:val="20"/>
              </w:rPr>
              <w:t>2019</w:t>
            </w:r>
          </w:p>
        </w:tc>
      </w:tr>
      <w:tr w:rsidR="00EB3A5B" w14:paraId="539D7BA8" w14:textId="77777777" w:rsidTr="001403D3">
        <w:trPr>
          <w:trHeight w:val="399"/>
        </w:trPr>
        <w:tc>
          <w:tcPr>
            <w:cnfStyle w:val="001000000000" w:firstRow="0" w:lastRow="0" w:firstColumn="1" w:lastColumn="0" w:oddVBand="0" w:evenVBand="0" w:oddHBand="0" w:evenHBand="0" w:firstRowFirstColumn="0" w:firstRowLastColumn="0" w:lastRowFirstColumn="0" w:lastRowLastColumn="0"/>
            <w:tcW w:w="5086" w:type="dxa"/>
            <w:vMerge/>
            <w:tcBorders>
              <w:left w:val="nil"/>
              <w:bottom w:val="single" w:sz="4" w:space="0" w:color="auto"/>
              <w:right w:val="single" w:sz="4" w:space="0" w:color="auto"/>
            </w:tcBorders>
          </w:tcPr>
          <w:p w14:paraId="2078E419" w14:textId="77777777" w:rsidR="00EB3A5B" w:rsidRPr="00EB3A5B" w:rsidRDefault="00EB3A5B" w:rsidP="00EA7BF9">
            <w:pPr>
              <w:pStyle w:val="Tableheaderrow1"/>
              <w:rPr>
                <w:b/>
              </w:rPr>
            </w:pPr>
          </w:p>
        </w:tc>
        <w:tc>
          <w:tcPr>
            <w:tcW w:w="3979" w:type="dxa"/>
            <w:gridSpan w:val="2"/>
            <w:tcBorders>
              <w:top w:val="single" w:sz="4" w:space="0" w:color="auto"/>
              <w:left w:val="single" w:sz="4" w:space="0" w:color="auto"/>
              <w:bottom w:val="single" w:sz="4" w:space="0" w:color="auto"/>
              <w:right w:val="single" w:sz="4" w:space="0" w:color="auto"/>
            </w:tcBorders>
            <w:shd w:val="clear" w:color="auto" w:fill="D1DCEF"/>
          </w:tcPr>
          <w:p w14:paraId="5CD344D4" w14:textId="1F73ED47" w:rsidR="00EB3A5B" w:rsidRPr="00E456BE" w:rsidRDefault="00E456BE" w:rsidP="00EA7BF9">
            <w:pPr>
              <w:pStyle w:val="Tableheaderrow2"/>
              <w:cnfStyle w:val="000000000000" w:firstRow="0" w:lastRow="0" w:firstColumn="0" w:lastColumn="0" w:oddVBand="0" w:evenVBand="0" w:oddHBand="0" w:evenHBand="0" w:firstRowFirstColumn="0" w:firstRowLastColumn="0" w:lastRowFirstColumn="0" w:lastRowLastColumn="0"/>
              <w:rPr>
                <w:b w:val="0"/>
                <w:color w:val="auto"/>
                <w:szCs w:val="20"/>
              </w:rPr>
            </w:pPr>
            <w:r>
              <w:rPr>
                <w:b w:val="0"/>
                <w:color w:val="auto"/>
                <w:szCs w:val="20"/>
              </w:rPr>
              <w:t>July to December</w:t>
            </w:r>
          </w:p>
          <w:p w14:paraId="0EDD1C90" w14:textId="67881574" w:rsidR="00EB3A5B" w:rsidRPr="00EB3A5B" w:rsidRDefault="00EB3A5B" w:rsidP="00EA7BF9">
            <w:pPr>
              <w:pStyle w:val="Tableheaderrow2"/>
              <w:cnfStyle w:val="000000000000" w:firstRow="0" w:lastRow="0" w:firstColumn="0" w:lastColumn="0" w:oddVBand="0" w:evenVBand="0" w:oddHBand="0" w:evenHBand="0" w:firstRowFirstColumn="0" w:firstRowLastColumn="0" w:lastRowFirstColumn="0" w:lastRowLastColumn="0"/>
              <w:rPr>
                <w:szCs w:val="20"/>
              </w:rPr>
            </w:pPr>
            <w:r w:rsidRPr="00E456BE">
              <w:rPr>
                <w:b w:val="0"/>
                <w:color w:val="auto"/>
                <w:szCs w:val="20"/>
              </w:rPr>
              <w:t>Number (% of total)</w:t>
            </w:r>
          </w:p>
        </w:tc>
      </w:tr>
      <w:tr w:rsidR="000C69ED" w14:paraId="43AE725B" w14:textId="77777777" w:rsidTr="00D20586">
        <w:tc>
          <w:tcPr>
            <w:cnfStyle w:val="001000000000" w:firstRow="0" w:lastRow="0" w:firstColumn="1" w:lastColumn="0" w:oddVBand="0" w:evenVBand="0" w:oddHBand="0" w:evenHBand="0" w:firstRowFirstColumn="0" w:firstRowLastColumn="0" w:lastRowFirstColumn="0" w:lastRowLastColumn="0"/>
            <w:tcW w:w="5086" w:type="dxa"/>
            <w:tcBorders>
              <w:top w:val="single" w:sz="4" w:space="0" w:color="auto"/>
            </w:tcBorders>
          </w:tcPr>
          <w:p w14:paraId="5B9DB079" w14:textId="77777777" w:rsidR="000C69ED" w:rsidRPr="00743D52" w:rsidRDefault="000C69ED" w:rsidP="00EB3A5B">
            <w:pPr>
              <w:pStyle w:val="Tabletext"/>
              <w:ind w:left="0"/>
            </w:pPr>
            <w:r w:rsidRPr="00743D52">
              <w:t xml:space="preserve">Complementary </w:t>
            </w:r>
            <w:r>
              <w:t>and homeopathic medicines</w:t>
            </w:r>
          </w:p>
        </w:tc>
        <w:tc>
          <w:tcPr>
            <w:tcW w:w="1992" w:type="dxa"/>
          </w:tcPr>
          <w:p w14:paraId="4B8806FF" w14:textId="2E8F99B1" w:rsidR="000C69ED" w:rsidRPr="00743D52"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t>2</w:t>
            </w:r>
            <w:r w:rsidRPr="0067590E">
              <w:t>308</w:t>
            </w:r>
            <w:r>
              <w:t xml:space="preserve"> (78%)</w:t>
            </w:r>
          </w:p>
        </w:tc>
        <w:tc>
          <w:tcPr>
            <w:tcW w:w="1987" w:type="dxa"/>
          </w:tcPr>
          <w:p w14:paraId="3C8133D6" w14:textId="4F06D834" w:rsidR="000C69ED" w:rsidRPr="00743D52"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t>217 (14%)</w:t>
            </w:r>
          </w:p>
        </w:tc>
      </w:tr>
      <w:tr w:rsidR="000C69ED" w14:paraId="1317473D" w14:textId="77777777" w:rsidTr="00D20586">
        <w:tc>
          <w:tcPr>
            <w:cnfStyle w:val="001000000000" w:firstRow="0" w:lastRow="0" w:firstColumn="1" w:lastColumn="0" w:oddVBand="0" w:evenVBand="0" w:oddHBand="0" w:evenHBand="0" w:firstRowFirstColumn="0" w:firstRowLastColumn="0" w:lastRowFirstColumn="0" w:lastRowLastColumn="0"/>
            <w:tcW w:w="5086" w:type="dxa"/>
          </w:tcPr>
          <w:p w14:paraId="1665F031" w14:textId="77777777" w:rsidR="000C69ED" w:rsidRPr="00743D52" w:rsidRDefault="000C69ED" w:rsidP="00EB3A5B">
            <w:pPr>
              <w:pStyle w:val="Tabletext"/>
              <w:ind w:left="0"/>
            </w:pPr>
            <w:r w:rsidRPr="00743D52">
              <w:t>Prescription medicines</w:t>
            </w:r>
          </w:p>
        </w:tc>
        <w:tc>
          <w:tcPr>
            <w:tcW w:w="1992" w:type="dxa"/>
          </w:tcPr>
          <w:p w14:paraId="5FBC4730" w14:textId="04B64ED3" w:rsidR="000C69ED" w:rsidRPr="00743D52"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rsidRPr="0067590E">
              <w:t>60</w:t>
            </w:r>
            <w:r>
              <w:t xml:space="preserve"> (2%)</w:t>
            </w:r>
          </w:p>
        </w:tc>
        <w:tc>
          <w:tcPr>
            <w:tcW w:w="1987" w:type="dxa"/>
          </w:tcPr>
          <w:p w14:paraId="5503EFE7" w14:textId="54A124F9" w:rsidR="000C69ED" w:rsidRPr="00743D52"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t>1118 (71%)</w:t>
            </w:r>
          </w:p>
        </w:tc>
      </w:tr>
      <w:tr w:rsidR="000C69ED" w14:paraId="472A9A7B" w14:textId="77777777" w:rsidTr="00D20586">
        <w:tc>
          <w:tcPr>
            <w:cnfStyle w:val="001000000000" w:firstRow="0" w:lastRow="0" w:firstColumn="1" w:lastColumn="0" w:oddVBand="0" w:evenVBand="0" w:oddHBand="0" w:evenHBand="0" w:firstRowFirstColumn="0" w:firstRowLastColumn="0" w:lastRowFirstColumn="0" w:lastRowLastColumn="0"/>
            <w:tcW w:w="5086" w:type="dxa"/>
          </w:tcPr>
          <w:p w14:paraId="7F14AC39" w14:textId="77777777" w:rsidR="000C69ED" w:rsidRPr="00743D52" w:rsidRDefault="000C69ED" w:rsidP="00EB3A5B">
            <w:pPr>
              <w:pStyle w:val="Tabletext"/>
              <w:ind w:left="0"/>
            </w:pPr>
            <w:r w:rsidRPr="00743D52">
              <w:t>Medical devices</w:t>
            </w:r>
          </w:p>
        </w:tc>
        <w:tc>
          <w:tcPr>
            <w:tcW w:w="1992" w:type="dxa"/>
          </w:tcPr>
          <w:p w14:paraId="57200855" w14:textId="7F6A249B" w:rsidR="000C69ED" w:rsidRPr="00743D52"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rsidRPr="0067590E">
              <w:t>16</w:t>
            </w:r>
            <w:r>
              <w:t xml:space="preserve"> (1%)</w:t>
            </w:r>
          </w:p>
        </w:tc>
        <w:tc>
          <w:tcPr>
            <w:tcW w:w="1987" w:type="dxa"/>
          </w:tcPr>
          <w:p w14:paraId="02EC8803" w14:textId="45143561" w:rsidR="000C69ED" w:rsidRPr="00743D52"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t>12 (1%)</w:t>
            </w:r>
          </w:p>
        </w:tc>
      </w:tr>
      <w:tr w:rsidR="000C69ED" w14:paraId="6865CA2E" w14:textId="77777777" w:rsidTr="00D20586">
        <w:tc>
          <w:tcPr>
            <w:cnfStyle w:val="001000000000" w:firstRow="0" w:lastRow="0" w:firstColumn="1" w:lastColumn="0" w:oddVBand="0" w:evenVBand="0" w:oddHBand="0" w:evenHBand="0" w:firstRowFirstColumn="0" w:firstRowLastColumn="0" w:lastRowFirstColumn="0" w:lastRowLastColumn="0"/>
            <w:tcW w:w="5086" w:type="dxa"/>
          </w:tcPr>
          <w:p w14:paraId="48752DC9" w14:textId="77777777" w:rsidR="000C69ED" w:rsidRPr="00263928" w:rsidRDefault="000C69ED" w:rsidP="00EB3A5B">
            <w:pPr>
              <w:pStyle w:val="Tabletext"/>
              <w:ind w:left="0"/>
            </w:pPr>
            <w:r w:rsidRPr="00263928">
              <w:t>OTC medicines</w:t>
            </w:r>
          </w:p>
        </w:tc>
        <w:tc>
          <w:tcPr>
            <w:tcW w:w="1992" w:type="dxa"/>
          </w:tcPr>
          <w:p w14:paraId="526A6557" w14:textId="4F230ED5" w:rsidR="000C69ED" w:rsidRPr="00263928"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rsidRPr="0067590E">
              <w:t>229</w:t>
            </w:r>
            <w:r>
              <w:t xml:space="preserve"> (8%)</w:t>
            </w:r>
          </w:p>
        </w:tc>
        <w:tc>
          <w:tcPr>
            <w:tcW w:w="1987" w:type="dxa"/>
          </w:tcPr>
          <w:p w14:paraId="56BE94F8" w14:textId="3350AAAC" w:rsidR="000C69ED" w:rsidRPr="00263928"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t xml:space="preserve">65 (3%) </w:t>
            </w:r>
          </w:p>
        </w:tc>
      </w:tr>
      <w:tr w:rsidR="000C69ED" w14:paraId="7316EEE3" w14:textId="77777777" w:rsidTr="00D20586">
        <w:tc>
          <w:tcPr>
            <w:cnfStyle w:val="001000000000" w:firstRow="0" w:lastRow="0" w:firstColumn="1" w:lastColumn="0" w:oddVBand="0" w:evenVBand="0" w:oddHBand="0" w:evenHBand="0" w:firstRowFirstColumn="0" w:firstRowLastColumn="0" w:lastRowFirstColumn="0" w:lastRowLastColumn="0"/>
            <w:tcW w:w="5086" w:type="dxa"/>
          </w:tcPr>
          <w:p w14:paraId="240A299E" w14:textId="77777777" w:rsidR="000C69ED" w:rsidRPr="00263928" w:rsidRDefault="000C69ED" w:rsidP="00EB3A5B">
            <w:pPr>
              <w:pStyle w:val="Tabletext"/>
              <w:ind w:left="0"/>
            </w:pPr>
            <w:r w:rsidRPr="00263928">
              <w:t>Biological products</w:t>
            </w:r>
          </w:p>
        </w:tc>
        <w:tc>
          <w:tcPr>
            <w:tcW w:w="1992" w:type="dxa"/>
          </w:tcPr>
          <w:p w14:paraId="34EB633F" w14:textId="01FEDED1" w:rsidR="000C69ED" w:rsidRPr="00263928"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rsidRPr="0067590E">
              <w:t>61</w:t>
            </w:r>
            <w:r>
              <w:t xml:space="preserve"> (2%)</w:t>
            </w:r>
          </w:p>
        </w:tc>
        <w:tc>
          <w:tcPr>
            <w:tcW w:w="1987" w:type="dxa"/>
          </w:tcPr>
          <w:p w14:paraId="454B415A" w14:textId="38B0598F" w:rsidR="000C69ED" w:rsidRPr="00263928"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t>5 (1%)</w:t>
            </w:r>
          </w:p>
        </w:tc>
      </w:tr>
      <w:tr w:rsidR="000C69ED" w14:paraId="44B917AB" w14:textId="77777777" w:rsidTr="00D20586">
        <w:tc>
          <w:tcPr>
            <w:cnfStyle w:val="001000000000" w:firstRow="0" w:lastRow="0" w:firstColumn="1" w:lastColumn="0" w:oddVBand="0" w:evenVBand="0" w:oddHBand="0" w:evenHBand="0" w:firstRowFirstColumn="0" w:firstRowLastColumn="0" w:lastRowFirstColumn="0" w:lastRowLastColumn="0"/>
            <w:tcW w:w="5086" w:type="dxa"/>
            <w:tcBorders>
              <w:bottom w:val="single" w:sz="4" w:space="0" w:color="auto"/>
            </w:tcBorders>
          </w:tcPr>
          <w:p w14:paraId="51D76875" w14:textId="77777777" w:rsidR="000C69ED" w:rsidRPr="00263928" w:rsidRDefault="000C69ED" w:rsidP="00EB3A5B">
            <w:pPr>
              <w:pStyle w:val="Tabletext"/>
              <w:ind w:left="0"/>
            </w:pPr>
            <w:r w:rsidRPr="00263928">
              <w:t>Other</w:t>
            </w:r>
          </w:p>
        </w:tc>
        <w:tc>
          <w:tcPr>
            <w:tcW w:w="1992" w:type="dxa"/>
            <w:tcBorders>
              <w:bottom w:val="single" w:sz="4" w:space="0" w:color="auto"/>
            </w:tcBorders>
          </w:tcPr>
          <w:p w14:paraId="4FCF4338" w14:textId="5E0A7E6E" w:rsidR="000C69ED" w:rsidRPr="00263928"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rsidRPr="0067590E">
              <w:t>262</w:t>
            </w:r>
            <w:r>
              <w:t xml:space="preserve"> (9%)</w:t>
            </w:r>
          </w:p>
        </w:tc>
        <w:tc>
          <w:tcPr>
            <w:tcW w:w="1987" w:type="dxa"/>
            <w:tcBorders>
              <w:bottom w:val="single" w:sz="4" w:space="0" w:color="auto"/>
            </w:tcBorders>
          </w:tcPr>
          <w:p w14:paraId="5D5298B4" w14:textId="60688AF4" w:rsidR="000C69ED" w:rsidRPr="00263928"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t xml:space="preserve">147 (9%) </w:t>
            </w:r>
          </w:p>
        </w:tc>
      </w:tr>
      <w:tr w:rsidR="000C69ED" w14:paraId="0816DE46" w14:textId="77777777" w:rsidTr="00D20586">
        <w:tc>
          <w:tcPr>
            <w:cnfStyle w:val="001000000000" w:firstRow="0" w:lastRow="0" w:firstColumn="1" w:lastColumn="0" w:oddVBand="0" w:evenVBand="0" w:oddHBand="0" w:evenHBand="0" w:firstRowFirstColumn="0" w:firstRowLastColumn="0" w:lastRowFirstColumn="0" w:lastRowLastColumn="0"/>
            <w:tcW w:w="5086" w:type="dxa"/>
            <w:shd w:val="clear" w:color="auto" w:fill="D8E2F0"/>
          </w:tcPr>
          <w:p w14:paraId="0BCDD2A4" w14:textId="3211006A" w:rsidR="000C69ED" w:rsidRPr="00263928" w:rsidRDefault="000C69ED" w:rsidP="00EB3A5B">
            <w:pPr>
              <w:pStyle w:val="Tabletext"/>
              <w:ind w:left="0"/>
            </w:pPr>
            <w:r w:rsidRPr="00263928">
              <w:t>Total</w:t>
            </w:r>
            <w:r w:rsidRPr="00282CF6">
              <w:rPr>
                <w:vertAlign w:val="superscript"/>
              </w:rPr>
              <w:t>a</w:t>
            </w:r>
          </w:p>
        </w:tc>
        <w:tc>
          <w:tcPr>
            <w:tcW w:w="1992" w:type="dxa"/>
            <w:shd w:val="clear" w:color="auto" w:fill="D8E2F0"/>
          </w:tcPr>
          <w:p w14:paraId="7216970C" w14:textId="5515029C" w:rsidR="000C69ED"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t>2</w:t>
            </w:r>
            <w:r w:rsidRPr="0067590E">
              <w:t>936</w:t>
            </w:r>
            <w:r>
              <w:t xml:space="preserve"> (100%)</w:t>
            </w:r>
          </w:p>
        </w:tc>
        <w:tc>
          <w:tcPr>
            <w:tcW w:w="1987" w:type="dxa"/>
            <w:shd w:val="clear" w:color="auto" w:fill="D8E2F0"/>
          </w:tcPr>
          <w:p w14:paraId="67AD8D69" w14:textId="25A7A1D6" w:rsidR="000C69ED"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t>1564 (100%)</w:t>
            </w:r>
          </w:p>
        </w:tc>
      </w:tr>
    </w:tbl>
    <w:p w14:paraId="1753AE57" w14:textId="110A3A28" w:rsidR="000C69ED" w:rsidRPr="00EB3A5B" w:rsidRDefault="000C69ED" w:rsidP="00EB3A5B">
      <w:pPr>
        <w:pStyle w:val="Tabledescription"/>
        <w:ind w:left="142" w:hanging="142"/>
      </w:pPr>
      <w:r w:rsidRPr="00EB3A5B">
        <w:t>a</w:t>
      </w:r>
      <w:r w:rsidR="00EB3A5B" w:rsidRPr="00EB3A5B">
        <w:tab/>
      </w:r>
      <w:r w:rsidRPr="00EB3A5B">
        <w:t>Each product type is counted once in this table but may have multiple associated cases.</w:t>
      </w:r>
    </w:p>
    <w:p w14:paraId="2B6024DD" w14:textId="5FA67CDF" w:rsidR="003019B5" w:rsidRPr="000F42FC" w:rsidRDefault="003019B5" w:rsidP="00EB3A5B">
      <w:pPr>
        <w:pStyle w:val="Tabletitle"/>
        <w:spacing w:before="0"/>
        <w:ind w:left="993" w:hanging="993"/>
        <w:rPr>
          <w:rFonts w:ascii="Segoe UI Semibold" w:hAnsi="Segoe UI Semibold" w:cs="Segoe UI Semibold"/>
          <w:b w:val="0"/>
        </w:rPr>
      </w:pPr>
      <w:r w:rsidRPr="000F42FC">
        <w:rPr>
          <w:rFonts w:ascii="Segoe UI Semibold" w:hAnsi="Segoe UI Semibold" w:cs="Segoe UI Semibold"/>
          <w:b w:val="0"/>
        </w:rPr>
        <w:t>Table 3</w:t>
      </w:r>
      <w:r w:rsidR="008E6364">
        <w:rPr>
          <w:rFonts w:ascii="Segoe UI Semibold" w:hAnsi="Segoe UI Semibold" w:cs="Segoe UI Semibold"/>
          <w:b w:val="0"/>
        </w:rPr>
        <w:t>5</w:t>
      </w:r>
      <w:r w:rsidRPr="000F42FC">
        <w:rPr>
          <w:rFonts w:ascii="Segoe UI Semibold" w:hAnsi="Segoe UI Semibold" w:cs="Segoe UI Semibold"/>
          <w:b w:val="0"/>
        </w:rPr>
        <w:t xml:space="preserve"> </w:t>
      </w:r>
      <w:r w:rsidRPr="000F42FC">
        <w:rPr>
          <w:rFonts w:ascii="Segoe UI Semibold" w:hAnsi="Segoe UI Semibold" w:cs="Segoe UI Semibold"/>
          <w:b w:val="0"/>
        </w:rPr>
        <w:tab/>
        <w:t>Number of offence outcomes</w:t>
      </w:r>
      <w:r w:rsidR="00DD76E9">
        <w:rPr>
          <w:rFonts w:ascii="Segoe UI Semibold" w:hAnsi="Segoe UI Semibold" w:cs="Segoe UI Semibold"/>
          <w:b w:val="0"/>
        </w:rPr>
        <w:t xml:space="preserve"> for July to December</w:t>
      </w:r>
    </w:p>
    <w:tbl>
      <w:tblPr>
        <w:tblStyle w:val="TableTGAblu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3"/>
        <w:gridCol w:w="1990"/>
        <w:gridCol w:w="1992"/>
      </w:tblGrid>
      <w:tr w:rsidR="00EB3A5B" w:rsidRPr="0067590E" w14:paraId="343D7413" w14:textId="77777777" w:rsidTr="00EB3A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3" w:type="dxa"/>
            <w:vMerge w:val="restart"/>
            <w:tcBorders>
              <w:top w:val="nil"/>
              <w:left w:val="nil"/>
              <w:right w:val="single" w:sz="4" w:space="0" w:color="auto"/>
            </w:tcBorders>
            <w:shd w:val="clear" w:color="auto" w:fill="FFFFFF" w:themeFill="background1"/>
          </w:tcPr>
          <w:p w14:paraId="5A7A218D" w14:textId="77777777" w:rsidR="00EB3A5B" w:rsidRPr="00EB3A5B" w:rsidRDefault="00EB3A5B" w:rsidP="00EA7BF9">
            <w:pPr>
              <w:pStyle w:val="Tabletext"/>
              <w:rPr>
                <w:b w:val="0"/>
              </w:rPr>
            </w:pPr>
          </w:p>
        </w:tc>
        <w:tc>
          <w:tcPr>
            <w:tcW w:w="1990" w:type="dxa"/>
            <w:tcBorders>
              <w:top w:val="single" w:sz="4" w:space="0" w:color="auto"/>
              <w:left w:val="single" w:sz="4" w:space="0" w:color="auto"/>
              <w:bottom w:val="single" w:sz="4" w:space="0" w:color="auto"/>
              <w:right w:val="single" w:sz="4" w:space="0" w:color="auto"/>
            </w:tcBorders>
            <w:shd w:val="clear" w:color="auto" w:fill="6481A0"/>
          </w:tcPr>
          <w:p w14:paraId="1A65F225" w14:textId="2DCCDF78" w:rsidR="00EB3A5B" w:rsidRPr="00EB3A5B" w:rsidRDefault="00EB3A5B" w:rsidP="00EB3A5B">
            <w:pPr>
              <w:pStyle w:val="Tabletext"/>
              <w:jc w:val="right"/>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szCs w:val="20"/>
              </w:rPr>
            </w:pPr>
            <w:r w:rsidRPr="00EB3A5B">
              <w:rPr>
                <w:rFonts w:ascii="Segoe UI Semibold" w:hAnsi="Segoe UI Semibold" w:cs="Segoe UI Semibold"/>
                <w:b w:val="0"/>
                <w:color w:val="FFFFFF" w:themeColor="background1"/>
                <w:szCs w:val="20"/>
              </w:rPr>
              <w:t>2018</w:t>
            </w:r>
          </w:p>
        </w:tc>
        <w:tc>
          <w:tcPr>
            <w:tcW w:w="1992" w:type="dxa"/>
            <w:tcBorders>
              <w:top w:val="single" w:sz="4" w:space="0" w:color="auto"/>
              <w:left w:val="single" w:sz="4" w:space="0" w:color="auto"/>
              <w:bottom w:val="single" w:sz="4" w:space="0" w:color="auto"/>
              <w:right w:val="single" w:sz="4" w:space="0" w:color="auto"/>
            </w:tcBorders>
            <w:shd w:val="clear" w:color="auto" w:fill="6481A0"/>
          </w:tcPr>
          <w:p w14:paraId="540739B3" w14:textId="5898C9CE" w:rsidR="00EB3A5B" w:rsidRPr="00EB3A5B" w:rsidRDefault="00EB3A5B" w:rsidP="00EB3A5B">
            <w:pPr>
              <w:pStyle w:val="Tabletext"/>
              <w:jc w:val="right"/>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szCs w:val="20"/>
              </w:rPr>
            </w:pPr>
            <w:r w:rsidRPr="00EB3A5B">
              <w:rPr>
                <w:rFonts w:ascii="Segoe UI Semibold" w:hAnsi="Segoe UI Semibold" w:cs="Segoe UI Semibold"/>
                <w:b w:val="0"/>
                <w:color w:val="FFFFFF" w:themeColor="background1"/>
                <w:szCs w:val="20"/>
              </w:rPr>
              <w:t>2019</w:t>
            </w:r>
          </w:p>
        </w:tc>
      </w:tr>
      <w:tr w:rsidR="00EB3A5B" w:rsidRPr="0067590E" w14:paraId="44F4AE93" w14:textId="77777777" w:rsidTr="001403D3">
        <w:tc>
          <w:tcPr>
            <w:cnfStyle w:val="001000000000" w:firstRow="0" w:lastRow="0" w:firstColumn="1" w:lastColumn="0" w:oddVBand="0" w:evenVBand="0" w:oddHBand="0" w:evenHBand="0" w:firstRowFirstColumn="0" w:firstRowLastColumn="0" w:lastRowFirstColumn="0" w:lastRowLastColumn="0"/>
            <w:tcW w:w="5083" w:type="dxa"/>
            <w:vMerge/>
            <w:tcBorders>
              <w:left w:val="nil"/>
              <w:bottom w:val="single" w:sz="4" w:space="0" w:color="auto"/>
              <w:right w:val="single" w:sz="4" w:space="0" w:color="auto"/>
            </w:tcBorders>
            <w:shd w:val="clear" w:color="auto" w:fill="FFFFFF" w:themeFill="background1"/>
          </w:tcPr>
          <w:p w14:paraId="67CE91A8" w14:textId="77777777" w:rsidR="00EB3A5B" w:rsidRPr="00EB3A5B" w:rsidRDefault="00EB3A5B" w:rsidP="00EA7BF9">
            <w:pPr>
              <w:pStyle w:val="Tabletext"/>
              <w:rPr>
                <w:b/>
              </w:rPr>
            </w:pPr>
          </w:p>
        </w:tc>
        <w:tc>
          <w:tcPr>
            <w:tcW w:w="3982" w:type="dxa"/>
            <w:gridSpan w:val="2"/>
            <w:tcBorders>
              <w:top w:val="single" w:sz="4" w:space="0" w:color="auto"/>
              <w:left w:val="single" w:sz="4" w:space="0" w:color="auto"/>
              <w:bottom w:val="single" w:sz="4" w:space="0" w:color="auto"/>
              <w:right w:val="single" w:sz="4" w:space="0" w:color="auto"/>
            </w:tcBorders>
            <w:shd w:val="clear" w:color="auto" w:fill="D1DCEF"/>
          </w:tcPr>
          <w:p w14:paraId="4434A0C9" w14:textId="77777777" w:rsidR="00EB3A5B" w:rsidRPr="00E456BE" w:rsidRDefault="00EB3A5B" w:rsidP="001403D3">
            <w:pPr>
              <w:pStyle w:val="Tableheaderrow2"/>
              <w:shd w:val="clear" w:color="auto" w:fill="D1DCEF"/>
              <w:cnfStyle w:val="000000000000" w:firstRow="0" w:lastRow="0" w:firstColumn="0" w:lastColumn="0" w:oddVBand="0" w:evenVBand="0" w:oddHBand="0" w:evenHBand="0" w:firstRowFirstColumn="0" w:firstRowLastColumn="0" w:lastRowFirstColumn="0" w:lastRowLastColumn="0"/>
              <w:rPr>
                <w:rFonts w:cs="Segoe UI Semibold"/>
                <w:b w:val="0"/>
                <w:color w:val="auto"/>
                <w:szCs w:val="20"/>
              </w:rPr>
            </w:pPr>
            <w:r w:rsidRPr="00E456BE">
              <w:rPr>
                <w:rFonts w:cs="Segoe UI Semibold"/>
                <w:b w:val="0"/>
                <w:color w:val="auto"/>
                <w:szCs w:val="20"/>
              </w:rPr>
              <w:t>July- December</w:t>
            </w:r>
          </w:p>
          <w:p w14:paraId="539CE471" w14:textId="6E3D1ED3" w:rsidR="00EB3A5B" w:rsidRPr="00E456BE" w:rsidRDefault="00EB3A5B" w:rsidP="001403D3">
            <w:pPr>
              <w:pStyle w:val="Tableheaderrow2"/>
              <w:shd w:val="clear" w:color="auto" w:fill="D1DCEF"/>
              <w:cnfStyle w:val="000000000000" w:firstRow="0" w:lastRow="0" w:firstColumn="0" w:lastColumn="0" w:oddVBand="0" w:evenVBand="0" w:oddHBand="0" w:evenHBand="0" w:firstRowFirstColumn="0" w:firstRowLastColumn="0" w:lastRowFirstColumn="0" w:lastRowLastColumn="0"/>
              <w:rPr>
                <w:rFonts w:cs="Segoe UI Semibold"/>
                <w:color w:val="auto"/>
                <w:szCs w:val="20"/>
              </w:rPr>
            </w:pPr>
            <w:r w:rsidRPr="00E456BE">
              <w:rPr>
                <w:rFonts w:cs="Segoe UI Semibold"/>
                <w:b w:val="0"/>
                <w:color w:val="auto"/>
                <w:szCs w:val="20"/>
              </w:rPr>
              <w:t>Number (% of total)</w:t>
            </w:r>
          </w:p>
        </w:tc>
      </w:tr>
      <w:tr w:rsidR="000C69ED" w:rsidRPr="0067590E" w14:paraId="3E11439A" w14:textId="77777777" w:rsidTr="00EA7BF9">
        <w:tc>
          <w:tcPr>
            <w:cnfStyle w:val="001000000000" w:firstRow="0" w:lastRow="0" w:firstColumn="1" w:lastColumn="0" w:oddVBand="0" w:evenVBand="0" w:oddHBand="0" w:evenHBand="0" w:firstRowFirstColumn="0" w:firstRowLastColumn="0" w:lastRowFirstColumn="0" w:lastRowLastColumn="0"/>
            <w:tcW w:w="5083" w:type="dxa"/>
            <w:tcBorders>
              <w:top w:val="single" w:sz="4" w:space="0" w:color="auto"/>
              <w:left w:val="single" w:sz="4" w:space="0" w:color="auto"/>
              <w:bottom w:val="single" w:sz="4" w:space="0" w:color="auto"/>
              <w:right w:val="single" w:sz="4" w:space="0" w:color="auto"/>
            </w:tcBorders>
            <w:hideMark/>
          </w:tcPr>
          <w:p w14:paraId="304D780C" w14:textId="77777777" w:rsidR="000C69ED" w:rsidRPr="0067590E" w:rsidRDefault="000C69ED" w:rsidP="00EB3A5B">
            <w:pPr>
              <w:pStyle w:val="Tabletext"/>
              <w:ind w:left="0"/>
            </w:pPr>
            <w:r w:rsidRPr="0067590E">
              <w:t>Criminal prosecution</w:t>
            </w:r>
          </w:p>
        </w:tc>
        <w:tc>
          <w:tcPr>
            <w:tcW w:w="1990" w:type="dxa"/>
            <w:tcBorders>
              <w:top w:val="single" w:sz="4" w:space="0" w:color="auto"/>
              <w:left w:val="single" w:sz="4" w:space="0" w:color="auto"/>
              <w:bottom w:val="single" w:sz="4" w:space="0" w:color="auto"/>
              <w:right w:val="single" w:sz="4" w:space="0" w:color="auto"/>
            </w:tcBorders>
            <w:vAlign w:val="bottom"/>
          </w:tcPr>
          <w:p w14:paraId="27032510" w14:textId="4AB1938E" w:rsidR="000C69ED" w:rsidRPr="0067590E"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rsidRPr="0067590E">
              <w:t>2</w:t>
            </w:r>
            <w:r>
              <w:t xml:space="preserve"> (</w:t>
            </w:r>
            <w:r w:rsidR="00403087">
              <w:t>0.</w:t>
            </w:r>
            <w:r>
              <w:t>1%)</w:t>
            </w:r>
          </w:p>
        </w:tc>
        <w:tc>
          <w:tcPr>
            <w:tcW w:w="1992" w:type="dxa"/>
            <w:tcBorders>
              <w:top w:val="single" w:sz="4" w:space="0" w:color="auto"/>
              <w:left w:val="single" w:sz="4" w:space="0" w:color="auto"/>
              <w:bottom w:val="single" w:sz="4" w:space="0" w:color="auto"/>
              <w:right w:val="single" w:sz="4" w:space="0" w:color="auto"/>
            </w:tcBorders>
            <w:vAlign w:val="bottom"/>
          </w:tcPr>
          <w:p w14:paraId="3EB19797" w14:textId="266E7F22" w:rsidR="000C69ED" w:rsidRPr="0067590E"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t>0</w:t>
            </w:r>
          </w:p>
        </w:tc>
      </w:tr>
      <w:tr w:rsidR="000C69ED" w:rsidRPr="0067590E" w14:paraId="622D54AC" w14:textId="77777777" w:rsidTr="00EA7BF9">
        <w:tc>
          <w:tcPr>
            <w:cnfStyle w:val="001000000000" w:firstRow="0" w:lastRow="0" w:firstColumn="1" w:lastColumn="0" w:oddVBand="0" w:evenVBand="0" w:oddHBand="0" w:evenHBand="0" w:firstRowFirstColumn="0" w:firstRowLastColumn="0" w:lastRowFirstColumn="0" w:lastRowLastColumn="0"/>
            <w:tcW w:w="5083" w:type="dxa"/>
            <w:tcBorders>
              <w:top w:val="single" w:sz="4" w:space="0" w:color="auto"/>
              <w:left w:val="single" w:sz="4" w:space="0" w:color="auto"/>
              <w:bottom w:val="single" w:sz="4" w:space="0" w:color="auto"/>
              <w:right w:val="single" w:sz="4" w:space="0" w:color="auto"/>
            </w:tcBorders>
          </w:tcPr>
          <w:p w14:paraId="493F4655" w14:textId="792B8F2A" w:rsidR="000C69ED" w:rsidRPr="0067590E" w:rsidRDefault="000C69ED" w:rsidP="00EB3A5B">
            <w:pPr>
              <w:pStyle w:val="Tabletext"/>
              <w:ind w:left="0"/>
            </w:pPr>
            <w:r>
              <w:t>Referrals to Commonwealth Department of Public Prosecutions</w:t>
            </w:r>
          </w:p>
        </w:tc>
        <w:tc>
          <w:tcPr>
            <w:tcW w:w="1990" w:type="dxa"/>
            <w:tcBorders>
              <w:top w:val="single" w:sz="4" w:space="0" w:color="auto"/>
              <w:left w:val="single" w:sz="4" w:space="0" w:color="auto"/>
              <w:bottom w:val="single" w:sz="4" w:space="0" w:color="auto"/>
              <w:right w:val="single" w:sz="4" w:space="0" w:color="auto"/>
            </w:tcBorders>
            <w:vAlign w:val="bottom"/>
          </w:tcPr>
          <w:p w14:paraId="1B7A094B" w14:textId="17203F4A" w:rsidR="000C69ED" w:rsidRPr="0067590E"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t>0</w:t>
            </w:r>
          </w:p>
        </w:tc>
        <w:tc>
          <w:tcPr>
            <w:tcW w:w="1992" w:type="dxa"/>
            <w:tcBorders>
              <w:top w:val="single" w:sz="4" w:space="0" w:color="auto"/>
              <w:left w:val="single" w:sz="4" w:space="0" w:color="auto"/>
              <w:bottom w:val="single" w:sz="4" w:space="0" w:color="auto"/>
              <w:right w:val="single" w:sz="4" w:space="0" w:color="auto"/>
            </w:tcBorders>
            <w:vAlign w:val="bottom"/>
          </w:tcPr>
          <w:p w14:paraId="33C330A1" w14:textId="3B294F2B" w:rsidR="000C69ED" w:rsidRPr="0067590E"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t>2</w:t>
            </w:r>
            <w:r w:rsidR="00403087">
              <w:t xml:space="preserve"> (0.1%)</w:t>
            </w:r>
          </w:p>
        </w:tc>
      </w:tr>
      <w:tr w:rsidR="000C69ED" w:rsidRPr="0067590E" w14:paraId="02D48F4F" w14:textId="77777777" w:rsidTr="00EA7BF9">
        <w:tc>
          <w:tcPr>
            <w:cnfStyle w:val="001000000000" w:firstRow="0" w:lastRow="0" w:firstColumn="1" w:lastColumn="0" w:oddVBand="0" w:evenVBand="0" w:oddHBand="0" w:evenHBand="0" w:firstRowFirstColumn="0" w:firstRowLastColumn="0" w:lastRowFirstColumn="0" w:lastRowLastColumn="0"/>
            <w:tcW w:w="5083" w:type="dxa"/>
            <w:tcBorders>
              <w:top w:val="single" w:sz="4" w:space="0" w:color="auto"/>
              <w:left w:val="single" w:sz="4" w:space="0" w:color="auto"/>
              <w:bottom w:val="single" w:sz="4" w:space="0" w:color="auto"/>
              <w:right w:val="single" w:sz="4" w:space="0" w:color="auto"/>
            </w:tcBorders>
            <w:hideMark/>
          </w:tcPr>
          <w:p w14:paraId="375B2E88" w14:textId="77777777" w:rsidR="000C69ED" w:rsidRPr="0067590E" w:rsidRDefault="000C69ED" w:rsidP="00EB3A5B">
            <w:pPr>
              <w:pStyle w:val="Tabletext"/>
              <w:ind w:left="0"/>
            </w:pPr>
            <w:r w:rsidRPr="0067590E">
              <w:t>Infringement notices</w:t>
            </w:r>
          </w:p>
        </w:tc>
        <w:tc>
          <w:tcPr>
            <w:tcW w:w="1990" w:type="dxa"/>
            <w:tcBorders>
              <w:top w:val="single" w:sz="4" w:space="0" w:color="auto"/>
              <w:left w:val="single" w:sz="4" w:space="0" w:color="auto"/>
              <w:bottom w:val="single" w:sz="4" w:space="0" w:color="auto"/>
              <w:right w:val="single" w:sz="4" w:space="0" w:color="auto"/>
            </w:tcBorders>
            <w:vAlign w:val="bottom"/>
          </w:tcPr>
          <w:p w14:paraId="4014EB1A" w14:textId="57EEBF34" w:rsidR="000C69ED" w:rsidRPr="0067590E"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rsidRPr="0067590E">
              <w:t>5</w:t>
            </w:r>
            <w:r>
              <w:t xml:space="preserve"> (</w:t>
            </w:r>
            <w:r w:rsidR="00403087">
              <w:t>0.</w:t>
            </w:r>
            <w:r>
              <w:t xml:space="preserve">1%) </w:t>
            </w:r>
          </w:p>
        </w:tc>
        <w:tc>
          <w:tcPr>
            <w:tcW w:w="1992" w:type="dxa"/>
            <w:tcBorders>
              <w:top w:val="single" w:sz="4" w:space="0" w:color="auto"/>
              <w:left w:val="single" w:sz="4" w:space="0" w:color="auto"/>
              <w:bottom w:val="single" w:sz="4" w:space="0" w:color="auto"/>
              <w:right w:val="single" w:sz="4" w:space="0" w:color="auto"/>
            </w:tcBorders>
            <w:vAlign w:val="bottom"/>
          </w:tcPr>
          <w:p w14:paraId="7D8C1A29" w14:textId="2D420942" w:rsidR="000C69ED" w:rsidRPr="0067590E"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t>24</w:t>
            </w:r>
            <w:r w:rsidR="00403087">
              <w:t xml:space="preserve"> (1%)</w:t>
            </w:r>
          </w:p>
        </w:tc>
      </w:tr>
      <w:tr w:rsidR="000C69ED" w:rsidRPr="0067590E" w14:paraId="15B6033C" w14:textId="77777777" w:rsidTr="00EA7BF9">
        <w:tc>
          <w:tcPr>
            <w:cnfStyle w:val="001000000000" w:firstRow="0" w:lastRow="0" w:firstColumn="1" w:lastColumn="0" w:oddVBand="0" w:evenVBand="0" w:oddHBand="0" w:evenHBand="0" w:firstRowFirstColumn="0" w:firstRowLastColumn="0" w:lastRowFirstColumn="0" w:lastRowLastColumn="0"/>
            <w:tcW w:w="5083" w:type="dxa"/>
            <w:tcBorders>
              <w:top w:val="single" w:sz="4" w:space="0" w:color="auto"/>
              <w:left w:val="single" w:sz="4" w:space="0" w:color="auto"/>
              <w:bottom w:val="single" w:sz="4" w:space="0" w:color="auto"/>
              <w:right w:val="single" w:sz="4" w:space="0" w:color="auto"/>
            </w:tcBorders>
            <w:hideMark/>
          </w:tcPr>
          <w:p w14:paraId="2F8A7948" w14:textId="77777777" w:rsidR="000C69ED" w:rsidRPr="0067590E" w:rsidRDefault="000C69ED" w:rsidP="00EB3A5B">
            <w:pPr>
              <w:pStyle w:val="Tabletext"/>
              <w:ind w:left="0"/>
            </w:pPr>
            <w:r w:rsidRPr="0067590E">
              <w:t>Warning letters issued</w:t>
            </w:r>
            <w:r w:rsidRPr="0067590E">
              <w:rPr>
                <w:vertAlign w:val="superscript"/>
              </w:rPr>
              <w:t>a</w:t>
            </w:r>
          </w:p>
        </w:tc>
        <w:tc>
          <w:tcPr>
            <w:tcW w:w="1990" w:type="dxa"/>
            <w:tcBorders>
              <w:top w:val="single" w:sz="4" w:space="0" w:color="auto"/>
              <w:left w:val="single" w:sz="4" w:space="0" w:color="auto"/>
              <w:bottom w:val="single" w:sz="4" w:space="0" w:color="auto"/>
              <w:right w:val="single" w:sz="4" w:space="0" w:color="auto"/>
            </w:tcBorders>
            <w:vAlign w:val="bottom"/>
          </w:tcPr>
          <w:p w14:paraId="6E5B7FBF" w14:textId="4F02375F" w:rsidR="000C69ED" w:rsidRPr="0067590E"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rsidRPr="0067590E">
              <w:t>2613</w:t>
            </w:r>
            <w:r>
              <w:t xml:space="preserve"> (77%)</w:t>
            </w:r>
          </w:p>
        </w:tc>
        <w:tc>
          <w:tcPr>
            <w:tcW w:w="1992" w:type="dxa"/>
            <w:tcBorders>
              <w:top w:val="single" w:sz="4" w:space="0" w:color="auto"/>
              <w:left w:val="single" w:sz="4" w:space="0" w:color="auto"/>
              <w:bottom w:val="single" w:sz="4" w:space="0" w:color="auto"/>
              <w:right w:val="single" w:sz="4" w:space="0" w:color="auto"/>
            </w:tcBorders>
            <w:vAlign w:val="bottom"/>
          </w:tcPr>
          <w:p w14:paraId="4740A2E5" w14:textId="597777ED" w:rsidR="000C69ED" w:rsidRPr="0067590E"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t>1402</w:t>
            </w:r>
            <w:r w:rsidR="00403087">
              <w:t xml:space="preserve"> (78%)</w:t>
            </w:r>
          </w:p>
        </w:tc>
      </w:tr>
      <w:tr w:rsidR="000C69ED" w:rsidRPr="0067590E" w14:paraId="5BE08860" w14:textId="77777777" w:rsidTr="00EA7BF9">
        <w:tc>
          <w:tcPr>
            <w:cnfStyle w:val="001000000000" w:firstRow="0" w:lastRow="0" w:firstColumn="1" w:lastColumn="0" w:oddVBand="0" w:evenVBand="0" w:oddHBand="0" w:evenHBand="0" w:firstRowFirstColumn="0" w:firstRowLastColumn="0" w:lastRowFirstColumn="0" w:lastRowLastColumn="0"/>
            <w:tcW w:w="5083" w:type="dxa"/>
            <w:tcBorders>
              <w:top w:val="single" w:sz="4" w:space="0" w:color="auto"/>
              <w:left w:val="single" w:sz="4" w:space="0" w:color="auto"/>
              <w:bottom w:val="single" w:sz="4" w:space="0" w:color="auto"/>
              <w:right w:val="single" w:sz="4" w:space="0" w:color="auto"/>
            </w:tcBorders>
            <w:hideMark/>
          </w:tcPr>
          <w:p w14:paraId="02A6D8B0" w14:textId="77777777" w:rsidR="000C69ED" w:rsidRPr="0067590E" w:rsidRDefault="000C69ED" w:rsidP="00EB3A5B">
            <w:pPr>
              <w:pStyle w:val="Tabletext"/>
              <w:ind w:left="0"/>
            </w:pPr>
            <w:r w:rsidRPr="0067590E">
              <w:t>Advertisements removed from online trading platforms</w:t>
            </w:r>
            <w:r w:rsidRPr="0067590E">
              <w:rPr>
                <w:vertAlign w:val="superscript"/>
              </w:rPr>
              <w:t>b</w:t>
            </w:r>
          </w:p>
        </w:tc>
        <w:tc>
          <w:tcPr>
            <w:tcW w:w="1990" w:type="dxa"/>
            <w:tcBorders>
              <w:top w:val="single" w:sz="4" w:space="0" w:color="auto"/>
              <w:left w:val="single" w:sz="4" w:space="0" w:color="auto"/>
              <w:bottom w:val="single" w:sz="4" w:space="0" w:color="auto"/>
              <w:right w:val="single" w:sz="4" w:space="0" w:color="auto"/>
            </w:tcBorders>
            <w:vAlign w:val="bottom"/>
          </w:tcPr>
          <w:p w14:paraId="55D37AC7" w14:textId="54741FC4" w:rsidR="000C69ED" w:rsidRPr="0067590E"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rsidRPr="0067590E">
              <w:t>47</w:t>
            </w:r>
            <w:r>
              <w:t xml:space="preserve"> (1%)</w:t>
            </w:r>
          </w:p>
        </w:tc>
        <w:tc>
          <w:tcPr>
            <w:tcW w:w="1992" w:type="dxa"/>
            <w:tcBorders>
              <w:top w:val="single" w:sz="4" w:space="0" w:color="auto"/>
              <w:left w:val="single" w:sz="4" w:space="0" w:color="auto"/>
              <w:bottom w:val="single" w:sz="4" w:space="0" w:color="auto"/>
              <w:right w:val="single" w:sz="4" w:space="0" w:color="auto"/>
            </w:tcBorders>
            <w:vAlign w:val="bottom"/>
          </w:tcPr>
          <w:p w14:paraId="2D1A0FE5" w14:textId="21E0A1B5" w:rsidR="000C69ED" w:rsidRPr="0067590E" w:rsidRDefault="000C69ED" w:rsidP="00403087">
            <w:pPr>
              <w:pStyle w:val="Tabletext"/>
              <w:jc w:val="right"/>
              <w:cnfStyle w:val="000000000000" w:firstRow="0" w:lastRow="0" w:firstColumn="0" w:lastColumn="0" w:oddVBand="0" w:evenVBand="0" w:oddHBand="0" w:evenHBand="0" w:firstRowFirstColumn="0" w:firstRowLastColumn="0" w:lastRowFirstColumn="0" w:lastRowLastColumn="0"/>
            </w:pPr>
            <w:r>
              <w:t>23</w:t>
            </w:r>
            <w:r w:rsidR="00403087">
              <w:t xml:space="preserve"> (1%)</w:t>
            </w:r>
          </w:p>
        </w:tc>
      </w:tr>
      <w:tr w:rsidR="000C69ED" w:rsidRPr="0067590E" w14:paraId="0BB76998" w14:textId="77777777" w:rsidTr="00EA7BF9">
        <w:tc>
          <w:tcPr>
            <w:cnfStyle w:val="001000000000" w:firstRow="0" w:lastRow="0" w:firstColumn="1" w:lastColumn="0" w:oddVBand="0" w:evenVBand="0" w:oddHBand="0" w:evenHBand="0" w:firstRowFirstColumn="0" w:firstRowLastColumn="0" w:lastRowFirstColumn="0" w:lastRowLastColumn="0"/>
            <w:tcW w:w="5083" w:type="dxa"/>
            <w:tcBorders>
              <w:top w:val="single" w:sz="4" w:space="0" w:color="auto"/>
              <w:left w:val="single" w:sz="4" w:space="0" w:color="auto"/>
              <w:bottom w:val="single" w:sz="4" w:space="0" w:color="auto"/>
              <w:right w:val="single" w:sz="4" w:space="0" w:color="auto"/>
            </w:tcBorders>
            <w:hideMark/>
          </w:tcPr>
          <w:p w14:paraId="4FDCAFF4" w14:textId="77777777" w:rsidR="000C69ED" w:rsidRPr="0067590E" w:rsidRDefault="000C69ED" w:rsidP="00EB3A5B">
            <w:pPr>
              <w:pStyle w:val="Tabletext"/>
              <w:ind w:left="0"/>
            </w:pPr>
            <w:r w:rsidRPr="0067590E">
              <w:t>Goods released under the Personal Importation Scheme</w:t>
            </w:r>
          </w:p>
        </w:tc>
        <w:tc>
          <w:tcPr>
            <w:tcW w:w="1990" w:type="dxa"/>
            <w:tcBorders>
              <w:top w:val="single" w:sz="4" w:space="0" w:color="auto"/>
              <w:left w:val="single" w:sz="4" w:space="0" w:color="auto"/>
              <w:bottom w:val="single" w:sz="4" w:space="0" w:color="auto"/>
              <w:right w:val="single" w:sz="4" w:space="0" w:color="auto"/>
            </w:tcBorders>
            <w:vAlign w:val="bottom"/>
          </w:tcPr>
          <w:p w14:paraId="6056FEC0" w14:textId="64C46425" w:rsidR="000C69ED" w:rsidRPr="0067590E"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rsidRPr="0067590E">
              <w:t>445</w:t>
            </w:r>
            <w:r>
              <w:t xml:space="preserve"> (13%)</w:t>
            </w:r>
          </w:p>
        </w:tc>
        <w:tc>
          <w:tcPr>
            <w:tcW w:w="1992" w:type="dxa"/>
            <w:tcBorders>
              <w:top w:val="single" w:sz="4" w:space="0" w:color="auto"/>
              <w:left w:val="single" w:sz="4" w:space="0" w:color="auto"/>
              <w:bottom w:val="single" w:sz="4" w:space="0" w:color="auto"/>
              <w:right w:val="single" w:sz="4" w:space="0" w:color="auto"/>
            </w:tcBorders>
            <w:vAlign w:val="bottom"/>
          </w:tcPr>
          <w:p w14:paraId="04780729" w14:textId="36204D6D" w:rsidR="000C69ED" w:rsidRPr="0067590E" w:rsidRDefault="000C69ED" w:rsidP="00403087">
            <w:pPr>
              <w:pStyle w:val="Tabletext"/>
              <w:jc w:val="right"/>
              <w:cnfStyle w:val="000000000000" w:firstRow="0" w:lastRow="0" w:firstColumn="0" w:lastColumn="0" w:oddVBand="0" w:evenVBand="0" w:oddHBand="0" w:evenHBand="0" w:firstRowFirstColumn="0" w:firstRowLastColumn="0" w:lastRowFirstColumn="0" w:lastRowLastColumn="0"/>
            </w:pPr>
            <w:r>
              <w:t>205</w:t>
            </w:r>
            <w:r w:rsidR="00403087">
              <w:t xml:space="preserve"> (11%)</w:t>
            </w:r>
          </w:p>
        </w:tc>
      </w:tr>
      <w:tr w:rsidR="000C69ED" w:rsidRPr="0067590E" w14:paraId="238D7BE3" w14:textId="77777777" w:rsidTr="00EA7BF9">
        <w:tc>
          <w:tcPr>
            <w:cnfStyle w:val="001000000000" w:firstRow="0" w:lastRow="0" w:firstColumn="1" w:lastColumn="0" w:oddVBand="0" w:evenVBand="0" w:oddHBand="0" w:evenHBand="0" w:firstRowFirstColumn="0" w:firstRowLastColumn="0" w:lastRowFirstColumn="0" w:lastRowLastColumn="0"/>
            <w:tcW w:w="5083" w:type="dxa"/>
            <w:tcBorders>
              <w:top w:val="single" w:sz="4" w:space="0" w:color="auto"/>
              <w:left w:val="single" w:sz="4" w:space="0" w:color="auto"/>
              <w:bottom w:val="single" w:sz="4" w:space="0" w:color="auto"/>
              <w:right w:val="single" w:sz="4" w:space="0" w:color="auto"/>
            </w:tcBorders>
            <w:hideMark/>
          </w:tcPr>
          <w:p w14:paraId="165A9A74" w14:textId="77777777" w:rsidR="000C69ED" w:rsidRPr="0067590E" w:rsidRDefault="000C69ED" w:rsidP="00EB3A5B">
            <w:pPr>
              <w:pStyle w:val="Tabletext"/>
              <w:ind w:left="0"/>
            </w:pPr>
            <w:r w:rsidRPr="0067590E">
              <w:t>Referred to external entity</w:t>
            </w:r>
          </w:p>
        </w:tc>
        <w:tc>
          <w:tcPr>
            <w:tcW w:w="1990" w:type="dxa"/>
            <w:tcBorders>
              <w:top w:val="single" w:sz="4" w:space="0" w:color="auto"/>
              <w:left w:val="single" w:sz="4" w:space="0" w:color="auto"/>
              <w:bottom w:val="single" w:sz="4" w:space="0" w:color="auto"/>
              <w:right w:val="single" w:sz="4" w:space="0" w:color="auto"/>
            </w:tcBorders>
            <w:vAlign w:val="bottom"/>
          </w:tcPr>
          <w:p w14:paraId="2CE40A64" w14:textId="170CE389" w:rsidR="000C69ED" w:rsidRPr="0067590E"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rsidRPr="0067590E">
              <w:t>81</w:t>
            </w:r>
            <w:r>
              <w:t xml:space="preserve"> (2%)</w:t>
            </w:r>
          </w:p>
        </w:tc>
        <w:tc>
          <w:tcPr>
            <w:tcW w:w="1992" w:type="dxa"/>
            <w:tcBorders>
              <w:top w:val="single" w:sz="4" w:space="0" w:color="auto"/>
              <w:left w:val="single" w:sz="4" w:space="0" w:color="auto"/>
              <w:bottom w:val="single" w:sz="4" w:space="0" w:color="auto"/>
              <w:right w:val="single" w:sz="4" w:space="0" w:color="auto"/>
            </w:tcBorders>
            <w:vAlign w:val="bottom"/>
          </w:tcPr>
          <w:p w14:paraId="436F6549" w14:textId="3AF2CB2B" w:rsidR="000C69ED" w:rsidRPr="0067590E" w:rsidRDefault="000C69ED" w:rsidP="00403087">
            <w:pPr>
              <w:pStyle w:val="Tabletext"/>
              <w:jc w:val="right"/>
              <w:cnfStyle w:val="000000000000" w:firstRow="0" w:lastRow="0" w:firstColumn="0" w:lastColumn="0" w:oddVBand="0" w:evenVBand="0" w:oddHBand="0" w:evenHBand="0" w:firstRowFirstColumn="0" w:firstRowLastColumn="0" w:lastRowFirstColumn="0" w:lastRowLastColumn="0"/>
            </w:pPr>
            <w:r>
              <w:t>52</w:t>
            </w:r>
            <w:r w:rsidR="00403087">
              <w:t xml:space="preserve"> (3%)</w:t>
            </w:r>
          </w:p>
        </w:tc>
      </w:tr>
      <w:tr w:rsidR="000C69ED" w:rsidRPr="0067590E" w14:paraId="7B5DEC63" w14:textId="77777777" w:rsidTr="00EA7BF9">
        <w:tc>
          <w:tcPr>
            <w:cnfStyle w:val="001000000000" w:firstRow="0" w:lastRow="0" w:firstColumn="1" w:lastColumn="0" w:oddVBand="0" w:evenVBand="0" w:oddHBand="0" w:evenHBand="0" w:firstRowFirstColumn="0" w:firstRowLastColumn="0" w:lastRowFirstColumn="0" w:lastRowLastColumn="0"/>
            <w:tcW w:w="5083" w:type="dxa"/>
            <w:tcBorders>
              <w:top w:val="single" w:sz="4" w:space="0" w:color="auto"/>
              <w:left w:val="single" w:sz="4" w:space="0" w:color="auto"/>
              <w:bottom w:val="single" w:sz="4" w:space="0" w:color="auto"/>
              <w:right w:val="single" w:sz="4" w:space="0" w:color="auto"/>
            </w:tcBorders>
            <w:hideMark/>
          </w:tcPr>
          <w:p w14:paraId="05D66931" w14:textId="77777777" w:rsidR="000C69ED" w:rsidRPr="0067590E" w:rsidRDefault="000C69ED" w:rsidP="00EB3A5B">
            <w:pPr>
              <w:pStyle w:val="Tabletext"/>
              <w:ind w:left="0"/>
            </w:pPr>
            <w:r w:rsidRPr="0067590E">
              <w:t>No offence identified</w:t>
            </w:r>
          </w:p>
        </w:tc>
        <w:tc>
          <w:tcPr>
            <w:tcW w:w="1990" w:type="dxa"/>
            <w:tcBorders>
              <w:top w:val="single" w:sz="4" w:space="0" w:color="auto"/>
              <w:left w:val="single" w:sz="4" w:space="0" w:color="auto"/>
              <w:bottom w:val="single" w:sz="4" w:space="0" w:color="auto"/>
              <w:right w:val="single" w:sz="4" w:space="0" w:color="auto"/>
            </w:tcBorders>
            <w:vAlign w:val="bottom"/>
          </w:tcPr>
          <w:p w14:paraId="0D8E3959" w14:textId="2346C192" w:rsidR="000C69ED" w:rsidRPr="0067590E"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rsidRPr="0067590E">
              <w:t>193</w:t>
            </w:r>
            <w:r>
              <w:t xml:space="preserve"> (6%)</w:t>
            </w:r>
          </w:p>
        </w:tc>
        <w:tc>
          <w:tcPr>
            <w:tcW w:w="1992" w:type="dxa"/>
            <w:tcBorders>
              <w:top w:val="single" w:sz="4" w:space="0" w:color="auto"/>
              <w:left w:val="single" w:sz="4" w:space="0" w:color="auto"/>
              <w:bottom w:val="single" w:sz="4" w:space="0" w:color="auto"/>
              <w:right w:val="single" w:sz="4" w:space="0" w:color="auto"/>
            </w:tcBorders>
            <w:vAlign w:val="bottom"/>
          </w:tcPr>
          <w:p w14:paraId="243AB5D2" w14:textId="767C1101" w:rsidR="000C69ED" w:rsidRPr="0067590E" w:rsidRDefault="000C69ED" w:rsidP="00403087">
            <w:pPr>
              <w:pStyle w:val="Tabletext"/>
              <w:jc w:val="right"/>
              <w:cnfStyle w:val="000000000000" w:firstRow="0" w:lastRow="0" w:firstColumn="0" w:lastColumn="0" w:oddVBand="0" w:evenVBand="0" w:oddHBand="0" w:evenHBand="0" w:firstRowFirstColumn="0" w:firstRowLastColumn="0" w:lastRowFirstColumn="0" w:lastRowLastColumn="0"/>
            </w:pPr>
            <w:r>
              <w:t>85</w:t>
            </w:r>
            <w:r w:rsidR="00403087">
              <w:t xml:space="preserve"> (5%)</w:t>
            </w:r>
          </w:p>
        </w:tc>
      </w:tr>
      <w:tr w:rsidR="000C69ED" w:rsidRPr="0067590E" w14:paraId="49E7ABC2" w14:textId="77777777" w:rsidTr="00EA7BF9">
        <w:tc>
          <w:tcPr>
            <w:cnfStyle w:val="001000000000" w:firstRow="0" w:lastRow="0" w:firstColumn="1" w:lastColumn="0" w:oddVBand="0" w:evenVBand="0" w:oddHBand="0" w:evenHBand="0" w:firstRowFirstColumn="0" w:firstRowLastColumn="0" w:lastRowFirstColumn="0" w:lastRowLastColumn="0"/>
            <w:tcW w:w="5083" w:type="dxa"/>
            <w:tcBorders>
              <w:top w:val="single" w:sz="4" w:space="0" w:color="auto"/>
              <w:left w:val="single" w:sz="4" w:space="0" w:color="auto"/>
              <w:bottom w:val="single" w:sz="4" w:space="0" w:color="auto"/>
              <w:right w:val="single" w:sz="4" w:space="0" w:color="auto"/>
            </w:tcBorders>
            <w:shd w:val="clear" w:color="auto" w:fill="D8E2F0"/>
            <w:hideMark/>
          </w:tcPr>
          <w:p w14:paraId="5D428D85" w14:textId="77777777" w:rsidR="000C69ED" w:rsidRPr="0067590E" w:rsidRDefault="000C69ED" w:rsidP="00EB3A5B">
            <w:pPr>
              <w:pStyle w:val="Tabletext"/>
              <w:ind w:left="0"/>
            </w:pPr>
            <w:r w:rsidRPr="0067590E">
              <w:t>Total completed</w:t>
            </w:r>
          </w:p>
        </w:tc>
        <w:tc>
          <w:tcPr>
            <w:tcW w:w="1990" w:type="dxa"/>
            <w:tcBorders>
              <w:top w:val="single" w:sz="4" w:space="0" w:color="auto"/>
              <w:left w:val="single" w:sz="4" w:space="0" w:color="auto"/>
              <w:bottom w:val="single" w:sz="4" w:space="0" w:color="auto"/>
              <w:right w:val="single" w:sz="4" w:space="0" w:color="auto"/>
            </w:tcBorders>
            <w:shd w:val="clear" w:color="auto" w:fill="D8E2F0"/>
            <w:vAlign w:val="bottom"/>
          </w:tcPr>
          <w:p w14:paraId="5D3C1562" w14:textId="2E211A50" w:rsidR="000C69ED" w:rsidRPr="0067590E" w:rsidRDefault="000C69ED" w:rsidP="000C69ED">
            <w:pPr>
              <w:pStyle w:val="Tabletext"/>
              <w:jc w:val="right"/>
              <w:cnfStyle w:val="000000000000" w:firstRow="0" w:lastRow="0" w:firstColumn="0" w:lastColumn="0" w:oddVBand="0" w:evenVBand="0" w:oddHBand="0" w:evenHBand="0" w:firstRowFirstColumn="0" w:firstRowLastColumn="0" w:lastRowFirstColumn="0" w:lastRowLastColumn="0"/>
            </w:pPr>
            <w:r w:rsidRPr="0067590E">
              <w:t>3386</w:t>
            </w:r>
            <w:r>
              <w:t xml:space="preserve"> (100%)</w:t>
            </w:r>
          </w:p>
        </w:tc>
        <w:tc>
          <w:tcPr>
            <w:tcW w:w="1992" w:type="dxa"/>
            <w:tcBorders>
              <w:top w:val="single" w:sz="4" w:space="0" w:color="auto"/>
              <w:left w:val="single" w:sz="4" w:space="0" w:color="auto"/>
              <w:bottom w:val="single" w:sz="4" w:space="0" w:color="auto"/>
              <w:right w:val="single" w:sz="4" w:space="0" w:color="auto"/>
            </w:tcBorders>
            <w:shd w:val="clear" w:color="auto" w:fill="D8E2F0"/>
            <w:vAlign w:val="bottom"/>
          </w:tcPr>
          <w:p w14:paraId="650D4A48" w14:textId="00018C3D" w:rsidR="000C69ED" w:rsidRPr="0067590E" w:rsidRDefault="00F84922" w:rsidP="000C69ED">
            <w:pPr>
              <w:pStyle w:val="Tabletext"/>
              <w:jc w:val="right"/>
              <w:cnfStyle w:val="000000000000" w:firstRow="0" w:lastRow="0" w:firstColumn="0" w:lastColumn="0" w:oddVBand="0" w:evenVBand="0" w:oddHBand="0" w:evenHBand="0" w:firstRowFirstColumn="0" w:firstRowLastColumn="0" w:lastRowFirstColumn="0" w:lastRowLastColumn="0"/>
            </w:pPr>
            <w:r>
              <w:t>1793</w:t>
            </w:r>
            <w:r w:rsidR="00403087">
              <w:t xml:space="preserve"> (100%)</w:t>
            </w:r>
          </w:p>
        </w:tc>
      </w:tr>
    </w:tbl>
    <w:p w14:paraId="57B51821" w14:textId="6B9D5DB6" w:rsidR="003019B5" w:rsidRPr="00EB3A5B" w:rsidRDefault="003019B5" w:rsidP="00EB3A5B">
      <w:pPr>
        <w:pStyle w:val="Tabledescription"/>
        <w:spacing w:after="120"/>
        <w:ind w:left="142" w:hanging="142"/>
      </w:pPr>
      <w:r w:rsidRPr="00EB3A5B">
        <w:t>a</w:t>
      </w:r>
      <w:r w:rsidR="00EB3A5B">
        <w:tab/>
      </w:r>
      <w:r w:rsidRPr="00EB3A5B">
        <w:t>The category ‘warning letters issued’ can include goods destroyed as prohibited imports and goods re-exported.</w:t>
      </w:r>
    </w:p>
    <w:p w14:paraId="596B7DFB" w14:textId="29088937" w:rsidR="003019B5" w:rsidRPr="00EB3A5B" w:rsidRDefault="003019B5" w:rsidP="00EB3A5B">
      <w:pPr>
        <w:pStyle w:val="Tabledescription"/>
        <w:ind w:left="142" w:hanging="142"/>
      </w:pPr>
      <w:r w:rsidRPr="00EB3A5B">
        <w:t>b</w:t>
      </w:r>
      <w:r w:rsidR="00EB3A5B">
        <w:tab/>
      </w:r>
      <w:r w:rsidRPr="00EB3A5B">
        <w:t>This figure does not include those offences reviewed by the Advertising Compliance Section.</w:t>
      </w:r>
    </w:p>
    <w:p w14:paraId="68104A8C" w14:textId="645C8B22" w:rsidR="000C69ED" w:rsidRPr="00EE3A49" w:rsidRDefault="000C69ED" w:rsidP="000C69ED">
      <w:pPr>
        <w:rPr>
          <w:szCs w:val="22"/>
        </w:rPr>
      </w:pPr>
      <w:r w:rsidRPr="00EE3A49">
        <w:rPr>
          <w:szCs w:val="22"/>
        </w:rPr>
        <w:t xml:space="preserve">During the reporting period, </w:t>
      </w:r>
      <w:r>
        <w:rPr>
          <w:szCs w:val="22"/>
        </w:rPr>
        <w:t xml:space="preserve">there was a reduction in the number of referrals from the </w:t>
      </w:r>
      <w:r w:rsidRPr="00EE3A49">
        <w:rPr>
          <w:szCs w:val="22"/>
        </w:rPr>
        <w:t>A</w:t>
      </w:r>
      <w:r>
        <w:rPr>
          <w:szCs w:val="22"/>
        </w:rPr>
        <w:t>ustralian Border Force</w:t>
      </w:r>
      <w:r w:rsidRPr="00EE3A49">
        <w:rPr>
          <w:szCs w:val="22"/>
        </w:rPr>
        <w:t xml:space="preserve"> </w:t>
      </w:r>
      <w:r>
        <w:rPr>
          <w:szCs w:val="22"/>
        </w:rPr>
        <w:t xml:space="preserve">when compared </w:t>
      </w:r>
      <w:r w:rsidR="00EB3A5B">
        <w:rPr>
          <w:szCs w:val="22"/>
        </w:rPr>
        <w:t>with the 2018 reporting period.</w:t>
      </w:r>
    </w:p>
    <w:p w14:paraId="5408D38B" w14:textId="186F50FE" w:rsidR="000C69ED" w:rsidRPr="00EE3A49" w:rsidRDefault="000C69ED" w:rsidP="000C69ED">
      <w:pPr>
        <w:pStyle w:val="Tabledescription"/>
        <w:rPr>
          <w:sz w:val="22"/>
          <w:szCs w:val="22"/>
        </w:rPr>
      </w:pPr>
      <w:r>
        <w:rPr>
          <w:sz w:val="22"/>
          <w:szCs w:val="22"/>
        </w:rPr>
        <w:t xml:space="preserve">There has been an increase in the number of compliance matters that have resulted in the issue of infringement notices. The combined number of infringements issued from regulatory compliance and advertising compliance </w:t>
      </w:r>
      <w:r w:rsidR="005F0E57">
        <w:rPr>
          <w:sz w:val="22"/>
          <w:szCs w:val="22"/>
        </w:rPr>
        <w:t>in the six</w:t>
      </w:r>
      <w:r>
        <w:rPr>
          <w:sz w:val="22"/>
          <w:szCs w:val="22"/>
        </w:rPr>
        <w:t xml:space="preserve"> month reporting period </w:t>
      </w:r>
      <w:r w:rsidR="005F0E57">
        <w:rPr>
          <w:sz w:val="22"/>
          <w:szCs w:val="22"/>
        </w:rPr>
        <w:t>increased to 84 in</w:t>
      </w:r>
      <w:r>
        <w:rPr>
          <w:sz w:val="22"/>
          <w:szCs w:val="22"/>
        </w:rPr>
        <w:t xml:space="preserve"> </w:t>
      </w:r>
      <w:r w:rsidR="005F0E57">
        <w:rPr>
          <w:sz w:val="22"/>
          <w:szCs w:val="22"/>
        </w:rPr>
        <w:t xml:space="preserve">July to December </w:t>
      </w:r>
      <w:r>
        <w:rPr>
          <w:sz w:val="22"/>
          <w:szCs w:val="22"/>
        </w:rPr>
        <w:t>2019</w:t>
      </w:r>
      <w:r w:rsidR="005F0E57">
        <w:rPr>
          <w:sz w:val="22"/>
          <w:szCs w:val="22"/>
        </w:rPr>
        <w:t>, compared to 5 in the same period in 2018 (see section 13)</w:t>
      </w:r>
      <w:r>
        <w:rPr>
          <w:sz w:val="22"/>
          <w:szCs w:val="22"/>
        </w:rPr>
        <w:t>.</w:t>
      </w:r>
    </w:p>
    <w:p w14:paraId="0BCCF7C7" w14:textId="5B735595" w:rsidR="003019B5" w:rsidRPr="000F42FC" w:rsidRDefault="003019B5" w:rsidP="00EB3A5B">
      <w:pPr>
        <w:pStyle w:val="Tabletitle"/>
        <w:ind w:left="992" w:hanging="992"/>
        <w:rPr>
          <w:rFonts w:ascii="Segoe UI Semibold" w:hAnsi="Segoe UI Semibold" w:cs="Segoe UI Semibold"/>
          <w:b w:val="0"/>
        </w:rPr>
      </w:pPr>
      <w:r w:rsidRPr="000F42FC">
        <w:rPr>
          <w:rFonts w:ascii="Segoe UI Semibold" w:hAnsi="Segoe UI Semibold" w:cs="Segoe UI Semibold"/>
          <w:b w:val="0"/>
        </w:rPr>
        <w:lastRenderedPageBreak/>
        <w:t>Table 3</w:t>
      </w:r>
      <w:r w:rsidR="008E6364">
        <w:rPr>
          <w:rFonts w:ascii="Segoe UI Semibold" w:hAnsi="Segoe UI Semibold" w:cs="Segoe UI Semibold"/>
          <w:b w:val="0"/>
        </w:rPr>
        <w:t>6</w:t>
      </w:r>
      <w:r w:rsidRPr="000F42FC">
        <w:rPr>
          <w:rFonts w:ascii="Segoe UI Semibold" w:hAnsi="Segoe UI Semibold" w:cs="Segoe UI Semibold"/>
          <w:b w:val="0"/>
        </w:rPr>
        <w:tab/>
        <w:t>Number of offence types completed</w:t>
      </w:r>
      <w:r w:rsidR="00DD76E9">
        <w:rPr>
          <w:rFonts w:ascii="Segoe UI Semibold" w:hAnsi="Segoe UI Semibold" w:cs="Segoe UI Semibold"/>
          <w:b w:val="0"/>
        </w:rPr>
        <w:t xml:space="preserve"> for July to December</w:t>
      </w:r>
    </w:p>
    <w:tbl>
      <w:tblPr>
        <w:tblStyle w:val="TableTG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9"/>
        <w:gridCol w:w="1992"/>
        <w:gridCol w:w="1994"/>
      </w:tblGrid>
      <w:tr w:rsidR="00EB3A5B" w:rsidRPr="0067590E" w14:paraId="6740EA39" w14:textId="77777777" w:rsidTr="00EB3A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9" w:type="dxa"/>
            <w:vMerge w:val="restart"/>
            <w:tcBorders>
              <w:top w:val="nil"/>
              <w:left w:val="nil"/>
              <w:right w:val="single" w:sz="4" w:space="0" w:color="auto"/>
            </w:tcBorders>
            <w:shd w:val="clear" w:color="auto" w:fill="FFFFFF" w:themeFill="background1"/>
          </w:tcPr>
          <w:p w14:paraId="429E82AB" w14:textId="77777777" w:rsidR="00EB3A5B" w:rsidRPr="00EB3A5B" w:rsidRDefault="00EB3A5B" w:rsidP="00EA7BF9">
            <w:pPr>
              <w:pStyle w:val="Tabletext"/>
              <w:keepNext w:val="0"/>
              <w:rPr>
                <w:b w:val="0"/>
              </w:rPr>
            </w:pPr>
          </w:p>
        </w:tc>
        <w:tc>
          <w:tcPr>
            <w:tcW w:w="1992" w:type="dxa"/>
            <w:tcBorders>
              <w:top w:val="single" w:sz="4" w:space="0" w:color="auto"/>
              <w:left w:val="single" w:sz="4" w:space="0" w:color="auto"/>
              <w:bottom w:val="single" w:sz="4" w:space="0" w:color="auto"/>
              <w:right w:val="single" w:sz="4" w:space="0" w:color="auto"/>
            </w:tcBorders>
            <w:shd w:val="clear" w:color="auto" w:fill="6481A0"/>
          </w:tcPr>
          <w:p w14:paraId="5607B323" w14:textId="67425D5C" w:rsidR="00EB3A5B" w:rsidRPr="00EB3A5B" w:rsidRDefault="00EB3A5B" w:rsidP="00EB3A5B">
            <w:pPr>
              <w:pStyle w:val="Tableheaderrow2"/>
              <w:jc w:val="right"/>
              <w:cnfStyle w:val="100000000000" w:firstRow="1" w:lastRow="0" w:firstColumn="0" w:lastColumn="0" w:oddVBand="0" w:evenVBand="0" w:oddHBand="0" w:evenHBand="0" w:firstRowFirstColumn="0" w:firstRowLastColumn="0" w:lastRowFirstColumn="0" w:lastRowLastColumn="0"/>
              <w:rPr>
                <w:rFonts w:cs="Segoe UI Semibold"/>
                <w:color w:val="FFFFFF" w:themeColor="background1"/>
                <w:szCs w:val="20"/>
              </w:rPr>
            </w:pPr>
            <w:r w:rsidRPr="00EB3A5B">
              <w:rPr>
                <w:rFonts w:cs="Segoe UI Semibold"/>
                <w:color w:val="FFFFFF" w:themeColor="background1"/>
                <w:szCs w:val="20"/>
              </w:rPr>
              <w:t>2018</w:t>
            </w:r>
          </w:p>
        </w:tc>
        <w:tc>
          <w:tcPr>
            <w:tcW w:w="1994" w:type="dxa"/>
            <w:tcBorders>
              <w:top w:val="single" w:sz="4" w:space="0" w:color="auto"/>
              <w:left w:val="single" w:sz="4" w:space="0" w:color="auto"/>
              <w:bottom w:val="single" w:sz="4" w:space="0" w:color="auto"/>
              <w:right w:val="single" w:sz="4" w:space="0" w:color="auto"/>
            </w:tcBorders>
            <w:shd w:val="clear" w:color="auto" w:fill="6481A0"/>
          </w:tcPr>
          <w:p w14:paraId="00701777" w14:textId="57D02D7E" w:rsidR="00EB3A5B" w:rsidRPr="00EB3A5B" w:rsidRDefault="00EB3A5B" w:rsidP="00EB3A5B">
            <w:pPr>
              <w:pStyle w:val="Tableheaderrow2"/>
              <w:jc w:val="right"/>
              <w:cnfStyle w:val="100000000000" w:firstRow="1" w:lastRow="0" w:firstColumn="0" w:lastColumn="0" w:oddVBand="0" w:evenVBand="0" w:oddHBand="0" w:evenHBand="0" w:firstRowFirstColumn="0" w:firstRowLastColumn="0" w:lastRowFirstColumn="0" w:lastRowLastColumn="0"/>
              <w:rPr>
                <w:rFonts w:cs="Segoe UI Semibold"/>
                <w:color w:val="FFFFFF" w:themeColor="background1"/>
                <w:szCs w:val="20"/>
              </w:rPr>
            </w:pPr>
            <w:r w:rsidRPr="00EB3A5B">
              <w:rPr>
                <w:rFonts w:cs="Segoe UI Semibold"/>
                <w:color w:val="FFFFFF" w:themeColor="background1"/>
                <w:szCs w:val="20"/>
              </w:rPr>
              <w:t>2019</w:t>
            </w:r>
          </w:p>
        </w:tc>
      </w:tr>
      <w:tr w:rsidR="00EB3A5B" w:rsidRPr="0067590E" w14:paraId="20999F52" w14:textId="77777777" w:rsidTr="001403D3">
        <w:tc>
          <w:tcPr>
            <w:cnfStyle w:val="001000000000" w:firstRow="0" w:lastRow="0" w:firstColumn="1" w:lastColumn="0" w:oddVBand="0" w:evenVBand="0" w:oddHBand="0" w:evenHBand="0" w:firstRowFirstColumn="0" w:firstRowLastColumn="0" w:lastRowFirstColumn="0" w:lastRowLastColumn="0"/>
            <w:tcW w:w="5079" w:type="dxa"/>
            <w:vMerge/>
            <w:tcBorders>
              <w:left w:val="nil"/>
              <w:bottom w:val="single" w:sz="4" w:space="0" w:color="auto"/>
              <w:right w:val="single" w:sz="4" w:space="0" w:color="auto"/>
            </w:tcBorders>
            <w:shd w:val="clear" w:color="auto" w:fill="FFFFFF" w:themeFill="background1"/>
          </w:tcPr>
          <w:p w14:paraId="1D339F58" w14:textId="77777777" w:rsidR="00EB3A5B" w:rsidRPr="00EB3A5B" w:rsidRDefault="00EB3A5B" w:rsidP="00EA7BF9">
            <w:pPr>
              <w:pStyle w:val="Tabletext"/>
              <w:keepNext w:val="0"/>
              <w:rPr>
                <w:b/>
              </w:rPr>
            </w:pPr>
          </w:p>
        </w:tc>
        <w:tc>
          <w:tcPr>
            <w:tcW w:w="3986" w:type="dxa"/>
            <w:gridSpan w:val="2"/>
            <w:tcBorders>
              <w:top w:val="single" w:sz="4" w:space="0" w:color="auto"/>
              <w:left w:val="single" w:sz="4" w:space="0" w:color="auto"/>
              <w:bottom w:val="single" w:sz="4" w:space="0" w:color="auto"/>
              <w:right w:val="single" w:sz="4" w:space="0" w:color="auto"/>
            </w:tcBorders>
            <w:shd w:val="clear" w:color="auto" w:fill="D1DCEF"/>
          </w:tcPr>
          <w:p w14:paraId="322FA9B1" w14:textId="3FF1117C" w:rsidR="00EB3A5B" w:rsidRPr="001403D3" w:rsidRDefault="00EB3A5B" w:rsidP="00EA7BF9">
            <w:pPr>
              <w:pStyle w:val="Tabletext"/>
              <w:keepNext w:val="0"/>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
                <w:color w:val="auto"/>
              </w:rPr>
            </w:pPr>
            <w:r w:rsidRPr="001403D3">
              <w:rPr>
                <w:rFonts w:ascii="Segoe UI Semibold" w:hAnsi="Segoe UI Semibold" w:cs="Segoe UI Semibold"/>
                <w:color w:val="auto"/>
              </w:rPr>
              <w:t>July – December</w:t>
            </w:r>
          </w:p>
          <w:p w14:paraId="79F0A93E" w14:textId="5BA57247" w:rsidR="00EB3A5B" w:rsidRPr="00EB3A5B" w:rsidRDefault="00EB3A5B" w:rsidP="00EA7BF9">
            <w:pPr>
              <w:pStyle w:val="Tabletext"/>
              <w:keepNext w:val="0"/>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
                <w:color w:val="auto"/>
              </w:rPr>
            </w:pPr>
            <w:r w:rsidRPr="001403D3">
              <w:rPr>
                <w:rFonts w:ascii="Segoe UI Semibold" w:hAnsi="Segoe UI Semibold" w:cs="Segoe UI Semibold"/>
                <w:color w:val="auto"/>
              </w:rPr>
              <w:t>Number (% of total)</w:t>
            </w:r>
          </w:p>
        </w:tc>
      </w:tr>
      <w:tr w:rsidR="000C69ED" w:rsidRPr="0067590E" w14:paraId="0B19CD90" w14:textId="77777777" w:rsidTr="003019B5">
        <w:tc>
          <w:tcPr>
            <w:cnfStyle w:val="001000000000" w:firstRow="0" w:lastRow="0" w:firstColumn="1" w:lastColumn="0" w:oddVBand="0" w:evenVBand="0" w:oddHBand="0" w:evenHBand="0" w:firstRowFirstColumn="0" w:firstRowLastColumn="0" w:lastRowFirstColumn="0" w:lastRowLastColumn="0"/>
            <w:tcW w:w="5079" w:type="dxa"/>
            <w:tcBorders>
              <w:top w:val="single" w:sz="4" w:space="0" w:color="auto"/>
              <w:left w:val="single" w:sz="4" w:space="0" w:color="auto"/>
              <w:bottom w:val="single" w:sz="4" w:space="0" w:color="auto"/>
              <w:right w:val="single" w:sz="4" w:space="0" w:color="auto"/>
            </w:tcBorders>
            <w:hideMark/>
          </w:tcPr>
          <w:p w14:paraId="764C6864" w14:textId="77777777" w:rsidR="000C69ED" w:rsidRPr="0067590E" w:rsidRDefault="000C69ED" w:rsidP="00EB3A5B">
            <w:pPr>
              <w:pStyle w:val="Tabletext"/>
              <w:keepNext w:val="0"/>
              <w:ind w:left="0"/>
            </w:pPr>
            <w:r w:rsidRPr="0067590E">
              <w:t>Import</w:t>
            </w:r>
          </w:p>
        </w:tc>
        <w:tc>
          <w:tcPr>
            <w:tcW w:w="1992" w:type="dxa"/>
            <w:tcBorders>
              <w:top w:val="single" w:sz="4" w:space="0" w:color="auto"/>
              <w:left w:val="single" w:sz="4" w:space="0" w:color="auto"/>
              <w:bottom w:val="single" w:sz="4" w:space="0" w:color="auto"/>
              <w:right w:val="single" w:sz="4" w:space="0" w:color="auto"/>
            </w:tcBorders>
            <w:vAlign w:val="bottom"/>
            <w:hideMark/>
          </w:tcPr>
          <w:p w14:paraId="6C4DAFFF" w14:textId="3751AB08" w:rsidR="000C69ED" w:rsidRPr="0067590E" w:rsidRDefault="000C69ED" w:rsidP="000C69ED">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3187</w:t>
            </w:r>
            <w:r>
              <w:t xml:space="preserve"> (92%)</w:t>
            </w:r>
          </w:p>
        </w:tc>
        <w:tc>
          <w:tcPr>
            <w:tcW w:w="1994" w:type="dxa"/>
            <w:tcBorders>
              <w:top w:val="single" w:sz="4" w:space="0" w:color="auto"/>
              <w:left w:val="single" w:sz="4" w:space="0" w:color="auto"/>
              <w:bottom w:val="single" w:sz="4" w:space="0" w:color="auto"/>
              <w:right w:val="single" w:sz="4" w:space="0" w:color="auto"/>
            </w:tcBorders>
            <w:vAlign w:val="bottom"/>
          </w:tcPr>
          <w:p w14:paraId="7B65CA96" w14:textId="3A573A75" w:rsidR="000C69ED" w:rsidRPr="0067590E" w:rsidRDefault="000C69ED" w:rsidP="000C69ED">
            <w:pPr>
              <w:pStyle w:val="Tabletext"/>
              <w:keepNext w:val="0"/>
              <w:jc w:val="right"/>
              <w:cnfStyle w:val="000000000000" w:firstRow="0" w:lastRow="0" w:firstColumn="0" w:lastColumn="0" w:oddVBand="0" w:evenVBand="0" w:oddHBand="0" w:evenHBand="0" w:firstRowFirstColumn="0" w:firstRowLastColumn="0" w:lastRowFirstColumn="0" w:lastRowLastColumn="0"/>
            </w:pPr>
            <w:r>
              <w:t>1443 (84%)</w:t>
            </w:r>
          </w:p>
        </w:tc>
      </w:tr>
      <w:tr w:rsidR="000C69ED" w:rsidRPr="0067590E" w14:paraId="7FDF79AE" w14:textId="77777777" w:rsidTr="003019B5">
        <w:tc>
          <w:tcPr>
            <w:cnfStyle w:val="001000000000" w:firstRow="0" w:lastRow="0" w:firstColumn="1" w:lastColumn="0" w:oddVBand="0" w:evenVBand="0" w:oddHBand="0" w:evenHBand="0" w:firstRowFirstColumn="0" w:firstRowLastColumn="0" w:lastRowFirstColumn="0" w:lastRowLastColumn="0"/>
            <w:tcW w:w="5079" w:type="dxa"/>
            <w:tcBorders>
              <w:top w:val="single" w:sz="4" w:space="0" w:color="auto"/>
              <w:left w:val="single" w:sz="4" w:space="0" w:color="auto"/>
              <w:bottom w:val="single" w:sz="4" w:space="0" w:color="auto"/>
              <w:right w:val="single" w:sz="4" w:space="0" w:color="auto"/>
            </w:tcBorders>
            <w:hideMark/>
          </w:tcPr>
          <w:p w14:paraId="77EFC488" w14:textId="77777777" w:rsidR="000C69ED" w:rsidRPr="0067590E" w:rsidRDefault="000C69ED" w:rsidP="00EB3A5B">
            <w:pPr>
              <w:pStyle w:val="Tabletext"/>
              <w:keepNext w:val="0"/>
              <w:ind w:left="0"/>
            </w:pPr>
            <w:r w:rsidRPr="0067590E">
              <w:t>Supply</w:t>
            </w:r>
          </w:p>
        </w:tc>
        <w:tc>
          <w:tcPr>
            <w:tcW w:w="1992" w:type="dxa"/>
            <w:tcBorders>
              <w:top w:val="single" w:sz="4" w:space="0" w:color="auto"/>
              <w:left w:val="single" w:sz="4" w:space="0" w:color="auto"/>
              <w:bottom w:val="single" w:sz="4" w:space="0" w:color="auto"/>
              <w:right w:val="single" w:sz="4" w:space="0" w:color="auto"/>
            </w:tcBorders>
            <w:vAlign w:val="bottom"/>
            <w:hideMark/>
          </w:tcPr>
          <w:p w14:paraId="44539097" w14:textId="4750DB65" w:rsidR="000C69ED" w:rsidRPr="0067590E" w:rsidRDefault="000C69ED" w:rsidP="000C69ED">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272</w:t>
            </w:r>
            <w:r>
              <w:t xml:space="preserve"> (8%)</w:t>
            </w:r>
          </w:p>
        </w:tc>
        <w:tc>
          <w:tcPr>
            <w:tcW w:w="1994" w:type="dxa"/>
            <w:tcBorders>
              <w:top w:val="single" w:sz="4" w:space="0" w:color="auto"/>
              <w:left w:val="single" w:sz="4" w:space="0" w:color="auto"/>
              <w:bottom w:val="single" w:sz="4" w:space="0" w:color="auto"/>
              <w:right w:val="single" w:sz="4" w:space="0" w:color="auto"/>
            </w:tcBorders>
            <w:vAlign w:val="bottom"/>
          </w:tcPr>
          <w:p w14:paraId="54DEBC02" w14:textId="3F6A6881" w:rsidR="000C69ED" w:rsidRPr="0067590E" w:rsidRDefault="000C69ED" w:rsidP="000C69ED">
            <w:pPr>
              <w:pStyle w:val="Tabletext"/>
              <w:keepNext w:val="0"/>
              <w:jc w:val="right"/>
              <w:cnfStyle w:val="000000000000" w:firstRow="0" w:lastRow="0" w:firstColumn="0" w:lastColumn="0" w:oddVBand="0" w:evenVBand="0" w:oddHBand="0" w:evenHBand="0" w:firstRowFirstColumn="0" w:firstRowLastColumn="0" w:lastRowFirstColumn="0" w:lastRowLastColumn="0"/>
            </w:pPr>
            <w:r>
              <w:t>229 (13%)</w:t>
            </w:r>
          </w:p>
        </w:tc>
      </w:tr>
      <w:tr w:rsidR="000C69ED" w:rsidRPr="0067590E" w14:paraId="036F8407" w14:textId="77777777" w:rsidTr="003019B5">
        <w:tc>
          <w:tcPr>
            <w:cnfStyle w:val="001000000000" w:firstRow="0" w:lastRow="0" w:firstColumn="1" w:lastColumn="0" w:oddVBand="0" w:evenVBand="0" w:oddHBand="0" w:evenHBand="0" w:firstRowFirstColumn="0" w:firstRowLastColumn="0" w:lastRowFirstColumn="0" w:lastRowLastColumn="0"/>
            <w:tcW w:w="5079" w:type="dxa"/>
            <w:tcBorders>
              <w:top w:val="single" w:sz="4" w:space="0" w:color="auto"/>
              <w:left w:val="single" w:sz="4" w:space="0" w:color="auto"/>
              <w:bottom w:val="single" w:sz="4" w:space="0" w:color="auto"/>
              <w:right w:val="single" w:sz="4" w:space="0" w:color="auto"/>
            </w:tcBorders>
            <w:hideMark/>
          </w:tcPr>
          <w:p w14:paraId="3B4C0A10" w14:textId="77777777" w:rsidR="000C69ED" w:rsidRPr="0067590E" w:rsidRDefault="000C69ED" w:rsidP="00EB3A5B">
            <w:pPr>
              <w:pStyle w:val="Tabletext"/>
              <w:keepNext w:val="0"/>
              <w:ind w:left="0"/>
            </w:pPr>
            <w:r w:rsidRPr="0067590E">
              <w:t>Manufacture</w:t>
            </w:r>
          </w:p>
        </w:tc>
        <w:tc>
          <w:tcPr>
            <w:tcW w:w="1992" w:type="dxa"/>
            <w:tcBorders>
              <w:top w:val="single" w:sz="4" w:space="0" w:color="auto"/>
              <w:left w:val="single" w:sz="4" w:space="0" w:color="auto"/>
              <w:bottom w:val="single" w:sz="4" w:space="0" w:color="auto"/>
              <w:right w:val="single" w:sz="4" w:space="0" w:color="auto"/>
            </w:tcBorders>
            <w:vAlign w:val="bottom"/>
            <w:hideMark/>
          </w:tcPr>
          <w:p w14:paraId="6F2AD968" w14:textId="7179EBAE" w:rsidR="000C69ED" w:rsidRPr="0067590E" w:rsidRDefault="000C69ED" w:rsidP="000C69ED">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16</w:t>
            </w:r>
            <w:r>
              <w:t xml:space="preserve"> (0.5%)</w:t>
            </w:r>
          </w:p>
        </w:tc>
        <w:tc>
          <w:tcPr>
            <w:tcW w:w="1994" w:type="dxa"/>
            <w:tcBorders>
              <w:top w:val="single" w:sz="4" w:space="0" w:color="auto"/>
              <w:left w:val="single" w:sz="4" w:space="0" w:color="auto"/>
              <w:bottom w:val="single" w:sz="4" w:space="0" w:color="auto"/>
              <w:right w:val="single" w:sz="4" w:space="0" w:color="auto"/>
            </w:tcBorders>
            <w:vAlign w:val="bottom"/>
          </w:tcPr>
          <w:p w14:paraId="59E36390" w14:textId="7037FA12" w:rsidR="000C69ED" w:rsidRPr="0067590E" w:rsidRDefault="000C69ED" w:rsidP="000C69ED">
            <w:pPr>
              <w:pStyle w:val="Tabletext"/>
              <w:keepNext w:val="0"/>
              <w:jc w:val="right"/>
              <w:cnfStyle w:val="000000000000" w:firstRow="0" w:lastRow="0" w:firstColumn="0" w:lastColumn="0" w:oddVBand="0" w:evenVBand="0" w:oddHBand="0" w:evenHBand="0" w:firstRowFirstColumn="0" w:firstRowLastColumn="0" w:lastRowFirstColumn="0" w:lastRowLastColumn="0"/>
            </w:pPr>
            <w:r>
              <w:t>38 (2%)</w:t>
            </w:r>
          </w:p>
        </w:tc>
      </w:tr>
      <w:tr w:rsidR="000C69ED" w:rsidRPr="0067590E" w14:paraId="4B333090" w14:textId="77777777" w:rsidTr="003019B5">
        <w:tc>
          <w:tcPr>
            <w:cnfStyle w:val="001000000000" w:firstRow="0" w:lastRow="0" w:firstColumn="1" w:lastColumn="0" w:oddVBand="0" w:evenVBand="0" w:oddHBand="0" w:evenHBand="0" w:firstRowFirstColumn="0" w:firstRowLastColumn="0" w:lastRowFirstColumn="0" w:lastRowLastColumn="0"/>
            <w:tcW w:w="5079" w:type="dxa"/>
            <w:tcBorders>
              <w:top w:val="single" w:sz="4" w:space="0" w:color="auto"/>
              <w:left w:val="single" w:sz="4" w:space="0" w:color="auto"/>
              <w:bottom w:val="single" w:sz="4" w:space="0" w:color="auto"/>
              <w:right w:val="single" w:sz="4" w:space="0" w:color="auto"/>
            </w:tcBorders>
            <w:hideMark/>
          </w:tcPr>
          <w:p w14:paraId="6828A58E" w14:textId="77777777" w:rsidR="000C69ED" w:rsidRPr="0067590E" w:rsidRDefault="000C69ED" w:rsidP="00EB3A5B">
            <w:pPr>
              <w:pStyle w:val="Tabletext"/>
              <w:keepNext w:val="0"/>
              <w:ind w:left="0"/>
            </w:pPr>
            <w:r w:rsidRPr="0067590E">
              <w:t>Export</w:t>
            </w:r>
          </w:p>
        </w:tc>
        <w:tc>
          <w:tcPr>
            <w:tcW w:w="1992" w:type="dxa"/>
            <w:tcBorders>
              <w:top w:val="single" w:sz="4" w:space="0" w:color="auto"/>
              <w:left w:val="single" w:sz="4" w:space="0" w:color="auto"/>
              <w:bottom w:val="single" w:sz="4" w:space="0" w:color="auto"/>
              <w:right w:val="single" w:sz="4" w:space="0" w:color="auto"/>
            </w:tcBorders>
            <w:vAlign w:val="bottom"/>
            <w:hideMark/>
          </w:tcPr>
          <w:p w14:paraId="7A642E72" w14:textId="14226E8E" w:rsidR="000C69ED" w:rsidRPr="0067590E" w:rsidRDefault="000C69ED" w:rsidP="000C69ED">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4</w:t>
            </w:r>
            <w:r>
              <w:t>(0.1%)</w:t>
            </w:r>
          </w:p>
        </w:tc>
        <w:tc>
          <w:tcPr>
            <w:tcW w:w="1994" w:type="dxa"/>
            <w:tcBorders>
              <w:top w:val="single" w:sz="4" w:space="0" w:color="auto"/>
              <w:left w:val="single" w:sz="4" w:space="0" w:color="auto"/>
              <w:bottom w:val="single" w:sz="4" w:space="0" w:color="auto"/>
              <w:right w:val="single" w:sz="4" w:space="0" w:color="auto"/>
            </w:tcBorders>
            <w:vAlign w:val="bottom"/>
          </w:tcPr>
          <w:p w14:paraId="7056C0E6" w14:textId="2E81833F" w:rsidR="000C69ED" w:rsidRPr="0067590E" w:rsidRDefault="000C69ED" w:rsidP="000C69ED">
            <w:pPr>
              <w:pStyle w:val="Tabletext"/>
              <w:keepNext w:val="0"/>
              <w:jc w:val="right"/>
              <w:cnfStyle w:val="000000000000" w:firstRow="0" w:lastRow="0" w:firstColumn="0" w:lastColumn="0" w:oddVBand="0" w:evenVBand="0" w:oddHBand="0" w:evenHBand="0" w:firstRowFirstColumn="0" w:firstRowLastColumn="0" w:lastRowFirstColumn="0" w:lastRowLastColumn="0"/>
            </w:pPr>
            <w:r>
              <w:t>6 (1%)</w:t>
            </w:r>
          </w:p>
        </w:tc>
      </w:tr>
      <w:tr w:rsidR="000C69ED" w:rsidRPr="0067590E" w14:paraId="30CF6EDC" w14:textId="77777777" w:rsidTr="003019B5">
        <w:tc>
          <w:tcPr>
            <w:cnfStyle w:val="001000000000" w:firstRow="0" w:lastRow="0" w:firstColumn="1" w:lastColumn="0" w:oddVBand="0" w:evenVBand="0" w:oddHBand="0" w:evenHBand="0" w:firstRowFirstColumn="0" w:firstRowLastColumn="0" w:lastRowFirstColumn="0" w:lastRowLastColumn="0"/>
            <w:tcW w:w="5079" w:type="dxa"/>
            <w:tcBorders>
              <w:top w:val="single" w:sz="4" w:space="0" w:color="auto"/>
              <w:left w:val="single" w:sz="4" w:space="0" w:color="auto"/>
              <w:bottom w:val="single" w:sz="4" w:space="0" w:color="auto"/>
              <w:right w:val="single" w:sz="4" w:space="0" w:color="auto"/>
            </w:tcBorders>
            <w:shd w:val="clear" w:color="auto" w:fill="D8E2F0"/>
            <w:hideMark/>
          </w:tcPr>
          <w:p w14:paraId="05DAEBA4" w14:textId="77777777" w:rsidR="000C69ED" w:rsidRPr="0067590E" w:rsidRDefault="000C69ED" w:rsidP="00EB3A5B">
            <w:pPr>
              <w:pStyle w:val="Tabletext"/>
              <w:keepNext w:val="0"/>
              <w:ind w:left="0"/>
            </w:pPr>
            <w:r w:rsidRPr="0067590E">
              <w:t>Total completed</w:t>
            </w:r>
          </w:p>
        </w:tc>
        <w:tc>
          <w:tcPr>
            <w:tcW w:w="1992" w:type="dxa"/>
            <w:tcBorders>
              <w:top w:val="single" w:sz="4" w:space="0" w:color="auto"/>
              <w:left w:val="single" w:sz="4" w:space="0" w:color="auto"/>
              <w:bottom w:val="single" w:sz="4" w:space="0" w:color="auto"/>
              <w:right w:val="single" w:sz="4" w:space="0" w:color="auto"/>
            </w:tcBorders>
            <w:shd w:val="clear" w:color="auto" w:fill="D8E2F0"/>
            <w:vAlign w:val="bottom"/>
            <w:hideMark/>
          </w:tcPr>
          <w:p w14:paraId="3A8EB890" w14:textId="56056FAA" w:rsidR="000C69ED" w:rsidRPr="0067590E" w:rsidRDefault="000C69ED" w:rsidP="000C69ED">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3479</w:t>
            </w:r>
            <w:r>
              <w:t xml:space="preserve"> (100%)</w:t>
            </w:r>
          </w:p>
        </w:tc>
        <w:tc>
          <w:tcPr>
            <w:tcW w:w="1994" w:type="dxa"/>
            <w:tcBorders>
              <w:top w:val="single" w:sz="4" w:space="0" w:color="auto"/>
              <w:left w:val="single" w:sz="4" w:space="0" w:color="auto"/>
              <w:bottom w:val="single" w:sz="4" w:space="0" w:color="auto"/>
              <w:right w:val="single" w:sz="4" w:space="0" w:color="auto"/>
            </w:tcBorders>
            <w:shd w:val="clear" w:color="auto" w:fill="D8E2F0"/>
            <w:vAlign w:val="bottom"/>
          </w:tcPr>
          <w:p w14:paraId="104B38D1" w14:textId="3994C15C" w:rsidR="000C69ED" w:rsidRPr="0067590E" w:rsidRDefault="000C69ED" w:rsidP="000C69ED">
            <w:pPr>
              <w:pStyle w:val="Tabletext"/>
              <w:keepNext w:val="0"/>
              <w:jc w:val="right"/>
              <w:cnfStyle w:val="000000000000" w:firstRow="0" w:lastRow="0" w:firstColumn="0" w:lastColumn="0" w:oddVBand="0" w:evenVBand="0" w:oddHBand="0" w:evenHBand="0" w:firstRowFirstColumn="0" w:firstRowLastColumn="0" w:lastRowFirstColumn="0" w:lastRowLastColumn="0"/>
            </w:pPr>
            <w:r>
              <w:t>1716 (100%)</w:t>
            </w:r>
          </w:p>
        </w:tc>
      </w:tr>
    </w:tbl>
    <w:p w14:paraId="44C18CF6" w14:textId="541ACB1F" w:rsidR="0038393D" w:rsidRDefault="003019B5" w:rsidP="00EB3A5B">
      <w:pPr>
        <w:pStyle w:val="Heading3"/>
        <w:pageBreakBefore/>
        <w:spacing w:before="0"/>
      </w:pPr>
      <w:bookmarkStart w:id="54" w:name="_Toc35504147"/>
      <w:bookmarkStart w:id="55" w:name="_Toc507679637"/>
      <w:r>
        <w:lastRenderedPageBreak/>
        <w:t>13</w:t>
      </w:r>
      <w:r w:rsidR="0038393D" w:rsidRPr="00505866">
        <w:t>. Advertising complaints</w:t>
      </w:r>
      <w:bookmarkEnd w:id="54"/>
    </w:p>
    <w:p w14:paraId="39E7A675" w14:textId="6C7BD219" w:rsidR="000C69ED" w:rsidRPr="0067590E" w:rsidRDefault="000C69ED" w:rsidP="00EB3A5B">
      <w:pPr>
        <w:spacing w:before="40" w:after="40"/>
      </w:pPr>
      <w:r w:rsidRPr="00052774">
        <w:t xml:space="preserve">Minor </w:t>
      </w:r>
      <w:r>
        <w:t>amendments</w:t>
      </w:r>
      <w:r w:rsidRPr="00052774">
        <w:t xml:space="preserve"> </w:t>
      </w:r>
      <w:r>
        <w:t>to t</w:t>
      </w:r>
      <w:r w:rsidRPr="0067590E">
        <w:t xml:space="preserve">he </w:t>
      </w:r>
      <w:r w:rsidRPr="00686B30">
        <w:rPr>
          <w:i/>
        </w:rPr>
        <w:t>Therapeutic Goods Advertising Code (No 2) 2018</w:t>
      </w:r>
      <w:r w:rsidRPr="0067590E">
        <w:t xml:space="preserve"> </w:t>
      </w:r>
      <w:r>
        <w:t>came into effect on 30 July 2019</w:t>
      </w:r>
      <w:r w:rsidR="00EB3A5B">
        <w:t>.</w:t>
      </w:r>
    </w:p>
    <w:p w14:paraId="06E9AE79" w14:textId="5736A881" w:rsidR="000C69ED" w:rsidRPr="0067590E" w:rsidRDefault="000C69ED" w:rsidP="00EB3A5B">
      <w:pPr>
        <w:spacing w:before="40" w:after="40"/>
      </w:pPr>
      <w:r>
        <w:t>W</w:t>
      </w:r>
      <w:r w:rsidRPr="0067590E">
        <w:t>e received a large number of complaints about non-compliant advertising of therapeutic goods, which generated 1,</w:t>
      </w:r>
      <w:r>
        <w:t>280</w:t>
      </w:r>
      <w:r w:rsidRPr="0067590E">
        <w:t xml:space="preserve"> cases. The following data reflects the time to action and time to close</w:t>
      </w:r>
      <w:r>
        <w:t xml:space="preserve"> for</w:t>
      </w:r>
      <w:r w:rsidRPr="0067590E">
        <w:t xml:space="preserve"> cases that were finalis</w:t>
      </w:r>
      <w:r w:rsidR="00EB3A5B">
        <w:t>ed within the reporting period.</w:t>
      </w:r>
    </w:p>
    <w:p w14:paraId="4DD714E0" w14:textId="73081EE9" w:rsidR="000C69ED" w:rsidRPr="002451A0" w:rsidRDefault="000C69ED" w:rsidP="00EB3A5B">
      <w:pPr>
        <w:spacing w:before="40" w:after="40"/>
      </w:pPr>
      <w:r w:rsidRPr="002451A0">
        <w:t xml:space="preserve">The target period of time to action or close a complaint will depend on the categorisation of the complaint. </w:t>
      </w:r>
      <w:r>
        <w:t xml:space="preserve">These KPIs were established prior to the commencement of the reforms to advertising complaints handling. </w:t>
      </w:r>
      <w:r w:rsidRPr="002451A0">
        <w:rPr>
          <w:lang w:val="en-US"/>
        </w:rPr>
        <w:t xml:space="preserve">Further information about the </w:t>
      </w:r>
      <w:r w:rsidRPr="002451A0">
        <w:t>categorisation</w:t>
      </w:r>
      <w:r w:rsidRPr="002451A0">
        <w:rPr>
          <w:lang w:val="en-US"/>
        </w:rPr>
        <w:t xml:space="preserve"> of advertis</w:t>
      </w:r>
      <w:r w:rsidR="005F0E57">
        <w:rPr>
          <w:lang w:val="en-US"/>
        </w:rPr>
        <w:t>ing complaints is available on the TGA website</w:t>
      </w:r>
      <w:r w:rsidR="005F0E57">
        <w:rPr>
          <w:rStyle w:val="FootnoteReference"/>
          <w:lang w:val="en-US"/>
        </w:rPr>
        <w:footnoteReference w:id="2"/>
      </w:r>
      <w:r w:rsidR="005F0E57">
        <w:rPr>
          <w:lang w:val="en-US"/>
        </w:rPr>
        <w:t>.</w:t>
      </w:r>
    </w:p>
    <w:p w14:paraId="6D429A14" w14:textId="06DB7310" w:rsidR="003019B5" w:rsidRPr="000F42FC" w:rsidRDefault="008E6364" w:rsidP="00EB3A5B">
      <w:pPr>
        <w:pStyle w:val="Tabletitle"/>
        <w:ind w:left="993" w:hanging="993"/>
        <w:rPr>
          <w:rFonts w:ascii="Segoe UI Semibold" w:hAnsi="Segoe UI Semibold" w:cs="Segoe UI Semibold"/>
          <w:b w:val="0"/>
        </w:rPr>
      </w:pPr>
      <w:r>
        <w:rPr>
          <w:rFonts w:ascii="Segoe UI Semibold" w:hAnsi="Segoe UI Semibold" w:cs="Segoe UI Semibold"/>
          <w:b w:val="0"/>
        </w:rPr>
        <w:t>Table 37</w:t>
      </w:r>
      <w:r w:rsidR="003019B5" w:rsidRPr="000F42FC">
        <w:rPr>
          <w:rFonts w:ascii="Segoe UI Semibold" w:hAnsi="Segoe UI Semibold" w:cs="Segoe UI Semibold"/>
          <w:b w:val="0"/>
        </w:rPr>
        <w:t xml:space="preserve"> </w:t>
      </w:r>
      <w:r w:rsidR="003019B5" w:rsidRPr="000F42FC">
        <w:rPr>
          <w:rFonts w:ascii="Segoe UI Semibold" w:hAnsi="Segoe UI Semibold" w:cs="Segoe UI Semibold"/>
          <w:b w:val="0"/>
        </w:rPr>
        <w:tab/>
        <w:t>Number of advertising cases meeting time to action and time to close KPIs</w:t>
      </w:r>
    </w:p>
    <w:tbl>
      <w:tblPr>
        <w:tblW w:w="0" w:type="auto"/>
        <w:tblCellMar>
          <w:left w:w="0" w:type="dxa"/>
          <w:right w:w="0" w:type="dxa"/>
        </w:tblCellMar>
        <w:tblLook w:val="04A0" w:firstRow="1" w:lastRow="0" w:firstColumn="1" w:lastColumn="0" w:noHBand="0" w:noVBand="1"/>
      </w:tblPr>
      <w:tblGrid>
        <w:gridCol w:w="5893"/>
        <w:gridCol w:w="1667"/>
        <w:gridCol w:w="1505"/>
      </w:tblGrid>
      <w:tr w:rsidR="00EB3A5B" w:rsidRPr="0067590E" w14:paraId="75A08C6A" w14:textId="77777777" w:rsidTr="00441679">
        <w:trPr>
          <w:cantSplit/>
          <w:trHeight w:val="340"/>
          <w:tblHeader/>
        </w:trPr>
        <w:tc>
          <w:tcPr>
            <w:tcW w:w="5893" w:type="dxa"/>
            <w:vMerge w:val="restart"/>
            <w:tcBorders>
              <w:top w:val="nil"/>
              <w:left w:val="nil"/>
              <w:right w:val="single" w:sz="4" w:space="0" w:color="auto"/>
            </w:tcBorders>
            <w:tcMar>
              <w:top w:w="0" w:type="dxa"/>
              <w:left w:w="108" w:type="dxa"/>
              <w:bottom w:w="0" w:type="dxa"/>
              <w:right w:w="108" w:type="dxa"/>
            </w:tcMar>
          </w:tcPr>
          <w:p w14:paraId="35851909" w14:textId="77777777" w:rsidR="00EB3A5B" w:rsidRPr="0067590E" w:rsidRDefault="00EB3A5B" w:rsidP="00EA7BF9">
            <w:pPr>
              <w:pStyle w:val="Tabletext"/>
            </w:pPr>
          </w:p>
        </w:tc>
        <w:tc>
          <w:tcPr>
            <w:tcW w:w="1667" w:type="dxa"/>
            <w:tcBorders>
              <w:top w:val="single" w:sz="4" w:space="0" w:color="auto"/>
              <w:left w:val="single" w:sz="4" w:space="0" w:color="auto"/>
              <w:bottom w:val="single" w:sz="4" w:space="0" w:color="auto"/>
              <w:right w:val="single" w:sz="4" w:space="0" w:color="auto"/>
            </w:tcBorders>
            <w:shd w:val="clear" w:color="auto" w:fill="6481A0"/>
            <w:tcMar>
              <w:top w:w="0" w:type="dxa"/>
              <w:left w:w="108" w:type="dxa"/>
              <w:bottom w:w="0" w:type="dxa"/>
              <w:right w:w="108" w:type="dxa"/>
            </w:tcMar>
          </w:tcPr>
          <w:p w14:paraId="4E1E3ED1" w14:textId="2DF9F83A" w:rsidR="00EB3A5B" w:rsidRPr="00E03729" w:rsidRDefault="00EB3A5B" w:rsidP="001403D3">
            <w:pPr>
              <w:pStyle w:val="Tableheaderrow2"/>
              <w:jc w:val="right"/>
              <w:rPr>
                <w:b w:val="0"/>
                <w:color w:val="FFFFFF" w:themeColor="background1"/>
                <w:szCs w:val="20"/>
              </w:rPr>
            </w:pPr>
            <w:r w:rsidRPr="00E03729">
              <w:rPr>
                <w:b w:val="0"/>
                <w:color w:val="FFFFFF" w:themeColor="background1"/>
                <w:szCs w:val="20"/>
              </w:rPr>
              <w:t>2018</w:t>
            </w:r>
          </w:p>
        </w:tc>
        <w:tc>
          <w:tcPr>
            <w:tcW w:w="1505" w:type="dxa"/>
            <w:tcBorders>
              <w:top w:val="single" w:sz="4" w:space="0" w:color="auto"/>
              <w:left w:val="single" w:sz="4" w:space="0" w:color="auto"/>
              <w:bottom w:val="single" w:sz="4" w:space="0" w:color="auto"/>
              <w:right w:val="single" w:sz="4" w:space="0" w:color="auto"/>
            </w:tcBorders>
            <w:shd w:val="clear" w:color="auto" w:fill="6481A0"/>
          </w:tcPr>
          <w:p w14:paraId="795CBBE0" w14:textId="56F5B46B" w:rsidR="00EB3A5B" w:rsidRPr="00E03729" w:rsidRDefault="00EB3A5B" w:rsidP="001403D3">
            <w:pPr>
              <w:pStyle w:val="Tableheaderrow2"/>
              <w:jc w:val="right"/>
              <w:rPr>
                <w:b w:val="0"/>
                <w:color w:val="FFFFFF" w:themeColor="background1"/>
                <w:szCs w:val="20"/>
              </w:rPr>
            </w:pPr>
            <w:r w:rsidRPr="00E03729">
              <w:rPr>
                <w:b w:val="0"/>
                <w:color w:val="FFFFFF" w:themeColor="background1"/>
                <w:szCs w:val="20"/>
              </w:rPr>
              <w:t>2019</w:t>
            </w:r>
          </w:p>
        </w:tc>
      </w:tr>
      <w:tr w:rsidR="00EB3A5B" w:rsidRPr="0067590E" w14:paraId="2A5B0F84" w14:textId="77777777" w:rsidTr="001403D3">
        <w:trPr>
          <w:cantSplit/>
          <w:trHeight w:val="340"/>
          <w:tblHeader/>
        </w:trPr>
        <w:tc>
          <w:tcPr>
            <w:tcW w:w="5893" w:type="dxa"/>
            <w:vMerge/>
            <w:tcBorders>
              <w:left w:val="nil"/>
              <w:bottom w:val="single" w:sz="4" w:space="0" w:color="auto"/>
              <w:right w:val="single" w:sz="4" w:space="0" w:color="auto"/>
            </w:tcBorders>
            <w:tcMar>
              <w:top w:w="0" w:type="dxa"/>
              <w:left w:w="108" w:type="dxa"/>
              <w:bottom w:w="0" w:type="dxa"/>
              <w:right w:w="108" w:type="dxa"/>
            </w:tcMar>
          </w:tcPr>
          <w:p w14:paraId="2E8F15DF" w14:textId="77777777" w:rsidR="00EB3A5B" w:rsidRPr="0067590E" w:rsidRDefault="00EB3A5B" w:rsidP="00EA7BF9">
            <w:pPr>
              <w:pStyle w:val="Tabletext"/>
            </w:pPr>
          </w:p>
        </w:tc>
        <w:tc>
          <w:tcPr>
            <w:tcW w:w="3172" w:type="dxa"/>
            <w:gridSpan w:val="2"/>
            <w:tcBorders>
              <w:top w:val="single" w:sz="4" w:space="0" w:color="auto"/>
              <w:left w:val="single" w:sz="4" w:space="0" w:color="auto"/>
              <w:bottom w:val="single" w:sz="4" w:space="0" w:color="auto"/>
              <w:right w:val="single" w:sz="4" w:space="0" w:color="auto"/>
            </w:tcBorders>
            <w:shd w:val="clear" w:color="auto" w:fill="D1DCEF"/>
            <w:tcMar>
              <w:top w:w="0" w:type="dxa"/>
              <w:left w:w="108" w:type="dxa"/>
              <w:bottom w:w="0" w:type="dxa"/>
              <w:right w:w="108" w:type="dxa"/>
            </w:tcMar>
          </w:tcPr>
          <w:p w14:paraId="3306E3B9" w14:textId="5DDEA9C6" w:rsidR="00EB3A5B" w:rsidRPr="00E03729" w:rsidRDefault="00EB3A5B" w:rsidP="00EA7BF9">
            <w:pPr>
              <w:pStyle w:val="Tableheaderrow2"/>
              <w:rPr>
                <w:b w:val="0"/>
                <w:color w:val="FFFFFF" w:themeColor="background1"/>
                <w:szCs w:val="20"/>
              </w:rPr>
            </w:pPr>
            <w:r w:rsidRPr="001403D3">
              <w:rPr>
                <w:b w:val="0"/>
                <w:color w:val="auto"/>
                <w:szCs w:val="20"/>
              </w:rPr>
              <w:t>July - December</w:t>
            </w:r>
          </w:p>
        </w:tc>
      </w:tr>
      <w:tr w:rsidR="00EB3A5B" w:rsidRPr="0067590E" w14:paraId="32FD937A" w14:textId="75D8E319" w:rsidTr="00066F0E">
        <w:trPr>
          <w:cantSplit/>
        </w:trPr>
        <w:tc>
          <w:tcPr>
            <w:tcW w:w="9065" w:type="dxa"/>
            <w:gridSpan w:val="3"/>
            <w:tcBorders>
              <w:top w:val="single" w:sz="4" w:space="0" w:color="auto"/>
              <w:left w:val="single" w:sz="4" w:space="0" w:color="auto"/>
              <w:bottom w:val="single" w:sz="4" w:space="0" w:color="auto"/>
              <w:right w:val="single" w:sz="4" w:space="0" w:color="auto"/>
            </w:tcBorders>
            <w:shd w:val="clear" w:color="auto" w:fill="ADBBD0"/>
            <w:tcMar>
              <w:top w:w="0" w:type="dxa"/>
              <w:left w:w="108" w:type="dxa"/>
              <w:bottom w:w="0" w:type="dxa"/>
              <w:right w:w="108" w:type="dxa"/>
            </w:tcMar>
            <w:hideMark/>
          </w:tcPr>
          <w:p w14:paraId="1C8D3B75" w14:textId="08266E9C" w:rsidR="00EB3A5B" w:rsidRPr="0067590E" w:rsidRDefault="00EB3A5B" w:rsidP="00EB3A5B">
            <w:pPr>
              <w:pStyle w:val="Tableheaderrow2"/>
              <w:jc w:val="left"/>
              <w:rPr>
                <w:color w:val="FFFFFF" w:themeColor="background1"/>
              </w:rPr>
            </w:pPr>
            <w:r w:rsidRPr="000F42FC">
              <w:rPr>
                <w:b w:val="0"/>
              </w:rPr>
              <w:t>Low</w:t>
            </w:r>
          </w:p>
        </w:tc>
      </w:tr>
      <w:tr w:rsidR="000C69ED" w:rsidRPr="0067590E" w14:paraId="0AD7B083" w14:textId="712EB744" w:rsidTr="00037F46">
        <w:trPr>
          <w:cantSplit/>
        </w:trPr>
        <w:tc>
          <w:tcPr>
            <w:tcW w:w="589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450F765A" w14:textId="77777777" w:rsidR="000C69ED" w:rsidRPr="0067590E" w:rsidRDefault="000C69ED" w:rsidP="00EB3A5B">
            <w:pPr>
              <w:pStyle w:val="Tabletext"/>
              <w:ind w:left="0"/>
            </w:pPr>
            <w:r w:rsidRPr="0067590E">
              <w:t>Total completed cases</w:t>
            </w:r>
          </w:p>
        </w:tc>
        <w:tc>
          <w:tcPr>
            <w:tcW w:w="1667" w:type="dxa"/>
            <w:tcBorders>
              <w:top w:val="single" w:sz="4" w:space="0" w:color="auto"/>
              <w:left w:val="single" w:sz="4" w:space="0" w:color="auto"/>
              <w:bottom w:val="single" w:sz="4" w:space="0" w:color="auto"/>
              <w:right w:val="single" w:sz="4" w:space="0" w:color="auto"/>
            </w:tcBorders>
            <w:shd w:val="clear" w:color="auto" w:fill="FFFFFF" w:themeFill="background1"/>
            <w:tcMar>
              <w:left w:w="11" w:type="dxa"/>
              <w:right w:w="113" w:type="dxa"/>
            </w:tcMar>
            <w:hideMark/>
          </w:tcPr>
          <w:p w14:paraId="7D3C3C06" w14:textId="77777777" w:rsidR="000C69ED" w:rsidRPr="00B9679A" w:rsidRDefault="000C69ED" w:rsidP="00441679">
            <w:pPr>
              <w:pStyle w:val="Tabletext"/>
              <w:jc w:val="right"/>
            </w:pPr>
            <w:r w:rsidRPr="00B9679A">
              <w:t>693</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tcMar>
              <w:left w:w="11" w:type="dxa"/>
              <w:right w:w="113" w:type="dxa"/>
            </w:tcMar>
          </w:tcPr>
          <w:p w14:paraId="28399BA6" w14:textId="472F5CF7" w:rsidR="000C69ED" w:rsidRPr="00B9679A" w:rsidRDefault="000C69ED" w:rsidP="00066F0E">
            <w:pPr>
              <w:pStyle w:val="Tabletext"/>
              <w:jc w:val="right"/>
            </w:pPr>
            <w:r>
              <w:t>1051</w:t>
            </w:r>
          </w:p>
        </w:tc>
      </w:tr>
      <w:tr w:rsidR="000C69ED" w:rsidRPr="0067590E" w14:paraId="389F463A" w14:textId="4514F12B" w:rsidTr="00441679">
        <w:trPr>
          <w:cantSplit/>
        </w:trPr>
        <w:tc>
          <w:tcPr>
            <w:tcW w:w="5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9B4EA9" w14:textId="77777777" w:rsidR="000C69ED" w:rsidRPr="0067590E" w:rsidRDefault="000C69ED" w:rsidP="00EB3A5B">
            <w:pPr>
              <w:pStyle w:val="Tabletext"/>
              <w:ind w:left="0"/>
            </w:pPr>
            <w:r w:rsidRPr="0067590E">
              <w:t>Time to Action (target 95% in 14 days)</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54255E4B" w14:textId="77777777" w:rsidR="000C69ED" w:rsidRPr="0067590E" w:rsidRDefault="000C69ED" w:rsidP="00441679">
            <w:pPr>
              <w:pStyle w:val="Tabletext"/>
              <w:jc w:val="right"/>
              <w:rPr>
                <w:lang w:eastAsia="en-AU"/>
              </w:rPr>
            </w:pPr>
            <w:r w:rsidRPr="0067590E">
              <w:t>623 (90%)</w:t>
            </w:r>
          </w:p>
        </w:tc>
        <w:tc>
          <w:tcPr>
            <w:tcW w:w="1505" w:type="dxa"/>
            <w:tcBorders>
              <w:top w:val="single" w:sz="4" w:space="0" w:color="auto"/>
              <w:left w:val="single" w:sz="4" w:space="0" w:color="auto"/>
              <w:bottom w:val="single" w:sz="4" w:space="0" w:color="auto"/>
              <w:right w:val="single" w:sz="4" w:space="0" w:color="auto"/>
            </w:tcBorders>
          </w:tcPr>
          <w:p w14:paraId="4F74CB7F" w14:textId="47FC05B1" w:rsidR="000C69ED" w:rsidRPr="0067590E" w:rsidRDefault="000C69ED" w:rsidP="00441679">
            <w:pPr>
              <w:pStyle w:val="Tabletext"/>
              <w:jc w:val="right"/>
            </w:pPr>
            <w:r>
              <w:t>580 (60%)</w:t>
            </w:r>
          </w:p>
        </w:tc>
      </w:tr>
      <w:tr w:rsidR="000C69ED" w:rsidRPr="0067590E" w14:paraId="4C82D5C4" w14:textId="4EAFAEE9" w:rsidTr="00441679">
        <w:trPr>
          <w:cantSplit/>
        </w:trPr>
        <w:tc>
          <w:tcPr>
            <w:tcW w:w="5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55F6E3" w14:textId="77777777" w:rsidR="000C69ED" w:rsidRPr="0067590E" w:rsidRDefault="000C69ED" w:rsidP="00EB3A5B">
            <w:pPr>
              <w:pStyle w:val="Tabletext"/>
              <w:ind w:left="0"/>
            </w:pPr>
            <w:r w:rsidRPr="0067590E">
              <w:t>Time to Close (target 90% in 20 Days)</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69ED37CE" w14:textId="77777777" w:rsidR="000C69ED" w:rsidRPr="0067590E" w:rsidRDefault="000C69ED" w:rsidP="00441679">
            <w:pPr>
              <w:pStyle w:val="Tabletext"/>
              <w:jc w:val="right"/>
              <w:rPr>
                <w:lang w:eastAsia="en-AU"/>
              </w:rPr>
            </w:pPr>
            <w:r w:rsidRPr="0067590E">
              <w:rPr>
                <w:lang w:eastAsia="en-AU"/>
              </w:rPr>
              <w:t>667 (96%)</w:t>
            </w:r>
          </w:p>
        </w:tc>
        <w:tc>
          <w:tcPr>
            <w:tcW w:w="1505" w:type="dxa"/>
            <w:tcBorders>
              <w:top w:val="single" w:sz="4" w:space="0" w:color="auto"/>
              <w:left w:val="single" w:sz="4" w:space="0" w:color="auto"/>
              <w:bottom w:val="single" w:sz="4" w:space="0" w:color="auto"/>
              <w:right w:val="single" w:sz="4" w:space="0" w:color="auto"/>
            </w:tcBorders>
          </w:tcPr>
          <w:p w14:paraId="44D61070" w14:textId="2A733DBB" w:rsidR="000C69ED" w:rsidRPr="0067590E" w:rsidRDefault="000C69ED" w:rsidP="00441679">
            <w:pPr>
              <w:pStyle w:val="Tabletext"/>
              <w:keepNext w:val="0"/>
              <w:jc w:val="right"/>
              <w:rPr>
                <w:lang w:eastAsia="en-AU"/>
              </w:rPr>
            </w:pPr>
            <w:r>
              <w:t>729 (76%)</w:t>
            </w:r>
          </w:p>
        </w:tc>
      </w:tr>
      <w:tr w:rsidR="00EB3A5B" w:rsidRPr="0067590E" w14:paraId="55538CF5" w14:textId="634172D3" w:rsidTr="00066F0E">
        <w:trPr>
          <w:cantSplit/>
        </w:trPr>
        <w:tc>
          <w:tcPr>
            <w:tcW w:w="9065" w:type="dxa"/>
            <w:gridSpan w:val="3"/>
            <w:tcBorders>
              <w:top w:val="single" w:sz="4" w:space="0" w:color="auto"/>
              <w:left w:val="single" w:sz="4" w:space="0" w:color="auto"/>
              <w:bottom w:val="single" w:sz="4" w:space="0" w:color="auto"/>
              <w:right w:val="single" w:sz="4" w:space="0" w:color="auto"/>
            </w:tcBorders>
            <w:shd w:val="clear" w:color="auto" w:fill="ADBBD0"/>
            <w:tcMar>
              <w:top w:w="0" w:type="dxa"/>
              <w:left w:w="108" w:type="dxa"/>
              <w:bottom w:w="0" w:type="dxa"/>
              <w:right w:w="108" w:type="dxa"/>
            </w:tcMar>
            <w:hideMark/>
          </w:tcPr>
          <w:p w14:paraId="60DEF632" w14:textId="2F9F138B" w:rsidR="00EB3A5B" w:rsidRPr="0067590E" w:rsidRDefault="00EB3A5B" w:rsidP="00EB3A5B">
            <w:pPr>
              <w:pStyle w:val="Tableheaderrow2"/>
              <w:jc w:val="left"/>
              <w:rPr>
                <w:color w:val="FFFFFF" w:themeColor="background1"/>
              </w:rPr>
            </w:pPr>
            <w:r w:rsidRPr="000F42FC">
              <w:rPr>
                <w:b w:val="0"/>
              </w:rPr>
              <w:t>Medium</w:t>
            </w:r>
          </w:p>
        </w:tc>
      </w:tr>
      <w:tr w:rsidR="000C69ED" w:rsidRPr="0067590E" w14:paraId="68A64298" w14:textId="6497CB6E" w:rsidTr="00037F46">
        <w:trPr>
          <w:cantSplit/>
        </w:trPr>
        <w:tc>
          <w:tcPr>
            <w:tcW w:w="589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0153723E" w14:textId="77777777" w:rsidR="000C69ED" w:rsidRPr="0067590E" w:rsidRDefault="000C69ED" w:rsidP="00EB3A5B">
            <w:pPr>
              <w:pStyle w:val="Tabletext"/>
              <w:ind w:left="0"/>
            </w:pPr>
            <w:r w:rsidRPr="0067590E">
              <w:t>Total completed cases</w:t>
            </w:r>
          </w:p>
        </w:tc>
        <w:tc>
          <w:tcPr>
            <w:tcW w:w="1667" w:type="dxa"/>
            <w:tcBorders>
              <w:top w:val="single" w:sz="4" w:space="0" w:color="auto"/>
              <w:left w:val="single" w:sz="4" w:space="0" w:color="auto"/>
              <w:bottom w:val="single" w:sz="4" w:space="0" w:color="auto"/>
              <w:right w:val="single" w:sz="4" w:space="0" w:color="auto"/>
            </w:tcBorders>
            <w:shd w:val="clear" w:color="auto" w:fill="FFFFFF" w:themeFill="background1"/>
            <w:tcMar>
              <w:left w:w="11" w:type="dxa"/>
              <w:right w:w="113" w:type="dxa"/>
            </w:tcMar>
            <w:hideMark/>
          </w:tcPr>
          <w:p w14:paraId="795262D3" w14:textId="77777777" w:rsidR="000C69ED" w:rsidRPr="00B9679A" w:rsidRDefault="000C69ED" w:rsidP="00441679">
            <w:pPr>
              <w:pStyle w:val="Tabletext"/>
              <w:jc w:val="right"/>
              <w:rPr>
                <w:color w:val="auto"/>
              </w:rPr>
            </w:pPr>
            <w:r w:rsidRPr="00B9679A">
              <w:t>47</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tcMar>
              <w:left w:w="11" w:type="dxa"/>
              <w:right w:w="113" w:type="dxa"/>
            </w:tcMar>
          </w:tcPr>
          <w:p w14:paraId="2E64310D" w14:textId="7DB0F3E0" w:rsidR="000C69ED" w:rsidRPr="00B9679A" w:rsidRDefault="000C69ED" w:rsidP="00441679">
            <w:pPr>
              <w:pStyle w:val="Tabletext"/>
              <w:jc w:val="right"/>
            </w:pPr>
            <w:r>
              <w:t>44</w:t>
            </w:r>
          </w:p>
        </w:tc>
      </w:tr>
      <w:tr w:rsidR="000C69ED" w:rsidRPr="0067590E" w14:paraId="4FBB474A" w14:textId="54BA7D63" w:rsidTr="00441679">
        <w:trPr>
          <w:cantSplit/>
        </w:trPr>
        <w:tc>
          <w:tcPr>
            <w:tcW w:w="5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55B608" w14:textId="77777777" w:rsidR="000C69ED" w:rsidRPr="0067590E" w:rsidRDefault="000C69ED" w:rsidP="00EB3A5B">
            <w:pPr>
              <w:pStyle w:val="Tabletext"/>
              <w:ind w:left="0"/>
            </w:pPr>
            <w:r w:rsidRPr="0067590E">
              <w:t>Time to Action (target 95% in 40 days)</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6C353190" w14:textId="77777777" w:rsidR="000C69ED" w:rsidRPr="0067590E" w:rsidRDefault="000C69ED" w:rsidP="00441679">
            <w:pPr>
              <w:pStyle w:val="Tabletext"/>
              <w:jc w:val="right"/>
              <w:rPr>
                <w:lang w:eastAsia="en-AU"/>
              </w:rPr>
            </w:pPr>
            <w:r w:rsidRPr="0067590E">
              <w:rPr>
                <w:lang w:eastAsia="en-AU"/>
              </w:rPr>
              <w:t>35 (74%)</w:t>
            </w:r>
          </w:p>
        </w:tc>
        <w:tc>
          <w:tcPr>
            <w:tcW w:w="1505" w:type="dxa"/>
            <w:tcBorders>
              <w:top w:val="single" w:sz="4" w:space="0" w:color="auto"/>
              <w:left w:val="single" w:sz="4" w:space="0" w:color="auto"/>
              <w:bottom w:val="single" w:sz="4" w:space="0" w:color="auto"/>
              <w:right w:val="single" w:sz="4" w:space="0" w:color="auto"/>
            </w:tcBorders>
          </w:tcPr>
          <w:p w14:paraId="11692B9D" w14:textId="719F33C5" w:rsidR="000C69ED" w:rsidRPr="0067590E" w:rsidRDefault="000C69ED" w:rsidP="00441679">
            <w:pPr>
              <w:pStyle w:val="Tabletext"/>
              <w:jc w:val="right"/>
              <w:rPr>
                <w:lang w:eastAsia="en-AU"/>
              </w:rPr>
            </w:pPr>
            <w:r>
              <w:rPr>
                <w:lang w:eastAsia="en-AU"/>
              </w:rPr>
              <w:t>22 (50%)</w:t>
            </w:r>
          </w:p>
        </w:tc>
      </w:tr>
      <w:tr w:rsidR="000C69ED" w:rsidRPr="0067590E" w14:paraId="44C2061A" w14:textId="0ABAE80D" w:rsidTr="00441679">
        <w:trPr>
          <w:cantSplit/>
        </w:trPr>
        <w:tc>
          <w:tcPr>
            <w:tcW w:w="5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AAC3F6" w14:textId="77777777" w:rsidR="000C69ED" w:rsidRPr="0067590E" w:rsidRDefault="000C69ED" w:rsidP="00EB3A5B">
            <w:pPr>
              <w:pStyle w:val="Tabletext"/>
              <w:ind w:left="0"/>
            </w:pPr>
            <w:r w:rsidRPr="0067590E">
              <w:t>Time to Close (target 90% in 90 Days)</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582CABA7" w14:textId="77777777" w:rsidR="000C69ED" w:rsidRPr="0067590E" w:rsidRDefault="000C69ED" w:rsidP="00441679">
            <w:pPr>
              <w:pStyle w:val="Tabletext"/>
              <w:jc w:val="right"/>
              <w:rPr>
                <w:lang w:eastAsia="en-AU"/>
              </w:rPr>
            </w:pPr>
            <w:r w:rsidRPr="0067590E">
              <w:rPr>
                <w:lang w:eastAsia="en-AU"/>
              </w:rPr>
              <w:t>47 (100%)</w:t>
            </w:r>
          </w:p>
        </w:tc>
        <w:tc>
          <w:tcPr>
            <w:tcW w:w="1505" w:type="dxa"/>
            <w:tcBorders>
              <w:top w:val="single" w:sz="4" w:space="0" w:color="auto"/>
              <w:left w:val="single" w:sz="4" w:space="0" w:color="auto"/>
              <w:bottom w:val="single" w:sz="4" w:space="0" w:color="auto"/>
              <w:right w:val="single" w:sz="4" w:space="0" w:color="auto"/>
            </w:tcBorders>
          </w:tcPr>
          <w:p w14:paraId="3F64EF2C" w14:textId="0391F35F" w:rsidR="000C69ED" w:rsidRPr="0067590E" w:rsidRDefault="000C69ED" w:rsidP="00441679">
            <w:pPr>
              <w:pStyle w:val="Tabletext"/>
              <w:jc w:val="right"/>
              <w:rPr>
                <w:lang w:eastAsia="en-AU"/>
              </w:rPr>
            </w:pPr>
            <w:r>
              <w:rPr>
                <w:lang w:eastAsia="en-AU"/>
              </w:rPr>
              <w:t>13 (30%)</w:t>
            </w:r>
          </w:p>
        </w:tc>
      </w:tr>
      <w:tr w:rsidR="00EB3A5B" w:rsidRPr="0067590E" w14:paraId="1FFB8A53" w14:textId="1E384A85" w:rsidTr="00066F0E">
        <w:trPr>
          <w:cantSplit/>
        </w:trPr>
        <w:tc>
          <w:tcPr>
            <w:tcW w:w="9065" w:type="dxa"/>
            <w:gridSpan w:val="3"/>
            <w:tcBorders>
              <w:top w:val="single" w:sz="4" w:space="0" w:color="auto"/>
              <w:left w:val="single" w:sz="4" w:space="0" w:color="auto"/>
              <w:bottom w:val="single" w:sz="4" w:space="0" w:color="auto"/>
              <w:right w:val="single" w:sz="4" w:space="0" w:color="auto"/>
            </w:tcBorders>
            <w:shd w:val="clear" w:color="auto" w:fill="ADBBD0"/>
            <w:tcMar>
              <w:top w:w="0" w:type="dxa"/>
              <w:left w:w="108" w:type="dxa"/>
              <w:bottom w:w="0" w:type="dxa"/>
              <w:right w:w="108" w:type="dxa"/>
            </w:tcMar>
            <w:hideMark/>
          </w:tcPr>
          <w:p w14:paraId="708F9A7E" w14:textId="4A18893E" w:rsidR="00EB3A5B" w:rsidRPr="0067590E" w:rsidRDefault="00EB3A5B" w:rsidP="00EB3A5B">
            <w:pPr>
              <w:pStyle w:val="Tableheaderrow2"/>
              <w:jc w:val="left"/>
            </w:pPr>
            <w:r w:rsidRPr="000F42FC">
              <w:rPr>
                <w:b w:val="0"/>
              </w:rPr>
              <w:t>High</w:t>
            </w:r>
          </w:p>
        </w:tc>
      </w:tr>
      <w:tr w:rsidR="000C69ED" w:rsidRPr="0067590E" w14:paraId="0C1BF820" w14:textId="5026CD3B" w:rsidTr="00037F46">
        <w:trPr>
          <w:cantSplit/>
        </w:trPr>
        <w:tc>
          <w:tcPr>
            <w:tcW w:w="589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0FF65AFC" w14:textId="77777777" w:rsidR="000C69ED" w:rsidRPr="0067590E" w:rsidRDefault="000C69ED" w:rsidP="00EB3A5B">
            <w:pPr>
              <w:pStyle w:val="Tabletext"/>
              <w:ind w:left="0"/>
            </w:pPr>
            <w:r w:rsidRPr="0067590E">
              <w:t>Total completed cases</w:t>
            </w:r>
          </w:p>
        </w:tc>
        <w:tc>
          <w:tcPr>
            <w:tcW w:w="1667" w:type="dxa"/>
            <w:tcBorders>
              <w:top w:val="single" w:sz="4" w:space="0" w:color="auto"/>
              <w:left w:val="single" w:sz="4" w:space="0" w:color="auto"/>
              <w:bottom w:val="single" w:sz="4" w:space="0" w:color="auto"/>
              <w:right w:val="single" w:sz="4" w:space="0" w:color="auto"/>
            </w:tcBorders>
            <w:shd w:val="clear" w:color="auto" w:fill="FFFFFF" w:themeFill="background1"/>
            <w:tcMar>
              <w:left w:w="11" w:type="dxa"/>
              <w:right w:w="113" w:type="dxa"/>
            </w:tcMar>
            <w:hideMark/>
          </w:tcPr>
          <w:p w14:paraId="790D3E4D" w14:textId="27040600" w:rsidR="000C69ED" w:rsidRPr="0067590E" w:rsidRDefault="000C69ED" w:rsidP="00037F46">
            <w:pPr>
              <w:pStyle w:val="Tabletext"/>
              <w:jc w:val="right"/>
            </w:pPr>
            <w:r w:rsidRPr="0067590E">
              <w:t>1</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tcMar>
              <w:left w:w="11" w:type="dxa"/>
              <w:right w:w="113" w:type="dxa"/>
            </w:tcMar>
          </w:tcPr>
          <w:p w14:paraId="7B9C3B34" w14:textId="2908CDA0" w:rsidR="000C69ED" w:rsidRPr="0067590E" w:rsidRDefault="00066F0E" w:rsidP="00441679">
            <w:pPr>
              <w:pStyle w:val="Tabletext"/>
              <w:jc w:val="right"/>
            </w:pPr>
            <w:r>
              <w:t>1</w:t>
            </w:r>
          </w:p>
        </w:tc>
      </w:tr>
      <w:tr w:rsidR="000C69ED" w:rsidRPr="0067590E" w14:paraId="2A4FF72D" w14:textId="339833E0" w:rsidTr="00441679">
        <w:trPr>
          <w:cantSplit/>
        </w:trPr>
        <w:tc>
          <w:tcPr>
            <w:tcW w:w="5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0AA9AF" w14:textId="77777777" w:rsidR="000C69ED" w:rsidRPr="0067590E" w:rsidRDefault="000C69ED" w:rsidP="00EB3A5B">
            <w:pPr>
              <w:pStyle w:val="Tabletext"/>
              <w:ind w:left="0"/>
            </w:pPr>
            <w:r w:rsidRPr="0067590E">
              <w:t>Time to Action (target 95% in 20 days)</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3C1C720B" w14:textId="77777777" w:rsidR="000C69ED" w:rsidRPr="0067590E" w:rsidRDefault="000C69ED" w:rsidP="00441679">
            <w:pPr>
              <w:pStyle w:val="Tabletext"/>
              <w:jc w:val="right"/>
              <w:rPr>
                <w:lang w:eastAsia="en-AU"/>
              </w:rPr>
            </w:pPr>
            <w:r w:rsidRPr="0067590E">
              <w:t>1 (100%)</w:t>
            </w:r>
          </w:p>
        </w:tc>
        <w:tc>
          <w:tcPr>
            <w:tcW w:w="1505" w:type="dxa"/>
            <w:tcBorders>
              <w:top w:val="single" w:sz="4" w:space="0" w:color="auto"/>
              <w:left w:val="single" w:sz="4" w:space="0" w:color="auto"/>
              <w:bottom w:val="single" w:sz="4" w:space="0" w:color="auto"/>
              <w:right w:val="single" w:sz="4" w:space="0" w:color="auto"/>
            </w:tcBorders>
          </w:tcPr>
          <w:p w14:paraId="710AE71F" w14:textId="4FAACB9D" w:rsidR="000C69ED" w:rsidRPr="0067590E" w:rsidRDefault="000C69ED" w:rsidP="00441679">
            <w:pPr>
              <w:pStyle w:val="Tabletext"/>
              <w:jc w:val="right"/>
            </w:pPr>
            <w:r>
              <w:t>0 (0 %)</w:t>
            </w:r>
          </w:p>
        </w:tc>
      </w:tr>
      <w:tr w:rsidR="000C69ED" w:rsidRPr="0067590E" w14:paraId="26DDC0E0" w14:textId="4A518CCB" w:rsidTr="00441679">
        <w:trPr>
          <w:cantSplit/>
        </w:trPr>
        <w:tc>
          <w:tcPr>
            <w:tcW w:w="5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A3165" w14:textId="77777777" w:rsidR="000C69ED" w:rsidRPr="0067590E" w:rsidRDefault="000C69ED" w:rsidP="00EB3A5B">
            <w:pPr>
              <w:pStyle w:val="Tabletext"/>
              <w:ind w:left="0"/>
            </w:pPr>
            <w:r w:rsidRPr="0067590E">
              <w:t>Time to Close (target 90% in 90 Days)</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5FD5C46F" w14:textId="77777777" w:rsidR="000C69ED" w:rsidRPr="0067590E" w:rsidRDefault="000C69ED" w:rsidP="00441679">
            <w:pPr>
              <w:pStyle w:val="Tabletext"/>
              <w:jc w:val="right"/>
              <w:rPr>
                <w:lang w:eastAsia="en-AU"/>
              </w:rPr>
            </w:pPr>
            <w:r w:rsidRPr="0067590E">
              <w:rPr>
                <w:lang w:eastAsia="en-AU"/>
              </w:rPr>
              <w:t>1 (100%)</w:t>
            </w:r>
          </w:p>
        </w:tc>
        <w:tc>
          <w:tcPr>
            <w:tcW w:w="1505" w:type="dxa"/>
            <w:tcBorders>
              <w:top w:val="single" w:sz="4" w:space="0" w:color="auto"/>
              <w:left w:val="single" w:sz="4" w:space="0" w:color="auto"/>
              <w:bottom w:val="single" w:sz="4" w:space="0" w:color="auto"/>
              <w:right w:val="single" w:sz="4" w:space="0" w:color="auto"/>
            </w:tcBorders>
          </w:tcPr>
          <w:p w14:paraId="35931D64" w14:textId="66522EB5" w:rsidR="000C69ED" w:rsidRPr="0067590E" w:rsidRDefault="000C69ED" w:rsidP="00441679">
            <w:pPr>
              <w:pStyle w:val="Tabletext"/>
              <w:jc w:val="right"/>
              <w:rPr>
                <w:lang w:eastAsia="en-AU"/>
              </w:rPr>
            </w:pPr>
            <w:r>
              <w:rPr>
                <w:lang w:eastAsia="en-AU"/>
              </w:rPr>
              <w:t>0 (0 %)</w:t>
            </w:r>
          </w:p>
        </w:tc>
      </w:tr>
      <w:tr w:rsidR="00EB3A5B" w:rsidRPr="0067590E" w14:paraId="559F1D78" w14:textId="67DB5067" w:rsidTr="00066F0E">
        <w:trPr>
          <w:cantSplit/>
        </w:trPr>
        <w:tc>
          <w:tcPr>
            <w:tcW w:w="9065" w:type="dxa"/>
            <w:gridSpan w:val="3"/>
            <w:tcBorders>
              <w:top w:val="single" w:sz="4" w:space="0" w:color="auto"/>
              <w:left w:val="single" w:sz="4" w:space="0" w:color="auto"/>
              <w:bottom w:val="single" w:sz="4" w:space="0" w:color="auto"/>
              <w:right w:val="single" w:sz="4" w:space="0" w:color="auto"/>
            </w:tcBorders>
            <w:shd w:val="clear" w:color="auto" w:fill="ADBBD0"/>
            <w:tcMar>
              <w:top w:w="0" w:type="dxa"/>
              <w:left w:w="108" w:type="dxa"/>
              <w:bottom w:w="0" w:type="dxa"/>
              <w:right w:w="108" w:type="dxa"/>
            </w:tcMar>
            <w:hideMark/>
          </w:tcPr>
          <w:p w14:paraId="63A87FC5" w14:textId="024C5E7E" w:rsidR="00EB3A5B" w:rsidRPr="0067590E" w:rsidRDefault="00EB3A5B" w:rsidP="00EB3A5B">
            <w:pPr>
              <w:pStyle w:val="Tableheaderrow2"/>
              <w:jc w:val="left"/>
            </w:pPr>
            <w:r w:rsidRPr="000F42FC">
              <w:rPr>
                <w:b w:val="0"/>
              </w:rPr>
              <w:t>Critical</w:t>
            </w:r>
          </w:p>
        </w:tc>
      </w:tr>
      <w:tr w:rsidR="000C69ED" w:rsidRPr="0067590E" w14:paraId="1D972C07" w14:textId="523A882D" w:rsidTr="00037F46">
        <w:trPr>
          <w:cantSplit/>
        </w:trPr>
        <w:tc>
          <w:tcPr>
            <w:tcW w:w="589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543A59A3" w14:textId="77777777" w:rsidR="000C69ED" w:rsidRPr="0067590E" w:rsidRDefault="000C69ED" w:rsidP="00EB3A5B">
            <w:pPr>
              <w:pStyle w:val="Tabletext"/>
              <w:ind w:left="0"/>
            </w:pPr>
            <w:r w:rsidRPr="0067590E">
              <w:t>Total completed cases</w:t>
            </w:r>
          </w:p>
        </w:tc>
        <w:tc>
          <w:tcPr>
            <w:tcW w:w="1667" w:type="dxa"/>
            <w:tcBorders>
              <w:top w:val="single" w:sz="4" w:space="0" w:color="auto"/>
              <w:left w:val="single" w:sz="4" w:space="0" w:color="auto"/>
              <w:bottom w:val="single" w:sz="4" w:space="0" w:color="auto"/>
              <w:right w:val="single" w:sz="4" w:space="0" w:color="auto"/>
            </w:tcBorders>
            <w:shd w:val="clear" w:color="auto" w:fill="FFFFFF" w:themeFill="background1"/>
            <w:tcMar>
              <w:left w:w="11" w:type="dxa"/>
              <w:right w:w="113" w:type="dxa"/>
            </w:tcMar>
            <w:hideMark/>
          </w:tcPr>
          <w:p w14:paraId="5D8DA245" w14:textId="77777777" w:rsidR="000C69ED" w:rsidRPr="0067590E" w:rsidRDefault="000C69ED" w:rsidP="00441679">
            <w:pPr>
              <w:pStyle w:val="Tabletext"/>
              <w:jc w:val="right"/>
            </w:pPr>
            <w:r w:rsidRPr="0067590E">
              <w:t>5</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tcMar>
              <w:left w:w="11" w:type="dxa"/>
              <w:right w:w="113" w:type="dxa"/>
            </w:tcMar>
          </w:tcPr>
          <w:p w14:paraId="2A86F77F" w14:textId="18D4439C" w:rsidR="000C69ED" w:rsidRPr="0067590E" w:rsidRDefault="000C69ED" w:rsidP="00441679">
            <w:pPr>
              <w:pStyle w:val="Tabletext"/>
              <w:jc w:val="right"/>
            </w:pPr>
            <w:r>
              <w:t>1</w:t>
            </w:r>
          </w:p>
        </w:tc>
      </w:tr>
      <w:tr w:rsidR="000C69ED" w:rsidRPr="0067590E" w14:paraId="79A02BC0" w14:textId="16D1921D" w:rsidTr="00441679">
        <w:trPr>
          <w:cantSplit/>
        </w:trPr>
        <w:tc>
          <w:tcPr>
            <w:tcW w:w="5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80BECA" w14:textId="77777777" w:rsidR="000C69ED" w:rsidRPr="0067590E" w:rsidRDefault="000C69ED" w:rsidP="00EB3A5B">
            <w:pPr>
              <w:pStyle w:val="Tabletext"/>
              <w:ind w:left="0"/>
            </w:pPr>
            <w:r w:rsidRPr="0067590E">
              <w:t>Time to Action (target 100% in 10 days)</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252438B5" w14:textId="77777777" w:rsidR="000C69ED" w:rsidRPr="0067590E" w:rsidRDefault="000C69ED" w:rsidP="00441679">
            <w:pPr>
              <w:pStyle w:val="Tabletext"/>
              <w:jc w:val="right"/>
              <w:rPr>
                <w:lang w:eastAsia="en-AU"/>
              </w:rPr>
            </w:pPr>
            <w:r w:rsidRPr="0067590E">
              <w:t>4 (80%)</w:t>
            </w:r>
          </w:p>
        </w:tc>
        <w:tc>
          <w:tcPr>
            <w:tcW w:w="1505" w:type="dxa"/>
            <w:tcBorders>
              <w:top w:val="single" w:sz="4" w:space="0" w:color="auto"/>
              <w:left w:val="single" w:sz="4" w:space="0" w:color="auto"/>
              <w:bottom w:val="single" w:sz="4" w:space="0" w:color="auto"/>
              <w:right w:val="single" w:sz="4" w:space="0" w:color="auto"/>
            </w:tcBorders>
          </w:tcPr>
          <w:p w14:paraId="00DF2740" w14:textId="406DDA1A" w:rsidR="000C69ED" w:rsidRPr="0067590E" w:rsidRDefault="000C69ED" w:rsidP="00441679">
            <w:pPr>
              <w:pStyle w:val="Tabletext"/>
              <w:jc w:val="right"/>
            </w:pPr>
            <w:r>
              <w:t>0 (0 %)</w:t>
            </w:r>
          </w:p>
        </w:tc>
      </w:tr>
      <w:tr w:rsidR="000C69ED" w:rsidRPr="0067590E" w14:paraId="54CE3D0B" w14:textId="0BF16505" w:rsidTr="00441679">
        <w:trPr>
          <w:cantSplit/>
        </w:trPr>
        <w:tc>
          <w:tcPr>
            <w:tcW w:w="5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BB6734" w14:textId="77777777" w:rsidR="000C69ED" w:rsidRPr="0067590E" w:rsidRDefault="000C69ED" w:rsidP="00EB3A5B">
            <w:pPr>
              <w:pStyle w:val="Tabletext"/>
              <w:ind w:left="0"/>
            </w:pPr>
            <w:r w:rsidRPr="0067590E">
              <w:t>Time to Close (target 90% in 60 Days)</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0072F283" w14:textId="77777777" w:rsidR="000C69ED" w:rsidRPr="0067590E" w:rsidRDefault="000C69ED" w:rsidP="00441679">
            <w:pPr>
              <w:pStyle w:val="Tabletext"/>
              <w:jc w:val="right"/>
              <w:rPr>
                <w:lang w:eastAsia="en-AU"/>
              </w:rPr>
            </w:pPr>
            <w:r w:rsidRPr="0067590E">
              <w:rPr>
                <w:lang w:eastAsia="en-AU"/>
              </w:rPr>
              <w:t>5 (100%)</w:t>
            </w:r>
          </w:p>
        </w:tc>
        <w:tc>
          <w:tcPr>
            <w:tcW w:w="1505" w:type="dxa"/>
            <w:tcBorders>
              <w:top w:val="single" w:sz="4" w:space="0" w:color="auto"/>
              <w:left w:val="single" w:sz="4" w:space="0" w:color="auto"/>
              <w:bottom w:val="single" w:sz="4" w:space="0" w:color="auto"/>
              <w:right w:val="single" w:sz="4" w:space="0" w:color="auto"/>
            </w:tcBorders>
          </w:tcPr>
          <w:p w14:paraId="46BD2F15" w14:textId="5154E332" w:rsidR="000C69ED" w:rsidRPr="0067590E" w:rsidRDefault="000C69ED" w:rsidP="00441679">
            <w:pPr>
              <w:pStyle w:val="Tabletext"/>
              <w:jc w:val="right"/>
              <w:rPr>
                <w:lang w:eastAsia="en-AU"/>
              </w:rPr>
            </w:pPr>
            <w:r>
              <w:rPr>
                <w:lang w:eastAsia="en-AU"/>
              </w:rPr>
              <w:t>1 (100 %)</w:t>
            </w:r>
          </w:p>
        </w:tc>
      </w:tr>
    </w:tbl>
    <w:p w14:paraId="0C712BF9" w14:textId="50895A51" w:rsidR="000C69ED" w:rsidRDefault="000C69ED" w:rsidP="00EB3A5B">
      <w:pPr>
        <w:spacing w:before="40" w:after="40"/>
      </w:pPr>
      <w:r>
        <w:t xml:space="preserve">The </w:t>
      </w:r>
      <w:r w:rsidR="005F0E57">
        <w:t xml:space="preserve">single </w:t>
      </w:r>
      <w:r>
        <w:t>matter categorised as high in 2019 proceeded to civil court proceedings</w:t>
      </w:r>
      <w:r w:rsidR="005F0E57">
        <w:t>,</w:t>
      </w:r>
      <w:r>
        <w:t xml:space="preserve"> and hence the</w:t>
      </w:r>
      <w:r w:rsidR="005F0E57">
        <w:t xml:space="preserve"> target timeframe</w:t>
      </w:r>
      <w:r>
        <w:t xml:space="preserve"> was not met.</w:t>
      </w:r>
    </w:p>
    <w:p w14:paraId="6CB09990" w14:textId="77A0E96A" w:rsidR="000C69ED" w:rsidRDefault="000C69ED" w:rsidP="00EB3A5B">
      <w:pPr>
        <w:spacing w:before="40" w:after="40"/>
      </w:pPr>
      <w:r>
        <w:t>The continuing high volume of complaints is reflected in the KPI data. Although the single critical case closed in the period did not meet the</w:t>
      </w:r>
      <w:r w:rsidR="005F0E57">
        <w:t xml:space="preserve"> target</w:t>
      </w:r>
      <w:r>
        <w:t xml:space="preserve"> time to action, this was due to a decision to the change the case from medium to critical resulting in missing the target timeframe for a critical case. However, the</w:t>
      </w:r>
      <w:r w:rsidR="005F0E57">
        <w:t xml:space="preserve"> original</w:t>
      </w:r>
      <w:r>
        <w:t xml:space="preserve"> </w:t>
      </w:r>
      <w:r w:rsidR="005F0E57">
        <w:t xml:space="preserve">target </w:t>
      </w:r>
      <w:r>
        <w:t>time to close KPI for this case was met, resulting in the timely remova</w:t>
      </w:r>
      <w:r w:rsidR="00426108">
        <w:t>l of the advertising concerned.</w:t>
      </w:r>
    </w:p>
    <w:p w14:paraId="4E002CA9" w14:textId="00CD85DB" w:rsidR="000C69ED" w:rsidRDefault="000C69ED" w:rsidP="00EB3A5B">
      <w:pPr>
        <w:spacing w:before="40" w:after="40"/>
      </w:pPr>
      <w:r w:rsidRPr="002451A0">
        <w:t xml:space="preserve">In this period, </w:t>
      </w:r>
      <w:r>
        <w:t>two advertisers were directed to cease the advertising of illegal therapeutic goods, including prescription medicines (</w:t>
      </w:r>
      <w:hyperlink r:id="rId18" w:history="1">
        <w:r w:rsidRPr="006A2FE2">
          <w:t>Auzsupps Pty Ltd</w:t>
        </w:r>
      </w:hyperlink>
      <w:r>
        <w:t xml:space="preserve">, </w:t>
      </w:r>
      <w:r w:rsidRPr="005F0E57">
        <w:t>ESR You Pty Ltd</w:t>
      </w:r>
      <w:r w:rsidR="005F0E57" w:rsidRPr="00426108">
        <w:rPr>
          <w:rStyle w:val="FootnoteReference"/>
        </w:rPr>
        <w:footnoteReference w:id="3"/>
      </w:r>
      <w:r>
        <w:t>). One further advertiser (</w:t>
      </w:r>
      <w:r w:rsidRPr="005F0E57">
        <w:t>Cat Media Pty Ltd</w:t>
      </w:r>
      <w:r w:rsidR="005F0E57" w:rsidRPr="00426108">
        <w:rPr>
          <w:rStyle w:val="FootnoteReference"/>
        </w:rPr>
        <w:footnoteReference w:id="4"/>
      </w:r>
      <w:r>
        <w:t>) was directed to cease using specific claims and representations.</w:t>
      </w:r>
    </w:p>
    <w:p w14:paraId="77BE3944" w14:textId="5EBB27AE" w:rsidR="000C69ED" w:rsidRPr="002451A0" w:rsidRDefault="000C69ED" w:rsidP="00EB3A5B">
      <w:pPr>
        <w:spacing w:before="40" w:after="40"/>
      </w:pPr>
      <w:r w:rsidRPr="002451A0">
        <w:t xml:space="preserve">We also </w:t>
      </w:r>
      <w:r>
        <w:t xml:space="preserve">issued 60 infringement notices. Once infringement notices are paid, details are published in the TGA’s </w:t>
      </w:r>
      <w:r w:rsidR="00C16C99">
        <w:t>c</w:t>
      </w:r>
      <w:r w:rsidRPr="005F0E57">
        <w:t>ompliance and enforcement hub</w:t>
      </w:r>
      <w:r w:rsidR="005F0E57" w:rsidRPr="00426108">
        <w:rPr>
          <w:rStyle w:val="FootnoteReference"/>
        </w:rPr>
        <w:footnoteReference w:id="5"/>
      </w:r>
      <w:r>
        <w:t>.</w:t>
      </w:r>
    </w:p>
    <w:p w14:paraId="28DBECAA" w14:textId="09EE6054" w:rsidR="008445C3" w:rsidRDefault="00DB55F7" w:rsidP="008445C3">
      <w:pPr>
        <w:pStyle w:val="Heading3"/>
      </w:pPr>
      <w:bookmarkStart w:id="56" w:name="_Toc35504148"/>
      <w:r>
        <w:lastRenderedPageBreak/>
        <w:t>14</w:t>
      </w:r>
      <w:r w:rsidR="008445C3">
        <w:t>. Recalls</w:t>
      </w:r>
      <w:bookmarkEnd w:id="56"/>
    </w:p>
    <w:p w14:paraId="1812FE84" w14:textId="0D6B8C82" w:rsidR="008445C3" w:rsidRPr="00AD77D7" w:rsidRDefault="00E9760E" w:rsidP="00066F0E">
      <w:pPr>
        <w:pStyle w:val="Tabletitle"/>
        <w:ind w:left="993" w:hanging="993"/>
        <w:rPr>
          <w:rFonts w:ascii="Segoe UI Semibold" w:hAnsi="Segoe UI Semibold" w:cs="Segoe UI Semibold"/>
          <w:b w:val="0"/>
        </w:rPr>
      </w:pPr>
      <w:r w:rsidRPr="00AD77D7">
        <w:rPr>
          <w:rFonts w:ascii="Segoe UI Semibold" w:hAnsi="Segoe UI Semibold" w:cs="Segoe UI Semibold"/>
          <w:b w:val="0"/>
        </w:rPr>
        <w:t xml:space="preserve">Table </w:t>
      </w:r>
      <w:r w:rsidR="008E6364">
        <w:rPr>
          <w:rFonts w:ascii="Segoe UI Semibold" w:hAnsi="Segoe UI Semibold" w:cs="Segoe UI Semibold"/>
          <w:b w:val="0"/>
        </w:rPr>
        <w:t>38</w:t>
      </w:r>
      <w:r w:rsidR="008445C3" w:rsidRPr="00AD77D7">
        <w:rPr>
          <w:rFonts w:ascii="Segoe UI Semibold" w:hAnsi="Segoe UI Semibold" w:cs="Segoe UI Semibold"/>
          <w:b w:val="0"/>
        </w:rPr>
        <w:tab/>
        <w:t>Number of therapeutic goods recalls</w:t>
      </w:r>
      <w:r w:rsidR="001B475F">
        <w:rPr>
          <w:rFonts w:ascii="Segoe UI Semibold" w:hAnsi="Segoe UI Semibold" w:cs="Segoe UI Semibold"/>
          <w:b w:val="0"/>
        </w:rPr>
        <w:t xml:space="preserve"> for July to December</w:t>
      </w:r>
    </w:p>
    <w:tbl>
      <w:tblPr>
        <w:tblStyle w:val="TableTGAblu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1"/>
        <w:gridCol w:w="1992"/>
        <w:gridCol w:w="1992"/>
      </w:tblGrid>
      <w:tr w:rsidR="00066F0E" w14:paraId="32CD6521" w14:textId="77777777" w:rsidTr="00066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1" w:type="dxa"/>
            <w:vMerge w:val="restart"/>
            <w:tcBorders>
              <w:top w:val="nil"/>
              <w:left w:val="nil"/>
              <w:right w:val="single" w:sz="4" w:space="0" w:color="auto"/>
            </w:tcBorders>
            <w:shd w:val="clear" w:color="auto" w:fill="FFFFFF" w:themeFill="background1"/>
          </w:tcPr>
          <w:p w14:paraId="1A8593EA" w14:textId="77777777" w:rsidR="00066F0E" w:rsidRPr="00066F0E" w:rsidRDefault="00066F0E" w:rsidP="0087262A">
            <w:pPr>
              <w:pStyle w:val="Tabletext"/>
              <w:rPr>
                <w:b w:val="0"/>
              </w:rPr>
            </w:pPr>
          </w:p>
        </w:tc>
        <w:tc>
          <w:tcPr>
            <w:tcW w:w="1992" w:type="dxa"/>
            <w:tcBorders>
              <w:top w:val="single" w:sz="4" w:space="0" w:color="auto"/>
              <w:left w:val="single" w:sz="4" w:space="0" w:color="auto"/>
              <w:bottom w:val="single" w:sz="4" w:space="0" w:color="auto"/>
              <w:right w:val="single" w:sz="4" w:space="0" w:color="auto"/>
            </w:tcBorders>
            <w:shd w:val="clear" w:color="auto" w:fill="6481A0"/>
          </w:tcPr>
          <w:p w14:paraId="6E3B50A9" w14:textId="380FF7CC" w:rsidR="00066F0E" w:rsidRPr="00066F0E" w:rsidRDefault="00066F0E" w:rsidP="00066F0E">
            <w:pPr>
              <w:pStyle w:val="Tabletext"/>
              <w:jc w:val="right"/>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color w:val="FFFFFF" w:themeColor="background1"/>
              </w:rPr>
            </w:pPr>
            <w:r w:rsidRPr="00066F0E">
              <w:rPr>
                <w:rFonts w:ascii="Segoe UI Semibold" w:hAnsi="Segoe UI Semibold" w:cs="Segoe UI Semibold"/>
                <w:b w:val="0"/>
                <w:color w:val="FFFFFF" w:themeColor="background1"/>
                <w:szCs w:val="20"/>
              </w:rPr>
              <w:t>2018</w:t>
            </w:r>
          </w:p>
        </w:tc>
        <w:tc>
          <w:tcPr>
            <w:tcW w:w="1992" w:type="dxa"/>
            <w:tcBorders>
              <w:top w:val="single" w:sz="4" w:space="0" w:color="auto"/>
              <w:left w:val="single" w:sz="4" w:space="0" w:color="auto"/>
              <w:bottom w:val="single" w:sz="4" w:space="0" w:color="auto"/>
              <w:right w:val="single" w:sz="4" w:space="0" w:color="auto"/>
            </w:tcBorders>
            <w:shd w:val="clear" w:color="auto" w:fill="6481A0"/>
          </w:tcPr>
          <w:p w14:paraId="11883E5E" w14:textId="57A2187C" w:rsidR="00066F0E" w:rsidRPr="00066F0E" w:rsidRDefault="00066F0E" w:rsidP="00066F0E">
            <w:pPr>
              <w:pStyle w:val="Tabletext"/>
              <w:jc w:val="right"/>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color w:val="FFFFFF" w:themeColor="background1"/>
              </w:rPr>
            </w:pPr>
            <w:r w:rsidRPr="00066F0E">
              <w:rPr>
                <w:rFonts w:ascii="Segoe UI Semibold" w:hAnsi="Segoe UI Semibold" w:cs="Segoe UI Semibold"/>
                <w:b w:val="0"/>
                <w:color w:val="FFFFFF" w:themeColor="background1"/>
                <w:szCs w:val="20"/>
              </w:rPr>
              <w:t>2019</w:t>
            </w:r>
          </w:p>
        </w:tc>
      </w:tr>
      <w:tr w:rsidR="00066F0E" w14:paraId="4C8D6445" w14:textId="77777777" w:rsidTr="001403D3">
        <w:tc>
          <w:tcPr>
            <w:cnfStyle w:val="001000000000" w:firstRow="0" w:lastRow="0" w:firstColumn="1" w:lastColumn="0" w:oddVBand="0" w:evenVBand="0" w:oddHBand="0" w:evenHBand="0" w:firstRowFirstColumn="0" w:firstRowLastColumn="0" w:lastRowFirstColumn="0" w:lastRowLastColumn="0"/>
            <w:tcW w:w="5081" w:type="dxa"/>
            <w:vMerge/>
            <w:tcBorders>
              <w:left w:val="nil"/>
              <w:right w:val="single" w:sz="4" w:space="0" w:color="auto"/>
            </w:tcBorders>
          </w:tcPr>
          <w:p w14:paraId="74FF02FF" w14:textId="77777777" w:rsidR="00066F0E" w:rsidRPr="00066F0E" w:rsidRDefault="00066F0E" w:rsidP="00DB55F7">
            <w:pPr>
              <w:pStyle w:val="Tabletext"/>
              <w:rPr>
                <w:b/>
              </w:rPr>
            </w:pPr>
          </w:p>
        </w:tc>
        <w:tc>
          <w:tcPr>
            <w:tcW w:w="3984" w:type="dxa"/>
            <w:gridSpan w:val="2"/>
            <w:tcBorders>
              <w:top w:val="single" w:sz="4" w:space="0" w:color="auto"/>
              <w:left w:val="single" w:sz="4" w:space="0" w:color="auto"/>
              <w:bottom w:val="single" w:sz="4" w:space="0" w:color="auto"/>
              <w:right w:val="single" w:sz="4" w:space="0" w:color="auto"/>
            </w:tcBorders>
            <w:shd w:val="clear" w:color="auto" w:fill="D1DCEF"/>
          </w:tcPr>
          <w:p w14:paraId="34842508" w14:textId="1FCE422A" w:rsidR="00066F0E" w:rsidRPr="00066F0E" w:rsidRDefault="00066F0E" w:rsidP="0087262A">
            <w:pPr>
              <w:pStyle w:val="Tabletext"/>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
              </w:rPr>
            </w:pPr>
            <w:r w:rsidRPr="001403D3">
              <w:rPr>
                <w:rFonts w:ascii="Segoe UI Semibold" w:hAnsi="Segoe UI Semibold" w:cs="Segoe UI Semibold"/>
                <w:color w:val="auto"/>
              </w:rPr>
              <w:t>July - December</w:t>
            </w:r>
          </w:p>
        </w:tc>
      </w:tr>
      <w:tr w:rsidR="00DB55F7" w14:paraId="0C5FA632" w14:textId="77777777" w:rsidTr="00066F0E">
        <w:tc>
          <w:tcPr>
            <w:cnfStyle w:val="001000000000" w:firstRow="0" w:lastRow="0" w:firstColumn="1" w:lastColumn="0" w:oddVBand="0" w:evenVBand="0" w:oddHBand="0" w:evenHBand="0" w:firstRowFirstColumn="0" w:firstRowLastColumn="0" w:lastRowFirstColumn="0" w:lastRowLastColumn="0"/>
            <w:tcW w:w="5081" w:type="dxa"/>
            <w:tcBorders>
              <w:top w:val="single" w:sz="4" w:space="0" w:color="auto"/>
            </w:tcBorders>
          </w:tcPr>
          <w:p w14:paraId="28DAA97E" w14:textId="77777777" w:rsidR="00DB55F7" w:rsidRPr="00C065F2" w:rsidRDefault="00DB55F7" w:rsidP="00066F0E">
            <w:pPr>
              <w:pStyle w:val="Tabletext"/>
              <w:ind w:left="0"/>
            </w:pPr>
            <w:r w:rsidRPr="00C065F2">
              <w:t>Medicines</w:t>
            </w:r>
          </w:p>
        </w:tc>
        <w:tc>
          <w:tcPr>
            <w:tcW w:w="1992" w:type="dxa"/>
            <w:tcBorders>
              <w:top w:val="single" w:sz="4" w:space="0" w:color="auto"/>
            </w:tcBorders>
          </w:tcPr>
          <w:p w14:paraId="67A501BD" w14:textId="55356897" w:rsidR="00DB55F7" w:rsidRPr="00C065F2" w:rsidRDefault="00DB55F7" w:rsidP="009C14D8">
            <w:pPr>
              <w:pStyle w:val="Tabletext"/>
              <w:jc w:val="right"/>
              <w:cnfStyle w:val="000000000000" w:firstRow="0" w:lastRow="0" w:firstColumn="0" w:lastColumn="0" w:oddVBand="0" w:evenVBand="0" w:oddHBand="0" w:evenHBand="0" w:firstRowFirstColumn="0" w:firstRowLastColumn="0" w:lastRowFirstColumn="0" w:lastRowLastColumn="0"/>
            </w:pPr>
            <w:r w:rsidRPr="0067590E">
              <w:t>19</w:t>
            </w:r>
            <w:r w:rsidR="009C14D8">
              <w:t xml:space="preserve"> (6%)</w:t>
            </w:r>
          </w:p>
        </w:tc>
        <w:tc>
          <w:tcPr>
            <w:tcW w:w="1992" w:type="dxa"/>
            <w:tcBorders>
              <w:top w:val="single" w:sz="4" w:space="0" w:color="auto"/>
            </w:tcBorders>
          </w:tcPr>
          <w:p w14:paraId="4040ADFD" w14:textId="4CD5E331" w:rsidR="00DB55F7" w:rsidRPr="00C065F2" w:rsidRDefault="00432292" w:rsidP="00DB55F7">
            <w:pPr>
              <w:pStyle w:val="Tabletext"/>
              <w:jc w:val="right"/>
              <w:cnfStyle w:val="000000000000" w:firstRow="0" w:lastRow="0" w:firstColumn="0" w:lastColumn="0" w:oddVBand="0" w:evenVBand="0" w:oddHBand="0" w:evenHBand="0" w:firstRowFirstColumn="0" w:firstRowLastColumn="0" w:lastRowFirstColumn="0" w:lastRowLastColumn="0"/>
            </w:pPr>
            <w:r w:rsidRPr="00FA1D0D">
              <w:t>32 (8%)</w:t>
            </w:r>
          </w:p>
        </w:tc>
      </w:tr>
      <w:tr w:rsidR="00DB55F7" w14:paraId="6D9E87F0" w14:textId="77777777" w:rsidTr="0087262A">
        <w:tc>
          <w:tcPr>
            <w:cnfStyle w:val="001000000000" w:firstRow="0" w:lastRow="0" w:firstColumn="1" w:lastColumn="0" w:oddVBand="0" w:evenVBand="0" w:oddHBand="0" w:evenHBand="0" w:firstRowFirstColumn="0" w:firstRowLastColumn="0" w:lastRowFirstColumn="0" w:lastRowLastColumn="0"/>
            <w:tcW w:w="5081" w:type="dxa"/>
          </w:tcPr>
          <w:p w14:paraId="4C777320" w14:textId="77777777" w:rsidR="00DB55F7" w:rsidRPr="00C065F2" w:rsidRDefault="00DB55F7" w:rsidP="00066F0E">
            <w:pPr>
              <w:pStyle w:val="Tabletext"/>
              <w:ind w:left="0"/>
            </w:pPr>
            <w:r w:rsidRPr="00C065F2">
              <w:t>Medical devices (including IVDs)</w:t>
            </w:r>
          </w:p>
        </w:tc>
        <w:tc>
          <w:tcPr>
            <w:tcW w:w="1992" w:type="dxa"/>
          </w:tcPr>
          <w:p w14:paraId="1D887DDA" w14:textId="3F13BA85" w:rsidR="00DB55F7" w:rsidRPr="00C065F2" w:rsidRDefault="00DB55F7" w:rsidP="00DB55F7">
            <w:pPr>
              <w:pStyle w:val="Tabletext"/>
              <w:jc w:val="right"/>
              <w:cnfStyle w:val="000000000000" w:firstRow="0" w:lastRow="0" w:firstColumn="0" w:lastColumn="0" w:oddVBand="0" w:evenVBand="0" w:oddHBand="0" w:evenHBand="0" w:firstRowFirstColumn="0" w:firstRowLastColumn="0" w:lastRowFirstColumn="0" w:lastRowLastColumn="0"/>
            </w:pPr>
            <w:r w:rsidRPr="0067590E">
              <w:t>268</w:t>
            </w:r>
            <w:r w:rsidR="009C14D8">
              <w:t xml:space="preserve"> (77%)</w:t>
            </w:r>
          </w:p>
        </w:tc>
        <w:tc>
          <w:tcPr>
            <w:tcW w:w="1992" w:type="dxa"/>
          </w:tcPr>
          <w:p w14:paraId="1850C4E7" w14:textId="589BD9BD" w:rsidR="00DB55F7" w:rsidRPr="00C065F2" w:rsidRDefault="00432292" w:rsidP="00DB55F7">
            <w:pPr>
              <w:pStyle w:val="Tabletext"/>
              <w:jc w:val="right"/>
              <w:cnfStyle w:val="000000000000" w:firstRow="0" w:lastRow="0" w:firstColumn="0" w:lastColumn="0" w:oddVBand="0" w:evenVBand="0" w:oddHBand="0" w:evenHBand="0" w:firstRowFirstColumn="0" w:firstRowLastColumn="0" w:lastRowFirstColumn="0" w:lastRowLastColumn="0"/>
            </w:pPr>
            <w:r w:rsidRPr="00FA1D0D">
              <w:t>326 (76%)</w:t>
            </w:r>
          </w:p>
        </w:tc>
      </w:tr>
      <w:tr w:rsidR="00DB55F7" w14:paraId="1EEA5393" w14:textId="77777777" w:rsidTr="0087262A">
        <w:tc>
          <w:tcPr>
            <w:cnfStyle w:val="001000000000" w:firstRow="0" w:lastRow="0" w:firstColumn="1" w:lastColumn="0" w:oddVBand="0" w:evenVBand="0" w:oddHBand="0" w:evenHBand="0" w:firstRowFirstColumn="0" w:firstRowLastColumn="0" w:lastRowFirstColumn="0" w:lastRowLastColumn="0"/>
            <w:tcW w:w="5081" w:type="dxa"/>
          </w:tcPr>
          <w:p w14:paraId="75D200F7" w14:textId="77777777" w:rsidR="00DB55F7" w:rsidRPr="00C065F2" w:rsidRDefault="00DB55F7" w:rsidP="00066F0E">
            <w:pPr>
              <w:pStyle w:val="Tabletext"/>
              <w:ind w:left="0"/>
            </w:pPr>
            <w:r w:rsidRPr="00C065F2">
              <w:t>Biologicals</w:t>
            </w:r>
          </w:p>
        </w:tc>
        <w:tc>
          <w:tcPr>
            <w:tcW w:w="1992" w:type="dxa"/>
          </w:tcPr>
          <w:p w14:paraId="147BEA76" w14:textId="74E984CA" w:rsidR="00DB55F7" w:rsidRPr="00C065F2" w:rsidRDefault="00DB55F7" w:rsidP="00DB55F7">
            <w:pPr>
              <w:pStyle w:val="Tabletext"/>
              <w:jc w:val="right"/>
              <w:cnfStyle w:val="000000000000" w:firstRow="0" w:lastRow="0" w:firstColumn="0" w:lastColumn="0" w:oddVBand="0" w:evenVBand="0" w:oddHBand="0" w:evenHBand="0" w:firstRowFirstColumn="0" w:firstRowLastColumn="0" w:lastRowFirstColumn="0" w:lastRowLastColumn="0"/>
            </w:pPr>
            <w:r w:rsidRPr="0067590E">
              <w:t>17</w:t>
            </w:r>
            <w:r w:rsidR="009C14D8">
              <w:t xml:space="preserve"> (5%)</w:t>
            </w:r>
          </w:p>
        </w:tc>
        <w:tc>
          <w:tcPr>
            <w:tcW w:w="1992" w:type="dxa"/>
          </w:tcPr>
          <w:p w14:paraId="70DE658A" w14:textId="360F25D5" w:rsidR="00DB55F7" w:rsidRPr="00C065F2" w:rsidRDefault="00432292" w:rsidP="00DB55F7">
            <w:pPr>
              <w:pStyle w:val="Tabletext"/>
              <w:jc w:val="right"/>
              <w:cnfStyle w:val="000000000000" w:firstRow="0" w:lastRow="0" w:firstColumn="0" w:lastColumn="0" w:oddVBand="0" w:evenVBand="0" w:oddHBand="0" w:evenHBand="0" w:firstRowFirstColumn="0" w:firstRowLastColumn="0" w:lastRowFirstColumn="0" w:lastRowLastColumn="0"/>
            </w:pPr>
            <w:r w:rsidRPr="00FA1D0D">
              <w:t>8 (2%)</w:t>
            </w:r>
          </w:p>
        </w:tc>
      </w:tr>
      <w:tr w:rsidR="00DB55F7" w14:paraId="45BC4962" w14:textId="77777777" w:rsidTr="0087262A">
        <w:tc>
          <w:tcPr>
            <w:cnfStyle w:val="001000000000" w:firstRow="0" w:lastRow="0" w:firstColumn="1" w:lastColumn="0" w:oddVBand="0" w:evenVBand="0" w:oddHBand="0" w:evenHBand="0" w:firstRowFirstColumn="0" w:firstRowLastColumn="0" w:lastRowFirstColumn="0" w:lastRowLastColumn="0"/>
            <w:tcW w:w="5081" w:type="dxa"/>
            <w:tcBorders>
              <w:bottom w:val="single" w:sz="4" w:space="0" w:color="auto"/>
            </w:tcBorders>
          </w:tcPr>
          <w:p w14:paraId="1E94EC5F" w14:textId="77777777" w:rsidR="00DB55F7" w:rsidRPr="00C065F2" w:rsidRDefault="00DB55F7" w:rsidP="00066F0E">
            <w:pPr>
              <w:pStyle w:val="Tabletext"/>
              <w:ind w:left="0"/>
            </w:pPr>
            <w:r w:rsidRPr="00C065F2">
              <w:t>Bloods</w:t>
            </w:r>
          </w:p>
        </w:tc>
        <w:tc>
          <w:tcPr>
            <w:tcW w:w="1992" w:type="dxa"/>
            <w:tcBorders>
              <w:bottom w:val="single" w:sz="4" w:space="0" w:color="auto"/>
            </w:tcBorders>
          </w:tcPr>
          <w:p w14:paraId="523CB44E" w14:textId="487E7775" w:rsidR="00DB55F7" w:rsidRPr="00C065F2" w:rsidRDefault="00DB55F7" w:rsidP="00DB55F7">
            <w:pPr>
              <w:pStyle w:val="Tabletext"/>
              <w:jc w:val="right"/>
              <w:cnfStyle w:val="000000000000" w:firstRow="0" w:lastRow="0" w:firstColumn="0" w:lastColumn="0" w:oddVBand="0" w:evenVBand="0" w:oddHBand="0" w:evenHBand="0" w:firstRowFirstColumn="0" w:firstRowLastColumn="0" w:lastRowFirstColumn="0" w:lastRowLastColumn="0"/>
            </w:pPr>
            <w:r w:rsidRPr="0067590E">
              <w:t>43</w:t>
            </w:r>
            <w:r w:rsidR="009C14D8">
              <w:t xml:space="preserve"> (12%)</w:t>
            </w:r>
          </w:p>
        </w:tc>
        <w:tc>
          <w:tcPr>
            <w:tcW w:w="1992" w:type="dxa"/>
            <w:tcBorders>
              <w:bottom w:val="single" w:sz="4" w:space="0" w:color="auto"/>
            </w:tcBorders>
          </w:tcPr>
          <w:p w14:paraId="7DDDEC39" w14:textId="2A51AD7A" w:rsidR="00DB55F7" w:rsidRPr="00C065F2" w:rsidRDefault="00432292" w:rsidP="00DB55F7">
            <w:pPr>
              <w:pStyle w:val="Tabletext"/>
              <w:jc w:val="right"/>
              <w:cnfStyle w:val="000000000000" w:firstRow="0" w:lastRow="0" w:firstColumn="0" w:lastColumn="0" w:oddVBand="0" w:evenVBand="0" w:oddHBand="0" w:evenHBand="0" w:firstRowFirstColumn="0" w:firstRowLastColumn="0" w:lastRowFirstColumn="0" w:lastRowLastColumn="0"/>
            </w:pPr>
            <w:r w:rsidRPr="00FA1D0D">
              <w:t>60 (14%)</w:t>
            </w:r>
          </w:p>
        </w:tc>
      </w:tr>
      <w:tr w:rsidR="00DB55F7" w14:paraId="53EDB519" w14:textId="77777777" w:rsidTr="0087262A">
        <w:tc>
          <w:tcPr>
            <w:cnfStyle w:val="001000000000" w:firstRow="0" w:lastRow="0" w:firstColumn="1" w:lastColumn="0" w:oddVBand="0" w:evenVBand="0" w:oddHBand="0" w:evenHBand="0" w:firstRowFirstColumn="0" w:firstRowLastColumn="0" w:lastRowFirstColumn="0" w:lastRowLastColumn="0"/>
            <w:tcW w:w="5081" w:type="dxa"/>
            <w:shd w:val="clear" w:color="auto" w:fill="D8E2F0"/>
          </w:tcPr>
          <w:p w14:paraId="6358060C" w14:textId="77777777" w:rsidR="00DB55F7" w:rsidRPr="008445C3" w:rsidRDefault="00DB55F7" w:rsidP="00066F0E">
            <w:pPr>
              <w:pStyle w:val="Tabletext"/>
              <w:ind w:left="0"/>
            </w:pPr>
            <w:r w:rsidRPr="00C065F2">
              <w:t>Total recalls</w:t>
            </w:r>
          </w:p>
        </w:tc>
        <w:tc>
          <w:tcPr>
            <w:tcW w:w="1992" w:type="dxa"/>
            <w:shd w:val="clear" w:color="auto" w:fill="D8E2F0"/>
          </w:tcPr>
          <w:p w14:paraId="42ECE535" w14:textId="264ED0B9" w:rsidR="00DB55F7" w:rsidRDefault="00DB55F7" w:rsidP="00DB55F7">
            <w:pPr>
              <w:pStyle w:val="Tabletext"/>
              <w:jc w:val="right"/>
              <w:cnfStyle w:val="000000000000" w:firstRow="0" w:lastRow="0" w:firstColumn="0" w:lastColumn="0" w:oddVBand="0" w:evenVBand="0" w:oddHBand="0" w:evenHBand="0" w:firstRowFirstColumn="0" w:firstRowLastColumn="0" w:lastRowFirstColumn="0" w:lastRowLastColumn="0"/>
            </w:pPr>
            <w:r w:rsidRPr="0067590E">
              <w:t>347</w:t>
            </w:r>
            <w:r w:rsidR="007E15E0">
              <w:t xml:space="preserve"> (100%)</w:t>
            </w:r>
          </w:p>
        </w:tc>
        <w:tc>
          <w:tcPr>
            <w:tcW w:w="1992" w:type="dxa"/>
            <w:shd w:val="clear" w:color="auto" w:fill="D8E2F0"/>
          </w:tcPr>
          <w:p w14:paraId="1521FCD8" w14:textId="2FD5ABDA" w:rsidR="00DB55F7" w:rsidRDefault="00432292" w:rsidP="00DB55F7">
            <w:pPr>
              <w:pStyle w:val="Tabletext"/>
              <w:jc w:val="right"/>
              <w:cnfStyle w:val="000000000000" w:firstRow="0" w:lastRow="0" w:firstColumn="0" w:lastColumn="0" w:oddVBand="0" w:evenVBand="0" w:oddHBand="0" w:evenHBand="0" w:firstRowFirstColumn="0" w:firstRowLastColumn="0" w:lastRowFirstColumn="0" w:lastRowLastColumn="0"/>
            </w:pPr>
            <w:r w:rsidRPr="00FA1D0D">
              <w:t>426 (100%)</w:t>
            </w:r>
          </w:p>
        </w:tc>
      </w:tr>
    </w:tbl>
    <w:p w14:paraId="4A3CBAAD" w14:textId="243042BA" w:rsidR="006D66BD" w:rsidRPr="00FA1D0D" w:rsidRDefault="0017445D" w:rsidP="00066F0E">
      <w:pPr>
        <w:spacing w:before="360"/>
      </w:pPr>
      <w:r w:rsidRPr="00C53B1B">
        <w:t>The total recalls activity across three of the four product categories has shown a significant increase (23%) from the previous six-monthly reporting period – 347 in 2018 compared with 426 in 2019. Whilst showing an overall increase in volume, proportionally, each product category has remained relatively consistent with the previous period.</w:t>
      </w:r>
    </w:p>
    <w:p w14:paraId="1EC92FFC" w14:textId="5A2E71B6" w:rsidR="00901D92" w:rsidRDefault="00901D92" w:rsidP="00901D92">
      <w:pPr>
        <w:pStyle w:val="Heading3"/>
      </w:pPr>
      <w:bookmarkStart w:id="57" w:name="_Toc35504149"/>
      <w:r>
        <w:t>1</w:t>
      </w:r>
      <w:r w:rsidR="00DB55F7">
        <w:t>5</w:t>
      </w:r>
      <w:r>
        <w:t xml:space="preserve">. </w:t>
      </w:r>
      <w:r w:rsidR="008445C3">
        <w:t>Pharmacovigilance Inspection Program</w:t>
      </w:r>
      <w:r w:rsidR="006F7094">
        <w:t xml:space="preserve"> (PVIP)</w:t>
      </w:r>
      <w:bookmarkEnd w:id="55"/>
      <w:bookmarkEnd w:id="57"/>
    </w:p>
    <w:p w14:paraId="2742944A" w14:textId="626E3B27" w:rsidR="006F7094" w:rsidRPr="00AD77D7" w:rsidRDefault="00901D92" w:rsidP="00066F0E">
      <w:pPr>
        <w:pStyle w:val="Tabletitle"/>
        <w:ind w:left="993" w:hanging="993"/>
        <w:rPr>
          <w:rFonts w:ascii="Segoe UI Semibold" w:hAnsi="Segoe UI Semibold" w:cs="Segoe UI Semibold"/>
          <w:b w:val="0"/>
        </w:rPr>
      </w:pPr>
      <w:r w:rsidRPr="00AD77D7">
        <w:rPr>
          <w:rFonts w:ascii="Segoe UI Semibold" w:hAnsi="Segoe UI Semibold" w:cs="Segoe UI Semibold"/>
          <w:b w:val="0"/>
        </w:rPr>
        <w:t xml:space="preserve">Table </w:t>
      </w:r>
      <w:r w:rsidR="00135B2B" w:rsidRPr="00AD77D7">
        <w:rPr>
          <w:rFonts w:ascii="Segoe UI Semibold" w:hAnsi="Segoe UI Semibold" w:cs="Segoe UI Semibold"/>
          <w:b w:val="0"/>
        </w:rPr>
        <w:t>3</w:t>
      </w:r>
      <w:r w:rsidR="008E6364">
        <w:rPr>
          <w:rFonts w:ascii="Segoe UI Semibold" w:hAnsi="Segoe UI Semibold" w:cs="Segoe UI Semibold"/>
          <w:b w:val="0"/>
        </w:rPr>
        <w:t>9</w:t>
      </w:r>
      <w:r w:rsidRPr="00AD77D7">
        <w:rPr>
          <w:rFonts w:ascii="Segoe UI Semibold" w:hAnsi="Segoe UI Semibold" w:cs="Segoe UI Semibold"/>
          <w:b w:val="0"/>
        </w:rPr>
        <w:tab/>
      </w:r>
      <w:r w:rsidR="008445C3" w:rsidRPr="00AD77D7">
        <w:rPr>
          <w:rFonts w:ascii="Segoe UI Semibold" w:hAnsi="Segoe UI Semibold" w:cs="Segoe UI Semibold"/>
          <w:b w:val="0"/>
        </w:rPr>
        <w:t>PVIP inspections undertaken and deficiencies identified</w:t>
      </w:r>
      <w:r w:rsidR="00A37E78" w:rsidRPr="00AD77D7">
        <w:rPr>
          <w:rFonts w:ascii="Segoe UI Semibold" w:hAnsi="Segoe UI Semibold" w:cs="Segoe UI Semibold"/>
          <w:b w:val="0"/>
        </w:rPr>
        <w:t xml:space="preserve"> from July to December</w:t>
      </w:r>
    </w:p>
    <w:tbl>
      <w:tblPr>
        <w:tblStyle w:val="TableTGAblue"/>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559"/>
        <w:gridCol w:w="1417"/>
      </w:tblGrid>
      <w:tr w:rsidR="00066F0E" w:rsidRPr="00C51BDB" w14:paraId="045EA8BC" w14:textId="77777777" w:rsidTr="00066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vMerge w:val="restart"/>
            <w:tcBorders>
              <w:top w:val="nil"/>
              <w:left w:val="nil"/>
              <w:right w:val="single" w:sz="8" w:space="0" w:color="002C47"/>
            </w:tcBorders>
            <w:shd w:val="clear" w:color="auto" w:fill="FFFFFF" w:themeFill="background1"/>
          </w:tcPr>
          <w:p w14:paraId="0650749B" w14:textId="77777777" w:rsidR="00066F0E" w:rsidRPr="00066F0E" w:rsidRDefault="00066F0E" w:rsidP="00066F0E">
            <w:pPr>
              <w:pStyle w:val="Tabletext"/>
              <w:rPr>
                <w:b w:val="0"/>
              </w:rPr>
            </w:pPr>
          </w:p>
        </w:tc>
        <w:tc>
          <w:tcPr>
            <w:tcW w:w="1559" w:type="dxa"/>
            <w:tcBorders>
              <w:left w:val="single" w:sz="8" w:space="0" w:color="002C47"/>
            </w:tcBorders>
            <w:shd w:val="clear" w:color="auto" w:fill="6481A0"/>
          </w:tcPr>
          <w:p w14:paraId="5796056C" w14:textId="1E0C78A7" w:rsidR="00066F0E" w:rsidRPr="00066F0E" w:rsidRDefault="00066F0E" w:rsidP="001403D3">
            <w:pPr>
              <w:pStyle w:val="Tabletext"/>
              <w:jc w:val="right"/>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color w:val="FFFFFF" w:themeColor="background1"/>
              </w:rPr>
            </w:pPr>
            <w:r w:rsidRPr="00066F0E">
              <w:rPr>
                <w:rFonts w:ascii="Segoe UI Semibold" w:hAnsi="Segoe UI Semibold" w:cs="Segoe UI Semibold"/>
                <w:b w:val="0"/>
                <w:color w:val="FFFFFF" w:themeColor="background1"/>
              </w:rPr>
              <w:t>2018</w:t>
            </w:r>
          </w:p>
        </w:tc>
        <w:tc>
          <w:tcPr>
            <w:tcW w:w="1417" w:type="dxa"/>
            <w:tcBorders>
              <w:left w:val="single" w:sz="8" w:space="0" w:color="002C47"/>
            </w:tcBorders>
            <w:shd w:val="clear" w:color="auto" w:fill="6481A0"/>
          </w:tcPr>
          <w:p w14:paraId="315AD308" w14:textId="3B0431B8" w:rsidR="00066F0E" w:rsidRPr="00066F0E" w:rsidRDefault="00066F0E" w:rsidP="001403D3">
            <w:pPr>
              <w:pStyle w:val="Tabletext"/>
              <w:jc w:val="right"/>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color w:val="FFFFFF" w:themeColor="background1"/>
              </w:rPr>
            </w:pPr>
            <w:r w:rsidRPr="00066F0E">
              <w:rPr>
                <w:rFonts w:ascii="Segoe UI Semibold" w:hAnsi="Segoe UI Semibold" w:cs="Segoe UI Semibold"/>
                <w:b w:val="0"/>
                <w:color w:val="FFFFFF" w:themeColor="background1"/>
              </w:rPr>
              <w:t>2019</w:t>
            </w:r>
          </w:p>
        </w:tc>
      </w:tr>
      <w:tr w:rsidR="00066F0E" w14:paraId="5141DE0F" w14:textId="77777777" w:rsidTr="001403D3">
        <w:tc>
          <w:tcPr>
            <w:cnfStyle w:val="001000000000" w:firstRow="0" w:lastRow="0" w:firstColumn="1" w:lastColumn="0" w:oddVBand="0" w:evenVBand="0" w:oddHBand="0" w:evenHBand="0" w:firstRowFirstColumn="0" w:firstRowLastColumn="0" w:lastRowFirstColumn="0" w:lastRowLastColumn="0"/>
            <w:tcW w:w="6096" w:type="dxa"/>
            <w:vMerge/>
            <w:tcBorders>
              <w:left w:val="nil"/>
              <w:right w:val="single" w:sz="8" w:space="0" w:color="002C47"/>
            </w:tcBorders>
            <w:shd w:val="clear" w:color="auto" w:fill="FFFFFF" w:themeFill="background1"/>
          </w:tcPr>
          <w:p w14:paraId="76DC1A2D" w14:textId="77777777" w:rsidR="00066F0E" w:rsidRPr="00066F0E" w:rsidRDefault="00066F0E" w:rsidP="00DB55F7">
            <w:pPr>
              <w:pStyle w:val="Tabletext"/>
              <w:rPr>
                <w:b/>
              </w:rPr>
            </w:pPr>
          </w:p>
        </w:tc>
        <w:tc>
          <w:tcPr>
            <w:tcW w:w="2976" w:type="dxa"/>
            <w:gridSpan w:val="2"/>
            <w:tcBorders>
              <w:left w:val="single" w:sz="8" w:space="0" w:color="002C47"/>
            </w:tcBorders>
            <w:shd w:val="clear" w:color="auto" w:fill="D1DCEF"/>
          </w:tcPr>
          <w:p w14:paraId="14AD23C4" w14:textId="196A612A" w:rsidR="00066F0E" w:rsidRPr="00066F0E" w:rsidRDefault="00066F0E" w:rsidP="00C51BDB">
            <w:pPr>
              <w:pStyle w:val="Tabletext"/>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
                <w:color w:val="FFFFFF" w:themeColor="background1"/>
              </w:rPr>
            </w:pPr>
            <w:r w:rsidRPr="001403D3">
              <w:rPr>
                <w:rFonts w:ascii="Segoe UI Semibold" w:hAnsi="Segoe UI Semibold" w:cs="Segoe UI Semibold"/>
                <w:color w:val="auto"/>
              </w:rPr>
              <w:t>July- December</w:t>
            </w:r>
          </w:p>
        </w:tc>
      </w:tr>
      <w:tr w:rsidR="00DB55F7" w14:paraId="3F60E45D" w14:textId="07805A5C" w:rsidTr="00C51BDB">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auto"/>
              <w:right w:val="single" w:sz="8" w:space="0" w:color="002C47"/>
            </w:tcBorders>
            <w:shd w:val="clear" w:color="auto" w:fill="D8E2F0"/>
          </w:tcPr>
          <w:p w14:paraId="281FF2BE" w14:textId="77777777" w:rsidR="00DB55F7" w:rsidRDefault="00DB55F7" w:rsidP="00066F0E">
            <w:pPr>
              <w:pStyle w:val="Tabletext"/>
              <w:ind w:left="0"/>
            </w:pPr>
            <w:r>
              <w:t>Total completed</w:t>
            </w:r>
          </w:p>
        </w:tc>
        <w:tc>
          <w:tcPr>
            <w:tcW w:w="1559" w:type="dxa"/>
            <w:tcBorders>
              <w:left w:val="single" w:sz="8" w:space="0" w:color="002C47"/>
            </w:tcBorders>
            <w:shd w:val="clear" w:color="auto" w:fill="D8E2F0"/>
          </w:tcPr>
          <w:p w14:paraId="6CB037FD" w14:textId="11EBA868" w:rsidR="00DB55F7" w:rsidRDefault="00DB55F7" w:rsidP="00DB55F7">
            <w:pPr>
              <w:pStyle w:val="Tabletext"/>
              <w:jc w:val="right"/>
              <w:cnfStyle w:val="000000000000" w:firstRow="0" w:lastRow="0" w:firstColumn="0" w:lastColumn="0" w:oddVBand="0" w:evenVBand="0" w:oddHBand="0" w:evenHBand="0" w:firstRowFirstColumn="0" w:firstRowLastColumn="0" w:lastRowFirstColumn="0" w:lastRowLastColumn="0"/>
            </w:pPr>
            <w:r w:rsidRPr="0067590E">
              <w:t>5</w:t>
            </w:r>
          </w:p>
        </w:tc>
        <w:tc>
          <w:tcPr>
            <w:tcW w:w="1417" w:type="dxa"/>
            <w:tcBorders>
              <w:left w:val="single" w:sz="8" w:space="0" w:color="002C47"/>
            </w:tcBorders>
            <w:shd w:val="clear" w:color="auto" w:fill="D8E2F0"/>
          </w:tcPr>
          <w:p w14:paraId="62173BB5" w14:textId="6B5D3F93" w:rsidR="00DB55F7" w:rsidRPr="0067590E" w:rsidRDefault="009C4D67" w:rsidP="00DB55F7">
            <w:pPr>
              <w:pStyle w:val="Tabletext"/>
              <w:jc w:val="right"/>
              <w:cnfStyle w:val="000000000000" w:firstRow="0" w:lastRow="0" w:firstColumn="0" w:lastColumn="0" w:oddVBand="0" w:evenVBand="0" w:oddHBand="0" w:evenHBand="0" w:firstRowFirstColumn="0" w:firstRowLastColumn="0" w:lastRowFirstColumn="0" w:lastRowLastColumn="0"/>
            </w:pPr>
            <w:r>
              <w:t>5</w:t>
            </w:r>
          </w:p>
        </w:tc>
      </w:tr>
      <w:tr w:rsidR="00DB55F7" w14:paraId="4642A508" w14:textId="305A891D" w:rsidTr="00C51BDB">
        <w:tc>
          <w:tcPr>
            <w:cnfStyle w:val="001000000000" w:firstRow="0" w:lastRow="0" w:firstColumn="1" w:lastColumn="0" w:oddVBand="0" w:evenVBand="0" w:oddHBand="0" w:evenHBand="0" w:firstRowFirstColumn="0" w:firstRowLastColumn="0" w:lastRowFirstColumn="0" w:lastRowLastColumn="0"/>
            <w:tcW w:w="6096" w:type="dxa"/>
            <w:tcBorders>
              <w:top w:val="single" w:sz="8" w:space="0" w:color="002C47"/>
              <w:bottom w:val="single" w:sz="8" w:space="0" w:color="002C47"/>
              <w:right w:val="single" w:sz="8" w:space="0" w:color="002C47"/>
            </w:tcBorders>
          </w:tcPr>
          <w:p w14:paraId="03259C94" w14:textId="77777777" w:rsidR="00DB55F7" w:rsidRPr="00C41F01" w:rsidRDefault="00DB55F7" w:rsidP="00066F0E">
            <w:pPr>
              <w:pStyle w:val="Tabletext"/>
              <w:ind w:left="0"/>
            </w:pPr>
            <w:r>
              <w:t>Total with completed findings</w:t>
            </w:r>
          </w:p>
        </w:tc>
        <w:tc>
          <w:tcPr>
            <w:tcW w:w="1559" w:type="dxa"/>
            <w:tcBorders>
              <w:top w:val="single" w:sz="8" w:space="0" w:color="002C47"/>
              <w:left w:val="single" w:sz="8" w:space="0" w:color="002C47"/>
              <w:bottom w:val="single" w:sz="8" w:space="0" w:color="002C47"/>
            </w:tcBorders>
          </w:tcPr>
          <w:p w14:paraId="54F4969B" w14:textId="18A86A10" w:rsidR="00DB55F7" w:rsidRPr="00C41F01" w:rsidRDefault="00DB55F7" w:rsidP="00DB55F7">
            <w:pPr>
              <w:pStyle w:val="Tabletext"/>
              <w:jc w:val="right"/>
              <w:cnfStyle w:val="000000000000" w:firstRow="0" w:lastRow="0" w:firstColumn="0" w:lastColumn="0" w:oddVBand="0" w:evenVBand="0" w:oddHBand="0" w:evenHBand="0" w:firstRowFirstColumn="0" w:firstRowLastColumn="0" w:lastRowFirstColumn="0" w:lastRowLastColumn="0"/>
            </w:pPr>
            <w:r w:rsidRPr="0067590E">
              <w:t>5</w:t>
            </w:r>
          </w:p>
        </w:tc>
        <w:tc>
          <w:tcPr>
            <w:tcW w:w="1417" w:type="dxa"/>
            <w:tcBorders>
              <w:top w:val="single" w:sz="8" w:space="0" w:color="002C47"/>
              <w:left w:val="single" w:sz="8" w:space="0" w:color="002C47"/>
              <w:bottom w:val="single" w:sz="8" w:space="0" w:color="002C47"/>
            </w:tcBorders>
          </w:tcPr>
          <w:p w14:paraId="1C4AE8C4" w14:textId="24BFAECD" w:rsidR="00DB55F7" w:rsidRPr="0067590E" w:rsidRDefault="009C4D67" w:rsidP="00DB55F7">
            <w:pPr>
              <w:pStyle w:val="Tabletext"/>
              <w:jc w:val="right"/>
              <w:cnfStyle w:val="000000000000" w:firstRow="0" w:lastRow="0" w:firstColumn="0" w:lastColumn="0" w:oddVBand="0" w:evenVBand="0" w:oddHBand="0" w:evenHBand="0" w:firstRowFirstColumn="0" w:firstRowLastColumn="0" w:lastRowFirstColumn="0" w:lastRowLastColumn="0"/>
            </w:pPr>
            <w:r>
              <w:t>5</w:t>
            </w:r>
          </w:p>
        </w:tc>
      </w:tr>
      <w:tr w:rsidR="00DB55F7" w14:paraId="7289B5DF" w14:textId="00D068C5" w:rsidTr="00C51BDB">
        <w:tc>
          <w:tcPr>
            <w:cnfStyle w:val="001000000000" w:firstRow="0" w:lastRow="0" w:firstColumn="1" w:lastColumn="0" w:oddVBand="0" w:evenVBand="0" w:oddHBand="0" w:evenHBand="0" w:firstRowFirstColumn="0" w:firstRowLastColumn="0" w:lastRowFirstColumn="0" w:lastRowLastColumn="0"/>
            <w:tcW w:w="6096" w:type="dxa"/>
            <w:tcBorders>
              <w:top w:val="single" w:sz="8" w:space="0" w:color="002C47"/>
              <w:bottom w:val="single" w:sz="8" w:space="0" w:color="002C47"/>
              <w:right w:val="single" w:sz="8" w:space="0" w:color="002C47"/>
            </w:tcBorders>
          </w:tcPr>
          <w:p w14:paraId="05C203E5" w14:textId="3759B690" w:rsidR="00DB55F7" w:rsidRPr="00C41F01" w:rsidRDefault="00DB55F7" w:rsidP="00066F0E">
            <w:pPr>
              <w:pStyle w:val="Tabletext"/>
              <w:ind w:left="0"/>
            </w:pPr>
            <w:r>
              <w:t>Critical deficiencies</w:t>
            </w:r>
            <w:r w:rsidRPr="00F57A03">
              <w:rPr>
                <w:vertAlign w:val="superscript"/>
              </w:rPr>
              <w:t>a</w:t>
            </w:r>
          </w:p>
        </w:tc>
        <w:tc>
          <w:tcPr>
            <w:tcW w:w="1559" w:type="dxa"/>
            <w:tcBorders>
              <w:top w:val="single" w:sz="8" w:space="0" w:color="002C47"/>
              <w:left w:val="single" w:sz="8" w:space="0" w:color="002C47"/>
              <w:bottom w:val="single" w:sz="8" w:space="0" w:color="002C47"/>
            </w:tcBorders>
          </w:tcPr>
          <w:p w14:paraId="7F1C0F73" w14:textId="0FF997D8" w:rsidR="00DB55F7" w:rsidRPr="00C41F01" w:rsidRDefault="00DB55F7" w:rsidP="00DB55F7">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c>
          <w:tcPr>
            <w:tcW w:w="1417" w:type="dxa"/>
            <w:tcBorders>
              <w:top w:val="single" w:sz="8" w:space="0" w:color="002C47"/>
              <w:left w:val="single" w:sz="8" w:space="0" w:color="002C47"/>
              <w:bottom w:val="single" w:sz="8" w:space="0" w:color="002C47"/>
            </w:tcBorders>
          </w:tcPr>
          <w:p w14:paraId="564FFE92" w14:textId="3796D7FC" w:rsidR="00DB55F7" w:rsidRPr="0067590E" w:rsidRDefault="009C4D67" w:rsidP="00DB55F7">
            <w:pPr>
              <w:pStyle w:val="Tabletext"/>
              <w:jc w:val="right"/>
              <w:cnfStyle w:val="000000000000" w:firstRow="0" w:lastRow="0" w:firstColumn="0" w:lastColumn="0" w:oddVBand="0" w:evenVBand="0" w:oddHBand="0" w:evenHBand="0" w:firstRowFirstColumn="0" w:firstRowLastColumn="0" w:lastRowFirstColumn="0" w:lastRowLastColumn="0"/>
            </w:pPr>
            <w:r>
              <w:t>0</w:t>
            </w:r>
          </w:p>
        </w:tc>
      </w:tr>
      <w:tr w:rsidR="00DB55F7" w14:paraId="3E28DAEB" w14:textId="55E5F8F0" w:rsidTr="00C51BDB">
        <w:tc>
          <w:tcPr>
            <w:cnfStyle w:val="001000000000" w:firstRow="0" w:lastRow="0" w:firstColumn="1" w:lastColumn="0" w:oddVBand="0" w:evenVBand="0" w:oddHBand="0" w:evenHBand="0" w:firstRowFirstColumn="0" w:firstRowLastColumn="0" w:lastRowFirstColumn="0" w:lastRowLastColumn="0"/>
            <w:tcW w:w="6096" w:type="dxa"/>
            <w:tcBorders>
              <w:top w:val="single" w:sz="8" w:space="0" w:color="002C47"/>
              <w:bottom w:val="single" w:sz="8" w:space="0" w:color="002C47"/>
              <w:right w:val="single" w:sz="8" w:space="0" w:color="002C47"/>
            </w:tcBorders>
          </w:tcPr>
          <w:p w14:paraId="28131909" w14:textId="2F59D138" w:rsidR="00DB55F7" w:rsidRPr="00C41F01" w:rsidRDefault="00DB55F7" w:rsidP="00066F0E">
            <w:pPr>
              <w:pStyle w:val="Tabletext"/>
              <w:ind w:left="0"/>
            </w:pPr>
            <w:r>
              <w:t>Major deficiencies</w:t>
            </w:r>
            <w:r w:rsidRPr="00F57A03">
              <w:rPr>
                <w:vertAlign w:val="superscript"/>
              </w:rPr>
              <w:t>b</w:t>
            </w:r>
          </w:p>
        </w:tc>
        <w:tc>
          <w:tcPr>
            <w:tcW w:w="1559" w:type="dxa"/>
            <w:tcBorders>
              <w:top w:val="single" w:sz="8" w:space="0" w:color="002C47"/>
              <w:left w:val="single" w:sz="8" w:space="0" w:color="002C47"/>
              <w:bottom w:val="single" w:sz="8" w:space="0" w:color="002C47"/>
            </w:tcBorders>
          </w:tcPr>
          <w:p w14:paraId="7FB42CD5" w14:textId="7542FD80" w:rsidR="00DB55F7" w:rsidRPr="00C41F01" w:rsidRDefault="00DB55F7" w:rsidP="00DB55F7">
            <w:pPr>
              <w:pStyle w:val="Tabletext"/>
              <w:jc w:val="right"/>
              <w:cnfStyle w:val="000000000000" w:firstRow="0" w:lastRow="0" w:firstColumn="0" w:lastColumn="0" w:oddVBand="0" w:evenVBand="0" w:oddHBand="0" w:evenHBand="0" w:firstRowFirstColumn="0" w:firstRowLastColumn="0" w:lastRowFirstColumn="0" w:lastRowLastColumn="0"/>
            </w:pPr>
            <w:r w:rsidRPr="0067590E">
              <w:t>25</w:t>
            </w:r>
          </w:p>
        </w:tc>
        <w:tc>
          <w:tcPr>
            <w:tcW w:w="1417" w:type="dxa"/>
            <w:tcBorders>
              <w:top w:val="single" w:sz="8" w:space="0" w:color="002C47"/>
              <w:left w:val="single" w:sz="8" w:space="0" w:color="002C47"/>
              <w:bottom w:val="single" w:sz="8" w:space="0" w:color="002C47"/>
            </w:tcBorders>
          </w:tcPr>
          <w:p w14:paraId="728BE294" w14:textId="4C153572" w:rsidR="00DB55F7" w:rsidRPr="0067590E" w:rsidRDefault="009C4D67" w:rsidP="00DB55F7">
            <w:pPr>
              <w:pStyle w:val="Tabletext"/>
              <w:jc w:val="right"/>
              <w:cnfStyle w:val="000000000000" w:firstRow="0" w:lastRow="0" w:firstColumn="0" w:lastColumn="0" w:oddVBand="0" w:evenVBand="0" w:oddHBand="0" w:evenHBand="0" w:firstRowFirstColumn="0" w:firstRowLastColumn="0" w:lastRowFirstColumn="0" w:lastRowLastColumn="0"/>
            </w:pPr>
            <w:r>
              <w:t>21</w:t>
            </w:r>
          </w:p>
        </w:tc>
      </w:tr>
      <w:tr w:rsidR="00DB55F7" w14:paraId="0CE10B07" w14:textId="7B804E55" w:rsidTr="00C51BDB">
        <w:tc>
          <w:tcPr>
            <w:cnfStyle w:val="001000000000" w:firstRow="0" w:lastRow="0" w:firstColumn="1" w:lastColumn="0" w:oddVBand="0" w:evenVBand="0" w:oddHBand="0" w:evenHBand="0" w:firstRowFirstColumn="0" w:firstRowLastColumn="0" w:lastRowFirstColumn="0" w:lastRowLastColumn="0"/>
            <w:tcW w:w="6096" w:type="dxa"/>
            <w:tcBorders>
              <w:top w:val="single" w:sz="8" w:space="0" w:color="002C47"/>
              <w:bottom w:val="single" w:sz="8" w:space="0" w:color="002C47"/>
              <w:right w:val="single" w:sz="8" w:space="0" w:color="002C47"/>
            </w:tcBorders>
          </w:tcPr>
          <w:p w14:paraId="406346CF" w14:textId="1CB12DAB" w:rsidR="00DB55F7" w:rsidRDefault="00066F0E" w:rsidP="00066F0E">
            <w:pPr>
              <w:pStyle w:val="Tabletext"/>
              <w:ind w:left="0"/>
            </w:pPr>
            <w:r>
              <w:t>Minor deficiencies</w:t>
            </w:r>
            <w:r w:rsidR="00DB55F7" w:rsidRPr="00F57A03">
              <w:rPr>
                <w:vertAlign w:val="superscript"/>
              </w:rPr>
              <w:t>c</w:t>
            </w:r>
          </w:p>
        </w:tc>
        <w:tc>
          <w:tcPr>
            <w:tcW w:w="1559" w:type="dxa"/>
            <w:tcBorders>
              <w:top w:val="single" w:sz="8" w:space="0" w:color="002C47"/>
              <w:left w:val="single" w:sz="8" w:space="0" w:color="002C47"/>
              <w:bottom w:val="single" w:sz="8" w:space="0" w:color="002C47"/>
            </w:tcBorders>
          </w:tcPr>
          <w:p w14:paraId="3BA03A15" w14:textId="26041502" w:rsidR="00DB55F7" w:rsidRPr="00C41F01" w:rsidRDefault="00DB55F7" w:rsidP="00DB55F7">
            <w:pPr>
              <w:pStyle w:val="Tabletext"/>
              <w:jc w:val="right"/>
              <w:cnfStyle w:val="000000000000" w:firstRow="0" w:lastRow="0" w:firstColumn="0" w:lastColumn="0" w:oddVBand="0" w:evenVBand="0" w:oddHBand="0" w:evenHBand="0" w:firstRowFirstColumn="0" w:firstRowLastColumn="0" w:lastRowFirstColumn="0" w:lastRowLastColumn="0"/>
            </w:pPr>
            <w:r w:rsidRPr="0067590E">
              <w:t>17</w:t>
            </w:r>
          </w:p>
        </w:tc>
        <w:tc>
          <w:tcPr>
            <w:tcW w:w="1417" w:type="dxa"/>
            <w:tcBorders>
              <w:top w:val="single" w:sz="8" w:space="0" w:color="002C47"/>
              <w:left w:val="single" w:sz="8" w:space="0" w:color="002C47"/>
              <w:bottom w:val="single" w:sz="8" w:space="0" w:color="002C47"/>
            </w:tcBorders>
          </w:tcPr>
          <w:p w14:paraId="044A1BC7" w14:textId="689E0211" w:rsidR="00DB55F7" w:rsidRPr="0067590E" w:rsidRDefault="009C4D67" w:rsidP="00DB55F7">
            <w:pPr>
              <w:pStyle w:val="Tabletext"/>
              <w:jc w:val="right"/>
              <w:cnfStyle w:val="000000000000" w:firstRow="0" w:lastRow="0" w:firstColumn="0" w:lastColumn="0" w:oddVBand="0" w:evenVBand="0" w:oddHBand="0" w:evenHBand="0" w:firstRowFirstColumn="0" w:firstRowLastColumn="0" w:lastRowFirstColumn="0" w:lastRowLastColumn="0"/>
            </w:pPr>
            <w:r>
              <w:t>17</w:t>
            </w:r>
          </w:p>
        </w:tc>
      </w:tr>
      <w:tr w:rsidR="00DB55F7" w14:paraId="23128016" w14:textId="2A184F60" w:rsidTr="00C51BDB">
        <w:tc>
          <w:tcPr>
            <w:cnfStyle w:val="001000000000" w:firstRow="0" w:lastRow="0" w:firstColumn="1" w:lastColumn="0" w:oddVBand="0" w:evenVBand="0" w:oddHBand="0" w:evenHBand="0" w:firstRowFirstColumn="0" w:firstRowLastColumn="0" w:lastRowFirstColumn="0" w:lastRowLastColumn="0"/>
            <w:tcW w:w="6096" w:type="dxa"/>
            <w:tcBorders>
              <w:top w:val="single" w:sz="8" w:space="0" w:color="002C47"/>
              <w:bottom w:val="single" w:sz="8" w:space="0" w:color="002C47"/>
              <w:right w:val="single" w:sz="8" w:space="0" w:color="002C47"/>
            </w:tcBorders>
          </w:tcPr>
          <w:p w14:paraId="3070C564" w14:textId="77777777" w:rsidR="00DB55F7" w:rsidRDefault="00DB55F7" w:rsidP="00066F0E">
            <w:pPr>
              <w:pStyle w:val="Tabletext"/>
              <w:ind w:left="0"/>
            </w:pPr>
            <w:r>
              <w:t>Average deficiencies per inspection</w:t>
            </w:r>
          </w:p>
        </w:tc>
        <w:tc>
          <w:tcPr>
            <w:tcW w:w="1559" w:type="dxa"/>
            <w:tcBorders>
              <w:top w:val="single" w:sz="8" w:space="0" w:color="002C47"/>
              <w:left w:val="single" w:sz="8" w:space="0" w:color="002C47"/>
              <w:bottom w:val="single" w:sz="8" w:space="0" w:color="002C47"/>
            </w:tcBorders>
          </w:tcPr>
          <w:p w14:paraId="65F30902" w14:textId="77777777" w:rsidR="00DB55F7" w:rsidRPr="0067590E" w:rsidRDefault="00DB55F7" w:rsidP="00DB55F7">
            <w:pPr>
              <w:pStyle w:val="Tabletext"/>
              <w:jc w:val="right"/>
              <w:cnfStyle w:val="000000000000" w:firstRow="0" w:lastRow="0" w:firstColumn="0" w:lastColumn="0" w:oddVBand="0" w:evenVBand="0" w:oddHBand="0" w:evenHBand="0" w:firstRowFirstColumn="0" w:firstRowLastColumn="0" w:lastRowFirstColumn="0" w:lastRowLastColumn="0"/>
            </w:pPr>
            <w:r w:rsidRPr="0067590E">
              <w:t>5 major</w:t>
            </w:r>
          </w:p>
          <w:p w14:paraId="567D6181" w14:textId="37AD74B5" w:rsidR="00DB55F7" w:rsidRPr="00C41F01" w:rsidRDefault="00DB55F7" w:rsidP="00DB55F7">
            <w:pPr>
              <w:pStyle w:val="Tabletext"/>
              <w:jc w:val="right"/>
              <w:cnfStyle w:val="000000000000" w:firstRow="0" w:lastRow="0" w:firstColumn="0" w:lastColumn="0" w:oddVBand="0" w:evenVBand="0" w:oddHBand="0" w:evenHBand="0" w:firstRowFirstColumn="0" w:firstRowLastColumn="0" w:lastRowFirstColumn="0" w:lastRowLastColumn="0"/>
            </w:pPr>
            <w:r w:rsidRPr="0067590E">
              <w:t>3.4 minor</w:t>
            </w:r>
          </w:p>
        </w:tc>
        <w:tc>
          <w:tcPr>
            <w:tcW w:w="1417" w:type="dxa"/>
            <w:tcBorders>
              <w:top w:val="single" w:sz="8" w:space="0" w:color="002C47"/>
              <w:left w:val="single" w:sz="8" w:space="0" w:color="002C47"/>
              <w:bottom w:val="single" w:sz="8" w:space="0" w:color="002C47"/>
            </w:tcBorders>
          </w:tcPr>
          <w:p w14:paraId="6D28FAB9" w14:textId="77777777" w:rsidR="00066F0E" w:rsidRDefault="009C4D67" w:rsidP="00066F0E">
            <w:pPr>
              <w:pStyle w:val="Tabletext"/>
              <w:jc w:val="right"/>
              <w:cnfStyle w:val="000000000000" w:firstRow="0" w:lastRow="0" w:firstColumn="0" w:lastColumn="0" w:oddVBand="0" w:evenVBand="0" w:oddHBand="0" w:evenHBand="0" w:firstRowFirstColumn="0" w:firstRowLastColumn="0" w:lastRowFirstColumn="0" w:lastRowLastColumn="0"/>
            </w:pPr>
            <w:r>
              <w:t>4.2 major</w:t>
            </w:r>
          </w:p>
          <w:p w14:paraId="01A9E48E" w14:textId="512AAC83" w:rsidR="00DB55F7" w:rsidRPr="0067590E" w:rsidRDefault="009C4D67" w:rsidP="00066F0E">
            <w:pPr>
              <w:pStyle w:val="Tabletext"/>
              <w:jc w:val="right"/>
              <w:cnfStyle w:val="000000000000" w:firstRow="0" w:lastRow="0" w:firstColumn="0" w:lastColumn="0" w:oddVBand="0" w:evenVBand="0" w:oddHBand="0" w:evenHBand="0" w:firstRowFirstColumn="0" w:firstRowLastColumn="0" w:lastRowFirstColumn="0" w:lastRowLastColumn="0"/>
            </w:pPr>
            <w:r w:rsidRPr="0067590E">
              <w:t>3.4 minor</w:t>
            </w:r>
          </w:p>
        </w:tc>
      </w:tr>
    </w:tbl>
    <w:p w14:paraId="65EB242D" w14:textId="3D2D49CD" w:rsidR="00F11220" w:rsidRPr="00F11220" w:rsidRDefault="00DB55F7" w:rsidP="00F11220">
      <w:pPr>
        <w:pStyle w:val="Tabledescription"/>
        <w:spacing w:after="120"/>
        <w:ind w:left="142" w:hanging="142"/>
      </w:pPr>
      <w:r w:rsidRPr="00F11220">
        <w:t>a</w:t>
      </w:r>
      <w:r w:rsidR="00F11220">
        <w:tab/>
      </w:r>
      <w:r w:rsidRPr="00F11220">
        <w:t>A deficiency that adversely affects the rights, safety</w:t>
      </w:r>
      <w:r w:rsidR="009C4D67" w:rsidRPr="00F11220">
        <w:t>,</w:t>
      </w:r>
      <w:r w:rsidRPr="00F11220">
        <w:t xml:space="preserve"> or well-being of patients</w:t>
      </w:r>
      <w:r w:rsidR="009C4D67" w:rsidRPr="00F11220">
        <w:t>,</w:t>
      </w:r>
      <w:r w:rsidRPr="00F11220">
        <w:t xml:space="preserve"> or that poses a potential risk to public health</w:t>
      </w:r>
      <w:r w:rsidR="009C4D67" w:rsidRPr="00F11220">
        <w:t>,</w:t>
      </w:r>
      <w:r w:rsidRPr="00F11220">
        <w:t xml:space="preserve"> or that represents a serious violation of applicable legislation and guidelines. Deficiencies classified as critical may include a pattern of deviations classified as major. A critical deficiency also occurs when a sponsor is observed to have engaged in fraud, misrepresentation</w:t>
      </w:r>
      <w:r w:rsidR="009C4D67" w:rsidRPr="00F11220">
        <w:t>,</w:t>
      </w:r>
      <w:r w:rsidRPr="00F11220">
        <w:t xml:space="preserve"> or falsification of data.</w:t>
      </w:r>
    </w:p>
    <w:p w14:paraId="1030793F" w14:textId="460916A7" w:rsidR="00F11220" w:rsidRPr="00F11220" w:rsidRDefault="00DB55F7" w:rsidP="00F11220">
      <w:pPr>
        <w:pStyle w:val="Tabledescription"/>
        <w:spacing w:after="120"/>
        <w:ind w:left="142" w:hanging="142"/>
      </w:pPr>
      <w:r w:rsidRPr="00F11220">
        <w:t>b</w:t>
      </w:r>
      <w:r w:rsidR="00F11220">
        <w:tab/>
      </w:r>
      <w:r w:rsidRPr="00F11220">
        <w:t>A deficiency that could potentially adversely affect the rights, safety</w:t>
      </w:r>
      <w:r w:rsidR="009C4D67" w:rsidRPr="00F11220">
        <w:t>,</w:t>
      </w:r>
      <w:r w:rsidRPr="00F11220">
        <w:t xml:space="preserve"> or well-being of patients</w:t>
      </w:r>
      <w:r w:rsidR="009C4D67" w:rsidRPr="00F11220">
        <w:t>,</w:t>
      </w:r>
      <w:r w:rsidRPr="00F11220">
        <w:t xml:space="preserve"> or that could potentially pose a risk to public health</w:t>
      </w:r>
      <w:r w:rsidR="009C4D67" w:rsidRPr="00F11220">
        <w:t>,</w:t>
      </w:r>
      <w:r w:rsidRPr="00F11220">
        <w:t xml:space="preserve"> or that represents a violation of applica</w:t>
      </w:r>
      <w:r w:rsidR="00F11220" w:rsidRPr="00F11220">
        <w:t>ble legislation and guidelines.</w:t>
      </w:r>
    </w:p>
    <w:p w14:paraId="2A08FCC1" w14:textId="3FEAF5CB" w:rsidR="00DB55F7" w:rsidRPr="00F11220" w:rsidRDefault="00DB55F7" w:rsidP="00F11220">
      <w:pPr>
        <w:pStyle w:val="Tabledescription"/>
        <w:ind w:left="142" w:hanging="142"/>
      </w:pPr>
      <w:r w:rsidRPr="00F11220">
        <w:t>c</w:t>
      </w:r>
      <w:r w:rsidR="00F11220">
        <w:tab/>
      </w:r>
      <w:r w:rsidRPr="00F11220">
        <w:t>A deficiency  that would not be expected to adversely affect the rights, safety</w:t>
      </w:r>
      <w:r w:rsidR="009C4D67" w:rsidRPr="00F11220">
        <w:t>,</w:t>
      </w:r>
      <w:r w:rsidRPr="00F11220">
        <w:t xml:space="preserve"> o</w:t>
      </w:r>
      <w:r w:rsidR="00F11220" w:rsidRPr="00F11220">
        <w:t>r well-being of patients.</w:t>
      </w:r>
    </w:p>
    <w:p w14:paraId="26D2F672" w14:textId="76C00D60" w:rsidR="00DB55F7" w:rsidRPr="0067590E" w:rsidRDefault="00DB55F7" w:rsidP="00DB55F7">
      <w:pPr>
        <w:pStyle w:val="Heading3"/>
      </w:pPr>
      <w:bookmarkStart w:id="58" w:name="_Toc535326779"/>
      <w:bookmarkStart w:id="59" w:name="_Toc536620340"/>
      <w:bookmarkStart w:id="60" w:name="_Toc35504150"/>
      <w:r w:rsidRPr="0067590E">
        <w:lastRenderedPageBreak/>
        <w:t>16. Reporting of medicine shortages</w:t>
      </w:r>
      <w:bookmarkEnd w:id="58"/>
      <w:bookmarkEnd w:id="59"/>
      <w:bookmarkEnd w:id="60"/>
    </w:p>
    <w:p w14:paraId="064528B1" w14:textId="0F0FF527" w:rsidR="00DB55F7" w:rsidRPr="0067590E" w:rsidRDefault="008E6364" w:rsidP="00A107E0">
      <w:pPr>
        <w:pStyle w:val="Tabletitle"/>
        <w:ind w:left="993" w:hanging="993"/>
      </w:pPr>
      <w:r>
        <w:rPr>
          <w:rFonts w:ascii="Segoe UI Semibold" w:hAnsi="Segoe UI Semibold" w:cs="Segoe UI Semibold"/>
          <w:b w:val="0"/>
        </w:rPr>
        <w:t>Table 40</w:t>
      </w:r>
      <w:r w:rsidR="00DB55F7" w:rsidRPr="003D761D">
        <w:rPr>
          <w:rFonts w:ascii="Segoe UI Semibold" w:hAnsi="Segoe UI Semibold" w:cs="Segoe UI Semibold"/>
          <w:b w:val="0"/>
        </w:rPr>
        <w:tab/>
      </w:r>
      <w:r w:rsidR="00DB55F7" w:rsidRPr="001B475F">
        <w:rPr>
          <w:rFonts w:ascii="Segoe UI Semibold" w:hAnsi="Segoe UI Semibold" w:cs="Segoe UI Semibold"/>
          <w:b w:val="0"/>
        </w:rPr>
        <w:t>New medicine shortage</w:t>
      </w:r>
      <w:r w:rsidR="00DB55F7" w:rsidRPr="00AD77D7">
        <w:rPr>
          <w:rFonts w:ascii="Segoe UI Semibold" w:hAnsi="Segoe UI Semibold" w:cs="Segoe UI Semibold"/>
          <w:b w:val="0"/>
        </w:rPr>
        <w:t xml:space="preserve"> reports by month</w:t>
      </w:r>
      <w:r w:rsidR="00AD77D7">
        <w:t xml:space="preserve"> </w:t>
      </w:r>
      <w:r w:rsidR="001B475F">
        <w:rPr>
          <w:rFonts w:ascii="Segoe UI Semibold" w:hAnsi="Segoe UI Semibold" w:cs="Segoe UI Semibold"/>
          <w:b w:val="0"/>
        </w:rPr>
        <w:t>for July to December</w:t>
      </w:r>
      <w:r w:rsidR="001B475F" w:rsidRPr="0067590E">
        <w:rPr>
          <w:vertAlign w:val="superscript"/>
        </w:rPr>
        <w:t xml:space="preserve"> </w:t>
      </w:r>
      <w:r w:rsidR="00DB55F7" w:rsidRPr="0067590E">
        <w:rPr>
          <w:vertAlign w:val="superscript"/>
        </w:rPr>
        <w:t>a</w:t>
      </w:r>
    </w:p>
    <w:tbl>
      <w:tblPr>
        <w:tblStyle w:val="TableTGAblue"/>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738"/>
        <w:gridCol w:w="1664"/>
      </w:tblGrid>
      <w:tr w:rsidR="00A107E0" w:rsidRPr="0067590E" w14:paraId="522B1E69" w14:textId="77777777" w:rsidTr="00A10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vMerge w:val="restart"/>
            <w:tcBorders>
              <w:top w:val="nil"/>
              <w:left w:val="nil"/>
              <w:right w:val="single" w:sz="8" w:space="0" w:color="002C47"/>
            </w:tcBorders>
            <w:shd w:val="clear" w:color="auto" w:fill="FFFFFF" w:themeFill="background1"/>
          </w:tcPr>
          <w:p w14:paraId="1A869258" w14:textId="77777777" w:rsidR="00A107E0" w:rsidRPr="00A107E0" w:rsidRDefault="00A107E0" w:rsidP="006D01AC">
            <w:pPr>
              <w:pStyle w:val="Tabletext"/>
              <w:rPr>
                <w:b w:val="0"/>
              </w:rPr>
            </w:pPr>
          </w:p>
        </w:tc>
        <w:tc>
          <w:tcPr>
            <w:tcW w:w="1738" w:type="dxa"/>
            <w:tcBorders>
              <w:left w:val="single" w:sz="8" w:space="0" w:color="002C47"/>
            </w:tcBorders>
            <w:shd w:val="clear" w:color="auto" w:fill="6481A0"/>
          </w:tcPr>
          <w:p w14:paraId="37A8EA00" w14:textId="4E5280D4" w:rsidR="00A107E0" w:rsidRPr="00A107E0" w:rsidRDefault="00A107E0" w:rsidP="006D01AC">
            <w:pPr>
              <w:pStyle w:val="Tabletext"/>
              <w:jc w:val="right"/>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rPr>
            </w:pPr>
            <w:r w:rsidRPr="00A107E0">
              <w:rPr>
                <w:rFonts w:ascii="Segoe UI Semibold" w:hAnsi="Segoe UI Semibold" w:cs="Segoe UI Semibold"/>
                <w:b w:val="0"/>
                <w:color w:val="FFFFFF" w:themeColor="background1"/>
              </w:rPr>
              <w:t>2018</w:t>
            </w:r>
          </w:p>
        </w:tc>
        <w:tc>
          <w:tcPr>
            <w:tcW w:w="1664" w:type="dxa"/>
            <w:tcBorders>
              <w:left w:val="single" w:sz="8" w:space="0" w:color="002C47"/>
            </w:tcBorders>
            <w:shd w:val="clear" w:color="auto" w:fill="6481A0"/>
          </w:tcPr>
          <w:p w14:paraId="6625C608" w14:textId="4E251FD4" w:rsidR="00A107E0" w:rsidRPr="00A107E0" w:rsidRDefault="00A107E0" w:rsidP="006D01AC">
            <w:pPr>
              <w:pStyle w:val="Tabletext"/>
              <w:jc w:val="right"/>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rPr>
            </w:pPr>
            <w:r w:rsidRPr="00A107E0">
              <w:rPr>
                <w:rFonts w:ascii="Segoe UI Semibold" w:hAnsi="Segoe UI Semibold" w:cs="Segoe UI Semibold"/>
                <w:b w:val="0"/>
                <w:color w:val="FFFFFF" w:themeColor="background1"/>
              </w:rPr>
              <w:t>2019</w:t>
            </w:r>
          </w:p>
        </w:tc>
      </w:tr>
      <w:tr w:rsidR="00A107E0" w:rsidRPr="0067590E" w14:paraId="2988A3B6" w14:textId="77777777" w:rsidTr="001403D3">
        <w:tc>
          <w:tcPr>
            <w:cnfStyle w:val="001000000000" w:firstRow="0" w:lastRow="0" w:firstColumn="1" w:lastColumn="0" w:oddVBand="0" w:evenVBand="0" w:oddHBand="0" w:evenHBand="0" w:firstRowFirstColumn="0" w:firstRowLastColumn="0" w:lastRowFirstColumn="0" w:lastRowLastColumn="0"/>
            <w:tcW w:w="5387" w:type="dxa"/>
            <w:vMerge/>
            <w:tcBorders>
              <w:left w:val="nil"/>
              <w:right w:val="single" w:sz="8" w:space="0" w:color="002C47"/>
            </w:tcBorders>
          </w:tcPr>
          <w:p w14:paraId="29B31B0F" w14:textId="77777777" w:rsidR="00A107E0" w:rsidRPr="00A107E0" w:rsidRDefault="00A107E0" w:rsidP="006D01AC">
            <w:pPr>
              <w:pStyle w:val="Tabletext"/>
              <w:rPr>
                <w:b/>
              </w:rPr>
            </w:pPr>
          </w:p>
        </w:tc>
        <w:tc>
          <w:tcPr>
            <w:tcW w:w="3402" w:type="dxa"/>
            <w:gridSpan w:val="2"/>
            <w:tcBorders>
              <w:top w:val="single" w:sz="8" w:space="0" w:color="002C47"/>
              <w:left w:val="single" w:sz="8" w:space="0" w:color="002C47"/>
            </w:tcBorders>
            <w:shd w:val="clear" w:color="auto" w:fill="D1DCEF"/>
          </w:tcPr>
          <w:p w14:paraId="45A36C90" w14:textId="0142E78E" w:rsidR="00A107E0" w:rsidRPr="00A107E0" w:rsidRDefault="00A107E0" w:rsidP="006D01AC">
            <w:pPr>
              <w:pStyle w:val="Tabletext"/>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
              </w:rPr>
            </w:pPr>
            <w:r w:rsidRPr="001403D3">
              <w:rPr>
                <w:rFonts w:ascii="Segoe UI Semibold" w:hAnsi="Segoe UI Semibold" w:cs="Segoe UI Semibold"/>
                <w:color w:val="auto"/>
              </w:rPr>
              <w:t>July- December</w:t>
            </w:r>
          </w:p>
        </w:tc>
      </w:tr>
      <w:tr w:rsidR="00DB55F7" w:rsidRPr="0067590E" w14:paraId="225224F7" w14:textId="5D6BEC34" w:rsidTr="006D01AC">
        <w:tc>
          <w:tcPr>
            <w:cnfStyle w:val="001000000000" w:firstRow="0" w:lastRow="0" w:firstColumn="1" w:lastColumn="0" w:oddVBand="0" w:evenVBand="0" w:oddHBand="0" w:evenHBand="0" w:firstRowFirstColumn="0" w:firstRowLastColumn="0" w:lastRowFirstColumn="0" w:lastRowLastColumn="0"/>
            <w:tcW w:w="5387" w:type="dxa"/>
            <w:tcBorders>
              <w:top w:val="single" w:sz="8" w:space="0" w:color="002C47"/>
              <w:bottom w:val="single" w:sz="8" w:space="0" w:color="002C47"/>
              <w:right w:val="single" w:sz="8" w:space="0" w:color="002C47"/>
            </w:tcBorders>
          </w:tcPr>
          <w:p w14:paraId="66931837" w14:textId="77777777" w:rsidR="00DB55F7" w:rsidRPr="0067590E" w:rsidRDefault="00DB55F7" w:rsidP="00A107E0">
            <w:pPr>
              <w:pStyle w:val="Tabletext"/>
              <w:ind w:left="0"/>
            </w:pPr>
            <w:r>
              <w:t>July</w:t>
            </w:r>
          </w:p>
        </w:tc>
        <w:tc>
          <w:tcPr>
            <w:tcW w:w="1738" w:type="dxa"/>
            <w:tcBorders>
              <w:top w:val="single" w:sz="8" w:space="0" w:color="002C47"/>
              <w:left w:val="single" w:sz="8" w:space="0" w:color="002C47"/>
              <w:bottom w:val="single" w:sz="8" w:space="0" w:color="002C47"/>
            </w:tcBorders>
          </w:tcPr>
          <w:p w14:paraId="3414F044" w14:textId="77777777" w:rsidR="00DB55F7" w:rsidRPr="0067590E" w:rsidRDefault="00DB55F7" w:rsidP="002D0475">
            <w:pPr>
              <w:pStyle w:val="Tabletext"/>
              <w:jc w:val="right"/>
              <w:cnfStyle w:val="000000000000" w:firstRow="0" w:lastRow="0" w:firstColumn="0" w:lastColumn="0" w:oddVBand="0" w:evenVBand="0" w:oddHBand="0" w:evenHBand="0" w:firstRowFirstColumn="0" w:firstRowLastColumn="0" w:lastRowFirstColumn="0" w:lastRowLastColumn="0"/>
            </w:pPr>
            <w:r w:rsidRPr="0067590E">
              <w:t>28</w:t>
            </w:r>
          </w:p>
        </w:tc>
        <w:tc>
          <w:tcPr>
            <w:tcW w:w="1664" w:type="dxa"/>
            <w:tcBorders>
              <w:top w:val="single" w:sz="8" w:space="0" w:color="002C47"/>
              <w:left w:val="single" w:sz="8" w:space="0" w:color="002C47"/>
              <w:bottom w:val="single" w:sz="8" w:space="0" w:color="002C47"/>
            </w:tcBorders>
          </w:tcPr>
          <w:p w14:paraId="1051600F" w14:textId="6411D368" w:rsidR="00DB55F7" w:rsidRPr="0067590E" w:rsidRDefault="00DD1F25" w:rsidP="002D0475">
            <w:pPr>
              <w:pStyle w:val="Tabletext"/>
              <w:jc w:val="right"/>
              <w:cnfStyle w:val="000000000000" w:firstRow="0" w:lastRow="0" w:firstColumn="0" w:lastColumn="0" w:oddVBand="0" w:evenVBand="0" w:oddHBand="0" w:evenHBand="0" w:firstRowFirstColumn="0" w:firstRowLastColumn="0" w:lastRowFirstColumn="0" w:lastRowLastColumn="0"/>
            </w:pPr>
            <w:r>
              <w:t>131</w:t>
            </w:r>
          </w:p>
        </w:tc>
      </w:tr>
      <w:tr w:rsidR="00DB55F7" w:rsidRPr="0067590E" w14:paraId="4E3BBDEB" w14:textId="1CDED8C6" w:rsidTr="006D01AC">
        <w:tc>
          <w:tcPr>
            <w:cnfStyle w:val="001000000000" w:firstRow="0" w:lastRow="0" w:firstColumn="1" w:lastColumn="0" w:oddVBand="0" w:evenVBand="0" w:oddHBand="0" w:evenHBand="0" w:firstRowFirstColumn="0" w:firstRowLastColumn="0" w:lastRowFirstColumn="0" w:lastRowLastColumn="0"/>
            <w:tcW w:w="5387" w:type="dxa"/>
            <w:tcBorders>
              <w:top w:val="single" w:sz="8" w:space="0" w:color="002C47"/>
              <w:bottom w:val="single" w:sz="8" w:space="0" w:color="002C47"/>
              <w:right w:val="single" w:sz="8" w:space="0" w:color="002C47"/>
            </w:tcBorders>
          </w:tcPr>
          <w:p w14:paraId="4460DD6A" w14:textId="77777777" w:rsidR="00DB55F7" w:rsidRPr="0067590E" w:rsidRDefault="00DB55F7" w:rsidP="00A107E0">
            <w:pPr>
              <w:pStyle w:val="Tabletext"/>
              <w:ind w:left="0"/>
            </w:pPr>
            <w:r w:rsidRPr="0067590E">
              <w:t>August</w:t>
            </w:r>
          </w:p>
        </w:tc>
        <w:tc>
          <w:tcPr>
            <w:tcW w:w="1738" w:type="dxa"/>
            <w:tcBorders>
              <w:top w:val="single" w:sz="8" w:space="0" w:color="002C47"/>
              <w:left w:val="single" w:sz="8" w:space="0" w:color="002C47"/>
              <w:bottom w:val="single" w:sz="8" w:space="0" w:color="002C47"/>
            </w:tcBorders>
          </w:tcPr>
          <w:p w14:paraId="531B0280" w14:textId="77777777" w:rsidR="00DB55F7" w:rsidRPr="0067590E" w:rsidRDefault="00DB55F7" w:rsidP="002D0475">
            <w:pPr>
              <w:pStyle w:val="Tabletext"/>
              <w:jc w:val="right"/>
              <w:cnfStyle w:val="000000000000" w:firstRow="0" w:lastRow="0" w:firstColumn="0" w:lastColumn="0" w:oddVBand="0" w:evenVBand="0" w:oddHBand="0" w:evenHBand="0" w:firstRowFirstColumn="0" w:firstRowLastColumn="0" w:lastRowFirstColumn="0" w:lastRowLastColumn="0"/>
            </w:pPr>
            <w:r w:rsidRPr="0067590E">
              <w:t>25</w:t>
            </w:r>
          </w:p>
        </w:tc>
        <w:tc>
          <w:tcPr>
            <w:tcW w:w="1664" w:type="dxa"/>
            <w:tcBorders>
              <w:top w:val="single" w:sz="8" w:space="0" w:color="002C47"/>
              <w:left w:val="single" w:sz="8" w:space="0" w:color="002C47"/>
              <w:bottom w:val="single" w:sz="8" w:space="0" w:color="002C47"/>
            </w:tcBorders>
          </w:tcPr>
          <w:p w14:paraId="2C2ED5AF" w14:textId="0FDB6D38" w:rsidR="00DB55F7" w:rsidRPr="0067590E" w:rsidRDefault="00DD1F25" w:rsidP="002D0475">
            <w:pPr>
              <w:pStyle w:val="Tabletext"/>
              <w:jc w:val="right"/>
              <w:cnfStyle w:val="000000000000" w:firstRow="0" w:lastRow="0" w:firstColumn="0" w:lastColumn="0" w:oddVBand="0" w:evenVBand="0" w:oddHBand="0" w:evenHBand="0" w:firstRowFirstColumn="0" w:firstRowLastColumn="0" w:lastRowFirstColumn="0" w:lastRowLastColumn="0"/>
            </w:pPr>
            <w:r>
              <w:t>89</w:t>
            </w:r>
          </w:p>
        </w:tc>
      </w:tr>
      <w:tr w:rsidR="00DB55F7" w:rsidRPr="0067590E" w14:paraId="0C4A8357" w14:textId="1BC8656E" w:rsidTr="006D01AC">
        <w:tc>
          <w:tcPr>
            <w:cnfStyle w:val="001000000000" w:firstRow="0" w:lastRow="0" w:firstColumn="1" w:lastColumn="0" w:oddVBand="0" w:evenVBand="0" w:oddHBand="0" w:evenHBand="0" w:firstRowFirstColumn="0" w:firstRowLastColumn="0" w:lastRowFirstColumn="0" w:lastRowLastColumn="0"/>
            <w:tcW w:w="5387" w:type="dxa"/>
            <w:tcBorders>
              <w:top w:val="single" w:sz="8" w:space="0" w:color="002C47"/>
              <w:bottom w:val="single" w:sz="8" w:space="0" w:color="002C47"/>
              <w:right w:val="single" w:sz="8" w:space="0" w:color="002C47"/>
            </w:tcBorders>
          </w:tcPr>
          <w:p w14:paraId="64F1BCE8" w14:textId="77777777" w:rsidR="00DB55F7" w:rsidRPr="0067590E" w:rsidRDefault="00DB55F7" w:rsidP="00A107E0">
            <w:pPr>
              <w:pStyle w:val="Tabletext"/>
              <w:ind w:left="0"/>
            </w:pPr>
            <w:r w:rsidRPr="0067590E">
              <w:t xml:space="preserve">September </w:t>
            </w:r>
          </w:p>
        </w:tc>
        <w:tc>
          <w:tcPr>
            <w:tcW w:w="1738" w:type="dxa"/>
            <w:tcBorders>
              <w:top w:val="single" w:sz="8" w:space="0" w:color="002C47"/>
              <w:left w:val="single" w:sz="8" w:space="0" w:color="002C47"/>
              <w:bottom w:val="single" w:sz="8" w:space="0" w:color="002C47"/>
            </w:tcBorders>
          </w:tcPr>
          <w:p w14:paraId="28E8F6A3" w14:textId="77777777" w:rsidR="00DB55F7" w:rsidRPr="0067590E" w:rsidRDefault="00DB55F7" w:rsidP="002D0475">
            <w:pPr>
              <w:pStyle w:val="Tabletext"/>
              <w:jc w:val="right"/>
              <w:cnfStyle w:val="000000000000" w:firstRow="0" w:lastRow="0" w:firstColumn="0" w:lastColumn="0" w:oddVBand="0" w:evenVBand="0" w:oddHBand="0" w:evenHBand="0" w:firstRowFirstColumn="0" w:firstRowLastColumn="0" w:lastRowFirstColumn="0" w:lastRowLastColumn="0"/>
            </w:pPr>
            <w:r w:rsidRPr="0067590E">
              <w:t>47</w:t>
            </w:r>
          </w:p>
        </w:tc>
        <w:tc>
          <w:tcPr>
            <w:tcW w:w="1664" w:type="dxa"/>
            <w:tcBorders>
              <w:top w:val="single" w:sz="8" w:space="0" w:color="002C47"/>
              <w:left w:val="single" w:sz="8" w:space="0" w:color="002C47"/>
              <w:bottom w:val="single" w:sz="8" w:space="0" w:color="002C47"/>
            </w:tcBorders>
          </w:tcPr>
          <w:p w14:paraId="71E7F20B" w14:textId="3AFF248B" w:rsidR="00DB55F7" w:rsidRPr="0067590E" w:rsidRDefault="00DD1F25" w:rsidP="002D0475">
            <w:pPr>
              <w:pStyle w:val="Tabletext"/>
              <w:jc w:val="right"/>
              <w:cnfStyle w:val="000000000000" w:firstRow="0" w:lastRow="0" w:firstColumn="0" w:lastColumn="0" w:oddVBand="0" w:evenVBand="0" w:oddHBand="0" w:evenHBand="0" w:firstRowFirstColumn="0" w:firstRowLastColumn="0" w:lastRowFirstColumn="0" w:lastRowLastColumn="0"/>
            </w:pPr>
            <w:r>
              <w:t>129</w:t>
            </w:r>
          </w:p>
        </w:tc>
      </w:tr>
      <w:tr w:rsidR="00DB55F7" w:rsidRPr="0067590E" w14:paraId="4AFA69A1" w14:textId="6A3D7BF7" w:rsidTr="006D01AC">
        <w:tc>
          <w:tcPr>
            <w:cnfStyle w:val="001000000000" w:firstRow="0" w:lastRow="0" w:firstColumn="1" w:lastColumn="0" w:oddVBand="0" w:evenVBand="0" w:oddHBand="0" w:evenHBand="0" w:firstRowFirstColumn="0" w:firstRowLastColumn="0" w:lastRowFirstColumn="0" w:lastRowLastColumn="0"/>
            <w:tcW w:w="5387" w:type="dxa"/>
            <w:tcBorders>
              <w:top w:val="single" w:sz="8" w:space="0" w:color="002C47"/>
              <w:bottom w:val="single" w:sz="8" w:space="0" w:color="002C47"/>
              <w:right w:val="single" w:sz="8" w:space="0" w:color="002C47"/>
            </w:tcBorders>
          </w:tcPr>
          <w:p w14:paraId="219D55F5" w14:textId="77777777" w:rsidR="00DB55F7" w:rsidRPr="0067590E" w:rsidRDefault="00DB55F7" w:rsidP="00A107E0">
            <w:pPr>
              <w:pStyle w:val="Tabletext"/>
              <w:ind w:left="0"/>
            </w:pPr>
            <w:r w:rsidRPr="0067590E">
              <w:t>October</w:t>
            </w:r>
          </w:p>
        </w:tc>
        <w:tc>
          <w:tcPr>
            <w:tcW w:w="1738" w:type="dxa"/>
            <w:tcBorders>
              <w:top w:val="single" w:sz="8" w:space="0" w:color="002C47"/>
              <w:left w:val="single" w:sz="8" w:space="0" w:color="002C47"/>
              <w:bottom w:val="single" w:sz="8" w:space="0" w:color="002C47"/>
            </w:tcBorders>
          </w:tcPr>
          <w:p w14:paraId="2BF75812" w14:textId="77777777" w:rsidR="00DB55F7" w:rsidRPr="0067590E" w:rsidRDefault="00DB55F7" w:rsidP="002D0475">
            <w:pPr>
              <w:pStyle w:val="Tabletext"/>
              <w:jc w:val="right"/>
              <w:cnfStyle w:val="000000000000" w:firstRow="0" w:lastRow="0" w:firstColumn="0" w:lastColumn="0" w:oddVBand="0" w:evenVBand="0" w:oddHBand="0" w:evenHBand="0" w:firstRowFirstColumn="0" w:firstRowLastColumn="0" w:lastRowFirstColumn="0" w:lastRowLastColumn="0"/>
            </w:pPr>
            <w:r w:rsidRPr="0067590E">
              <w:t>58</w:t>
            </w:r>
          </w:p>
        </w:tc>
        <w:tc>
          <w:tcPr>
            <w:tcW w:w="1664" w:type="dxa"/>
            <w:tcBorders>
              <w:top w:val="single" w:sz="8" w:space="0" w:color="002C47"/>
              <w:left w:val="single" w:sz="8" w:space="0" w:color="002C47"/>
              <w:bottom w:val="single" w:sz="8" w:space="0" w:color="002C47"/>
            </w:tcBorders>
          </w:tcPr>
          <w:p w14:paraId="53C9A931" w14:textId="2B48FA0F" w:rsidR="00DB55F7" w:rsidRPr="0067590E" w:rsidRDefault="00DD1F25" w:rsidP="002D0475">
            <w:pPr>
              <w:pStyle w:val="Tabletext"/>
              <w:jc w:val="right"/>
              <w:cnfStyle w:val="000000000000" w:firstRow="0" w:lastRow="0" w:firstColumn="0" w:lastColumn="0" w:oddVBand="0" w:evenVBand="0" w:oddHBand="0" w:evenHBand="0" w:firstRowFirstColumn="0" w:firstRowLastColumn="0" w:lastRowFirstColumn="0" w:lastRowLastColumn="0"/>
            </w:pPr>
            <w:r>
              <w:t>149</w:t>
            </w:r>
          </w:p>
        </w:tc>
      </w:tr>
      <w:tr w:rsidR="00DB55F7" w:rsidRPr="0067590E" w14:paraId="1304C11C" w14:textId="7A6C9D4E" w:rsidTr="006D01AC">
        <w:tc>
          <w:tcPr>
            <w:cnfStyle w:val="001000000000" w:firstRow="0" w:lastRow="0" w:firstColumn="1" w:lastColumn="0" w:oddVBand="0" w:evenVBand="0" w:oddHBand="0" w:evenHBand="0" w:firstRowFirstColumn="0" w:firstRowLastColumn="0" w:lastRowFirstColumn="0" w:lastRowLastColumn="0"/>
            <w:tcW w:w="5387" w:type="dxa"/>
            <w:tcBorders>
              <w:top w:val="single" w:sz="8" w:space="0" w:color="002C47"/>
              <w:bottom w:val="single" w:sz="8" w:space="0" w:color="002C47"/>
              <w:right w:val="single" w:sz="8" w:space="0" w:color="002C47"/>
            </w:tcBorders>
          </w:tcPr>
          <w:p w14:paraId="03B31D15" w14:textId="77777777" w:rsidR="00DB55F7" w:rsidRPr="0067590E" w:rsidRDefault="00DB55F7" w:rsidP="00A107E0">
            <w:pPr>
              <w:pStyle w:val="Tabletext"/>
              <w:ind w:left="0"/>
            </w:pPr>
            <w:r w:rsidRPr="0067590E">
              <w:t>November</w:t>
            </w:r>
          </w:p>
        </w:tc>
        <w:tc>
          <w:tcPr>
            <w:tcW w:w="1738" w:type="dxa"/>
            <w:tcBorders>
              <w:top w:val="single" w:sz="8" w:space="0" w:color="002C47"/>
              <w:left w:val="single" w:sz="8" w:space="0" w:color="002C47"/>
              <w:bottom w:val="single" w:sz="8" w:space="0" w:color="002C47"/>
            </w:tcBorders>
          </w:tcPr>
          <w:p w14:paraId="096F6F12" w14:textId="77777777" w:rsidR="00DB55F7" w:rsidRPr="0067590E" w:rsidRDefault="00DB55F7" w:rsidP="002D0475">
            <w:pPr>
              <w:pStyle w:val="Tabletext"/>
              <w:jc w:val="right"/>
              <w:cnfStyle w:val="000000000000" w:firstRow="0" w:lastRow="0" w:firstColumn="0" w:lastColumn="0" w:oddVBand="0" w:evenVBand="0" w:oddHBand="0" w:evenHBand="0" w:firstRowFirstColumn="0" w:firstRowLastColumn="0" w:lastRowFirstColumn="0" w:lastRowLastColumn="0"/>
            </w:pPr>
            <w:r w:rsidRPr="0067590E">
              <w:t>71</w:t>
            </w:r>
          </w:p>
        </w:tc>
        <w:tc>
          <w:tcPr>
            <w:tcW w:w="1664" w:type="dxa"/>
            <w:tcBorders>
              <w:top w:val="single" w:sz="8" w:space="0" w:color="002C47"/>
              <w:left w:val="single" w:sz="8" w:space="0" w:color="002C47"/>
              <w:bottom w:val="single" w:sz="8" w:space="0" w:color="002C47"/>
            </w:tcBorders>
          </w:tcPr>
          <w:p w14:paraId="33DBB7BE" w14:textId="21E628DD" w:rsidR="00DB55F7" w:rsidRPr="0067590E" w:rsidRDefault="00DD1F25" w:rsidP="002D0475">
            <w:pPr>
              <w:pStyle w:val="Tabletext"/>
              <w:jc w:val="right"/>
              <w:cnfStyle w:val="000000000000" w:firstRow="0" w:lastRow="0" w:firstColumn="0" w:lastColumn="0" w:oddVBand="0" w:evenVBand="0" w:oddHBand="0" w:evenHBand="0" w:firstRowFirstColumn="0" w:firstRowLastColumn="0" w:lastRowFirstColumn="0" w:lastRowLastColumn="0"/>
            </w:pPr>
            <w:r>
              <w:t>117</w:t>
            </w:r>
          </w:p>
        </w:tc>
      </w:tr>
      <w:tr w:rsidR="00DB55F7" w:rsidRPr="0067590E" w14:paraId="784DCE93" w14:textId="0F24B7FD" w:rsidTr="006D01AC">
        <w:tc>
          <w:tcPr>
            <w:cnfStyle w:val="001000000000" w:firstRow="0" w:lastRow="0" w:firstColumn="1" w:lastColumn="0" w:oddVBand="0" w:evenVBand="0" w:oddHBand="0" w:evenHBand="0" w:firstRowFirstColumn="0" w:firstRowLastColumn="0" w:lastRowFirstColumn="0" w:lastRowLastColumn="0"/>
            <w:tcW w:w="5387" w:type="dxa"/>
            <w:tcBorders>
              <w:top w:val="single" w:sz="8" w:space="0" w:color="002C47"/>
              <w:bottom w:val="single" w:sz="8" w:space="0" w:color="002C47"/>
              <w:right w:val="single" w:sz="8" w:space="0" w:color="002C47"/>
            </w:tcBorders>
          </w:tcPr>
          <w:p w14:paraId="38711229" w14:textId="77777777" w:rsidR="00DB55F7" w:rsidRPr="0067590E" w:rsidRDefault="00DB55F7" w:rsidP="00A107E0">
            <w:pPr>
              <w:pStyle w:val="Tabletext"/>
              <w:ind w:left="0"/>
            </w:pPr>
            <w:r w:rsidRPr="0067590E">
              <w:t>December</w:t>
            </w:r>
          </w:p>
        </w:tc>
        <w:tc>
          <w:tcPr>
            <w:tcW w:w="1738" w:type="dxa"/>
            <w:tcBorders>
              <w:top w:val="single" w:sz="8" w:space="0" w:color="002C47"/>
              <w:left w:val="single" w:sz="8" w:space="0" w:color="002C47"/>
              <w:bottom w:val="single" w:sz="8" w:space="0" w:color="002C47"/>
            </w:tcBorders>
          </w:tcPr>
          <w:p w14:paraId="64D27134" w14:textId="77777777" w:rsidR="00DB55F7" w:rsidRPr="0067590E" w:rsidRDefault="00DB55F7" w:rsidP="002D0475">
            <w:pPr>
              <w:pStyle w:val="Tabletext"/>
              <w:jc w:val="right"/>
              <w:cnfStyle w:val="000000000000" w:firstRow="0" w:lastRow="0" w:firstColumn="0" w:lastColumn="0" w:oddVBand="0" w:evenVBand="0" w:oddHBand="0" w:evenHBand="0" w:firstRowFirstColumn="0" w:firstRowLastColumn="0" w:lastRowFirstColumn="0" w:lastRowLastColumn="0"/>
            </w:pPr>
            <w:r w:rsidRPr="0067590E">
              <w:t>174</w:t>
            </w:r>
          </w:p>
        </w:tc>
        <w:tc>
          <w:tcPr>
            <w:tcW w:w="1664" w:type="dxa"/>
            <w:tcBorders>
              <w:top w:val="single" w:sz="8" w:space="0" w:color="002C47"/>
              <w:left w:val="single" w:sz="8" w:space="0" w:color="002C47"/>
              <w:bottom w:val="single" w:sz="8" w:space="0" w:color="002C47"/>
            </w:tcBorders>
          </w:tcPr>
          <w:p w14:paraId="0EB30EB9" w14:textId="1FF924EA" w:rsidR="00DB55F7" w:rsidRPr="0067590E" w:rsidRDefault="00DD1F25" w:rsidP="002D0475">
            <w:pPr>
              <w:pStyle w:val="Tabletext"/>
              <w:jc w:val="right"/>
              <w:cnfStyle w:val="000000000000" w:firstRow="0" w:lastRow="0" w:firstColumn="0" w:lastColumn="0" w:oddVBand="0" w:evenVBand="0" w:oddHBand="0" w:evenHBand="0" w:firstRowFirstColumn="0" w:firstRowLastColumn="0" w:lastRowFirstColumn="0" w:lastRowLastColumn="0"/>
            </w:pPr>
            <w:r>
              <w:t>150</w:t>
            </w:r>
          </w:p>
        </w:tc>
      </w:tr>
    </w:tbl>
    <w:p w14:paraId="5BFAD2D0" w14:textId="17B81EFC" w:rsidR="00DB55F7" w:rsidRDefault="00DB55F7" w:rsidP="00A107E0">
      <w:pPr>
        <w:pStyle w:val="Tabledescription"/>
        <w:ind w:left="142" w:hanging="142"/>
      </w:pPr>
      <w:r w:rsidRPr="00A107E0">
        <w:t>a</w:t>
      </w:r>
      <w:r w:rsidR="00A107E0">
        <w:tab/>
      </w:r>
      <w:r w:rsidRPr="00A107E0">
        <w:t>New reports only</w:t>
      </w:r>
      <w:r w:rsidR="00D13AD1" w:rsidRPr="00A107E0">
        <w:t>. D</w:t>
      </w:r>
      <w:r w:rsidRPr="00A107E0">
        <w:t>oes not include updates of previously reported shortages. All reports are submitted voluntarily</w:t>
      </w:r>
      <w:r w:rsidR="00C16C99" w:rsidRPr="00A107E0">
        <w:t>. M</w:t>
      </w:r>
      <w:r w:rsidRPr="00A107E0">
        <w:t>andatory reporting of all shortages of prescription medicines and select over-</w:t>
      </w:r>
      <w:r w:rsidR="00C16C99" w:rsidRPr="00A107E0">
        <w:t>the-counter medicines commenced</w:t>
      </w:r>
      <w:r w:rsidRPr="00A107E0">
        <w:t xml:space="preserve"> </w:t>
      </w:r>
      <w:r w:rsidR="00244C0F" w:rsidRPr="00A107E0">
        <w:t xml:space="preserve">on </w:t>
      </w:r>
      <w:r w:rsidRPr="00A107E0">
        <w:t>1 January 2019.</w:t>
      </w:r>
    </w:p>
    <w:p w14:paraId="0D8958D4" w14:textId="2CB4F743" w:rsidR="004B05B5" w:rsidRPr="004B05B5" w:rsidRDefault="004B05B5" w:rsidP="004B05B5">
      <w:pPr>
        <w:pStyle w:val="NonTOCheading2"/>
      </w:pPr>
      <w:r>
        <w:lastRenderedPageBreak/>
        <w:t>Version history</w:t>
      </w:r>
    </w:p>
    <w:tbl>
      <w:tblPr>
        <w:tblStyle w:val="TableTGAblack"/>
        <w:tblW w:w="9038" w:type="dxa"/>
        <w:tblLayout w:type="fixed"/>
        <w:tblLook w:val="04A0" w:firstRow="1" w:lastRow="0" w:firstColumn="1" w:lastColumn="0" w:noHBand="0" w:noVBand="1"/>
      </w:tblPr>
      <w:tblGrid>
        <w:gridCol w:w="1276"/>
        <w:gridCol w:w="3242"/>
        <w:gridCol w:w="2712"/>
        <w:gridCol w:w="1808"/>
      </w:tblGrid>
      <w:tr w:rsidR="00901D92" w:rsidRPr="00215D48" w14:paraId="1C4CB7E3" w14:textId="77777777" w:rsidTr="007E6A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67187D05" w14:textId="77777777" w:rsidR="00901D92" w:rsidRPr="00215D48" w:rsidRDefault="00901D92" w:rsidP="004B05B5">
            <w:pPr>
              <w:keepNext w:val="0"/>
              <w:widowControl w:val="0"/>
            </w:pPr>
            <w:r w:rsidRPr="00215D48">
              <w:t>Version</w:t>
            </w:r>
          </w:p>
        </w:tc>
        <w:tc>
          <w:tcPr>
            <w:tcW w:w="3242" w:type="dxa"/>
          </w:tcPr>
          <w:p w14:paraId="31810834" w14:textId="77777777" w:rsidR="00901D92" w:rsidRPr="00215D48" w:rsidRDefault="00901D92" w:rsidP="004B05B5">
            <w:pPr>
              <w:keepNext w:val="0"/>
              <w:widowControl w:val="0"/>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3E246F22" w14:textId="77777777" w:rsidR="00901D92" w:rsidRPr="00215D48" w:rsidRDefault="00901D92" w:rsidP="004B05B5">
            <w:pPr>
              <w:keepNext w:val="0"/>
              <w:widowControl w:val="0"/>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16C846B1" w14:textId="77777777" w:rsidR="00901D92" w:rsidRPr="00215D48" w:rsidRDefault="00901D92" w:rsidP="004B05B5">
            <w:pPr>
              <w:keepNext w:val="0"/>
              <w:widowControl w:val="0"/>
              <w:cnfStyle w:val="100000000000" w:firstRow="1" w:lastRow="0" w:firstColumn="0" w:lastColumn="0" w:oddVBand="0" w:evenVBand="0" w:oddHBand="0" w:evenHBand="0" w:firstRowFirstColumn="0" w:firstRowLastColumn="0" w:lastRowFirstColumn="0" w:lastRowLastColumn="0"/>
            </w:pPr>
            <w:r w:rsidRPr="00215D48">
              <w:t>Effective date</w:t>
            </w:r>
          </w:p>
        </w:tc>
      </w:tr>
      <w:tr w:rsidR="00901D92" w:rsidRPr="00215D48" w14:paraId="39AD9D1F" w14:textId="77777777" w:rsidTr="007E6AB5">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46375329" w14:textId="77777777" w:rsidR="00901D92" w:rsidRPr="00215D48" w:rsidRDefault="00901D92" w:rsidP="004B05B5">
            <w:pPr>
              <w:widowControl w:val="0"/>
            </w:pPr>
            <w:r w:rsidRPr="00215D48">
              <w:t>V1.0</w:t>
            </w:r>
          </w:p>
        </w:tc>
        <w:tc>
          <w:tcPr>
            <w:tcW w:w="3242" w:type="dxa"/>
          </w:tcPr>
          <w:p w14:paraId="537E219D" w14:textId="77777777" w:rsidR="00901D92" w:rsidRPr="00215D48" w:rsidRDefault="00901D92" w:rsidP="004B05B5">
            <w:pPr>
              <w:widowControl w:val="0"/>
              <w:cnfStyle w:val="000000000000" w:firstRow="0" w:lastRow="0" w:firstColumn="0" w:lastColumn="0" w:oddVBand="0" w:evenVBand="0" w:oddHBand="0" w:evenHBand="0" w:firstRowFirstColumn="0" w:firstRowLastColumn="0" w:lastRowFirstColumn="0" w:lastRowLastColumn="0"/>
            </w:pPr>
            <w:r w:rsidRPr="00215D48">
              <w:t>Original publication</w:t>
            </w:r>
          </w:p>
        </w:tc>
        <w:tc>
          <w:tcPr>
            <w:tcW w:w="2712" w:type="dxa"/>
          </w:tcPr>
          <w:p w14:paraId="28DC5615" w14:textId="77777777" w:rsidR="00901D92" w:rsidRPr="00215D48" w:rsidRDefault="00901D92" w:rsidP="004B05B5">
            <w:pPr>
              <w:widowControl w:val="0"/>
              <w:cnfStyle w:val="000000000000" w:firstRow="0" w:lastRow="0" w:firstColumn="0" w:lastColumn="0" w:oddVBand="0" w:evenVBand="0" w:oddHBand="0" w:evenHBand="0" w:firstRowFirstColumn="0" w:firstRowLastColumn="0" w:lastRowFirstColumn="0" w:lastRowLastColumn="0"/>
            </w:pPr>
            <w:r>
              <w:t>Reporting and Collaboration Services</w:t>
            </w:r>
          </w:p>
        </w:tc>
        <w:tc>
          <w:tcPr>
            <w:tcW w:w="1808" w:type="dxa"/>
          </w:tcPr>
          <w:p w14:paraId="27DF3980" w14:textId="3A47B489" w:rsidR="00901D92" w:rsidRPr="00215D48" w:rsidRDefault="000025D7" w:rsidP="004B05B5">
            <w:pPr>
              <w:widowControl w:val="0"/>
              <w:cnfStyle w:val="000000000000" w:firstRow="0" w:lastRow="0" w:firstColumn="0" w:lastColumn="0" w:oddVBand="0" w:evenVBand="0" w:oddHBand="0" w:evenHBand="0" w:firstRowFirstColumn="0" w:firstRowLastColumn="0" w:lastRowFirstColumn="0" w:lastRowLastColumn="0"/>
            </w:pPr>
            <w:r>
              <w:t>09/04</w:t>
            </w:r>
            <w:r w:rsidR="00C16C99">
              <w:t>/2020</w:t>
            </w:r>
          </w:p>
        </w:tc>
      </w:tr>
    </w:tbl>
    <w:p w14:paraId="54717BE3" w14:textId="77777777" w:rsidR="00901D92" w:rsidRPr="00215D48" w:rsidRDefault="00901D92" w:rsidP="00901D92">
      <w:pPr>
        <w:spacing w:before="0" w:after="0" w:line="240" w:lineRule="auto"/>
        <w:rPr>
          <w:sz w:val="20"/>
        </w:rPr>
        <w:sectPr w:rsidR="00901D92" w:rsidRPr="00215D48" w:rsidSect="006F7094">
          <w:headerReference w:type="default" r:id="rId19"/>
          <w:footerReference w:type="default" r:id="rId20"/>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C50E5C" w:rsidRPr="00215D48" w14:paraId="4B042F1C" w14:textId="77777777" w:rsidTr="007E6AB5">
        <w:trPr>
          <w:trHeight w:hRule="exact" w:val="565"/>
          <w:jc w:val="center"/>
        </w:trPr>
        <w:tc>
          <w:tcPr>
            <w:tcW w:w="9145" w:type="dxa"/>
          </w:tcPr>
          <w:bookmarkEnd w:id="3"/>
          <w:bookmarkEnd w:id="4"/>
          <w:bookmarkEnd w:id="5"/>
          <w:p w14:paraId="20AA9433" w14:textId="77777777" w:rsidR="00C50E5C" w:rsidRPr="00215D48" w:rsidRDefault="00C50E5C" w:rsidP="007E6AB5">
            <w:pPr>
              <w:pStyle w:val="TGASignoff"/>
            </w:pPr>
            <w:r w:rsidRPr="00215D48">
              <w:lastRenderedPageBreak/>
              <w:t>Therapeutic Goods Administration</w:t>
            </w:r>
          </w:p>
        </w:tc>
      </w:tr>
      <w:tr w:rsidR="00C50E5C" w:rsidRPr="00215D48" w14:paraId="38CA199C" w14:textId="77777777" w:rsidTr="007E6AB5">
        <w:trPr>
          <w:trHeight w:val="963"/>
          <w:jc w:val="center"/>
        </w:trPr>
        <w:tc>
          <w:tcPr>
            <w:tcW w:w="9145" w:type="dxa"/>
            <w:tcMar>
              <w:top w:w="28" w:type="dxa"/>
            </w:tcMar>
          </w:tcPr>
          <w:p w14:paraId="7A90230E" w14:textId="77777777" w:rsidR="00C50E5C" w:rsidRPr="00215D48" w:rsidRDefault="00C50E5C" w:rsidP="00EB5622">
            <w:pPr>
              <w:pStyle w:val="Address"/>
              <w:jc w:val="center"/>
            </w:pPr>
            <w:r w:rsidRPr="00215D48">
              <w:t>PO Box 100 Woden ACT 2606 Australia</w:t>
            </w:r>
          </w:p>
          <w:p w14:paraId="069DC0C8" w14:textId="77777777" w:rsidR="001A3190" w:rsidRDefault="00C50E5C">
            <w:pPr>
              <w:pStyle w:val="Address"/>
              <w:jc w:val="center"/>
              <w:rPr>
                <w:sz w:val="22"/>
                <w:szCs w:val="22"/>
              </w:rPr>
            </w:pPr>
            <w:r w:rsidRPr="00215D48">
              <w:t xml:space="preserve">Email: </w:t>
            </w:r>
            <w:hyperlink r:id="rId21" w:history="1">
              <w:r w:rsidRPr="00215D48">
                <w:rPr>
                  <w:rStyle w:val="Hyperlink"/>
                </w:rPr>
                <w:t>info@tga.gov.au</w:t>
              </w:r>
            </w:hyperlink>
            <w:r w:rsidRPr="00215D48">
              <w:t xml:space="preserve">  Phone: 1800 020 653  Fax: </w:t>
            </w:r>
            <w:r w:rsidR="001A3190" w:rsidRPr="00BA0DFC">
              <w:t>02 6203 1605</w:t>
            </w:r>
          </w:p>
          <w:p w14:paraId="6CF97353" w14:textId="77777777" w:rsidR="00C50E5C" w:rsidRPr="00215D48" w:rsidRDefault="008E2859">
            <w:pPr>
              <w:pStyle w:val="Address"/>
              <w:jc w:val="center"/>
              <w:rPr>
                <w:rStyle w:val="Hyperlink"/>
                <w:b/>
                <w:color w:val="auto"/>
                <w:sz w:val="22"/>
                <w:u w:val="none"/>
              </w:rPr>
            </w:pPr>
            <w:hyperlink r:id="rId22" w:history="1">
              <w:r w:rsidR="00215D48" w:rsidRPr="00C4721A">
                <w:rPr>
                  <w:rStyle w:val="Hyperlink"/>
                  <w:b/>
                </w:rPr>
                <w:t>https://www.tga.gov.au</w:t>
              </w:r>
            </w:hyperlink>
          </w:p>
        </w:tc>
      </w:tr>
      <w:tr w:rsidR="00C50E5C" w:rsidRPr="00215D48" w14:paraId="4830BB79" w14:textId="77777777" w:rsidTr="007E6AB5">
        <w:trPr>
          <w:trHeight w:val="251"/>
          <w:jc w:val="center"/>
        </w:trPr>
        <w:tc>
          <w:tcPr>
            <w:tcW w:w="9145" w:type="dxa"/>
            <w:tcMar>
              <w:top w:w="28" w:type="dxa"/>
            </w:tcMar>
          </w:tcPr>
          <w:p w14:paraId="3C454339" w14:textId="4B5D34EA" w:rsidR="00C50E5C" w:rsidRPr="00215D48" w:rsidRDefault="00C50E5C" w:rsidP="00244C0F">
            <w:pPr>
              <w:pStyle w:val="Address"/>
              <w:jc w:val="center"/>
            </w:pPr>
            <w:r w:rsidRPr="00215D48">
              <w:t xml:space="preserve">Reference/Publication </w:t>
            </w:r>
            <w:r w:rsidR="000025D7" w:rsidRPr="000025D7">
              <w:t>D20-501895</w:t>
            </w:r>
          </w:p>
        </w:tc>
      </w:tr>
    </w:tbl>
    <w:p w14:paraId="1094DBAA" w14:textId="77777777" w:rsidR="00706634" w:rsidRPr="00215D48" w:rsidRDefault="00706634" w:rsidP="004A3084">
      <w:pPr>
        <w:rPr>
          <w:sz w:val="20"/>
        </w:rPr>
      </w:pPr>
    </w:p>
    <w:sectPr w:rsidR="00706634" w:rsidRPr="00215D48" w:rsidSect="009A0EC0">
      <w:headerReference w:type="first" r:id="rId23"/>
      <w:footerReference w:type="first" r:id="rId2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180130" w14:textId="77777777" w:rsidR="00066F0E" w:rsidRDefault="00066F0E" w:rsidP="00C40A36">
      <w:pPr>
        <w:spacing w:after="0"/>
      </w:pPr>
      <w:r>
        <w:separator/>
      </w:r>
    </w:p>
  </w:endnote>
  <w:endnote w:type="continuationSeparator" w:id="0">
    <w:p w14:paraId="0EBD1E51" w14:textId="77777777" w:rsidR="00066F0E" w:rsidRDefault="00066F0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 Pro">
    <w:panose1 w:val="02040503050306020203"/>
    <w:charset w:val="00"/>
    <w:family w:val="roman"/>
    <w:notTrueType/>
    <w:pitch w:val="variable"/>
    <w:sig w:usb0="60000287" w:usb1="00000001" w:usb2="00000000" w:usb3="00000000" w:csb0="0000019F" w:csb1="00000000"/>
  </w:font>
  <w:font w:name="Marlett">
    <w:panose1 w:val="00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066F0E" w:rsidRPr="00257138" w14:paraId="009D8698" w14:textId="77777777" w:rsidTr="000B30E5">
      <w:trPr>
        <w:trHeight w:val="423"/>
      </w:trPr>
      <w:tc>
        <w:tcPr>
          <w:tcW w:w="4360" w:type="dxa"/>
          <w:tcBorders>
            <w:top w:val="single" w:sz="4" w:space="0" w:color="auto"/>
          </w:tcBorders>
        </w:tcPr>
        <w:p w14:paraId="6726407F" w14:textId="77777777" w:rsidR="00066F0E" w:rsidRDefault="00066F0E" w:rsidP="000B30E5">
          <w:pPr>
            <w:pStyle w:val="Footer"/>
          </w:pPr>
        </w:p>
        <w:p w14:paraId="41853FF3" w14:textId="77777777" w:rsidR="00066F0E" w:rsidRPr="00257138" w:rsidRDefault="00066F0E" w:rsidP="00406DB9">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2FF311C3" w14:textId="77777777" w:rsidR="00066F0E" w:rsidRDefault="00066F0E" w:rsidP="000B30E5">
              <w:pPr>
                <w:pStyle w:val="Footer"/>
                <w:jc w:val="right"/>
              </w:pPr>
            </w:p>
            <w:p w14:paraId="1AFD406E" w14:textId="722F02A4" w:rsidR="00066F0E" w:rsidRPr="00257138" w:rsidRDefault="00066F0E" w:rsidP="000B30E5">
              <w:pPr>
                <w:pStyle w:val="Footer"/>
                <w:jc w:val="right"/>
              </w:pPr>
              <w:r w:rsidRPr="00257138">
                <w:t xml:space="preserve">Page </w:t>
              </w:r>
              <w:r>
                <w:fldChar w:fldCharType="begin"/>
              </w:r>
              <w:r>
                <w:instrText xml:space="preserve"> PAGE </w:instrText>
              </w:r>
              <w:r>
                <w:fldChar w:fldCharType="separate"/>
              </w:r>
              <w:r>
                <w:rPr>
                  <w:noProof/>
                </w:rPr>
                <w:t>8</w:t>
              </w:r>
              <w:r>
                <w:rPr>
                  <w:noProof/>
                </w:rPr>
                <w:fldChar w:fldCharType="end"/>
              </w:r>
              <w:r w:rsidRPr="00257138">
                <w:t xml:space="preserve"> of </w:t>
              </w:r>
              <w:fldSimple w:instr=" NUMPAGES  ">
                <w:r>
                  <w:rPr>
                    <w:noProof/>
                  </w:rPr>
                  <w:t>44</w:t>
                </w:r>
              </w:fldSimple>
            </w:p>
          </w:sdtContent>
        </w:sdt>
      </w:tc>
    </w:tr>
    <w:tr w:rsidR="00066F0E" w:rsidRPr="00257138" w14:paraId="6CBCC2E7" w14:textId="77777777" w:rsidTr="000B30E5">
      <w:trPr>
        <w:trHeight w:val="263"/>
      </w:trPr>
      <w:tc>
        <w:tcPr>
          <w:tcW w:w="4360" w:type="dxa"/>
        </w:tcPr>
        <w:p w14:paraId="36412566" w14:textId="77777777" w:rsidR="00066F0E" w:rsidRPr="00257138" w:rsidRDefault="00066F0E" w:rsidP="000B30E5">
          <w:pPr>
            <w:pStyle w:val="Footer"/>
          </w:pPr>
          <w:r w:rsidRPr="00257138">
            <w:t xml:space="preserve">V1.0 </w:t>
          </w:r>
          <w:r>
            <w:t>Month</w:t>
          </w:r>
          <w:r w:rsidRPr="00257138">
            <w:t xml:space="preserve"> 201</w:t>
          </w:r>
          <w:r>
            <w:t>2</w:t>
          </w:r>
        </w:p>
      </w:tc>
      <w:tc>
        <w:tcPr>
          <w:tcW w:w="4360" w:type="dxa"/>
        </w:tcPr>
        <w:p w14:paraId="7C448C06" w14:textId="77777777" w:rsidR="00066F0E" w:rsidRPr="00257138" w:rsidRDefault="00066F0E" w:rsidP="000B30E5">
          <w:pPr>
            <w:pStyle w:val="Footer"/>
            <w:jc w:val="right"/>
          </w:pPr>
        </w:p>
      </w:tc>
    </w:tr>
  </w:tbl>
  <w:p w14:paraId="208E1A85" w14:textId="77777777" w:rsidR="00066F0E" w:rsidRPr="00826007" w:rsidRDefault="00066F0E"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5DB1F" w14:textId="77777777" w:rsidR="00066F0E" w:rsidRDefault="00066F0E"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382"/>
    </w:tblGrid>
    <w:tr w:rsidR="00066F0E" w:rsidRPr="004A3084" w14:paraId="27FDE669" w14:textId="77777777" w:rsidTr="00231E8D">
      <w:trPr>
        <w:trHeight w:val="423"/>
      </w:trPr>
      <w:tc>
        <w:tcPr>
          <w:tcW w:w="7338" w:type="dxa"/>
          <w:tcBorders>
            <w:top w:val="single" w:sz="4" w:space="0" w:color="auto"/>
          </w:tcBorders>
        </w:tcPr>
        <w:p w14:paraId="1D7F893A" w14:textId="1CAB9D61" w:rsidR="00066F0E" w:rsidRPr="004A3084" w:rsidRDefault="00066F0E" w:rsidP="00915123">
          <w:pPr>
            <w:pStyle w:val="Footer"/>
          </w:pPr>
          <w:r w:rsidRPr="0060576E">
            <w:t>Half Yearly Performance Snapshot</w:t>
          </w:r>
          <w:r>
            <w:t>: July to December 2019</w:t>
          </w:r>
        </w:p>
      </w:tc>
      <w:tc>
        <w:tcPr>
          <w:tcW w:w="1382" w:type="dxa"/>
          <w:tcBorders>
            <w:top w:val="single" w:sz="4" w:space="0" w:color="auto"/>
          </w:tcBorders>
        </w:tcPr>
        <w:sdt>
          <w:sdtPr>
            <w:id w:val="11571659"/>
            <w:docPartObj>
              <w:docPartGallery w:val="Page Numbers (Top of Page)"/>
              <w:docPartUnique/>
            </w:docPartObj>
          </w:sdtPr>
          <w:sdtEndPr/>
          <w:sdtContent>
            <w:p w14:paraId="40C02FFD" w14:textId="31352C80" w:rsidR="00066F0E" w:rsidRPr="004A3084" w:rsidRDefault="00066F0E" w:rsidP="00231E8D">
              <w:pPr>
                <w:pStyle w:val="Footer"/>
                <w:jc w:val="right"/>
              </w:pPr>
              <w:r w:rsidRPr="004A3084">
                <w:t xml:space="preserve">Page </w:t>
              </w:r>
              <w:r>
                <w:fldChar w:fldCharType="begin"/>
              </w:r>
              <w:r>
                <w:instrText xml:space="preserve"> PAGE </w:instrText>
              </w:r>
              <w:r>
                <w:fldChar w:fldCharType="separate"/>
              </w:r>
              <w:r w:rsidR="008E2859">
                <w:rPr>
                  <w:noProof/>
                </w:rPr>
                <w:t>5</w:t>
              </w:r>
              <w:r>
                <w:rPr>
                  <w:noProof/>
                </w:rPr>
                <w:fldChar w:fldCharType="end"/>
              </w:r>
              <w:r w:rsidRPr="004A3084">
                <w:t xml:space="preserve"> of </w:t>
              </w:r>
              <w:fldSimple w:instr=" NUMPAGES  ">
                <w:r w:rsidR="008E2859">
                  <w:rPr>
                    <w:noProof/>
                  </w:rPr>
                  <w:t>44</w:t>
                </w:r>
              </w:fldSimple>
            </w:p>
          </w:sdtContent>
        </w:sdt>
      </w:tc>
    </w:tr>
  </w:tbl>
  <w:p w14:paraId="527D1A64" w14:textId="77777777" w:rsidR="00066F0E" w:rsidRPr="00826007" w:rsidRDefault="00066F0E" w:rsidP="004A3084">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D6434" w14:textId="77777777" w:rsidR="00066F0E" w:rsidRPr="008E3C43" w:rsidRDefault="00066F0E"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C2C47C" w14:textId="77777777" w:rsidR="00066F0E" w:rsidRDefault="00066F0E" w:rsidP="00C40A36">
      <w:pPr>
        <w:spacing w:after="0"/>
      </w:pPr>
      <w:r>
        <w:separator/>
      </w:r>
    </w:p>
  </w:footnote>
  <w:footnote w:type="continuationSeparator" w:id="0">
    <w:p w14:paraId="16BC0517" w14:textId="77777777" w:rsidR="00066F0E" w:rsidRDefault="00066F0E" w:rsidP="00C40A36">
      <w:pPr>
        <w:spacing w:after="0"/>
      </w:pPr>
      <w:r>
        <w:continuationSeparator/>
      </w:r>
    </w:p>
  </w:footnote>
  <w:footnote w:id="1">
    <w:p w14:paraId="5CE44812" w14:textId="49FB90CF" w:rsidR="00066F0E" w:rsidRDefault="00066F0E">
      <w:pPr>
        <w:pStyle w:val="FootnoteText"/>
      </w:pPr>
      <w:r>
        <w:rPr>
          <w:rStyle w:val="FootnoteReference"/>
        </w:rPr>
        <w:footnoteRef/>
      </w:r>
      <w:r>
        <w:t xml:space="preserve"> </w:t>
      </w:r>
      <w:hyperlink r:id="rId1" w:history="1">
        <w:r w:rsidRPr="00F43CF3">
          <w:rPr>
            <w:rStyle w:val="Hyperlink"/>
          </w:rPr>
          <w:t>www.tga.gov.au/publication/therapeutic-goods-advertising-compliance-2018-19-annual-report</w:t>
        </w:r>
      </w:hyperlink>
    </w:p>
  </w:footnote>
  <w:footnote w:id="2">
    <w:p w14:paraId="454B59F5" w14:textId="00FD8413" w:rsidR="00066F0E" w:rsidRDefault="00066F0E">
      <w:pPr>
        <w:pStyle w:val="FootnoteText"/>
      </w:pPr>
      <w:r>
        <w:rPr>
          <w:rStyle w:val="FootnoteReference"/>
        </w:rPr>
        <w:footnoteRef/>
      </w:r>
      <w:r>
        <w:t xml:space="preserve"> </w:t>
      </w:r>
      <w:hyperlink r:id="rId2" w:history="1">
        <w:r w:rsidRPr="00F43CF3">
          <w:rPr>
            <w:rStyle w:val="Hyperlink"/>
          </w:rPr>
          <w:t>www.tga.gov.au/publication/complaints-handling-advertising-therapeutic-goods-australian-public</w:t>
        </w:r>
      </w:hyperlink>
    </w:p>
  </w:footnote>
  <w:footnote w:id="3">
    <w:p w14:paraId="0C478958" w14:textId="32CA722C" w:rsidR="00066F0E" w:rsidRDefault="00066F0E">
      <w:pPr>
        <w:pStyle w:val="FootnoteText"/>
      </w:pPr>
      <w:r>
        <w:rPr>
          <w:rStyle w:val="FootnoteReference"/>
        </w:rPr>
        <w:footnoteRef/>
      </w:r>
      <w:r>
        <w:t xml:space="preserve"> </w:t>
      </w:r>
      <w:hyperlink r:id="rId3" w:history="1">
        <w:r w:rsidRPr="00F43CF3">
          <w:rPr>
            <w:rStyle w:val="Hyperlink"/>
          </w:rPr>
          <w:t>www.tga.gov.au/direction-about-advertisements-esr-you-pty-ltd</w:t>
        </w:r>
      </w:hyperlink>
    </w:p>
  </w:footnote>
  <w:footnote w:id="4">
    <w:p w14:paraId="7A3FC884" w14:textId="03735C88" w:rsidR="00066F0E" w:rsidRDefault="00066F0E">
      <w:pPr>
        <w:pStyle w:val="FootnoteText"/>
      </w:pPr>
      <w:r>
        <w:rPr>
          <w:rStyle w:val="FootnoteReference"/>
        </w:rPr>
        <w:footnoteRef/>
      </w:r>
      <w:r>
        <w:t xml:space="preserve"> </w:t>
      </w:r>
      <w:hyperlink r:id="rId4" w:history="1">
        <w:r w:rsidRPr="00F43CF3">
          <w:rPr>
            <w:rStyle w:val="Hyperlink"/>
          </w:rPr>
          <w:t>www.tga.gov.au/direction-about-advertisements-cat-media-pty-ltd</w:t>
        </w:r>
      </w:hyperlink>
    </w:p>
  </w:footnote>
  <w:footnote w:id="5">
    <w:p w14:paraId="4AA88153" w14:textId="5B651F4A" w:rsidR="00066F0E" w:rsidRDefault="00066F0E">
      <w:pPr>
        <w:pStyle w:val="FootnoteText"/>
      </w:pPr>
      <w:r>
        <w:rPr>
          <w:rStyle w:val="FootnoteReference"/>
        </w:rPr>
        <w:footnoteRef/>
      </w:r>
      <w:r>
        <w:t xml:space="preserve"> </w:t>
      </w:r>
      <w:hyperlink r:id="rId5" w:history="1">
        <w:r w:rsidRPr="00F43CF3">
          <w:rPr>
            <w:rStyle w:val="Hyperlink"/>
          </w:rPr>
          <w:t>www.tga.gov.au/hubs/compliance-and-enforcement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E297C" w14:textId="77777777" w:rsidR="00066F0E" w:rsidRDefault="008E2859" w:rsidP="00C3408D">
    <w:pPr>
      <w:pStyle w:val="Header"/>
    </w:pPr>
    <w:sdt>
      <w:sdtPr>
        <w:id w:val="-203553135"/>
        <w:docPartObj>
          <w:docPartGallery w:val="Watermarks"/>
          <w:docPartUnique/>
        </w:docPartObj>
      </w:sdtPr>
      <w:sdtEndPr/>
      <w:sdtContent>
        <w:r>
          <w:rPr>
            <w:noProof/>
          </w:rPr>
          <w:pict w14:anchorId="0E786E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13303" o:spid="_x0000_s2063" type="#_x0000_t136" style="position:absolute;left:0;text-align:left;margin-left:0;margin-top:0;width:535.5pt;height:202.5pt;rotation:315;z-index:251657216;mso-position-horizontal:center;mso-position-horizontal-relative:margin;mso-position-vertical:center;mso-position-vertical-relative:margin" o:allowincell="f" fillcolor="#4a8485" stroked="f">
              <v:fill opacity=".5"/>
              <v:textpath style="font-family:&quot;Arial Black&quot;;font-size:2in" string="DRAFT"/>
              <w10:wrap anchorx="margin" anchory="margin"/>
            </v:shape>
          </w:pict>
        </w:r>
      </w:sdtContent>
    </w:sdt>
    <w:r w:rsidR="00066F0E" w:rsidRPr="000F5176">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1B505" w14:textId="4C07F744" w:rsidR="00066F0E" w:rsidRDefault="00066F0E" w:rsidP="006D03E5">
    <w:pPr>
      <w:rPr>
        <w:noProof/>
      </w:rPr>
    </w:pPr>
    <w:r w:rsidRPr="002B29B2">
      <w:rPr>
        <w:noProof/>
        <w:lang w:eastAsia="en-AU"/>
      </w:rPr>
      <w:drawing>
        <wp:anchor distT="0" distB="0" distL="114300" distR="114300" simplePos="0" relativeHeight="251662336" behindDoc="0" locked="0" layoutInCell="0" allowOverlap="1" wp14:anchorId="139BBCB0" wp14:editId="4BF4C81A">
          <wp:simplePos x="0" y="0"/>
          <wp:positionH relativeFrom="page">
            <wp:posOffset>-26481</wp:posOffset>
          </wp:positionH>
          <wp:positionV relativeFrom="page">
            <wp:posOffset>0</wp:posOffset>
          </wp:positionV>
          <wp:extent cx="7612823" cy="10679430"/>
          <wp:effectExtent l="0" t="0" r="762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etct\Desktop\TGA-Swoosh-w-Wordmark-CMYK.gif"/>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612823" cy="10679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4384" behindDoc="0" locked="0" layoutInCell="1" allowOverlap="1" wp14:anchorId="6312C068" wp14:editId="4D35A127">
          <wp:simplePos x="0" y="0"/>
          <wp:positionH relativeFrom="column">
            <wp:posOffset>3248833</wp:posOffset>
          </wp:positionH>
          <wp:positionV relativeFrom="paragraph">
            <wp:posOffset>1383030</wp:posOffset>
          </wp:positionV>
          <wp:extent cx="2846705" cy="731520"/>
          <wp:effectExtent l="0" t="0" r="0" b="0"/>
          <wp:wrapTopAndBottom/>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ork\_resources\TGA Vector Graphics\DH&amp;A\New crests Sept 2013\DH-TGA_inline_black-RGB-1200.gif"/>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846705" cy="731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57E60" w14:textId="77777777" w:rsidR="00066F0E" w:rsidRDefault="00066F0E" w:rsidP="00C3408D">
    <w:pPr>
      <w:pStyle w:val="Header"/>
    </w:pPr>
    <w:r>
      <w:rPr>
        <w:noProof/>
        <w:lang w:eastAsia="en-AU"/>
      </w:rPr>
      <w:drawing>
        <wp:anchor distT="0" distB="0" distL="114300" distR="114300" simplePos="0" relativeHeight="251667456" behindDoc="1" locked="0" layoutInCell="1" allowOverlap="1" wp14:anchorId="6A441F62" wp14:editId="5274D4FB">
          <wp:simplePos x="0" y="0"/>
          <wp:positionH relativeFrom="column">
            <wp:posOffset>-911860</wp:posOffset>
          </wp:positionH>
          <wp:positionV relativeFrom="paragraph">
            <wp:posOffset>10437495</wp:posOffset>
          </wp:positionV>
          <wp:extent cx="7566660" cy="107016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8 HYPR back cover_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6660" cy="1070165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6432" behindDoc="1" locked="0" layoutInCell="1" allowOverlap="1" wp14:anchorId="671B8DFA" wp14:editId="2722A622">
          <wp:simplePos x="0" y="0"/>
          <wp:positionH relativeFrom="column">
            <wp:posOffset>-328930</wp:posOffset>
          </wp:positionH>
          <wp:positionV relativeFrom="paragraph">
            <wp:posOffset>10448925</wp:posOffset>
          </wp:positionV>
          <wp:extent cx="6995160" cy="98933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8 HYPR back cover_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995160" cy="9893300"/>
                  </a:xfrm>
                  <a:prstGeom prst="rect">
                    <a:avLst/>
                  </a:prstGeom>
                </pic:spPr>
              </pic:pic>
            </a:graphicData>
          </a:graphic>
          <wp14:sizeRelH relativeFrom="page">
            <wp14:pctWidth>0</wp14:pctWidth>
          </wp14:sizeRelH>
          <wp14:sizeRelV relativeFrom="page">
            <wp14:pctHeight>0</wp14:pctHeight>
          </wp14:sizeRelV>
        </wp:anchor>
      </w:drawing>
    </w: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5E7BB" w14:textId="77777777" w:rsidR="00066F0E" w:rsidRPr="00FE501F" w:rsidRDefault="00066F0E"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9F494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B1A3F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A637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C818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0C7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D6CBE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15:restartNumberingAfterBreak="0">
    <w:nsid w:val="FFFFFF88"/>
    <w:multiLevelType w:val="singleLevel"/>
    <w:tmpl w:val="64BE6C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7D1B6A"/>
    <w:multiLevelType w:val="hybridMultilevel"/>
    <w:tmpl w:val="AB4AC4D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15:restartNumberingAfterBreak="0">
    <w:nsid w:val="168F13E9"/>
    <w:multiLevelType w:val="multilevel"/>
    <w:tmpl w:val="EF7633B2"/>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19034042"/>
    <w:multiLevelType w:val="hybridMultilevel"/>
    <w:tmpl w:val="33E079DE"/>
    <w:lvl w:ilvl="0" w:tplc="26F84586">
      <w:start w:val="1"/>
      <w:numFmt w:val="bullet"/>
      <w:lvlText w:val=""/>
      <w:lvlJc w:val="left"/>
      <w:pPr>
        <w:ind w:left="360" w:hanging="360"/>
      </w:pPr>
      <w:rPr>
        <w:rFonts w:ascii="Symbol" w:hAnsi="Symbol" w:hint="default"/>
        <w:sz w:val="21"/>
        <w:szCs w:val="2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4231469"/>
    <w:multiLevelType w:val="hybridMultilevel"/>
    <w:tmpl w:val="54F49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8060A9"/>
    <w:multiLevelType w:val="hybridMultilevel"/>
    <w:tmpl w:val="096E2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AF61EF"/>
    <w:multiLevelType w:val="multilevel"/>
    <w:tmpl w:val="D194B8E0"/>
    <w:styleLink w:val="Multilevelheading"/>
    <w:lvl w:ilvl="0">
      <w:start w:val="1"/>
      <w:numFmt w:val="decimal"/>
      <w:pStyle w:val="Heading2-numbered"/>
      <w:lvlText w:val="%1."/>
      <w:lvlJc w:val="left"/>
      <w:pPr>
        <w:ind w:left="357" w:hanging="357"/>
      </w:pPr>
      <w:rPr>
        <w:rFonts w:hint="default"/>
      </w:rPr>
    </w:lvl>
    <w:lvl w:ilvl="1">
      <w:start w:val="1"/>
      <w:numFmt w:val="decimal"/>
      <w:pStyle w:val="Heading3-numbered"/>
      <w:isLgl/>
      <w:lvlText w:val="%1.%2."/>
      <w:lvlJc w:val="left"/>
      <w:pPr>
        <w:ind w:left="357" w:hanging="357"/>
      </w:pPr>
      <w:rPr>
        <w:rFonts w:hint="default"/>
      </w:rPr>
    </w:lvl>
    <w:lvl w:ilvl="2">
      <w:start w:val="1"/>
      <w:numFmt w:val="decimal"/>
      <w:isLgl/>
      <w:lvlText w:val="%1.%2.%3"/>
      <w:lvlJc w:val="left"/>
      <w:pPr>
        <w:ind w:left="357" w:hanging="357"/>
      </w:pPr>
      <w:rPr>
        <w:rFonts w:hint="default"/>
      </w:rPr>
    </w:lvl>
    <w:lvl w:ilvl="3">
      <w:start w:val="1"/>
      <w:numFmt w:val="decimal"/>
      <w:isLgl/>
      <w:lvlText w:val="%1.%2.%3.%4"/>
      <w:lvlJc w:val="left"/>
      <w:pPr>
        <w:ind w:left="357" w:hanging="357"/>
      </w:pPr>
      <w:rPr>
        <w:rFonts w:hint="default"/>
      </w:rPr>
    </w:lvl>
    <w:lvl w:ilvl="4">
      <w:start w:val="1"/>
      <w:numFmt w:val="decimal"/>
      <w:isLgl/>
      <w:lvlText w:val="%1.%2.%3.%4.%5"/>
      <w:lvlJc w:val="left"/>
      <w:pPr>
        <w:ind w:left="357" w:hanging="357"/>
      </w:pPr>
      <w:rPr>
        <w:rFonts w:hint="default"/>
      </w:rPr>
    </w:lvl>
    <w:lvl w:ilvl="5">
      <w:start w:val="1"/>
      <w:numFmt w:val="decimal"/>
      <w:isLgl/>
      <w:lvlText w:val="%1.%2.%3.%4.%5.%6"/>
      <w:lvlJc w:val="left"/>
      <w:pPr>
        <w:ind w:left="357" w:hanging="357"/>
      </w:pPr>
      <w:rPr>
        <w:rFonts w:hint="default"/>
      </w:rPr>
    </w:lvl>
    <w:lvl w:ilvl="6">
      <w:start w:val="1"/>
      <w:numFmt w:val="decimal"/>
      <w:isLgl/>
      <w:lvlText w:val="%1.%2.%3.%4.%5.%6.%7"/>
      <w:lvlJc w:val="left"/>
      <w:pPr>
        <w:ind w:left="357" w:hanging="357"/>
      </w:pPr>
      <w:rPr>
        <w:rFonts w:hint="default"/>
      </w:rPr>
    </w:lvl>
    <w:lvl w:ilvl="7">
      <w:start w:val="1"/>
      <w:numFmt w:val="decimal"/>
      <w:isLgl/>
      <w:lvlText w:val="%1.%2.%3.%4.%5.%6.%7.%8"/>
      <w:lvlJc w:val="left"/>
      <w:pPr>
        <w:ind w:left="357" w:hanging="357"/>
      </w:pPr>
      <w:rPr>
        <w:rFonts w:hint="default"/>
      </w:rPr>
    </w:lvl>
    <w:lvl w:ilvl="8">
      <w:start w:val="1"/>
      <w:numFmt w:val="decimal"/>
      <w:isLgl/>
      <w:lvlText w:val="%1.%2.%3.%4.%5.%6.%7.%8.%9"/>
      <w:lvlJc w:val="left"/>
      <w:pPr>
        <w:ind w:left="357" w:hanging="357"/>
      </w:pPr>
      <w:rPr>
        <w:rFonts w:hint="default"/>
      </w:rPr>
    </w:lvl>
  </w:abstractNum>
  <w:abstractNum w:abstractNumId="17" w15:restartNumberingAfterBreak="0">
    <w:nsid w:val="2CC42390"/>
    <w:multiLevelType w:val="hybridMultilevel"/>
    <w:tmpl w:val="7DF0EE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7437E67"/>
    <w:multiLevelType w:val="hybridMultilevel"/>
    <w:tmpl w:val="130AD5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365277"/>
    <w:multiLevelType w:val="hybridMultilevel"/>
    <w:tmpl w:val="AA0E5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783A94"/>
    <w:multiLevelType w:val="hybridMultilevel"/>
    <w:tmpl w:val="1FA8F9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F700B67"/>
    <w:multiLevelType w:val="hybridMultilevel"/>
    <w:tmpl w:val="FF60B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D301DD"/>
    <w:multiLevelType w:val="hybridMultilevel"/>
    <w:tmpl w:val="4A9CB0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3020E31"/>
    <w:multiLevelType w:val="multilevel"/>
    <w:tmpl w:val="CC36CFF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6FA85507"/>
    <w:multiLevelType w:val="hybridMultilevel"/>
    <w:tmpl w:val="7F9AC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300031"/>
    <w:multiLevelType w:val="hybridMultilevel"/>
    <w:tmpl w:val="821E28DC"/>
    <w:lvl w:ilvl="0" w:tplc="FDBA7D84">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4A40925"/>
    <w:multiLevelType w:val="hybridMultilevel"/>
    <w:tmpl w:val="19A2C55E"/>
    <w:lvl w:ilvl="0" w:tplc="0D92E044">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7" w15:restartNumberingAfterBreak="0">
    <w:nsid w:val="76C41892"/>
    <w:multiLevelType w:val="hybridMultilevel"/>
    <w:tmpl w:val="B69C2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4C3171"/>
    <w:multiLevelType w:val="hybridMultilevel"/>
    <w:tmpl w:val="4B9AA4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A876CBF"/>
    <w:multiLevelType w:val="hybridMultilevel"/>
    <w:tmpl w:val="30F823B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AFA0BE0"/>
    <w:multiLevelType w:val="hybridMultilevel"/>
    <w:tmpl w:val="74CAF7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2"/>
  </w:num>
  <w:num w:numId="4">
    <w:abstractNumId w:val="12"/>
  </w:num>
  <w:num w:numId="5">
    <w:abstractNumId w:val="6"/>
  </w:num>
  <w:num w:numId="6">
    <w:abstractNumId w:val="12"/>
  </w:num>
  <w:num w:numId="7">
    <w:abstractNumId w:val="12"/>
  </w:num>
  <w:num w:numId="8">
    <w:abstractNumId w:val="11"/>
  </w:num>
  <w:num w:numId="9">
    <w:abstractNumId w:val="11"/>
  </w:num>
  <w:num w:numId="10">
    <w:abstractNumId w:val="11"/>
  </w:num>
  <w:num w:numId="11">
    <w:abstractNumId w:val="11"/>
  </w:num>
  <w:num w:numId="12">
    <w:abstractNumId w:val="12"/>
  </w:num>
  <w:num w:numId="13">
    <w:abstractNumId w:val="12"/>
  </w:num>
  <w:num w:numId="14">
    <w:abstractNumId w:val="12"/>
  </w:num>
  <w:num w:numId="15">
    <w:abstractNumId w:val="11"/>
  </w:num>
  <w:num w:numId="16">
    <w:abstractNumId w:val="11"/>
  </w:num>
  <w:num w:numId="17">
    <w:abstractNumId w:val="11"/>
  </w:num>
  <w:num w:numId="18">
    <w:abstractNumId w:val="25"/>
  </w:num>
  <w:num w:numId="19">
    <w:abstractNumId w:val="16"/>
    <w:lvlOverride w:ilvl="1">
      <w:lvl w:ilvl="1">
        <w:start w:val="1"/>
        <w:numFmt w:val="decimal"/>
        <w:pStyle w:val="Heading3-numbered"/>
        <w:isLgl/>
        <w:lvlText w:val="%1.%2."/>
        <w:lvlJc w:val="left"/>
        <w:pPr>
          <w:ind w:left="357" w:hanging="357"/>
        </w:pPr>
        <w:rPr>
          <w:rFonts w:hint="default"/>
        </w:rPr>
      </w:lvl>
    </w:lvlOverride>
  </w:num>
  <w:num w:numId="20">
    <w:abstractNumId w:val="16"/>
  </w:num>
  <w:num w:numId="21">
    <w:abstractNumId w:val="14"/>
  </w:num>
  <w:num w:numId="22">
    <w:abstractNumId w:val="19"/>
  </w:num>
  <w:num w:numId="23">
    <w:abstractNumId w:val="24"/>
  </w:num>
  <w:num w:numId="24">
    <w:abstractNumId w:val="13"/>
  </w:num>
  <w:num w:numId="25">
    <w:abstractNumId w:val="23"/>
  </w:num>
  <w:num w:numId="26">
    <w:abstractNumId w:val="28"/>
  </w:num>
  <w:num w:numId="27">
    <w:abstractNumId w:val="27"/>
  </w:num>
  <w:num w:numId="28">
    <w:abstractNumId w:val="20"/>
  </w:num>
  <w:num w:numId="29">
    <w:abstractNumId w:val="30"/>
  </w:num>
  <w:num w:numId="30">
    <w:abstractNumId w:val="21"/>
  </w:num>
  <w:num w:numId="31">
    <w:abstractNumId w:val="29"/>
  </w:num>
  <w:num w:numId="32">
    <w:abstractNumId w:val="18"/>
  </w:num>
  <w:num w:numId="33">
    <w:abstractNumId w:val="28"/>
  </w:num>
  <w:num w:numId="34">
    <w:abstractNumId w:val="15"/>
  </w:num>
  <w:num w:numId="35">
    <w:abstractNumId w:val="22"/>
  </w:num>
  <w:num w:numId="36">
    <w:abstractNumId w:val="17"/>
  </w:num>
  <w:num w:numId="37">
    <w:abstractNumId w:val="10"/>
  </w:num>
  <w:num w:numId="38">
    <w:abstractNumId w:val="2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trackedChanges" w:enforcement="0"/>
  <w:defaultTabStop w:val="720"/>
  <w:drawingGridHorizontalSpacing w:val="110"/>
  <w:displayHorizontalDrawingGridEvery w:val="2"/>
  <w:characterSpacingControl w:val="doNotCompress"/>
  <w:hdrShapeDefaults>
    <o:shapedefaults v:ext="edit" spidmax="2064" fill="f" fillcolor="#c6d4e9" strokecolor="#002c47">
      <v:fill color="#c6d4e9" on="f"/>
      <v:stroke color="#002c47"/>
    </o:shapedefaults>
    <o:shapelayout v:ext="edit">
      <o:idmap v:ext="edit" data="2"/>
    </o:shapelayout>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D92"/>
    <w:rsid w:val="00002031"/>
    <w:rsid w:val="000025D7"/>
    <w:rsid w:val="000040BA"/>
    <w:rsid w:val="00004734"/>
    <w:rsid w:val="00006B22"/>
    <w:rsid w:val="00007F6B"/>
    <w:rsid w:val="00010E4D"/>
    <w:rsid w:val="0001276A"/>
    <w:rsid w:val="00016BEB"/>
    <w:rsid w:val="00021E1D"/>
    <w:rsid w:val="00022BC5"/>
    <w:rsid w:val="000246AE"/>
    <w:rsid w:val="00025C67"/>
    <w:rsid w:val="00030713"/>
    <w:rsid w:val="000319F0"/>
    <w:rsid w:val="00032FFB"/>
    <w:rsid w:val="0003745D"/>
    <w:rsid w:val="00037B0E"/>
    <w:rsid w:val="00037F46"/>
    <w:rsid w:val="0004523F"/>
    <w:rsid w:val="0005376D"/>
    <w:rsid w:val="0005559E"/>
    <w:rsid w:val="000572A8"/>
    <w:rsid w:val="00065EF3"/>
    <w:rsid w:val="00066F0E"/>
    <w:rsid w:val="000703AB"/>
    <w:rsid w:val="0007056D"/>
    <w:rsid w:val="000707B6"/>
    <w:rsid w:val="0007139E"/>
    <w:rsid w:val="00077775"/>
    <w:rsid w:val="00090471"/>
    <w:rsid w:val="000934A6"/>
    <w:rsid w:val="000A18EA"/>
    <w:rsid w:val="000A3543"/>
    <w:rsid w:val="000A4112"/>
    <w:rsid w:val="000A4371"/>
    <w:rsid w:val="000B2EED"/>
    <w:rsid w:val="000B30E5"/>
    <w:rsid w:val="000B3532"/>
    <w:rsid w:val="000B3A75"/>
    <w:rsid w:val="000B3B77"/>
    <w:rsid w:val="000B574E"/>
    <w:rsid w:val="000B5E4E"/>
    <w:rsid w:val="000B6CAE"/>
    <w:rsid w:val="000B7084"/>
    <w:rsid w:val="000C147E"/>
    <w:rsid w:val="000C69ED"/>
    <w:rsid w:val="000D0851"/>
    <w:rsid w:val="000D157F"/>
    <w:rsid w:val="000D391B"/>
    <w:rsid w:val="000D3A1C"/>
    <w:rsid w:val="000D3D6D"/>
    <w:rsid w:val="000D4F81"/>
    <w:rsid w:val="000D4FC7"/>
    <w:rsid w:val="000D6552"/>
    <w:rsid w:val="000E1CA6"/>
    <w:rsid w:val="000F0241"/>
    <w:rsid w:val="000F1C73"/>
    <w:rsid w:val="000F1D3F"/>
    <w:rsid w:val="000F42FC"/>
    <w:rsid w:val="000F4869"/>
    <w:rsid w:val="000F5176"/>
    <w:rsid w:val="000F5978"/>
    <w:rsid w:val="000F5B42"/>
    <w:rsid w:val="000F6E6F"/>
    <w:rsid w:val="001003F2"/>
    <w:rsid w:val="00100D70"/>
    <w:rsid w:val="00102BDA"/>
    <w:rsid w:val="00104FDD"/>
    <w:rsid w:val="0010572E"/>
    <w:rsid w:val="0010601F"/>
    <w:rsid w:val="00107388"/>
    <w:rsid w:val="00110B6E"/>
    <w:rsid w:val="00110EA5"/>
    <w:rsid w:val="00115240"/>
    <w:rsid w:val="00115508"/>
    <w:rsid w:val="001210F1"/>
    <w:rsid w:val="00121B68"/>
    <w:rsid w:val="00121EBD"/>
    <w:rsid w:val="00122E4C"/>
    <w:rsid w:val="00125091"/>
    <w:rsid w:val="00125318"/>
    <w:rsid w:val="0012594E"/>
    <w:rsid w:val="001305A2"/>
    <w:rsid w:val="00131A80"/>
    <w:rsid w:val="00133238"/>
    <w:rsid w:val="00135B2B"/>
    <w:rsid w:val="001403D3"/>
    <w:rsid w:val="00140403"/>
    <w:rsid w:val="00140FE3"/>
    <w:rsid w:val="0014197B"/>
    <w:rsid w:val="0014247A"/>
    <w:rsid w:val="00143579"/>
    <w:rsid w:val="001447CD"/>
    <w:rsid w:val="001456B9"/>
    <w:rsid w:val="001500F7"/>
    <w:rsid w:val="001516B1"/>
    <w:rsid w:val="0015194A"/>
    <w:rsid w:val="001525B4"/>
    <w:rsid w:val="00153898"/>
    <w:rsid w:val="0015500B"/>
    <w:rsid w:val="00156316"/>
    <w:rsid w:val="00156333"/>
    <w:rsid w:val="00161047"/>
    <w:rsid w:val="00164AC5"/>
    <w:rsid w:val="00165389"/>
    <w:rsid w:val="00165DC3"/>
    <w:rsid w:val="001713A3"/>
    <w:rsid w:val="00171485"/>
    <w:rsid w:val="00172A15"/>
    <w:rsid w:val="0017445D"/>
    <w:rsid w:val="0017693F"/>
    <w:rsid w:val="0018110E"/>
    <w:rsid w:val="00181684"/>
    <w:rsid w:val="00181D46"/>
    <w:rsid w:val="00183E39"/>
    <w:rsid w:val="001843C6"/>
    <w:rsid w:val="001850E0"/>
    <w:rsid w:val="0018660B"/>
    <w:rsid w:val="00192AAA"/>
    <w:rsid w:val="001A1200"/>
    <w:rsid w:val="001A3190"/>
    <w:rsid w:val="001A4C47"/>
    <w:rsid w:val="001A525F"/>
    <w:rsid w:val="001A685B"/>
    <w:rsid w:val="001B09F9"/>
    <w:rsid w:val="001B475F"/>
    <w:rsid w:val="001B6448"/>
    <w:rsid w:val="001B67C3"/>
    <w:rsid w:val="001C3A9E"/>
    <w:rsid w:val="001C3D11"/>
    <w:rsid w:val="001C4FB7"/>
    <w:rsid w:val="001D2E37"/>
    <w:rsid w:val="001D4C64"/>
    <w:rsid w:val="001D7224"/>
    <w:rsid w:val="001E07CF"/>
    <w:rsid w:val="001E275A"/>
    <w:rsid w:val="001E3426"/>
    <w:rsid w:val="001E59F1"/>
    <w:rsid w:val="001F124F"/>
    <w:rsid w:val="001F20F9"/>
    <w:rsid w:val="001F49EB"/>
    <w:rsid w:val="001F6CBA"/>
    <w:rsid w:val="001F7C6F"/>
    <w:rsid w:val="00201D4E"/>
    <w:rsid w:val="00215D48"/>
    <w:rsid w:val="00217091"/>
    <w:rsid w:val="00220B8A"/>
    <w:rsid w:val="00220D56"/>
    <w:rsid w:val="00221DAA"/>
    <w:rsid w:val="002257F3"/>
    <w:rsid w:val="00231AD6"/>
    <w:rsid w:val="00231E8D"/>
    <w:rsid w:val="00233456"/>
    <w:rsid w:val="002339A5"/>
    <w:rsid w:val="00237691"/>
    <w:rsid w:val="00244C0F"/>
    <w:rsid w:val="00247FB9"/>
    <w:rsid w:val="00257138"/>
    <w:rsid w:val="00257848"/>
    <w:rsid w:val="002674D9"/>
    <w:rsid w:val="0027084A"/>
    <w:rsid w:val="002711D0"/>
    <w:rsid w:val="002733DA"/>
    <w:rsid w:val="002744F4"/>
    <w:rsid w:val="00283990"/>
    <w:rsid w:val="00286434"/>
    <w:rsid w:val="00286C59"/>
    <w:rsid w:val="00290275"/>
    <w:rsid w:val="0029069E"/>
    <w:rsid w:val="00290795"/>
    <w:rsid w:val="00290939"/>
    <w:rsid w:val="00291500"/>
    <w:rsid w:val="00293C82"/>
    <w:rsid w:val="002942D1"/>
    <w:rsid w:val="002A0556"/>
    <w:rsid w:val="002A41EE"/>
    <w:rsid w:val="002A4478"/>
    <w:rsid w:val="002A5B3A"/>
    <w:rsid w:val="002B1638"/>
    <w:rsid w:val="002B25CB"/>
    <w:rsid w:val="002B29B2"/>
    <w:rsid w:val="002B3667"/>
    <w:rsid w:val="002B592A"/>
    <w:rsid w:val="002C172E"/>
    <w:rsid w:val="002C19BD"/>
    <w:rsid w:val="002C376C"/>
    <w:rsid w:val="002C3E55"/>
    <w:rsid w:val="002C6E9C"/>
    <w:rsid w:val="002D0475"/>
    <w:rsid w:val="002D7CC2"/>
    <w:rsid w:val="002E0146"/>
    <w:rsid w:val="002E193A"/>
    <w:rsid w:val="002E364F"/>
    <w:rsid w:val="002E4778"/>
    <w:rsid w:val="002E4C9A"/>
    <w:rsid w:val="002E719B"/>
    <w:rsid w:val="002F11F8"/>
    <w:rsid w:val="002F260A"/>
    <w:rsid w:val="002F2855"/>
    <w:rsid w:val="002F3F56"/>
    <w:rsid w:val="002F44B5"/>
    <w:rsid w:val="00300350"/>
    <w:rsid w:val="003012BB"/>
    <w:rsid w:val="003019B5"/>
    <w:rsid w:val="00301FA3"/>
    <w:rsid w:val="00304DF7"/>
    <w:rsid w:val="00307505"/>
    <w:rsid w:val="00311387"/>
    <w:rsid w:val="00311AC0"/>
    <w:rsid w:val="00323F14"/>
    <w:rsid w:val="003252DE"/>
    <w:rsid w:val="00331A96"/>
    <w:rsid w:val="00331DBB"/>
    <w:rsid w:val="00332C7E"/>
    <w:rsid w:val="00335C3B"/>
    <w:rsid w:val="003361D1"/>
    <w:rsid w:val="00336A36"/>
    <w:rsid w:val="0034205A"/>
    <w:rsid w:val="00347132"/>
    <w:rsid w:val="00350236"/>
    <w:rsid w:val="0035146C"/>
    <w:rsid w:val="003521E8"/>
    <w:rsid w:val="00356282"/>
    <w:rsid w:val="00357700"/>
    <w:rsid w:val="0036361E"/>
    <w:rsid w:val="003664BF"/>
    <w:rsid w:val="003700C8"/>
    <w:rsid w:val="003728F3"/>
    <w:rsid w:val="00373C17"/>
    <w:rsid w:val="00376793"/>
    <w:rsid w:val="00377263"/>
    <w:rsid w:val="0038393D"/>
    <w:rsid w:val="003843F6"/>
    <w:rsid w:val="00390900"/>
    <w:rsid w:val="00393398"/>
    <w:rsid w:val="00393CC9"/>
    <w:rsid w:val="00396592"/>
    <w:rsid w:val="003A2DDF"/>
    <w:rsid w:val="003B362C"/>
    <w:rsid w:val="003B5FC6"/>
    <w:rsid w:val="003B7BBF"/>
    <w:rsid w:val="003B7E39"/>
    <w:rsid w:val="003C186C"/>
    <w:rsid w:val="003C5461"/>
    <w:rsid w:val="003C58DC"/>
    <w:rsid w:val="003D13BF"/>
    <w:rsid w:val="003D3B63"/>
    <w:rsid w:val="003D5D88"/>
    <w:rsid w:val="003D6B56"/>
    <w:rsid w:val="003D761D"/>
    <w:rsid w:val="003E0A89"/>
    <w:rsid w:val="003E3208"/>
    <w:rsid w:val="003E34AD"/>
    <w:rsid w:val="003E6F49"/>
    <w:rsid w:val="003E7BCC"/>
    <w:rsid w:val="003F069F"/>
    <w:rsid w:val="003F0B04"/>
    <w:rsid w:val="003F2E95"/>
    <w:rsid w:val="003F4E7A"/>
    <w:rsid w:val="00400663"/>
    <w:rsid w:val="0040134E"/>
    <w:rsid w:val="00403087"/>
    <w:rsid w:val="004039BC"/>
    <w:rsid w:val="00404B57"/>
    <w:rsid w:val="00406DB9"/>
    <w:rsid w:val="00407DAC"/>
    <w:rsid w:val="00416BCB"/>
    <w:rsid w:val="004228A5"/>
    <w:rsid w:val="004239BE"/>
    <w:rsid w:val="00426108"/>
    <w:rsid w:val="00432292"/>
    <w:rsid w:val="00433E5C"/>
    <w:rsid w:val="00440A2D"/>
    <w:rsid w:val="00441679"/>
    <w:rsid w:val="00442583"/>
    <w:rsid w:val="00442674"/>
    <w:rsid w:val="00447C11"/>
    <w:rsid w:val="0045040C"/>
    <w:rsid w:val="00450661"/>
    <w:rsid w:val="00451E27"/>
    <w:rsid w:val="004543A5"/>
    <w:rsid w:val="004564A7"/>
    <w:rsid w:val="00456DC2"/>
    <w:rsid w:val="004617BF"/>
    <w:rsid w:val="004630AB"/>
    <w:rsid w:val="00465AA4"/>
    <w:rsid w:val="004670B9"/>
    <w:rsid w:val="00470CC6"/>
    <w:rsid w:val="0047291A"/>
    <w:rsid w:val="00473864"/>
    <w:rsid w:val="00477F19"/>
    <w:rsid w:val="00483D37"/>
    <w:rsid w:val="004923FF"/>
    <w:rsid w:val="004927EC"/>
    <w:rsid w:val="00492E75"/>
    <w:rsid w:val="00494CA4"/>
    <w:rsid w:val="00494E60"/>
    <w:rsid w:val="004967E6"/>
    <w:rsid w:val="0049734C"/>
    <w:rsid w:val="004A3084"/>
    <w:rsid w:val="004B05B5"/>
    <w:rsid w:val="004B145A"/>
    <w:rsid w:val="004B1A47"/>
    <w:rsid w:val="004B7B76"/>
    <w:rsid w:val="004C0070"/>
    <w:rsid w:val="004C100A"/>
    <w:rsid w:val="004C4096"/>
    <w:rsid w:val="004C5FCE"/>
    <w:rsid w:val="004D3DB4"/>
    <w:rsid w:val="004D4A24"/>
    <w:rsid w:val="004D51A6"/>
    <w:rsid w:val="004E0081"/>
    <w:rsid w:val="004E2164"/>
    <w:rsid w:val="004E339D"/>
    <w:rsid w:val="004E5A48"/>
    <w:rsid w:val="004F0F38"/>
    <w:rsid w:val="004F1240"/>
    <w:rsid w:val="004F283D"/>
    <w:rsid w:val="004F40D8"/>
    <w:rsid w:val="004F484B"/>
    <w:rsid w:val="004F56F2"/>
    <w:rsid w:val="004F64BD"/>
    <w:rsid w:val="005004A0"/>
    <w:rsid w:val="00501921"/>
    <w:rsid w:val="00503271"/>
    <w:rsid w:val="00505866"/>
    <w:rsid w:val="00523A6A"/>
    <w:rsid w:val="00523FB1"/>
    <w:rsid w:val="005269B7"/>
    <w:rsid w:val="00530354"/>
    <w:rsid w:val="00534EE0"/>
    <w:rsid w:val="00535D83"/>
    <w:rsid w:val="00541FD8"/>
    <w:rsid w:val="005423EF"/>
    <w:rsid w:val="005431D4"/>
    <w:rsid w:val="005434C6"/>
    <w:rsid w:val="00543B39"/>
    <w:rsid w:val="00547D6C"/>
    <w:rsid w:val="00550096"/>
    <w:rsid w:val="0055093B"/>
    <w:rsid w:val="005535F4"/>
    <w:rsid w:val="0055653F"/>
    <w:rsid w:val="00557FF9"/>
    <w:rsid w:val="00560037"/>
    <w:rsid w:val="00560A47"/>
    <w:rsid w:val="00563F62"/>
    <w:rsid w:val="005644AF"/>
    <w:rsid w:val="00567A2E"/>
    <w:rsid w:val="00576378"/>
    <w:rsid w:val="00577E38"/>
    <w:rsid w:val="005812DB"/>
    <w:rsid w:val="0058378C"/>
    <w:rsid w:val="00584285"/>
    <w:rsid w:val="005842F0"/>
    <w:rsid w:val="00585322"/>
    <w:rsid w:val="00591055"/>
    <w:rsid w:val="0059345B"/>
    <w:rsid w:val="00593AD1"/>
    <w:rsid w:val="005965DD"/>
    <w:rsid w:val="005A1131"/>
    <w:rsid w:val="005A23C3"/>
    <w:rsid w:val="005A530D"/>
    <w:rsid w:val="005C3099"/>
    <w:rsid w:val="005C5570"/>
    <w:rsid w:val="005C5FD4"/>
    <w:rsid w:val="005C79A4"/>
    <w:rsid w:val="005D1689"/>
    <w:rsid w:val="005D248B"/>
    <w:rsid w:val="005D513C"/>
    <w:rsid w:val="005D5442"/>
    <w:rsid w:val="005D55A3"/>
    <w:rsid w:val="005E4E9A"/>
    <w:rsid w:val="005E5568"/>
    <w:rsid w:val="005F0E57"/>
    <w:rsid w:val="005F126B"/>
    <w:rsid w:val="005F458A"/>
    <w:rsid w:val="005F5830"/>
    <w:rsid w:val="005F7158"/>
    <w:rsid w:val="005F770A"/>
    <w:rsid w:val="0060186F"/>
    <w:rsid w:val="00602463"/>
    <w:rsid w:val="00605D01"/>
    <w:rsid w:val="006071B8"/>
    <w:rsid w:val="00610D73"/>
    <w:rsid w:val="006142A2"/>
    <w:rsid w:val="00616252"/>
    <w:rsid w:val="00620A45"/>
    <w:rsid w:val="00625015"/>
    <w:rsid w:val="0062554C"/>
    <w:rsid w:val="00625E68"/>
    <w:rsid w:val="00637978"/>
    <w:rsid w:val="00640FC3"/>
    <w:rsid w:val="00642020"/>
    <w:rsid w:val="00651897"/>
    <w:rsid w:val="0065200D"/>
    <w:rsid w:val="0065337B"/>
    <w:rsid w:val="0065419D"/>
    <w:rsid w:val="00656E11"/>
    <w:rsid w:val="006604D8"/>
    <w:rsid w:val="006616AC"/>
    <w:rsid w:val="00663343"/>
    <w:rsid w:val="00664A5B"/>
    <w:rsid w:val="00665B9E"/>
    <w:rsid w:val="00667942"/>
    <w:rsid w:val="00675A6B"/>
    <w:rsid w:val="00677EB5"/>
    <w:rsid w:val="00680C08"/>
    <w:rsid w:val="00685A6C"/>
    <w:rsid w:val="0068741A"/>
    <w:rsid w:val="006931B1"/>
    <w:rsid w:val="00693527"/>
    <w:rsid w:val="006A15C0"/>
    <w:rsid w:val="006A2426"/>
    <w:rsid w:val="006A2A31"/>
    <w:rsid w:val="006A38E4"/>
    <w:rsid w:val="006A7F8F"/>
    <w:rsid w:val="006B0D8B"/>
    <w:rsid w:val="006B2D92"/>
    <w:rsid w:val="006B47A4"/>
    <w:rsid w:val="006B5253"/>
    <w:rsid w:val="006C1F3B"/>
    <w:rsid w:val="006C1FC6"/>
    <w:rsid w:val="006C2F52"/>
    <w:rsid w:val="006C3E2A"/>
    <w:rsid w:val="006C43B5"/>
    <w:rsid w:val="006C642F"/>
    <w:rsid w:val="006C7CBB"/>
    <w:rsid w:val="006D01AC"/>
    <w:rsid w:val="006D03E5"/>
    <w:rsid w:val="006D13E7"/>
    <w:rsid w:val="006D20F7"/>
    <w:rsid w:val="006D5D3E"/>
    <w:rsid w:val="006D66BD"/>
    <w:rsid w:val="006E08B3"/>
    <w:rsid w:val="006E2313"/>
    <w:rsid w:val="006E485F"/>
    <w:rsid w:val="006E4E00"/>
    <w:rsid w:val="006F0188"/>
    <w:rsid w:val="006F1011"/>
    <w:rsid w:val="006F1045"/>
    <w:rsid w:val="006F1604"/>
    <w:rsid w:val="006F436A"/>
    <w:rsid w:val="006F46EA"/>
    <w:rsid w:val="006F572E"/>
    <w:rsid w:val="006F5B84"/>
    <w:rsid w:val="006F6284"/>
    <w:rsid w:val="006F652C"/>
    <w:rsid w:val="006F6C81"/>
    <w:rsid w:val="006F7094"/>
    <w:rsid w:val="00702AA4"/>
    <w:rsid w:val="00702ED4"/>
    <w:rsid w:val="007046D6"/>
    <w:rsid w:val="00705DB0"/>
    <w:rsid w:val="00706634"/>
    <w:rsid w:val="00706AFE"/>
    <w:rsid w:val="00715947"/>
    <w:rsid w:val="00722E02"/>
    <w:rsid w:val="00723BF8"/>
    <w:rsid w:val="0073157E"/>
    <w:rsid w:val="00732FEE"/>
    <w:rsid w:val="0073355A"/>
    <w:rsid w:val="0074253D"/>
    <w:rsid w:val="0074429B"/>
    <w:rsid w:val="007477F8"/>
    <w:rsid w:val="00753687"/>
    <w:rsid w:val="00753A56"/>
    <w:rsid w:val="0075524A"/>
    <w:rsid w:val="007615BC"/>
    <w:rsid w:val="00761869"/>
    <w:rsid w:val="007622D7"/>
    <w:rsid w:val="00762F05"/>
    <w:rsid w:val="00764581"/>
    <w:rsid w:val="0076472A"/>
    <w:rsid w:val="00764FC4"/>
    <w:rsid w:val="007652FF"/>
    <w:rsid w:val="0076696D"/>
    <w:rsid w:val="00767813"/>
    <w:rsid w:val="00771329"/>
    <w:rsid w:val="00773EF7"/>
    <w:rsid w:val="00774E1D"/>
    <w:rsid w:val="0077675A"/>
    <w:rsid w:val="00780355"/>
    <w:rsid w:val="00782A33"/>
    <w:rsid w:val="00783A31"/>
    <w:rsid w:val="00785721"/>
    <w:rsid w:val="00791D05"/>
    <w:rsid w:val="00793A59"/>
    <w:rsid w:val="00795DC5"/>
    <w:rsid w:val="007A2162"/>
    <w:rsid w:val="007B3C16"/>
    <w:rsid w:val="007B4CE2"/>
    <w:rsid w:val="007B54E2"/>
    <w:rsid w:val="007C0F3D"/>
    <w:rsid w:val="007C1AF7"/>
    <w:rsid w:val="007C257B"/>
    <w:rsid w:val="007D0060"/>
    <w:rsid w:val="007D2AAF"/>
    <w:rsid w:val="007D5DAC"/>
    <w:rsid w:val="007D7E58"/>
    <w:rsid w:val="007E15E0"/>
    <w:rsid w:val="007E175B"/>
    <w:rsid w:val="007E6AB5"/>
    <w:rsid w:val="007F055C"/>
    <w:rsid w:val="007F17AF"/>
    <w:rsid w:val="007F1DFA"/>
    <w:rsid w:val="007F2054"/>
    <w:rsid w:val="00804C93"/>
    <w:rsid w:val="0080510D"/>
    <w:rsid w:val="00814F86"/>
    <w:rsid w:val="00816164"/>
    <w:rsid w:val="00821776"/>
    <w:rsid w:val="0082181D"/>
    <w:rsid w:val="008223AF"/>
    <w:rsid w:val="00826007"/>
    <w:rsid w:val="00827385"/>
    <w:rsid w:val="00831D8E"/>
    <w:rsid w:val="008320C3"/>
    <w:rsid w:val="008321F5"/>
    <w:rsid w:val="00832369"/>
    <w:rsid w:val="00834660"/>
    <w:rsid w:val="00835845"/>
    <w:rsid w:val="00836247"/>
    <w:rsid w:val="00836BC2"/>
    <w:rsid w:val="0084062D"/>
    <w:rsid w:val="00842901"/>
    <w:rsid w:val="00842B03"/>
    <w:rsid w:val="008445C3"/>
    <w:rsid w:val="008502A5"/>
    <w:rsid w:val="0085641B"/>
    <w:rsid w:val="00857136"/>
    <w:rsid w:val="0087262A"/>
    <w:rsid w:val="00872822"/>
    <w:rsid w:val="008743E7"/>
    <w:rsid w:val="00885D29"/>
    <w:rsid w:val="00890B01"/>
    <w:rsid w:val="008944FE"/>
    <w:rsid w:val="00896018"/>
    <w:rsid w:val="008A10C2"/>
    <w:rsid w:val="008A2B9D"/>
    <w:rsid w:val="008A2E79"/>
    <w:rsid w:val="008A2FF2"/>
    <w:rsid w:val="008A5E0B"/>
    <w:rsid w:val="008A6C56"/>
    <w:rsid w:val="008A6D59"/>
    <w:rsid w:val="008A7095"/>
    <w:rsid w:val="008B4B03"/>
    <w:rsid w:val="008B553E"/>
    <w:rsid w:val="008B596F"/>
    <w:rsid w:val="008C159F"/>
    <w:rsid w:val="008C1623"/>
    <w:rsid w:val="008C51A9"/>
    <w:rsid w:val="008C63C5"/>
    <w:rsid w:val="008C7541"/>
    <w:rsid w:val="008D1881"/>
    <w:rsid w:val="008D5E3F"/>
    <w:rsid w:val="008E2859"/>
    <w:rsid w:val="008E3C43"/>
    <w:rsid w:val="008E5701"/>
    <w:rsid w:val="008E6364"/>
    <w:rsid w:val="008F1CCC"/>
    <w:rsid w:val="008F2967"/>
    <w:rsid w:val="008F6EF7"/>
    <w:rsid w:val="008F7EDF"/>
    <w:rsid w:val="00901D92"/>
    <w:rsid w:val="00915123"/>
    <w:rsid w:val="00920330"/>
    <w:rsid w:val="00920FF4"/>
    <w:rsid w:val="009219D7"/>
    <w:rsid w:val="00922D53"/>
    <w:rsid w:val="00923B70"/>
    <w:rsid w:val="0092600B"/>
    <w:rsid w:val="00930237"/>
    <w:rsid w:val="009323DA"/>
    <w:rsid w:val="00932BBB"/>
    <w:rsid w:val="0093480B"/>
    <w:rsid w:val="00947BE9"/>
    <w:rsid w:val="0096319D"/>
    <w:rsid w:val="00963C08"/>
    <w:rsid w:val="00964F68"/>
    <w:rsid w:val="00966CBF"/>
    <w:rsid w:val="009707B8"/>
    <w:rsid w:val="00974DBB"/>
    <w:rsid w:val="009752BE"/>
    <w:rsid w:val="009867A6"/>
    <w:rsid w:val="0099110E"/>
    <w:rsid w:val="0099295B"/>
    <w:rsid w:val="0099601F"/>
    <w:rsid w:val="00997D42"/>
    <w:rsid w:val="009A0EC0"/>
    <w:rsid w:val="009A4894"/>
    <w:rsid w:val="009A4CED"/>
    <w:rsid w:val="009A5BC7"/>
    <w:rsid w:val="009B18C6"/>
    <w:rsid w:val="009B1D12"/>
    <w:rsid w:val="009B3475"/>
    <w:rsid w:val="009B416B"/>
    <w:rsid w:val="009B68A6"/>
    <w:rsid w:val="009C08F4"/>
    <w:rsid w:val="009C14D8"/>
    <w:rsid w:val="009C3D55"/>
    <w:rsid w:val="009C4BD5"/>
    <w:rsid w:val="009C4D67"/>
    <w:rsid w:val="009D059A"/>
    <w:rsid w:val="009D2E04"/>
    <w:rsid w:val="009D7B77"/>
    <w:rsid w:val="009E0BB0"/>
    <w:rsid w:val="009E19F7"/>
    <w:rsid w:val="009E3FBB"/>
    <w:rsid w:val="009E45E7"/>
    <w:rsid w:val="009F018D"/>
    <w:rsid w:val="009F0B33"/>
    <w:rsid w:val="009F66DB"/>
    <w:rsid w:val="00A03E02"/>
    <w:rsid w:val="00A0511B"/>
    <w:rsid w:val="00A107E0"/>
    <w:rsid w:val="00A1235B"/>
    <w:rsid w:val="00A14DF7"/>
    <w:rsid w:val="00A16B95"/>
    <w:rsid w:val="00A2210D"/>
    <w:rsid w:val="00A26E24"/>
    <w:rsid w:val="00A3246D"/>
    <w:rsid w:val="00A327FC"/>
    <w:rsid w:val="00A33EBE"/>
    <w:rsid w:val="00A36D7A"/>
    <w:rsid w:val="00A36FA7"/>
    <w:rsid w:val="00A37E78"/>
    <w:rsid w:val="00A37F3A"/>
    <w:rsid w:val="00A407C3"/>
    <w:rsid w:val="00A4235C"/>
    <w:rsid w:val="00A438D9"/>
    <w:rsid w:val="00A475B7"/>
    <w:rsid w:val="00A47857"/>
    <w:rsid w:val="00A47AF7"/>
    <w:rsid w:val="00A47C3E"/>
    <w:rsid w:val="00A50226"/>
    <w:rsid w:val="00A55A2F"/>
    <w:rsid w:val="00A60BAD"/>
    <w:rsid w:val="00A644D1"/>
    <w:rsid w:val="00A65518"/>
    <w:rsid w:val="00A67F05"/>
    <w:rsid w:val="00A720C0"/>
    <w:rsid w:val="00A73941"/>
    <w:rsid w:val="00A73A8D"/>
    <w:rsid w:val="00A77452"/>
    <w:rsid w:val="00A80693"/>
    <w:rsid w:val="00A87334"/>
    <w:rsid w:val="00AA00BB"/>
    <w:rsid w:val="00AA2FA3"/>
    <w:rsid w:val="00AA3826"/>
    <w:rsid w:val="00AA3EB9"/>
    <w:rsid w:val="00AA5427"/>
    <w:rsid w:val="00AA6E1F"/>
    <w:rsid w:val="00AB0FB5"/>
    <w:rsid w:val="00AB26A9"/>
    <w:rsid w:val="00AB36CA"/>
    <w:rsid w:val="00AC06FC"/>
    <w:rsid w:val="00AC2B40"/>
    <w:rsid w:val="00AC2BB2"/>
    <w:rsid w:val="00AC2C3C"/>
    <w:rsid w:val="00AC3BD9"/>
    <w:rsid w:val="00AC3D45"/>
    <w:rsid w:val="00AD05C8"/>
    <w:rsid w:val="00AD37DA"/>
    <w:rsid w:val="00AD4151"/>
    <w:rsid w:val="00AD5831"/>
    <w:rsid w:val="00AD6CE8"/>
    <w:rsid w:val="00AD77D7"/>
    <w:rsid w:val="00AD7ADC"/>
    <w:rsid w:val="00AE5AB2"/>
    <w:rsid w:val="00AE65EB"/>
    <w:rsid w:val="00AF12D9"/>
    <w:rsid w:val="00AF1D94"/>
    <w:rsid w:val="00AF343B"/>
    <w:rsid w:val="00AF43C3"/>
    <w:rsid w:val="00AF60C5"/>
    <w:rsid w:val="00AF7412"/>
    <w:rsid w:val="00B000EC"/>
    <w:rsid w:val="00B009C6"/>
    <w:rsid w:val="00B00ACB"/>
    <w:rsid w:val="00B01548"/>
    <w:rsid w:val="00B01551"/>
    <w:rsid w:val="00B052B2"/>
    <w:rsid w:val="00B129F7"/>
    <w:rsid w:val="00B135A5"/>
    <w:rsid w:val="00B147DA"/>
    <w:rsid w:val="00B17ACB"/>
    <w:rsid w:val="00B213B0"/>
    <w:rsid w:val="00B21D29"/>
    <w:rsid w:val="00B21FC5"/>
    <w:rsid w:val="00B23323"/>
    <w:rsid w:val="00B24FF5"/>
    <w:rsid w:val="00B25034"/>
    <w:rsid w:val="00B25BFE"/>
    <w:rsid w:val="00B32174"/>
    <w:rsid w:val="00B33863"/>
    <w:rsid w:val="00B3760E"/>
    <w:rsid w:val="00B37D17"/>
    <w:rsid w:val="00B412C2"/>
    <w:rsid w:val="00B4175E"/>
    <w:rsid w:val="00B46C24"/>
    <w:rsid w:val="00B50C01"/>
    <w:rsid w:val="00B510E1"/>
    <w:rsid w:val="00B54C25"/>
    <w:rsid w:val="00B64157"/>
    <w:rsid w:val="00B74335"/>
    <w:rsid w:val="00B76B91"/>
    <w:rsid w:val="00B82C60"/>
    <w:rsid w:val="00B832C6"/>
    <w:rsid w:val="00B85D48"/>
    <w:rsid w:val="00B87BB7"/>
    <w:rsid w:val="00B946A9"/>
    <w:rsid w:val="00B9484C"/>
    <w:rsid w:val="00B94CFB"/>
    <w:rsid w:val="00BA0DFC"/>
    <w:rsid w:val="00BB7BEB"/>
    <w:rsid w:val="00BC1CAB"/>
    <w:rsid w:val="00BC622A"/>
    <w:rsid w:val="00BD0B28"/>
    <w:rsid w:val="00BD198E"/>
    <w:rsid w:val="00BD2638"/>
    <w:rsid w:val="00BD330E"/>
    <w:rsid w:val="00BD48AE"/>
    <w:rsid w:val="00BD53FC"/>
    <w:rsid w:val="00BD7CB2"/>
    <w:rsid w:val="00BE0A78"/>
    <w:rsid w:val="00BE243C"/>
    <w:rsid w:val="00BE25A8"/>
    <w:rsid w:val="00BE79F0"/>
    <w:rsid w:val="00BF046D"/>
    <w:rsid w:val="00BF43F2"/>
    <w:rsid w:val="00BF5D04"/>
    <w:rsid w:val="00C11349"/>
    <w:rsid w:val="00C13563"/>
    <w:rsid w:val="00C14835"/>
    <w:rsid w:val="00C158EA"/>
    <w:rsid w:val="00C1617C"/>
    <w:rsid w:val="00C16263"/>
    <w:rsid w:val="00C16C99"/>
    <w:rsid w:val="00C17DD5"/>
    <w:rsid w:val="00C22771"/>
    <w:rsid w:val="00C23477"/>
    <w:rsid w:val="00C24FC6"/>
    <w:rsid w:val="00C26364"/>
    <w:rsid w:val="00C33AAF"/>
    <w:rsid w:val="00C3408D"/>
    <w:rsid w:val="00C36401"/>
    <w:rsid w:val="00C404A6"/>
    <w:rsid w:val="00C40A36"/>
    <w:rsid w:val="00C4287E"/>
    <w:rsid w:val="00C4385C"/>
    <w:rsid w:val="00C44419"/>
    <w:rsid w:val="00C45E7B"/>
    <w:rsid w:val="00C471B1"/>
    <w:rsid w:val="00C4743E"/>
    <w:rsid w:val="00C50E5C"/>
    <w:rsid w:val="00C51BDB"/>
    <w:rsid w:val="00C51D88"/>
    <w:rsid w:val="00C53B1B"/>
    <w:rsid w:val="00C602D2"/>
    <w:rsid w:val="00C6316B"/>
    <w:rsid w:val="00C634A9"/>
    <w:rsid w:val="00C70529"/>
    <w:rsid w:val="00C71313"/>
    <w:rsid w:val="00C71E88"/>
    <w:rsid w:val="00C722BD"/>
    <w:rsid w:val="00C7475B"/>
    <w:rsid w:val="00C766B0"/>
    <w:rsid w:val="00C76805"/>
    <w:rsid w:val="00C772FF"/>
    <w:rsid w:val="00C801AF"/>
    <w:rsid w:val="00C80256"/>
    <w:rsid w:val="00C85953"/>
    <w:rsid w:val="00C87DC4"/>
    <w:rsid w:val="00C940E4"/>
    <w:rsid w:val="00C974D8"/>
    <w:rsid w:val="00CA1BEF"/>
    <w:rsid w:val="00CA66D8"/>
    <w:rsid w:val="00CA6CD0"/>
    <w:rsid w:val="00CA7F9C"/>
    <w:rsid w:val="00CB204E"/>
    <w:rsid w:val="00CB6BC0"/>
    <w:rsid w:val="00CB73C5"/>
    <w:rsid w:val="00CC1B7C"/>
    <w:rsid w:val="00CC727F"/>
    <w:rsid w:val="00CD1F02"/>
    <w:rsid w:val="00CD30CC"/>
    <w:rsid w:val="00CD6FCC"/>
    <w:rsid w:val="00CE5067"/>
    <w:rsid w:val="00CE5BB0"/>
    <w:rsid w:val="00CF15C3"/>
    <w:rsid w:val="00CF2B6F"/>
    <w:rsid w:val="00CF2D72"/>
    <w:rsid w:val="00CF36DC"/>
    <w:rsid w:val="00CF4791"/>
    <w:rsid w:val="00CF4CAB"/>
    <w:rsid w:val="00D00BE7"/>
    <w:rsid w:val="00D017ED"/>
    <w:rsid w:val="00D105D6"/>
    <w:rsid w:val="00D11F5C"/>
    <w:rsid w:val="00D13AD1"/>
    <w:rsid w:val="00D153B1"/>
    <w:rsid w:val="00D20586"/>
    <w:rsid w:val="00D20C54"/>
    <w:rsid w:val="00D224FE"/>
    <w:rsid w:val="00D229BA"/>
    <w:rsid w:val="00D25F22"/>
    <w:rsid w:val="00D27857"/>
    <w:rsid w:val="00D30526"/>
    <w:rsid w:val="00D31031"/>
    <w:rsid w:val="00D3233B"/>
    <w:rsid w:val="00D34224"/>
    <w:rsid w:val="00D35370"/>
    <w:rsid w:val="00D3646E"/>
    <w:rsid w:val="00D40003"/>
    <w:rsid w:val="00D5131D"/>
    <w:rsid w:val="00D513D3"/>
    <w:rsid w:val="00D55652"/>
    <w:rsid w:val="00D62E68"/>
    <w:rsid w:val="00D63E35"/>
    <w:rsid w:val="00D64401"/>
    <w:rsid w:val="00D6493E"/>
    <w:rsid w:val="00D64E9F"/>
    <w:rsid w:val="00D83CFD"/>
    <w:rsid w:val="00D850A4"/>
    <w:rsid w:val="00D85417"/>
    <w:rsid w:val="00D87B76"/>
    <w:rsid w:val="00D9144B"/>
    <w:rsid w:val="00D964EE"/>
    <w:rsid w:val="00D968D8"/>
    <w:rsid w:val="00DA1124"/>
    <w:rsid w:val="00DA24C7"/>
    <w:rsid w:val="00DA381C"/>
    <w:rsid w:val="00DA4CD9"/>
    <w:rsid w:val="00DA4DB1"/>
    <w:rsid w:val="00DA69B6"/>
    <w:rsid w:val="00DB4245"/>
    <w:rsid w:val="00DB55F7"/>
    <w:rsid w:val="00DC26BE"/>
    <w:rsid w:val="00DC2ABB"/>
    <w:rsid w:val="00DC2AEE"/>
    <w:rsid w:val="00DD1863"/>
    <w:rsid w:val="00DD1F25"/>
    <w:rsid w:val="00DD36F4"/>
    <w:rsid w:val="00DD75A3"/>
    <w:rsid w:val="00DD76DE"/>
    <w:rsid w:val="00DD76E9"/>
    <w:rsid w:val="00DE02AE"/>
    <w:rsid w:val="00DE6A0C"/>
    <w:rsid w:val="00DE6C04"/>
    <w:rsid w:val="00DE7F66"/>
    <w:rsid w:val="00DF1D7F"/>
    <w:rsid w:val="00DF45B9"/>
    <w:rsid w:val="00DF6BE8"/>
    <w:rsid w:val="00E02FB4"/>
    <w:rsid w:val="00E03729"/>
    <w:rsid w:val="00E1198B"/>
    <w:rsid w:val="00E11E4D"/>
    <w:rsid w:val="00E12A43"/>
    <w:rsid w:val="00E1340C"/>
    <w:rsid w:val="00E177F4"/>
    <w:rsid w:val="00E20571"/>
    <w:rsid w:val="00E21651"/>
    <w:rsid w:val="00E22953"/>
    <w:rsid w:val="00E235F7"/>
    <w:rsid w:val="00E239D4"/>
    <w:rsid w:val="00E30C88"/>
    <w:rsid w:val="00E32A5C"/>
    <w:rsid w:val="00E405E3"/>
    <w:rsid w:val="00E40B22"/>
    <w:rsid w:val="00E426D8"/>
    <w:rsid w:val="00E456BE"/>
    <w:rsid w:val="00E4588F"/>
    <w:rsid w:val="00E46DA3"/>
    <w:rsid w:val="00E47660"/>
    <w:rsid w:val="00E53586"/>
    <w:rsid w:val="00E62E59"/>
    <w:rsid w:val="00E67774"/>
    <w:rsid w:val="00E67E76"/>
    <w:rsid w:val="00E7018B"/>
    <w:rsid w:val="00E72A03"/>
    <w:rsid w:val="00E73162"/>
    <w:rsid w:val="00E761F8"/>
    <w:rsid w:val="00E80414"/>
    <w:rsid w:val="00E83FF8"/>
    <w:rsid w:val="00E91FB3"/>
    <w:rsid w:val="00E92183"/>
    <w:rsid w:val="00E9760E"/>
    <w:rsid w:val="00EA16DE"/>
    <w:rsid w:val="00EA1F09"/>
    <w:rsid w:val="00EA406B"/>
    <w:rsid w:val="00EA7373"/>
    <w:rsid w:val="00EA7BF9"/>
    <w:rsid w:val="00EA7E1D"/>
    <w:rsid w:val="00EB0798"/>
    <w:rsid w:val="00EB1A1A"/>
    <w:rsid w:val="00EB1EED"/>
    <w:rsid w:val="00EB3A5B"/>
    <w:rsid w:val="00EB40AD"/>
    <w:rsid w:val="00EB5622"/>
    <w:rsid w:val="00EB586E"/>
    <w:rsid w:val="00EB5FC8"/>
    <w:rsid w:val="00EC3B9F"/>
    <w:rsid w:val="00EC52FB"/>
    <w:rsid w:val="00ED076B"/>
    <w:rsid w:val="00ED3D31"/>
    <w:rsid w:val="00ED555A"/>
    <w:rsid w:val="00ED5A41"/>
    <w:rsid w:val="00ED7508"/>
    <w:rsid w:val="00EE53F8"/>
    <w:rsid w:val="00EF3F86"/>
    <w:rsid w:val="00EF578B"/>
    <w:rsid w:val="00EF6895"/>
    <w:rsid w:val="00F033EC"/>
    <w:rsid w:val="00F04F68"/>
    <w:rsid w:val="00F0622D"/>
    <w:rsid w:val="00F1087E"/>
    <w:rsid w:val="00F11220"/>
    <w:rsid w:val="00F12670"/>
    <w:rsid w:val="00F14B27"/>
    <w:rsid w:val="00F16414"/>
    <w:rsid w:val="00F2301F"/>
    <w:rsid w:val="00F2571D"/>
    <w:rsid w:val="00F27030"/>
    <w:rsid w:val="00F274A2"/>
    <w:rsid w:val="00F31011"/>
    <w:rsid w:val="00F3148D"/>
    <w:rsid w:val="00F35298"/>
    <w:rsid w:val="00F3529E"/>
    <w:rsid w:val="00F401EF"/>
    <w:rsid w:val="00F41959"/>
    <w:rsid w:val="00F427F0"/>
    <w:rsid w:val="00F47E37"/>
    <w:rsid w:val="00F54CA9"/>
    <w:rsid w:val="00F57A03"/>
    <w:rsid w:val="00F640B6"/>
    <w:rsid w:val="00F66ACD"/>
    <w:rsid w:val="00F71E1E"/>
    <w:rsid w:val="00F75385"/>
    <w:rsid w:val="00F80E40"/>
    <w:rsid w:val="00F84922"/>
    <w:rsid w:val="00F859D2"/>
    <w:rsid w:val="00F85E26"/>
    <w:rsid w:val="00F8709D"/>
    <w:rsid w:val="00F9022D"/>
    <w:rsid w:val="00FA43E5"/>
    <w:rsid w:val="00FA58C8"/>
    <w:rsid w:val="00FA5B82"/>
    <w:rsid w:val="00FA639E"/>
    <w:rsid w:val="00FB69DA"/>
    <w:rsid w:val="00FC03C8"/>
    <w:rsid w:val="00FC1750"/>
    <w:rsid w:val="00FC25E4"/>
    <w:rsid w:val="00FC4EF7"/>
    <w:rsid w:val="00FD46CF"/>
    <w:rsid w:val="00FD7B3C"/>
    <w:rsid w:val="00FE060C"/>
    <w:rsid w:val="00FE1DEE"/>
    <w:rsid w:val="00FE206C"/>
    <w:rsid w:val="00FE501F"/>
    <w:rsid w:val="00FE71C0"/>
    <w:rsid w:val="00FF0D3C"/>
    <w:rsid w:val="00FF2126"/>
    <w:rsid w:val="00FF221A"/>
    <w:rsid w:val="00FF2993"/>
    <w:rsid w:val="00FF56CC"/>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64" fill="f" fillcolor="#c6d4e9" strokecolor="#002c47">
      <v:fill color="#c6d4e9" on="f"/>
      <v:stroke color="#002c47"/>
    </o:shapedefaults>
    <o:shapelayout v:ext="edit">
      <o:idmap v:ext="edit" data="1"/>
    </o:shapelayout>
  </w:shapeDefaults>
  <w:decimalSymbol w:val="."/>
  <w:listSeparator w:val=","/>
  <w14:docId w14:val="42309604"/>
  <w15:docId w15:val="{BC9434E0-1ED8-4F5B-A86B-62744DE43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31D8E"/>
    <w:pPr>
      <w:spacing w:before="120" w:after="180" w:line="240" w:lineRule="atLeast"/>
    </w:pPr>
    <w:rPr>
      <w:sz w:val="22"/>
      <w:lang w:eastAsia="en-US"/>
    </w:rPr>
  </w:style>
  <w:style w:type="paragraph" w:styleId="Heading1">
    <w:name w:val="heading 1"/>
    <w:basedOn w:val="Normal"/>
    <w:next w:val="Normal"/>
    <w:link w:val="Heading1Char"/>
    <w:rsid w:val="00F401EF"/>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qFormat/>
    <w:rsid w:val="00F401EF"/>
    <w:pPr>
      <w:keepNext/>
      <w:keepLines/>
      <w:spacing w:before="480" w:after="120"/>
      <w:outlineLvl w:val="1"/>
    </w:pPr>
    <w:rPr>
      <w:rFonts w:ascii="Arial" w:eastAsia="Times New Roman" w:hAnsi="Arial"/>
      <w:b/>
      <w:bCs/>
      <w:sz w:val="38"/>
      <w:szCs w:val="38"/>
    </w:rPr>
  </w:style>
  <w:style w:type="paragraph" w:styleId="Heading3">
    <w:name w:val="heading 3"/>
    <w:basedOn w:val="Normal"/>
    <w:next w:val="Normal"/>
    <w:link w:val="Heading3Char"/>
    <w:qFormat/>
    <w:rsid w:val="00F401EF"/>
    <w:pPr>
      <w:keepNext/>
      <w:keepLines/>
      <w:spacing w:before="480" w:after="120"/>
      <w:outlineLvl w:val="2"/>
    </w:pPr>
    <w:rPr>
      <w:rFonts w:ascii="Arial" w:eastAsia="Times New Roman" w:hAnsi="Arial"/>
      <w:b/>
      <w:bCs/>
      <w:sz w:val="32"/>
      <w:szCs w:val="32"/>
    </w:rPr>
  </w:style>
  <w:style w:type="paragraph" w:styleId="Heading4">
    <w:name w:val="heading 4"/>
    <w:basedOn w:val="Normal"/>
    <w:next w:val="Normal"/>
    <w:link w:val="Heading4Char"/>
    <w:qFormat/>
    <w:rsid w:val="00F401EF"/>
    <w:pPr>
      <w:keepNext/>
      <w:keepLines/>
      <w:spacing w:before="360" w:after="120"/>
      <w:outlineLvl w:val="3"/>
    </w:pPr>
    <w:rPr>
      <w:rFonts w:ascii="Arial" w:hAnsi="Arial"/>
      <w:b/>
      <w:bCs/>
      <w:sz w:val="26"/>
      <w:szCs w:val="26"/>
    </w:rPr>
  </w:style>
  <w:style w:type="paragraph" w:styleId="Heading5">
    <w:name w:val="heading 5"/>
    <w:aliases w:val="Heading 5 - italics"/>
    <w:basedOn w:val="Normal"/>
    <w:next w:val="Normal"/>
    <w:link w:val="Heading5Char"/>
    <w:uiPriority w:val="9"/>
    <w:rsid w:val="00290939"/>
    <w:pPr>
      <w:keepNext/>
      <w:keepLines/>
      <w:spacing w:before="240" w:after="120"/>
      <w:outlineLvl w:val="4"/>
    </w:pPr>
    <w:rPr>
      <w:rFonts w:ascii="Segoe UI Semibold" w:eastAsia="Times New Roman" w:hAnsi="Segoe UI Semibold"/>
      <w:bCs/>
      <w:color w:val="004672" w:themeColor="text2" w:themeTint="E6"/>
      <w:sz w:val="26"/>
      <w:szCs w:val="26"/>
      <w:lang w:val="en" w:eastAsia="en-AU"/>
    </w:rPr>
  </w:style>
  <w:style w:type="paragraph" w:styleId="Heading6">
    <w:name w:val="heading 6"/>
    <w:basedOn w:val="Normal"/>
    <w:next w:val="Normal"/>
    <w:link w:val="Heading6Char"/>
    <w:uiPriority w:val="9"/>
    <w:rsid w:val="00F401EF"/>
    <w:pPr>
      <w:keepNext/>
      <w:keepLines/>
      <w:spacing w:before="240" w:after="120"/>
      <w:outlineLvl w:val="5"/>
    </w:pPr>
    <w:rPr>
      <w:rFonts w:eastAsia="Times New Roman"/>
      <w:b/>
      <w:bCs/>
      <w:i/>
      <w:szCs w:val="21"/>
    </w:rPr>
  </w:style>
  <w:style w:type="paragraph" w:styleId="Heading7">
    <w:name w:val="heading 7"/>
    <w:basedOn w:val="Normal"/>
    <w:next w:val="Normal"/>
    <w:link w:val="Heading7Char"/>
    <w:uiPriority w:val="9"/>
    <w:rsid w:val="00F401EF"/>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73C5"/>
    <w:rPr>
      <w:rFonts w:ascii="Arial" w:eastAsia="Times New Roman" w:hAnsi="Arial"/>
      <w:b/>
      <w:bCs/>
      <w:sz w:val="48"/>
      <w:szCs w:val="48"/>
      <w:lang w:eastAsia="en-US"/>
    </w:rPr>
  </w:style>
  <w:style w:type="character" w:customStyle="1" w:styleId="Heading2Char">
    <w:name w:val="Heading 2 Char"/>
    <w:basedOn w:val="DefaultParagraphFont"/>
    <w:link w:val="Heading2"/>
    <w:rsid w:val="00CB73C5"/>
    <w:rPr>
      <w:rFonts w:ascii="Arial" w:eastAsia="Times New Roman" w:hAnsi="Arial"/>
      <w:b/>
      <w:bCs/>
      <w:sz w:val="38"/>
      <w:szCs w:val="38"/>
      <w:lang w:eastAsia="en-US"/>
    </w:rPr>
  </w:style>
  <w:style w:type="character" w:customStyle="1" w:styleId="Heading3Char">
    <w:name w:val="Heading 3 Char"/>
    <w:basedOn w:val="DefaultParagraphFont"/>
    <w:link w:val="Heading3"/>
    <w:rsid w:val="00CB73C5"/>
    <w:rPr>
      <w:rFonts w:ascii="Arial" w:eastAsia="Times New Roman" w:hAnsi="Arial"/>
      <w:b/>
      <w:bCs/>
      <w:sz w:val="32"/>
      <w:szCs w:val="3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character" w:customStyle="1" w:styleId="Heading4Char">
    <w:name w:val="Heading 4 Char"/>
    <w:basedOn w:val="DefaultParagraphFont"/>
    <w:link w:val="Heading4"/>
    <w:rsid w:val="004A3084"/>
    <w:rPr>
      <w:rFonts w:ascii="Arial" w:hAnsi="Arial"/>
      <w:b/>
      <w:bCs/>
      <w:sz w:val="26"/>
      <w:szCs w:val="26"/>
      <w:lang w:eastAsia="en-US"/>
    </w:rPr>
  </w:style>
  <w:style w:type="paragraph" w:customStyle="1" w:styleId="FlowChartWhiteHeading">
    <w:name w:val="Flow Chart White Heading"/>
    <w:basedOn w:val="Normal"/>
    <w:semiHidden/>
    <w:unhideWhenUsed/>
    <w:rsid w:val="001D7224"/>
    <w:pPr>
      <w:jc w:val="center"/>
    </w:pPr>
    <w:rPr>
      <w:rFonts w:ascii="Arial" w:hAnsi="Arial"/>
      <w:b/>
      <w:color w:val="FFFFFF"/>
    </w:rPr>
  </w:style>
  <w:style w:type="paragraph" w:customStyle="1" w:styleId="FlowChartBlackHeading">
    <w:name w:val="Flow Chart Black Heading"/>
    <w:basedOn w:val="FlowChartWhiteHeading"/>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rPr>
      <w:rFonts w:ascii="Arial" w:hAnsi="Arial"/>
    </w:rPr>
  </w:style>
  <w:style w:type="character" w:styleId="FollowedHyperlink">
    <w:name w:val="FollowedHyperlink"/>
    <w:basedOn w:val="DefaultParagraphFont"/>
    <w:uiPriority w:val="99"/>
    <w:unhideWhenUsed/>
    <w:rsid w:val="00F3148D"/>
    <w:rPr>
      <w:color w:val="800080"/>
      <w:u w:val="single"/>
    </w:rPr>
  </w:style>
  <w:style w:type="paragraph" w:styleId="Footer">
    <w:name w:val="footer"/>
    <w:basedOn w:val="Normal"/>
    <w:link w:val="FooterChar"/>
    <w:uiPriority w:val="99"/>
    <w:rsid w:val="00F401EF"/>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F401EF"/>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character" w:customStyle="1" w:styleId="Heading5Char">
    <w:name w:val="Heading 5 Char"/>
    <w:aliases w:val="Heading 5 - italics Char"/>
    <w:basedOn w:val="DefaultParagraphFont"/>
    <w:link w:val="Heading5"/>
    <w:uiPriority w:val="9"/>
    <w:rsid w:val="00290939"/>
    <w:rPr>
      <w:rFonts w:ascii="Segoe UI Semibold" w:eastAsia="Times New Roman" w:hAnsi="Segoe UI Semibold"/>
      <w:bCs/>
      <w:color w:val="004672" w:themeColor="text2" w:themeTint="E6"/>
      <w:sz w:val="26"/>
      <w:szCs w:val="26"/>
      <w:lang w:val="en"/>
    </w:rPr>
  </w:style>
  <w:style w:type="character" w:customStyle="1" w:styleId="Heading6Char">
    <w:name w:val="Heading 6 Char"/>
    <w:basedOn w:val="DefaultParagraphFont"/>
    <w:link w:val="Heading6"/>
    <w:uiPriority w:val="9"/>
    <w:rsid w:val="000D157F"/>
    <w:rPr>
      <w:rFonts w:eastAsia="Times New Roman"/>
      <w:b/>
      <w:bCs/>
      <w:i/>
      <w:sz w:val="22"/>
      <w:szCs w:val="21"/>
      <w:lang w:eastAsia="en-US"/>
    </w:rPr>
  </w:style>
  <w:style w:type="character" w:customStyle="1" w:styleId="Heading7Char">
    <w:name w:val="Heading 7 Char"/>
    <w:basedOn w:val="DefaultParagraphFont"/>
    <w:link w:val="Heading7"/>
    <w:uiPriority w:val="9"/>
    <w:rsid w:val="000D157F"/>
    <w:rPr>
      <w:rFonts w:eastAsia="Times New Roman"/>
      <w:bCs/>
      <w:i/>
      <w:sz w:val="22"/>
      <w:szCs w:val="22"/>
      <w:lang w:eastAsia="en-US"/>
    </w:rPr>
  </w:style>
  <w:style w:type="character" w:styleId="Hyperlink">
    <w:name w:val="Hyperlink"/>
    <w:basedOn w:val="DefaultParagraphFont"/>
    <w:uiPriority w:val="99"/>
    <w:unhideWhenUsed/>
    <w:rsid w:val="00F401EF"/>
    <w:rPr>
      <w:color w:val="0000FF"/>
      <w:u w:val="single"/>
    </w:rPr>
  </w:style>
  <w:style w:type="paragraph" w:customStyle="1" w:styleId="LegalCopy">
    <w:name w:val="Legal Copy"/>
    <w:basedOn w:val="Footer"/>
    <w:rsid w:val="00A1235B"/>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90939"/>
    <w:pPr>
      <w:numPr>
        <w:numId w:val="14"/>
      </w:numPr>
    </w:pPr>
  </w:style>
  <w:style w:type="paragraph" w:styleId="ListBullet2">
    <w:name w:val="List Bullet 2"/>
    <w:basedOn w:val="Normal"/>
    <w:uiPriority w:val="2"/>
    <w:qFormat/>
    <w:rsid w:val="009D059A"/>
    <w:pPr>
      <w:numPr>
        <w:ilvl w:val="1"/>
        <w:numId w:val="14"/>
      </w:numPr>
      <w:ind w:left="850" w:hanging="425"/>
    </w:pPr>
  </w:style>
  <w:style w:type="paragraph" w:styleId="ListBullet3">
    <w:name w:val="List Bullet 3"/>
    <w:basedOn w:val="Normal"/>
    <w:uiPriority w:val="2"/>
    <w:qFormat/>
    <w:rsid w:val="009D059A"/>
    <w:pPr>
      <w:numPr>
        <w:ilvl w:val="2"/>
        <w:numId w:val="14"/>
      </w:numPr>
      <w:ind w:left="1276" w:hanging="425"/>
    </w:pPr>
  </w:style>
  <w:style w:type="numbering" w:customStyle="1" w:styleId="ListBullets">
    <w:name w:val="ListBullets"/>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F401EF"/>
    <w:pPr>
      <w:numPr>
        <w:numId w:val="17"/>
      </w:numPr>
    </w:pPr>
  </w:style>
  <w:style w:type="paragraph" w:customStyle="1" w:styleId="Numberbullet2">
    <w:name w:val="Number bullet 2"/>
    <w:basedOn w:val="ListBullet2"/>
    <w:uiPriority w:val="3"/>
    <w:qFormat/>
    <w:rsid w:val="00F401EF"/>
    <w:pPr>
      <w:numPr>
        <w:numId w:val="17"/>
      </w:numPr>
    </w:pPr>
  </w:style>
  <w:style w:type="paragraph" w:customStyle="1" w:styleId="Numberbullet3">
    <w:name w:val="Number bullet 3"/>
    <w:basedOn w:val="ListBullet3"/>
    <w:uiPriority w:val="3"/>
    <w:qFormat/>
    <w:rsid w:val="00F401EF"/>
    <w:pPr>
      <w:numPr>
        <w:numId w:val="17"/>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rsid w:val="00DA24C7"/>
    <w:pPr>
      <w:numPr>
        <w:ilvl w:val="1"/>
      </w:numPr>
      <w:spacing w:before="0"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1"/>
    <w:rsid w:val="00DA24C7"/>
    <w:rPr>
      <w:rFonts w:ascii="Arial" w:eastAsia="Times New Roman" w:hAnsi="Arial"/>
      <w:bCs/>
      <w:iCs/>
      <w:color w:val="006DA7"/>
      <w:sz w:val="40"/>
      <w:szCs w:val="24"/>
      <w:lang w:eastAsia="en-US"/>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732FEE"/>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732FEE"/>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6F652C"/>
    <w:pPr>
      <w:spacing w:after="360"/>
      <w:jc w:val="center"/>
    </w:pPr>
    <w:rPr>
      <w:rFonts w:ascii="Arial" w:hAnsi="Arial"/>
      <w:b/>
      <w:sz w:val="28"/>
    </w:rPr>
  </w:style>
  <w:style w:type="paragraph" w:styleId="Title">
    <w:name w:val="Title"/>
    <w:link w:val="TitleChar"/>
    <w:uiPriority w:val="10"/>
    <w:qFormat/>
    <w:rsid w:val="00F3529E"/>
    <w:pPr>
      <w:spacing w:after="120"/>
      <w:contextualSpacing/>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uiPriority w:val="10"/>
    <w:rsid w:val="00F3529E"/>
    <w:rPr>
      <w:rFonts w:ascii="Arial" w:eastAsia="Times New Roman" w:hAnsi="Arial"/>
      <w:color w:val="002C47"/>
      <w:spacing w:val="5"/>
      <w:kern w:val="28"/>
      <w:sz w:val="52"/>
      <w:szCs w:val="52"/>
      <w:lang w:eastAsia="en-US"/>
    </w:rPr>
  </w:style>
  <w:style w:type="paragraph" w:styleId="TOC1">
    <w:name w:val="toc 1"/>
    <w:basedOn w:val="Normal"/>
    <w:next w:val="Normal"/>
    <w:uiPriority w:val="39"/>
    <w:unhideWhenUsed/>
    <w:rsid w:val="00F401EF"/>
    <w:pPr>
      <w:keepNext/>
      <w:keepLines/>
      <w:tabs>
        <w:tab w:val="right" w:leader="underscore" w:pos="8505"/>
      </w:tabs>
      <w:spacing w:after="200"/>
    </w:pPr>
    <w:rPr>
      <w:rFonts w:ascii="Arial" w:hAnsi="Arial"/>
      <w:b/>
      <w:sz w:val="32"/>
    </w:rPr>
  </w:style>
  <w:style w:type="paragraph" w:styleId="TOC2">
    <w:name w:val="toc 2"/>
    <w:basedOn w:val="Normal"/>
    <w:next w:val="Normal"/>
    <w:uiPriority w:val="39"/>
    <w:unhideWhenUsed/>
    <w:rsid w:val="00F401E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F401EF"/>
    <w:pPr>
      <w:keepNext/>
      <w:keepLines/>
      <w:tabs>
        <w:tab w:val="right" w:leader="hyphen" w:pos="8505"/>
      </w:tabs>
      <w:spacing w:after="100"/>
      <w:ind w:left="851"/>
    </w:pPr>
    <w:rPr>
      <w:b/>
    </w:rPr>
  </w:style>
  <w:style w:type="paragraph" w:styleId="TOCHeading">
    <w:name w:val="TOC Heading"/>
    <w:basedOn w:val="Heading1"/>
    <w:next w:val="Normal"/>
    <w:uiPriority w:val="39"/>
    <w:semiHidden/>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rsid w:val="00F401EF"/>
    <w:pPr>
      <w:keepLines/>
      <w:spacing w:before="0" w:after="0"/>
    </w:pPr>
    <w:rPr>
      <w:sz w:val="20"/>
    </w:rPr>
  </w:style>
  <w:style w:type="character" w:customStyle="1" w:styleId="FootnoteTextChar">
    <w:name w:val="Footnote Text Char"/>
    <w:basedOn w:val="DefaultParagraphFont"/>
    <w:link w:val="FootnoteText"/>
    <w:rsid w:val="001525B4"/>
    <w:rPr>
      <w:lang w:eastAsia="en-US"/>
    </w:rPr>
  </w:style>
  <w:style w:type="character" w:styleId="FootnoteReference">
    <w:name w:val="footnote reference"/>
    <w:basedOn w:val="DefaultParagraphFont"/>
    <w:uiPriority w:val="99"/>
    <w:unhideWhenUsed/>
    <w:rsid w:val="001525B4"/>
    <w:rPr>
      <w:vertAlign w:val="superscript"/>
    </w:rPr>
  </w:style>
  <w:style w:type="paragraph" w:customStyle="1" w:styleId="NonTOCheading2">
    <w:name w:val="Non TOC heading 2"/>
    <w:basedOn w:val="Normal"/>
    <w:next w:val="Normal"/>
    <w:rsid w:val="005965DD"/>
    <w:pPr>
      <w:keepNext/>
      <w:keepLines/>
      <w:pageBreakBefore/>
      <w:spacing w:before="0"/>
      <w:outlineLvl w:val="1"/>
    </w:pPr>
    <w:rPr>
      <w:rFonts w:ascii="Arial" w:hAnsi="Arial"/>
      <w:b/>
      <w:sz w:val="38"/>
    </w:rPr>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Normal"/>
    <w:next w:val="Normal"/>
    <w:rsid w:val="00F401EF"/>
    <w:pPr>
      <w:outlineLvl w:val="4"/>
    </w:pPr>
    <w:rPr>
      <w:b/>
    </w:r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F401EF"/>
  </w:style>
  <w:style w:type="paragraph" w:customStyle="1" w:styleId="Tabletitle">
    <w:name w:val="Table title"/>
    <w:basedOn w:val="Normal"/>
    <w:next w:val="Normal"/>
    <w:rsid w:val="00F401EF"/>
    <w:pPr>
      <w:keepNext/>
      <w:outlineLvl w:val="4"/>
    </w:pPr>
    <w:rPr>
      <w:b/>
    </w:rPr>
  </w:style>
  <w:style w:type="paragraph" w:styleId="TOC4">
    <w:name w:val="toc 4"/>
    <w:basedOn w:val="Normal"/>
    <w:next w:val="Normal"/>
    <w:autoRedefine/>
    <w:uiPriority w:val="39"/>
    <w:unhideWhenUsed/>
    <w:rsid w:val="00F401EF"/>
    <w:pPr>
      <w:tabs>
        <w:tab w:val="right" w:leader="hyphen" w:pos="8505"/>
      </w:tabs>
      <w:spacing w:after="100"/>
      <w:ind w:left="1276"/>
    </w:pPr>
  </w:style>
  <w:style w:type="paragraph" w:styleId="TOC5">
    <w:name w:val="toc 5"/>
    <w:basedOn w:val="Normal"/>
    <w:next w:val="Normal"/>
    <w:autoRedefine/>
    <w:uiPriority w:val="39"/>
    <w:unhideWhenUsed/>
    <w:rsid w:val="00F401EF"/>
    <w:pPr>
      <w:tabs>
        <w:tab w:val="right" w:leader="dot" w:pos="8505"/>
      </w:tabs>
      <w:spacing w:after="100"/>
      <w:ind w:left="1701"/>
    </w:pPr>
    <w:rPr>
      <w:noProof/>
    </w:rPr>
  </w:style>
  <w:style w:type="paragraph" w:styleId="TOC6">
    <w:name w:val="toc 6"/>
    <w:basedOn w:val="Normal"/>
    <w:next w:val="Normal"/>
    <w:autoRedefine/>
    <w:uiPriority w:val="39"/>
    <w:unhideWhenUsed/>
    <w:rsid w:val="00F401EF"/>
    <w:pPr>
      <w:tabs>
        <w:tab w:val="right" w:pos="8505"/>
      </w:tabs>
      <w:spacing w:after="100"/>
      <w:ind w:left="2126"/>
    </w:pPr>
  </w:style>
  <w:style w:type="paragraph" w:styleId="TOC7">
    <w:name w:val="toc 7"/>
    <w:basedOn w:val="Normal"/>
    <w:next w:val="Normal"/>
    <w:autoRedefine/>
    <w:uiPriority w:val="39"/>
    <w:unhideWhenUsed/>
    <w:rsid w:val="00F401EF"/>
    <w:pPr>
      <w:spacing w:after="100"/>
      <w:ind w:left="2211"/>
    </w:pPr>
  </w:style>
  <w:style w:type="paragraph" w:customStyle="1" w:styleId="Address">
    <w:name w:val="Address"/>
    <w:basedOn w:val="Normal"/>
    <w:rsid w:val="00EB5622"/>
    <w:pPr>
      <w:spacing w:before="0" w:after="0" w:line="240" w:lineRule="auto"/>
    </w:pPr>
    <w:rPr>
      <w:sz w:val="21"/>
    </w:r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unhideWhenUsed/>
    <w:rsid w:val="0045040C"/>
    <w:pPr>
      <w:spacing w:line="240" w:lineRule="auto"/>
    </w:pPr>
    <w:rPr>
      <w:sz w:val="20"/>
    </w:rPr>
  </w:style>
  <w:style w:type="character" w:customStyle="1" w:styleId="CommentTextChar">
    <w:name w:val="Comment Text Char"/>
    <w:basedOn w:val="DefaultParagraphFont"/>
    <w:link w:val="CommentText"/>
    <w:uiPriority w:val="99"/>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customStyle="1" w:styleId="Heading3-non-numbered">
    <w:name w:val="Heading 3 - non-numbered"/>
    <w:basedOn w:val="Heading2"/>
    <w:link w:val="Heading3-non-numberedChar"/>
    <w:uiPriority w:val="1"/>
    <w:rsid w:val="00901D92"/>
    <w:pPr>
      <w:spacing w:before="240"/>
      <w:outlineLvl w:val="2"/>
    </w:pPr>
    <w:rPr>
      <w:rFonts w:ascii="Segoe UI Semibold" w:hAnsi="Segoe UI Semibold"/>
      <w:b w:val="0"/>
      <w:color w:val="002C47" w:themeColor="text1"/>
      <w:sz w:val="32"/>
      <w:lang w:val="en"/>
    </w:rPr>
  </w:style>
  <w:style w:type="character" w:customStyle="1" w:styleId="Heading3-non-numberedChar">
    <w:name w:val="Heading 3 - non-numbered Char"/>
    <w:basedOn w:val="Heading2Char"/>
    <w:link w:val="Heading3-non-numbered"/>
    <w:uiPriority w:val="1"/>
    <w:rsid w:val="00901D92"/>
    <w:rPr>
      <w:rFonts w:ascii="Segoe UI Semibold" w:eastAsia="Times New Roman" w:hAnsi="Segoe UI Semibold"/>
      <w:b w:val="0"/>
      <w:bCs/>
      <w:color w:val="002C47" w:themeColor="text1"/>
      <w:sz w:val="32"/>
      <w:szCs w:val="38"/>
      <w:lang w:val="en" w:eastAsia="en-US"/>
    </w:rPr>
  </w:style>
  <w:style w:type="paragraph" w:customStyle="1" w:styleId="Tabletext">
    <w:name w:val="Table text"/>
    <w:basedOn w:val="Normal"/>
    <w:uiPriority w:val="1"/>
    <w:qFormat/>
    <w:rsid w:val="00901D92"/>
    <w:pPr>
      <w:keepNext/>
      <w:spacing w:before="30" w:after="30"/>
      <w:ind w:left="113"/>
    </w:pPr>
    <w:rPr>
      <w:rFonts w:ascii="Segoe UI Semilight" w:hAnsi="Segoe UI Semilight"/>
      <w:color w:val="000000"/>
      <w:sz w:val="20"/>
      <w:szCs w:val="21"/>
    </w:rPr>
  </w:style>
  <w:style w:type="paragraph" w:customStyle="1" w:styleId="Tabletext-firstrow">
    <w:name w:val="Table text - first row"/>
    <w:basedOn w:val="Tabletext"/>
    <w:uiPriority w:val="1"/>
    <w:qFormat/>
    <w:rsid w:val="00901D92"/>
    <w:pPr>
      <w:jc w:val="center"/>
    </w:pPr>
    <w:rPr>
      <w:b/>
      <w:color w:val="FFFFFF" w:themeColor="background1"/>
    </w:rPr>
  </w:style>
  <w:style w:type="paragraph" w:styleId="TOC8">
    <w:name w:val="toc 8"/>
    <w:basedOn w:val="Normal"/>
    <w:next w:val="Normal"/>
    <w:autoRedefine/>
    <w:uiPriority w:val="39"/>
    <w:unhideWhenUsed/>
    <w:rsid w:val="00901D92"/>
    <w:pPr>
      <w:spacing w:before="0" w:after="100" w:line="276" w:lineRule="auto"/>
      <w:ind w:left="1540"/>
    </w:pPr>
    <w:rPr>
      <w:rFonts w:asciiTheme="minorHAnsi" w:eastAsiaTheme="minorEastAsia" w:hAnsiTheme="minorHAnsi" w:cstheme="minorBidi"/>
      <w:sz w:val="21"/>
      <w:szCs w:val="22"/>
      <w:lang w:eastAsia="en-AU"/>
    </w:rPr>
  </w:style>
  <w:style w:type="paragraph" w:styleId="TOC9">
    <w:name w:val="toc 9"/>
    <w:basedOn w:val="Normal"/>
    <w:next w:val="Normal"/>
    <w:autoRedefine/>
    <w:uiPriority w:val="39"/>
    <w:unhideWhenUsed/>
    <w:rsid w:val="00901D92"/>
    <w:pPr>
      <w:spacing w:before="0" w:after="100" w:line="276" w:lineRule="auto"/>
      <w:ind w:left="1760"/>
    </w:pPr>
    <w:rPr>
      <w:rFonts w:asciiTheme="minorHAnsi" w:eastAsiaTheme="minorEastAsia" w:hAnsiTheme="minorHAnsi" w:cstheme="minorBidi"/>
      <w:sz w:val="21"/>
      <w:szCs w:val="22"/>
      <w:lang w:eastAsia="en-AU"/>
    </w:rPr>
  </w:style>
  <w:style w:type="paragraph" w:styleId="Revision">
    <w:name w:val="Revision"/>
    <w:hidden/>
    <w:uiPriority w:val="99"/>
    <w:semiHidden/>
    <w:rsid w:val="00901D92"/>
    <w:rPr>
      <w:sz w:val="22"/>
      <w:lang w:eastAsia="en-US"/>
    </w:rPr>
  </w:style>
  <w:style w:type="table" w:customStyle="1" w:styleId="TableTGA1">
    <w:name w:val="Table_TGA_1"/>
    <w:basedOn w:val="TableNormal"/>
    <w:uiPriority w:val="99"/>
    <w:rsid w:val="00901D92"/>
    <w:pPr>
      <w:spacing w:before="140" w:after="140" w:line="240" w:lineRule="atLeast"/>
    </w:pPr>
    <w:rPr>
      <w:rFonts w:ascii="Minion Pro" w:eastAsiaTheme="minorHAnsi" w:hAnsi="Minion Pro" w:cstheme="minorBidi"/>
      <w:szCs w:val="22"/>
      <w:lang w:eastAsia="en-US"/>
    </w:rPr>
    <w:tblPr>
      <w:tblInd w:w="113" w:type="dxa"/>
      <w:tblBorders>
        <w:top w:val="single" w:sz="4" w:space="0" w:color="006EA8" w:themeColor="accent1"/>
        <w:left w:val="single" w:sz="4" w:space="0" w:color="006EA8" w:themeColor="accent1"/>
        <w:bottom w:val="single" w:sz="4" w:space="0" w:color="006EA8" w:themeColor="accent1"/>
        <w:right w:val="single" w:sz="4" w:space="0" w:color="006EA8" w:themeColor="accent1"/>
        <w:insideH w:val="single" w:sz="4" w:space="0" w:color="006EA8" w:themeColor="accent1"/>
        <w:insideV w:val="single" w:sz="4" w:space="0" w:color="006EA8" w:themeColor="accent1"/>
      </w:tblBorders>
      <w:tblCellMar>
        <w:top w:w="113" w:type="dxa"/>
        <w:bottom w:w="57" w:type="dxa"/>
      </w:tblCellMar>
    </w:tblPr>
    <w:tblStylePr w:type="firstRow">
      <w:pPr>
        <w:wordWrap/>
        <w:spacing w:beforeLines="0" w:beforeAutospacing="0" w:afterLines="0" w:afterAutospacing="0" w:line="240" w:lineRule="auto"/>
      </w:pPr>
      <w:rPr>
        <w:rFonts w:ascii="Marlett" w:hAnsi="Marlett"/>
        <w:b/>
        <w:color w:val="FFFFFF" w:themeColor="background1"/>
        <w:sz w:val="20"/>
      </w:rPr>
      <w:tblPr/>
      <w:trPr>
        <w:cantSplit/>
        <w:tblHeader/>
      </w:trPr>
      <w:tcPr>
        <w:tcBorders>
          <w:top w:val="single" w:sz="4" w:space="0" w:color="006EA8" w:themeColor="accent1"/>
          <w:left w:val="single" w:sz="4" w:space="0" w:color="006EA8" w:themeColor="accent1"/>
          <w:bottom w:val="single" w:sz="4" w:space="0" w:color="006EA8" w:themeColor="accent1"/>
          <w:right w:val="single" w:sz="4" w:space="0" w:color="006EA8" w:themeColor="accent1"/>
          <w:insideH w:val="nil"/>
          <w:insideV w:val="nil"/>
          <w:tl2br w:val="nil"/>
          <w:tr2bl w:val="nil"/>
        </w:tcBorders>
        <w:shd w:val="clear" w:color="auto" w:fill="016665" w:themeFill="accent3"/>
      </w:tcPr>
    </w:tblStylePr>
  </w:style>
  <w:style w:type="paragraph" w:customStyle="1" w:styleId="FigureCaption">
    <w:name w:val="Figure Caption"/>
    <w:basedOn w:val="Normal"/>
    <w:qFormat/>
    <w:rsid w:val="00901D92"/>
    <w:pPr>
      <w:spacing w:before="180" w:after="0"/>
    </w:pPr>
    <w:rPr>
      <w:rFonts w:ascii="Segoe UI Semilight" w:hAnsi="Segoe UI Semilight"/>
      <w:sz w:val="21"/>
      <w:szCs w:val="22"/>
    </w:rPr>
  </w:style>
  <w:style w:type="table" w:customStyle="1" w:styleId="TableGrid1">
    <w:name w:val="Table Grid1"/>
    <w:basedOn w:val="TableNormal"/>
    <w:next w:val="TableGrid"/>
    <w:uiPriority w:val="59"/>
    <w:rsid w:val="00901D92"/>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01D92"/>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01D92"/>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1D92"/>
    <w:pPr>
      <w:ind w:left="720"/>
      <w:contextualSpacing/>
    </w:pPr>
    <w:rPr>
      <w:rFonts w:ascii="Segoe UI Semilight" w:hAnsi="Segoe UI Semilight"/>
      <w:sz w:val="21"/>
    </w:rPr>
  </w:style>
  <w:style w:type="character" w:customStyle="1" w:styleId="pubtitle">
    <w:name w:val="pubtitle"/>
    <w:basedOn w:val="DefaultParagraphFont"/>
    <w:rsid w:val="00901D92"/>
  </w:style>
  <w:style w:type="character" w:customStyle="1" w:styleId="apple-converted-space">
    <w:name w:val="apple-converted-space"/>
    <w:basedOn w:val="DefaultParagraphFont"/>
    <w:rsid w:val="00901D92"/>
  </w:style>
  <w:style w:type="character" w:styleId="EndnoteReference">
    <w:name w:val="endnote reference"/>
    <w:basedOn w:val="DefaultParagraphFont"/>
    <w:uiPriority w:val="99"/>
    <w:semiHidden/>
    <w:unhideWhenUsed/>
    <w:rsid w:val="00901D92"/>
    <w:rPr>
      <w:vertAlign w:val="superscript"/>
    </w:rPr>
  </w:style>
  <w:style w:type="character" w:styleId="Strong">
    <w:name w:val="Strong"/>
    <w:basedOn w:val="DefaultParagraphFont"/>
    <w:uiPriority w:val="22"/>
    <w:qFormat/>
    <w:rsid w:val="00901D92"/>
    <w:rPr>
      <w:b/>
      <w:bCs/>
    </w:rPr>
  </w:style>
  <w:style w:type="table" w:customStyle="1" w:styleId="TableTGAblue1">
    <w:name w:val="Table TGA blue1"/>
    <w:basedOn w:val="TableNormal"/>
    <w:uiPriority w:val="99"/>
    <w:qFormat/>
    <w:rsid w:val="00901D92"/>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
    <w:name w:val="Table TGA blue2"/>
    <w:basedOn w:val="TableNormal"/>
    <w:uiPriority w:val="99"/>
    <w:qFormat/>
    <w:rsid w:val="00901D92"/>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customStyle="1" w:styleId="Tablebullet">
    <w:name w:val="Table bullet"/>
    <w:basedOn w:val="Tabletext"/>
    <w:uiPriority w:val="1"/>
    <w:qFormat/>
    <w:rsid w:val="00901D92"/>
    <w:pPr>
      <w:numPr>
        <w:numId w:val="18"/>
      </w:numPr>
    </w:pPr>
  </w:style>
  <w:style w:type="paragraph" w:customStyle="1" w:styleId="Tabletext-secondrow">
    <w:name w:val="Table text - second row"/>
    <w:basedOn w:val="Tabletext"/>
    <w:uiPriority w:val="1"/>
    <w:qFormat/>
    <w:rsid w:val="00901D92"/>
    <w:pPr>
      <w:jc w:val="center"/>
    </w:pPr>
    <w:rPr>
      <w:b/>
    </w:rPr>
  </w:style>
  <w:style w:type="paragraph" w:styleId="Quote">
    <w:name w:val="Quote"/>
    <w:basedOn w:val="Normal"/>
    <w:next w:val="Normal"/>
    <w:link w:val="QuoteChar"/>
    <w:uiPriority w:val="29"/>
    <w:qFormat/>
    <w:rsid w:val="00901D92"/>
    <w:pPr>
      <w:spacing w:before="0" w:after="200" w:line="276" w:lineRule="auto"/>
    </w:pPr>
    <w:rPr>
      <w:rFonts w:asciiTheme="minorHAnsi" w:eastAsiaTheme="minorEastAsia" w:hAnsiTheme="minorHAnsi" w:cstheme="minorBidi"/>
      <w:i/>
      <w:iCs/>
      <w:color w:val="002C47" w:themeColor="text1"/>
      <w:sz w:val="21"/>
      <w:szCs w:val="22"/>
      <w:lang w:val="en-US" w:eastAsia="ja-JP"/>
    </w:rPr>
  </w:style>
  <w:style w:type="character" w:customStyle="1" w:styleId="QuoteChar">
    <w:name w:val="Quote Char"/>
    <w:basedOn w:val="DefaultParagraphFont"/>
    <w:link w:val="Quote"/>
    <w:uiPriority w:val="29"/>
    <w:rsid w:val="00901D92"/>
    <w:rPr>
      <w:rFonts w:asciiTheme="minorHAnsi" w:eastAsiaTheme="minorEastAsia" w:hAnsiTheme="minorHAnsi" w:cstheme="minorBidi"/>
      <w:i/>
      <w:iCs/>
      <w:color w:val="002C47" w:themeColor="text1"/>
      <w:sz w:val="21"/>
      <w:szCs w:val="22"/>
      <w:lang w:val="en-US" w:eastAsia="ja-JP"/>
    </w:rPr>
  </w:style>
  <w:style w:type="table" w:customStyle="1" w:styleId="TableTGAblue3">
    <w:name w:val="Table TGA blue3"/>
    <w:basedOn w:val="TableNormal"/>
    <w:uiPriority w:val="99"/>
    <w:qFormat/>
    <w:rsid w:val="00901D92"/>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4">
    <w:name w:val="Table TGA blue4"/>
    <w:basedOn w:val="TableNormal"/>
    <w:uiPriority w:val="99"/>
    <w:qFormat/>
    <w:rsid w:val="00901D92"/>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styleId="Caption">
    <w:name w:val="caption"/>
    <w:basedOn w:val="Normal"/>
    <w:next w:val="Normal"/>
    <w:uiPriority w:val="35"/>
    <w:rsid w:val="00901D92"/>
    <w:pPr>
      <w:keepNext/>
      <w:spacing w:before="240" w:after="120" w:line="240" w:lineRule="auto"/>
      <w:ind w:left="1134" w:hanging="1134"/>
    </w:pPr>
    <w:rPr>
      <w:rFonts w:ascii="Segoe UI Semilight" w:hAnsi="Segoe UI Semilight"/>
      <w:b/>
      <w:bCs/>
      <w:sz w:val="21"/>
      <w:szCs w:val="18"/>
    </w:rPr>
  </w:style>
  <w:style w:type="paragraph" w:customStyle="1" w:styleId="TableTextsub-point">
    <w:name w:val="Table Text sub-point"/>
    <w:basedOn w:val="Tabletext"/>
    <w:uiPriority w:val="1"/>
    <w:qFormat/>
    <w:rsid w:val="00901D92"/>
    <w:pPr>
      <w:ind w:left="142"/>
    </w:pPr>
  </w:style>
  <w:style w:type="table" w:customStyle="1" w:styleId="TableTGAblue5">
    <w:name w:val="Table TGA blue5"/>
    <w:basedOn w:val="TableNormal"/>
    <w:uiPriority w:val="99"/>
    <w:qFormat/>
    <w:rsid w:val="00901D92"/>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6">
    <w:name w:val="Table TGA blue6"/>
    <w:basedOn w:val="TableNormal"/>
    <w:uiPriority w:val="99"/>
    <w:qFormat/>
    <w:rsid w:val="00901D92"/>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styleId="NormalWeb">
    <w:name w:val="Normal (Web)"/>
    <w:basedOn w:val="Normal"/>
    <w:uiPriority w:val="99"/>
    <w:unhideWhenUsed/>
    <w:rsid w:val="00901D92"/>
    <w:pPr>
      <w:spacing w:before="100" w:beforeAutospacing="1" w:after="100" w:afterAutospacing="1" w:line="240" w:lineRule="auto"/>
    </w:pPr>
    <w:rPr>
      <w:rFonts w:ascii="Times New Roman" w:eastAsiaTheme="minorEastAsia" w:hAnsi="Times New Roman"/>
      <w:sz w:val="24"/>
      <w:szCs w:val="24"/>
      <w:lang w:eastAsia="en-AU"/>
    </w:rPr>
  </w:style>
  <w:style w:type="paragraph" w:customStyle="1" w:styleId="Default">
    <w:name w:val="Default"/>
    <w:rsid w:val="00901D92"/>
    <w:pPr>
      <w:autoSpaceDE w:val="0"/>
      <w:autoSpaceDN w:val="0"/>
      <w:adjustRightInd w:val="0"/>
    </w:pPr>
    <w:rPr>
      <w:rFonts w:cs="Cambria"/>
      <w:color w:val="000000"/>
      <w:sz w:val="24"/>
      <w:szCs w:val="24"/>
    </w:rPr>
  </w:style>
  <w:style w:type="paragraph" w:customStyle="1" w:styleId="TOCheading1TOCstyles">
    <w:name w:val="TOC heading 1 (TOC styles)"/>
    <w:basedOn w:val="Heading2"/>
    <w:uiPriority w:val="99"/>
    <w:rsid w:val="00901D92"/>
    <w:pPr>
      <w:keepNext w:val="0"/>
      <w:keepLines w:val="0"/>
      <w:tabs>
        <w:tab w:val="right" w:leader="dot" w:pos="9280"/>
      </w:tabs>
      <w:suppressAutoHyphens/>
      <w:autoSpaceDE w:val="0"/>
      <w:autoSpaceDN w:val="0"/>
      <w:adjustRightInd w:val="0"/>
      <w:spacing w:before="340" w:after="283" w:line="288" w:lineRule="auto"/>
      <w:textAlignment w:val="center"/>
      <w:outlineLvl w:val="9"/>
    </w:pPr>
    <w:rPr>
      <w:rFonts w:ascii="Segoe UI Semibold" w:eastAsia="Cambria" w:hAnsi="Segoe UI Semibold" w:cs="Arial"/>
      <w:bCs w:val="0"/>
      <w:color w:val="002C47"/>
      <w:sz w:val="34"/>
      <w:szCs w:val="34"/>
      <w:lang w:val="en-GB" w:eastAsia="en-AU"/>
    </w:rPr>
  </w:style>
  <w:style w:type="paragraph" w:customStyle="1" w:styleId="Heading2-numbered">
    <w:name w:val="Heading 2 - numbered"/>
    <w:basedOn w:val="Heading2"/>
    <w:next w:val="Heading3-numbered"/>
    <w:uiPriority w:val="1"/>
    <w:qFormat/>
    <w:rsid w:val="00901D92"/>
    <w:pPr>
      <w:pageBreakBefore/>
      <w:numPr>
        <w:numId w:val="19"/>
      </w:numPr>
      <w:spacing w:before="240"/>
      <w:ind w:left="567" w:hanging="567"/>
    </w:pPr>
    <w:rPr>
      <w:rFonts w:ascii="Segoe UI Semibold" w:hAnsi="Segoe UI Semibold"/>
      <w:b w:val="0"/>
      <w:color w:val="002C47" w:themeColor="text1"/>
      <w:sz w:val="36"/>
      <w:lang w:val="en" w:eastAsia="en-AU"/>
    </w:rPr>
  </w:style>
  <w:style w:type="paragraph" w:customStyle="1" w:styleId="Heading3-numbered">
    <w:name w:val="Heading 3 - numbered"/>
    <w:basedOn w:val="Heading3-non-numbered"/>
    <w:uiPriority w:val="1"/>
    <w:qFormat/>
    <w:rsid w:val="00901D92"/>
    <w:pPr>
      <w:numPr>
        <w:ilvl w:val="1"/>
        <w:numId w:val="19"/>
      </w:numPr>
      <w:spacing w:before="360"/>
      <w:ind w:left="720" w:hanging="360"/>
    </w:pPr>
    <w:rPr>
      <w:color w:val="29527F"/>
      <w:sz w:val="26"/>
      <w:szCs w:val="26"/>
      <w14:textFill>
        <w14:solidFill>
          <w14:srgbClr w14:val="29527F">
            <w14:lumMod w14:val="90000"/>
            <w14:lumOff w14:val="10000"/>
          </w14:srgbClr>
        </w14:solidFill>
      </w14:textFill>
    </w:rPr>
  </w:style>
  <w:style w:type="paragraph" w:customStyle="1" w:styleId="list-nobullet">
    <w:name w:val="list - no bullet"/>
    <w:basedOn w:val="ListBullet"/>
    <w:next w:val="ListBullet"/>
    <w:uiPriority w:val="1"/>
    <w:qFormat/>
    <w:rsid w:val="00901D92"/>
    <w:pPr>
      <w:numPr>
        <w:numId w:val="0"/>
      </w:numPr>
      <w:spacing w:after="120"/>
      <w:ind w:left="357"/>
    </w:pPr>
    <w:rPr>
      <w:rFonts w:ascii="Segoe UI Semilight" w:hAnsi="Segoe UI Semilight"/>
      <w:sz w:val="21"/>
      <w:szCs w:val="22"/>
    </w:rPr>
  </w:style>
  <w:style w:type="numbering" w:customStyle="1" w:styleId="Multilevelheading">
    <w:name w:val="Multilevel heading"/>
    <w:uiPriority w:val="99"/>
    <w:rsid w:val="00901D92"/>
    <w:pPr>
      <w:numPr>
        <w:numId w:val="20"/>
      </w:numPr>
    </w:pPr>
  </w:style>
  <w:style w:type="table" w:customStyle="1" w:styleId="StatReport">
    <w:name w:val="Stat Report"/>
    <w:basedOn w:val="TableNormal"/>
    <w:uiPriority w:val="99"/>
    <w:rsid w:val="00901D92"/>
    <w:tblPr/>
  </w:style>
  <w:style w:type="paragraph" w:customStyle="1" w:styleId="Tableheaderrow1">
    <w:name w:val="Table header row 1"/>
    <w:basedOn w:val="Tabletitle"/>
    <w:uiPriority w:val="1"/>
    <w:qFormat/>
    <w:rsid w:val="00901D92"/>
    <w:pPr>
      <w:keepLines/>
      <w:tabs>
        <w:tab w:val="left" w:pos="1021"/>
        <w:tab w:val="left" w:pos="1134"/>
      </w:tabs>
      <w:spacing w:before="240" w:after="120" w:line="240" w:lineRule="auto"/>
      <w:jc w:val="center"/>
    </w:pPr>
    <w:rPr>
      <w:rFonts w:ascii="Segoe UI Semibold" w:hAnsi="Segoe UI Semibold"/>
      <w:b w:val="0"/>
      <w:color w:val="FFFFFF" w:themeColor="background1"/>
      <w:sz w:val="23"/>
      <w:szCs w:val="24"/>
    </w:rPr>
  </w:style>
  <w:style w:type="paragraph" w:customStyle="1" w:styleId="Tableheaderrow2">
    <w:name w:val="Table header row 2"/>
    <w:basedOn w:val="Tableheaderrow1"/>
    <w:uiPriority w:val="1"/>
    <w:qFormat/>
    <w:rsid w:val="00901D92"/>
    <w:pPr>
      <w:spacing w:before="30" w:after="30"/>
    </w:pPr>
    <w:rPr>
      <w:b/>
      <w:color w:val="000000"/>
      <w:sz w:val="20"/>
    </w:rPr>
  </w:style>
  <w:style w:type="paragraph" w:customStyle="1" w:styleId="Heading5-numbered">
    <w:name w:val="Heading 5 - numbered"/>
    <w:basedOn w:val="Heading4"/>
    <w:uiPriority w:val="1"/>
    <w:qFormat/>
    <w:rsid w:val="00901D92"/>
    <w:pPr>
      <w:spacing w:before="180" w:after="180"/>
    </w:pPr>
    <w:rPr>
      <w:rFonts w:ascii="Segoe UI Semibold" w:eastAsia="Times New Roman" w:hAnsi="Segoe UI Semibold"/>
      <w:b w:val="0"/>
      <w:color w:val="004672" w:themeColor="text2" w:themeTint="E6"/>
      <w:lang w:val="en" w:eastAsia="en-AU"/>
    </w:rPr>
  </w:style>
  <w:style w:type="paragraph" w:customStyle="1" w:styleId="Title-intropage">
    <w:name w:val="Title - intro page"/>
    <w:basedOn w:val="Normal"/>
    <w:uiPriority w:val="99"/>
    <w:rsid w:val="00290939"/>
    <w:pPr>
      <w:suppressAutoHyphens/>
      <w:autoSpaceDE w:val="0"/>
      <w:autoSpaceDN w:val="0"/>
      <w:adjustRightInd w:val="0"/>
      <w:spacing w:before="0" w:after="57" w:line="288" w:lineRule="auto"/>
      <w:textAlignment w:val="center"/>
      <w:outlineLvl w:val="0"/>
    </w:pPr>
    <w:rPr>
      <w:rFonts w:ascii="Segoe UI" w:hAnsi="Segoe UI" w:cs="Segoe UI"/>
      <w:color w:val="63819F"/>
      <w:spacing w:val="-22"/>
      <w:sz w:val="74"/>
      <w:szCs w:val="74"/>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29054">
      <w:bodyDiv w:val="1"/>
      <w:marLeft w:val="0"/>
      <w:marRight w:val="0"/>
      <w:marTop w:val="0"/>
      <w:marBottom w:val="0"/>
      <w:divBdr>
        <w:top w:val="none" w:sz="0" w:space="0" w:color="auto"/>
        <w:left w:val="none" w:sz="0" w:space="0" w:color="auto"/>
        <w:bottom w:val="none" w:sz="0" w:space="0" w:color="auto"/>
        <w:right w:val="none" w:sz="0" w:space="0" w:color="auto"/>
      </w:divBdr>
    </w:div>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98746099">
      <w:bodyDiv w:val="1"/>
      <w:marLeft w:val="0"/>
      <w:marRight w:val="0"/>
      <w:marTop w:val="0"/>
      <w:marBottom w:val="0"/>
      <w:divBdr>
        <w:top w:val="none" w:sz="0" w:space="0" w:color="auto"/>
        <w:left w:val="none" w:sz="0" w:space="0" w:color="auto"/>
        <w:bottom w:val="none" w:sz="0" w:space="0" w:color="auto"/>
        <w:right w:val="none" w:sz="0" w:space="0" w:color="auto"/>
      </w:divBdr>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68694051">
      <w:bodyDiv w:val="1"/>
      <w:marLeft w:val="0"/>
      <w:marRight w:val="0"/>
      <w:marTop w:val="0"/>
      <w:marBottom w:val="0"/>
      <w:divBdr>
        <w:top w:val="none" w:sz="0" w:space="0" w:color="auto"/>
        <w:left w:val="none" w:sz="0" w:space="0" w:color="auto"/>
        <w:bottom w:val="none" w:sz="0" w:space="0" w:color="auto"/>
        <w:right w:val="none" w:sz="0" w:space="0" w:color="auto"/>
      </w:divBdr>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 TargetMode="External"/><Relationship Id="rId18" Type="http://schemas.openxmlformats.org/officeDocument/2006/relationships/hyperlink" Target="https://www.tga.gov.au/direction-about-advertisements-auzsupps-pty-lt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info@tga.gov.au" TargetMode="External"/><Relationship Id="rId7" Type="http://schemas.openxmlformats.org/officeDocument/2006/relationships/endnotes" Target="endnotes.xml"/><Relationship Id="rId12" Type="http://schemas.openxmlformats.org/officeDocument/2006/relationships/hyperlink" Target="mailto:tga.copyright@tga.gov.au" TargetMode="External"/><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tga.gov.au/direction-about-advertisements-esr-you-pty-ltd" TargetMode="External"/><Relationship Id="rId2" Type="http://schemas.openxmlformats.org/officeDocument/2006/relationships/hyperlink" Target="http://www.tga.gov.au/publication/complaints-handling-advertising-therapeutic-goods-australian-public" TargetMode="External"/><Relationship Id="rId1" Type="http://schemas.openxmlformats.org/officeDocument/2006/relationships/hyperlink" Target="http://www.tga.gov.au/publication/therapeutic-goods-advertising-compliance-2018-19-annual-report" TargetMode="External"/><Relationship Id="rId5" Type="http://schemas.openxmlformats.org/officeDocument/2006/relationships/hyperlink" Target="http://www.tga.gov.au/hubs/compliance-and-enforcement" TargetMode="External"/><Relationship Id="rId4" Type="http://schemas.openxmlformats.org/officeDocument/2006/relationships/hyperlink" Target="http://www.tga.gov.au/direction-about-advertisements-cat-media-pty-ltd"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entral.health\dfsuserenv\Users\User_01\ANIDMA\Documents\Half%20Yearly%20Performance%20Snapshot%20stat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entral.health\dfsuserenv\Users\User_01\ANIDMA\Documents\Half%20Yearly%20Performance%20Snapshot%20stat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entral.health\dfsuserenv\Users\User_01\ANIDMA\Documents\Half%20Yearly%20Performance%20Snapshot%20stat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oleObject" Target="file:///\\central.health\dfsuserenv\Users\User_29\ROBIJE\Documents\Related%20HYPS%20Jul-Dec201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16760870106647"/>
          <c:y val="8.4201388888888881E-2"/>
          <c:w val="0.41413348289399887"/>
          <c:h val="0.80121527777777779"/>
        </c:manualLayout>
      </c:layout>
      <c:pieChart>
        <c:varyColors val="1"/>
        <c:ser>
          <c:idx val="0"/>
          <c:order val="0"/>
          <c:tx>
            <c:strRef>
              <c:f>'Category 1 submissions '!$A$1</c:f>
              <c:strCache>
                <c:ptCount val="1"/>
                <c:pt idx="0">
                  <c:v>Application Type</c:v>
                </c:pt>
              </c:strCache>
            </c:strRef>
          </c:tx>
          <c:dPt>
            <c:idx val="7"/>
            <c:bubble3D val="0"/>
            <c:spPr>
              <a:solidFill>
                <a:schemeClr val="accent6">
                  <a:lumMod val="50000"/>
                </a:schemeClr>
              </a:solidFill>
            </c:spPr>
            <c:extLst>
              <c:ext xmlns:c16="http://schemas.microsoft.com/office/drawing/2014/chart" uri="{C3380CC4-5D6E-409C-BE32-E72D297353CC}">
                <c16:uniqueId val="{00000001-9F54-436C-838D-A8F8D8433CF1}"/>
              </c:ext>
            </c:extLst>
          </c:dPt>
          <c:dLbls>
            <c:dLbl>
              <c:idx val="0"/>
              <c:layout/>
              <c:tx>
                <c:rich>
                  <a:bodyPr/>
                  <a:lstStyle/>
                  <a:p>
                    <a:pPr>
                      <a:defRPr b="1">
                        <a:solidFill>
                          <a:schemeClr val="bg1"/>
                        </a:solidFill>
                        <a:latin typeface="Segoe UI Semilight" panose="020B0402040204020203" pitchFamily="34" charset="0"/>
                        <a:cs typeface="Segoe UI Semilight" panose="020B0402040204020203" pitchFamily="34" charset="0"/>
                      </a:defRPr>
                    </a:pPr>
                    <a:r>
                      <a:rPr lang="en-US"/>
                      <a:t>A: 20</a:t>
                    </a:r>
                  </a:p>
                </c:rich>
              </c:tx>
              <c:sp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F54-436C-838D-A8F8D8433CF1}"/>
                </c:ext>
              </c:extLst>
            </c:dLbl>
            <c:dLbl>
              <c:idx val="1"/>
              <c:layout/>
              <c:tx>
                <c:rich>
                  <a:bodyPr/>
                  <a:lstStyle/>
                  <a:p>
                    <a:r>
                      <a:rPr lang="en-US"/>
                      <a:t>B: 4</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F54-436C-838D-A8F8D8433CF1}"/>
                </c:ext>
              </c:extLst>
            </c:dLbl>
            <c:dLbl>
              <c:idx val="2"/>
              <c:layout/>
              <c:tx>
                <c:rich>
                  <a:bodyPr/>
                  <a:lstStyle/>
                  <a:p>
                    <a:pPr>
                      <a:defRPr b="1">
                        <a:solidFill>
                          <a:schemeClr val="bg1"/>
                        </a:solidFill>
                        <a:latin typeface="Segoe UI Semilight" panose="020B0402040204020203" pitchFamily="34" charset="0"/>
                        <a:cs typeface="Segoe UI Semilight" panose="020B0402040204020203" pitchFamily="34" charset="0"/>
                      </a:defRPr>
                    </a:pPr>
                    <a:r>
                      <a:rPr lang="en-US"/>
                      <a:t>C: 33</a:t>
                    </a:r>
                  </a:p>
                </c:rich>
              </c:tx>
              <c:sp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F54-436C-838D-A8F8D8433CF1}"/>
                </c:ext>
              </c:extLst>
            </c:dLbl>
            <c:dLbl>
              <c:idx val="3"/>
              <c:layout/>
              <c:tx>
                <c:rich>
                  <a:bodyPr/>
                  <a:lstStyle/>
                  <a:p>
                    <a:r>
                      <a:rPr lang="en-US"/>
                      <a:t>D: 36</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F54-436C-838D-A8F8D8433CF1}"/>
                </c:ext>
              </c:extLst>
            </c:dLbl>
            <c:dLbl>
              <c:idx val="4"/>
              <c:layout/>
              <c:tx>
                <c:rich>
                  <a:bodyPr/>
                  <a:lstStyle/>
                  <a:p>
                    <a:pPr>
                      <a:defRPr b="1">
                        <a:solidFill>
                          <a:schemeClr val="bg1"/>
                        </a:solidFill>
                        <a:latin typeface="Segoe UI Semilight" panose="020B0402040204020203" pitchFamily="34" charset="0"/>
                        <a:cs typeface="Segoe UI Semilight" panose="020B0402040204020203" pitchFamily="34" charset="0"/>
                      </a:defRPr>
                    </a:pPr>
                    <a:r>
                      <a:rPr lang="en-US"/>
                      <a:t>F: 28</a:t>
                    </a:r>
                  </a:p>
                </c:rich>
              </c:tx>
              <c:sp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F54-436C-838D-A8F8D8433CF1}"/>
                </c:ext>
              </c:extLst>
            </c:dLbl>
            <c:dLbl>
              <c:idx val="5"/>
              <c:delete val="1"/>
              <c:extLst>
                <c:ext xmlns:c15="http://schemas.microsoft.com/office/drawing/2012/chart" uri="{CE6537A1-D6FC-4f65-9D91-7224C49458BB}"/>
                <c:ext xmlns:c16="http://schemas.microsoft.com/office/drawing/2014/chart" uri="{C3380CC4-5D6E-409C-BE32-E72D297353CC}">
                  <c16:uniqueId val="{00000007-9F54-436C-838D-A8F8D8433CF1}"/>
                </c:ext>
              </c:extLst>
            </c:dLbl>
            <c:dLbl>
              <c:idx val="6"/>
              <c:layout/>
              <c:tx>
                <c:rich>
                  <a:bodyPr/>
                  <a:lstStyle/>
                  <a:p>
                    <a:r>
                      <a:rPr lang="en-US"/>
                      <a:t>H: 5</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F54-436C-838D-A8F8D8433CF1}"/>
                </c:ext>
              </c:extLst>
            </c:dLbl>
            <c:dLbl>
              <c:idx val="7"/>
              <c:layout/>
              <c:tx>
                <c:rich>
                  <a:bodyPr/>
                  <a:lstStyle/>
                  <a:p>
                    <a:pPr>
                      <a:defRPr b="1">
                        <a:solidFill>
                          <a:schemeClr val="bg1"/>
                        </a:solidFill>
                        <a:latin typeface="Segoe UI Semilight" panose="020B0402040204020203" pitchFamily="34" charset="0"/>
                        <a:cs typeface="Segoe UI Semilight" panose="020B0402040204020203" pitchFamily="34" charset="0"/>
                      </a:defRPr>
                    </a:pPr>
                    <a:r>
                      <a:rPr lang="en-US"/>
                      <a:t>J:</a:t>
                    </a:r>
                    <a:r>
                      <a:rPr lang="en-US" baseline="0"/>
                      <a:t> </a:t>
                    </a:r>
                    <a:r>
                      <a:rPr lang="en-US"/>
                      <a:t>54</a:t>
                    </a:r>
                  </a:p>
                </c:rich>
              </c:tx>
              <c:sp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F54-436C-838D-A8F8D8433CF1}"/>
                </c:ext>
              </c:extLst>
            </c:dLbl>
            <c:dLbl>
              <c:idx val="8"/>
              <c:tx>
                <c:rich>
                  <a:bodyPr/>
                  <a:lstStyle/>
                  <a:p>
                    <a:r>
                      <a:rPr lang="en-US"/>
                      <a:t>U: </a:t>
                    </a:r>
                    <a:fld id="{B50FDFB5-B9CA-41F8-A779-7F41FA6FD599}" type="VALUE">
                      <a:rPr lang="en-US"/>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F54-436C-838D-A8F8D8433CF1}"/>
                </c:ext>
              </c:extLst>
            </c:dLbl>
            <c:spPr>
              <a:noFill/>
              <a:ln>
                <a:noFill/>
              </a:ln>
              <a:effectLst/>
            </c:spPr>
            <c:txPr>
              <a:bodyPr/>
              <a:lstStyle/>
              <a:p>
                <a:pPr>
                  <a:defRPr b="1">
                    <a:latin typeface="Segoe UI Semilight" panose="020B0402040204020203" pitchFamily="34" charset="0"/>
                    <a:cs typeface="Segoe UI Semilight" panose="020B0402040204020203" pitchFamily="34" charset="0"/>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'Category 1 submissions '!$A$2:$A$9</c:f>
              <c:strCache>
                <c:ptCount val="8"/>
                <c:pt idx="0">
                  <c:v>A: New chemical entity/New biological entity/Biosimilar</c:v>
                </c:pt>
                <c:pt idx="1">
                  <c:v>B: New fixed-dose combination</c:v>
                </c:pt>
                <c:pt idx="2">
                  <c:v>C: Extension of indication</c:v>
                </c:pt>
                <c:pt idx="3">
                  <c:v>D: New generic medicine</c:v>
                </c:pt>
                <c:pt idx="4">
                  <c:v>F: Major variation</c:v>
                </c:pt>
                <c:pt idx="5">
                  <c:v>G: Minor variation</c:v>
                </c:pt>
                <c:pt idx="6">
                  <c:v>H: Minor variation</c:v>
                </c:pt>
                <c:pt idx="7">
                  <c:v>J: Changes to Product Information requiring the evaluation of data</c:v>
                </c:pt>
              </c:strCache>
            </c:strRef>
          </c:cat>
          <c:val>
            <c:numRef>
              <c:f>'Category 1 submissions '!$B$2:$B$9</c:f>
              <c:numCache>
                <c:formatCode>###0</c:formatCode>
                <c:ptCount val="8"/>
                <c:pt idx="0">
                  <c:v>22</c:v>
                </c:pt>
                <c:pt idx="1">
                  <c:v>4</c:v>
                </c:pt>
                <c:pt idx="2">
                  <c:v>34</c:v>
                </c:pt>
                <c:pt idx="3">
                  <c:v>36</c:v>
                </c:pt>
                <c:pt idx="4">
                  <c:v>30</c:v>
                </c:pt>
                <c:pt idx="5">
                  <c:v>0</c:v>
                </c:pt>
                <c:pt idx="6">
                  <c:v>5</c:v>
                </c:pt>
                <c:pt idx="7">
                  <c:v>54</c:v>
                </c:pt>
              </c:numCache>
            </c:numRef>
          </c:val>
          <c:extLst>
            <c:ext xmlns:c16="http://schemas.microsoft.com/office/drawing/2014/chart" uri="{C3380CC4-5D6E-409C-BE32-E72D297353CC}">
              <c16:uniqueId val="{0000000A-9F54-436C-838D-A8F8D8433CF1}"/>
            </c:ext>
          </c:extLst>
        </c:ser>
        <c:dLbls>
          <c:dLblPos val="bestFit"/>
          <c:showLegendKey val="0"/>
          <c:showVal val="1"/>
          <c:showCatName val="0"/>
          <c:showSerName val="0"/>
          <c:showPercent val="0"/>
          <c:showBubbleSize val="0"/>
          <c:showLeaderLines val="1"/>
        </c:dLbls>
        <c:firstSliceAng val="0"/>
      </c:pieChart>
    </c:plotArea>
    <c:legend>
      <c:legendPos val="r"/>
      <c:legendEntry>
        <c:idx val="5"/>
        <c:delete val="1"/>
      </c:legendEntry>
      <c:layout>
        <c:manualLayout>
          <c:xMode val="edge"/>
          <c:yMode val="edge"/>
          <c:x val="0.6159545312023883"/>
          <c:y val="0.135412817305779"/>
          <c:w val="0.35495057785901507"/>
          <c:h val="0.74982980643044617"/>
        </c:manualLayout>
      </c:layout>
      <c:overlay val="0"/>
      <c:txPr>
        <a:bodyPr/>
        <a:lstStyle/>
        <a:p>
          <a:pPr>
            <a:defRPr sz="800">
              <a:solidFill>
                <a:sysClr val="windowText" lastClr="000000"/>
              </a:solidFill>
              <a:latin typeface="Segoe UI Semilight" panose="020B0402040204020203" pitchFamily="34" charset="0"/>
              <a:cs typeface="Segoe UI Semilight" panose="020B0402040204020203" pitchFamily="34" charset="0"/>
            </a:defRPr>
          </a:pPr>
          <a:endParaRPr lang="en-US"/>
        </a:p>
      </c:txPr>
    </c:legend>
    <c:plotVisOnly val="1"/>
    <c:dispBlanksAs val="gap"/>
    <c:showDLblsOverMax val="0"/>
  </c:chart>
  <c:spPr>
    <a:ln>
      <a:noFill/>
    </a:ln>
  </c:spPr>
  <c:txPr>
    <a:bodyPr/>
    <a:lstStyle/>
    <a:p>
      <a:pPr>
        <a:defRPr>
          <a:ln>
            <a:noFill/>
          </a:ln>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'Mean and Median Charts'!$A$3</c:f>
              <c:strCache>
                <c:ptCount val="1"/>
                <c:pt idx="0">
                  <c:v>A: New chemical entity/New biological entity/Biosimilar</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'Mean and Median Charts'!$B$2:$C$2</c:f>
              <c:strCache>
                <c:ptCount val="2"/>
                <c:pt idx="0">
                  <c:v>July to December 2018</c:v>
                </c:pt>
                <c:pt idx="1">
                  <c:v>July to December 2019</c:v>
                </c:pt>
              </c:strCache>
            </c:strRef>
          </c:cat>
          <c:val>
            <c:numRef>
              <c:f>'Mean and Median Charts'!$B$3:$C$3</c:f>
              <c:numCache>
                <c:formatCode>General</c:formatCode>
                <c:ptCount val="2"/>
                <c:pt idx="0">
                  <c:v>206</c:v>
                </c:pt>
                <c:pt idx="1">
                  <c:v>201</c:v>
                </c:pt>
              </c:numCache>
            </c:numRef>
          </c:val>
          <c:extLst>
            <c:ext xmlns:c16="http://schemas.microsoft.com/office/drawing/2014/chart" uri="{C3380CC4-5D6E-409C-BE32-E72D297353CC}">
              <c16:uniqueId val="{00000000-B343-4CAF-B24C-057E359D98FF}"/>
            </c:ext>
          </c:extLst>
        </c:ser>
        <c:ser>
          <c:idx val="1"/>
          <c:order val="1"/>
          <c:tx>
            <c:strRef>
              <c:f>'Mean and Median Charts'!$A$4</c:f>
              <c:strCache>
                <c:ptCount val="1"/>
                <c:pt idx="0">
                  <c:v>C: Extension of indication</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'Mean and Median Charts'!$B$2:$C$2</c:f>
              <c:strCache>
                <c:ptCount val="2"/>
                <c:pt idx="0">
                  <c:v>July to December 2018</c:v>
                </c:pt>
                <c:pt idx="1">
                  <c:v>July to December 2019</c:v>
                </c:pt>
              </c:strCache>
            </c:strRef>
          </c:cat>
          <c:val>
            <c:numRef>
              <c:f>'Mean and Median Charts'!$B$4:$C$4</c:f>
              <c:numCache>
                <c:formatCode>General</c:formatCode>
                <c:ptCount val="2"/>
                <c:pt idx="0">
                  <c:v>189</c:v>
                </c:pt>
                <c:pt idx="1">
                  <c:v>171</c:v>
                </c:pt>
              </c:numCache>
            </c:numRef>
          </c:val>
          <c:extLst>
            <c:ext xmlns:c16="http://schemas.microsoft.com/office/drawing/2014/chart" uri="{C3380CC4-5D6E-409C-BE32-E72D297353CC}">
              <c16:uniqueId val="{00000001-B343-4CAF-B24C-057E359D98FF}"/>
            </c:ext>
          </c:extLst>
        </c:ser>
        <c:ser>
          <c:idx val="2"/>
          <c:order val="2"/>
          <c:tx>
            <c:strRef>
              <c:f>'Mean and Median Charts'!$A$5</c:f>
              <c:strCache>
                <c:ptCount val="1"/>
                <c:pt idx="0">
                  <c:v>D: New generic medicine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'Mean and Median Charts'!$B$2:$C$2</c:f>
              <c:strCache>
                <c:ptCount val="2"/>
                <c:pt idx="0">
                  <c:v>July to December 2018</c:v>
                </c:pt>
                <c:pt idx="1">
                  <c:v>July to December 2019</c:v>
                </c:pt>
              </c:strCache>
            </c:strRef>
          </c:cat>
          <c:val>
            <c:numRef>
              <c:f>'Mean and Median Charts'!$B$5:$C$5</c:f>
              <c:numCache>
                <c:formatCode>General</c:formatCode>
                <c:ptCount val="2"/>
                <c:pt idx="0">
                  <c:v>177</c:v>
                </c:pt>
                <c:pt idx="1">
                  <c:v>188</c:v>
                </c:pt>
              </c:numCache>
            </c:numRef>
          </c:val>
          <c:extLst>
            <c:ext xmlns:c16="http://schemas.microsoft.com/office/drawing/2014/chart" uri="{C3380CC4-5D6E-409C-BE32-E72D297353CC}">
              <c16:uniqueId val="{00000002-B343-4CAF-B24C-057E359D98FF}"/>
            </c:ext>
          </c:extLst>
        </c:ser>
        <c:dLbls>
          <c:dLblPos val="outEnd"/>
          <c:showLegendKey val="0"/>
          <c:showVal val="1"/>
          <c:showCatName val="0"/>
          <c:showSerName val="0"/>
          <c:showPercent val="0"/>
          <c:showBubbleSize val="0"/>
        </c:dLbls>
        <c:gapWidth val="150"/>
        <c:axId val="250809728"/>
        <c:axId val="262068864"/>
      </c:barChart>
      <c:catAx>
        <c:axId val="250809728"/>
        <c:scaling>
          <c:orientation val="minMax"/>
        </c:scaling>
        <c:delete val="0"/>
        <c:axPos val="b"/>
        <c:numFmt formatCode="General" sourceLinked="0"/>
        <c:majorTickMark val="out"/>
        <c:minorTickMark val="none"/>
        <c:tickLblPos val="nextTo"/>
        <c:crossAx val="262068864"/>
        <c:crosses val="autoZero"/>
        <c:auto val="1"/>
        <c:lblAlgn val="ctr"/>
        <c:lblOffset val="100"/>
        <c:noMultiLvlLbl val="0"/>
      </c:catAx>
      <c:valAx>
        <c:axId val="262068864"/>
        <c:scaling>
          <c:orientation val="minMax"/>
          <c:min val="0"/>
        </c:scaling>
        <c:delete val="0"/>
        <c:axPos val="l"/>
        <c:title>
          <c:tx>
            <c:rich>
              <a:bodyPr rot="-5400000" vert="horz"/>
              <a:lstStyle/>
              <a:p>
                <a:pPr>
                  <a:defRPr/>
                </a:pPr>
                <a:r>
                  <a:rPr lang="en-US" b="0"/>
                  <a:t>Mean Approval Time</a:t>
                </a:r>
              </a:p>
            </c:rich>
          </c:tx>
          <c:layout/>
          <c:overlay val="0"/>
        </c:title>
        <c:numFmt formatCode="General" sourceLinked="1"/>
        <c:majorTickMark val="out"/>
        <c:minorTickMark val="none"/>
        <c:tickLblPos val="nextTo"/>
        <c:crossAx val="250809728"/>
        <c:crosses val="autoZero"/>
        <c:crossBetween val="between"/>
      </c:valAx>
    </c:plotArea>
    <c:legend>
      <c:legendPos val="b"/>
      <c:layout/>
      <c:overlay val="0"/>
    </c:legend>
    <c:plotVisOnly val="1"/>
    <c:dispBlanksAs val="gap"/>
    <c:showDLblsOverMax val="0"/>
  </c:chart>
  <c:spPr>
    <a:ln>
      <a:noFill/>
    </a:ln>
  </c:spPr>
  <c:txPr>
    <a:bodyPr/>
    <a:lstStyle/>
    <a:p>
      <a:pPr>
        <a:defRPr>
          <a:latin typeface="Segoe UI Semilight" panose="020B0402040204020203" pitchFamily="34" charset="0"/>
          <a:cs typeface="Segoe UI Semilight" panose="020B0402040204020203"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'Mean and Median Charts'!$A$22</c:f>
              <c:strCache>
                <c:ptCount val="1"/>
                <c:pt idx="0">
                  <c:v>A: New chemical entity/New biological entity/Biosimilar</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'Mean and Median Charts'!$B$21:$C$21</c:f>
              <c:strCache>
                <c:ptCount val="2"/>
                <c:pt idx="0">
                  <c:v>July to December 2018</c:v>
                </c:pt>
                <c:pt idx="1">
                  <c:v>July to December 2019</c:v>
                </c:pt>
              </c:strCache>
            </c:strRef>
          </c:cat>
          <c:val>
            <c:numRef>
              <c:f>'Mean and Median Charts'!$B$22:$C$22</c:f>
              <c:numCache>
                <c:formatCode>General</c:formatCode>
                <c:ptCount val="2"/>
                <c:pt idx="0">
                  <c:v>204</c:v>
                </c:pt>
                <c:pt idx="1">
                  <c:v>198</c:v>
                </c:pt>
              </c:numCache>
            </c:numRef>
          </c:val>
          <c:extLst>
            <c:ext xmlns:c16="http://schemas.microsoft.com/office/drawing/2014/chart" uri="{C3380CC4-5D6E-409C-BE32-E72D297353CC}">
              <c16:uniqueId val="{00000000-7014-47F9-9ECA-0CD30A9A855F}"/>
            </c:ext>
          </c:extLst>
        </c:ser>
        <c:ser>
          <c:idx val="1"/>
          <c:order val="1"/>
          <c:tx>
            <c:strRef>
              <c:f>'Mean and Median Charts'!$A$23</c:f>
              <c:strCache>
                <c:ptCount val="1"/>
                <c:pt idx="0">
                  <c:v>C: Extension of indication</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'Mean and Median Charts'!$B$21:$C$21</c:f>
              <c:strCache>
                <c:ptCount val="2"/>
                <c:pt idx="0">
                  <c:v>July to December 2018</c:v>
                </c:pt>
                <c:pt idx="1">
                  <c:v>July to December 2019</c:v>
                </c:pt>
              </c:strCache>
            </c:strRef>
          </c:cat>
          <c:val>
            <c:numRef>
              <c:f>'Mean and Median Charts'!$B$23:$C$23</c:f>
              <c:numCache>
                <c:formatCode>General</c:formatCode>
                <c:ptCount val="2"/>
                <c:pt idx="0">
                  <c:v>184</c:v>
                </c:pt>
                <c:pt idx="1">
                  <c:v>176</c:v>
                </c:pt>
              </c:numCache>
            </c:numRef>
          </c:val>
          <c:extLst>
            <c:ext xmlns:c16="http://schemas.microsoft.com/office/drawing/2014/chart" uri="{C3380CC4-5D6E-409C-BE32-E72D297353CC}">
              <c16:uniqueId val="{00000001-7014-47F9-9ECA-0CD30A9A855F}"/>
            </c:ext>
          </c:extLst>
        </c:ser>
        <c:ser>
          <c:idx val="2"/>
          <c:order val="2"/>
          <c:tx>
            <c:strRef>
              <c:f>'Mean and Median Charts'!$A$24</c:f>
              <c:strCache>
                <c:ptCount val="1"/>
                <c:pt idx="0">
                  <c:v>D: New generic medicine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'Mean and Median Charts'!$B$21:$C$21</c:f>
              <c:strCache>
                <c:ptCount val="2"/>
                <c:pt idx="0">
                  <c:v>July to December 2018</c:v>
                </c:pt>
                <c:pt idx="1">
                  <c:v>July to December 2019</c:v>
                </c:pt>
              </c:strCache>
            </c:strRef>
          </c:cat>
          <c:val>
            <c:numRef>
              <c:f>'Mean and Median Charts'!$B$24:$C$24</c:f>
              <c:numCache>
                <c:formatCode>General</c:formatCode>
                <c:ptCount val="2"/>
                <c:pt idx="0">
                  <c:v>168</c:v>
                </c:pt>
                <c:pt idx="1">
                  <c:v>173</c:v>
                </c:pt>
              </c:numCache>
            </c:numRef>
          </c:val>
          <c:extLst>
            <c:ext xmlns:c16="http://schemas.microsoft.com/office/drawing/2014/chart" uri="{C3380CC4-5D6E-409C-BE32-E72D297353CC}">
              <c16:uniqueId val="{00000002-7014-47F9-9ECA-0CD30A9A855F}"/>
            </c:ext>
          </c:extLst>
        </c:ser>
        <c:dLbls>
          <c:dLblPos val="outEnd"/>
          <c:showLegendKey val="0"/>
          <c:showVal val="1"/>
          <c:showCatName val="0"/>
          <c:showSerName val="0"/>
          <c:showPercent val="0"/>
          <c:showBubbleSize val="0"/>
        </c:dLbls>
        <c:gapWidth val="150"/>
        <c:axId val="347675648"/>
        <c:axId val="347677440"/>
      </c:barChart>
      <c:catAx>
        <c:axId val="347675648"/>
        <c:scaling>
          <c:orientation val="minMax"/>
        </c:scaling>
        <c:delete val="0"/>
        <c:axPos val="b"/>
        <c:numFmt formatCode="General" sourceLinked="0"/>
        <c:majorTickMark val="out"/>
        <c:minorTickMark val="none"/>
        <c:tickLblPos val="nextTo"/>
        <c:crossAx val="347677440"/>
        <c:crosses val="autoZero"/>
        <c:auto val="1"/>
        <c:lblAlgn val="ctr"/>
        <c:lblOffset val="100"/>
        <c:noMultiLvlLbl val="0"/>
      </c:catAx>
      <c:valAx>
        <c:axId val="347677440"/>
        <c:scaling>
          <c:orientation val="minMax"/>
          <c:min val="0"/>
        </c:scaling>
        <c:delete val="0"/>
        <c:axPos val="l"/>
        <c:title>
          <c:tx>
            <c:rich>
              <a:bodyPr rot="-5400000" vert="horz"/>
              <a:lstStyle/>
              <a:p>
                <a:pPr>
                  <a:defRPr/>
                </a:pPr>
                <a:r>
                  <a:rPr lang="en-US" b="0"/>
                  <a:t>Median Approval Time</a:t>
                </a:r>
              </a:p>
            </c:rich>
          </c:tx>
          <c:layout/>
          <c:overlay val="0"/>
        </c:title>
        <c:numFmt formatCode="General" sourceLinked="1"/>
        <c:majorTickMark val="out"/>
        <c:minorTickMark val="none"/>
        <c:tickLblPos val="nextTo"/>
        <c:crossAx val="347675648"/>
        <c:crosses val="autoZero"/>
        <c:crossBetween val="between"/>
      </c:valAx>
    </c:plotArea>
    <c:legend>
      <c:legendPos val="b"/>
      <c:layout/>
      <c:overlay val="0"/>
    </c:legend>
    <c:plotVisOnly val="1"/>
    <c:dispBlanksAs val="gap"/>
    <c:showDLblsOverMax val="0"/>
  </c:chart>
  <c:spPr>
    <a:ln>
      <a:noFill/>
    </a:ln>
  </c:spPr>
  <c:txPr>
    <a:bodyPr/>
    <a:lstStyle/>
    <a:p>
      <a:pPr>
        <a:defRPr>
          <a:latin typeface="Segoe UI Semilight" panose="020B0402040204020203" pitchFamily="34" charset="0"/>
          <a:cs typeface="Segoe UI Semilight" panose="020B0402040204020203"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Segoe UI" panose="020B0502040204020203" pitchFamily="34" charset="0"/>
                <a:ea typeface="+mj-ea"/>
                <a:cs typeface="+mj-cs"/>
              </a:defRPr>
            </a:pPr>
            <a:r>
              <a:rPr lang="en-US" baseline="0">
                <a:solidFill>
                  <a:sysClr val="windowText" lastClr="000000"/>
                </a:solidFill>
                <a:latin typeface="Segoe UI" panose="020B0502040204020203" pitchFamily="34" charset="0"/>
              </a:rPr>
              <a:t>Mutual Recognition agreement (MRA) and Compliance  Verification (CV) pathways</a:t>
            </a:r>
          </a:p>
        </c:rich>
      </c:tx>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Segoe UI" panose="020B0502040204020203" pitchFamily="34" charset="0"/>
              <a:ea typeface="+mj-ea"/>
              <a:cs typeface="+mj-cs"/>
            </a:defRPr>
          </a:pPr>
          <a:endParaRPr lang="en-US"/>
        </a:p>
      </c:txPr>
    </c:title>
    <c:autoTitleDeleted val="0"/>
    <c:plotArea>
      <c:layout/>
      <c:barChart>
        <c:barDir val="col"/>
        <c:grouping val="clustered"/>
        <c:varyColors val="0"/>
        <c:ser>
          <c:idx val="0"/>
          <c:order val="0"/>
          <c:tx>
            <c:strRef>
              <c:f>Sheet1!$A$4</c:f>
              <c:strCache>
                <c:ptCount val="1"/>
                <c:pt idx="0">
                  <c:v>Mutual Recognition agreement (MRA) and Compliance  Verification (CV) pathways</c:v>
                </c:pt>
              </c:strCache>
            </c:strRef>
          </c:tx>
          <c:spPr>
            <a:solidFill>
              <a:schemeClr val="accent1">
                <a:alpha val="70000"/>
              </a:schemeClr>
            </a:solid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Sheet1!$B$1:$I$3</c:f>
              <c:strCache>
                <c:ptCount val="8"/>
                <c:pt idx="0">
                  <c:v>MRA received</c:v>
                </c:pt>
                <c:pt idx="1">
                  <c:v>CV received</c:v>
                </c:pt>
                <c:pt idx="2">
                  <c:v>MRA completed</c:v>
                </c:pt>
                <c:pt idx="3">
                  <c:v>CV completed</c:v>
                </c:pt>
                <c:pt idx="4">
                  <c:v>MRA Approved</c:v>
                </c:pt>
                <c:pt idx="5">
                  <c:v>CV Approved</c:v>
                </c:pt>
                <c:pt idx="6">
                  <c:v>MRA rejected</c:v>
                </c:pt>
                <c:pt idx="7">
                  <c:v>CV rejected</c:v>
                </c:pt>
              </c:strCache>
            </c:strRef>
          </c:cat>
          <c:val>
            <c:numRef>
              <c:f>Sheet1!$B$4:$I$4</c:f>
              <c:numCache>
                <c:formatCode>General</c:formatCode>
                <c:ptCount val="8"/>
                <c:pt idx="0" formatCode="#,##0">
                  <c:v>1605</c:v>
                </c:pt>
                <c:pt idx="1">
                  <c:v>1343</c:v>
                </c:pt>
                <c:pt idx="2">
                  <c:v>1788</c:v>
                </c:pt>
                <c:pt idx="3">
                  <c:v>1395</c:v>
                </c:pt>
                <c:pt idx="4">
                  <c:v>1649</c:v>
                </c:pt>
                <c:pt idx="5">
                  <c:v>1225</c:v>
                </c:pt>
                <c:pt idx="6">
                  <c:v>139</c:v>
                </c:pt>
                <c:pt idx="7">
                  <c:v>170</c:v>
                </c:pt>
              </c:numCache>
            </c:numRef>
          </c:val>
          <c:extLst>
            <c:ext xmlns:c16="http://schemas.microsoft.com/office/drawing/2014/chart" uri="{C3380CC4-5D6E-409C-BE32-E72D297353CC}">
              <c16:uniqueId val="{00000000-911F-453B-9885-1DA03532A37E}"/>
            </c:ext>
          </c:extLst>
        </c:ser>
        <c:dLbls>
          <c:dLblPos val="outEnd"/>
          <c:showLegendKey val="0"/>
          <c:showVal val="1"/>
          <c:showCatName val="0"/>
          <c:showSerName val="0"/>
          <c:showPercent val="0"/>
          <c:showBubbleSize val="0"/>
        </c:dLbls>
        <c:gapWidth val="80"/>
        <c:overlap val="25"/>
        <c:axId val="496549144"/>
        <c:axId val="496546192"/>
      </c:barChart>
      <c:catAx>
        <c:axId val="49654914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Segoe UI" panose="020B0502040204020203" pitchFamily="34" charset="0"/>
                <a:ea typeface="+mn-ea"/>
                <a:cs typeface="+mn-cs"/>
              </a:defRPr>
            </a:pPr>
            <a:endParaRPr lang="en-US"/>
          </a:p>
        </c:txPr>
        <c:crossAx val="496546192"/>
        <c:crosses val="autoZero"/>
        <c:auto val="1"/>
        <c:lblAlgn val="ctr"/>
        <c:lblOffset val="100"/>
        <c:noMultiLvlLbl val="0"/>
      </c:catAx>
      <c:valAx>
        <c:axId val="496546192"/>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Segoe UI" panose="020B0502040204020203" pitchFamily="34" charset="0"/>
                <a:ea typeface="+mn-ea"/>
                <a:cs typeface="+mn-cs"/>
              </a:defRPr>
            </a:pPr>
            <a:endParaRPr lang="en-US"/>
          </a:p>
        </c:txPr>
        <c:crossAx val="49654914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0.61564</cdr:x>
      <cdr:y>0.79924</cdr:y>
    </cdr:from>
    <cdr:to>
      <cdr:x>0.94286</cdr:x>
      <cdr:y>1</cdr:y>
    </cdr:to>
    <cdr:sp macro="" textlink="">
      <cdr:nvSpPr>
        <cdr:cNvPr id="2" name="Text Box 1"/>
        <cdr:cNvSpPr txBox="1"/>
      </cdr:nvSpPr>
      <cdr:spPr>
        <a:xfrm xmlns:a="http://schemas.openxmlformats.org/drawingml/2006/main">
          <a:off x="3482018" y="2430538"/>
          <a:ext cx="1850734" cy="6103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700">
            <a:effectLst/>
            <a:latin typeface="Segoe UI Semilight" panose="020B0402040204020203" pitchFamily="34" charset="0"/>
            <a:ea typeface="+mn-ea"/>
            <a:cs typeface="Segoe UI Semilight" panose="020B0402040204020203" pitchFamily="34" charset="0"/>
          </a:endParaRPr>
        </a:p>
      </cdr:txBody>
    </cdr:sp>
  </cdr:relSizeAnchor>
</c:userShape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D7E3B-7524-48E1-B66B-C5BE5D078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1865</TotalTime>
  <Pages>44</Pages>
  <Words>9861</Words>
  <Characters>53842</Characters>
  <Application>Microsoft Office Word</Application>
  <DocSecurity>0</DocSecurity>
  <Lines>2340</Lines>
  <Paragraphs>1990</Paragraphs>
  <ScaleCrop>false</ScaleCrop>
  <HeadingPairs>
    <vt:vector size="2" baseType="variant">
      <vt:variant>
        <vt:lpstr>Title</vt:lpstr>
      </vt:variant>
      <vt:variant>
        <vt:i4>1</vt:i4>
      </vt:variant>
    </vt:vector>
  </HeadingPairs>
  <TitlesOfParts>
    <vt:vector size="1" baseType="lpstr">
      <vt:lpstr>Therapeutic Goods Administration Half Yearly Performance Snapshot: 1 July to 31 December 2019</vt:lpstr>
    </vt:vector>
  </TitlesOfParts>
  <Company>TGA</Company>
  <LinksUpToDate>false</LinksUpToDate>
  <CharactersWithSpaces>61713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Therapeutic Goods Administration Half Yearly Performance Snapshot: 1 July to 31 December 2019</dc:title>
  <dc:subject>therapeutic goods regulation</dc:subject>
  <dc:creator>Therapeutic Goods Administration</dc:creator>
  <cp:lastPrinted>2020-03-19T00:22:00Z</cp:lastPrinted>
  <dcterms:created xsi:type="dcterms:W3CDTF">2020-04-07T10:58:00Z</dcterms:created>
  <dcterms:modified xsi:type="dcterms:W3CDTF">2020-05-06T02:22:00Z</dcterms:modified>
</cp:coreProperties>
</file>