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5A" w:rsidRPr="00430B5A" w:rsidRDefault="00430B5A" w:rsidP="003113ED">
      <w:pPr>
        <w:pStyle w:val="Heading1"/>
      </w:pPr>
      <w:bookmarkStart w:id="0" w:name="_Toc494897362"/>
      <w:r w:rsidRPr="00430B5A">
        <w:t xml:space="preserve">Example Dear </w:t>
      </w:r>
      <w:r w:rsidRPr="003113ED">
        <w:t>Healthca</w:t>
      </w:r>
      <w:bookmarkStart w:id="1" w:name="_GoBack"/>
      <w:bookmarkEnd w:id="1"/>
      <w:r w:rsidRPr="003113ED">
        <w:t>re</w:t>
      </w:r>
      <w:r w:rsidRPr="00430B5A">
        <w:t xml:space="preserve"> Professional Letter</w:t>
      </w:r>
      <w:bookmarkEnd w:id="0"/>
    </w:p>
    <w:p w:rsidR="00430B5A" w:rsidRDefault="00430B5A" w:rsidP="00430B5A">
      <w:r>
        <w:t>[Section 19A applicant company letterhead]</w:t>
      </w:r>
    </w:p>
    <w:p w:rsidR="00430B5A" w:rsidRDefault="00430B5A" w:rsidP="00430B5A">
      <w:r>
        <w:t>[Date]</w:t>
      </w:r>
    </w:p>
    <w:p w:rsidR="00430B5A" w:rsidRDefault="00430B5A" w:rsidP="00430B5A">
      <w:r>
        <w:t>Dear Healthcare Professional</w:t>
      </w:r>
    </w:p>
    <w:p w:rsidR="00430B5A" w:rsidRPr="00083A52" w:rsidRDefault="00430B5A" w:rsidP="00430B5A">
      <w:pPr>
        <w:rPr>
          <w:b/>
        </w:rPr>
      </w:pPr>
      <w:r w:rsidRPr="00083A52">
        <w:rPr>
          <w:b/>
        </w:rPr>
        <w:t xml:space="preserve">Shortage of [registered medicine] </w:t>
      </w:r>
      <w:proofErr w:type="spellStart"/>
      <w:r w:rsidRPr="00083A52">
        <w:rPr>
          <w:b/>
        </w:rPr>
        <w:t>Aust</w:t>
      </w:r>
      <w:proofErr w:type="spellEnd"/>
      <w:r w:rsidRPr="00083A52">
        <w:rPr>
          <w:b/>
        </w:rPr>
        <w:t xml:space="preserve"> R [XXX] and alternative supply arrangement under Section 19A of the </w:t>
      </w:r>
      <w:r w:rsidRPr="00083A52">
        <w:rPr>
          <w:b/>
          <w:i/>
        </w:rPr>
        <w:t>Therapeutic Goods Act 1989</w:t>
      </w:r>
    </w:p>
    <w:p w:rsidR="00430B5A" w:rsidRDefault="00430B5A" w:rsidP="00430B5A">
      <w:r>
        <w:t>The Australian registered medicine, [registered medicine AUST R XXXXX], sponsored by [Australian sponsor], is [unavailable/in short supply] due to [reason for short supply/unavailability]. Supply of [registered medicine] is expected to resume [date, if known].</w:t>
      </w:r>
    </w:p>
    <w:p w:rsidR="00430B5A" w:rsidRDefault="00430B5A" w:rsidP="00430B5A">
      <w:r>
        <w:t xml:space="preserve">[Applicant </w:t>
      </w:r>
      <w:proofErr w:type="gramStart"/>
      <w:r>
        <w:t>company</w:t>
      </w:r>
      <w:proofErr w:type="gramEnd"/>
      <w:r>
        <w:t xml:space="preserve">] has been able to arrange supply of an alternative product [section 19A approved medicine] on a temporary basis. This product is NOT registered in Australia and supply is authorised under an approval granted by the Therapeutic Goods Administration (TGA) under section 19A of the </w:t>
      </w:r>
      <w:r w:rsidRPr="00083A52">
        <w:rPr>
          <w:i/>
        </w:rPr>
        <w:t>Therapeutic Goods Act 1989</w:t>
      </w:r>
      <w:r>
        <w:t xml:space="preserve"> until [expiry date of the notice of approval] for the following indication(s):</w:t>
      </w:r>
    </w:p>
    <w:p w:rsidR="00430B5A" w:rsidRDefault="00430B5A" w:rsidP="00430B5A">
      <w:pPr>
        <w:pStyle w:val="ListBullet"/>
        <w:numPr>
          <w:ilvl w:val="0"/>
          <w:numId w:val="3"/>
        </w:numPr>
        <w:ind w:left="425" w:hanging="425"/>
      </w:pPr>
      <w:r>
        <w:t>[Indication(s) specified in the notice of approval]</w:t>
      </w:r>
    </w:p>
    <w:p w:rsidR="00430B5A" w:rsidRDefault="00430B5A" w:rsidP="00430B5A">
      <w:r>
        <w:t>[Section 19A approved medicine] is registered and marketed in [one of the specified countries].</w:t>
      </w:r>
    </w:p>
    <w:p w:rsidR="00430B5A" w:rsidRDefault="00430B5A" w:rsidP="00430B5A">
      <w:r>
        <w:t xml:space="preserve">Please note the following information regarding differences between [section 19A approved </w:t>
      </w:r>
      <w:proofErr w:type="gramStart"/>
      <w:r>
        <w:t>medicine</w:t>
      </w:r>
      <w:proofErr w:type="gramEnd"/>
      <w:r>
        <w:t>] and [registered medicine AUST R XXXXX]. [Provide information on the Quantity and container type, strength, dosage form, indication(s), formulations, description, scheduling, labelling and other relevant comparisons/differences between the products. Include any contraindications and potential safety risks].</w:t>
      </w:r>
    </w:p>
    <w:p w:rsidR="00430B5A" w:rsidRDefault="00430B5A" w:rsidP="00430B5A">
      <w:r>
        <w:t>Please refer to the Australian Product Information [prescribing information] for [recommended dosing, adverse reaction profile].</w:t>
      </w:r>
    </w:p>
    <w:p w:rsidR="00430B5A" w:rsidRDefault="00430B5A" w:rsidP="00430B5A">
      <w:r>
        <w:t>[For CMI/Patient leaflet in a foreign language] Patients should be advised to disregard the CMI/patient leaflet for [section 19A approved medicine] contained within the pack and refer to the Australian Consumer Medicines Information available from [pharmacist, website, pack].</w:t>
      </w:r>
    </w:p>
    <w:p w:rsidR="00430B5A" w:rsidRPr="00083A52" w:rsidRDefault="00430B5A" w:rsidP="00430B5A">
      <w:pPr>
        <w:rPr>
          <w:b/>
        </w:rPr>
      </w:pPr>
      <w:r w:rsidRPr="00083A52">
        <w:rPr>
          <w:b/>
        </w:rPr>
        <w:t>PBS Reimbursement</w:t>
      </w:r>
    </w:p>
    <w:p w:rsidR="00430B5A" w:rsidRDefault="00430B5A" w:rsidP="00430B5A">
      <w:r>
        <w:t>[Provide information on PBS reimbursement if applicable.]</w:t>
      </w:r>
    </w:p>
    <w:p w:rsidR="00430B5A" w:rsidRPr="00083A52" w:rsidRDefault="00430B5A" w:rsidP="00430B5A">
      <w:pPr>
        <w:rPr>
          <w:b/>
        </w:rPr>
      </w:pPr>
      <w:r w:rsidRPr="00083A52">
        <w:rPr>
          <w:b/>
        </w:rPr>
        <w:t>Adverse Event Reporting</w:t>
      </w:r>
    </w:p>
    <w:p w:rsidR="00430B5A" w:rsidRDefault="00430B5A" w:rsidP="00430B5A">
      <w:r>
        <w:t>Reporting any suspected adverse event is important for the continued monitoring of the safety of all medicines. Any adverse events which are experienced with [section 19A approved medicine] should be reported by healthcare professionals and patients to the [applicant company] on [phone number] or by email [email address]. Alternatively, this information can be reported to the TGA.</w:t>
      </w:r>
    </w:p>
    <w:p w:rsidR="00430B5A" w:rsidRDefault="00430B5A" w:rsidP="00430B5A">
      <w:r>
        <w:t>Please forward this information to relevant staff members in your organisation.</w:t>
      </w:r>
    </w:p>
    <w:p w:rsidR="00430B5A" w:rsidRDefault="00430B5A" w:rsidP="00430B5A">
      <w:r>
        <w:t>For further information, please contact [applicant company name] on [phone number] or email [email address].</w:t>
      </w:r>
    </w:p>
    <w:p w:rsidR="00430B5A" w:rsidRDefault="00430B5A" w:rsidP="00430B5A">
      <w:r>
        <w:t>Yours sincerely</w:t>
      </w:r>
    </w:p>
    <w:p w:rsidR="00430B5A" w:rsidRDefault="00430B5A" w:rsidP="00430B5A">
      <w:r>
        <w:t>[Name/Position]</w:t>
      </w:r>
    </w:p>
    <w:p w:rsidR="00EE0EEA" w:rsidRPr="00BD0659" w:rsidRDefault="00430B5A" w:rsidP="00BD0659">
      <w:r>
        <w:t xml:space="preserve">[Applicant </w:t>
      </w:r>
      <w:proofErr w:type="gramStart"/>
      <w:r>
        <w:t>company</w:t>
      </w:r>
      <w:proofErr w:type="gramEnd"/>
      <w:r>
        <w:t>]</w:t>
      </w:r>
    </w:p>
    <w:sectPr w:rsidR="00EE0EEA" w:rsidRPr="00BD0659" w:rsidSect="00430B5A">
      <w:type w:val="continuous"/>
      <w:pgSz w:w="11906" w:h="16838" w:code="9"/>
      <w:pgMar w:top="821" w:right="1418" w:bottom="1361" w:left="1418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5A" w:rsidRDefault="00430B5A" w:rsidP="00C40A36">
      <w:r>
        <w:separator/>
      </w:r>
    </w:p>
  </w:endnote>
  <w:endnote w:type="continuationSeparator" w:id="0">
    <w:p w:rsidR="00430B5A" w:rsidRDefault="00430B5A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5A" w:rsidRDefault="00430B5A" w:rsidP="00C40A36">
      <w:r>
        <w:separator/>
      </w:r>
    </w:p>
  </w:footnote>
  <w:footnote w:type="continuationSeparator" w:id="0">
    <w:p w:rsidR="00430B5A" w:rsidRDefault="00430B5A" w:rsidP="00C4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6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4"/>
  </w:num>
  <w:num w:numId="21">
    <w:abstractNumId w:val="12"/>
  </w:num>
  <w:num w:numId="22">
    <w:abstractNumId w:val="13"/>
  </w:num>
  <w:num w:numId="23">
    <w:abstractNumId w:val="15"/>
  </w:num>
  <w:num w:numId="24">
    <w:abstractNumId w:val="11"/>
  </w:num>
  <w:num w:numId="25">
    <w:abstractNumId w:val="11"/>
  </w:num>
  <w:num w:numId="26">
    <w:abstractNumId w:val="11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5A"/>
    <w:rsid w:val="00002031"/>
    <w:rsid w:val="00004734"/>
    <w:rsid w:val="00006B22"/>
    <w:rsid w:val="0001276A"/>
    <w:rsid w:val="00016C59"/>
    <w:rsid w:val="000239C6"/>
    <w:rsid w:val="000246AE"/>
    <w:rsid w:val="00025C67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42D1"/>
    <w:rsid w:val="002A0556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3ED"/>
    <w:rsid w:val="00311446"/>
    <w:rsid w:val="00311AC0"/>
    <w:rsid w:val="003127F5"/>
    <w:rsid w:val="003246C8"/>
    <w:rsid w:val="0033260A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30B5A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501921"/>
    <w:rsid w:val="005076E8"/>
    <w:rsid w:val="00515DA6"/>
    <w:rsid w:val="005200EB"/>
    <w:rsid w:val="00521AE6"/>
    <w:rsid w:val="00530354"/>
    <w:rsid w:val="00536E30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01D9"/>
    <w:rsid w:val="006A15C0"/>
    <w:rsid w:val="006A399C"/>
    <w:rsid w:val="006A7B7F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3CBF"/>
    <w:rsid w:val="0074429B"/>
    <w:rsid w:val="00745D5F"/>
    <w:rsid w:val="00746136"/>
    <w:rsid w:val="007477F8"/>
    <w:rsid w:val="00751D4C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6007"/>
    <w:rsid w:val="00827F41"/>
    <w:rsid w:val="008321F5"/>
    <w:rsid w:val="00832369"/>
    <w:rsid w:val="00832C11"/>
    <w:rsid w:val="00833FE8"/>
    <w:rsid w:val="00834660"/>
    <w:rsid w:val="00834D93"/>
    <w:rsid w:val="0083644E"/>
    <w:rsid w:val="00836BC2"/>
    <w:rsid w:val="00842585"/>
    <w:rsid w:val="0084642D"/>
    <w:rsid w:val="00846C99"/>
    <w:rsid w:val="00856296"/>
    <w:rsid w:val="0085641B"/>
    <w:rsid w:val="00857136"/>
    <w:rsid w:val="00863B1D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3154"/>
    <w:rsid w:val="00C912E5"/>
    <w:rsid w:val="00C9150D"/>
    <w:rsid w:val="00C92F9C"/>
    <w:rsid w:val="00C964DE"/>
    <w:rsid w:val="00C96F84"/>
    <w:rsid w:val="00CA3BC1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1743A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unhideWhenUsed="0"/>
    <w:lsdException w:name="List Bullet" w:semiHidden="0" w:uiPriority="2" w:unhideWhenUsed="0" w:qFormat="1"/>
    <w:lsdException w:name="List Bullet 2" w:semiHidden="0" w:uiPriority="2" w:unhideWhenUsed="0" w:qFormat="1"/>
    <w:lsdException w:name="List Bullet 3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B5A"/>
    <w:pPr>
      <w:spacing w:before="120" w:after="180" w:line="240" w:lineRule="atLeast"/>
    </w:pPr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113ED"/>
    <w:pPr>
      <w:keepNext/>
      <w:keepLines/>
      <w:spacing w:before="240" w:after="240"/>
      <w:outlineLvl w:val="0"/>
    </w:pPr>
    <w:rPr>
      <w:rFonts w:ascii="Arial" w:eastAsia="Times New Roman" w:hAnsi="Arial"/>
      <w:b/>
      <w:bCs/>
      <w:sz w:val="40"/>
      <w:szCs w:val="48"/>
    </w:rPr>
  </w:style>
  <w:style w:type="paragraph" w:styleId="Heading2">
    <w:name w:val="heading 2"/>
    <w:basedOn w:val="Normal"/>
    <w:next w:val="Normal"/>
    <w:link w:val="Heading2Char"/>
    <w:qFormat/>
    <w:rsid w:val="00A95096"/>
    <w:pPr>
      <w:keepNext/>
      <w:keepLines/>
      <w:spacing w:before="480" w:after="120"/>
      <w:outlineLvl w:val="1"/>
    </w:pPr>
    <w:rPr>
      <w:rFonts w:ascii="Arial" w:eastAsia="Times New Roman" w:hAnsi="Arial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2F2FC3"/>
    <w:pPr>
      <w:keepNext/>
      <w:keepLines/>
      <w:spacing w:before="480" w:after="120"/>
      <w:outlineLvl w:val="2"/>
    </w:pPr>
    <w:rPr>
      <w:rFonts w:ascii="Arial" w:eastAsia="Times New Roman" w:hAnsi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3ED"/>
    <w:rPr>
      <w:rFonts w:ascii="Arial" w:eastAsia="Times New Roman" w:hAnsi="Arial" w:cs="Times New Roman"/>
      <w:b/>
      <w:bCs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A95096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2F2FC3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232D87"/>
    <w:pPr>
      <w:numPr>
        <w:numId w:val="26"/>
      </w:numPr>
      <w:ind w:left="425" w:hanging="425"/>
    </w:p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ind w:left="850" w:hanging="425"/>
    </w:pPr>
  </w:style>
  <w:style w:type="paragraph" w:styleId="ListBullet3">
    <w:name w:val="List Bullet 3"/>
    <w:basedOn w:val="Normal"/>
    <w:uiPriority w:val="2"/>
    <w:qFormat/>
    <w:rsid w:val="00232D87"/>
    <w:pPr>
      <w:numPr>
        <w:ilvl w:val="2"/>
        <w:numId w:val="26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11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ind w:left="425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unhideWhenUsed="0"/>
    <w:lsdException w:name="List Bullet" w:semiHidden="0" w:uiPriority="2" w:unhideWhenUsed="0" w:qFormat="1"/>
    <w:lsdException w:name="List Bullet 2" w:semiHidden="0" w:uiPriority="2" w:unhideWhenUsed="0" w:qFormat="1"/>
    <w:lsdException w:name="List Bullet 3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B5A"/>
    <w:pPr>
      <w:spacing w:before="120" w:after="180" w:line="240" w:lineRule="atLeast"/>
    </w:pPr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113ED"/>
    <w:pPr>
      <w:keepNext/>
      <w:keepLines/>
      <w:spacing w:before="240" w:after="240"/>
      <w:outlineLvl w:val="0"/>
    </w:pPr>
    <w:rPr>
      <w:rFonts w:ascii="Arial" w:eastAsia="Times New Roman" w:hAnsi="Arial"/>
      <w:b/>
      <w:bCs/>
      <w:sz w:val="40"/>
      <w:szCs w:val="48"/>
    </w:rPr>
  </w:style>
  <w:style w:type="paragraph" w:styleId="Heading2">
    <w:name w:val="heading 2"/>
    <w:basedOn w:val="Normal"/>
    <w:next w:val="Normal"/>
    <w:link w:val="Heading2Char"/>
    <w:qFormat/>
    <w:rsid w:val="00A95096"/>
    <w:pPr>
      <w:keepNext/>
      <w:keepLines/>
      <w:spacing w:before="480" w:after="120"/>
      <w:outlineLvl w:val="1"/>
    </w:pPr>
    <w:rPr>
      <w:rFonts w:ascii="Arial" w:eastAsia="Times New Roman" w:hAnsi="Arial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2F2FC3"/>
    <w:pPr>
      <w:keepNext/>
      <w:keepLines/>
      <w:spacing w:before="480" w:after="120"/>
      <w:outlineLvl w:val="2"/>
    </w:pPr>
    <w:rPr>
      <w:rFonts w:ascii="Arial" w:eastAsia="Times New Roman" w:hAnsi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3ED"/>
    <w:rPr>
      <w:rFonts w:ascii="Arial" w:eastAsia="Times New Roman" w:hAnsi="Arial" w:cs="Times New Roman"/>
      <w:b/>
      <w:bCs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A95096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2F2FC3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232D87"/>
    <w:pPr>
      <w:numPr>
        <w:numId w:val="26"/>
      </w:numPr>
      <w:ind w:left="425" w:hanging="425"/>
    </w:p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ind w:left="850" w:hanging="425"/>
    </w:pPr>
  </w:style>
  <w:style w:type="paragraph" w:styleId="ListBullet3">
    <w:name w:val="List Bullet 3"/>
    <w:basedOn w:val="Normal"/>
    <w:uiPriority w:val="2"/>
    <w:qFormat/>
    <w:rsid w:val="00232D87"/>
    <w:pPr>
      <w:numPr>
        <w:ilvl w:val="2"/>
        <w:numId w:val="26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11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ind w:left="425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GA">
  <a:themeElements>
    <a:clrScheme name="TGA Theme">
      <a:dk1>
        <a:srgbClr val="002C47"/>
      </a:dk1>
      <a:lt1>
        <a:srgbClr val="FFFFFF"/>
      </a:lt1>
      <a:dk2>
        <a:srgbClr val="002C47"/>
      </a:dk2>
      <a:lt2>
        <a:srgbClr val="FFFFFF"/>
      </a:lt2>
      <a:accent1>
        <a:srgbClr val="006EA8"/>
      </a:accent1>
      <a:accent2>
        <a:srgbClr val="A5ABB2"/>
      </a:accent2>
      <a:accent3>
        <a:srgbClr val="016665"/>
      </a:accent3>
      <a:accent4>
        <a:srgbClr val="B3C95F"/>
      </a:accent4>
      <a:accent5>
        <a:srgbClr val="274520"/>
      </a:accent5>
      <a:accent6>
        <a:srgbClr val="9A86B7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F48C-6975-48BF-96BC-63E42C47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Company>Therapeutic Goods Administration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Dear Healthcare Professional Letter</dc:title>
  <dc:creator>Therapeutic Goods Administration</dc:creator>
  <cp:lastModifiedBy>BIRD, Gail</cp:lastModifiedBy>
  <cp:revision>2</cp:revision>
  <cp:lastPrinted>2013-07-26T02:02:00Z</cp:lastPrinted>
  <dcterms:created xsi:type="dcterms:W3CDTF">2017-10-04T23:48:00Z</dcterms:created>
  <dcterms:modified xsi:type="dcterms:W3CDTF">2017-10-04T23:49:00Z</dcterms:modified>
</cp:coreProperties>
</file>