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2604D5A4" w14:textId="77777777" w:rsidTr="002B29B2">
        <w:tc>
          <w:tcPr>
            <w:tcW w:w="8720" w:type="dxa"/>
          </w:tcPr>
          <w:p w14:paraId="62605E0C" w14:textId="600D32E1" w:rsidR="00F401EF" w:rsidRPr="00215D48" w:rsidRDefault="00A50455" w:rsidP="002B29B2">
            <w:pPr>
              <w:pStyle w:val="Title"/>
            </w:pPr>
            <w:bookmarkStart w:id="0" w:name="_GoBack"/>
            <w:proofErr w:type="gramStart"/>
            <w:r>
              <w:t>eCTD</w:t>
            </w:r>
            <w:proofErr w:type="gramEnd"/>
            <w:r>
              <w:t xml:space="preserve"> </w:t>
            </w:r>
            <w:r w:rsidR="003230B7">
              <w:t>b</w:t>
            </w:r>
            <w:r>
              <w:t>aseline</w:t>
            </w:r>
            <w:r w:rsidR="003230B7">
              <w:t xml:space="preserve"> sequences</w:t>
            </w:r>
            <w:bookmarkEnd w:id="0"/>
          </w:p>
        </w:tc>
      </w:tr>
      <w:tr w:rsidR="002B29B2" w:rsidRPr="00215D48" w14:paraId="5A0FA624" w14:textId="77777777" w:rsidTr="002B29B2">
        <w:trPr>
          <w:trHeight w:val="1916"/>
        </w:trPr>
        <w:tc>
          <w:tcPr>
            <w:tcW w:w="8720" w:type="dxa"/>
          </w:tcPr>
          <w:p w14:paraId="2284C1E8" w14:textId="1410832B" w:rsidR="00F401EF" w:rsidRPr="00215D48" w:rsidRDefault="00F401EF" w:rsidP="002B29B2">
            <w:pPr>
              <w:pStyle w:val="Subtitle"/>
              <w:ind w:left="0"/>
            </w:pPr>
          </w:p>
        </w:tc>
      </w:tr>
      <w:tr w:rsidR="002B29B2" w:rsidRPr="00215D48" w14:paraId="437189D4" w14:textId="77777777" w:rsidTr="002B29B2">
        <w:tc>
          <w:tcPr>
            <w:tcW w:w="8720" w:type="dxa"/>
          </w:tcPr>
          <w:p w14:paraId="25658A26" w14:textId="56E21F3C" w:rsidR="002B29B2" w:rsidRPr="00215D48" w:rsidRDefault="00583F40" w:rsidP="00CB032E">
            <w:pPr>
              <w:pStyle w:val="Date"/>
            </w:pPr>
            <w:r>
              <w:t xml:space="preserve">Version </w:t>
            </w:r>
            <w:r w:rsidR="003230B7">
              <w:t>1.0</w:t>
            </w:r>
            <w:r w:rsidR="00B879AF">
              <w:t xml:space="preserve">, </w:t>
            </w:r>
            <w:r w:rsidR="00CB032E">
              <w:t>November</w:t>
            </w:r>
            <w:r w:rsidR="0080037D">
              <w:t xml:space="preserve"> </w:t>
            </w:r>
            <w:r w:rsidR="00B879AF">
              <w:t>2020</w:t>
            </w:r>
          </w:p>
        </w:tc>
      </w:tr>
    </w:tbl>
    <w:p w14:paraId="75C1626E"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16E9FCB1" w14:textId="77777777" w:rsidR="005D1689" w:rsidRPr="00E1198B" w:rsidRDefault="005D1689" w:rsidP="00BA0DFC">
      <w:pPr>
        <w:pStyle w:val="LegalSubheading"/>
      </w:pPr>
      <w:r w:rsidRPr="00BA0DFC">
        <w:lastRenderedPageBreak/>
        <w:t>Copyright</w:t>
      </w:r>
    </w:p>
    <w:p w14:paraId="298FC6FA" w14:textId="37C6BFC6" w:rsidR="00F274A2" w:rsidRDefault="005D1689" w:rsidP="0029069E">
      <w:pPr>
        <w:pStyle w:val="LegalCopy"/>
        <w:rPr>
          <w:rFonts w:cs="Arial"/>
        </w:rPr>
      </w:pPr>
      <w:r w:rsidRPr="00215D48">
        <w:rPr>
          <w:rFonts w:cs="Arial"/>
        </w:rPr>
        <w:t>© Commonwealth of Australia 20</w:t>
      </w:r>
      <w:r w:rsidR="0080037D">
        <w:rPr>
          <w:rFonts w:cs="Arial"/>
        </w:rPr>
        <w:t>20</w:t>
      </w:r>
      <w:r w:rsidRPr="00215D48">
        <w:rPr>
          <w:rFonts w:cs="Arial"/>
        </w:rPr>
        <w:br/>
      </w:r>
      <w:proofErr w:type="gramStart"/>
      <w:r w:rsidRPr="00215D48">
        <w:rPr>
          <w:rFonts w:cs="Arial"/>
        </w:rPr>
        <w:t>This</w:t>
      </w:r>
      <w:proofErr w:type="gramEnd"/>
      <w:r w:rsidRPr="00215D48">
        <w:rPr>
          <w:rFonts w:cs="Arial"/>
        </w:rPr>
        <w:t xml:space="preserve"> work is copyright. </w:t>
      </w:r>
      <w:proofErr w:type="gramStart"/>
      <w:r w:rsidRPr="00215D48">
        <w:rPr>
          <w:rFonts w:cs="Arial"/>
        </w:rPr>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215D48">
        <w:rPr>
          <w:rFonts w:cs="Arial"/>
        </w:rPr>
        <w:t xml:space="preserve">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215D48">
        <w:rPr>
          <w:rFonts w:cs="Arial"/>
        </w:rPr>
        <w:t>sent</w:t>
      </w:r>
      <w:proofErr w:type="gramEnd"/>
      <w:r w:rsidRPr="00215D48">
        <w:rPr>
          <w:rFonts w:cs="Arial"/>
        </w:rPr>
        <w:t xml:space="preserve">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rPr>
          <w:rFonts w:ascii="Arial" w:hAnsi="Arial"/>
          <w:b/>
          <w:sz w:val="32"/>
        </w:rPr>
      </w:sdtEndPr>
      <w:sdtContent>
        <w:p w14:paraId="0BD132E6" w14:textId="027BE6AD" w:rsidR="00F401EF" w:rsidRPr="00215D48" w:rsidRDefault="00F401EF" w:rsidP="00D469F4">
          <w:pPr>
            <w:pStyle w:val="NonTOCheading2"/>
            <w:tabs>
              <w:tab w:val="left" w:pos="6090"/>
            </w:tabs>
          </w:pPr>
          <w:r w:rsidRPr="00215D48">
            <w:t>Contents</w:t>
          </w:r>
        </w:p>
        <w:p w14:paraId="5F1D6E4B" w14:textId="5034B462" w:rsidR="00551486" w:rsidRDefault="00F859D2">
          <w:pPr>
            <w:pStyle w:val="TOC1"/>
            <w:rPr>
              <w:rFonts w:asciiTheme="minorHAnsi" w:eastAsiaTheme="minorEastAsia" w:hAnsiTheme="minorHAnsi" w:cstheme="minorBidi"/>
              <w:b w:val="0"/>
              <w:noProof/>
              <w:sz w:val="22"/>
              <w:szCs w:val="22"/>
              <w:lang w:eastAsia="en-AU"/>
            </w:rPr>
          </w:pPr>
          <w:r w:rsidRPr="00215D48">
            <w:rPr>
              <w:rFonts w:ascii="Cambria" w:hAnsi="Cambria"/>
              <w:sz w:val="25"/>
            </w:rPr>
            <w:fldChar w:fldCharType="begin"/>
          </w:r>
          <w:r w:rsidR="00F401EF" w:rsidRPr="00215D48">
            <w:instrText xml:space="preserve"> TOC \h \z \u \t "Heading 2,1,Heading 3,2,Heading 4,3" </w:instrText>
          </w:r>
          <w:r w:rsidRPr="00215D48">
            <w:rPr>
              <w:rFonts w:ascii="Cambria" w:hAnsi="Cambria"/>
              <w:sz w:val="25"/>
            </w:rPr>
            <w:fldChar w:fldCharType="separate"/>
          </w:r>
          <w:hyperlink w:anchor="_Toc52893014" w:history="1">
            <w:r w:rsidR="00551486" w:rsidRPr="00A1793E">
              <w:rPr>
                <w:rStyle w:val="Hyperlink"/>
                <w:noProof/>
              </w:rPr>
              <w:t>About this guidance</w:t>
            </w:r>
            <w:r w:rsidR="00551486">
              <w:rPr>
                <w:noProof/>
                <w:webHidden/>
              </w:rPr>
              <w:tab/>
            </w:r>
            <w:r w:rsidR="00551486">
              <w:rPr>
                <w:noProof/>
                <w:webHidden/>
              </w:rPr>
              <w:fldChar w:fldCharType="begin"/>
            </w:r>
            <w:r w:rsidR="00551486">
              <w:rPr>
                <w:noProof/>
                <w:webHidden/>
              </w:rPr>
              <w:instrText xml:space="preserve"> PAGEREF _Toc52893014 \h </w:instrText>
            </w:r>
            <w:r w:rsidR="00551486">
              <w:rPr>
                <w:noProof/>
                <w:webHidden/>
              </w:rPr>
            </w:r>
            <w:r w:rsidR="00551486">
              <w:rPr>
                <w:noProof/>
                <w:webHidden/>
              </w:rPr>
              <w:fldChar w:fldCharType="separate"/>
            </w:r>
            <w:r w:rsidR="00551486">
              <w:rPr>
                <w:noProof/>
                <w:webHidden/>
              </w:rPr>
              <w:t>4</w:t>
            </w:r>
            <w:r w:rsidR="00551486">
              <w:rPr>
                <w:noProof/>
                <w:webHidden/>
              </w:rPr>
              <w:fldChar w:fldCharType="end"/>
            </w:r>
          </w:hyperlink>
        </w:p>
        <w:p w14:paraId="071D13E9" w14:textId="26B83DBC" w:rsidR="00551486" w:rsidRDefault="00CB032E">
          <w:pPr>
            <w:pStyle w:val="TOC2"/>
            <w:rPr>
              <w:rFonts w:asciiTheme="minorHAnsi" w:eastAsiaTheme="minorEastAsia" w:hAnsiTheme="minorHAnsi" w:cstheme="minorBidi"/>
              <w:b w:val="0"/>
              <w:noProof/>
              <w:sz w:val="22"/>
              <w:szCs w:val="22"/>
              <w:lang w:eastAsia="en-AU"/>
            </w:rPr>
          </w:pPr>
          <w:hyperlink w:anchor="_Toc52893015" w:history="1">
            <w:r w:rsidR="00551486" w:rsidRPr="00A1793E">
              <w:rPr>
                <w:rStyle w:val="Hyperlink"/>
                <w:noProof/>
              </w:rPr>
              <w:t>Baseline sequences</w:t>
            </w:r>
            <w:r w:rsidR="00551486">
              <w:rPr>
                <w:noProof/>
                <w:webHidden/>
              </w:rPr>
              <w:tab/>
            </w:r>
            <w:r w:rsidR="00551486">
              <w:rPr>
                <w:noProof/>
                <w:webHidden/>
              </w:rPr>
              <w:fldChar w:fldCharType="begin"/>
            </w:r>
            <w:r w:rsidR="00551486">
              <w:rPr>
                <w:noProof/>
                <w:webHidden/>
              </w:rPr>
              <w:instrText xml:space="preserve"> PAGEREF _Toc52893015 \h </w:instrText>
            </w:r>
            <w:r w:rsidR="00551486">
              <w:rPr>
                <w:noProof/>
                <w:webHidden/>
              </w:rPr>
            </w:r>
            <w:r w:rsidR="00551486">
              <w:rPr>
                <w:noProof/>
                <w:webHidden/>
              </w:rPr>
              <w:fldChar w:fldCharType="separate"/>
            </w:r>
            <w:r w:rsidR="00551486">
              <w:rPr>
                <w:noProof/>
                <w:webHidden/>
              </w:rPr>
              <w:t>4</w:t>
            </w:r>
            <w:r w:rsidR="00551486">
              <w:rPr>
                <w:noProof/>
                <w:webHidden/>
              </w:rPr>
              <w:fldChar w:fldCharType="end"/>
            </w:r>
          </w:hyperlink>
        </w:p>
        <w:p w14:paraId="019181E7" w14:textId="233E69AD" w:rsidR="00551486" w:rsidRDefault="00CB032E">
          <w:pPr>
            <w:pStyle w:val="TOC1"/>
            <w:rPr>
              <w:rFonts w:asciiTheme="minorHAnsi" w:eastAsiaTheme="minorEastAsia" w:hAnsiTheme="minorHAnsi" w:cstheme="minorBidi"/>
              <w:b w:val="0"/>
              <w:noProof/>
              <w:sz w:val="22"/>
              <w:szCs w:val="22"/>
              <w:lang w:eastAsia="en-AU"/>
            </w:rPr>
          </w:pPr>
          <w:hyperlink w:anchor="_Toc52893016" w:history="1">
            <w:r w:rsidR="00551486" w:rsidRPr="00A1793E">
              <w:rPr>
                <w:rStyle w:val="Hyperlink"/>
                <w:noProof/>
              </w:rPr>
              <w:t>Using a baseline</w:t>
            </w:r>
            <w:r w:rsidR="00551486">
              <w:rPr>
                <w:noProof/>
                <w:webHidden/>
              </w:rPr>
              <w:tab/>
            </w:r>
            <w:r w:rsidR="00551486">
              <w:rPr>
                <w:noProof/>
                <w:webHidden/>
              </w:rPr>
              <w:fldChar w:fldCharType="begin"/>
            </w:r>
            <w:r w:rsidR="00551486">
              <w:rPr>
                <w:noProof/>
                <w:webHidden/>
              </w:rPr>
              <w:instrText xml:space="preserve"> PAGEREF _Toc52893016 \h </w:instrText>
            </w:r>
            <w:r w:rsidR="00551486">
              <w:rPr>
                <w:noProof/>
                <w:webHidden/>
              </w:rPr>
            </w:r>
            <w:r w:rsidR="00551486">
              <w:rPr>
                <w:noProof/>
                <w:webHidden/>
              </w:rPr>
              <w:fldChar w:fldCharType="separate"/>
            </w:r>
            <w:r w:rsidR="00551486">
              <w:rPr>
                <w:noProof/>
                <w:webHidden/>
              </w:rPr>
              <w:t>4</w:t>
            </w:r>
            <w:r w:rsidR="00551486">
              <w:rPr>
                <w:noProof/>
                <w:webHidden/>
              </w:rPr>
              <w:fldChar w:fldCharType="end"/>
            </w:r>
          </w:hyperlink>
        </w:p>
        <w:p w14:paraId="46312D7F" w14:textId="0DB3FECD" w:rsidR="00551486" w:rsidRDefault="00CB032E">
          <w:pPr>
            <w:pStyle w:val="TOC2"/>
            <w:rPr>
              <w:rFonts w:asciiTheme="minorHAnsi" w:eastAsiaTheme="minorEastAsia" w:hAnsiTheme="minorHAnsi" w:cstheme="minorBidi"/>
              <w:b w:val="0"/>
              <w:noProof/>
              <w:sz w:val="22"/>
              <w:szCs w:val="22"/>
              <w:lang w:eastAsia="en-AU"/>
            </w:rPr>
          </w:pPr>
          <w:hyperlink w:anchor="_Toc52893017" w:history="1">
            <w:r w:rsidR="00551486" w:rsidRPr="00A1793E">
              <w:rPr>
                <w:rStyle w:val="Hyperlink"/>
                <w:noProof/>
              </w:rPr>
              <w:t>When to submit a baseline</w:t>
            </w:r>
            <w:r w:rsidR="00551486">
              <w:rPr>
                <w:noProof/>
                <w:webHidden/>
              </w:rPr>
              <w:tab/>
            </w:r>
            <w:r w:rsidR="00551486">
              <w:rPr>
                <w:noProof/>
                <w:webHidden/>
              </w:rPr>
              <w:fldChar w:fldCharType="begin"/>
            </w:r>
            <w:r w:rsidR="00551486">
              <w:rPr>
                <w:noProof/>
                <w:webHidden/>
              </w:rPr>
              <w:instrText xml:space="preserve"> PAGEREF _Toc52893017 \h </w:instrText>
            </w:r>
            <w:r w:rsidR="00551486">
              <w:rPr>
                <w:noProof/>
                <w:webHidden/>
              </w:rPr>
            </w:r>
            <w:r w:rsidR="00551486">
              <w:rPr>
                <w:noProof/>
                <w:webHidden/>
              </w:rPr>
              <w:fldChar w:fldCharType="separate"/>
            </w:r>
            <w:r w:rsidR="00551486">
              <w:rPr>
                <w:noProof/>
                <w:webHidden/>
              </w:rPr>
              <w:t>4</w:t>
            </w:r>
            <w:r w:rsidR="00551486">
              <w:rPr>
                <w:noProof/>
                <w:webHidden/>
              </w:rPr>
              <w:fldChar w:fldCharType="end"/>
            </w:r>
          </w:hyperlink>
        </w:p>
        <w:p w14:paraId="67AB2BEA" w14:textId="55680D51" w:rsidR="00551486" w:rsidRDefault="00CB032E">
          <w:pPr>
            <w:pStyle w:val="TOC1"/>
            <w:rPr>
              <w:rFonts w:asciiTheme="minorHAnsi" w:eastAsiaTheme="minorEastAsia" w:hAnsiTheme="minorHAnsi" w:cstheme="minorBidi"/>
              <w:b w:val="0"/>
              <w:noProof/>
              <w:sz w:val="22"/>
              <w:szCs w:val="22"/>
              <w:lang w:eastAsia="en-AU"/>
            </w:rPr>
          </w:pPr>
          <w:hyperlink w:anchor="_Toc52893018" w:history="1">
            <w:r w:rsidR="00551486" w:rsidRPr="00A1793E">
              <w:rPr>
                <w:rStyle w:val="Hyperlink"/>
                <w:noProof/>
              </w:rPr>
              <w:t>What to include in a baseline sequence</w:t>
            </w:r>
            <w:r w:rsidR="00551486">
              <w:rPr>
                <w:noProof/>
                <w:webHidden/>
              </w:rPr>
              <w:tab/>
            </w:r>
            <w:r w:rsidR="00551486">
              <w:rPr>
                <w:noProof/>
                <w:webHidden/>
              </w:rPr>
              <w:fldChar w:fldCharType="begin"/>
            </w:r>
            <w:r w:rsidR="00551486">
              <w:rPr>
                <w:noProof/>
                <w:webHidden/>
              </w:rPr>
              <w:instrText xml:space="preserve"> PAGEREF _Toc52893018 \h </w:instrText>
            </w:r>
            <w:r w:rsidR="00551486">
              <w:rPr>
                <w:noProof/>
                <w:webHidden/>
              </w:rPr>
            </w:r>
            <w:r w:rsidR="00551486">
              <w:rPr>
                <w:noProof/>
                <w:webHidden/>
              </w:rPr>
              <w:fldChar w:fldCharType="separate"/>
            </w:r>
            <w:r w:rsidR="00551486">
              <w:rPr>
                <w:noProof/>
                <w:webHidden/>
              </w:rPr>
              <w:t>4</w:t>
            </w:r>
            <w:r w:rsidR="00551486">
              <w:rPr>
                <w:noProof/>
                <w:webHidden/>
              </w:rPr>
              <w:fldChar w:fldCharType="end"/>
            </w:r>
          </w:hyperlink>
        </w:p>
        <w:p w14:paraId="2CC09FF4" w14:textId="30414859" w:rsidR="00551486" w:rsidRDefault="00CB032E">
          <w:pPr>
            <w:pStyle w:val="TOC2"/>
            <w:rPr>
              <w:rFonts w:asciiTheme="minorHAnsi" w:eastAsiaTheme="minorEastAsia" w:hAnsiTheme="minorHAnsi" w:cstheme="minorBidi"/>
              <w:b w:val="0"/>
              <w:noProof/>
              <w:sz w:val="22"/>
              <w:szCs w:val="22"/>
              <w:lang w:eastAsia="en-AU"/>
            </w:rPr>
          </w:pPr>
          <w:hyperlink w:anchor="_Toc52893019" w:history="1">
            <w:r w:rsidR="00551486" w:rsidRPr="00A1793E">
              <w:rPr>
                <w:rStyle w:val="Hyperlink"/>
                <w:noProof/>
              </w:rPr>
              <w:t>Document requirements</w:t>
            </w:r>
            <w:r w:rsidR="00551486">
              <w:rPr>
                <w:noProof/>
                <w:webHidden/>
              </w:rPr>
              <w:tab/>
            </w:r>
            <w:r w:rsidR="00551486">
              <w:rPr>
                <w:noProof/>
                <w:webHidden/>
              </w:rPr>
              <w:fldChar w:fldCharType="begin"/>
            </w:r>
            <w:r w:rsidR="00551486">
              <w:rPr>
                <w:noProof/>
                <w:webHidden/>
              </w:rPr>
              <w:instrText xml:space="preserve"> PAGEREF _Toc52893019 \h </w:instrText>
            </w:r>
            <w:r w:rsidR="00551486">
              <w:rPr>
                <w:noProof/>
                <w:webHidden/>
              </w:rPr>
            </w:r>
            <w:r w:rsidR="00551486">
              <w:rPr>
                <w:noProof/>
                <w:webHidden/>
              </w:rPr>
              <w:fldChar w:fldCharType="separate"/>
            </w:r>
            <w:r w:rsidR="00551486">
              <w:rPr>
                <w:noProof/>
                <w:webHidden/>
              </w:rPr>
              <w:t>4</w:t>
            </w:r>
            <w:r w:rsidR="00551486">
              <w:rPr>
                <w:noProof/>
                <w:webHidden/>
              </w:rPr>
              <w:fldChar w:fldCharType="end"/>
            </w:r>
          </w:hyperlink>
        </w:p>
        <w:p w14:paraId="74C5155A" w14:textId="3305A7A5" w:rsidR="00551486" w:rsidRDefault="00CB032E">
          <w:pPr>
            <w:pStyle w:val="TOC2"/>
            <w:rPr>
              <w:rFonts w:asciiTheme="minorHAnsi" w:eastAsiaTheme="minorEastAsia" w:hAnsiTheme="minorHAnsi" w:cstheme="minorBidi"/>
              <w:b w:val="0"/>
              <w:noProof/>
              <w:sz w:val="22"/>
              <w:szCs w:val="22"/>
              <w:lang w:eastAsia="en-AU"/>
            </w:rPr>
          </w:pPr>
          <w:hyperlink w:anchor="_Toc52893020" w:history="1">
            <w:r w:rsidR="00551486" w:rsidRPr="00A1793E">
              <w:rPr>
                <w:rStyle w:val="Hyperlink"/>
                <w:noProof/>
              </w:rPr>
              <w:t>Format</w:t>
            </w:r>
            <w:r w:rsidR="00551486">
              <w:rPr>
                <w:noProof/>
                <w:webHidden/>
              </w:rPr>
              <w:tab/>
            </w:r>
            <w:r w:rsidR="00551486">
              <w:rPr>
                <w:noProof/>
                <w:webHidden/>
              </w:rPr>
              <w:fldChar w:fldCharType="begin"/>
            </w:r>
            <w:r w:rsidR="00551486">
              <w:rPr>
                <w:noProof/>
                <w:webHidden/>
              </w:rPr>
              <w:instrText xml:space="preserve"> PAGEREF _Toc52893020 \h </w:instrText>
            </w:r>
            <w:r w:rsidR="00551486">
              <w:rPr>
                <w:noProof/>
                <w:webHidden/>
              </w:rPr>
            </w:r>
            <w:r w:rsidR="00551486">
              <w:rPr>
                <w:noProof/>
                <w:webHidden/>
              </w:rPr>
              <w:fldChar w:fldCharType="separate"/>
            </w:r>
            <w:r w:rsidR="00551486">
              <w:rPr>
                <w:noProof/>
                <w:webHidden/>
              </w:rPr>
              <w:t>5</w:t>
            </w:r>
            <w:r w:rsidR="00551486">
              <w:rPr>
                <w:noProof/>
                <w:webHidden/>
              </w:rPr>
              <w:fldChar w:fldCharType="end"/>
            </w:r>
          </w:hyperlink>
        </w:p>
        <w:p w14:paraId="47D10300" w14:textId="112F7462" w:rsidR="00551486" w:rsidRDefault="00CB032E">
          <w:pPr>
            <w:pStyle w:val="TOC2"/>
            <w:rPr>
              <w:rFonts w:asciiTheme="minorHAnsi" w:eastAsiaTheme="minorEastAsia" w:hAnsiTheme="minorHAnsi" w:cstheme="minorBidi"/>
              <w:b w:val="0"/>
              <w:noProof/>
              <w:sz w:val="22"/>
              <w:szCs w:val="22"/>
              <w:lang w:eastAsia="en-AU"/>
            </w:rPr>
          </w:pPr>
          <w:hyperlink w:anchor="_Toc52893021" w:history="1">
            <w:r w:rsidR="00551486" w:rsidRPr="00A1793E">
              <w:rPr>
                <w:rStyle w:val="Hyperlink"/>
                <w:noProof/>
              </w:rPr>
              <w:t>Sequence requirements</w:t>
            </w:r>
            <w:r w:rsidR="00551486">
              <w:rPr>
                <w:noProof/>
                <w:webHidden/>
              </w:rPr>
              <w:tab/>
            </w:r>
            <w:r w:rsidR="00551486">
              <w:rPr>
                <w:noProof/>
                <w:webHidden/>
              </w:rPr>
              <w:fldChar w:fldCharType="begin"/>
            </w:r>
            <w:r w:rsidR="00551486">
              <w:rPr>
                <w:noProof/>
                <w:webHidden/>
              </w:rPr>
              <w:instrText xml:space="preserve"> PAGEREF _Toc52893021 \h </w:instrText>
            </w:r>
            <w:r w:rsidR="00551486">
              <w:rPr>
                <w:noProof/>
                <w:webHidden/>
              </w:rPr>
            </w:r>
            <w:r w:rsidR="00551486">
              <w:rPr>
                <w:noProof/>
                <w:webHidden/>
              </w:rPr>
              <w:fldChar w:fldCharType="separate"/>
            </w:r>
            <w:r w:rsidR="00551486">
              <w:rPr>
                <w:noProof/>
                <w:webHidden/>
              </w:rPr>
              <w:t>5</w:t>
            </w:r>
            <w:r w:rsidR="00551486">
              <w:rPr>
                <w:noProof/>
                <w:webHidden/>
              </w:rPr>
              <w:fldChar w:fldCharType="end"/>
            </w:r>
          </w:hyperlink>
        </w:p>
        <w:p w14:paraId="386CE0A8" w14:textId="18D85085" w:rsidR="00551486" w:rsidRDefault="00CB032E">
          <w:pPr>
            <w:pStyle w:val="TOC2"/>
            <w:rPr>
              <w:rFonts w:asciiTheme="minorHAnsi" w:eastAsiaTheme="minorEastAsia" w:hAnsiTheme="minorHAnsi" w:cstheme="minorBidi"/>
              <w:b w:val="0"/>
              <w:noProof/>
              <w:sz w:val="22"/>
              <w:szCs w:val="22"/>
              <w:lang w:eastAsia="en-AU"/>
            </w:rPr>
          </w:pPr>
          <w:hyperlink w:anchor="_Toc52893022" w:history="1">
            <w:r w:rsidR="00551486" w:rsidRPr="00A1793E">
              <w:rPr>
                <w:rStyle w:val="Hyperlink"/>
                <w:noProof/>
              </w:rPr>
              <w:t>What not to include</w:t>
            </w:r>
            <w:r w:rsidR="00551486">
              <w:rPr>
                <w:noProof/>
                <w:webHidden/>
              </w:rPr>
              <w:tab/>
            </w:r>
            <w:r w:rsidR="00551486">
              <w:rPr>
                <w:noProof/>
                <w:webHidden/>
              </w:rPr>
              <w:fldChar w:fldCharType="begin"/>
            </w:r>
            <w:r w:rsidR="00551486">
              <w:rPr>
                <w:noProof/>
                <w:webHidden/>
              </w:rPr>
              <w:instrText xml:space="preserve"> PAGEREF _Toc52893022 \h </w:instrText>
            </w:r>
            <w:r w:rsidR="00551486">
              <w:rPr>
                <w:noProof/>
                <w:webHidden/>
              </w:rPr>
            </w:r>
            <w:r w:rsidR="00551486">
              <w:rPr>
                <w:noProof/>
                <w:webHidden/>
              </w:rPr>
              <w:fldChar w:fldCharType="separate"/>
            </w:r>
            <w:r w:rsidR="00551486">
              <w:rPr>
                <w:noProof/>
                <w:webHidden/>
              </w:rPr>
              <w:t>5</w:t>
            </w:r>
            <w:r w:rsidR="00551486">
              <w:rPr>
                <w:noProof/>
                <w:webHidden/>
              </w:rPr>
              <w:fldChar w:fldCharType="end"/>
            </w:r>
          </w:hyperlink>
        </w:p>
        <w:p w14:paraId="43F355B6" w14:textId="1E607072" w:rsidR="00551486" w:rsidRDefault="00CB032E">
          <w:pPr>
            <w:pStyle w:val="TOC1"/>
            <w:rPr>
              <w:rFonts w:asciiTheme="minorHAnsi" w:eastAsiaTheme="minorEastAsia" w:hAnsiTheme="minorHAnsi" w:cstheme="minorBidi"/>
              <w:b w:val="0"/>
              <w:noProof/>
              <w:sz w:val="22"/>
              <w:szCs w:val="22"/>
              <w:lang w:eastAsia="en-AU"/>
            </w:rPr>
          </w:pPr>
          <w:hyperlink w:anchor="_Toc52893023" w:history="1">
            <w:r w:rsidR="00551486" w:rsidRPr="00A1793E">
              <w:rPr>
                <w:rStyle w:val="Hyperlink"/>
                <w:noProof/>
              </w:rPr>
              <w:t>Submitting a baseline</w:t>
            </w:r>
            <w:r w:rsidR="00551486">
              <w:rPr>
                <w:noProof/>
                <w:webHidden/>
              </w:rPr>
              <w:tab/>
            </w:r>
            <w:r w:rsidR="00551486">
              <w:rPr>
                <w:noProof/>
                <w:webHidden/>
              </w:rPr>
              <w:fldChar w:fldCharType="begin"/>
            </w:r>
            <w:r w:rsidR="00551486">
              <w:rPr>
                <w:noProof/>
                <w:webHidden/>
              </w:rPr>
              <w:instrText xml:space="preserve"> PAGEREF _Toc52893023 \h </w:instrText>
            </w:r>
            <w:r w:rsidR="00551486">
              <w:rPr>
                <w:noProof/>
                <w:webHidden/>
              </w:rPr>
            </w:r>
            <w:r w:rsidR="00551486">
              <w:rPr>
                <w:noProof/>
                <w:webHidden/>
              </w:rPr>
              <w:fldChar w:fldCharType="separate"/>
            </w:r>
            <w:r w:rsidR="00551486">
              <w:rPr>
                <w:noProof/>
                <w:webHidden/>
              </w:rPr>
              <w:t>6</w:t>
            </w:r>
            <w:r w:rsidR="00551486">
              <w:rPr>
                <w:noProof/>
                <w:webHidden/>
              </w:rPr>
              <w:fldChar w:fldCharType="end"/>
            </w:r>
          </w:hyperlink>
        </w:p>
        <w:p w14:paraId="692C084C" w14:textId="19E7807F" w:rsidR="00551486" w:rsidRDefault="00CB032E">
          <w:pPr>
            <w:pStyle w:val="TOC2"/>
            <w:rPr>
              <w:rFonts w:asciiTheme="minorHAnsi" w:eastAsiaTheme="minorEastAsia" w:hAnsiTheme="minorHAnsi" w:cstheme="minorBidi"/>
              <w:b w:val="0"/>
              <w:noProof/>
              <w:sz w:val="22"/>
              <w:szCs w:val="22"/>
              <w:lang w:eastAsia="en-AU"/>
            </w:rPr>
          </w:pPr>
          <w:hyperlink w:anchor="_Toc52893024" w:history="1">
            <w:r w:rsidR="00551486" w:rsidRPr="00A1793E">
              <w:rPr>
                <w:rStyle w:val="Hyperlink"/>
                <w:noProof/>
              </w:rPr>
              <w:t>Initial sequence baseline</w:t>
            </w:r>
            <w:r w:rsidR="00551486">
              <w:rPr>
                <w:noProof/>
                <w:webHidden/>
              </w:rPr>
              <w:tab/>
            </w:r>
            <w:r w:rsidR="00551486">
              <w:rPr>
                <w:noProof/>
                <w:webHidden/>
              </w:rPr>
              <w:fldChar w:fldCharType="begin"/>
            </w:r>
            <w:r w:rsidR="00551486">
              <w:rPr>
                <w:noProof/>
                <w:webHidden/>
              </w:rPr>
              <w:instrText xml:space="preserve"> PAGEREF _Toc52893024 \h </w:instrText>
            </w:r>
            <w:r w:rsidR="00551486">
              <w:rPr>
                <w:noProof/>
                <w:webHidden/>
              </w:rPr>
            </w:r>
            <w:r w:rsidR="00551486">
              <w:rPr>
                <w:noProof/>
                <w:webHidden/>
              </w:rPr>
              <w:fldChar w:fldCharType="separate"/>
            </w:r>
            <w:r w:rsidR="00551486">
              <w:rPr>
                <w:noProof/>
                <w:webHidden/>
              </w:rPr>
              <w:t>6</w:t>
            </w:r>
            <w:r w:rsidR="00551486">
              <w:rPr>
                <w:noProof/>
                <w:webHidden/>
              </w:rPr>
              <w:fldChar w:fldCharType="end"/>
            </w:r>
          </w:hyperlink>
        </w:p>
        <w:p w14:paraId="59473C00" w14:textId="13705258" w:rsidR="00551486" w:rsidRDefault="00CB032E">
          <w:pPr>
            <w:pStyle w:val="TOC2"/>
            <w:rPr>
              <w:rFonts w:asciiTheme="minorHAnsi" w:eastAsiaTheme="minorEastAsia" w:hAnsiTheme="minorHAnsi" w:cstheme="minorBidi"/>
              <w:b w:val="0"/>
              <w:noProof/>
              <w:sz w:val="22"/>
              <w:szCs w:val="22"/>
              <w:lang w:eastAsia="en-AU"/>
            </w:rPr>
          </w:pPr>
          <w:hyperlink w:anchor="_Toc52893025" w:history="1">
            <w:r w:rsidR="00551486" w:rsidRPr="00A1793E">
              <w:rPr>
                <w:rStyle w:val="Hyperlink"/>
                <w:noProof/>
              </w:rPr>
              <w:t>Mid-baseline sequence</w:t>
            </w:r>
            <w:r w:rsidR="00551486">
              <w:rPr>
                <w:noProof/>
                <w:webHidden/>
              </w:rPr>
              <w:tab/>
            </w:r>
            <w:r w:rsidR="00551486">
              <w:rPr>
                <w:noProof/>
                <w:webHidden/>
              </w:rPr>
              <w:fldChar w:fldCharType="begin"/>
            </w:r>
            <w:r w:rsidR="00551486">
              <w:rPr>
                <w:noProof/>
                <w:webHidden/>
              </w:rPr>
              <w:instrText xml:space="preserve"> PAGEREF _Toc52893025 \h </w:instrText>
            </w:r>
            <w:r w:rsidR="00551486">
              <w:rPr>
                <w:noProof/>
                <w:webHidden/>
              </w:rPr>
            </w:r>
            <w:r w:rsidR="00551486">
              <w:rPr>
                <w:noProof/>
                <w:webHidden/>
              </w:rPr>
              <w:fldChar w:fldCharType="separate"/>
            </w:r>
            <w:r w:rsidR="00551486">
              <w:rPr>
                <w:noProof/>
                <w:webHidden/>
              </w:rPr>
              <w:t>6</w:t>
            </w:r>
            <w:r w:rsidR="00551486">
              <w:rPr>
                <w:noProof/>
                <w:webHidden/>
              </w:rPr>
              <w:fldChar w:fldCharType="end"/>
            </w:r>
          </w:hyperlink>
        </w:p>
        <w:p w14:paraId="1CD5B786" w14:textId="5BC068CC" w:rsidR="00551486" w:rsidRDefault="00CB032E">
          <w:pPr>
            <w:pStyle w:val="TOC2"/>
            <w:rPr>
              <w:rFonts w:asciiTheme="minorHAnsi" w:eastAsiaTheme="minorEastAsia" w:hAnsiTheme="minorHAnsi" w:cstheme="minorBidi"/>
              <w:b w:val="0"/>
              <w:noProof/>
              <w:sz w:val="22"/>
              <w:szCs w:val="22"/>
              <w:lang w:eastAsia="en-AU"/>
            </w:rPr>
          </w:pPr>
          <w:hyperlink w:anchor="_Toc52893026" w:history="1">
            <w:r w:rsidR="00551486" w:rsidRPr="00A1793E">
              <w:rPr>
                <w:rStyle w:val="Hyperlink"/>
                <w:noProof/>
              </w:rPr>
              <w:t>Multiple baseline sequences</w:t>
            </w:r>
            <w:r w:rsidR="00551486">
              <w:rPr>
                <w:noProof/>
                <w:webHidden/>
              </w:rPr>
              <w:tab/>
            </w:r>
            <w:r w:rsidR="00551486">
              <w:rPr>
                <w:noProof/>
                <w:webHidden/>
              </w:rPr>
              <w:fldChar w:fldCharType="begin"/>
            </w:r>
            <w:r w:rsidR="00551486">
              <w:rPr>
                <w:noProof/>
                <w:webHidden/>
              </w:rPr>
              <w:instrText xml:space="preserve"> PAGEREF _Toc52893026 \h </w:instrText>
            </w:r>
            <w:r w:rsidR="00551486">
              <w:rPr>
                <w:noProof/>
                <w:webHidden/>
              </w:rPr>
            </w:r>
            <w:r w:rsidR="00551486">
              <w:rPr>
                <w:noProof/>
                <w:webHidden/>
              </w:rPr>
              <w:fldChar w:fldCharType="separate"/>
            </w:r>
            <w:r w:rsidR="00551486">
              <w:rPr>
                <w:noProof/>
                <w:webHidden/>
              </w:rPr>
              <w:t>7</w:t>
            </w:r>
            <w:r w:rsidR="00551486">
              <w:rPr>
                <w:noProof/>
                <w:webHidden/>
              </w:rPr>
              <w:fldChar w:fldCharType="end"/>
            </w:r>
          </w:hyperlink>
        </w:p>
        <w:p w14:paraId="4DEE5C42" w14:textId="05C44995" w:rsidR="00551486" w:rsidRDefault="00CB032E">
          <w:pPr>
            <w:pStyle w:val="TOC1"/>
            <w:rPr>
              <w:rFonts w:asciiTheme="minorHAnsi" w:eastAsiaTheme="minorEastAsia" w:hAnsiTheme="minorHAnsi" w:cstheme="minorBidi"/>
              <w:b w:val="0"/>
              <w:noProof/>
              <w:sz w:val="22"/>
              <w:szCs w:val="22"/>
              <w:lang w:eastAsia="en-AU"/>
            </w:rPr>
          </w:pPr>
          <w:hyperlink w:anchor="_Toc52893027" w:history="1">
            <w:r w:rsidR="00551486" w:rsidRPr="00A1793E">
              <w:rPr>
                <w:rStyle w:val="Hyperlink"/>
                <w:noProof/>
              </w:rPr>
              <w:t>Transitioning without a baseline</w:t>
            </w:r>
            <w:r w:rsidR="00551486">
              <w:rPr>
                <w:noProof/>
                <w:webHidden/>
              </w:rPr>
              <w:tab/>
            </w:r>
            <w:r w:rsidR="00551486">
              <w:rPr>
                <w:noProof/>
                <w:webHidden/>
              </w:rPr>
              <w:fldChar w:fldCharType="begin"/>
            </w:r>
            <w:r w:rsidR="00551486">
              <w:rPr>
                <w:noProof/>
                <w:webHidden/>
              </w:rPr>
              <w:instrText xml:space="preserve"> PAGEREF _Toc52893027 \h </w:instrText>
            </w:r>
            <w:r w:rsidR="00551486">
              <w:rPr>
                <w:noProof/>
                <w:webHidden/>
              </w:rPr>
            </w:r>
            <w:r w:rsidR="00551486">
              <w:rPr>
                <w:noProof/>
                <w:webHidden/>
              </w:rPr>
              <w:fldChar w:fldCharType="separate"/>
            </w:r>
            <w:r w:rsidR="00551486">
              <w:rPr>
                <w:noProof/>
                <w:webHidden/>
              </w:rPr>
              <w:t>7</w:t>
            </w:r>
            <w:r w:rsidR="00551486">
              <w:rPr>
                <w:noProof/>
                <w:webHidden/>
              </w:rPr>
              <w:fldChar w:fldCharType="end"/>
            </w:r>
          </w:hyperlink>
        </w:p>
        <w:p w14:paraId="03B4DE8F" w14:textId="02BE71B9" w:rsidR="00F401EF" w:rsidRPr="00215D48" w:rsidRDefault="00F859D2" w:rsidP="00355C09">
          <w:pPr>
            <w:pStyle w:val="TOC1"/>
          </w:pPr>
          <w:r w:rsidRPr="00215D48">
            <w:fldChar w:fldCharType="end"/>
          </w:r>
        </w:p>
      </w:sdtContent>
    </w:sdt>
    <w:p w14:paraId="4CCAD330" w14:textId="529E51CD" w:rsidR="00AA3EB9" w:rsidRPr="00215D48" w:rsidRDefault="00AA3EB9" w:rsidP="0055653F"/>
    <w:p w14:paraId="42A0FFAB" w14:textId="0E232C56" w:rsidR="006C3EBF" w:rsidRDefault="006C3EBF" w:rsidP="00CB032E">
      <w:pPr>
        <w:pStyle w:val="Heading2"/>
        <w:pageBreakBefore/>
      </w:pPr>
      <w:bookmarkStart w:id="1" w:name="_Toc52893014"/>
      <w:bookmarkStart w:id="2" w:name="_Toc323739589"/>
      <w:bookmarkStart w:id="3" w:name="_Toc356305216"/>
      <w:r>
        <w:lastRenderedPageBreak/>
        <w:t>About this guidance</w:t>
      </w:r>
      <w:bookmarkEnd w:id="1"/>
    </w:p>
    <w:p w14:paraId="471B7BC5" w14:textId="31EE99FD" w:rsidR="00C175D5" w:rsidRPr="001922E7" w:rsidRDefault="006C3EBF" w:rsidP="006C3EBF">
      <w:r>
        <w:t>This</w:t>
      </w:r>
      <w:r w:rsidR="00DE1190">
        <w:t xml:space="preserve"> guidance</w:t>
      </w:r>
      <w:r>
        <w:t xml:space="preserve"> is for sponsors converting their dossier format from</w:t>
      </w:r>
      <w:r w:rsidR="001922E7">
        <w:t xml:space="preserve"> paper, Common Technical Document (CTD) or </w:t>
      </w:r>
      <w:proofErr w:type="gramStart"/>
      <w:r w:rsidR="001922E7">
        <w:t>Non eCTD</w:t>
      </w:r>
      <w:proofErr w:type="gramEnd"/>
      <w:r w:rsidR="001922E7">
        <w:t xml:space="preserve"> electronic Submission (NeeS) to </w:t>
      </w:r>
      <w:r w:rsidR="00C175D5" w:rsidRPr="001922E7">
        <w:t>electronic Common Technical Document (eCTD)</w:t>
      </w:r>
      <w:r w:rsidR="001922E7" w:rsidRPr="001922E7">
        <w:t>.</w:t>
      </w:r>
    </w:p>
    <w:p w14:paraId="324B678E" w14:textId="3B457A79" w:rsidR="00DC03DD" w:rsidRDefault="00DC03DD" w:rsidP="00DC03DD">
      <w:pPr>
        <w:pStyle w:val="Heading3"/>
      </w:pPr>
      <w:bookmarkStart w:id="4" w:name="_Toc52893015"/>
      <w:r>
        <w:t>Baseline sequences</w:t>
      </w:r>
      <w:bookmarkEnd w:id="4"/>
    </w:p>
    <w:p w14:paraId="1B01F811" w14:textId="56190253" w:rsidR="00DE1190" w:rsidRDefault="00DE1190" w:rsidP="006C3EBF">
      <w:r>
        <w:t xml:space="preserve">The resubmission of currently valid documents already provided to the TGA in another format such as paper, CTD or NeeS </w:t>
      </w:r>
      <w:proofErr w:type="gramStart"/>
      <w:r>
        <w:t>is known</w:t>
      </w:r>
      <w:proofErr w:type="gramEnd"/>
      <w:r>
        <w:t xml:space="preserve"> as </w:t>
      </w:r>
      <w:r w:rsidRPr="00DC03DD">
        <w:rPr>
          <w:b/>
        </w:rPr>
        <w:t>a baseline</w:t>
      </w:r>
      <w:r>
        <w:t>.</w:t>
      </w:r>
    </w:p>
    <w:p w14:paraId="284EB62F" w14:textId="18665145" w:rsidR="006C3EBF" w:rsidRDefault="00DE1190" w:rsidP="006C3EBF">
      <w:r>
        <w:t xml:space="preserve">This </w:t>
      </w:r>
      <w:r w:rsidR="00C175D5">
        <w:t>guidance</w:t>
      </w:r>
      <w:r w:rsidR="006C3EBF">
        <w:t xml:space="preserve"> provides information on how to compile and submit an eCTD baseline sequence.</w:t>
      </w:r>
    </w:p>
    <w:p w14:paraId="37FC7804" w14:textId="7C04542B" w:rsidR="00C175D5" w:rsidRDefault="00A2333F" w:rsidP="00DC03DD">
      <w:pPr>
        <w:pStyle w:val="Heading2"/>
      </w:pPr>
      <w:bookmarkStart w:id="5" w:name="_Toc52893016"/>
      <w:r>
        <w:t>Using a</w:t>
      </w:r>
      <w:r w:rsidR="00D90920">
        <w:t xml:space="preserve"> baseline</w:t>
      </w:r>
      <w:bookmarkEnd w:id="5"/>
    </w:p>
    <w:p w14:paraId="6B950A04" w14:textId="2104E316" w:rsidR="00C175D5" w:rsidRDefault="00EF2C0B" w:rsidP="00C175D5">
      <w:r>
        <w:t>We strongly recommend that you</w:t>
      </w:r>
      <w:r w:rsidR="00C175D5">
        <w:t xml:space="preserve"> use a baseline as the start of your eCTD dossier when changing from </w:t>
      </w:r>
      <w:r w:rsidR="00D90920">
        <w:t>paper, CTD or NeeS</w:t>
      </w:r>
      <w:r w:rsidR="00C175D5">
        <w:t>.</w:t>
      </w:r>
    </w:p>
    <w:p w14:paraId="38F3A146" w14:textId="5A940AB0" w:rsidR="00D6059C" w:rsidRDefault="00D6059C" w:rsidP="00323DAE">
      <w:r>
        <w:t xml:space="preserve">A strong baseline creates a solid foundation to develop </w:t>
      </w:r>
      <w:r w:rsidR="0080037D">
        <w:t xml:space="preserve">a </w:t>
      </w:r>
      <w:r>
        <w:t xml:space="preserve">new eCTD lifecycle. </w:t>
      </w:r>
      <w:r w:rsidR="004801BB">
        <w:t>It</w:t>
      </w:r>
      <w:r>
        <w:t xml:space="preserve"> also provide</w:t>
      </w:r>
      <w:r w:rsidR="004801BB">
        <w:t>s</w:t>
      </w:r>
      <w:r>
        <w:t xml:space="preserve"> an opportunity to resolve </w:t>
      </w:r>
      <w:r w:rsidR="0080037D">
        <w:t xml:space="preserve">any issues with </w:t>
      </w:r>
      <w:r w:rsidR="004801BB">
        <w:t xml:space="preserve">structure </w:t>
      </w:r>
      <w:r w:rsidR="0080037D">
        <w:t xml:space="preserve">or </w:t>
      </w:r>
      <w:r w:rsidR="004801BB">
        <w:t>format issues</w:t>
      </w:r>
      <w:r>
        <w:t xml:space="preserve"> </w:t>
      </w:r>
      <w:r w:rsidR="0080037D">
        <w:t>associated with</w:t>
      </w:r>
      <w:r>
        <w:t xml:space="preserve"> the NeeS format.</w:t>
      </w:r>
    </w:p>
    <w:p w14:paraId="4B54EE0B" w14:textId="731A12F3" w:rsidR="003B7160" w:rsidRDefault="0077194B" w:rsidP="00323DAE">
      <w:r>
        <w:t>You should submit a</w:t>
      </w:r>
      <w:r w:rsidR="003B7160">
        <w:t>n eCTD baseline if you are making significant changes to your dossier structure including:</w:t>
      </w:r>
    </w:p>
    <w:p w14:paraId="1D39E4BF" w14:textId="03C04BE3" w:rsidR="003B7160" w:rsidRDefault="003B7160" w:rsidP="003B7160">
      <w:pPr>
        <w:pStyle w:val="ListBullet"/>
      </w:pPr>
      <w:r>
        <w:t>combining two or more NeeS dossiers into one eCTD dossier</w:t>
      </w:r>
    </w:p>
    <w:p w14:paraId="379794F7" w14:textId="149C8425" w:rsidR="003B7160" w:rsidRDefault="003B7160" w:rsidP="003B7160">
      <w:pPr>
        <w:pStyle w:val="ListBullet"/>
      </w:pPr>
      <w:proofErr w:type="gramStart"/>
      <w:r>
        <w:t>splitting</w:t>
      </w:r>
      <w:proofErr w:type="gramEnd"/>
      <w:r>
        <w:t xml:space="preserve"> one NeeS dossier into multiple </w:t>
      </w:r>
      <w:r w:rsidR="006D0CF9">
        <w:t>eCTD dossiers</w:t>
      </w:r>
      <w:r w:rsidR="003230B7">
        <w:t>.</w:t>
      </w:r>
    </w:p>
    <w:p w14:paraId="6FA4E373" w14:textId="4A55E0C6" w:rsidR="00323DAE" w:rsidRDefault="0080037D" w:rsidP="003B7160">
      <w:pPr>
        <w:pStyle w:val="ListBullet"/>
        <w:numPr>
          <w:ilvl w:val="0"/>
          <w:numId w:val="0"/>
        </w:numPr>
      </w:pPr>
      <w:r>
        <w:t>B</w:t>
      </w:r>
      <w:r w:rsidR="00323DAE">
        <w:t xml:space="preserve">aselines </w:t>
      </w:r>
      <w:proofErr w:type="gramStart"/>
      <w:r w:rsidR="00323DAE">
        <w:t xml:space="preserve">are </w:t>
      </w:r>
      <w:r w:rsidR="00323DAE" w:rsidRPr="00C41119">
        <w:rPr>
          <w:b/>
        </w:rPr>
        <w:t xml:space="preserve">not </w:t>
      </w:r>
      <w:r w:rsidR="00D469F4" w:rsidRPr="00C41119">
        <w:rPr>
          <w:b/>
        </w:rPr>
        <w:t>assessed</w:t>
      </w:r>
      <w:proofErr w:type="gramEnd"/>
      <w:r w:rsidR="00D469F4">
        <w:t>;</w:t>
      </w:r>
      <w:r w:rsidR="00323DAE">
        <w:t xml:space="preserve"> </w:t>
      </w:r>
      <w:r w:rsidR="0077194B">
        <w:t>however,</w:t>
      </w:r>
      <w:r>
        <w:t xml:space="preserve"> </w:t>
      </w:r>
      <w:r w:rsidR="00323DAE">
        <w:t>the content and layout can affect fu</w:t>
      </w:r>
      <w:r w:rsidR="004E6A79">
        <w:t>ture applications</w:t>
      </w:r>
      <w:r w:rsidR="00323DAE">
        <w:t>.</w:t>
      </w:r>
    </w:p>
    <w:p w14:paraId="1ED19447" w14:textId="77777777" w:rsidR="00376336" w:rsidRDefault="00376336" w:rsidP="00376336">
      <w:pPr>
        <w:pStyle w:val="Heading3"/>
      </w:pPr>
      <w:bookmarkStart w:id="6" w:name="_Toc52893017"/>
      <w:r>
        <w:t>When to submit a baseline</w:t>
      </w:r>
      <w:bookmarkEnd w:id="6"/>
    </w:p>
    <w:p w14:paraId="69323CAF" w14:textId="77777777" w:rsidR="00376336" w:rsidRDefault="00376336" w:rsidP="00376336">
      <w:r>
        <w:t>Submit your baseline when you have no applications related to the dossier under evaluation.</w:t>
      </w:r>
    </w:p>
    <w:p w14:paraId="64877288" w14:textId="3ED953C9" w:rsidR="006D26AF" w:rsidRDefault="006D26AF" w:rsidP="00C41119">
      <w:pPr>
        <w:pStyle w:val="Heading2"/>
      </w:pPr>
      <w:bookmarkStart w:id="7" w:name="_How_to_compile"/>
      <w:bookmarkStart w:id="8" w:name="_Toc52893018"/>
      <w:bookmarkEnd w:id="7"/>
      <w:r>
        <w:t>What to include in a baseline sequence</w:t>
      </w:r>
      <w:bookmarkEnd w:id="8"/>
    </w:p>
    <w:p w14:paraId="5F8001A8" w14:textId="4BBAA327" w:rsidR="002F4669" w:rsidRPr="002F4669" w:rsidRDefault="00F74283" w:rsidP="00F74283">
      <w:pPr>
        <w:pStyle w:val="Heading3"/>
      </w:pPr>
      <w:bookmarkStart w:id="9" w:name="_Toc52893019"/>
      <w:r>
        <w:t>Document r</w:t>
      </w:r>
      <w:r w:rsidR="002F4669" w:rsidRPr="002F4669">
        <w:t>equirements</w:t>
      </w:r>
      <w:bookmarkEnd w:id="9"/>
    </w:p>
    <w:p w14:paraId="48D35897" w14:textId="36AA194F" w:rsidR="00A2333F" w:rsidRDefault="00A2333F" w:rsidP="00A2333F">
      <w:r w:rsidRPr="00A2333F">
        <w:t xml:space="preserve">A baseline must only contain currently valid and approved documents that </w:t>
      </w:r>
      <w:r>
        <w:t xml:space="preserve">you have previously </w:t>
      </w:r>
      <w:r w:rsidRPr="00A2333F">
        <w:t>provided to us.</w:t>
      </w:r>
    </w:p>
    <w:p w14:paraId="41A90C32" w14:textId="77777777" w:rsidR="0007232E" w:rsidRDefault="0007232E" w:rsidP="0007232E">
      <w:r>
        <w:t>We prefer that you submit a complete baseline consisting of a full module 1, 2, 3, 4 and 5. However, we recognise that this is not always practical.</w:t>
      </w:r>
    </w:p>
    <w:p w14:paraId="267BB3B8" w14:textId="3EFFAF7C" w:rsidR="00597B7D" w:rsidRDefault="009270C7" w:rsidP="002F4669">
      <w:r>
        <w:t>A</w:t>
      </w:r>
      <w:r w:rsidR="00625639">
        <w:t>t a minimum</w:t>
      </w:r>
      <w:r>
        <w:t>, include the</w:t>
      </w:r>
      <w:r w:rsidR="00597B7D">
        <w:t>:</w:t>
      </w:r>
    </w:p>
    <w:p w14:paraId="571706C5" w14:textId="4198B241" w:rsidR="00977D99" w:rsidRDefault="0007232E" w:rsidP="00B57DAB">
      <w:pPr>
        <w:pStyle w:val="ListBullet"/>
      </w:pPr>
      <w:r>
        <w:t>c</w:t>
      </w:r>
      <w:r w:rsidR="00977D99">
        <w:t>over letter</w:t>
      </w:r>
    </w:p>
    <w:p w14:paraId="3C32DDF0" w14:textId="6077CCE4" w:rsidR="00977D99" w:rsidRDefault="0007232E" w:rsidP="00B57DAB">
      <w:pPr>
        <w:pStyle w:val="ListBullet"/>
      </w:pPr>
      <w:r>
        <w:t>t</w:t>
      </w:r>
      <w:r w:rsidR="00977D99">
        <w:t>racking table</w:t>
      </w:r>
      <w:r w:rsidR="002C0DAC">
        <w:t xml:space="preserve"> </w:t>
      </w:r>
      <w:r w:rsidR="0088048B">
        <w:t>(if transitioning from NeeS you can include your NeeS tracking table history)</w:t>
      </w:r>
    </w:p>
    <w:p w14:paraId="7891CE43" w14:textId="75A5AAC3" w:rsidR="00597B7D" w:rsidRDefault="0007232E" w:rsidP="00B57DAB">
      <w:pPr>
        <w:pStyle w:val="ListBullet"/>
      </w:pPr>
      <w:r>
        <w:t>a</w:t>
      </w:r>
      <w:r w:rsidR="00B57DAB">
        <w:t>pproved PI</w:t>
      </w:r>
    </w:p>
    <w:p w14:paraId="7C05DD16" w14:textId="04744875" w:rsidR="00B57DAB" w:rsidRDefault="0007232E" w:rsidP="00B57DAB">
      <w:pPr>
        <w:pStyle w:val="ListBullet"/>
      </w:pPr>
      <w:r>
        <w:t>a</w:t>
      </w:r>
      <w:r w:rsidR="00B57DAB">
        <w:t>pproved CMI</w:t>
      </w:r>
    </w:p>
    <w:p w14:paraId="62A0522D" w14:textId="622D10A9" w:rsidR="00B57DAB" w:rsidRDefault="0007232E" w:rsidP="00B57DAB">
      <w:pPr>
        <w:pStyle w:val="ListBullet"/>
      </w:pPr>
      <w:r>
        <w:lastRenderedPageBreak/>
        <w:t>a</w:t>
      </w:r>
      <w:r w:rsidR="00B57DAB">
        <w:t>pproved labelling</w:t>
      </w:r>
    </w:p>
    <w:p w14:paraId="75A80443" w14:textId="2F11775C" w:rsidR="00B57DAB" w:rsidRDefault="0007232E" w:rsidP="00B57DAB">
      <w:pPr>
        <w:pStyle w:val="ListBullet"/>
      </w:pPr>
      <w:r>
        <w:t>i</w:t>
      </w:r>
      <w:r w:rsidR="006D0CF9">
        <w:t>nformation relating to pharmacovigilance (</w:t>
      </w:r>
      <w:r w:rsidR="00B53386">
        <w:t xml:space="preserve">such as </w:t>
      </w:r>
      <w:r w:rsidR="006D0CF9">
        <w:t>RMP)</w:t>
      </w:r>
    </w:p>
    <w:p w14:paraId="0168315A" w14:textId="1FC11E3C" w:rsidR="00977D99" w:rsidRDefault="00977D99" w:rsidP="00B57DAB">
      <w:pPr>
        <w:pStyle w:val="ListBullet"/>
      </w:pPr>
      <w:r>
        <w:t xml:space="preserve">Module 2, 3, 4 or 5 data that will be </w:t>
      </w:r>
      <w:r w:rsidR="002468B4">
        <w:t>referenced in</w:t>
      </w:r>
      <w:r>
        <w:t xml:space="preserve"> future applications</w:t>
      </w:r>
      <w:r w:rsidR="009270C7">
        <w:t>.</w:t>
      </w:r>
    </w:p>
    <w:p w14:paraId="3DED50F7" w14:textId="734DD1FB" w:rsidR="00977D99" w:rsidRPr="0088048B" w:rsidRDefault="0088048B" w:rsidP="002F4669">
      <w:pPr>
        <w:rPr>
          <w:b/>
        </w:rPr>
      </w:pPr>
      <w:r w:rsidRPr="0088048B">
        <w:t>The</w:t>
      </w:r>
      <w:r w:rsidR="002468B4" w:rsidRPr="0088048B">
        <w:t xml:space="preserve"> cover letter must</w:t>
      </w:r>
      <w:r w:rsidR="00977D99" w:rsidRPr="0088048B">
        <w:rPr>
          <w:b/>
        </w:rPr>
        <w:t>:</w:t>
      </w:r>
    </w:p>
    <w:p w14:paraId="3417F8EF" w14:textId="4B292163" w:rsidR="003E4069" w:rsidRDefault="009270C7" w:rsidP="0007232E">
      <w:pPr>
        <w:pStyle w:val="ListBullet"/>
      </w:pPr>
      <w:r>
        <w:t>c</w:t>
      </w:r>
      <w:r w:rsidR="003E4069">
        <w:t xml:space="preserve">learly </w:t>
      </w:r>
      <w:r w:rsidR="002468B4">
        <w:t>identify the sequence as</w:t>
      </w:r>
      <w:r w:rsidR="003E4069">
        <w:t xml:space="preserve"> a</w:t>
      </w:r>
      <w:r w:rsidR="00260A9B">
        <w:t>n eCTD</w:t>
      </w:r>
      <w:r w:rsidR="003E4069">
        <w:t xml:space="preserve"> baseline sequence</w:t>
      </w:r>
    </w:p>
    <w:p w14:paraId="6DF40629" w14:textId="44F9F758" w:rsidR="00977D99" w:rsidRDefault="009270C7" w:rsidP="0007232E">
      <w:pPr>
        <w:pStyle w:val="ListBullet"/>
      </w:pPr>
      <w:r>
        <w:t>l</w:t>
      </w:r>
      <w:r w:rsidR="00977D99">
        <w:t xml:space="preserve">ist the products and ARTG numbers </w:t>
      </w:r>
      <w:r w:rsidR="00260A9B">
        <w:t>included in the baseline</w:t>
      </w:r>
    </w:p>
    <w:p w14:paraId="69EB235C" w14:textId="1666A006" w:rsidR="001C2AE4" w:rsidRDefault="009270C7" w:rsidP="0007232E">
      <w:pPr>
        <w:pStyle w:val="ListBullet"/>
      </w:pPr>
      <w:r>
        <w:t>p</w:t>
      </w:r>
      <w:r w:rsidR="001C2AE4">
        <w:t>rovide details on the format used for the previous dossier</w:t>
      </w:r>
      <w:r w:rsidR="002468B4">
        <w:t>, f</w:t>
      </w:r>
      <w:r w:rsidR="001C2AE4">
        <w:t xml:space="preserve">or example </w:t>
      </w:r>
      <w:r w:rsidR="007D6A83">
        <w:t>‘</w:t>
      </w:r>
      <w:r w:rsidR="00583F40">
        <w:t>transitioning from NeeS (</w:t>
      </w:r>
      <w:r w:rsidR="001C2AE4">
        <w:t>n123456</w:t>
      </w:r>
      <w:r w:rsidR="00583F40">
        <w:t>)</w:t>
      </w:r>
      <w:r w:rsidR="001C2AE4">
        <w:t xml:space="preserve"> to e123456</w:t>
      </w:r>
      <w:r w:rsidR="007D6A83">
        <w:t>’</w:t>
      </w:r>
    </w:p>
    <w:p w14:paraId="1E4C62D3" w14:textId="2B24B2F1" w:rsidR="00F652BA" w:rsidRDefault="009270C7" w:rsidP="0007232E">
      <w:pPr>
        <w:pStyle w:val="ListBullet"/>
      </w:pPr>
      <w:r>
        <w:t>p</w:t>
      </w:r>
      <w:r w:rsidR="00583F40">
        <w:t>rovide a</w:t>
      </w:r>
      <w:r w:rsidR="00F652BA">
        <w:t>ssurances</w:t>
      </w:r>
      <w:r w:rsidR="00583F40">
        <w:t xml:space="preserve"> that</w:t>
      </w:r>
      <w:r w:rsidR="00F652BA">
        <w:t>:</w:t>
      </w:r>
    </w:p>
    <w:p w14:paraId="459D3799" w14:textId="578336CD" w:rsidR="00977D99" w:rsidRDefault="00977D99" w:rsidP="0007232E">
      <w:pPr>
        <w:pStyle w:val="ListBullet2"/>
      </w:pPr>
      <w:r>
        <w:t>all information included is a resubmission of currently valid document</w:t>
      </w:r>
      <w:r w:rsidR="009250A6">
        <w:t>s</w:t>
      </w:r>
      <w:r>
        <w:t xml:space="preserve"> and no new or unapproved information is included in th</w:t>
      </w:r>
      <w:r w:rsidR="002468B4">
        <w:t>e</w:t>
      </w:r>
      <w:r>
        <w:t xml:space="preserve"> s</w:t>
      </w:r>
      <w:r w:rsidR="009250A6">
        <w:t>equence</w:t>
      </w:r>
    </w:p>
    <w:p w14:paraId="3B6AC738" w14:textId="66536545" w:rsidR="00977D99" w:rsidRDefault="00977D99" w:rsidP="0007232E">
      <w:pPr>
        <w:pStyle w:val="ListBullet2"/>
      </w:pPr>
      <w:r>
        <w:t>formatting is the only change to the previous dossier and there</w:t>
      </w:r>
      <w:r w:rsidR="00CC3140">
        <w:t xml:space="preserve"> are no amendments to the conten</w:t>
      </w:r>
      <w:r>
        <w:t>t</w:t>
      </w:r>
    </w:p>
    <w:p w14:paraId="0A6972A2" w14:textId="2322D105" w:rsidR="00977D99" w:rsidRDefault="00977D99" w:rsidP="0007232E">
      <w:pPr>
        <w:pStyle w:val="ListBullet2"/>
      </w:pPr>
      <w:proofErr w:type="gramStart"/>
      <w:r>
        <w:t>any</w:t>
      </w:r>
      <w:proofErr w:type="gramEnd"/>
      <w:r>
        <w:t xml:space="preserve"> omissions in the baseline do not cause the content to be misleading</w:t>
      </w:r>
      <w:r w:rsidR="0088048B">
        <w:t>.</w:t>
      </w:r>
    </w:p>
    <w:p w14:paraId="1ABE9A42" w14:textId="13361979" w:rsidR="00597B7D" w:rsidRDefault="00597B7D" w:rsidP="00C41119">
      <w:pPr>
        <w:pStyle w:val="Heading3"/>
      </w:pPr>
      <w:bookmarkStart w:id="10" w:name="_Toc52893020"/>
      <w:r w:rsidRPr="008474A8">
        <w:t>Format</w:t>
      </w:r>
      <w:bookmarkEnd w:id="10"/>
    </w:p>
    <w:p w14:paraId="19600EB7" w14:textId="25BD1041" w:rsidR="009270C7" w:rsidRPr="00376336" w:rsidRDefault="009270C7" w:rsidP="00C41119">
      <w:r>
        <w:t>When formatting your baseline:</w:t>
      </w:r>
    </w:p>
    <w:p w14:paraId="0223C27E" w14:textId="04636078" w:rsidR="00977D99" w:rsidRDefault="009270C7" w:rsidP="00C41119">
      <w:pPr>
        <w:pStyle w:val="ListBullet"/>
      </w:pPr>
      <w:r>
        <w:t>u</w:t>
      </w:r>
      <w:r w:rsidR="009250A6">
        <w:t>se high</w:t>
      </w:r>
      <w:r w:rsidR="002468B4">
        <w:t>-</w:t>
      </w:r>
      <w:r w:rsidR="009250A6">
        <w:t>quality</w:t>
      </w:r>
      <w:r w:rsidR="00977D99">
        <w:t xml:space="preserve"> electronic source documents</w:t>
      </w:r>
      <w:r>
        <w:t xml:space="preserve"> (</w:t>
      </w:r>
      <w:r w:rsidR="005A7BE0">
        <w:t>i</w:t>
      </w:r>
      <w:r w:rsidR="00977D99">
        <w:t>f not available</w:t>
      </w:r>
      <w:r w:rsidR="009250A6">
        <w:t>,</w:t>
      </w:r>
      <w:r w:rsidR="00977D99">
        <w:t xml:space="preserve"> we </w:t>
      </w:r>
      <w:r w:rsidR="009250A6">
        <w:t>will accept good quality</w:t>
      </w:r>
      <w:r w:rsidR="00977D99">
        <w:t xml:space="preserve"> scanned images with Optical Character Recognition (OCR)</w:t>
      </w:r>
      <w:r>
        <w:t>)</w:t>
      </w:r>
    </w:p>
    <w:p w14:paraId="474056B3" w14:textId="7C0B7232" w:rsidR="002F4669" w:rsidRDefault="009270C7" w:rsidP="008474A8">
      <w:pPr>
        <w:pStyle w:val="ListBullet"/>
      </w:pPr>
      <w:proofErr w:type="gramStart"/>
      <w:r>
        <w:t>h</w:t>
      </w:r>
      <w:r w:rsidR="00977D99">
        <w:t>yperlinks</w:t>
      </w:r>
      <w:proofErr w:type="gramEnd"/>
      <w:r w:rsidR="00977D99">
        <w:t xml:space="preserve"> are not required</w:t>
      </w:r>
      <w:r>
        <w:t>.</w:t>
      </w:r>
    </w:p>
    <w:p w14:paraId="13A1AD3D" w14:textId="32C2AAD9" w:rsidR="002F4669" w:rsidRDefault="005A7BE0" w:rsidP="00C41119">
      <w:pPr>
        <w:pStyle w:val="Heading3"/>
      </w:pPr>
      <w:bookmarkStart w:id="11" w:name="_Toc52893021"/>
      <w:r>
        <w:t>Sequence r</w:t>
      </w:r>
      <w:r w:rsidR="002F4669" w:rsidRPr="002C206E">
        <w:t>equirements</w:t>
      </w:r>
      <w:bookmarkEnd w:id="11"/>
    </w:p>
    <w:p w14:paraId="6504AB75" w14:textId="222A5C14" w:rsidR="009270C7" w:rsidRPr="00376336" w:rsidRDefault="009270C7" w:rsidP="00C41119">
      <w:r>
        <w:t>When providing the sequence:</w:t>
      </w:r>
    </w:p>
    <w:p w14:paraId="41519E2F" w14:textId="43E1CADB" w:rsidR="002F4669" w:rsidRDefault="009270C7" w:rsidP="002F4669">
      <w:pPr>
        <w:pStyle w:val="ListBullet"/>
      </w:pPr>
      <w:r>
        <w:t xml:space="preserve">include the </w:t>
      </w:r>
      <w:r w:rsidR="002F4669">
        <w:t xml:space="preserve">Sequence Type: </w:t>
      </w:r>
      <w:r w:rsidR="002F4669" w:rsidRPr="002F4669">
        <w:rPr>
          <w:b/>
        </w:rPr>
        <w:t>Baseline {seq-type-46}</w:t>
      </w:r>
    </w:p>
    <w:p w14:paraId="5362B6FE" w14:textId="24C12DE6" w:rsidR="003E4069" w:rsidRDefault="009270C7" w:rsidP="003E4069">
      <w:pPr>
        <w:pStyle w:val="ListBullet"/>
      </w:pPr>
      <w:r>
        <w:t xml:space="preserve">include the </w:t>
      </w:r>
      <w:r w:rsidR="002F4669">
        <w:t xml:space="preserve">Sequence Description: </w:t>
      </w:r>
      <w:r w:rsidR="002F4669">
        <w:rPr>
          <w:b/>
        </w:rPr>
        <w:t>Reformat {seq-desc-25}</w:t>
      </w:r>
    </w:p>
    <w:p w14:paraId="39957A9A" w14:textId="2E0639D5" w:rsidR="0093239E" w:rsidRDefault="009270C7" w:rsidP="0093239E">
      <w:pPr>
        <w:pStyle w:val="ListBullet"/>
      </w:pPr>
      <w:r>
        <w:t>r</w:t>
      </w:r>
      <w:r w:rsidR="0093239E">
        <w:t>elate the baseline to itself</w:t>
      </w:r>
    </w:p>
    <w:p w14:paraId="12EC7B42" w14:textId="5CE79BAE" w:rsidR="00EE427A" w:rsidRDefault="009270C7" w:rsidP="00681BDD">
      <w:pPr>
        <w:pStyle w:val="ListBullet"/>
      </w:pPr>
      <w:r>
        <w:t>u</w:t>
      </w:r>
      <w:r w:rsidR="0093239E">
        <w:t xml:space="preserve">se the </w:t>
      </w:r>
      <w:hyperlink r:id="rId13" w:anchor="envelope-submission" w:history="1">
        <w:r w:rsidR="0093239E" w:rsidRPr="006D56E3">
          <w:rPr>
            <w:rStyle w:val="Hyperlink"/>
          </w:rPr>
          <w:t>therapeutic area prefix</w:t>
        </w:r>
      </w:hyperlink>
      <w:r w:rsidR="0093239E">
        <w:t xml:space="preserve"> as the submission number</w:t>
      </w:r>
      <w:r>
        <w:t xml:space="preserve"> (for </w:t>
      </w:r>
      <w:r w:rsidR="0093239E">
        <w:t xml:space="preserve">example </w:t>
      </w:r>
      <w:r w:rsidR="00C41119">
        <w:t>‘</w:t>
      </w:r>
      <w:r w:rsidR="0093239E">
        <w:t>PM</w:t>
      </w:r>
      <w:r w:rsidR="00C41119">
        <w:t>’</w:t>
      </w:r>
      <w:r w:rsidR="0093239E">
        <w:t xml:space="preserve"> for prescription medicines</w:t>
      </w:r>
      <w:r>
        <w:t>)</w:t>
      </w:r>
    </w:p>
    <w:p w14:paraId="4D0FBFE6" w14:textId="32FACEE9" w:rsidR="0093239E" w:rsidRDefault="00EE427A" w:rsidP="0093239E">
      <w:pPr>
        <w:pStyle w:val="ListBullet"/>
      </w:pPr>
      <w:proofErr w:type="gramStart"/>
      <w:r>
        <w:t>d</w:t>
      </w:r>
      <w:r w:rsidR="0093239E">
        <w:t>o</w:t>
      </w:r>
      <w:proofErr w:type="gramEnd"/>
      <w:r w:rsidR="0093239E">
        <w:t xml:space="preserve"> not provide any other applications </w:t>
      </w:r>
      <w:r w:rsidR="00F943C5">
        <w:t>within this sequence</w:t>
      </w:r>
      <w:r w:rsidR="009270C7">
        <w:t>.</w:t>
      </w:r>
    </w:p>
    <w:p w14:paraId="386BC7D6" w14:textId="07FC1F4C" w:rsidR="009270C7" w:rsidRDefault="0093239E" w:rsidP="008474A8">
      <w:pPr>
        <w:pStyle w:val="Heading3"/>
      </w:pPr>
      <w:bookmarkStart w:id="12" w:name="_Toc52893022"/>
      <w:r w:rsidRPr="0093239E">
        <w:t xml:space="preserve">What not </w:t>
      </w:r>
      <w:r w:rsidR="009270C7">
        <w:t>to include</w:t>
      </w:r>
      <w:bookmarkEnd w:id="12"/>
    </w:p>
    <w:p w14:paraId="23990283" w14:textId="3E853B3A" w:rsidR="0093239E" w:rsidRPr="0093239E" w:rsidRDefault="009270C7" w:rsidP="00492BA4">
      <w:r>
        <w:t>Do not include the following in your baseline:</w:t>
      </w:r>
    </w:p>
    <w:p w14:paraId="40021642" w14:textId="429D5C58" w:rsidR="0093239E" w:rsidRDefault="00751C41" w:rsidP="0093239E">
      <w:pPr>
        <w:pStyle w:val="ListBullet"/>
      </w:pPr>
      <w:r>
        <w:t>Documents</w:t>
      </w:r>
      <w:r w:rsidR="0093239E">
        <w:t xml:space="preserve"> that </w:t>
      </w:r>
      <w:proofErr w:type="gramStart"/>
      <w:r w:rsidR="0093239E">
        <w:t>have already been provided</w:t>
      </w:r>
      <w:proofErr w:type="gramEnd"/>
      <w:r w:rsidR="0093239E">
        <w:t xml:space="preserve"> in the eCTD format.</w:t>
      </w:r>
    </w:p>
    <w:p w14:paraId="0B5DF5A4" w14:textId="4F264A9F" w:rsidR="0093239E" w:rsidRDefault="00751C41" w:rsidP="0093239E">
      <w:pPr>
        <w:pStyle w:val="ListBullet"/>
      </w:pPr>
      <w:r>
        <w:t>Any</w:t>
      </w:r>
      <w:r w:rsidR="0093239E">
        <w:t xml:space="preserve"> new information.</w:t>
      </w:r>
    </w:p>
    <w:p w14:paraId="5451799D" w14:textId="470B0203" w:rsidR="00376336" w:rsidRDefault="00376336" w:rsidP="00492BA4">
      <w:pPr>
        <w:pStyle w:val="Heading2"/>
      </w:pPr>
      <w:bookmarkStart w:id="13" w:name="_Toc52893023"/>
      <w:r>
        <w:lastRenderedPageBreak/>
        <w:t>Submitting a baseline</w:t>
      </w:r>
      <w:bookmarkEnd w:id="13"/>
    </w:p>
    <w:p w14:paraId="4400E617" w14:textId="48312D92" w:rsidR="00232739" w:rsidRPr="00232739" w:rsidRDefault="006C2827" w:rsidP="00A263EC">
      <w:pPr>
        <w:pStyle w:val="Heading3"/>
      </w:pPr>
      <w:bookmarkStart w:id="14" w:name="_Toc52893024"/>
      <w:r>
        <w:t>Initial sequence b</w:t>
      </w:r>
      <w:r w:rsidR="00232739" w:rsidRPr="00232739">
        <w:t>aseline</w:t>
      </w:r>
      <w:bookmarkEnd w:id="14"/>
    </w:p>
    <w:p w14:paraId="01DE2377" w14:textId="7DE124DE" w:rsidR="00583F40" w:rsidRDefault="00232739" w:rsidP="00C21A97">
      <w:r>
        <w:t xml:space="preserve">We recommend you submit your </w:t>
      </w:r>
      <w:r w:rsidR="00964B15">
        <w:t xml:space="preserve">baseline as </w:t>
      </w:r>
      <w:r>
        <w:t>your</w:t>
      </w:r>
      <w:r w:rsidR="00964B15">
        <w:t xml:space="preserve"> initial sequence in eCTD</w:t>
      </w:r>
      <w:r>
        <w:t>.</w:t>
      </w:r>
      <w:r w:rsidR="00370E0A">
        <w:t xml:space="preserve"> This sets a solid foundation for</w:t>
      </w:r>
      <w:r>
        <w:t xml:space="preserve"> your eCTD lifecycle.</w:t>
      </w:r>
    </w:p>
    <w:p w14:paraId="6796B284" w14:textId="382A4114" w:rsidR="00964B15" w:rsidRDefault="00583F40" w:rsidP="00C21A97">
      <w:r>
        <w:t xml:space="preserve">Initial sequence baselines should be sequence number [0000]. </w:t>
      </w:r>
      <w:r w:rsidRPr="00681BDD">
        <w:rPr>
          <w:b/>
        </w:rPr>
        <w:t>Do not use</w:t>
      </w:r>
      <w:r>
        <w:t xml:space="preserve"> the next available NeeS dossier sequence</w:t>
      </w:r>
      <w:r w:rsidR="00681BDD">
        <w:t xml:space="preserve"> number</w:t>
      </w:r>
      <w:r>
        <w:t>.</w:t>
      </w:r>
    </w:p>
    <w:p w14:paraId="3F654A8E" w14:textId="77777777" w:rsidR="00232739" w:rsidRPr="00215D48" w:rsidRDefault="00232739" w:rsidP="00232739">
      <w:pPr>
        <w:pStyle w:val="Tabletitle"/>
      </w:pPr>
      <w:r>
        <w:t xml:space="preserve">Example: Baseline as an initial sequence </w:t>
      </w:r>
    </w:p>
    <w:tbl>
      <w:tblPr>
        <w:tblStyle w:val="TableTGAblue"/>
        <w:tblW w:w="0" w:type="auto"/>
        <w:tblLook w:val="04A0" w:firstRow="1" w:lastRow="0" w:firstColumn="1" w:lastColumn="0" w:noHBand="0" w:noVBand="1"/>
        <w:tblCaption w:val="Baseline as an initial sequence "/>
        <w:tblDescription w:val="First column is the sequence. Second column is the sequence type. Third column is the sequence description. Fourth column is the related sequence."/>
      </w:tblPr>
      <w:tblGrid>
        <w:gridCol w:w="1371"/>
        <w:gridCol w:w="3220"/>
        <w:gridCol w:w="3223"/>
        <w:gridCol w:w="1236"/>
      </w:tblGrid>
      <w:tr w:rsidR="00232739" w:rsidRPr="00215D48" w14:paraId="4E29AFE6" w14:textId="77777777" w:rsidTr="009D0D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BE9F5DD" w14:textId="77777777" w:rsidR="00232739" w:rsidRPr="00215D48" w:rsidRDefault="00232739" w:rsidP="009D0D45">
            <w:r>
              <w:t>Sequence</w:t>
            </w:r>
          </w:p>
        </w:tc>
        <w:tc>
          <w:tcPr>
            <w:tcW w:w="3321" w:type="dxa"/>
          </w:tcPr>
          <w:p w14:paraId="4989F5AD" w14:textId="77777777" w:rsidR="00232739" w:rsidRPr="00215D48" w:rsidRDefault="00232739" w:rsidP="009D0D45">
            <w:pPr>
              <w:cnfStyle w:val="100000000000" w:firstRow="1" w:lastRow="0" w:firstColumn="0" w:lastColumn="0" w:oddVBand="0" w:evenVBand="0" w:oddHBand="0" w:evenHBand="0" w:firstRowFirstColumn="0" w:firstRowLastColumn="0" w:lastRowFirstColumn="0" w:lastRowLastColumn="0"/>
            </w:pPr>
            <w:r>
              <w:t>Sequence Type</w:t>
            </w:r>
          </w:p>
        </w:tc>
        <w:tc>
          <w:tcPr>
            <w:tcW w:w="3341" w:type="dxa"/>
          </w:tcPr>
          <w:p w14:paraId="4CA2D83F" w14:textId="77777777" w:rsidR="00232739" w:rsidRPr="00215D48" w:rsidRDefault="00232739" w:rsidP="009D0D45">
            <w:pPr>
              <w:cnfStyle w:val="100000000000" w:firstRow="1" w:lastRow="0" w:firstColumn="0" w:lastColumn="0" w:oddVBand="0" w:evenVBand="0" w:oddHBand="0" w:evenHBand="0" w:firstRowFirstColumn="0" w:firstRowLastColumn="0" w:lastRowFirstColumn="0" w:lastRowLastColumn="0"/>
            </w:pPr>
            <w:r>
              <w:t>Sequence Description</w:t>
            </w:r>
          </w:p>
        </w:tc>
        <w:tc>
          <w:tcPr>
            <w:tcW w:w="1240" w:type="dxa"/>
          </w:tcPr>
          <w:p w14:paraId="1E4EC008" w14:textId="77777777" w:rsidR="00232739" w:rsidRPr="00215D48" w:rsidRDefault="00232739" w:rsidP="009D0D45">
            <w:pPr>
              <w:cnfStyle w:val="100000000000" w:firstRow="1" w:lastRow="0" w:firstColumn="0" w:lastColumn="0" w:oddVBand="0" w:evenVBand="0" w:oddHBand="0" w:evenHBand="0" w:firstRowFirstColumn="0" w:firstRowLastColumn="0" w:lastRowFirstColumn="0" w:lastRowLastColumn="0"/>
            </w:pPr>
            <w:r>
              <w:t>Related Sequence</w:t>
            </w:r>
          </w:p>
        </w:tc>
      </w:tr>
      <w:tr w:rsidR="00232739" w:rsidRPr="00215D48" w14:paraId="337226DA" w14:textId="77777777" w:rsidTr="009D0D45">
        <w:tc>
          <w:tcPr>
            <w:cnfStyle w:val="001000000000" w:firstRow="0" w:lastRow="0" w:firstColumn="1" w:lastColumn="0" w:oddVBand="0" w:evenVBand="0" w:oddHBand="0" w:evenHBand="0" w:firstRowFirstColumn="0" w:firstRowLastColumn="0" w:lastRowFirstColumn="0" w:lastRowLastColumn="0"/>
            <w:tcW w:w="1384" w:type="dxa"/>
            <w:shd w:val="clear" w:color="auto" w:fill="D2EDFF" w:themeFill="text1" w:themeFillTint="1A"/>
          </w:tcPr>
          <w:p w14:paraId="304DDEDA" w14:textId="77777777" w:rsidR="00232739" w:rsidRPr="00215D48" w:rsidRDefault="00232739" w:rsidP="009D0D45">
            <w:r>
              <w:t>0000</w:t>
            </w:r>
          </w:p>
        </w:tc>
        <w:tc>
          <w:tcPr>
            <w:tcW w:w="3321" w:type="dxa"/>
            <w:shd w:val="clear" w:color="auto" w:fill="D2EDFF" w:themeFill="text1" w:themeFillTint="1A"/>
          </w:tcPr>
          <w:p w14:paraId="366B11EF"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Baseline</w:t>
            </w:r>
          </w:p>
        </w:tc>
        <w:tc>
          <w:tcPr>
            <w:tcW w:w="3341" w:type="dxa"/>
            <w:shd w:val="clear" w:color="auto" w:fill="D2EDFF" w:themeFill="text1" w:themeFillTint="1A"/>
          </w:tcPr>
          <w:p w14:paraId="449BD544"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Reformat</w:t>
            </w:r>
          </w:p>
        </w:tc>
        <w:tc>
          <w:tcPr>
            <w:tcW w:w="1240" w:type="dxa"/>
            <w:shd w:val="clear" w:color="auto" w:fill="D2EDFF" w:themeFill="text1" w:themeFillTint="1A"/>
          </w:tcPr>
          <w:p w14:paraId="29516A92"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0000</w:t>
            </w:r>
          </w:p>
        </w:tc>
      </w:tr>
      <w:tr w:rsidR="00232739" w:rsidRPr="00215D48" w14:paraId="3F50B6D0" w14:textId="77777777" w:rsidTr="009D0D45">
        <w:tc>
          <w:tcPr>
            <w:cnfStyle w:val="001000000000" w:firstRow="0" w:lastRow="0" w:firstColumn="1" w:lastColumn="0" w:oddVBand="0" w:evenVBand="0" w:oddHBand="0" w:evenHBand="0" w:firstRowFirstColumn="0" w:firstRowLastColumn="0" w:lastRowFirstColumn="0" w:lastRowLastColumn="0"/>
            <w:tcW w:w="1384" w:type="dxa"/>
          </w:tcPr>
          <w:p w14:paraId="3D493B6F" w14:textId="77777777" w:rsidR="00232739" w:rsidRPr="00215D48" w:rsidRDefault="00232739" w:rsidP="009D0D45">
            <w:r>
              <w:t>0001</w:t>
            </w:r>
          </w:p>
        </w:tc>
        <w:tc>
          <w:tcPr>
            <w:tcW w:w="3321" w:type="dxa"/>
          </w:tcPr>
          <w:p w14:paraId="3D79DAAE"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C – Extension of Indication</w:t>
            </w:r>
          </w:p>
        </w:tc>
        <w:tc>
          <w:tcPr>
            <w:tcW w:w="3341" w:type="dxa"/>
          </w:tcPr>
          <w:p w14:paraId="06C71863"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Initial</w:t>
            </w:r>
          </w:p>
        </w:tc>
        <w:tc>
          <w:tcPr>
            <w:tcW w:w="1240" w:type="dxa"/>
          </w:tcPr>
          <w:p w14:paraId="1EFF32E8"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0001</w:t>
            </w:r>
          </w:p>
        </w:tc>
      </w:tr>
      <w:tr w:rsidR="00232739" w:rsidRPr="00215D48" w14:paraId="5DE79E51" w14:textId="77777777" w:rsidTr="009D0D45">
        <w:tc>
          <w:tcPr>
            <w:cnfStyle w:val="001000000000" w:firstRow="0" w:lastRow="0" w:firstColumn="1" w:lastColumn="0" w:oddVBand="0" w:evenVBand="0" w:oddHBand="0" w:evenHBand="0" w:firstRowFirstColumn="0" w:firstRowLastColumn="0" w:lastRowFirstColumn="0" w:lastRowLastColumn="0"/>
            <w:tcW w:w="1384" w:type="dxa"/>
          </w:tcPr>
          <w:p w14:paraId="16821CD0" w14:textId="77777777" w:rsidR="00232739" w:rsidRPr="00215D48" w:rsidRDefault="00232739" w:rsidP="009D0D45">
            <w:r>
              <w:t>0002</w:t>
            </w:r>
          </w:p>
        </w:tc>
        <w:tc>
          <w:tcPr>
            <w:tcW w:w="3321" w:type="dxa"/>
          </w:tcPr>
          <w:p w14:paraId="18980379"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Supplementary Information</w:t>
            </w:r>
          </w:p>
        </w:tc>
        <w:tc>
          <w:tcPr>
            <w:tcW w:w="3341" w:type="dxa"/>
          </w:tcPr>
          <w:p w14:paraId="1AC9FD5F"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Response to Request for Information</w:t>
            </w:r>
          </w:p>
        </w:tc>
        <w:tc>
          <w:tcPr>
            <w:tcW w:w="1240" w:type="dxa"/>
          </w:tcPr>
          <w:p w14:paraId="5209D2C5"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0001</w:t>
            </w:r>
          </w:p>
        </w:tc>
      </w:tr>
      <w:tr w:rsidR="00232739" w:rsidRPr="00215D48" w14:paraId="1ECD7C23" w14:textId="77777777" w:rsidTr="009D0D45">
        <w:tc>
          <w:tcPr>
            <w:cnfStyle w:val="001000000000" w:firstRow="0" w:lastRow="0" w:firstColumn="1" w:lastColumn="0" w:oddVBand="0" w:evenVBand="0" w:oddHBand="0" w:evenHBand="0" w:firstRowFirstColumn="0" w:firstRowLastColumn="0" w:lastRowFirstColumn="0" w:lastRowLastColumn="0"/>
            <w:tcW w:w="1384" w:type="dxa"/>
          </w:tcPr>
          <w:p w14:paraId="19B15F99" w14:textId="77777777" w:rsidR="00232739" w:rsidRPr="00215D48" w:rsidRDefault="00232739" w:rsidP="009D0D45">
            <w:r>
              <w:t>0003</w:t>
            </w:r>
          </w:p>
        </w:tc>
        <w:tc>
          <w:tcPr>
            <w:tcW w:w="3321" w:type="dxa"/>
          </w:tcPr>
          <w:p w14:paraId="44AD1FB6"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H – Minor variation, not resulting in a new register entry</w:t>
            </w:r>
          </w:p>
        </w:tc>
        <w:tc>
          <w:tcPr>
            <w:tcW w:w="3341" w:type="dxa"/>
          </w:tcPr>
          <w:p w14:paraId="40A66C9F"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Initial</w:t>
            </w:r>
          </w:p>
        </w:tc>
        <w:tc>
          <w:tcPr>
            <w:tcW w:w="1240" w:type="dxa"/>
          </w:tcPr>
          <w:p w14:paraId="4BA1F1FE"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0003</w:t>
            </w:r>
          </w:p>
        </w:tc>
      </w:tr>
      <w:tr w:rsidR="00232739" w:rsidRPr="00215D48" w14:paraId="0A862097" w14:textId="77777777" w:rsidTr="009D0D45">
        <w:tc>
          <w:tcPr>
            <w:cnfStyle w:val="001000000000" w:firstRow="0" w:lastRow="0" w:firstColumn="1" w:lastColumn="0" w:oddVBand="0" w:evenVBand="0" w:oddHBand="0" w:evenHBand="0" w:firstRowFirstColumn="0" w:firstRowLastColumn="0" w:lastRowFirstColumn="0" w:lastRowLastColumn="0"/>
            <w:tcW w:w="1384" w:type="dxa"/>
          </w:tcPr>
          <w:p w14:paraId="4C1FFC8B" w14:textId="77777777" w:rsidR="00232739" w:rsidRPr="00215D48" w:rsidRDefault="00232739" w:rsidP="009D0D45">
            <w:r>
              <w:t>0004</w:t>
            </w:r>
          </w:p>
        </w:tc>
        <w:tc>
          <w:tcPr>
            <w:tcW w:w="3321" w:type="dxa"/>
          </w:tcPr>
          <w:p w14:paraId="02283252"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F – Major variation – new Strength</w:t>
            </w:r>
          </w:p>
        </w:tc>
        <w:tc>
          <w:tcPr>
            <w:tcW w:w="3341" w:type="dxa"/>
          </w:tcPr>
          <w:p w14:paraId="5B1F34C0"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Initial</w:t>
            </w:r>
          </w:p>
        </w:tc>
        <w:tc>
          <w:tcPr>
            <w:tcW w:w="1240" w:type="dxa"/>
          </w:tcPr>
          <w:p w14:paraId="57379619" w14:textId="77777777" w:rsidR="00232739" w:rsidRPr="00215D48" w:rsidRDefault="00232739" w:rsidP="009D0D45">
            <w:pPr>
              <w:cnfStyle w:val="000000000000" w:firstRow="0" w:lastRow="0" w:firstColumn="0" w:lastColumn="0" w:oddVBand="0" w:evenVBand="0" w:oddHBand="0" w:evenHBand="0" w:firstRowFirstColumn="0" w:firstRowLastColumn="0" w:lastRowFirstColumn="0" w:lastRowLastColumn="0"/>
            </w:pPr>
            <w:r>
              <w:t>0004</w:t>
            </w:r>
          </w:p>
        </w:tc>
      </w:tr>
    </w:tbl>
    <w:p w14:paraId="48167C72" w14:textId="43786056" w:rsidR="0090691A" w:rsidRPr="0090691A" w:rsidRDefault="006C2827" w:rsidP="00492BA4">
      <w:pPr>
        <w:pStyle w:val="Heading3"/>
      </w:pPr>
      <w:bookmarkStart w:id="15" w:name="_Toc52893025"/>
      <w:r>
        <w:t>Mid-b</w:t>
      </w:r>
      <w:r w:rsidR="0090691A">
        <w:t>aseline</w:t>
      </w:r>
      <w:r>
        <w:t xml:space="preserve"> s</w:t>
      </w:r>
      <w:r w:rsidR="003A15B2">
        <w:t>equence</w:t>
      </w:r>
      <w:bookmarkEnd w:id="15"/>
    </w:p>
    <w:p w14:paraId="5DB0A376" w14:textId="283E52F0" w:rsidR="004D7FD9" w:rsidRDefault="00964B15" w:rsidP="002072E7">
      <w:r>
        <w:t xml:space="preserve">If </w:t>
      </w:r>
      <w:r w:rsidR="00232739">
        <w:t xml:space="preserve">an initial sequence baseline is not possible, </w:t>
      </w:r>
      <w:r>
        <w:t xml:space="preserve">you can </w:t>
      </w:r>
      <w:r w:rsidR="004D7FD9">
        <w:t>submit your baseline later in the eCTD lifecycle</w:t>
      </w:r>
      <w:r w:rsidR="00EE427A">
        <w:t xml:space="preserve">. This </w:t>
      </w:r>
      <w:proofErr w:type="gramStart"/>
      <w:r w:rsidR="00EE427A">
        <w:t>is known</w:t>
      </w:r>
      <w:proofErr w:type="gramEnd"/>
      <w:r w:rsidR="00EE427A">
        <w:t xml:space="preserve"> as</w:t>
      </w:r>
      <w:r w:rsidR="004D7FD9">
        <w:t xml:space="preserve"> </w:t>
      </w:r>
      <w:r w:rsidR="004D7FD9" w:rsidRPr="00681BDD">
        <w:rPr>
          <w:b/>
        </w:rPr>
        <w:t>mid-baseline</w:t>
      </w:r>
      <w:r w:rsidR="004D7FD9">
        <w:t>.</w:t>
      </w:r>
    </w:p>
    <w:p w14:paraId="2851B5E4" w14:textId="77411A71" w:rsidR="00D34DC4" w:rsidRDefault="00EE427A" w:rsidP="00D34DC4">
      <w:r>
        <w:t>E</w:t>
      </w:r>
      <w:r w:rsidR="0090691A">
        <w:t>nsure that the</w:t>
      </w:r>
      <w:r w:rsidR="004D7FD9">
        <w:t xml:space="preserve"> eCTD lifecycle </w:t>
      </w:r>
      <w:proofErr w:type="gramStart"/>
      <w:r w:rsidR="004D7FD9">
        <w:t>is not damaged</w:t>
      </w:r>
      <w:proofErr w:type="gramEnd"/>
      <w:r>
        <w:t xml:space="preserve"> when submitting a mid-baseline</w:t>
      </w:r>
      <w:r w:rsidR="004D7FD9">
        <w:t xml:space="preserve">. </w:t>
      </w:r>
      <w:r w:rsidR="00D34DC4">
        <w:t xml:space="preserve">Only provide baseline documents where no current content exists in the eCTD lifecycle. </w:t>
      </w:r>
      <w:r w:rsidR="00D34DC4" w:rsidRPr="007D6A83">
        <w:rPr>
          <w:b/>
        </w:rPr>
        <w:t xml:space="preserve">Do not </w:t>
      </w:r>
      <w:r w:rsidRPr="007D6A83">
        <w:rPr>
          <w:b/>
        </w:rPr>
        <w:t>replace</w:t>
      </w:r>
      <w:r w:rsidR="007D6A83">
        <w:t xml:space="preserve"> </w:t>
      </w:r>
      <w:r w:rsidR="00D34DC4">
        <w:t>current content with baseline content.</w:t>
      </w:r>
    </w:p>
    <w:p w14:paraId="21F3305A" w14:textId="1F661127" w:rsidR="004D7FD9" w:rsidRDefault="004D7FD9" w:rsidP="004D7FD9">
      <w:pPr>
        <w:pStyle w:val="Tabletitle"/>
      </w:pPr>
      <w:r>
        <w:t>Example: Baseline later in the p</w:t>
      </w:r>
      <w:r w:rsidR="007D6A83">
        <w:t>roduct lifecycle (mid-baseline)</w:t>
      </w:r>
    </w:p>
    <w:tbl>
      <w:tblPr>
        <w:tblStyle w:val="TableTGAblue"/>
        <w:tblW w:w="0" w:type="auto"/>
        <w:tblLook w:val="04A0" w:firstRow="1" w:lastRow="0" w:firstColumn="1" w:lastColumn="0" w:noHBand="0" w:noVBand="1"/>
        <w:tblCaption w:val="Example: Baseline later in the product lifecycle (mid-baseline)"/>
        <w:tblDescription w:val="First column is the sequence. Second column is the sequence type. Third column is the sequence description. Fourth column is the related sequence."/>
      </w:tblPr>
      <w:tblGrid>
        <w:gridCol w:w="1371"/>
        <w:gridCol w:w="3220"/>
        <w:gridCol w:w="3223"/>
        <w:gridCol w:w="1236"/>
      </w:tblGrid>
      <w:tr w:rsidR="004D7FD9" w:rsidRPr="00215D48" w14:paraId="0CC82C92" w14:textId="77777777" w:rsidTr="009D0D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992A711" w14:textId="77777777" w:rsidR="004D7FD9" w:rsidRPr="00215D48" w:rsidRDefault="004D7FD9" w:rsidP="009D0D45">
            <w:r>
              <w:t>Sequence</w:t>
            </w:r>
          </w:p>
        </w:tc>
        <w:tc>
          <w:tcPr>
            <w:tcW w:w="3321" w:type="dxa"/>
          </w:tcPr>
          <w:p w14:paraId="5A1FFDC2" w14:textId="77777777" w:rsidR="004D7FD9" w:rsidRPr="00215D48" w:rsidRDefault="004D7FD9" w:rsidP="009D0D45">
            <w:pPr>
              <w:cnfStyle w:val="100000000000" w:firstRow="1" w:lastRow="0" w:firstColumn="0" w:lastColumn="0" w:oddVBand="0" w:evenVBand="0" w:oddHBand="0" w:evenHBand="0" w:firstRowFirstColumn="0" w:firstRowLastColumn="0" w:lastRowFirstColumn="0" w:lastRowLastColumn="0"/>
            </w:pPr>
            <w:r>
              <w:t>Sequence Type</w:t>
            </w:r>
          </w:p>
        </w:tc>
        <w:tc>
          <w:tcPr>
            <w:tcW w:w="3341" w:type="dxa"/>
          </w:tcPr>
          <w:p w14:paraId="1856D95D" w14:textId="77777777" w:rsidR="004D7FD9" w:rsidRPr="00215D48" w:rsidRDefault="004D7FD9" w:rsidP="009D0D45">
            <w:pPr>
              <w:cnfStyle w:val="100000000000" w:firstRow="1" w:lastRow="0" w:firstColumn="0" w:lastColumn="0" w:oddVBand="0" w:evenVBand="0" w:oddHBand="0" w:evenHBand="0" w:firstRowFirstColumn="0" w:firstRowLastColumn="0" w:lastRowFirstColumn="0" w:lastRowLastColumn="0"/>
            </w:pPr>
            <w:r>
              <w:t>Sequence Description</w:t>
            </w:r>
          </w:p>
        </w:tc>
        <w:tc>
          <w:tcPr>
            <w:tcW w:w="1240" w:type="dxa"/>
          </w:tcPr>
          <w:p w14:paraId="56DD8F1D" w14:textId="77777777" w:rsidR="004D7FD9" w:rsidRPr="00215D48" w:rsidRDefault="004D7FD9" w:rsidP="009D0D45">
            <w:pPr>
              <w:cnfStyle w:val="100000000000" w:firstRow="1" w:lastRow="0" w:firstColumn="0" w:lastColumn="0" w:oddVBand="0" w:evenVBand="0" w:oddHBand="0" w:evenHBand="0" w:firstRowFirstColumn="0" w:firstRowLastColumn="0" w:lastRowFirstColumn="0" w:lastRowLastColumn="0"/>
            </w:pPr>
            <w:r>
              <w:t>Related Sequence</w:t>
            </w:r>
          </w:p>
        </w:tc>
      </w:tr>
      <w:tr w:rsidR="004D7FD9" w:rsidRPr="00215D48" w14:paraId="09F88FCB" w14:textId="77777777" w:rsidTr="009D0D45">
        <w:tc>
          <w:tcPr>
            <w:cnfStyle w:val="001000000000" w:firstRow="0" w:lastRow="0" w:firstColumn="1" w:lastColumn="0" w:oddVBand="0" w:evenVBand="0" w:oddHBand="0" w:evenHBand="0" w:firstRowFirstColumn="0" w:firstRowLastColumn="0" w:lastRowFirstColumn="0" w:lastRowLastColumn="0"/>
            <w:tcW w:w="1384" w:type="dxa"/>
          </w:tcPr>
          <w:p w14:paraId="76629921" w14:textId="77777777" w:rsidR="004D7FD9" w:rsidRDefault="004D7FD9" w:rsidP="009D0D45">
            <w:r>
              <w:t>0001</w:t>
            </w:r>
          </w:p>
        </w:tc>
        <w:tc>
          <w:tcPr>
            <w:tcW w:w="3321" w:type="dxa"/>
          </w:tcPr>
          <w:p w14:paraId="3F997AC1" w14:textId="77777777" w:rsidR="004D7FD9" w:rsidRDefault="004D7FD9" w:rsidP="009D0D45">
            <w:pPr>
              <w:cnfStyle w:val="000000000000" w:firstRow="0" w:lastRow="0" w:firstColumn="0" w:lastColumn="0" w:oddVBand="0" w:evenVBand="0" w:oddHBand="0" w:evenHBand="0" w:firstRowFirstColumn="0" w:firstRowLastColumn="0" w:lastRowFirstColumn="0" w:lastRowLastColumn="0"/>
            </w:pPr>
            <w:r>
              <w:t>J – PI Change with Data</w:t>
            </w:r>
          </w:p>
        </w:tc>
        <w:tc>
          <w:tcPr>
            <w:tcW w:w="3341" w:type="dxa"/>
          </w:tcPr>
          <w:p w14:paraId="7E070A03" w14:textId="77777777" w:rsidR="004D7FD9" w:rsidRDefault="004D7FD9" w:rsidP="009D0D45">
            <w:pPr>
              <w:cnfStyle w:val="000000000000" w:firstRow="0" w:lastRow="0" w:firstColumn="0" w:lastColumn="0" w:oddVBand="0" w:evenVBand="0" w:oddHBand="0" w:evenHBand="0" w:firstRowFirstColumn="0" w:firstRowLastColumn="0" w:lastRowFirstColumn="0" w:lastRowLastColumn="0"/>
            </w:pPr>
            <w:r>
              <w:t>Initial</w:t>
            </w:r>
          </w:p>
        </w:tc>
        <w:tc>
          <w:tcPr>
            <w:tcW w:w="1240" w:type="dxa"/>
          </w:tcPr>
          <w:p w14:paraId="6F18155D" w14:textId="77777777" w:rsidR="004D7FD9" w:rsidRDefault="004D7FD9" w:rsidP="009D0D45">
            <w:pPr>
              <w:cnfStyle w:val="000000000000" w:firstRow="0" w:lastRow="0" w:firstColumn="0" w:lastColumn="0" w:oddVBand="0" w:evenVBand="0" w:oddHBand="0" w:evenHBand="0" w:firstRowFirstColumn="0" w:firstRowLastColumn="0" w:lastRowFirstColumn="0" w:lastRowLastColumn="0"/>
            </w:pPr>
            <w:r>
              <w:t>0001</w:t>
            </w:r>
          </w:p>
        </w:tc>
      </w:tr>
      <w:tr w:rsidR="004D7FD9" w:rsidRPr="00215D48" w14:paraId="6C26A417" w14:textId="77777777" w:rsidTr="009D0D45">
        <w:tc>
          <w:tcPr>
            <w:cnfStyle w:val="001000000000" w:firstRow="0" w:lastRow="0" w:firstColumn="1" w:lastColumn="0" w:oddVBand="0" w:evenVBand="0" w:oddHBand="0" w:evenHBand="0" w:firstRowFirstColumn="0" w:firstRowLastColumn="0" w:lastRowFirstColumn="0" w:lastRowLastColumn="0"/>
            <w:tcW w:w="1384" w:type="dxa"/>
          </w:tcPr>
          <w:p w14:paraId="1FB10DBA" w14:textId="77777777" w:rsidR="004D7FD9" w:rsidRPr="00215D48" w:rsidRDefault="004D7FD9" w:rsidP="009D0D45">
            <w:r>
              <w:t>0002</w:t>
            </w:r>
          </w:p>
        </w:tc>
        <w:tc>
          <w:tcPr>
            <w:tcW w:w="3321" w:type="dxa"/>
          </w:tcPr>
          <w:p w14:paraId="66686E23" w14:textId="77777777" w:rsidR="004D7FD9" w:rsidRPr="00215D48" w:rsidRDefault="004D7FD9" w:rsidP="009D0D45">
            <w:pPr>
              <w:cnfStyle w:val="000000000000" w:firstRow="0" w:lastRow="0" w:firstColumn="0" w:lastColumn="0" w:oddVBand="0" w:evenVBand="0" w:oddHBand="0" w:evenHBand="0" w:firstRowFirstColumn="0" w:firstRowLastColumn="0" w:lastRowFirstColumn="0" w:lastRowLastColumn="0"/>
            </w:pPr>
            <w:r>
              <w:t>Supplementary Information</w:t>
            </w:r>
          </w:p>
        </w:tc>
        <w:tc>
          <w:tcPr>
            <w:tcW w:w="3341" w:type="dxa"/>
          </w:tcPr>
          <w:p w14:paraId="4F561F30" w14:textId="77777777" w:rsidR="004D7FD9" w:rsidRPr="00215D48" w:rsidRDefault="004D7FD9" w:rsidP="009D0D45">
            <w:pPr>
              <w:cnfStyle w:val="000000000000" w:firstRow="0" w:lastRow="0" w:firstColumn="0" w:lastColumn="0" w:oddVBand="0" w:evenVBand="0" w:oddHBand="0" w:evenHBand="0" w:firstRowFirstColumn="0" w:firstRowLastColumn="0" w:lastRowFirstColumn="0" w:lastRowLastColumn="0"/>
            </w:pPr>
            <w:r>
              <w:t>Response to Request for Information</w:t>
            </w:r>
          </w:p>
        </w:tc>
        <w:tc>
          <w:tcPr>
            <w:tcW w:w="1240" w:type="dxa"/>
          </w:tcPr>
          <w:p w14:paraId="35F7528C" w14:textId="77777777" w:rsidR="004D7FD9" w:rsidRPr="00215D48" w:rsidRDefault="004D7FD9" w:rsidP="009D0D45">
            <w:pPr>
              <w:cnfStyle w:val="000000000000" w:firstRow="0" w:lastRow="0" w:firstColumn="0" w:lastColumn="0" w:oddVBand="0" w:evenVBand="0" w:oddHBand="0" w:evenHBand="0" w:firstRowFirstColumn="0" w:firstRowLastColumn="0" w:lastRowFirstColumn="0" w:lastRowLastColumn="0"/>
            </w:pPr>
            <w:r>
              <w:t>0001</w:t>
            </w:r>
          </w:p>
        </w:tc>
      </w:tr>
      <w:tr w:rsidR="004D7FD9" w:rsidRPr="00215D48" w14:paraId="0DADC664" w14:textId="77777777" w:rsidTr="009D0D45">
        <w:tc>
          <w:tcPr>
            <w:cnfStyle w:val="001000000000" w:firstRow="0" w:lastRow="0" w:firstColumn="1" w:lastColumn="0" w:oddVBand="0" w:evenVBand="0" w:oddHBand="0" w:evenHBand="0" w:firstRowFirstColumn="0" w:firstRowLastColumn="0" w:lastRowFirstColumn="0" w:lastRowLastColumn="0"/>
            <w:tcW w:w="1384" w:type="dxa"/>
            <w:shd w:val="clear" w:color="auto" w:fill="D2EDFF" w:themeFill="text1" w:themeFillTint="1A"/>
          </w:tcPr>
          <w:p w14:paraId="21720164" w14:textId="77777777" w:rsidR="004D7FD9" w:rsidRPr="00215D48" w:rsidRDefault="004D7FD9" w:rsidP="009D0D45">
            <w:r>
              <w:t>0003</w:t>
            </w:r>
          </w:p>
        </w:tc>
        <w:tc>
          <w:tcPr>
            <w:tcW w:w="3321" w:type="dxa"/>
            <w:shd w:val="clear" w:color="auto" w:fill="D2EDFF" w:themeFill="text1" w:themeFillTint="1A"/>
          </w:tcPr>
          <w:p w14:paraId="2DAC16B2" w14:textId="77777777" w:rsidR="004D7FD9" w:rsidRPr="00215D48" w:rsidRDefault="004D7FD9" w:rsidP="009D0D45">
            <w:pPr>
              <w:cnfStyle w:val="000000000000" w:firstRow="0" w:lastRow="0" w:firstColumn="0" w:lastColumn="0" w:oddVBand="0" w:evenVBand="0" w:oddHBand="0" w:evenHBand="0" w:firstRowFirstColumn="0" w:firstRowLastColumn="0" w:lastRowFirstColumn="0" w:lastRowLastColumn="0"/>
            </w:pPr>
            <w:r>
              <w:t>Baseline</w:t>
            </w:r>
          </w:p>
        </w:tc>
        <w:tc>
          <w:tcPr>
            <w:tcW w:w="3341" w:type="dxa"/>
            <w:shd w:val="clear" w:color="auto" w:fill="D2EDFF" w:themeFill="text1" w:themeFillTint="1A"/>
          </w:tcPr>
          <w:p w14:paraId="3DEF7B70" w14:textId="77777777" w:rsidR="004D7FD9" w:rsidRPr="00215D48" w:rsidRDefault="004D7FD9" w:rsidP="009D0D45">
            <w:pPr>
              <w:cnfStyle w:val="000000000000" w:firstRow="0" w:lastRow="0" w:firstColumn="0" w:lastColumn="0" w:oddVBand="0" w:evenVBand="0" w:oddHBand="0" w:evenHBand="0" w:firstRowFirstColumn="0" w:firstRowLastColumn="0" w:lastRowFirstColumn="0" w:lastRowLastColumn="0"/>
            </w:pPr>
            <w:r>
              <w:t>Reformat</w:t>
            </w:r>
          </w:p>
        </w:tc>
        <w:tc>
          <w:tcPr>
            <w:tcW w:w="1240" w:type="dxa"/>
            <w:shd w:val="clear" w:color="auto" w:fill="D2EDFF" w:themeFill="text1" w:themeFillTint="1A"/>
          </w:tcPr>
          <w:p w14:paraId="275F4A2F" w14:textId="77777777" w:rsidR="004D7FD9" w:rsidRPr="00215D48" w:rsidRDefault="004D7FD9" w:rsidP="009D0D45">
            <w:pPr>
              <w:cnfStyle w:val="000000000000" w:firstRow="0" w:lastRow="0" w:firstColumn="0" w:lastColumn="0" w:oddVBand="0" w:evenVBand="0" w:oddHBand="0" w:evenHBand="0" w:firstRowFirstColumn="0" w:firstRowLastColumn="0" w:lastRowFirstColumn="0" w:lastRowLastColumn="0"/>
            </w:pPr>
            <w:r>
              <w:t>0003</w:t>
            </w:r>
          </w:p>
        </w:tc>
      </w:tr>
      <w:tr w:rsidR="004D7FD9" w:rsidRPr="00215D48" w14:paraId="47911F4B" w14:textId="77777777" w:rsidTr="009D0D45">
        <w:tc>
          <w:tcPr>
            <w:cnfStyle w:val="001000000000" w:firstRow="0" w:lastRow="0" w:firstColumn="1" w:lastColumn="0" w:oddVBand="0" w:evenVBand="0" w:oddHBand="0" w:evenHBand="0" w:firstRowFirstColumn="0" w:firstRowLastColumn="0" w:lastRowFirstColumn="0" w:lastRowLastColumn="0"/>
            <w:tcW w:w="1384" w:type="dxa"/>
          </w:tcPr>
          <w:p w14:paraId="5EA0B195" w14:textId="54350E89" w:rsidR="004D7FD9" w:rsidRPr="00215D48" w:rsidRDefault="004D7FD9" w:rsidP="009D0D45">
            <w:r>
              <w:lastRenderedPageBreak/>
              <w:t>0004</w:t>
            </w:r>
          </w:p>
        </w:tc>
        <w:tc>
          <w:tcPr>
            <w:tcW w:w="3321" w:type="dxa"/>
          </w:tcPr>
          <w:p w14:paraId="55C9975D" w14:textId="77777777" w:rsidR="004D7FD9" w:rsidRPr="00215D48" w:rsidRDefault="004D7FD9" w:rsidP="009D0D45">
            <w:pPr>
              <w:cnfStyle w:val="000000000000" w:firstRow="0" w:lastRow="0" w:firstColumn="0" w:lastColumn="0" w:oddVBand="0" w:evenVBand="0" w:oddHBand="0" w:evenHBand="0" w:firstRowFirstColumn="0" w:firstRowLastColumn="0" w:lastRowFirstColumn="0" w:lastRowLastColumn="0"/>
            </w:pPr>
            <w:r>
              <w:t>C – Extension of Indication</w:t>
            </w:r>
          </w:p>
        </w:tc>
        <w:tc>
          <w:tcPr>
            <w:tcW w:w="3341" w:type="dxa"/>
          </w:tcPr>
          <w:p w14:paraId="31C0BCC1" w14:textId="77777777" w:rsidR="004D7FD9" w:rsidRPr="00215D48" w:rsidRDefault="004D7FD9" w:rsidP="009D0D45">
            <w:pPr>
              <w:cnfStyle w:val="000000000000" w:firstRow="0" w:lastRow="0" w:firstColumn="0" w:lastColumn="0" w:oddVBand="0" w:evenVBand="0" w:oddHBand="0" w:evenHBand="0" w:firstRowFirstColumn="0" w:firstRowLastColumn="0" w:lastRowFirstColumn="0" w:lastRowLastColumn="0"/>
            </w:pPr>
            <w:r>
              <w:t>Initial</w:t>
            </w:r>
          </w:p>
        </w:tc>
        <w:tc>
          <w:tcPr>
            <w:tcW w:w="1240" w:type="dxa"/>
          </w:tcPr>
          <w:p w14:paraId="4A15F627" w14:textId="403D02A3" w:rsidR="004D7FD9" w:rsidRPr="00215D48" w:rsidRDefault="007B1A71" w:rsidP="009D0D45">
            <w:pPr>
              <w:cnfStyle w:val="000000000000" w:firstRow="0" w:lastRow="0" w:firstColumn="0" w:lastColumn="0" w:oddVBand="0" w:evenVBand="0" w:oddHBand="0" w:evenHBand="0" w:firstRowFirstColumn="0" w:firstRowLastColumn="0" w:lastRowFirstColumn="0" w:lastRowLastColumn="0"/>
            </w:pPr>
            <w:r>
              <w:t>0004</w:t>
            </w:r>
          </w:p>
        </w:tc>
      </w:tr>
      <w:tr w:rsidR="004D7FD9" w:rsidRPr="00215D48" w14:paraId="3B428FD8" w14:textId="77777777" w:rsidTr="009D0D45">
        <w:tc>
          <w:tcPr>
            <w:cnfStyle w:val="001000000000" w:firstRow="0" w:lastRow="0" w:firstColumn="1" w:lastColumn="0" w:oddVBand="0" w:evenVBand="0" w:oddHBand="0" w:evenHBand="0" w:firstRowFirstColumn="0" w:firstRowLastColumn="0" w:lastRowFirstColumn="0" w:lastRowLastColumn="0"/>
            <w:tcW w:w="1384" w:type="dxa"/>
          </w:tcPr>
          <w:p w14:paraId="256A5405" w14:textId="20E162E1" w:rsidR="004D7FD9" w:rsidRPr="00215D48" w:rsidRDefault="004D7FD9" w:rsidP="009D0D45">
            <w:r>
              <w:t>0005</w:t>
            </w:r>
          </w:p>
        </w:tc>
        <w:tc>
          <w:tcPr>
            <w:tcW w:w="3321" w:type="dxa"/>
          </w:tcPr>
          <w:p w14:paraId="7B25FA23" w14:textId="77777777" w:rsidR="004D7FD9" w:rsidRPr="00215D48" w:rsidRDefault="004D7FD9" w:rsidP="009D0D45">
            <w:pPr>
              <w:cnfStyle w:val="000000000000" w:firstRow="0" w:lastRow="0" w:firstColumn="0" w:lastColumn="0" w:oddVBand="0" w:evenVBand="0" w:oddHBand="0" w:evenHBand="0" w:firstRowFirstColumn="0" w:firstRowLastColumn="0" w:lastRowFirstColumn="0" w:lastRowLastColumn="0"/>
            </w:pPr>
            <w:r>
              <w:t>Supplementary Information</w:t>
            </w:r>
          </w:p>
        </w:tc>
        <w:tc>
          <w:tcPr>
            <w:tcW w:w="3341" w:type="dxa"/>
          </w:tcPr>
          <w:p w14:paraId="7AFA0500" w14:textId="77777777" w:rsidR="004D7FD9" w:rsidRPr="00215D48" w:rsidRDefault="004D7FD9" w:rsidP="009D0D45">
            <w:pPr>
              <w:cnfStyle w:val="000000000000" w:firstRow="0" w:lastRow="0" w:firstColumn="0" w:lastColumn="0" w:oddVBand="0" w:evenVBand="0" w:oddHBand="0" w:evenHBand="0" w:firstRowFirstColumn="0" w:firstRowLastColumn="0" w:lastRowFirstColumn="0" w:lastRowLastColumn="0"/>
            </w:pPr>
            <w:r>
              <w:t>Response to Request for Information</w:t>
            </w:r>
          </w:p>
        </w:tc>
        <w:tc>
          <w:tcPr>
            <w:tcW w:w="1240" w:type="dxa"/>
          </w:tcPr>
          <w:p w14:paraId="649ECD9B" w14:textId="4282EA90" w:rsidR="004D7FD9" w:rsidRPr="00215D48" w:rsidRDefault="007B1A71" w:rsidP="009D0D45">
            <w:pPr>
              <w:cnfStyle w:val="000000000000" w:firstRow="0" w:lastRow="0" w:firstColumn="0" w:lastColumn="0" w:oddVBand="0" w:evenVBand="0" w:oddHBand="0" w:evenHBand="0" w:firstRowFirstColumn="0" w:firstRowLastColumn="0" w:lastRowFirstColumn="0" w:lastRowLastColumn="0"/>
            </w:pPr>
            <w:r>
              <w:t>0004</w:t>
            </w:r>
          </w:p>
        </w:tc>
      </w:tr>
    </w:tbl>
    <w:p w14:paraId="5F8ED38E" w14:textId="22F4D608" w:rsidR="003A15B2" w:rsidRPr="0090691A" w:rsidRDefault="007D6A83" w:rsidP="006C2827">
      <w:pPr>
        <w:pStyle w:val="Heading3"/>
      </w:pPr>
      <w:bookmarkStart w:id="16" w:name="_Toc52893026"/>
      <w:r>
        <w:t>Multiple baseline s</w:t>
      </w:r>
      <w:r w:rsidR="003A15B2">
        <w:t>equences</w:t>
      </w:r>
      <w:bookmarkEnd w:id="16"/>
    </w:p>
    <w:p w14:paraId="505B7040" w14:textId="6EDCE90C" w:rsidR="00A50455" w:rsidRDefault="007D6A83" w:rsidP="00C21A97">
      <w:r>
        <w:t>You should</w:t>
      </w:r>
      <w:r w:rsidR="00DB7E34">
        <w:t xml:space="preserve"> include all required content in one baseline sequence. </w:t>
      </w:r>
      <w:r w:rsidRPr="006C2827">
        <w:rPr>
          <w:b/>
        </w:rPr>
        <w:t>Avoid m</w:t>
      </w:r>
      <w:r w:rsidR="00552091" w:rsidRPr="006C2827">
        <w:rPr>
          <w:b/>
        </w:rPr>
        <w:t>ultiple partial baselines</w:t>
      </w:r>
      <w:r>
        <w:t xml:space="preserve"> as they </w:t>
      </w:r>
      <w:r w:rsidR="003B696E">
        <w:t>create unnecessary complexity in the lifecycle</w:t>
      </w:r>
      <w:r w:rsidR="00552091">
        <w:t>.</w:t>
      </w:r>
    </w:p>
    <w:p w14:paraId="70E5115E" w14:textId="77777777" w:rsidR="005A7BE0" w:rsidRDefault="005A7BE0" w:rsidP="005A7BE0">
      <w:pPr>
        <w:pStyle w:val="Heading2"/>
      </w:pPr>
      <w:bookmarkStart w:id="17" w:name="_Toc52893027"/>
      <w:r>
        <w:t>Transitioning without a baseline</w:t>
      </w:r>
      <w:bookmarkEnd w:id="17"/>
    </w:p>
    <w:p w14:paraId="1ED84261" w14:textId="77777777" w:rsidR="005A7BE0" w:rsidRDefault="005A7BE0" w:rsidP="005A7BE0">
      <w:r>
        <w:t>Although we recommend that you submit an eCTD baseline for all dossiers transitioning to eCTD, it is not a requirement.</w:t>
      </w:r>
    </w:p>
    <w:p w14:paraId="69774732" w14:textId="51CDA6B4" w:rsidR="005A7BE0" w:rsidRDefault="005A7BE0" w:rsidP="005A7BE0">
      <w:r w:rsidRPr="0023678E">
        <w:t>When you transition to eCTD</w:t>
      </w:r>
      <w:r>
        <w:t>,</w:t>
      </w:r>
      <w:r w:rsidRPr="0023678E">
        <w:t xml:space="preserve"> you can cho</w:t>
      </w:r>
      <w:r>
        <w:t>o</w:t>
      </w:r>
      <w:r w:rsidRPr="0023678E">
        <w:t>se to</w:t>
      </w:r>
      <w:r>
        <w:t xml:space="preserve"> </w:t>
      </w:r>
      <w:r w:rsidRPr="003230B7">
        <w:rPr>
          <w:b/>
        </w:rPr>
        <w:t>not baseline</w:t>
      </w:r>
      <w:r>
        <w:t xml:space="preserve"> and</w:t>
      </w:r>
      <w:r w:rsidRPr="00EF2C0B">
        <w:t xml:space="preserve"> submit a new application without resubmitting any previous documents</w:t>
      </w:r>
      <w:r w:rsidR="00681BDD">
        <w:t>.</w:t>
      </w:r>
    </w:p>
    <w:p w14:paraId="1FF33FB4" w14:textId="77777777" w:rsidR="005A7BE0" w:rsidRDefault="005A7BE0" w:rsidP="005A7BE0">
      <w:r>
        <w:t>If you choose not to baseline, adhere to the following guidelines in your initial eCTD sequence:</w:t>
      </w:r>
    </w:p>
    <w:p w14:paraId="51DF9D81" w14:textId="77777777" w:rsidR="005A7BE0" w:rsidRDefault="005A7BE0" w:rsidP="005A7BE0">
      <w:pPr>
        <w:pStyle w:val="ListBullet"/>
      </w:pPr>
      <w:r>
        <w:t>submit your first sequence as [0001] – this demonstrates that a baseline has not been provided for this dossier</w:t>
      </w:r>
    </w:p>
    <w:p w14:paraId="0AAA31C9" w14:textId="77777777" w:rsidR="005A7BE0" w:rsidRDefault="005A7BE0" w:rsidP="005A7BE0">
      <w:pPr>
        <w:pStyle w:val="ListBullet"/>
      </w:pPr>
      <w:r>
        <w:t>within the cover letter provided in module 1.0.1:</w:t>
      </w:r>
    </w:p>
    <w:p w14:paraId="3E44B048" w14:textId="77777777" w:rsidR="005A7BE0" w:rsidRDefault="005A7BE0" w:rsidP="005A7BE0">
      <w:pPr>
        <w:pStyle w:val="ListBullet2"/>
      </w:pPr>
      <w:r>
        <w:t>state that no baseline has been submitted</w:t>
      </w:r>
    </w:p>
    <w:p w14:paraId="6C2B7FD6" w14:textId="77777777" w:rsidR="005A7BE0" w:rsidRDefault="005A7BE0" w:rsidP="005A7BE0">
      <w:pPr>
        <w:pStyle w:val="ListBullet2"/>
      </w:pPr>
      <w:r>
        <w:t>provide details on the format used for the previous dossier (for example, ‘transitioning from NeeS (n123456) to e123456’)</w:t>
      </w:r>
    </w:p>
    <w:p w14:paraId="5BD43219" w14:textId="77777777" w:rsidR="005A7BE0" w:rsidRDefault="005A7BE0" w:rsidP="00681BDD">
      <w:pPr>
        <w:pStyle w:val="ListBullet"/>
      </w:pPr>
      <w:proofErr w:type="gramStart"/>
      <w:r>
        <w:t>include</w:t>
      </w:r>
      <w:proofErr w:type="gramEnd"/>
      <w:r>
        <w:t xml:space="preserve"> the NeeS sequence history within the tracking table in module 1.0.2.</w:t>
      </w:r>
    </w:p>
    <w:p w14:paraId="7692BE92" w14:textId="77777777" w:rsidR="005A7BE0" w:rsidRDefault="005A7BE0" w:rsidP="005A7BE0">
      <w:r>
        <w:t>If you need to refer back to documents submitted in the previous format, you should provide a table indicating the location of the documents as an attachment to the cover letter.</w:t>
      </w:r>
    </w:p>
    <w:p w14:paraId="76A5F0E7" w14:textId="77777777" w:rsidR="005A7BE0" w:rsidRDefault="005A7BE0" w:rsidP="005A7BE0">
      <w:r>
        <w:t>Within the cross-reference table include the:</w:t>
      </w:r>
    </w:p>
    <w:p w14:paraId="5717D683" w14:textId="77777777" w:rsidR="005A7BE0" w:rsidRDefault="005A7BE0" w:rsidP="005A7BE0">
      <w:pPr>
        <w:pStyle w:val="ListBullet"/>
      </w:pPr>
      <w:r>
        <w:t>submission number</w:t>
      </w:r>
    </w:p>
    <w:p w14:paraId="488D3E86" w14:textId="77777777" w:rsidR="005A7BE0" w:rsidRDefault="005A7BE0" w:rsidP="005A7BE0">
      <w:pPr>
        <w:pStyle w:val="ListBullet"/>
      </w:pPr>
      <w:r>
        <w:t>file name</w:t>
      </w:r>
    </w:p>
    <w:p w14:paraId="6DA479D6" w14:textId="77777777" w:rsidR="005A7BE0" w:rsidRDefault="005A7BE0" w:rsidP="005A7BE0">
      <w:pPr>
        <w:pStyle w:val="ListBullet"/>
      </w:pPr>
      <w:r>
        <w:t>page number (if appropriate)</w:t>
      </w:r>
    </w:p>
    <w:p w14:paraId="59E2FACE" w14:textId="77777777" w:rsidR="005A7BE0" w:rsidRDefault="005A7BE0" w:rsidP="005A7BE0">
      <w:pPr>
        <w:pStyle w:val="ListBullet"/>
        <w:spacing w:before="0" w:after="0" w:line="240" w:lineRule="auto"/>
      </w:pPr>
      <w:proofErr w:type="gramStart"/>
      <w:r>
        <w:t>sequence</w:t>
      </w:r>
      <w:proofErr w:type="gramEnd"/>
      <w:r>
        <w:t xml:space="preserve"> number (if appropriate).</w:t>
      </w:r>
    </w:p>
    <w:bookmarkEnd w:id="2"/>
    <w:bookmarkEnd w:id="3"/>
    <w:p w14:paraId="58363712"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2972"/>
        <w:gridCol w:w="2693"/>
        <w:gridCol w:w="2097"/>
      </w:tblGrid>
      <w:tr w:rsidR="001A3190" w:rsidRPr="00215D48" w14:paraId="61CC9AD4" w14:textId="77777777" w:rsidTr="00CB03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32EB868E" w14:textId="77777777" w:rsidR="001A3190" w:rsidRPr="00215D48" w:rsidRDefault="001A3190" w:rsidP="00A603E8">
            <w:r w:rsidRPr="00215D48">
              <w:t>Version</w:t>
            </w:r>
          </w:p>
        </w:tc>
        <w:tc>
          <w:tcPr>
            <w:tcW w:w="2972" w:type="dxa"/>
          </w:tcPr>
          <w:p w14:paraId="1095C756" w14:textId="77777777" w:rsidR="001A3190" w:rsidRPr="00215D48" w:rsidRDefault="001A3190" w:rsidP="00A603E8">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693" w:type="dxa"/>
          </w:tcPr>
          <w:p w14:paraId="5D0CE83C" w14:textId="77777777" w:rsidR="001A3190" w:rsidRPr="00215D48" w:rsidRDefault="001A3190" w:rsidP="00A603E8">
            <w:pPr>
              <w:cnfStyle w:val="100000000000" w:firstRow="1" w:lastRow="0" w:firstColumn="0" w:lastColumn="0" w:oddVBand="0" w:evenVBand="0" w:oddHBand="0" w:evenHBand="0" w:firstRowFirstColumn="0" w:firstRowLastColumn="0" w:lastRowFirstColumn="0" w:lastRowLastColumn="0"/>
            </w:pPr>
            <w:r w:rsidRPr="00215D48">
              <w:t>Author</w:t>
            </w:r>
          </w:p>
        </w:tc>
        <w:tc>
          <w:tcPr>
            <w:tcW w:w="2097" w:type="dxa"/>
          </w:tcPr>
          <w:p w14:paraId="53363643" w14:textId="77777777" w:rsidR="001A3190" w:rsidRPr="00215D48" w:rsidRDefault="001A3190" w:rsidP="00A603E8">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1A3190" w:rsidRPr="00215D48" w14:paraId="4DB20A06" w14:textId="77777777" w:rsidTr="00CB032E">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15CA5D7" w14:textId="77777777" w:rsidR="001A3190" w:rsidRPr="00215D48" w:rsidRDefault="001A3190" w:rsidP="00A603E8">
            <w:r w:rsidRPr="00215D48">
              <w:t>V1.0</w:t>
            </w:r>
          </w:p>
        </w:tc>
        <w:tc>
          <w:tcPr>
            <w:tcW w:w="2972" w:type="dxa"/>
          </w:tcPr>
          <w:p w14:paraId="5A52CF05" w14:textId="77777777" w:rsidR="001A3190" w:rsidRPr="00215D48" w:rsidRDefault="001A3190" w:rsidP="00A603E8">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693" w:type="dxa"/>
          </w:tcPr>
          <w:p w14:paraId="35DCC936" w14:textId="7D456624" w:rsidR="001A3190" w:rsidRPr="00215D48" w:rsidRDefault="00A50455" w:rsidP="0038406B">
            <w:pPr>
              <w:cnfStyle w:val="000000000000" w:firstRow="0" w:lastRow="0" w:firstColumn="0" w:lastColumn="0" w:oddVBand="0" w:evenVBand="0" w:oddHBand="0" w:evenHBand="0" w:firstRowFirstColumn="0" w:firstRowLastColumn="0" w:lastRowFirstColumn="0" w:lastRowLastColumn="0"/>
            </w:pPr>
            <w:r>
              <w:t>BSRR / PMAB / MRD</w:t>
            </w:r>
          </w:p>
        </w:tc>
        <w:tc>
          <w:tcPr>
            <w:tcW w:w="2097" w:type="dxa"/>
          </w:tcPr>
          <w:p w14:paraId="721FEC1D" w14:textId="77FBDD4E" w:rsidR="001A3190" w:rsidRPr="00215D48" w:rsidRDefault="00CB032E" w:rsidP="00A603E8">
            <w:pPr>
              <w:cnfStyle w:val="000000000000" w:firstRow="0" w:lastRow="0" w:firstColumn="0" w:lastColumn="0" w:oddVBand="0" w:evenVBand="0" w:oddHBand="0" w:evenHBand="0" w:firstRowFirstColumn="0" w:firstRowLastColumn="0" w:lastRowFirstColumn="0" w:lastRowLastColumn="0"/>
            </w:pPr>
            <w:r>
              <w:t>30 November 2020</w:t>
            </w:r>
          </w:p>
        </w:tc>
      </w:tr>
    </w:tbl>
    <w:p w14:paraId="42375AD3" w14:textId="77777777" w:rsidR="00F401EF" w:rsidRPr="00215D48" w:rsidRDefault="00F401EF" w:rsidP="00706634">
      <w:pPr>
        <w:spacing w:before="0" w:after="0" w:line="240" w:lineRule="auto"/>
        <w:rPr>
          <w:sz w:val="20"/>
        </w:rPr>
        <w:sectPr w:rsidR="00F401EF" w:rsidRPr="00215D48" w:rsidSect="0029069E">
          <w:headerReference w:type="default" r:id="rId14"/>
          <w:footerReference w:type="default" r:id="rId15"/>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17017E4C" w14:textId="77777777" w:rsidTr="00A603E8">
        <w:trPr>
          <w:trHeight w:hRule="exact" w:val="565"/>
          <w:jc w:val="center"/>
        </w:trPr>
        <w:tc>
          <w:tcPr>
            <w:tcW w:w="9145" w:type="dxa"/>
          </w:tcPr>
          <w:p w14:paraId="60A437E7" w14:textId="77777777" w:rsidR="00C50E5C" w:rsidRPr="00215D48" w:rsidRDefault="00C50E5C" w:rsidP="00A603E8">
            <w:pPr>
              <w:pStyle w:val="TGASignoff"/>
            </w:pPr>
            <w:r w:rsidRPr="00215D48">
              <w:lastRenderedPageBreak/>
              <w:t>Therapeutic Goods Administration</w:t>
            </w:r>
          </w:p>
        </w:tc>
      </w:tr>
      <w:tr w:rsidR="00C50E5C" w:rsidRPr="00215D48" w14:paraId="63B09BE7" w14:textId="77777777" w:rsidTr="00A603E8">
        <w:trPr>
          <w:trHeight w:val="963"/>
          <w:jc w:val="center"/>
        </w:trPr>
        <w:tc>
          <w:tcPr>
            <w:tcW w:w="9145" w:type="dxa"/>
            <w:tcMar>
              <w:top w:w="28" w:type="dxa"/>
            </w:tcMar>
          </w:tcPr>
          <w:p w14:paraId="2F56FA3C" w14:textId="77777777" w:rsidR="00C50E5C" w:rsidRPr="00215D48" w:rsidRDefault="00C50E5C" w:rsidP="00EB5622">
            <w:pPr>
              <w:pStyle w:val="Address"/>
              <w:jc w:val="center"/>
            </w:pPr>
            <w:r w:rsidRPr="00215D48">
              <w:t>PO Box 100 Woden ACT 2606 Australia</w:t>
            </w:r>
          </w:p>
          <w:p w14:paraId="36CA945B" w14:textId="77777777" w:rsidR="001A3190" w:rsidRDefault="00C50E5C">
            <w:pPr>
              <w:pStyle w:val="Address"/>
              <w:jc w:val="center"/>
              <w:rPr>
                <w:sz w:val="22"/>
                <w:szCs w:val="22"/>
              </w:rPr>
            </w:pPr>
            <w:r w:rsidRPr="00215D48">
              <w:t xml:space="preserve">Email: </w:t>
            </w:r>
            <w:hyperlink r:id="rId16" w:history="1">
              <w:r w:rsidRPr="00215D48">
                <w:rPr>
                  <w:rStyle w:val="Hyperlink"/>
                </w:rPr>
                <w:t>info@tga.gov.au</w:t>
              </w:r>
            </w:hyperlink>
            <w:r w:rsidRPr="00215D48">
              <w:t xml:space="preserve">  Phone: 1800 020 653  Fax: </w:t>
            </w:r>
            <w:r w:rsidR="001A3190" w:rsidRPr="00BA0DFC">
              <w:t>02 6203 1605</w:t>
            </w:r>
          </w:p>
          <w:p w14:paraId="14AA489E" w14:textId="77777777" w:rsidR="00C50E5C" w:rsidRPr="00215D48" w:rsidRDefault="00CB032E">
            <w:pPr>
              <w:pStyle w:val="Address"/>
              <w:jc w:val="center"/>
              <w:rPr>
                <w:rStyle w:val="Hyperlink"/>
                <w:b/>
                <w:color w:val="auto"/>
                <w:sz w:val="22"/>
                <w:u w:val="none"/>
              </w:rPr>
            </w:pPr>
            <w:hyperlink r:id="rId17" w:history="1">
              <w:r w:rsidR="00215D48" w:rsidRPr="00C4721A">
                <w:rPr>
                  <w:rStyle w:val="Hyperlink"/>
                  <w:b/>
                </w:rPr>
                <w:t>https://www.tga.gov.au</w:t>
              </w:r>
            </w:hyperlink>
          </w:p>
        </w:tc>
      </w:tr>
      <w:tr w:rsidR="00C50E5C" w:rsidRPr="00215D48" w14:paraId="597A74FA" w14:textId="77777777" w:rsidTr="00A603E8">
        <w:trPr>
          <w:trHeight w:val="251"/>
          <w:jc w:val="center"/>
        </w:trPr>
        <w:tc>
          <w:tcPr>
            <w:tcW w:w="9145" w:type="dxa"/>
            <w:tcMar>
              <w:top w:w="28" w:type="dxa"/>
            </w:tcMar>
          </w:tcPr>
          <w:p w14:paraId="0959EA34" w14:textId="3859D535" w:rsidR="00C50E5C" w:rsidRPr="00215D48" w:rsidRDefault="00C50E5C" w:rsidP="00EB5622">
            <w:pPr>
              <w:pStyle w:val="Address"/>
              <w:jc w:val="center"/>
            </w:pPr>
            <w:r w:rsidRPr="00215D48">
              <w:t>Reference/Publication #</w:t>
            </w:r>
            <w:r w:rsidR="00A50455">
              <w:t xml:space="preserve"> </w:t>
            </w:r>
            <w:hyperlink r:id="rId18" w:history="1">
              <w:r w:rsidR="00A50455">
                <w:rPr>
                  <w:rStyle w:val="Hyperlink"/>
                </w:rPr>
                <w:t>D19-5269999</w:t>
              </w:r>
            </w:hyperlink>
          </w:p>
        </w:tc>
      </w:tr>
    </w:tbl>
    <w:p w14:paraId="49E67B7A" w14:textId="77777777" w:rsidR="00706634" w:rsidRPr="00215D48" w:rsidRDefault="00706634" w:rsidP="004A3084">
      <w:pPr>
        <w:rPr>
          <w:sz w:val="20"/>
        </w:rPr>
      </w:pPr>
    </w:p>
    <w:sectPr w:rsidR="00706634" w:rsidRPr="00215D48" w:rsidSect="0029069E">
      <w:headerReference w:type="first" r:id="rId19"/>
      <w:footerReference w:type="first" r:id="rId2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AABB" w14:textId="77777777" w:rsidR="00561563" w:rsidRDefault="00561563" w:rsidP="00C40A36">
      <w:pPr>
        <w:spacing w:after="0"/>
      </w:pPr>
      <w:r>
        <w:separator/>
      </w:r>
    </w:p>
  </w:endnote>
  <w:endnote w:type="continuationSeparator" w:id="0">
    <w:p w14:paraId="21DB9F80" w14:textId="77777777" w:rsidR="00561563" w:rsidRDefault="0056156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561563" w:rsidRPr="00257138" w14:paraId="524A1187" w14:textId="77777777" w:rsidTr="000B30E5">
      <w:trPr>
        <w:trHeight w:val="423"/>
      </w:trPr>
      <w:tc>
        <w:tcPr>
          <w:tcW w:w="4360" w:type="dxa"/>
          <w:tcBorders>
            <w:top w:val="single" w:sz="4" w:space="0" w:color="auto"/>
          </w:tcBorders>
        </w:tcPr>
        <w:p w14:paraId="601E7AB1" w14:textId="77777777" w:rsidR="00561563" w:rsidRDefault="00561563" w:rsidP="000B30E5">
          <w:pPr>
            <w:pStyle w:val="Footer"/>
          </w:pPr>
        </w:p>
        <w:p w14:paraId="0C55CDF1" w14:textId="77777777" w:rsidR="00561563" w:rsidRPr="00257138" w:rsidRDefault="00561563"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52CA50C5" w14:textId="77777777" w:rsidR="00561563" w:rsidRDefault="00561563" w:rsidP="000B30E5">
              <w:pPr>
                <w:pStyle w:val="Footer"/>
                <w:jc w:val="right"/>
              </w:pPr>
            </w:p>
            <w:p w14:paraId="36897494" w14:textId="77777777" w:rsidR="00561563" w:rsidRPr="00257138" w:rsidRDefault="00561563"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CB032E">
                <w:fldChar w:fldCharType="begin"/>
              </w:r>
              <w:r w:rsidR="00CB032E">
                <w:instrText xml:space="preserve"> NUMPAGES  </w:instrText>
              </w:r>
              <w:r w:rsidR="00CB032E">
                <w:fldChar w:fldCharType="separate"/>
              </w:r>
              <w:r>
                <w:rPr>
                  <w:noProof/>
                </w:rPr>
                <w:t>11</w:t>
              </w:r>
              <w:r w:rsidR="00CB032E">
                <w:rPr>
                  <w:noProof/>
                </w:rPr>
                <w:fldChar w:fldCharType="end"/>
              </w:r>
            </w:p>
          </w:sdtContent>
        </w:sdt>
      </w:tc>
    </w:tr>
    <w:tr w:rsidR="00561563" w:rsidRPr="00257138" w14:paraId="1CB52724" w14:textId="77777777" w:rsidTr="000B30E5">
      <w:trPr>
        <w:trHeight w:val="263"/>
      </w:trPr>
      <w:tc>
        <w:tcPr>
          <w:tcW w:w="4360" w:type="dxa"/>
        </w:tcPr>
        <w:p w14:paraId="7E8F57FB" w14:textId="77777777" w:rsidR="00561563" w:rsidRPr="00257138" w:rsidRDefault="00561563" w:rsidP="000B30E5">
          <w:pPr>
            <w:pStyle w:val="Footer"/>
          </w:pPr>
          <w:r w:rsidRPr="00257138">
            <w:t xml:space="preserve">V1.0 </w:t>
          </w:r>
          <w:r>
            <w:t>Month</w:t>
          </w:r>
          <w:r w:rsidRPr="00257138">
            <w:t xml:space="preserve"> 201</w:t>
          </w:r>
          <w:r>
            <w:t>2</w:t>
          </w:r>
        </w:p>
      </w:tc>
      <w:tc>
        <w:tcPr>
          <w:tcW w:w="4360" w:type="dxa"/>
        </w:tcPr>
        <w:p w14:paraId="5C2F469F" w14:textId="77777777" w:rsidR="00561563" w:rsidRPr="00257138" w:rsidRDefault="00561563" w:rsidP="000B30E5">
          <w:pPr>
            <w:pStyle w:val="Footer"/>
            <w:jc w:val="right"/>
          </w:pPr>
        </w:p>
      </w:tc>
    </w:tr>
  </w:tbl>
  <w:p w14:paraId="6CAB60B3" w14:textId="77777777" w:rsidR="00561563" w:rsidRPr="00826007" w:rsidRDefault="00561563"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ED491" w14:textId="77777777" w:rsidR="00561563" w:rsidRDefault="00561563"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561563" w:rsidRPr="004A3084" w14:paraId="021A48E1" w14:textId="77777777" w:rsidTr="00231E8D">
      <w:trPr>
        <w:trHeight w:val="423"/>
      </w:trPr>
      <w:tc>
        <w:tcPr>
          <w:tcW w:w="7338" w:type="dxa"/>
          <w:tcBorders>
            <w:top w:val="single" w:sz="4" w:space="0" w:color="auto"/>
          </w:tcBorders>
        </w:tcPr>
        <w:p w14:paraId="47B7CF36" w14:textId="6DE5A81A" w:rsidR="00561563" w:rsidRPr="004A3084" w:rsidRDefault="003230B7" w:rsidP="00CB032E">
          <w:pPr>
            <w:pStyle w:val="Footer"/>
          </w:pPr>
          <w:r>
            <w:t>eCTD baseline s</w:t>
          </w:r>
          <w:r w:rsidR="00561563">
            <w:t>equences</w:t>
          </w:r>
          <w:r w:rsidR="00B879AF">
            <w:br/>
            <w:t>V</w:t>
          </w:r>
          <w:r w:rsidR="00583F40">
            <w:t xml:space="preserve"> </w:t>
          </w:r>
          <w:r>
            <w:t xml:space="preserve">1.0 </w:t>
          </w:r>
          <w:r w:rsidR="00CB032E">
            <w:t>November</w:t>
          </w:r>
          <w:r w:rsidR="0080037D">
            <w:t xml:space="preserve"> </w:t>
          </w:r>
          <w:r w:rsidR="00B879AF">
            <w:t>2020</w:t>
          </w:r>
        </w:p>
      </w:tc>
      <w:tc>
        <w:tcPr>
          <w:tcW w:w="1382" w:type="dxa"/>
          <w:tcBorders>
            <w:top w:val="single" w:sz="4" w:space="0" w:color="auto"/>
          </w:tcBorders>
        </w:tcPr>
        <w:sdt>
          <w:sdtPr>
            <w:id w:val="11571659"/>
            <w:docPartObj>
              <w:docPartGallery w:val="Page Numbers (Top of Page)"/>
              <w:docPartUnique/>
            </w:docPartObj>
          </w:sdtPr>
          <w:sdtEndPr/>
          <w:sdtContent>
            <w:p w14:paraId="71952787" w14:textId="53E3DC07" w:rsidR="00561563" w:rsidRPr="004A3084" w:rsidRDefault="00561563" w:rsidP="00231E8D">
              <w:pPr>
                <w:pStyle w:val="Footer"/>
                <w:jc w:val="right"/>
              </w:pPr>
              <w:r w:rsidRPr="004A3084">
                <w:t xml:space="preserve">Page </w:t>
              </w:r>
              <w:r>
                <w:fldChar w:fldCharType="begin"/>
              </w:r>
              <w:r>
                <w:instrText xml:space="preserve"> PAGE </w:instrText>
              </w:r>
              <w:r>
                <w:fldChar w:fldCharType="separate"/>
              </w:r>
              <w:r w:rsidR="00CB032E">
                <w:rPr>
                  <w:noProof/>
                </w:rPr>
                <w:t>8</w:t>
              </w:r>
              <w:r>
                <w:rPr>
                  <w:noProof/>
                </w:rPr>
                <w:fldChar w:fldCharType="end"/>
              </w:r>
              <w:r w:rsidRPr="004A3084">
                <w:t xml:space="preserve"> of </w:t>
              </w:r>
              <w:r w:rsidR="00CB032E">
                <w:fldChar w:fldCharType="begin"/>
              </w:r>
              <w:r w:rsidR="00CB032E">
                <w:instrText xml:space="preserve"> NUMPAGES  </w:instrText>
              </w:r>
              <w:r w:rsidR="00CB032E">
                <w:fldChar w:fldCharType="separate"/>
              </w:r>
              <w:r w:rsidR="00CB032E">
                <w:rPr>
                  <w:noProof/>
                </w:rPr>
                <w:t>9</w:t>
              </w:r>
              <w:r w:rsidR="00CB032E">
                <w:rPr>
                  <w:noProof/>
                </w:rPr>
                <w:fldChar w:fldCharType="end"/>
              </w:r>
            </w:p>
          </w:sdtContent>
        </w:sdt>
      </w:tc>
    </w:tr>
  </w:tbl>
  <w:p w14:paraId="456A8354" w14:textId="77777777" w:rsidR="00561563" w:rsidRPr="00826007" w:rsidRDefault="00561563"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041CF" w14:textId="77777777" w:rsidR="00561563" w:rsidRPr="008E3C43" w:rsidRDefault="00561563"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C5D67" w14:textId="77777777" w:rsidR="00561563" w:rsidRDefault="00561563" w:rsidP="00C40A36">
      <w:pPr>
        <w:spacing w:after="0"/>
      </w:pPr>
      <w:r>
        <w:separator/>
      </w:r>
    </w:p>
  </w:footnote>
  <w:footnote w:type="continuationSeparator" w:id="0">
    <w:p w14:paraId="4D212F2B" w14:textId="77777777" w:rsidR="00561563" w:rsidRDefault="00561563"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F9D0F" w14:textId="77777777" w:rsidR="00561563" w:rsidRDefault="00561563" w:rsidP="00C3408D">
    <w:pPr>
      <w:pStyle w:val="Header"/>
    </w:pPr>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61563" w:rsidRPr="002B29B2" w14:paraId="1B4F3C1F" w14:textId="77777777" w:rsidTr="00F71E1E">
      <w:trPr>
        <w:trHeight w:hRule="exact" w:val="8845"/>
      </w:trPr>
      <w:tc>
        <w:tcPr>
          <w:tcW w:w="11964" w:type="dxa"/>
          <w:vAlign w:val="center"/>
        </w:tcPr>
        <w:p w14:paraId="571D54E8" w14:textId="5B8E373B" w:rsidR="00561563" w:rsidRPr="002B29B2" w:rsidRDefault="00CB032E" w:rsidP="006A2426">
          <w:pPr>
            <w:ind w:left="-57"/>
            <w:rPr>
              <w:noProof/>
            </w:rPr>
          </w:pPr>
          <w:sdt>
            <w:sdtPr>
              <w:rPr>
                <w:noProof/>
              </w:rPr>
              <w:id w:val="1926993388"/>
              <w:showingPlcHdr/>
              <w:picture/>
            </w:sdtPr>
            <w:sdtEndPr/>
            <w:sdtContent>
              <w:r w:rsidR="00561563" w:rsidRPr="00F71E1E">
                <w:rPr>
                  <w:noProof/>
                  <w:lang w:eastAsia="en-AU"/>
                </w:rPr>
                <w:drawing>
                  <wp:inline distT="0" distB="0" distL="0" distR="0" wp14:anchorId="465AE44B" wp14:editId="27F4E924">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49C2440F" w14:textId="77777777" w:rsidR="00561563" w:rsidRDefault="00561563" w:rsidP="006D03E5">
    <w:pPr>
      <w:rPr>
        <w:noProof/>
      </w:rPr>
    </w:pPr>
    <w:r>
      <w:rPr>
        <w:noProof/>
        <w:lang w:eastAsia="en-AU"/>
      </w:rPr>
      <w:drawing>
        <wp:anchor distT="0" distB="0" distL="114300" distR="114300" simplePos="0" relativeHeight="251657728" behindDoc="0" locked="0" layoutInCell="1" allowOverlap="1" wp14:anchorId="79A0D707" wp14:editId="2A66164A">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56704" behindDoc="0" locked="0" layoutInCell="0" allowOverlap="1" wp14:anchorId="2971DA58" wp14:editId="0FD2240F">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003C" w14:textId="1DAF58E9" w:rsidR="00561563" w:rsidRDefault="00561563"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B243E" w14:textId="77777777" w:rsidR="00561563" w:rsidRPr="00FE501F" w:rsidRDefault="00561563"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9AE22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AB64F50"/>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73446EE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1D0905"/>
    <w:multiLevelType w:val="hybridMultilevel"/>
    <w:tmpl w:val="9D08AC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794E335A"/>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74625D"/>
    <w:multiLevelType w:val="hybridMultilevel"/>
    <w:tmpl w:val="94343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F925C8"/>
    <w:multiLevelType w:val="hybridMultilevel"/>
    <w:tmpl w:val="628C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723112"/>
    <w:multiLevelType w:val="hybridMultilevel"/>
    <w:tmpl w:val="CB78491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C65E90"/>
    <w:multiLevelType w:val="hybridMultilevel"/>
    <w:tmpl w:val="16C87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F54338"/>
    <w:multiLevelType w:val="hybridMultilevel"/>
    <w:tmpl w:val="5C4657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640FFC"/>
    <w:multiLevelType w:val="hybridMultilevel"/>
    <w:tmpl w:val="F8CAFA10"/>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2" w15:restartNumberingAfterBreak="0">
    <w:nsid w:val="573D7C27"/>
    <w:multiLevelType w:val="hybridMultilevel"/>
    <w:tmpl w:val="7B0C1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F92EFF"/>
    <w:multiLevelType w:val="hybridMultilevel"/>
    <w:tmpl w:val="2FA2A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102CF3"/>
    <w:multiLevelType w:val="hybridMultilevel"/>
    <w:tmpl w:val="CA9C7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FF2500"/>
    <w:multiLevelType w:val="hybridMultilevel"/>
    <w:tmpl w:val="3C285DF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AE90A65"/>
    <w:multiLevelType w:val="hybridMultilevel"/>
    <w:tmpl w:val="19CC0A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5"/>
  </w:num>
  <w:num w:numId="13">
    <w:abstractNumId w:val="5"/>
  </w:num>
  <w:num w:numId="14">
    <w:abstractNumId w:val="5"/>
  </w:num>
  <w:num w:numId="15">
    <w:abstractNumId w:val="4"/>
  </w:num>
  <w:num w:numId="16">
    <w:abstractNumId w:val="4"/>
  </w:num>
  <w:num w:numId="17">
    <w:abstractNumId w:val="4"/>
  </w:num>
  <w:num w:numId="18">
    <w:abstractNumId w:val="16"/>
  </w:num>
  <w:num w:numId="19">
    <w:abstractNumId w:val="15"/>
  </w:num>
  <w:num w:numId="20">
    <w:abstractNumId w:val="3"/>
  </w:num>
  <w:num w:numId="21">
    <w:abstractNumId w:val="10"/>
  </w:num>
  <w:num w:numId="22">
    <w:abstractNumId w:val="9"/>
  </w:num>
  <w:num w:numId="23">
    <w:abstractNumId w:val="7"/>
  </w:num>
  <w:num w:numId="24">
    <w:abstractNumId w:val="8"/>
  </w:num>
  <w:num w:numId="25">
    <w:abstractNumId w:val="12"/>
  </w:num>
  <w:num w:numId="26">
    <w:abstractNumId w:val="11"/>
  </w:num>
  <w:num w:numId="27">
    <w:abstractNumId w:val="14"/>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9"/>
  <w:displayBackgroundShape/>
  <w:activeWritingStyle w:appName="MSWord" w:lang="en-AU" w:vendorID="64" w:dllVersion="131078"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fill="f" fillcolor="#c6d4e9" strokecolor="#002c47">
      <v:fill color="#c6d4e9" on="f"/>
      <v:stroke color="#002c47"/>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E1"/>
    <w:rsid w:val="00002031"/>
    <w:rsid w:val="000040BA"/>
    <w:rsid w:val="00004734"/>
    <w:rsid w:val="00006B22"/>
    <w:rsid w:val="00010E4D"/>
    <w:rsid w:val="0001276A"/>
    <w:rsid w:val="00016BEB"/>
    <w:rsid w:val="000246AE"/>
    <w:rsid w:val="00025C67"/>
    <w:rsid w:val="00032FFB"/>
    <w:rsid w:val="0005559E"/>
    <w:rsid w:val="00066350"/>
    <w:rsid w:val="000703AB"/>
    <w:rsid w:val="0007232E"/>
    <w:rsid w:val="00077775"/>
    <w:rsid w:val="00090471"/>
    <w:rsid w:val="000934A6"/>
    <w:rsid w:val="00097666"/>
    <w:rsid w:val="000A18EA"/>
    <w:rsid w:val="000A3543"/>
    <w:rsid w:val="000A3F12"/>
    <w:rsid w:val="000A4371"/>
    <w:rsid w:val="000B30E5"/>
    <w:rsid w:val="000B3532"/>
    <w:rsid w:val="000B3A75"/>
    <w:rsid w:val="000B443C"/>
    <w:rsid w:val="000B574E"/>
    <w:rsid w:val="000B5E4E"/>
    <w:rsid w:val="000B6CAE"/>
    <w:rsid w:val="000B7084"/>
    <w:rsid w:val="000C55FC"/>
    <w:rsid w:val="000C7FBD"/>
    <w:rsid w:val="000D0289"/>
    <w:rsid w:val="000D0851"/>
    <w:rsid w:val="000D157F"/>
    <w:rsid w:val="000D31DA"/>
    <w:rsid w:val="000D391B"/>
    <w:rsid w:val="000D3D6D"/>
    <w:rsid w:val="000D4FC7"/>
    <w:rsid w:val="000F0241"/>
    <w:rsid w:val="000F1C73"/>
    <w:rsid w:val="000F1D3F"/>
    <w:rsid w:val="000F4869"/>
    <w:rsid w:val="000F5176"/>
    <w:rsid w:val="000F5978"/>
    <w:rsid w:val="000F5B42"/>
    <w:rsid w:val="000F6E6F"/>
    <w:rsid w:val="001003F2"/>
    <w:rsid w:val="00101F05"/>
    <w:rsid w:val="00102BDA"/>
    <w:rsid w:val="0010601F"/>
    <w:rsid w:val="00110EA5"/>
    <w:rsid w:val="00115240"/>
    <w:rsid w:val="00115508"/>
    <w:rsid w:val="001210F1"/>
    <w:rsid w:val="00125091"/>
    <w:rsid w:val="00125318"/>
    <w:rsid w:val="001305A2"/>
    <w:rsid w:val="00133238"/>
    <w:rsid w:val="00140096"/>
    <w:rsid w:val="00140FE3"/>
    <w:rsid w:val="0014197B"/>
    <w:rsid w:val="0014247A"/>
    <w:rsid w:val="001447CD"/>
    <w:rsid w:val="001470FA"/>
    <w:rsid w:val="001500F7"/>
    <w:rsid w:val="00151581"/>
    <w:rsid w:val="001516B1"/>
    <w:rsid w:val="001525B4"/>
    <w:rsid w:val="001533C0"/>
    <w:rsid w:val="00156316"/>
    <w:rsid w:val="00164F8D"/>
    <w:rsid w:val="00165389"/>
    <w:rsid w:val="00165DC3"/>
    <w:rsid w:val="001713A3"/>
    <w:rsid w:val="00172A15"/>
    <w:rsid w:val="0017693F"/>
    <w:rsid w:val="0018110E"/>
    <w:rsid w:val="00181684"/>
    <w:rsid w:val="00183F1F"/>
    <w:rsid w:val="0018424E"/>
    <w:rsid w:val="001843C6"/>
    <w:rsid w:val="001850E0"/>
    <w:rsid w:val="0018660B"/>
    <w:rsid w:val="00187103"/>
    <w:rsid w:val="00187592"/>
    <w:rsid w:val="001922E7"/>
    <w:rsid w:val="00192AAA"/>
    <w:rsid w:val="001A3190"/>
    <w:rsid w:val="001A525F"/>
    <w:rsid w:val="001B09F9"/>
    <w:rsid w:val="001B2989"/>
    <w:rsid w:val="001B6448"/>
    <w:rsid w:val="001C2AE4"/>
    <w:rsid w:val="001C3A9E"/>
    <w:rsid w:val="001D7224"/>
    <w:rsid w:val="001E07CF"/>
    <w:rsid w:val="001E275A"/>
    <w:rsid w:val="001E59F1"/>
    <w:rsid w:val="001F124F"/>
    <w:rsid w:val="001F20F9"/>
    <w:rsid w:val="001F49EB"/>
    <w:rsid w:val="001F6CBA"/>
    <w:rsid w:val="00201D4E"/>
    <w:rsid w:val="002072E7"/>
    <w:rsid w:val="00207BC0"/>
    <w:rsid w:val="00215D48"/>
    <w:rsid w:val="00217091"/>
    <w:rsid w:val="00220B8A"/>
    <w:rsid w:val="002257F3"/>
    <w:rsid w:val="00225E87"/>
    <w:rsid w:val="002315F3"/>
    <w:rsid w:val="00231E8D"/>
    <w:rsid w:val="00232739"/>
    <w:rsid w:val="00233456"/>
    <w:rsid w:val="002339A5"/>
    <w:rsid w:val="00237691"/>
    <w:rsid w:val="002468B4"/>
    <w:rsid w:val="00247FB9"/>
    <w:rsid w:val="00255F10"/>
    <w:rsid w:val="00257138"/>
    <w:rsid w:val="00257848"/>
    <w:rsid w:val="00260A9B"/>
    <w:rsid w:val="0027084A"/>
    <w:rsid w:val="00286434"/>
    <w:rsid w:val="00286C59"/>
    <w:rsid w:val="0029069E"/>
    <w:rsid w:val="00290795"/>
    <w:rsid w:val="002942D1"/>
    <w:rsid w:val="0029665C"/>
    <w:rsid w:val="002A0556"/>
    <w:rsid w:val="002A0BE1"/>
    <w:rsid w:val="002A5B3A"/>
    <w:rsid w:val="002A7772"/>
    <w:rsid w:val="002B1638"/>
    <w:rsid w:val="002B25CB"/>
    <w:rsid w:val="002B29B2"/>
    <w:rsid w:val="002B5EDF"/>
    <w:rsid w:val="002C0DAC"/>
    <w:rsid w:val="002C206E"/>
    <w:rsid w:val="002C376C"/>
    <w:rsid w:val="002C4003"/>
    <w:rsid w:val="002C6E9C"/>
    <w:rsid w:val="002E193A"/>
    <w:rsid w:val="002E364F"/>
    <w:rsid w:val="002E4C9A"/>
    <w:rsid w:val="002E6513"/>
    <w:rsid w:val="002F05F1"/>
    <w:rsid w:val="002F11F8"/>
    <w:rsid w:val="002F260A"/>
    <w:rsid w:val="002F3B37"/>
    <w:rsid w:val="002F3F56"/>
    <w:rsid w:val="002F44B5"/>
    <w:rsid w:val="002F4669"/>
    <w:rsid w:val="00300350"/>
    <w:rsid w:val="00301189"/>
    <w:rsid w:val="00301FA3"/>
    <w:rsid w:val="00311AC0"/>
    <w:rsid w:val="003230B7"/>
    <w:rsid w:val="00323DAE"/>
    <w:rsid w:val="00323F14"/>
    <w:rsid w:val="003252DE"/>
    <w:rsid w:val="00331DBB"/>
    <w:rsid w:val="0033330A"/>
    <w:rsid w:val="00335C3B"/>
    <w:rsid w:val="003361D1"/>
    <w:rsid w:val="003430BE"/>
    <w:rsid w:val="00350236"/>
    <w:rsid w:val="0035146C"/>
    <w:rsid w:val="003521E8"/>
    <w:rsid w:val="00355C09"/>
    <w:rsid w:val="00357700"/>
    <w:rsid w:val="0036072E"/>
    <w:rsid w:val="0036361E"/>
    <w:rsid w:val="003664BF"/>
    <w:rsid w:val="00370E0A"/>
    <w:rsid w:val="003728F3"/>
    <w:rsid w:val="00374514"/>
    <w:rsid w:val="00376336"/>
    <w:rsid w:val="00376793"/>
    <w:rsid w:val="0038406B"/>
    <w:rsid w:val="003843F6"/>
    <w:rsid w:val="00387C60"/>
    <w:rsid w:val="00390881"/>
    <w:rsid w:val="00390900"/>
    <w:rsid w:val="00393398"/>
    <w:rsid w:val="003A00E2"/>
    <w:rsid w:val="003A15B2"/>
    <w:rsid w:val="003A2DDF"/>
    <w:rsid w:val="003B362C"/>
    <w:rsid w:val="003B436E"/>
    <w:rsid w:val="003B696E"/>
    <w:rsid w:val="003B7160"/>
    <w:rsid w:val="003B7E39"/>
    <w:rsid w:val="003C58DC"/>
    <w:rsid w:val="003C64E8"/>
    <w:rsid w:val="003D3B63"/>
    <w:rsid w:val="003D6B56"/>
    <w:rsid w:val="003E0A89"/>
    <w:rsid w:val="003E3208"/>
    <w:rsid w:val="003E4069"/>
    <w:rsid w:val="003F0B04"/>
    <w:rsid w:val="003F2E95"/>
    <w:rsid w:val="0040134E"/>
    <w:rsid w:val="004014E7"/>
    <w:rsid w:val="00404B57"/>
    <w:rsid w:val="00405DDD"/>
    <w:rsid w:val="00406DB9"/>
    <w:rsid w:val="00410162"/>
    <w:rsid w:val="004139A4"/>
    <w:rsid w:val="00416BCB"/>
    <w:rsid w:val="00440A2D"/>
    <w:rsid w:val="00443F6F"/>
    <w:rsid w:val="0045040C"/>
    <w:rsid w:val="004564A7"/>
    <w:rsid w:val="004606A0"/>
    <w:rsid w:val="004617BF"/>
    <w:rsid w:val="004624C0"/>
    <w:rsid w:val="00473864"/>
    <w:rsid w:val="004801BB"/>
    <w:rsid w:val="00483D37"/>
    <w:rsid w:val="004923FF"/>
    <w:rsid w:val="004927EC"/>
    <w:rsid w:val="00492BA4"/>
    <w:rsid w:val="00494CA4"/>
    <w:rsid w:val="00494E60"/>
    <w:rsid w:val="0049734C"/>
    <w:rsid w:val="004A3084"/>
    <w:rsid w:val="004A31CD"/>
    <w:rsid w:val="004A521F"/>
    <w:rsid w:val="004B7B76"/>
    <w:rsid w:val="004C0070"/>
    <w:rsid w:val="004C100A"/>
    <w:rsid w:val="004C2FEF"/>
    <w:rsid w:val="004C4096"/>
    <w:rsid w:val="004D51A6"/>
    <w:rsid w:val="004D5C95"/>
    <w:rsid w:val="004D7FD9"/>
    <w:rsid w:val="004E16C0"/>
    <w:rsid w:val="004E17F0"/>
    <w:rsid w:val="004E6A79"/>
    <w:rsid w:val="004F0F38"/>
    <w:rsid w:val="004F1240"/>
    <w:rsid w:val="004F40D8"/>
    <w:rsid w:val="004F484B"/>
    <w:rsid w:val="00501921"/>
    <w:rsid w:val="0051385D"/>
    <w:rsid w:val="00523FB1"/>
    <w:rsid w:val="00530354"/>
    <w:rsid w:val="00535D83"/>
    <w:rsid w:val="00541FD8"/>
    <w:rsid w:val="005423EF"/>
    <w:rsid w:val="005434C6"/>
    <w:rsid w:val="00543B39"/>
    <w:rsid w:val="00550096"/>
    <w:rsid w:val="00551486"/>
    <w:rsid w:val="00552091"/>
    <w:rsid w:val="0055653F"/>
    <w:rsid w:val="00557FF9"/>
    <w:rsid w:val="00560037"/>
    <w:rsid w:val="00561563"/>
    <w:rsid w:val="00565366"/>
    <w:rsid w:val="00567A2E"/>
    <w:rsid w:val="00576378"/>
    <w:rsid w:val="00577E38"/>
    <w:rsid w:val="00583F40"/>
    <w:rsid w:val="00584285"/>
    <w:rsid w:val="00585322"/>
    <w:rsid w:val="0059345B"/>
    <w:rsid w:val="00593AD1"/>
    <w:rsid w:val="00595464"/>
    <w:rsid w:val="00597B7D"/>
    <w:rsid w:val="005A1131"/>
    <w:rsid w:val="005A793F"/>
    <w:rsid w:val="005A7BE0"/>
    <w:rsid w:val="005B4E5E"/>
    <w:rsid w:val="005C115C"/>
    <w:rsid w:val="005C5570"/>
    <w:rsid w:val="005C5FD4"/>
    <w:rsid w:val="005C79A4"/>
    <w:rsid w:val="005D1689"/>
    <w:rsid w:val="005D248B"/>
    <w:rsid w:val="005D5442"/>
    <w:rsid w:val="005D55A3"/>
    <w:rsid w:val="005D5AE8"/>
    <w:rsid w:val="005E46A4"/>
    <w:rsid w:val="005E5568"/>
    <w:rsid w:val="005F458A"/>
    <w:rsid w:val="005F5160"/>
    <w:rsid w:val="005F5830"/>
    <w:rsid w:val="005F7E1A"/>
    <w:rsid w:val="00610D73"/>
    <w:rsid w:val="00625015"/>
    <w:rsid w:val="00625639"/>
    <w:rsid w:val="00640AFE"/>
    <w:rsid w:val="00640FC3"/>
    <w:rsid w:val="00642020"/>
    <w:rsid w:val="0065200D"/>
    <w:rsid w:val="0065337B"/>
    <w:rsid w:val="0065419D"/>
    <w:rsid w:val="00655AE7"/>
    <w:rsid w:val="006604D8"/>
    <w:rsid w:val="00664A5B"/>
    <w:rsid w:val="00667942"/>
    <w:rsid w:val="00680C08"/>
    <w:rsid w:val="00681BDD"/>
    <w:rsid w:val="0068741A"/>
    <w:rsid w:val="006931B1"/>
    <w:rsid w:val="006A15C0"/>
    <w:rsid w:val="006A2426"/>
    <w:rsid w:val="006A2A31"/>
    <w:rsid w:val="006A38E4"/>
    <w:rsid w:val="006A6E41"/>
    <w:rsid w:val="006A7EAD"/>
    <w:rsid w:val="006B1CB9"/>
    <w:rsid w:val="006C1F3B"/>
    <w:rsid w:val="006C2827"/>
    <w:rsid w:val="006C374B"/>
    <w:rsid w:val="006C3E2A"/>
    <w:rsid w:val="006C3EBF"/>
    <w:rsid w:val="006C43B5"/>
    <w:rsid w:val="006C642F"/>
    <w:rsid w:val="006D03E5"/>
    <w:rsid w:val="006D0CF9"/>
    <w:rsid w:val="006D26AF"/>
    <w:rsid w:val="006D5D3E"/>
    <w:rsid w:val="006E08B3"/>
    <w:rsid w:val="006E4E00"/>
    <w:rsid w:val="006F1604"/>
    <w:rsid w:val="006F46EA"/>
    <w:rsid w:val="006F572E"/>
    <w:rsid w:val="006F6284"/>
    <w:rsid w:val="006F652C"/>
    <w:rsid w:val="006F6C81"/>
    <w:rsid w:val="007046D6"/>
    <w:rsid w:val="00705DB0"/>
    <w:rsid w:val="00706634"/>
    <w:rsid w:val="00706AFE"/>
    <w:rsid w:val="00711242"/>
    <w:rsid w:val="00716A9E"/>
    <w:rsid w:val="00723BF8"/>
    <w:rsid w:val="00732FEE"/>
    <w:rsid w:val="0074253D"/>
    <w:rsid w:val="0074429B"/>
    <w:rsid w:val="007477F8"/>
    <w:rsid w:val="00751C41"/>
    <w:rsid w:val="00753687"/>
    <w:rsid w:val="00753A56"/>
    <w:rsid w:val="0075524A"/>
    <w:rsid w:val="00755637"/>
    <w:rsid w:val="00757826"/>
    <w:rsid w:val="00757E23"/>
    <w:rsid w:val="007615BC"/>
    <w:rsid w:val="007622D7"/>
    <w:rsid w:val="00762F05"/>
    <w:rsid w:val="00764FC4"/>
    <w:rsid w:val="007652FF"/>
    <w:rsid w:val="00771329"/>
    <w:rsid w:val="0077194B"/>
    <w:rsid w:val="00773EF7"/>
    <w:rsid w:val="0077449E"/>
    <w:rsid w:val="00774E1D"/>
    <w:rsid w:val="0077675A"/>
    <w:rsid w:val="00780355"/>
    <w:rsid w:val="00785721"/>
    <w:rsid w:val="0079085A"/>
    <w:rsid w:val="007911B2"/>
    <w:rsid w:val="00793A59"/>
    <w:rsid w:val="00795DC5"/>
    <w:rsid w:val="007A2162"/>
    <w:rsid w:val="007B1A71"/>
    <w:rsid w:val="007B3C16"/>
    <w:rsid w:val="007C03E0"/>
    <w:rsid w:val="007C0F3D"/>
    <w:rsid w:val="007C1AF7"/>
    <w:rsid w:val="007D0899"/>
    <w:rsid w:val="007D2AAF"/>
    <w:rsid w:val="007D6A83"/>
    <w:rsid w:val="007E175B"/>
    <w:rsid w:val="007F144D"/>
    <w:rsid w:val="007F17AF"/>
    <w:rsid w:val="007F2054"/>
    <w:rsid w:val="007F7255"/>
    <w:rsid w:val="0080037D"/>
    <w:rsid w:val="00813DD2"/>
    <w:rsid w:val="00816164"/>
    <w:rsid w:val="00821776"/>
    <w:rsid w:val="00826007"/>
    <w:rsid w:val="008320C3"/>
    <w:rsid w:val="008321F5"/>
    <w:rsid w:val="00832369"/>
    <w:rsid w:val="00834660"/>
    <w:rsid w:val="00835897"/>
    <w:rsid w:val="00836BC2"/>
    <w:rsid w:val="008474A8"/>
    <w:rsid w:val="0085641B"/>
    <w:rsid w:val="00857136"/>
    <w:rsid w:val="0085751C"/>
    <w:rsid w:val="0088048B"/>
    <w:rsid w:val="00884922"/>
    <w:rsid w:val="0089188F"/>
    <w:rsid w:val="00896018"/>
    <w:rsid w:val="008A2B9D"/>
    <w:rsid w:val="008A5E0B"/>
    <w:rsid w:val="008A6D59"/>
    <w:rsid w:val="008A7095"/>
    <w:rsid w:val="008B4B03"/>
    <w:rsid w:val="008B553E"/>
    <w:rsid w:val="008B596F"/>
    <w:rsid w:val="008C159F"/>
    <w:rsid w:val="008C1623"/>
    <w:rsid w:val="008C51A9"/>
    <w:rsid w:val="008C63C5"/>
    <w:rsid w:val="008C740F"/>
    <w:rsid w:val="008C7541"/>
    <w:rsid w:val="008E3C43"/>
    <w:rsid w:val="008E524E"/>
    <w:rsid w:val="008F1CCC"/>
    <w:rsid w:val="008F2967"/>
    <w:rsid w:val="008F472E"/>
    <w:rsid w:val="008F6EF7"/>
    <w:rsid w:val="00900200"/>
    <w:rsid w:val="0090691A"/>
    <w:rsid w:val="009120FA"/>
    <w:rsid w:val="009131B6"/>
    <w:rsid w:val="00920330"/>
    <w:rsid w:val="00920FF4"/>
    <w:rsid w:val="009219D7"/>
    <w:rsid w:val="00922D53"/>
    <w:rsid w:val="00923B70"/>
    <w:rsid w:val="009250A6"/>
    <w:rsid w:val="00925D53"/>
    <w:rsid w:val="0092600B"/>
    <w:rsid w:val="009270C7"/>
    <w:rsid w:val="00930237"/>
    <w:rsid w:val="0093239E"/>
    <w:rsid w:val="00932BBB"/>
    <w:rsid w:val="00946BF8"/>
    <w:rsid w:val="00947BE9"/>
    <w:rsid w:val="00952AC0"/>
    <w:rsid w:val="00957F08"/>
    <w:rsid w:val="00962745"/>
    <w:rsid w:val="0096319D"/>
    <w:rsid w:val="00963C08"/>
    <w:rsid w:val="00964B15"/>
    <w:rsid w:val="00964F68"/>
    <w:rsid w:val="009707B8"/>
    <w:rsid w:val="009734C7"/>
    <w:rsid w:val="00974DBB"/>
    <w:rsid w:val="00977D99"/>
    <w:rsid w:val="0099110E"/>
    <w:rsid w:val="009938DE"/>
    <w:rsid w:val="009A4CED"/>
    <w:rsid w:val="009A5BC7"/>
    <w:rsid w:val="009B1D12"/>
    <w:rsid w:val="009B23ED"/>
    <w:rsid w:val="009B3475"/>
    <w:rsid w:val="009B416B"/>
    <w:rsid w:val="009B68A6"/>
    <w:rsid w:val="009C4BD5"/>
    <w:rsid w:val="009C6E36"/>
    <w:rsid w:val="009C7DFF"/>
    <w:rsid w:val="009D059A"/>
    <w:rsid w:val="009D2E04"/>
    <w:rsid w:val="009D7B77"/>
    <w:rsid w:val="009E0BB0"/>
    <w:rsid w:val="009E3FBB"/>
    <w:rsid w:val="009E45E7"/>
    <w:rsid w:val="009F018D"/>
    <w:rsid w:val="009F0B33"/>
    <w:rsid w:val="009F2828"/>
    <w:rsid w:val="00A1235B"/>
    <w:rsid w:val="00A14DF7"/>
    <w:rsid w:val="00A2333F"/>
    <w:rsid w:val="00A263EC"/>
    <w:rsid w:val="00A26E24"/>
    <w:rsid w:val="00A3246D"/>
    <w:rsid w:val="00A34F6F"/>
    <w:rsid w:val="00A36FA7"/>
    <w:rsid w:val="00A4235C"/>
    <w:rsid w:val="00A44175"/>
    <w:rsid w:val="00A475B7"/>
    <w:rsid w:val="00A47AF7"/>
    <w:rsid w:val="00A47C3E"/>
    <w:rsid w:val="00A50226"/>
    <w:rsid w:val="00A50455"/>
    <w:rsid w:val="00A54F12"/>
    <w:rsid w:val="00A603E8"/>
    <w:rsid w:val="00A60BAD"/>
    <w:rsid w:val="00A63090"/>
    <w:rsid w:val="00A644D1"/>
    <w:rsid w:val="00A67042"/>
    <w:rsid w:val="00A73A8D"/>
    <w:rsid w:val="00A77452"/>
    <w:rsid w:val="00A81611"/>
    <w:rsid w:val="00A87334"/>
    <w:rsid w:val="00AA28DF"/>
    <w:rsid w:val="00AA3EB9"/>
    <w:rsid w:val="00AC2B40"/>
    <w:rsid w:val="00AC2BB2"/>
    <w:rsid w:val="00AC2C3C"/>
    <w:rsid w:val="00AC3BD9"/>
    <w:rsid w:val="00AC3D45"/>
    <w:rsid w:val="00AD5831"/>
    <w:rsid w:val="00AD5E39"/>
    <w:rsid w:val="00AE5AB2"/>
    <w:rsid w:val="00AE65EB"/>
    <w:rsid w:val="00AF1D94"/>
    <w:rsid w:val="00AF60C5"/>
    <w:rsid w:val="00B009C6"/>
    <w:rsid w:val="00B00ACB"/>
    <w:rsid w:val="00B01548"/>
    <w:rsid w:val="00B01551"/>
    <w:rsid w:val="00B029A7"/>
    <w:rsid w:val="00B03ABB"/>
    <w:rsid w:val="00B147DA"/>
    <w:rsid w:val="00B17838"/>
    <w:rsid w:val="00B21D29"/>
    <w:rsid w:val="00B21FC5"/>
    <w:rsid w:val="00B23323"/>
    <w:rsid w:val="00B24FF5"/>
    <w:rsid w:val="00B25034"/>
    <w:rsid w:val="00B33863"/>
    <w:rsid w:val="00B368FE"/>
    <w:rsid w:val="00B37D17"/>
    <w:rsid w:val="00B4175E"/>
    <w:rsid w:val="00B4392C"/>
    <w:rsid w:val="00B510E1"/>
    <w:rsid w:val="00B53386"/>
    <w:rsid w:val="00B54C25"/>
    <w:rsid w:val="00B57A0E"/>
    <w:rsid w:val="00B57DAB"/>
    <w:rsid w:val="00B62E3E"/>
    <w:rsid w:val="00B76B91"/>
    <w:rsid w:val="00B771AF"/>
    <w:rsid w:val="00B85D4C"/>
    <w:rsid w:val="00B879AF"/>
    <w:rsid w:val="00B87BB7"/>
    <w:rsid w:val="00B946A9"/>
    <w:rsid w:val="00B9484C"/>
    <w:rsid w:val="00B94CFB"/>
    <w:rsid w:val="00B95D44"/>
    <w:rsid w:val="00B9726E"/>
    <w:rsid w:val="00BA0DFC"/>
    <w:rsid w:val="00BA2025"/>
    <w:rsid w:val="00BA3AAD"/>
    <w:rsid w:val="00BA708C"/>
    <w:rsid w:val="00BC1CAB"/>
    <w:rsid w:val="00BC622A"/>
    <w:rsid w:val="00BD025B"/>
    <w:rsid w:val="00BD0B28"/>
    <w:rsid w:val="00BE0A78"/>
    <w:rsid w:val="00BE1880"/>
    <w:rsid w:val="00BE243C"/>
    <w:rsid w:val="00BE79F0"/>
    <w:rsid w:val="00BF046D"/>
    <w:rsid w:val="00BF43F2"/>
    <w:rsid w:val="00BF5D04"/>
    <w:rsid w:val="00BF724D"/>
    <w:rsid w:val="00C0112B"/>
    <w:rsid w:val="00C13563"/>
    <w:rsid w:val="00C14835"/>
    <w:rsid w:val="00C1617C"/>
    <w:rsid w:val="00C175D5"/>
    <w:rsid w:val="00C21A97"/>
    <w:rsid w:val="00C23477"/>
    <w:rsid w:val="00C24FC6"/>
    <w:rsid w:val="00C3408D"/>
    <w:rsid w:val="00C404A6"/>
    <w:rsid w:val="00C40A36"/>
    <w:rsid w:val="00C41119"/>
    <w:rsid w:val="00C44419"/>
    <w:rsid w:val="00C45E7B"/>
    <w:rsid w:val="00C471B1"/>
    <w:rsid w:val="00C4743E"/>
    <w:rsid w:val="00C50E5C"/>
    <w:rsid w:val="00C53921"/>
    <w:rsid w:val="00C5680E"/>
    <w:rsid w:val="00C6316B"/>
    <w:rsid w:val="00C634A9"/>
    <w:rsid w:val="00C71313"/>
    <w:rsid w:val="00C7475B"/>
    <w:rsid w:val="00C7481F"/>
    <w:rsid w:val="00C76805"/>
    <w:rsid w:val="00C772FF"/>
    <w:rsid w:val="00C7739B"/>
    <w:rsid w:val="00C801AF"/>
    <w:rsid w:val="00C80256"/>
    <w:rsid w:val="00C85953"/>
    <w:rsid w:val="00C87DC4"/>
    <w:rsid w:val="00C96CC1"/>
    <w:rsid w:val="00CA7F9C"/>
    <w:rsid w:val="00CB032E"/>
    <w:rsid w:val="00CB5D74"/>
    <w:rsid w:val="00CB6BC0"/>
    <w:rsid w:val="00CB73C5"/>
    <w:rsid w:val="00CC1B7C"/>
    <w:rsid w:val="00CC2400"/>
    <w:rsid w:val="00CC3140"/>
    <w:rsid w:val="00CC4AD7"/>
    <w:rsid w:val="00CC727F"/>
    <w:rsid w:val="00CD1F02"/>
    <w:rsid w:val="00CD2F70"/>
    <w:rsid w:val="00CD30CC"/>
    <w:rsid w:val="00CD6FCC"/>
    <w:rsid w:val="00CE5067"/>
    <w:rsid w:val="00CE5BB0"/>
    <w:rsid w:val="00CF04C1"/>
    <w:rsid w:val="00CF15C3"/>
    <w:rsid w:val="00CF2B6F"/>
    <w:rsid w:val="00CF4791"/>
    <w:rsid w:val="00D017ED"/>
    <w:rsid w:val="00D0637F"/>
    <w:rsid w:val="00D11F5C"/>
    <w:rsid w:val="00D153B1"/>
    <w:rsid w:val="00D170B9"/>
    <w:rsid w:val="00D20C54"/>
    <w:rsid w:val="00D21BB9"/>
    <w:rsid w:val="00D224FE"/>
    <w:rsid w:val="00D229BA"/>
    <w:rsid w:val="00D22AD0"/>
    <w:rsid w:val="00D231CD"/>
    <w:rsid w:val="00D25C6D"/>
    <w:rsid w:val="00D25F22"/>
    <w:rsid w:val="00D26597"/>
    <w:rsid w:val="00D27857"/>
    <w:rsid w:val="00D30526"/>
    <w:rsid w:val="00D34B9F"/>
    <w:rsid w:val="00D34DC4"/>
    <w:rsid w:val="00D3646E"/>
    <w:rsid w:val="00D42DD8"/>
    <w:rsid w:val="00D469F4"/>
    <w:rsid w:val="00D55652"/>
    <w:rsid w:val="00D6059C"/>
    <w:rsid w:val="00D625EE"/>
    <w:rsid w:val="00D64401"/>
    <w:rsid w:val="00D64631"/>
    <w:rsid w:val="00D6493E"/>
    <w:rsid w:val="00D83E5A"/>
    <w:rsid w:val="00D85417"/>
    <w:rsid w:val="00D90920"/>
    <w:rsid w:val="00D97389"/>
    <w:rsid w:val="00DA1124"/>
    <w:rsid w:val="00DA24C7"/>
    <w:rsid w:val="00DA381C"/>
    <w:rsid w:val="00DA4CD9"/>
    <w:rsid w:val="00DA506F"/>
    <w:rsid w:val="00DB1701"/>
    <w:rsid w:val="00DB37A3"/>
    <w:rsid w:val="00DB7E34"/>
    <w:rsid w:val="00DC03DD"/>
    <w:rsid w:val="00DD75A3"/>
    <w:rsid w:val="00DD76DE"/>
    <w:rsid w:val="00DE02AE"/>
    <w:rsid w:val="00DE1190"/>
    <w:rsid w:val="00DE6A0C"/>
    <w:rsid w:val="00DE6C04"/>
    <w:rsid w:val="00DF1D7F"/>
    <w:rsid w:val="00DF45B9"/>
    <w:rsid w:val="00DF6BE8"/>
    <w:rsid w:val="00E02FB4"/>
    <w:rsid w:val="00E067C4"/>
    <w:rsid w:val="00E07333"/>
    <w:rsid w:val="00E1198B"/>
    <w:rsid w:val="00E11E4D"/>
    <w:rsid w:val="00E1340C"/>
    <w:rsid w:val="00E177F4"/>
    <w:rsid w:val="00E20571"/>
    <w:rsid w:val="00E21651"/>
    <w:rsid w:val="00E22281"/>
    <w:rsid w:val="00E22953"/>
    <w:rsid w:val="00E235F7"/>
    <w:rsid w:val="00E239D4"/>
    <w:rsid w:val="00E25CEB"/>
    <w:rsid w:val="00E30C88"/>
    <w:rsid w:val="00E32A5C"/>
    <w:rsid w:val="00E40B22"/>
    <w:rsid w:val="00E43F86"/>
    <w:rsid w:val="00E4588F"/>
    <w:rsid w:val="00E46DA3"/>
    <w:rsid w:val="00E47660"/>
    <w:rsid w:val="00E63984"/>
    <w:rsid w:val="00E67774"/>
    <w:rsid w:val="00E73F89"/>
    <w:rsid w:val="00E745E9"/>
    <w:rsid w:val="00EA16DE"/>
    <w:rsid w:val="00EA1F09"/>
    <w:rsid w:val="00EA406B"/>
    <w:rsid w:val="00EA76EB"/>
    <w:rsid w:val="00EA7E1D"/>
    <w:rsid w:val="00EB0798"/>
    <w:rsid w:val="00EB40AD"/>
    <w:rsid w:val="00EB5622"/>
    <w:rsid w:val="00EB586E"/>
    <w:rsid w:val="00EB5E6C"/>
    <w:rsid w:val="00EB5FC8"/>
    <w:rsid w:val="00ED555A"/>
    <w:rsid w:val="00ED5A41"/>
    <w:rsid w:val="00EE427A"/>
    <w:rsid w:val="00EF2C0B"/>
    <w:rsid w:val="00EF3F86"/>
    <w:rsid w:val="00EF578B"/>
    <w:rsid w:val="00EF6895"/>
    <w:rsid w:val="00EF6963"/>
    <w:rsid w:val="00F013E5"/>
    <w:rsid w:val="00F033EC"/>
    <w:rsid w:val="00F04F68"/>
    <w:rsid w:val="00F0622D"/>
    <w:rsid w:val="00F12670"/>
    <w:rsid w:val="00F14B27"/>
    <w:rsid w:val="00F20396"/>
    <w:rsid w:val="00F2301F"/>
    <w:rsid w:val="00F27030"/>
    <w:rsid w:val="00F274A2"/>
    <w:rsid w:val="00F31011"/>
    <w:rsid w:val="00F3148D"/>
    <w:rsid w:val="00F35298"/>
    <w:rsid w:val="00F3529E"/>
    <w:rsid w:val="00F401EF"/>
    <w:rsid w:val="00F427F0"/>
    <w:rsid w:val="00F47E37"/>
    <w:rsid w:val="00F54CA9"/>
    <w:rsid w:val="00F640B6"/>
    <w:rsid w:val="00F6476D"/>
    <w:rsid w:val="00F652BA"/>
    <w:rsid w:val="00F71DCA"/>
    <w:rsid w:val="00F71E1E"/>
    <w:rsid w:val="00F74283"/>
    <w:rsid w:val="00F80E40"/>
    <w:rsid w:val="00F859D2"/>
    <w:rsid w:val="00F8709D"/>
    <w:rsid w:val="00F870FB"/>
    <w:rsid w:val="00F9022D"/>
    <w:rsid w:val="00F943C5"/>
    <w:rsid w:val="00FA43E5"/>
    <w:rsid w:val="00FA5B82"/>
    <w:rsid w:val="00FA639E"/>
    <w:rsid w:val="00FC03C8"/>
    <w:rsid w:val="00FC1750"/>
    <w:rsid w:val="00FC25E4"/>
    <w:rsid w:val="00FC4EF7"/>
    <w:rsid w:val="00FE0934"/>
    <w:rsid w:val="00FE1DEE"/>
    <w:rsid w:val="00FE206C"/>
    <w:rsid w:val="00FE501F"/>
    <w:rsid w:val="00FF2126"/>
    <w:rsid w:val="00FF2993"/>
    <w:rsid w:val="00FF353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fill="f" fillcolor="#c6d4e9" strokecolor="#002c47">
      <v:fill color="#c6d4e9" on="f"/>
      <v:stroke color="#002c47"/>
    </o:shapedefaults>
    <o:shapelayout v:ext="edit">
      <o:idmap v:ext="edit" data="1"/>
    </o:shapelayout>
  </w:shapeDefaults>
  <w:decimalSymbol w:val="."/>
  <w:listSeparator w:val=","/>
  <w14:docId w14:val="154D3610"/>
  <w15:docId w15:val="{70371812-C359-4755-ACDD-CAC353F1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CB032E"/>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55653F"/>
    <w:pPr>
      <w:keepNext/>
      <w:keepLines/>
      <w:pageBreakBefore/>
      <w:spacing w:before="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rsid w:val="00BF7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41281">
      <w:bodyDiv w:val="1"/>
      <w:marLeft w:val="0"/>
      <w:marRight w:val="0"/>
      <w:marTop w:val="0"/>
      <w:marBottom w:val="0"/>
      <w:divBdr>
        <w:top w:val="none" w:sz="0" w:space="0" w:color="auto"/>
        <w:left w:val="none" w:sz="0" w:space="0" w:color="auto"/>
        <w:bottom w:val="none" w:sz="0" w:space="0" w:color="auto"/>
        <w:right w:val="none" w:sz="0" w:space="0" w:color="auto"/>
      </w:divBdr>
      <w:divsChild>
        <w:div w:id="1650549047">
          <w:marLeft w:val="0"/>
          <w:marRight w:val="0"/>
          <w:marTop w:val="0"/>
          <w:marBottom w:val="0"/>
          <w:divBdr>
            <w:top w:val="none" w:sz="0" w:space="0" w:color="auto"/>
            <w:left w:val="none" w:sz="0" w:space="0" w:color="auto"/>
            <w:bottom w:val="none" w:sz="0" w:space="0" w:color="auto"/>
            <w:right w:val="none" w:sz="0" w:space="0" w:color="auto"/>
          </w:divBdr>
          <w:divsChild>
            <w:div w:id="2070035506">
              <w:marLeft w:val="0"/>
              <w:marRight w:val="0"/>
              <w:marTop w:val="0"/>
              <w:marBottom w:val="0"/>
              <w:divBdr>
                <w:top w:val="none" w:sz="0" w:space="0" w:color="auto"/>
                <w:left w:val="none" w:sz="0" w:space="0" w:color="auto"/>
                <w:bottom w:val="none" w:sz="0" w:space="0" w:color="auto"/>
                <w:right w:val="none" w:sz="0" w:space="0" w:color="auto"/>
              </w:divBdr>
              <w:divsChild>
                <w:div w:id="141972923">
                  <w:marLeft w:val="0"/>
                  <w:marRight w:val="0"/>
                  <w:marTop w:val="0"/>
                  <w:marBottom w:val="0"/>
                  <w:divBdr>
                    <w:top w:val="none" w:sz="0" w:space="0" w:color="auto"/>
                    <w:left w:val="none" w:sz="0" w:space="0" w:color="auto"/>
                    <w:bottom w:val="none" w:sz="0" w:space="0" w:color="auto"/>
                    <w:right w:val="none" w:sz="0" w:space="0" w:color="auto"/>
                  </w:divBdr>
                  <w:divsChild>
                    <w:div w:id="122889102">
                      <w:marLeft w:val="0"/>
                      <w:marRight w:val="0"/>
                      <w:marTop w:val="0"/>
                      <w:marBottom w:val="0"/>
                      <w:divBdr>
                        <w:top w:val="none" w:sz="0" w:space="0" w:color="auto"/>
                        <w:left w:val="none" w:sz="0" w:space="0" w:color="auto"/>
                        <w:bottom w:val="none" w:sz="0" w:space="0" w:color="auto"/>
                        <w:right w:val="none" w:sz="0" w:space="0" w:color="auto"/>
                      </w:divBdr>
                      <w:divsChild>
                        <w:div w:id="1701005357">
                          <w:marLeft w:val="0"/>
                          <w:marRight w:val="0"/>
                          <w:marTop w:val="0"/>
                          <w:marBottom w:val="0"/>
                          <w:divBdr>
                            <w:top w:val="none" w:sz="0" w:space="0" w:color="auto"/>
                            <w:left w:val="none" w:sz="0" w:space="0" w:color="auto"/>
                            <w:bottom w:val="none" w:sz="0" w:space="0" w:color="auto"/>
                            <w:right w:val="none" w:sz="0" w:space="0" w:color="auto"/>
                          </w:divBdr>
                          <w:divsChild>
                            <w:div w:id="1480223994">
                              <w:marLeft w:val="0"/>
                              <w:marRight w:val="0"/>
                              <w:marTop w:val="0"/>
                              <w:marBottom w:val="0"/>
                              <w:divBdr>
                                <w:top w:val="none" w:sz="0" w:space="0" w:color="auto"/>
                                <w:left w:val="none" w:sz="0" w:space="0" w:color="auto"/>
                                <w:bottom w:val="none" w:sz="0" w:space="0" w:color="auto"/>
                                <w:right w:val="none" w:sz="0" w:space="0" w:color="auto"/>
                              </w:divBdr>
                              <w:divsChild>
                                <w:div w:id="502017653">
                                  <w:marLeft w:val="0"/>
                                  <w:marRight w:val="0"/>
                                  <w:marTop w:val="0"/>
                                  <w:marBottom w:val="0"/>
                                  <w:divBdr>
                                    <w:top w:val="none" w:sz="0" w:space="0" w:color="auto"/>
                                    <w:left w:val="none" w:sz="0" w:space="0" w:color="auto"/>
                                    <w:bottom w:val="none" w:sz="0" w:space="0" w:color="auto"/>
                                    <w:right w:val="none" w:sz="0" w:space="0" w:color="auto"/>
                                  </w:divBdr>
                                  <w:divsChild>
                                    <w:div w:id="977147799">
                                      <w:marLeft w:val="0"/>
                                      <w:marRight w:val="0"/>
                                      <w:marTop w:val="0"/>
                                      <w:marBottom w:val="0"/>
                                      <w:divBdr>
                                        <w:top w:val="none" w:sz="0" w:space="0" w:color="auto"/>
                                        <w:left w:val="none" w:sz="0" w:space="0" w:color="auto"/>
                                        <w:bottom w:val="none" w:sz="0" w:space="0" w:color="auto"/>
                                        <w:right w:val="none" w:sz="0" w:space="0" w:color="auto"/>
                                      </w:divBdr>
                                      <w:divsChild>
                                        <w:div w:id="3016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book-page/au-module-1-general-architecture-0" TargetMode="External"/><Relationship Id="rId18" Type="http://schemas.openxmlformats.org/officeDocument/2006/relationships/hyperlink" Target="el://D19-5269999?db=A7&amp;op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mailto:info@tga.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B45B5-D42F-49F8-B5F4-E50E09EF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eCTD baseline sequences</dc:title>
  <dc:subject>prescription medicines / electronic submissions</dc:subject>
  <dc:creator>Therapeutic Goods Administration</dc:creator>
  <cp:keywords>ectd</cp:keywords>
  <cp:lastPrinted>2018-11-28T03:49:00Z</cp:lastPrinted>
  <dcterms:created xsi:type="dcterms:W3CDTF">2020-10-06T05:09:00Z</dcterms:created>
  <dcterms:modified xsi:type="dcterms:W3CDTF">2020-11-30T03:28:00Z</dcterms:modified>
</cp:coreProperties>
</file>