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215D48" w14:paraId="2319CCE1" w14:textId="77777777" w:rsidTr="002B29B2">
        <w:tc>
          <w:tcPr>
            <w:tcW w:w="8720" w:type="dxa"/>
          </w:tcPr>
          <w:p w14:paraId="16645B93" w14:textId="0DB508A1" w:rsidR="0099254E" w:rsidRPr="00215D48" w:rsidRDefault="009740DD" w:rsidP="009740DD">
            <w:pPr>
              <w:pStyle w:val="Title"/>
            </w:pPr>
            <w:r w:rsidRPr="009740DD">
              <w:t xml:space="preserve">CTD Module 1: Administrative information for registered complementary medicines  </w:t>
            </w:r>
          </w:p>
        </w:tc>
      </w:tr>
      <w:tr w:rsidR="002B29B2" w:rsidRPr="00215D48" w14:paraId="2DFEB729" w14:textId="77777777" w:rsidTr="002B29B2">
        <w:trPr>
          <w:trHeight w:val="1916"/>
        </w:trPr>
        <w:tc>
          <w:tcPr>
            <w:tcW w:w="8720" w:type="dxa"/>
          </w:tcPr>
          <w:p w14:paraId="2FD5893D" w14:textId="5382DF31" w:rsidR="00F401EF" w:rsidRPr="00215D48" w:rsidRDefault="00F415A9" w:rsidP="003C28C6">
            <w:pPr>
              <w:pStyle w:val="Subtitle"/>
              <w:ind w:left="0"/>
            </w:pPr>
            <w:r>
              <w:t>Australian regulatory guidance</w:t>
            </w:r>
          </w:p>
        </w:tc>
      </w:tr>
      <w:tr w:rsidR="002B29B2" w:rsidRPr="00215D48" w14:paraId="765D4D25" w14:textId="77777777" w:rsidTr="002B29B2">
        <w:tc>
          <w:tcPr>
            <w:tcW w:w="8720" w:type="dxa"/>
          </w:tcPr>
          <w:p w14:paraId="1FC57D1C" w14:textId="5C58B728" w:rsidR="002B29B2" w:rsidRPr="00215D48" w:rsidRDefault="002B29B2" w:rsidP="004310BC">
            <w:pPr>
              <w:pStyle w:val="Date"/>
            </w:pPr>
            <w:r w:rsidRPr="00215D48">
              <w:t xml:space="preserve">Version 1.0, </w:t>
            </w:r>
            <w:r w:rsidR="009740DD">
              <w:t>Ma</w:t>
            </w:r>
            <w:r w:rsidR="004310BC">
              <w:t>y</w:t>
            </w:r>
            <w:r w:rsidR="006A6152">
              <w:t xml:space="preserve"> </w:t>
            </w:r>
            <w:r w:rsidR="006B43EC">
              <w:t>2020</w:t>
            </w:r>
          </w:p>
        </w:tc>
      </w:tr>
    </w:tbl>
    <w:p w14:paraId="74658A8F" w14:textId="77777777" w:rsidR="00B24FF5" w:rsidRPr="00215D48" w:rsidRDefault="00B24FF5" w:rsidP="00B24FF5">
      <w:pPr>
        <w:pStyle w:val="ListBullet"/>
        <w:numPr>
          <w:ilvl w:val="0"/>
          <w:numId w:val="0"/>
        </w:numPr>
        <w:sectPr w:rsidR="00B24FF5" w:rsidRPr="00215D48" w:rsidSect="00F401EF">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bookmarkStart w:id="0" w:name="_GoBack"/>
      <w:bookmarkEnd w:id="0"/>
    </w:p>
    <w:p w14:paraId="7681958B" w14:textId="77777777" w:rsidR="005D1689" w:rsidRPr="00E1198B" w:rsidRDefault="005D1689" w:rsidP="000E6ECB">
      <w:pPr>
        <w:pStyle w:val="LegalSubheading"/>
        <w:outlineLvl w:val="9"/>
      </w:pPr>
      <w:r w:rsidRPr="00BA0DFC">
        <w:lastRenderedPageBreak/>
        <w:t>Copyright</w:t>
      </w:r>
    </w:p>
    <w:p w14:paraId="6452F09A" w14:textId="040CD044" w:rsidR="00F274A2" w:rsidRDefault="005D1689" w:rsidP="0029069E">
      <w:pPr>
        <w:pStyle w:val="LegalCopy"/>
        <w:rPr>
          <w:rFonts w:cs="Arial"/>
        </w:rPr>
      </w:pPr>
      <w:r w:rsidRPr="00215D48">
        <w:rPr>
          <w:rFonts w:cs="Arial"/>
        </w:rPr>
        <w:t xml:space="preserve">© Commonwealth of Australia </w:t>
      </w:r>
      <w:r w:rsidR="006B43EC" w:rsidRPr="00215D48">
        <w:rPr>
          <w:rFonts w:cs="Arial"/>
        </w:rPr>
        <w:t>20</w:t>
      </w:r>
      <w:r w:rsidR="006B43EC">
        <w:rPr>
          <w:rFonts w:cs="Arial"/>
        </w:rPr>
        <w:t>20</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rPr>
          <w:rFonts w:cs="Arial"/>
        </w:rPr>
        <w:t>&gt;.</w:t>
      </w:r>
    </w:p>
    <w:p w14:paraId="6F999458" w14:textId="77777777" w:rsidR="00AA3EB9" w:rsidRPr="00215D48" w:rsidRDefault="001525B4" w:rsidP="0055653F">
      <w:r w:rsidRPr="00215D48">
        <w:br w:type="page"/>
      </w:r>
    </w:p>
    <w:sdt>
      <w:sdtPr>
        <w:rPr>
          <w:rFonts w:ascii="Cambria" w:hAnsi="Cambria"/>
          <w:b w:val="0"/>
          <w:sz w:val="22"/>
        </w:rPr>
        <w:id w:val="-1109205504"/>
        <w:docPartObj>
          <w:docPartGallery w:val="Table of Contents"/>
          <w:docPartUnique/>
        </w:docPartObj>
      </w:sdtPr>
      <w:sdtEndPr/>
      <w:sdtContent>
        <w:p w14:paraId="07743DDE" w14:textId="77777777" w:rsidR="00DA0E2E" w:rsidRPr="00215D48" w:rsidRDefault="00DA0E2E" w:rsidP="00DA0E2E">
          <w:pPr>
            <w:pStyle w:val="NonTOCheading2"/>
          </w:pPr>
          <w:r w:rsidRPr="00215D48">
            <w:t>Contents</w:t>
          </w:r>
        </w:p>
        <w:p w14:paraId="535840CE" w14:textId="2ADD43DA" w:rsidR="005061B3" w:rsidRDefault="00DA0E2E">
          <w:pPr>
            <w:pStyle w:val="TOC1"/>
            <w:rPr>
              <w:rFonts w:asciiTheme="minorHAnsi" w:eastAsiaTheme="minorEastAsia" w:hAnsiTheme="minorHAnsi" w:cstheme="minorBidi"/>
              <w:b w:val="0"/>
              <w:noProof/>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36192437" w:history="1">
            <w:r w:rsidR="005061B3" w:rsidRPr="005C2D68">
              <w:rPr>
                <w:rStyle w:val="Hyperlink"/>
                <w:noProof/>
              </w:rPr>
              <w:t>Introduction</w:t>
            </w:r>
            <w:r w:rsidR="005061B3">
              <w:rPr>
                <w:noProof/>
                <w:webHidden/>
              </w:rPr>
              <w:tab/>
            </w:r>
            <w:r w:rsidR="005061B3">
              <w:rPr>
                <w:noProof/>
                <w:webHidden/>
              </w:rPr>
              <w:fldChar w:fldCharType="begin"/>
            </w:r>
            <w:r w:rsidR="005061B3">
              <w:rPr>
                <w:noProof/>
                <w:webHidden/>
              </w:rPr>
              <w:instrText xml:space="preserve"> PAGEREF _Toc36192437 \h </w:instrText>
            </w:r>
            <w:r w:rsidR="005061B3">
              <w:rPr>
                <w:noProof/>
                <w:webHidden/>
              </w:rPr>
            </w:r>
            <w:r w:rsidR="005061B3">
              <w:rPr>
                <w:noProof/>
                <w:webHidden/>
              </w:rPr>
              <w:fldChar w:fldCharType="separate"/>
            </w:r>
            <w:r w:rsidR="005061B3">
              <w:rPr>
                <w:noProof/>
                <w:webHidden/>
              </w:rPr>
              <w:t>5</w:t>
            </w:r>
            <w:r w:rsidR="005061B3">
              <w:rPr>
                <w:noProof/>
                <w:webHidden/>
              </w:rPr>
              <w:fldChar w:fldCharType="end"/>
            </w:r>
          </w:hyperlink>
        </w:p>
        <w:p w14:paraId="7BBB0615" w14:textId="16872F56" w:rsidR="005061B3" w:rsidRDefault="00032D48">
          <w:pPr>
            <w:pStyle w:val="TOC1"/>
            <w:rPr>
              <w:rFonts w:asciiTheme="minorHAnsi" w:eastAsiaTheme="minorEastAsia" w:hAnsiTheme="minorHAnsi" w:cstheme="minorBidi"/>
              <w:b w:val="0"/>
              <w:noProof/>
              <w:sz w:val="22"/>
              <w:szCs w:val="22"/>
              <w:lang w:eastAsia="en-AU"/>
            </w:rPr>
          </w:pPr>
          <w:hyperlink w:anchor="_Toc36192438" w:history="1">
            <w:r w:rsidR="005061B3" w:rsidRPr="005C2D68">
              <w:rPr>
                <w:rStyle w:val="Hyperlink"/>
                <w:noProof/>
              </w:rPr>
              <w:t>CTD module 1: Registered complementary medicines</w:t>
            </w:r>
            <w:r w:rsidR="005061B3">
              <w:rPr>
                <w:noProof/>
                <w:webHidden/>
              </w:rPr>
              <w:tab/>
            </w:r>
            <w:r w:rsidR="005061B3">
              <w:rPr>
                <w:noProof/>
                <w:webHidden/>
              </w:rPr>
              <w:fldChar w:fldCharType="begin"/>
            </w:r>
            <w:r w:rsidR="005061B3">
              <w:rPr>
                <w:noProof/>
                <w:webHidden/>
              </w:rPr>
              <w:instrText xml:space="preserve"> PAGEREF _Toc36192438 \h </w:instrText>
            </w:r>
            <w:r w:rsidR="005061B3">
              <w:rPr>
                <w:noProof/>
                <w:webHidden/>
              </w:rPr>
            </w:r>
            <w:r w:rsidR="005061B3">
              <w:rPr>
                <w:noProof/>
                <w:webHidden/>
              </w:rPr>
              <w:fldChar w:fldCharType="separate"/>
            </w:r>
            <w:r w:rsidR="005061B3">
              <w:rPr>
                <w:noProof/>
                <w:webHidden/>
              </w:rPr>
              <w:t>5</w:t>
            </w:r>
            <w:r w:rsidR="005061B3">
              <w:rPr>
                <w:noProof/>
                <w:webHidden/>
              </w:rPr>
              <w:fldChar w:fldCharType="end"/>
            </w:r>
          </w:hyperlink>
        </w:p>
        <w:p w14:paraId="50E55F5F" w14:textId="239BC654" w:rsidR="005061B3" w:rsidRDefault="00032D48">
          <w:pPr>
            <w:pStyle w:val="TOC2"/>
            <w:rPr>
              <w:rFonts w:asciiTheme="minorHAnsi" w:eastAsiaTheme="minorEastAsia" w:hAnsiTheme="minorHAnsi" w:cstheme="minorBidi"/>
              <w:b w:val="0"/>
              <w:noProof/>
              <w:sz w:val="22"/>
              <w:szCs w:val="22"/>
              <w:lang w:eastAsia="en-AU"/>
            </w:rPr>
          </w:pPr>
          <w:hyperlink w:anchor="_Toc36192439" w:history="1">
            <w:r w:rsidR="005061B3" w:rsidRPr="005C2D68">
              <w:rPr>
                <w:rStyle w:val="Hyperlink"/>
                <w:noProof/>
              </w:rPr>
              <w:t>Sections intentionally deleted</w:t>
            </w:r>
            <w:r w:rsidR="005061B3">
              <w:rPr>
                <w:noProof/>
                <w:webHidden/>
              </w:rPr>
              <w:tab/>
            </w:r>
            <w:r w:rsidR="005061B3">
              <w:rPr>
                <w:noProof/>
                <w:webHidden/>
              </w:rPr>
              <w:fldChar w:fldCharType="begin"/>
            </w:r>
            <w:r w:rsidR="005061B3">
              <w:rPr>
                <w:noProof/>
                <w:webHidden/>
              </w:rPr>
              <w:instrText xml:space="preserve"> PAGEREF _Toc36192439 \h </w:instrText>
            </w:r>
            <w:r w:rsidR="005061B3">
              <w:rPr>
                <w:noProof/>
                <w:webHidden/>
              </w:rPr>
            </w:r>
            <w:r w:rsidR="005061B3">
              <w:rPr>
                <w:noProof/>
                <w:webHidden/>
              </w:rPr>
              <w:fldChar w:fldCharType="separate"/>
            </w:r>
            <w:r w:rsidR="005061B3">
              <w:rPr>
                <w:noProof/>
                <w:webHidden/>
              </w:rPr>
              <w:t>5</w:t>
            </w:r>
            <w:r w:rsidR="005061B3">
              <w:rPr>
                <w:noProof/>
                <w:webHidden/>
              </w:rPr>
              <w:fldChar w:fldCharType="end"/>
            </w:r>
          </w:hyperlink>
        </w:p>
        <w:p w14:paraId="0A889037" w14:textId="741070B6" w:rsidR="005061B3" w:rsidRDefault="00032D48">
          <w:pPr>
            <w:pStyle w:val="TOC2"/>
            <w:rPr>
              <w:rFonts w:asciiTheme="minorHAnsi" w:eastAsiaTheme="minorEastAsia" w:hAnsiTheme="minorHAnsi" w:cstheme="minorBidi"/>
              <w:b w:val="0"/>
              <w:noProof/>
              <w:sz w:val="22"/>
              <w:szCs w:val="22"/>
              <w:lang w:eastAsia="en-AU"/>
            </w:rPr>
          </w:pPr>
          <w:hyperlink w:anchor="_Toc36192440" w:history="1">
            <w:r w:rsidR="005061B3" w:rsidRPr="005C2D68">
              <w:rPr>
                <w:rStyle w:val="Hyperlink"/>
                <w:noProof/>
              </w:rPr>
              <w:t>CTD module 1.0 Correspondence</w:t>
            </w:r>
            <w:r w:rsidR="005061B3">
              <w:rPr>
                <w:noProof/>
                <w:webHidden/>
              </w:rPr>
              <w:tab/>
            </w:r>
            <w:r w:rsidR="005061B3">
              <w:rPr>
                <w:noProof/>
                <w:webHidden/>
              </w:rPr>
              <w:fldChar w:fldCharType="begin"/>
            </w:r>
            <w:r w:rsidR="005061B3">
              <w:rPr>
                <w:noProof/>
                <w:webHidden/>
              </w:rPr>
              <w:instrText xml:space="preserve"> PAGEREF _Toc36192440 \h </w:instrText>
            </w:r>
            <w:r w:rsidR="005061B3">
              <w:rPr>
                <w:noProof/>
                <w:webHidden/>
              </w:rPr>
            </w:r>
            <w:r w:rsidR="005061B3">
              <w:rPr>
                <w:noProof/>
                <w:webHidden/>
              </w:rPr>
              <w:fldChar w:fldCharType="separate"/>
            </w:r>
            <w:r w:rsidR="005061B3">
              <w:rPr>
                <w:noProof/>
                <w:webHidden/>
              </w:rPr>
              <w:t>6</w:t>
            </w:r>
            <w:r w:rsidR="005061B3">
              <w:rPr>
                <w:noProof/>
                <w:webHidden/>
              </w:rPr>
              <w:fldChar w:fldCharType="end"/>
            </w:r>
          </w:hyperlink>
        </w:p>
        <w:p w14:paraId="34113325" w14:textId="01E62636" w:rsidR="005061B3" w:rsidRDefault="00032D48">
          <w:pPr>
            <w:pStyle w:val="TOC3"/>
            <w:rPr>
              <w:rFonts w:asciiTheme="minorHAnsi" w:eastAsiaTheme="minorEastAsia" w:hAnsiTheme="minorHAnsi" w:cstheme="minorBidi"/>
              <w:b w:val="0"/>
              <w:noProof/>
              <w:szCs w:val="22"/>
              <w:lang w:eastAsia="en-AU"/>
            </w:rPr>
          </w:pPr>
          <w:hyperlink w:anchor="_Toc36192441" w:history="1">
            <w:r w:rsidR="005061B3" w:rsidRPr="005C2D68">
              <w:rPr>
                <w:rStyle w:val="Hyperlink"/>
                <w:noProof/>
              </w:rPr>
              <w:t>CTD Module 1.0.1 Application cover letter</w:t>
            </w:r>
            <w:r w:rsidR="005061B3">
              <w:rPr>
                <w:noProof/>
                <w:webHidden/>
              </w:rPr>
              <w:tab/>
            </w:r>
            <w:r w:rsidR="005061B3">
              <w:rPr>
                <w:noProof/>
                <w:webHidden/>
              </w:rPr>
              <w:fldChar w:fldCharType="begin"/>
            </w:r>
            <w:r w:rsidR="005061B3">
              <w:rPr>
                <w:noProof/>
                <w:webHidden/>
              </w:rPr>
              <w:instrText xml:space="preserve"> PAGEREF _Toc36192441 \h </w:instrText>
            </w:r>
            <w:r w:rsidR="005061B3">
              <w:rPr>
                <w:noProof/>
                <w:webHidden/>
              </w:rPr>
            </w:r>
            <w:r w:rsidR="005061B3">
              <w:rPr>
                <w:noProof/>
                <w:webHidden/>
              </w:rPr>
              <w:fldChar w:fldCharType="separate"/>
            </w:r>
            <w:r w:rsidR="005061B3">
              <w:rPr>
                <w:noProof/>
                <w:webHidden/>
              </w:rPr>
              <w:t>6</w:t>
            </w:r>
            <w:r w:rsidR="005061B3">
              <w:rPr>
                <w:noProof/>
                <w:webHidden/>
              </w:rPr>
              <w:fldChar w:fldCharType="end"/>
            </w:r>
          </w:hyperlink>
        </w:p>
        <w:p w14:paraId="12E3EFE1" w14:textId="7AA46652" w:rsidR="005061B3" w:rsidRDefault="00032D48">
          <w:pPr>
            <w:pStyle w:val="TOC3"/>
            <w:rPr>
              <w:rFonts w:asciiTheme="minorHAnsi" w:eastAsiaTheme="minorEastAsia" w:hAnsiTheme="minorHAnsi" w:cstheme="minorBidi"/>
              <w:b w:val="0"/>
              <w:noProof/>
              <w:szCs w:val="22"/>
              <w:lang w:eastAsia="en-AU"/>
            </w:rPr>
          </w:pPr>
          <w:hyperlink w:anchor="_Toc36192442" w:history="1">
            <w:r w:rsidR="005061B3" w:rsidRPr="005C2D68">
              <w:rPr>
                <w:rStyle w:val="Hyperlink"/>
                <w:noProof/>
              </w:rPr>
              <w:t>CTD Module 1.0.3 Responses to request for information</w:t>
            </w:r>
            <w:r w:rsidR="005061B3">
              <w:rPr>
                <w:noProof/>
                <w:webHidden/>
              </w:rPr>
              <w:tab/>
            </w:r>
            <w:r w:rsidR="005061B3">
              <w:rPr>
                <w:noProof/>
                <w:webHidden/>
              </w:rPr>
              <w:fldChar w:fldCharType="begin"/>
            </w:r>
            <w:r w:rsidR="005061B3">
              <w:rPr>
                <w:noProof/>
                <w:webHidden/>
              </w:rPr>
              <w:instrText xml:space="preserve"> PAGEREF _Toc36192442 \h </w:instrText>
            </w:r>
            <w:r w:rsidR="005061B3">
              <w:rPr>
                <w:noProof/>
                <w:webHidden/>
              </w:rPr>
            </w:r>
            <w:r w:rsidR="005061B3">
              <w:rPr>
                <w:noProof/>
                <w:webHidden/>
              </w:rPr>
              <w:fldChar w:fldCharType="separate"/>
            </w:r>
            <w:r w:rsidR="005061B3">
              <w:rPr>
                <w:noProof/>
                <w:webHidden/>
              </w:rPr>
              <w:t>7</w:t>
            </w:r>
            <w:r w:rsidR="005061B3">
              <w:rPr>
                <w:noProof/>
                <w:webHidden/>
              </w:rPr>
              <w:fldChar w:fldCharType="end"/>
            </w:r>
          </w:hyperlink>
        </w:p>
        <w:p w14:paraId="4D76519F" w14:textId="442B309D" w:rsidR="005061B3" w:rsidRDefault="00032D48">
          <w:pPr>
            <w:pStyle w:val="TOC2"/>
            <w:rPr>
              <w:rFonts w:asciiTheme="minorHAnsi" w:eastAsiaTheme="minorEastAsia" w:hAnsiTheme="minorHAnsi" w:cstheme="minorBidi"/>
              <w:b w:val="0"/>
              <w:noProof/>
              <w:sz w:val="22"/>
              <w:szCs w:val="22"/>
              <w:lang w:eastAsia="en-AU"/>
            </w:rPr>
          </w:pPr>
          <w:hyperlink w:anchor="_Toc36192443" w:history="1">
            <w:r w:rsidR="005061B3" w:rsidRPr="005C2D68">
              <w:rPr>
                <w:rStyle w:val="Hyperlink"/>
                <w:noProof/>
              </w:rPr>
              <w:t>CTD module 1.1 Comprehensive table of contents</w:t>
            </w:r>
            <w:r w:rsidR="005061B3">
              <w:rPr>
                <w:noProof/>
                <w:webHidden/>
              </w:rPr>
              <w:tab/>
            </w:r>
            <w:r w:rsidR="005061B3">
              <w:rPr>
                <w:noProof/>
                <w:webHidden/>
              </w:rPr>
              <w:fldChar w:fldCharType="begin"/>
            </w:r>
            <w:r w:rsidR="005061B3">
              <w:rPr>
                <w:noProof/>
                <w:webHidden/>
              </w:rPr>
              <w:instrText xml:space="preserve"> PAGEREF _Toc36192443 \h </w:instrText>
            </w:r>
            <w:r w:rsidR="005061B3">
              <w:rPr>
                <w:noProof/>
                <w:webHidden/>
              </w:rPr>
            </w:r>
            <w:r w:rsidR="005061B3">
              <w:rPr>
                <w:noProof/>
                <w:webHidden/>
              </w:rPr>
              <w:fldChar w:fldCharType="separate"/>
            </w:r>
            <w:r w:rsidR="005061B3">
              <w:rPr>
                <w:noProof/>
                <w:webHidden/>
              </w:rPr>
              <w:t>8</w:t>
            </w:r>
            <w:r w:rsidR="005061B3">
              <w:rPr>
                <w:noProof/>
                <w:webHidden/>
              </w:rPr>
              <w:fldChar w:fldCharType="end"/>
            </w:r>
          </w:hyperlink>
        </w:p>
        <w:p w14:paraId="4F261428" w14:textId="27315E47" w:rsidR="005061B3" w:rsidRDefault="00032D48">
          <w:pPr>
            <w:pStyle w:val="TOC2"/>
            <w:rPr>
              <w:rFonts w:asciiTheme="minorHAnsi" w:eastAsiaTheme="minorEastAsia" w:hAnsiTheme="minorHAnsi" w:cstheme="minorBidi"/>
              <w:b w:val="0"/>
              <w:noProof/>
              <w:sz w:val="22"/>
              <w:szCs w:val="22"/>
              <w:lang w:eastAsia="en-AU"/>
            </w:rPr>
          </w:pPr>
          <w:hyperlink w:anchor="_Toc36192444" w:history="1">
            <w:r w:rsidR="005061B3" w:rsidRPr="005C2D68">
              <w:rPr>
                <w:rStyle w:val="Hyperlink"/>
                <w:noProof/>
              </w:rPr>
              <w:t>CTD module 1.2 Administrative information</w:t>
            </w:r>
            <w:r w:rsidR="005061B3">
              <w:rPr>
                <w:noProof/>
                <w:webHidden/>
              </w:rPr>
              <w:tab/>
            </w:r>
            <w:r w:rsidR="005061B3">
              <w:rPr>
                <w:noProof/>
                <w:webHidden/>
              </w:rPr>
              <w:fldChar w:fldCharType="begin"/>
            </w:r>
            <w:r w:rsidR="005061B3">
              <w:rPr>
                <w:noProof/>
                <w:webHidden/>
              </w:rPr>
              <w:instrText xml:space="preserve"> PAGEREF _Toc36192444 \h </w:instrText>
            </w:r>
            <w:r w:rsidR="005061B3">
              <w:rPr>
                <w:noProof/>
                <w:webHidden/>
              </w:rPr>
            </w:r>
            <w:r w:rsidR="005061B3">
              <w:rPr>
                <w:noProof/>
                <w:webHidden/>
              </w:rPr>
              <w:fldChar w:fldCharType="separate"/>
            </w:r>
            <w:r w:rsidR="005061B3">
              <w:rPr>
                <w:noProof/>
                <w:webHidden/>
              </w:rPr>
              <w:t>8</w:t>
            </w:r>
            <w:r w:rsidR="005061B3">
              <w:rPr>
                <w:noProof/>
                <w:webHidden/>
              </w:rPr>
              <w:fldChar w:fldCharType="end"/>
            </w:r>
          </w:hyperlink>
        </w:p>
        <w:p w14:paraId="02E022BE" w14:textId="48860700" w:rsidR="005061B3" w:rsidRDefault="00032D48">
          <w:pPr>
            <w:pStyle w:val="TOC3"/>
            <w:rPr>
              <w:rFonts w:asciiTheme="minorHAnsi" w:eastAsiaTheme="minorEastAsia" w:hAnsiTheme="minorHAnsi" w:cstheme="minorBidi"/>
              <w:b w:val="0"/>
              <w:noProof/>
              <w:szCs w:val="22"/>
              <w:lang w:eastAsia="en-AU"/>
            </w:rPr>
          </w:pPr>
          <w:hyperlink w:anchor="_Toc36192445" w:history="1">
            <w:r w:rsidR="005061B3" w:rsidRPr="005C2D68">
              <w:rPr>
                <w:rStyle w:val="Hyperlink"/>
                <w:noProof/>
              </w:rPr>
              <w:t>CTD module 1.2.3 Patent certification</w:t>
            </w:r>
            <w:r w:rsidR="005061B3">
              <w:rPr>
                <w:noProof/>
                <w:webHidden/>
              </w:rPr>
              <w:tab/>
            </w:r>
            <w:r w:rsidR="005061B3">
              <w:rPr>
                <w:noProof/>
                <w:webHidden/>
              </w:rPr>
              <w:fldChar w:fldCharType="begin"/>
            </w:r>
            <w:r w:rsidR="005061B3">
              <w:rPr>
                <w:noProof/>
                <w:webHidden/>
              </w:rPr>
              <w:instrText xml:space="preserve"> PAGEREF _Toc36192445 \h </w:instrText>
            </w:r>
            <w:r w:rsidR="005061B3">
              <w:rPr>
                <w:noProof/>
                <w:webHidden/>
              </w:rPr>
            </w:r>
            <w:r w:rsidR="005061B3">
              <w:rPr>
                <w:noProof/>
                <w:webHidden/>
              </w:rPr>
              <w:fldChar w:fldCharType="separate"/>
            </w:r>
            <w:r w:rsidR="005061B3">
              <w:rPr>
                <w:noProof/>
                <w:webHidden/>
              </w:rPr>
              <w:t>8</w:t>
            </w:r>
            <w:r w:rsidR="005061B3">
              <w:rPr>
                <w:noProof/>
                <w:webHidden/>
              </w:rPr>
              <w:fldChar w:fldCharType="end"/>
            </w:r>
          </w:hyperlink>
        </w:p>
        <w:p w14:paraId="6BA18F30" w14:textId="7BB489F1" w:rsidR="005061B3" w:rsidRDefault="00032D48">
          <w:pPr>
            <w:pStyle w:val="TOC3"/>
            <w:rPr>
              <w:rFonts w:asciiTheme="minorHAnsi" w:eastAsiaTheme="minorEastAsia" w:hAnsiTheme="minorHAnsi" w:cstheme="minorBidi"/>
              <w:b w:val="0"/>
              <w:noProof/>
              <w:szCs w:val="22"/>
              <w:lang w:eastAsia="en-AU"/>
            </w:rPr>
          </w:pPr>
          <w:hyperlink w:anchor="_Toc36192446" w:history="1">
            <w:r w:rsidR="005061B3" w:rsidRPr="005C2D68">
              <w:rPr>
                <w:rStyle w:val="Hyperlink"/>
                <w:noProof/>
              </w:rPr>
              <w:t>CTD module 1.2.5 Form for approval to use a restricted representation</w:t>
            </w:r>
            <w:r w:rsidR="005061B3">
              <w:rPr>
                <w:noProof/>
                <w:webHidden/>
              </w:rPr>
              <w:tab/>
            </w:r>
            <w:r w:rsidR="005061B3">
              <w:rPr>
                <w:noProof/>
                <w:webHidden/>
              </w:rPr>
              <w:fldChar w:fldCharType="begin"/>
            </w:r>
            <w:r w:rsidR="005061B3">
              <w:rPr>
                <w:noProof/>
                <w:webHidden/>
              </w:rPr>
              <w:instrText xml:space="preserve"> PAGEREF _Toc36192446 \h </w:instrText>
            </w:r>
            <w:r w:rsidR="005061B3">
              <w:rPr>
                <w:noProof/>
                <w:webHidden/>
              </w:rPr>
            </w:r>
            <w:r w:rsidR="005061B3">
              <w:rPr>
                <w:noProof/>
                <w:webHidden/>
              </w:rPr>
              <w:fldChar w:fldCharType="separate"/>
            </w:r>
            <w:r w:rsidR="005061B3">
              <w:rPr>
                <w:noProof/>
                <w:webHidden/>
              </w:rPr>
              <w:t>9</w:t>
            </w:r>
            <w:r w:rsidR="005061B3">
              <w:rPr>
                <w:noProof/>
                <w:webHidden/>
              </w:rPr>
              <w:fldChar w:fldCharType="end"/>
            </w:r>
          </w:hyperlink>
        </w:p>
        <w:p w14:paraId="2FFF1F2C" w14:textId="15498357" w:rsidR="005061B3" w:rsidRDefault="00032D48">
          <w:pPr>
            <w:pStyle w:val="TOC3"/>
            <w:rPr>
              <w:rFonts w:asciiTheme="minorHAnsi" w:eastAsiaTheme="minorEastAsia" w:hAnsiTheme="minorHAnsi" w:cstheme="minorBidi"/>
              <w:b w:val="0"/>
              <w:noProof/>
              <w:szCs w:val="22"/>
              <w:lang w:eastAsia="en-AU"/>
            </w:rPr>
          </w:pPr>
          <w:hyperlink w:anchor="_Toc36192447" w:history="1">
            <w:r w:rsidR="005061B3" w:rsidRPr="005C2D68">
              <w:rPr>
                <w:rStyle w:val="Hyperlink"/>
                <w:noProof/>
              </w:rPr>
              <w:t>CTD Module 1.2.6 Form for proposing a name for a new substance</w:t>
            </w:r>
            <w:r w:rsidR="005061B3">
              <w:rPr>
                <w:noProof/>
                <w:webHidden/>
              </w:rPr>
              <w:tab/>
            </w:r>
            <w:r w:rsidR="005061B3">
              <w:rPr>
                <w:noProof/>
                <w:webHidden/>
              </w:rPr>
              <w:fldChar w:fldCharType="begin"/>
            </w:r>
            <w:r w:rsidR="005061B3">
              <w:rPr>
                <w:noProof/>
                <w:webHidden/>
              </w:rPr>
              <w:instrText xml:space="preserve"> PAGEREF _Toc36192447 \h </w:instrText>
            </w:r>
            <w:r w:rsidR="005061B3">
              <w:rPr>
                <w:noProof/>
                <w:webHidden/>
              </w:rPr>
            </w:r>
            <w:r w:rsidR="005061B3">
              <w:rPr>
                <w:noProof/>
                <w:webHidden/>
              </w:rPr>
              <w:fldChar w:fldCharType="separate"/>
            </w:r>
            <w:r w:rsidR="005061B3">
              <w:rPr>
                <w:noProof/>
                <w:webHidden/>
              </w:rPr>
              <w:t>9</w:t>
            </w:r>
            <w:r w:rsidR="005061B3">
              <w:rPr>
                <w:noProof/>
                <w:webHidden/>
              </w:rPr>
              <w:fldChar w:fldCharType="end"/>
            </w:r>
          </w:hyperlink>
        </w:p>
        <w:p w14:paraId="695BB9C4" w14:textId="454B7F53" w:rsidR="005061B3" w:rsidRDefault="00032D48">
          <w:pPr>
            <w:pStyle w:val="TOC2"/>
            <w:rPr>
              <w:rFonts w:asciiTheme="minorHAnsi" w:eastAsiaTheme="minorEastAsia" w:hAnsiTheme="minorHAnsi" w:cstheme="minorBidi"/>
              <w:b w:val="0"/>
              <w:noProof/>
              <w:sz w:val="22"/>
              <w:szCs w:val="22"/>
              <w:lang w:eastAsia="en-AU"/>
            </w:rPr>
          </w:pPr>
          <w:hyperlink w:anchor="_Toc36192448" w:history="1">
            <w:r w:rsidR="005061B3" w:rsidRPr="005C2D68">
              <w:rPr>
                <w:rStyle w:val="Hyperlink"/>
                <w:noProof/>
              </w:rPr>
              <w:t>CTD module 1.3 Medicine information and labelling</w:t>
            </w:r>
            <w:r w:rsidR="005061B3">
              <w:rPr>
                <w:noProof/>
                <w:webHidden/>
              </w:rPr>
              <w:tab/>
            </w:r>
            <w:r w:rsidR="005061B3">
              <w:rPr>
                <w:noProof/>
                <w:webHidden/>
              </w:rPr>
              <w:fldChar w:fldCharType="begin"/>
            </w:r>
            <w:r w:rsidR="005061B3">
              <w:rPr>
                <w:noProof/>
                <w:webHidden/>
              </w:rPr>
              <w:instrText xml:space="preserve"> PAGEREF _Toc36192448 \h </w:instrText>
            </w:r>
            <w:r w:rsidR="005061B3">
              <w:rPr>
                <w:noProof/>
                <w:webHidden/>
              </w:rPr>
            </w:r>
            <w:r w:rsidR="005061B3">
              <w:rPr>
                <w:noProof/>
                <w:webHidden/>
              </w:rPr>
              <w:fldChar w:fldCharType="separate"/>
            </w:r>
            <w:r w:rsidR="005061B3">
              <w:rPr>
                <w:noProof/>
                <w:webHidden/>
              </w:rPr>
              <w:t>9</w:t>
            </w:r>
            <w:r w:rsidR="005061B3">
              <w:rPr>
                <w:noProof/>
                <w:webHidden/>
              </w:rPr>
              <w:fldChar w:fldCharType="end"/>
            </w:r>
          </w:hyperlink>
        </w:p>
        <w:p w14:paraId="7EF28BC9" w14:textId="452B5BD3" w:rsidR="005061B3" w:rsidRDefault="00032D48">
          <w:pPr>
            <w:pStyle w:val="TOC3"/>
            <w:rPr>
              <w:rFonts w:asciiTheme="minorHAnsi" w:eastAsiaTheme="minorEastAsia" w:hAnsiTheme="minorHAnsi" w:cstheme="minorBidi"/>
              <w:b w:val="0"/>
              <w:noProof/>
              <w:szCs w:val="22"/>
              <w:lang w:eastAsia="en-AU"/>
            </w:rPr>
          </w:pPr>
          <w:hyperlink w:anchor="_Toc36192449" w:history="1">
            <w:r w:rsidR="005061B3" w:rsidRPr="005C2D68">
              <w:rPr>
                <w:rStyle w:val="Hyperlink"/>
                <w:noProof/>
              </w:rPr>
              <w:t>CTD module 1.3.1 Product Information and package insert</w:t>
            </w:r>
            <w:r w:rsidR="005061B3">
              <w:rPr>
                <w:noProof/>
                <w:webHidden/>
              </w:rPr>
              <w:tab/>
            </w:r>
            <w:r w:rsidR="005061B3">
              <w:rPr>
                <w:noProof/>
                <w:webHidden/>
              </w:rPr>
              <w:fldChar w:fldCharType="begin"/>
            </w:r>
            <w:r w:rsidR="005061B3">
              <w:rPr>
                <w:noProof/>
                <w:webHidden/>
              </w:rPr>
              <w:instrText xml:space="preserve"> PAGEREF _Toc36192449 \h </w:instrText>
            </w:r>
            <w:r w:rsidR="005061B3">
              <w:rPr>
                <w:noProof/>
                <w:webHidden/>
              </w:rPr>
            </w:r>
            <w:r w:rsidR="005061B3">
              <w:rPr>
                <w:noProof/>
                <w:webHidden/>
              </w:rPr>
              <w:fldChar w:fldCharType="separate"/>
            </w:r>
            <w:r w:rsidR="005061B3">
              <w:rPr>
                <w:noProof/>
                <w:webHidden/>
              </w:rPr>
              <w:t>10</w:t>
            </w:r>
            <w:r w:rsidR="005061B3">
              <w:rPr>
                <w:noProof/>
                <w:webHidden/>
              </w:rPr>
              <w:fldChar w:fldCharType="end"/>
            </w:r>
          </w:hyperlink>
        </w:p>
        <w:p w14:paraId="39E99A54" w14:textId="64C2BBF8" w:rsidR="005061B3" w:rsidRDefault="00032D48">
          <w:pPr>
            <w:pStyle w:val="TOC3"/>
            <w:rPr>
              <w:rFonts w:asciiTheme="minorHAnsi" w:eastAsiaTheme="minorEastAsia" w:hAnsiTheme="minorHAnsi" w:cstheme="minorBidi"/>
              <w:b w:val="0"/>
              <w:noProof/>
              <w:szCs w:val="22"/>
              <w:lang w:eastAsia="en-AU"/>
            </w:rPr>
          </w:pPr>
          <w:hyperlink w:anchor="_Toc36192450" w:history="1">
            <w:r w:rsidR="005061B3" w:rsidRPr="005C2D68">
              <w:rPr>
                <w:rStyle w:val="Hyperlink"/>
                <w:noProof/>
              </w:rPr>
              <w:t>CTD module 1.3.2 Consumer Medicines Information</w:t>
            </w:r>
            <w:r w:rsidR="005061B3">
              <w:rPr>
                <w:noProof/>
                <w:webHidden/>
              </w:rPr>
              <w:tab/>
            </w:r>
            <w:r w:rsidR="005061B3">
              <w:rPr>
                <w:noProof/>
                <w:webHidden/>
              </w:rPr>
              <w:fldChar w:fldCharType="begin"/>
            </w:r>
            <w:r w:rsidR="005061B3">
              <w:rPr>
                <w:noProof/>
                <w:webHidden/>
              </w:rPr>
              <w:instrText xml:space="preserve"> PAGEREF _Toc36192450 \h </w:instrText>
            </w:r>
            <w:r w:rsidR="005061B3">
              <w:rPr>
                <w:noProof/>
                <w:webHidden/>
              </w:rPr>
            </w:r>
            <w:r w:rsidR="005061B3">
              <w:rPr>
                <w:noProof/>
                <w:webHidden/>
              </w:rPr>
              <w:fldChar w:fldCharType="separate"/>
            </w:r>
            <w:r w:rsidR="005061B3">
              <w:rPr>
                <w:noProof/>
                <w:webHidden/>
              </w:rPr>
              <w:t>11</w:t>
            </w:r>
            <w:r w:rsidR="005061B3">
              <w:rPr>
                <w:noProof/>
                <w:webHidden/>
              </w:rPr>
              <w:fldChar w:fldCharType="end"/>
            </w:r>
          </w:hyperlink>
        </w:p>
        <w:p w14:paraId="51D2492E" w14:textId="53CDFDAD" w:rsidR="005061B3" w:rsidRDefault="00032D48">
          <w:pPr>
            <w:pStyle w:val="TOC3"/>
            <w:rPr>
              <w:rFonts w:asciiTheme="minorHAnsi" w:eastAsiaTheme="minorEastAsia" w:hAnsiTheme="minorHAnsi" w:cstheme="minorBidi"/>
              <w:b w:val="0"/>
              <w:noProof/>
              <w:szCs w:val="22"/>
              <w:lang w:eastAsia="en-AU"/>
            </w:rPr>
          </w:pPr>
          <w:hyperlink w:anchor="_Toc36192451" w:history="1">
            <w:r w:rsidR="005061B3" w:rsidRPr="005C2D68">
              <w:rPr>
                <w:rStyle w:val="Hyperlink"/>
                <w:noProof/>
              </w:rPr>
              <w:t>CTD module 1.3.3 Label mock-ups and/or specimens</w:t>
            </w:r>
            <w:r w:rsidR="005061B3">
              <w:rPr>
                <w:noProof/>
                <w:webHidden/>
              </w:rPr>
              <w:tab/>
            </w:r>
            <w:r w:rsidR="005061B3">
              <w:rPr>
                <w:noProof/>
                <w:webHidden/>
              </w:rPr>
              <w:fldChar w:fldCharType="begin"/>
            </w:r>
            <w:r w:rsidR="005061B3">
              <w:rPr>
                <w:noProof/>
                <w:webHidden/>
              </w:rPr>
              <w:instrText xml:space="preserve"> PAGEREF _Toc36192451 \h </w:instrText>
            </w:r>
            <w:r w:rsidR="005061B3">
              <w:rPr>
                <w:noProof/>
                <w:webHidden/>
              </w:rPr>
            </w:r>
            <w:r w:rsidR="005061B3">
              <w:rPr>
                <w:noProof/>
                <w:webHidden/>
              </w:rPr>
              <w:fldChar w:fldCharType="separate"/>
            </w:r>
            <w:r w:rsidR="005061B3">
              <w:rPr>
                <w:noProof/>
                <w:webHidden/>
              </w:rPr>
              <w:t>12</w:t>
            </w:r>
            <w:r w:rsidR="005061B3">
              <w:rPr>
                <w:noProof/>
                <w:webHidden/>
              </w:rPr>
              <w:fldChar w:fldCharType="end"/>
            </w:r>
          </w:hyperlink>
        </w:p>
        <w:p w14:paraId="0B4E3A30" w14:textId="0D6006DD" w:rsidR="005061B3" w:rsidRDefault="00032D48">
          <w:pPr>
            <w:pStyle w:val="TOC2"/>
            <w:rPr>
              <w:rFonts w:asciiTheme="minorHAnsi" w:eastAsiaTheme="minorEastAsia" w:hAnsiTheme="minorHAnsi" w:cstheme="minorBidi"/>
              <w:b w:val="0"/>
              <w:noProof/>
              <w:sz w:val="22"/>
              <w:szCs w:val="22"/>
              <w:lang w:eastAsia="en-AU"/>
            </w:rPr>
          </w:pPr>
          <w:hyperlink w:anchor="_Toc36192452" w:history="1">
            <w:r w:rsidR="005061B3" w:rsidRPr="005C2D68">
              <w:rPr>
                <w:rStyle w:val="Hyperlink"/>
                <w:noProof/>
              </w:rPr>
              <w:t>CTD module 1.4 Information about the experts</w:t>
            </w:r>
            <w:r w:rsidR="005061B3">
              <w:rPr>
                <w:noProof/>
                <w:webHidden/>
              </w:rPr>
              <w:tab/>
            </w:r>
            <w:r w:rsidR="005061B3">
              <w:rPr>
                <w:noProof/>
                <w:webHidden/>
              </w:rPr>
              <w:fldChar w:fldCharType="begin"/>
            </w:r>
            <w:r w:rsidR="005061B3">
              <w:rPr>
                <w:noProof/>
                <w:webHidden/>
              </w:rPr>
              <w:instrText xml:space="preserve"> PAGEREF _Toc36192452 \h </w:instrText>
            </w:r>
            <w:r w:rsidR="005061B3">
              <w:rPr>
                <w:noProof/>
                <w:webHidden/>
              </w:rPr>
            </w:r>
            <w:r w:rsidR="005061B3">
              <w:rPr>
                <w:noProof/>
                <w:webHidden/>
              </w:rPr>
              <w:fldChar w:fldCharType="separate"/>
            </w:r>
            <w:r w:rsidR="005061B3">
              <w:rPr>
                <w:noProof/>
                <w:webHidden/>
              </w:rPr>
              <w:t>13</w:t>
            </w:r>
            <w:r w:rsidR="005061B3">
              <w:rPr>
                <w:noProof/>
                <w:webHidden/>
              </w:rPr>
              <w:fldChar w:fldCharType="end"/>
            </w:r>
          </w:hyperlink>
        </w:p>
        <w:p w14:paraId="531AFA0F" w14:textId="0F7EAE90" w:rsidR="005061B3" w:rsidRDefault="00032D48">
          <w:pPr>
            <w:pStyle w:val="TOC3"/>
            <w:rPr>
              <w:rFonts w:asciiTheme="minorHAnsi" w:eastAsiaTheme="minorEastAsia" w:hAnsiTheme="minorHAnsi" w:cstheme="minorBidi"/>
              <w:b w:val="0"/>
              <w:noProof/>
              <w:szCs w:val="22"/>
              <w:lang w:eastAsia="en-AU"/>
            </w:rPr>
          </w:pPr>
          <w:hyperlink w:anchor="_Toc36192453" w:history="1">
            <w:r w:rsidR="005061B3" w:rsidRPr="005C2D68">
              <w:rPr>
                <w:rStyle w:val="Hyperlink"/>
                <w:noProof/>
              </w:rPr>
              <w:t>Expert reports</w:t>
            </w:r>
            <w:r w:rsidR="005061B3">
              <w:rPr>
                <w:noProof/>
                <w:webHidden/>
              </w:rPr>
              <w:tab/>
            </w:r>
            <w:r w:rsidR="005061B3">
              <w:rPr>
                <w:noProof/>
                <w:webHidden/>
              </w:rPr>
              <w:fldChar w:fldCharType="begin"/>
            </w:r>
            <w:r w:rsidR="005061B3">
              <w:rPr>
                <w:noProof/>
                <w:webHidden/>
              </w:rPr>
              <w:instrText xml:space="preserve"> PAGEREF _Toc36192453 \h </w:instrText>
            </w:r>
            <w:r w:rsidR="005061B3">
              <w:rPr>
                <w:noProof/>
                <w:webHidden/>
              </w:rPr>
            </w:r>
            <w:r w:rsidR="005061B3">
              <w:rPr>
                <w:noProof/>
                <w:webHidden/>
              </w:rPr>
              <w:fldChar w:fldCharType="separate"/>
            </w:r>
            <w:r w:rsidR="005061B3">
              <w:rPr>
                <w:noProof/>
                <w:webHidden/>
              </w:rPr>
              <w:t>13</w:t>
            </w:r>
            <w:r w:rsidR="005061B3">
              <w:rPr>
                <w:noProof/>
                <w:webHidden/>
              </w:rPr>
              <w:fldChar w:fldCharType="end"/>
            </w:r>
          </w:hyperlink>
        </w:p>
        <w:p w14:paraId="4CF7FB3F" w14:textId="72D3B983" w:rsidR="005061B3" w:rsidRDefault="00032D48">
          <w:pPr>
            <w:pStyle w:val="TOC2"/>
            <w:rPr>
              <w:rFonts w:asciiTheme="minorHAnsi" w:eastAsiaTheme="minorEastAsia" w:hAnsiTheme="minorHAnsi" w:cstheme="minorBidi"/>
              <w:b w:val="0"/>
              <w:noProof/>
              <w:sz w:val="22"/>
              <w:szCs w:val="22"/>
              <w:lang w:eastAsia="en-AU"/>
            </w:rPr>
          </w:pPr>
          <w:hyperlink w:anchor="_Toc36192454" w:history="1">
            <w:r w:rsidR="005061B3" w:rsidRPr="005C2D68">
              <w:rPr>
                <w:rStyle w:val="Hyperlink"/>
                <w:noProof/>
              </w:rPr>
              <w:t>CTD module 1.5 Specific requirements for different types of applications</w:t>
            </w:r>
            <w:r w:rsidR="005061B3">
              <w:rPr>
                <w:noProof/>
                <w:webHidden/>
              </w:rPr>
              <w:tab/>
            </w:r>
            <w:r w:rsidR="005061B3">
              <w:rPr>
                <w:noProof/>
                <w:webHidden/>
              </w:rPr>
              <w:fldChar w:fldCharType="begin"/>
            </w:r>
            <w:r w:rsidR="005061B3">
              <w:rPr>
                <w:noProof/>
                <w:webHidden/>
              </w:rPr>
              <w:instrText xml:space="preserve"> PAGEREF _Toc36192454 \h </w:instrText>
            </w:r>
            <w:r w:rsidR="005061B3">
              <w:rPr>
                <w:noProof/>
                <w:webHidden/>
              </w:rPr>
            </w:r>
            <w:r w:rsidR="005061B3">
              <w:rPr>
                <w:noProof/>
                <w:webHidden/>
              </w:rPr>
              <w:fldChar w:fldCharType="separate"/>
            </w:r>
            <w:r w:rsidR="005061B3">
              <w:rPr>
                <w:noProof/>
                <w:webHidden/>
              </w:rPr>
              <w:t>14</w:t>
            </w:r>
            <w:r w:rsidR="005061B3">
              <w:rPr>
                <w:noProof/>
                <w:webHidden/>
              </w:rPr>
              <w:fldChar w:fldCharType="end"/>
            </w:r>
          </w:hyperlink>
        </w:p>
        <w:p w14:paraId="606E8C02" w14:textId="507F3CF4" w:rsidR="005061B3" w:rsidRDefault="00032D48">
          <w:pPr>
            <w:pStyle w:val="TOC3"/>
            <w:rPr>
              <w:rFonts w:asciiTheme="minorHAnsi" w:eastAsiaTheme="minorEastAsia" w:hAnsiTheme="minorHAnsi" w:cstheme="minorBidi"/>
              <w:b w:val="0"/>
              <w:noProof/>
              <w:szCs w:val="22"/>
              <w:lang w:eastAsia="en-AU"/>
            </w:rPr>
          </w:pPr>
          <w:hyperlink w:anchor="_Toc36192455" w:history="1">
            <w:r w:rsidR="005061B3" w:rsidRPr="005C2D68">
              <w:rPr>
                <w:rStyle w:val="Hyperlink"/>
                <w:noProof/>
              </w:rPr>
              <w:t>CTD module 1.5.1 Literature-based submission documents</w:t>
            </w:r>
            <w:r w:rsidR="005061B3">
              <w:rPr>
                <w:noProof/>
                <w:webHidden/>
              </w:rPr>
              <w:tab/>
            </w:r>
            <w:r w:rsidR="005061B3">
              <w:rPr>
                <w:noProof/>
                <w:webHidden/>
              </w:rPr>
              <w:fldChar w:fldCharType="begin"/>
            </w:r>
            <w:r w:rsidR="005061B3">
              <w:rPr>
                <w:noProof/>
                <w:webHidden/>
              </w:rPr>
              <w:instrText xml:space="preserve"> PAGEREF _Toc36192455 \h </w:instrText>
            </w:r>
            <w:r w:rsidR="005061B3">
              <w:rPr>
                <w:noProof/>
                <w:webHidden/>
              </w:rPr>
            </w:r>
            <w:r w:rsidR="005061B3">
              <w:rPr>
                <w:noProof/>
                <w:webHidden/>
              </w:rPr>
              <w:fldChar w:fldCharType="separate"/>
            </w:r>
            <w:r w:rsidR="005061B3">
              <w:rPr>
                <w:noProof/>
                <w:webHidden/>
              </w:rPr>
              <w:t>14</w:t>
            </w:r>
            <w:r w:rsidR="005061B3">
              <w:rPr>
                <w:noProof/>
                <w:webHidden/>
              </w:rPr>
              <w:fldChar w:fldCharType="end"/>
            </w:r>
          </w:hyperlink>
        </w:p>
        <w:p w14:paraId="0BFE06B1" w14:textId="1AF25F0A" w:rsidR="005061B3" w:rsidRDefault="00032D48">
          <w:pPr>
            <w:pStyle w:val="TOC3"/>
            <w:rPr>
              <w:rFonts w:asciiTheme="minorHAnsi" w:eastAsiaTheme="minorEastAsia" w:hAnsiTheme="minorHAnsi" w:cstheme="minorBidi"/>
              <w:b w:val="0"/>
              <w:noProof/>
              <w:szCs w:val="22"/>
              <w:lang w:eastAsia="en-AU"/>
            </w:rPr>
          </w:pPr>
          <w:hyperlink w:anchor="_Toc36192456" w:history="1">
            <w:r w:rsidR="005061B3" w:rsidRPr="005C2D68">
              <w:rPr>
                <w:rStyle w:val="Hyperlink"/>
                <w:noProof/>
              </w:rPr>
              <w:t>CTD module 1.5.5 Co-marketed medicines (letters of authorisation)</w:t>
            </w:r>
            <w:r w:rsidR="005061B3">
              <w:rPr>
                <w:noProof/>
                <w:webHidden/>
              </w:rPr>
              <w:tab/>
            </w:r>
            <w:r w:rsidR="005061B3">
              <w:rPr>
                <w:noProof/>
                <w:webHidden/>
              </w:rPr>
              <w:fldChar w:fldCharType="begin"/>
            </w:r>
            <w:r w:rsidR="005061B3">
              <w:rPr>
                <w:noProof/>
                <w:webHidden/>
              </w:rPr>
              <w:instrText xml:space="preserve"> PAGEREF _Toc36192456 \h </w:instrText>
            </w:r>
            <w:r w:rsidR="005061B3">
              <w:rPr>
                <w:noProof/>
                <w:webHidden/>
              </w:rPr>
            </w:r>
            <w:r w:rsidR="005061B3">
              <w:rPr>
                <w:noProof/>
                <w:webHidden/>
              </w:rPr>
              <w:fldChar w:fldCharType="separate"/>
            </w:r>
            <w:r w:rsidR="005061B3">
              <w:rPr>
                <w:noProof/>
                <w:webHidden/>
              </w:rPr>
              <w:t>14</w:t>
            </w:r>
            <w:r w:rsidR="005061B3">
              <w:rPr>
                <w:noProof/>
                <w:webHidden/>
              </w:rPr>
              <w:fldChar w:fldCharType="end"/>
            </w:r>
          </w:hyperlink>
        </w:p>
        <w:p w14:paraId="2B535F3C" w14:textId="5DA13057" w:rsidR="005061B3" w:rsidRDefault="00032D48">
          <w:pPr>
            <w:pStyle w:val="TOC3"/>
            <w:rPr>
              <w:rFonts w:asciiTheme="minorHAnsi" w:eastAsiaTheme="minorEastAsia" w:hAnsiTheme="minorHAnsi" w:cstheme="minorBidi"/>
              <w:b w:val="0"/>
              <w:noProof/>
              <w:szCs w:val="22"/>
              <w:lang w:eastAsia="en-AU"/>
            </w:rPr>
          </w:pPr>
          <w:hyperlink w:anchor="_Toc36192457" w:history="1">
            <w:r w:rsidR="005061B3" w:rsidRPr="005C2D68">
              <w:rPr>
                <w:rStyle w:val="Hyperlink"/>
                <w:noProof/>
                <w:lang w:eastAsia="en-AU"/>
              </w:rPr>
              <w:t>CTD Module 1.5.7 RCM New product assurances</w:t>
            </w:r>
            <w:r w:rsidR="005061B3">
              <w:rPr>
                <w:noProof/>
                <w:webHidden/>
              </w:rPr>
              <w:tab/>
            </w:r>
            <w:r w:rsidR="005061B3">
              <w:rPr>
                <w:noProof/>
                <w:webHidden/>
              </w:rPr>
              <w:fldChar w:fldCharType="begin"/>
            </w:r>
            <w:r w:rsidR="005061B3">
              <w:rPr>
                <w:noProof/>
                <w:webHidden/>
              </w:rPr>
              <w:instrText xml:space="preserve"> PAGEREF _Toc36192457 \h </w:instrText>
            </w:r>
            <w:r w:rsidR="005061B3">
              <w:rPr>
                <w:noProof/>
                <w:webHidden/>
              </w:rPr>
            </w:r>
            <w:r w:rsidR="005061B3">
              <w:rPr>
                <w:noProof/>
                <w:webHidden/>
              </w:rPr>
              <w:fldChar w:fldCharType="separate"/>
            </w:r>
            <w:r w:rsidR="005061B3">
              <w:rPr>
                <w:noProof/>
                <w:webHidden/>
              </w:rPr>
              <w:t>15</w:t>
            </w:r>
            <w:r w:rsidR="005061B3">
              <w:rPr>
                <w:noProof/>
                <w:webHidden/>
              </w:rPr>
              <w:fldChar w:fldCharType="end"/>
            </w:r>
          </w:hyperlink>
        </w:p>
        <w:p w14:paraId="38795DB5" w14:textId="39B68A55" w:rsidR="005061B3" w:rsidRDefault="00032D48">
          <w:pPr>
            <w:pStyle w:val="TOC3"/>
            <w:rPr>
              <w:rFonts w:asciiTheme="minorHAnsi" w:eastAsiaTheme="minorEastAsia" w:hAnsiTheme="minorHAnsi" w:cstheme="minorBidi"/>
              <w:b w:val="0"/>
              <w:noProof/>
              <w:szCs w:val="22"/>
              <w:lang w:eastAsia="en-AU"/>
            </w:rPr>
          </w:pPr>
          <w:hyperlink w:anchor="_Toc36192458" w:history="1">
            <w:r w:rsidR="005061B3" w:rsidRPr="005C2D68">
              <w:rPr>
                <w:rStyle w:val="Hyperlink"/>
                <w:noProof/>
                <w:lang w:eastAsia="en-AU"/>
              </w:rPr>
              <w:t>CTD Module 1.5.8 Umbrella brand assessment</w:t>
            </w:r>
            <w:r w:rsidR="005061B3">
              <w:rPr>
                <w:noProof/>
                <w:webHidden/>
              </w:rPr>
              <w:tab/>
            </w:r>
            <w:r w:rsidR="005061B3">
              <w:rPr>
                <w:noProof/>
                <w:webHidden/>
              </w:rPr>
              <w:fldChar w:fldCharType="begin"/>
            </w:r>
            <w:r w:rsidR="005061B3">
              <w:rPr>
                <w:noProof/>
                <w:webHidden/>
              </w:rPr>
              <w:instrText xml:space="preserve"> PAGEREF _Toc36192458 \h </w:instrText>
            </w:r>
            <w:r w:rsidR="005061B3">
              <w:rPr>
                <w:noProof/>
                <w:webHidden/>
              </w:rPr>
            </w:r>
            <w:r w:rsidR="005061B3">
              <w:rPr>
                <w:noProof/>
                <w:webHidden/>
              </w:rPr>
              <w:fldChar w:fldCharType="separate"/>
            </w:r>
            <w:r w:rsidR="005061B3">
              <w:rPr>
                <w:noProof/>
                <w:webHidden/>
              </w:rPr>
              <w:t>15</w:t>
            </w:r>
            <w:r w:rsidR="005061B3">
              <w:rPr>
                <w:noProof/>
                <w:webHidden/>
              </w:rPr>
              <w:fldChar w:fldCharType="end"/>
            </w:r>
          </w:hyperlink>
        </w:p>
        <w:p w14:paraId="230CCB96" w14:textId="47D15D81" w:rsidR="005061B3" w:rsidRDefault="00032D48">
          <w:pPr>
            <w:pStyle w:val="TOC2"/>
            <w:rPr>
              <w:rFonts w:asciiTheme="minorHAnsi" w:eastAsiaTheme="minorEastAsia" w:hAnsiTheme="minorHAnsi" w:cstheme="minorBidi"/>
              <w:b w:val="0"/>
              <w:noProof/>
              <w:sz w:val="22"/>
              <w:szCs w:val="22"/>
              <w:lang w:eastAsia="en-AU"/>
            </w:rPr>
          </w:pPr>
          <w:hyperlink w:anchor="_Toc36192459" w:history="1">
            <w:r w:rsidR="005061B3" w:rsidRPr="005C2D68">
              <w:rPr>
                <w:rStyle w:val="Hyperlink"/>
                <w:noProof/>
              </w:rPr>
              <w:t>CTD module 1.7 Compliance with meetings and pre-submission processes</w:t>
            </w:r>
            <w:r w:rsidR="005061B3">
              <w:rPr>
                <w:noProof/>
                <w:webHidden/>
              </w:rPr>
              <w:tab/>
            </w:r>
            <w:r w:rsidR="005061B3">
              <w:rPr>
                <w:noProof/>
                <w:webHidden/>
              </w:rPr>
              <w:fldChar w:fldCharType="begin"/>
            </w:r>
            <w:r w:rsidR="005061B3">
              <w:rPr>
                <w:noProof/>
                <w:webHidden/>
              </w:rPr>
              <w:instrText xml:space="preserve"> PAGEREF _Toc36192459 \h </w:instrText>
            </w:r>
            <w:r w:rsidR="005061B3">
              <w:rPr>
                <w:noProof/>
                <w:webHidden/>
              </w:rPr>
            </w:r>
            <w:r w:rsidR="005061B3">
              <w:rPr>
                <w:noProof/>
                <w:webHidden/>
              </w:rPr>
              <w:fldChar w:fldCharType="separate"/>
            </w:r>
            <w:r w:rsidR="005061B3">
              <w:rPr>
                <w:noProof/>
                <w:webHidden/>
              </w:rPr>
              <w:t>15</w:t>
            </w:r>
            <w:r w:rsidR="005061B3">
              <w:rPr>
                <w:noProof/>
                <w:webHidden/>
              </w:rPr>
              <w:fldChar w:fldCharType="end"/>
            </w:r>
          </w:hyperlink>
        </w:p>
        <w:p w14:paraId="3CEB035F" w14:textId="2EC245EB" w:rsidR="005061B3" w:rsidRDefault="00032D48">
          <w:pPr>
            <w:pStyle w:val="TOC3"/>
            <w:rPr>
              <w:rFonts w:asciiTheme="minorHAnsi" w:eastAsiaTheme="minorEastAsia" w:hAnsiTheme="minorHAnsi" w:cstheme="minorBidi"/>
              <w:b w:val="0"/>
              <w:noProof/>
              <w:szCs w:val="22"/>
              <w:lang w:eastAsia="en-AU"/>
            </w:rPr>
          </w:pPr>
          <w:hyperlink w:anchor="_Toc36192460" w:history="1">
            <w:r w:rsidR="005061B3" w:rsidRPr="005C2D68">
              <w:rPr>
                <w:rStyle w:val="Hyperlink"/>
                <w:noProof/>
              </w:rPr>
              <w:t>CTD module 1.7.1 Details of compliance with pre-submission meeting outcomes</w:t>
            </w:r>
            <w:r w:rsidR="005061B3">
              <w:rPr>
                <w:noProof/>
                <w:webHidden/>
              </w:rPr>
              <w:tab/>
            </w:r>
            <w:r w:rsidR="005061B3">
              <w:rPr>
                <w:noProof/>
                <w:webHidden/>
              </w:rPr>
              <w:fldChar w:fldCharType="begin"/>
            </w:r>
            <w:r w:rsidR="005061B3">
              <w:rPr>
                <w:noProof/>
                <w:webHidden/>
              </w:rPr>
              <w:instrText xml:space="preserve"> PAGEREF _Toc36192460 \h </w:instrText>
            </w:r>
            <w:r w:rsidR="005061B3">
              <w:rPr>
                <w:noProof/>
                <w:webHidden/>
              </w:rPr>
            </w:r>
            <w:r w:rsidR="005061B3">
              <w:rPr>
                <w:noProof/>
                <w:webHidden/>
              </w:rPr>
              <w:fldChar w:fldCharType="separate"/>
            </w:r>
            <w:r w:rsidR="005061B3">
              <w:rPr>
                <w:noProof/>
                <w:webHidden/>
              </w:rPr>
              <w:t>16</w:t>
            </w:r>
            <w:r w:rsidR="005061B3">
              <w:rPr>
                <w:noProof/>
                <w:webHidden/>
              </w:rPr>
              <w:fldChar w:fldCharType="end"/>
            </w:r>
          </w:hyperlink>
        </w:p>
        <w:p w14:paraId="1EED3119" w14:textId="1529A8D5" w:rsidR="005061B3" w:rsidRDefault="00032D48">
          <w:pPr>
            <w:pStyle w:val="TOC3"/>
            <w:rPr>
              <w:rFonts w:asciiTheme="minorHAnsi" w:eastAsiaTheme="minorEastAsia" w:hAnsiTheme="minorHAnsi" w:cstheme="minorBidi"/>
              <w:b w:val="0"/>
              <w:noProof/>
              <w:szCs w:val="22"/>
              <w:lang w:eastAsia="en-AU"/>
            </w:rPr>
          </w:pPr>
          <w:hyperlink w:anchor="_Toc36192461" w:history="1">
            <w:r w:rsidR="005061B3" w:rsidRPr="005C2D68">
              <w:rPr>
                <w:rStyle w:val="Hyperlink"/>
                <w:noProof/>
              </w:rPr>
              <w:t>CTD module 1.7.2 Details of any additional data to be submitted</w:t>
            </w:r>
            <w:r w:rsidR="005061B3">
              <w:rPr>
                <w:noProof/>
                <w:webHidden/>
              </w:rPr>
              <w:tab/>
            </w:r>
            <w:r w:rsidR="005061B3">
              <w:rPr>
                <w:noProof/>
                <w:webHidden/>
              </w:rPr>
              <w:fldChar w:fldCharType="begin"/>
            </w:r>
            <w:r w:rsidR="005061B3">
              <w:rPr>
                <w:noProof/>
                <w:webHidden/>
              </w:rPr>
              <w:instrText xml:space="preserve"> PAGEREF _Toc36192461 \h </w:instrText>
            </w:r>
            <w:r w:rsidR="005061B3">
              <w:rPr>
                <w:noProof/>
                <w:webHidden/>
              </w:rPr>
            </w:r>
            <w:r w:rsidR="005061B3">
              <w:rPr>
                <w:noProof/>
                <w:webHidden/>
              </w:rPr>
              <w:fldChar w:fldCharType="separate"/>
            </w:r>
            <w:r w:rsidR="005061B3">
              <w:rPr>
                <w:noProof/>
                <w:webHidden/>
              </w:rPr>
              <w:t>16</w:t>
            </w:r>
            <w:r w:rsidR="005061B3">
              <w:rPr>
                <w:noProof/>
                <w:webHidden/>
              </w:rPr>
              <w:fldChar w:fldCharType="end"/>
            </w:r>
          </w:hyperlink>
        </w:p>
        <w:p w14:paraId="0C8160E8" w14:textId="7EC73B3F" w:rsidR="005061B3" w:rsidRDefault="00032D48">
          <w:pPr>
            <w:pStyle w:val="TOC2"/>
            <w:rPr>
              <w:rFonts w:asciiTheme="minorHAnsi" w:eastAsiaTheme="minorEastAsia" w:hAnsiTheme="minorHAnsi" w:cstheme="minorBidi"/>
              <w:b w:val="0"/>
              <w:noProof/>
              <w:sz w:val="22"/>
              <w:szCs w:val="22"/>
              <w:lang w:eastAsia="en-AU"/>
            </w:rPr>
          </w:pPr>
          <w:hyperlink w:anchor="_Toc36192462" w:history="1">
            <w:r w:rsidR="005061B3" w:rsidRPr="005C2D68">
              <w:rPr>
                <w:rStyle w:val="Hyperlink"/>
                <w:noProof/>
              </w:rPr>
              <w:t>CTD module 1.9 Summary of biopharmaceutic studies</w:t>
            </w:r>
            <w:r w:rsidR="005061B3">
              <w:rPr>
                <w:noProof/>
                <w:webHidden/>
              </w:rPr>
              <w:tab/>
            </w:r>
            <w:r w:rsidR="005061B3">
              <w:rPr>
                <w:noProof/>
                <w:webHidden/>
              </w:rPr>
              <w:fldChar w:fldCharType="begin"/>
            </w:r>
            <w:r w:rsidR="005061B3">
              <w:rPr>
                <w:noProof/>
                <w:webHidden/>
              </w:rPr>
              <w:instrText xml:space="preserve"> PAGEREF _Toc36192462 \h </w:instrText>
            </w:r>
            <w:r w:rsidR="005061B3">
              <w:rPr>
                <w:noProof/>
                <w:webHidden/>
              </w:rPr>
            </w:r>
            <w:r w:rsidR="005061B3">
              <w:rPr>
                <w:noProof/>
                <w:webHidden/>
              </w:rPr>
              <w:fldChar w:fldCharType="separate"/>
            </w:r>
            <w:r w:rsidR="005061B3">
              <w:rPr>
                <w:noProof/>
                <w:webHidden/>
              </w:rPr>
              <w:t>17</w:t>
            </w:r>
            <w:r w:rsidR="005061B3">
              <w:rPr>
                <w:noProof/>
                <w:webHidden/>
              </w:rPr>
              <w:fldChar w:fldCharType="end"/>
            </w:r>
          </w:hyperlink>
        </w:p>
        <w:p w14:paraId="5A6F4912" w14:textId="7C047B61" w:rsidR="005061B3" w:rsidRDefault="00032D48">
          <w:pPr>
            <w:pStyle w:val="TOC3"/>
            <w:rPr>
              <w:rFonts w:asciiTheme="minorHAnsi" w:eastAsiaTheme="minorEastAsia" w:hAnsiTheme="minorHAnsi" w:cstheme="minorBidi"/>
              <w:b w:val="0"/>
              <w:noProof/>
              <w:szCs w:val="22"/>
              <w:lang w:eastAsia="en-AU"/>
            </w:rPr>
          </w:pPr>
          <w:hyperlink w:anchor="_Toc36192463" w:history="1">
            <w:r w:rsidR="005061B3" w:rsidRPr="005C2D68">
              <w:rPr>
                <w:rStyle w:val="Hyperlink"/>
                <w:noProof/>
              </w:rPr>
              <w:t>CTD module 1.9.1 Summary of bioavailability or bioequivalence study</w:t>
            </w:r>
            <w:r w:rsidR="005061B3">
              <w:rPr>
                <w:noProof/>
                <w:webHidden/>
              </w:rPr>
              <w:tab/>
            </w:r>
            <w:r w:rsidR="005061B3">
              <w:rPr>
                <w:noProof/>
                <w:webHidden/>
              </w:rPr>
              <w:fldChar w:fldCharType="begin"/>
            </w:r>
            <w:r w:rsidR="005061B3">
              <w:rPr>
                <w:noProof/>
                <w:webHidden/>
              </w:rPr>
              <w:instrText xml:space="preserve"> PAGEREF _Toc36192463 \h </w:instrText>
            </w:r>
            <w:r w:rsidR="005061B3">
              <w:rPr>
                <w:noProof/>
                <w:webHidden/>
              </w:rPr>
            </w:r>
            <w:r w:rsidR="005061B3">
              <w:rPr>
                <w:noProof/>
                <w:webHidden/>
              </w:rPr>
              <w:fldChar w:fldCharType="separate"/>
            </w:r>
            <w:r w:rsidR="005061B3">
              <w:rPr>
                <w:noProof/>
                <w:webHidden/>
              </w:rPr>
              <w:t>17</w:t>
            </w:r>
            <w:r w:rsidR="005061B3">
              <w:rPr>
                <w:noProof/>
                <w:webHidden/>
              </w:rPr>
              <w:fldChar w:fldCharType="end"/>
            </w:r>
          </w:hyperlink>
        </w:p>
        <w:p w14:paraId="7A53187E" w14:textId="4C9C5A94" w:rsidR="005061B3" w:rsidRDefault="00032D48">
          <w:pPr>
            <w:pStyle w:val="TOC2"/>
            <w:rPr>
              <w:rFonts w:asciiTheme="minorHAnsi" w:eastAsiaTheme="minorEastAsia" w:hAnsiTheme="minorHAnsi" w:cstheme="minorBidi"/>
              <w:b w:val="0"/>
              <w:noProof/>
              <w:sz w:val="22"/>
              <w:szCs w:val="22"/>
              <w:lang w:eastAsia="en-AU"/>
            </w:rPr>
          </w:pPr>
          <w:hyperlink w:anchor="_Toc36192464" w:history="1">
            <w:r w:rsidR="005061B3" w:rsidRPr="005C2D68">
              <w:rPr>
                <w:rStyle w:val="Hyperlink"/>
                <w:noProof/>
              </w:rPr>
              <w:t>CTD module 1.11 Foreign regulatory information</w:t>
            </w:r>
            <w:r w:rsidR="005061B3">
              <w:rPr>
                <w:noProof/>
                <w:webHidden/>
              </w:rPr>
              <w:tab/>
            </w:r>
            <w:r w:rsidR="005061B3">
              <w:rPr>
                <w:noProof/>
                <w:webHidden/>
              </w:rPr>
              <w:fldChar w:fldCharType="begin"/>
            </w:r>
            <w:r w:rsidR="005061B3">
              <w:rPr>
                <w:noProof/>
                <w:webHidden/>
              </w:rPr>
              <w:instrText xml:space="preserve"> PAGEREF _Toc36192464 \h </w:instrText>
            </w:r>
            <w:r w:rsidR="005061B3">
              <w:rPr>
                <w:noProof/>
                <w:webHidden/>
              </w:rPr>
            </w:r>
            <w:r w:rsidR="005061B3">
              <w:rPr>
                <w:noProof/>
                <w:webHidden/>
              </w:rPr>
              <w:fldChar w:fldCharType="separate"/>
            </w:r>
            <w:r w:rsidR="005061B3">
              <w:rPr>
                <w:noProof/>
                <w:webHidden/>
              </w:rPr>
              <w:t>17</w:t>
            </w:r>
            <w:r w:rsidR="005061B3">
              <w:rPr>
                <w:noProof/>
                <w:webHidden/>
              </w:rPr>
              <w:fldChar w:fldCharType="end"/>
            </w:r>
          </w:hyperlink>
        </w:p>
        <w:p w14:paraId="60DF9B9F" w14:textId="667CBCD7" w:rsidR="005061B3" w:rsidRDefault="00032D48">
          <w:pPr>
            <w:pStyle w:val="TOC3"/>
            <w:rPr>
              <w:rFonts w:asciiTheme="minorHAnsi" w:eastAsiaTheme="minorEastAsia" w:hAnsiTheme="minorHAnsi" w:cstheme="minorBidi"/>
              <w:b w:val="0"/>
              <w:noProof/>
              <w:szCs w:val="22"/>
              <w:lang w:eastAsia="en-AU"/>
            </w:rPr>
          </w:pPr>
          <w:hyperlink w:anchor="_Toc36192465" w:history="1">
            <w:r w:rsidR="005061B3" w:rsidRPr="005C2D68">
              <w:rPr>
                <w:rStyle w:val="Hyperlink"/>
                <w:noProof/>
              </w:rPr>
              <w:t>CTD module 1.11.1 Foreign regulatory status</w:t>
            </w:r>
            <w:r w:rsidR="005061B3">
              <w:rPr>
                <w:noProof/>
                <w:webHidden/>
              </w:rPr>
              <w:tab/>
            </w:r>
            <w:r w:rsidR="005061B3">
              <w:rPr>
                <w:noProof/>
                <w:webHidden/>
              </w:rPr>
              <w:fldChar w:fldCharType="begin"/>
            </w:r>
            <w:r w:rsidR="005061B3">
              <w:rPr>
                <w:noProof/>
                <w:webHidden/>
              </w:rPr>
              <w:instrText xml:space="preserve"> PAGEREF _Toc36192465 \h </w:instrText>
            </w:r>
            <w:r w:rsidR="005061B3">
              <w:rPr>
                <w:noProof/>
                <w:webHidden/>
              </w:rPr>
            </w:r>
            <w:r w:rsidR="005061B3">
              <w:rPr>
                <w:noProof/>
                <w:webHidden/>
              </w:rPr>
              <w:fldChar w:fldCharType="separate"/>
            </w:r>
            <w:r w:rsidR="005061B3">
              <w:rPr>
                <w:noProof/>
                <w:webHidden/>
              </w:rPr>
              <w:t>17</w:t>
            </w:r>
            <w:r w:rsidR="005061B3">
              <w:rPr>
                <w:noProof/>
                <w:webHidden/>
              </w:rPr>
              <w:fldChar w:fldCharType="end"/>
            </w:r>
          </w:hyperlink>
        </w:p>
        <w:p w14:paraId="7D621AB8" w14:textId="2749A8DB" w:rsidR="005061B3" w:rsidRDefault="00032D48">
          <w:pPr>
            <w:pStyle w:val="TOC3"/>
            <w:rPr>
              <w:rFonts w:asciiTheme="minorHAnsi" w:eastAsiaTheme="minorEastAsia" w:hAnsiTheme="minorHAnsi" w:cstheme="minorBidi"/>
              <w:b w:val="0"/>
              <w:noProof/>
              <w:szCs w:val="22"/>
              <w:lang w:eastAsia="en-AU"/>
            </w:rPr>
          </w:pPr>
          <w:hyperlink w:anchor="_Toc36192466" w:history="1">
            <w:r w:rsidR="005061B3" w:rsidRPr="005C2D68">
              <w:rPr>
                <w:rStyle w:val="Hyperlink"/>
                <w:noProof/>
              </w:rPr>
              <w:t>CTD module 1.11.2 Foreign product information</w:t>
            </w:r>
            <w:r w:rsidR="005061B3">
              <w:rPr>
                <w:noProof/>
                <w:webHidden/>
              </w:rPr>
              <w:tab/>
            </w:r>
            <w:r w:rsidR="005061B3">
              <w:rPr>
                <w:noProof/>
                <w:webHidden/>
              </w:rPr>
              <w:fldChar w:fldCharType="begin"/>
            </w:r>
            <w:r w:rsidR="005061B3">
              <w:rPr>
                <w:noProof/>
                <w:webHidden/>
              </w:rPr>
              <w:instrText xml:space="preserve"> PAGEREF _Toc36192466 \h </w:instrText>
            </w:r>
            <w:r w:rsidR="005061B3">
              <w:rPr>
                <w:noProof/>
                <w:webHidden/>
              </w:rPr>
            </w:r>
            <w:r w:rsidR="005061B3">
              <w:rPr>
                <w:noProof/>
                <w:webHidden/>
              </w:rPr>
              <w:fldChar w:fldCharType="separate"/>
            </w:r>
            <w:r w:rsidR="005061B3">
              <w:rPr>
                <w:noProof/>
                <w:webHidden/>
              </w:rPr>
              <w:t>18</w:t>
            </w:r>
            <w:r w:rsidR="005061B3">
              <w:rPr>
                <w:noProof/>
                <w:webHidden/>
              </w:rPr>
              <w:fldChar w:fldCharType="end"/>
            </w:r>
          </w:hyperlink>
        </w:p>
        <w:p w14:paraId="37A7FDA1" w14:textId="572B892F" w:rsidR="005061B3" w:rsidRDefault="00032D48">
          <w:pPr>
            <w:pStyle w:val="TOC3"/>
            <w:rPr>
              <w:rFonts w:asciiTheme="minorHAnsi" w:eastAsiaTheme="minorEastAsia" w:hAnsiTheme="minorHAnsi" w:cstheme="minorBidi"/>
              <w:b w:val="0"/>
              <w:noProof/>
              <w:szCs w:val="22"/>
              <w:lang w:eastAsia="en-AU"/>
            </w:rPr>
          </w:pPr>
          <w:hyperlink w:anchor="_Toc36192467" w:history="1">
            <w:r w:rsidR="005061B3" w:rsidRPr="005C2D68">
              <w:rPr>
                <w:rStyle w:val="Hyperlink"/>
                <w:noProof/>
              </w:rPr>
              <w:t>CTD module 1.11.3 Data similarities and differences</w:t>
            </w:r>
            <w:r w:rsidR="005061B3">
              <w:rPr>
                <w:noProof/>
                <w:webHidden/>
              </w:rPr>
              <w:tab/>
            </w:r>
            <w:r w:rsidR="005061B3">
              <w:rPr>
                <w:noProof/>
                <w:webHidden/>
              </w:rPr>
              <w:fldChar w:fldCharType="begin"/>
            </w:r>
            <w:r w:rsidR="005061B3">
              <w:rPr>
                <w:noProof/>
                <w:webHidden/>
              </w:rPr>
              <w:instrText xml:space="preserve"> PAGEREF _Toc36192467 \h </w:instrText>
            </w:r>
            <w:r w:rsidR="005061B3">
              <w:rPr>
                <w:noProof/>
                <w:webHidden/>
              </w:rPr>
            </w:r>
            <w:r w:rsidR="005061B3">
              <w:rPr>
                <w:noProof/>
                <w:webHidden/>
              </w:rPr>
              <w:fldChar w:fldCharType="separate"/>
            </w:r>
            <w:r w:rsidR="005061B3">
              <w:rPr>
                <w:noProof/>
                <w:webHidden/>
              </w:rPr>
              <w:t>18</w:t>
            </w:r>
            <w:r w:rsidR="005061B3">
              <w:rPr>
                <w:noProof/>
                <w:webHidden/>
              </w:rPr>
              <w:fldChar w:fldCharType="end"/>
            </w:r>
          </w:hyperlink>
        </w:p>
        <w:p w14:paraId="42B9DBD6" w14:textId="2B999A2C" w:rsidR="005061B3" w:rsidRDefault="00032D48">
          <w:pPr>
            <w:pStyle w:val="TOC3"/>
            <w:rPr>
              <w:rFonts w:asciiTheme="minorHAnsi" w:eastAsiaTheme="minorEastAsia" w:hAnsiTheme="minorHAnsi" w:cstheme="minorBidi"/>
              <w:b w:val="0"/>
              <w:noProof/>
              <w:szCs w:val="22"/>
              <w:lang w:eastAsia="en-AU"/>
            </w:rPr>
          </w:pPr>
          <w:hyperlink w:anchor="_Toc36192468" w:history="1">
            <w:r w:rsidR="005061B3" w:rsidRPr="005C2D68">
              <w:rPr>
                <w:rStyle w:val="Hyperlink"/>
                <w:noProof/>
              </w:rPr>
              <w:t>CTD module 1.11.4 Foreign evaluation reports</w:t>
            </w:r>
            <w:r w:rsidR="005061B3">
              <w:rPr>
                <w:noProof/>
                <w:webHidden/>
              </w:rPr>
              <w:tab/>
            </w:r>
            <w:r w:rsidR="005061B3">
              <w:rPr>
                <w:noProof/>
                <w:webHidden/>
              </w:rPr>
              <w:fldChar w:fldCharType="begin"/>
            </w:r>
            <w:r w:rsidR="005061B3">
              <w:rPr>
                <w:noProof/>
                <w:webHidden/>
              </w:rPr>
              <w:instrText xml:space="preserve"> PAGEREF _Toc36192468 \h </w:instrText>
            </w:r>
            <w:r w:rsidR="005061B3">
              <w:rPr>
                <w:noProof/>
                <w:webHidden/>
              </w:rPr>
            </w:r>
            <w:r w:rsidR="005061B3">
              <w:rPr>
                <w:noProof/>
                <w:webHidden/>
              </w:rPr>
              <w:fldChar w:fldCharType="separate"/>
            </w:r>
            <w:r w:rsidR="005061B3">
              <w:rPr>
                <w:noProof/>
                <w:webHidden/>
              </w:rPr>
              <w:t>18</w:t>
            </w:r>
            <w:r w:rsidR="005061B3">
              <w:rPr>
                <w:noProof/>
                <w:webHidden/>
              </w:rPr>
              <w:fldChar w:fldCharType="end"/>
            </w:r>
          </w:hyperlink>
        </w:p>
        <w:p w14:paraId="6F336C1E" w14:textId="33039113" w:rsidR="005061B3" w:rsidRDefault="00032D48">
          <w:pPr>
            <w:pStyle w:val="TOC2"/>
            <w:rPr>
              <w:rFonts w:asciiTheme="minorHAnsi" w:eastAsiaTheme="minorEastAsia" w:hAnsiTheme="minorHAnsi" w:cstheme="minorBidi"/>
              <w:b w:val="0"/>
              <w:noProof/>
              <w:sz w:val="22"/>
              <w:szCs w:val="22"/>
              <w:lang w:eastAsia="en-AU"/>
            </w:rPr>
          </w:pPr>
          <w:hyperlink w:anchor="_Toc36192469" w:history="1">
            <w:r w:rsidR="005061B3" w:rsidRPr="005C2D68">
              <w:rPr>
                <w:rStyle w:val="Hyperlink"/>
                <w:noProof/>
              </w:rPr>
              <w:t>CTD module 1 data requirements matrix for new registered complementary medicine applications</w:t>
            </w:r>
            <w:r w:rsidR="005061B3">
              <w:rPr>
                <w:noProof/>
                <w:webHidden/>
              </w:rPr>
              <w:tab/>
            </w:r>
            <w:r w:rsidR="005061B3">
              <w:rPr>
                <w:noProof/>
                <w:webHidden/>
              </w:rPr>
              <w:fldChar w:fldCharType="begin"/>
            </w:r>
            <w:r w:rsidR="005061B3">
              <w:rPr>
                <w:noProof/>
                <w:webHidden/>
              </w:rPr>
              <w:instrText xml:space="preserve"> PAGEREF _Toc36192469 \h </w:instrText>
            </w:r>
            <w:r w:rsidR="005061B3">
              <w:rPr>
                <w:noProof/>
                <w:webHidden/>
              </w:rPr>
            </w:r>
            <w:r w:rsidR="005061B3">
              <w:rPr>
                <w:noProof/>
                <w:webHidden/>
              </w:rPr>
              <w:fldChar w:fldCharType="separate"/>
            </w:r>
            <w:r w:rsidR="005061B3">
              <w:rPr>
                <w:noProof/>
                <w:webHidden/>
              </w:rPr>
              <w:t>19</w:t>
            </w:r>
            <w:r w:rsidR="005061B3">
              <w:rPr>
                <w:noProof/>
                <w:webHidden/>
              </w:rPr>
              <w:fldChar w:fldCharType="end"/>
            </w:r>
          </w:hyperlink>
        </w:p>
        <w:p w14:paraId="22C7B0C3" w14:textId="0078335D" w:rsidR="005061B3" w:rsidRDefault="00032D48">
          <w:pPr>
            <w:pStyle w:val="TOC3"/>
            <w:rPr>
              <w:rFonts w:asciiTheme="minorHAnsi" w:eastAsiaTheme="minorEastAsia" w:hAnsiTheme="minorHAnsi" w:cstheme="minorBidi"/>
              <w:b w:val="0"/>
              <w:noProof/>
              <w:szCs w:val="22"/>
              <w:lang w:eastAsia="en-AU"/>
            </w:rPr>
          </w:pPr>
          <w:hyperlink w:anchor="_Toc36192470" w:history="1">
            <w:r w:rsidR="005061B3" w:rsidRPr="005C2D68">
              <w:rPr>
                <w:rStyle w:val="Hyperlink"/>
                <w:noProof/>
              </w:rPr>
              <w:t>How to use the matrix</w:t>
            </w:r>
            <w:r w:rsidR="005061B3">
              <w:rPr>
                <w:noProof/>
                <w:webHidden/>
              </w:rPr>
              <w:tab/>
            </w:r>
            <w:r w:rsidR="005061B3">
              <w:rPr>
                <w:noProof/>
                <w:webHidden/>
              </w:rPr>
              <w:fldChar w:fldCharType="begin"/>
            </w:r>
            <w:r w:rsidR="005061B3">
              <w:rPr>
                <w:noProof/>
                <w:webHidden/>
              </w:rPr>
              <w:instrText xml:space="preserve"> PAGEREF _Toc36192470 \h </w:instrText>
            </w:r>
            <w:r w:rsidR="005061B3">
              <w:rPr>
                <w:noProof/>
                <w:webHidden/>
              </w:rPr>
            </w:r>
            <w:r w:rsidR="005061B3">
              <w:rPr>
                <w:noProof/>
                <w:webHidden/>
              </w:rPr>
              <w:fldChar w:fldCharType="separate"/>
            </w:r>
            <w:r w:rsidR="005061B3">
              <w:rPr>
                <w:noProof/>
                <w:webHidden/>
              </w:rPr>
              <w:t>19</w:t>
            </w:r>
            <w:r w:rsidR="005061B3">
              <w:rPr>
                <w:noProof/>
                <w:webHidden/>
              </w:rPr>
              <w:fldChar w:fldCharType="end"/>
            </w:r>
          </w:hyperlink>
        </w:p>
        <w:p w14:paraId="61D4F80A" w14:textId="59882DE4" w:rsidR="005061B3" w:rsidRDefault="00032D48">
          <w:pPr>
            <w:pStyle w:val="TOC1"/>
            <w:rPr>
              <w:rFonts w:asciiTheme="minorHAnsi" w:eastAsiaTheme="minorEastAsia" w:hAnsiTheme="minorHAnsi" w:cstheme="minorBidi"/>
              <w:b w:val="0"/>
              <w:noProof/>
              <w:sz w:val="22"/>
              <w:szCs w:val="22"/>
              <w:lang w:eastAsia="en-AU"/>
            </w:rPr>
          </w:pPr>
          <w:hyperlink w:anchor="_Toc36192471" w:history="1">
            <w:r w:rsidR="005061B3" w:rsidRPr="005C2D68">
              <w:rPr>
                <w:rStyle w:val="Hyperlink"/>
                <w:noProof/>
              </w:rPr>
              <w:t>Version history</w:t>
            </w:r>
            <w:r w:rsidR="005061B3">
              <w:rPr>
                <w:noProof/>
                <w:webHidden/>
              </w:rPr>
              <w:tab/>
            </w:r>
            <w:r w:rsidR="005061B3">
              <w:rPr>
                <w:noProof/>
                <w:webHidden/>
              </w:rPr>
              <w:fldChar w:fldCharType="begin"/>
            </w:r>
            <w:r w:rsidR="005061B3">
              <w:rPr>
                <w:noProof/>
                <w:webHidden/>
              </w:rPr>
              <w:instrText xml:space="preserve"> PAGEREF _Toc36192471 \h </w:instrText>
            </w:r>
            <w:r w:rsidR="005061B3">
              <w:rPr>
                <w:noProof/>
                <w:webHidden/>
              </w:rPr>
            </w:r>
            <w:r w:rsidR="005061B3">
              <w:rPr>
                <w:noProof/>
                <w:webHidden/>
              </w:rPr>
              <w:fldChar w:fldCharType="separate"/>
            </w:r>
            <w:r w:rsidR="005061B3">
              <w:rPr>
                <w:noProof/>
                <w:webHidden/>
              </w:rPr>
              <w:t>23</w:t>
            </w:r>
            <w:r w:rsidR="005061B3">
              <w:rPr>
                <w:noProof/>
                <w:webHidden/>
              </w:rPr>
              <w:fldChar w:fldCharType="end"/>
            </w:r>
          </w:hyperlink>
        </w:p>
        <w:p w14:paraId="03A56262" w14:textId="1B52D23D" w:rsidR="00DA0E2E" w:rsidRDefault="00DA0E2E" w:rsidP="00DA0E2E">
          <w:r w:rsidRPr="00215D48">
            <w:fldChar w:fldCharType="end"/>
          </w:r>
        </w:p>
      </w:sdtContent>
    </w:sdt>
    <w:p w14:paraId="54BF4FDD" w14:textId="3B3537AB" w:rsidR="00987C55" w:rsidRDefault="00987C55" w:rsidP="00987C55">
      <w:pPr>
        <w:spacing w:before="120" w:after="180"/>
      </w:pPr>
      <w:r w:rsidRPr="00987C55">
        <w:br w:type="page"/>
      </w:r>
    </w:p>
    <w:p w14:paraId="60FC8819" w14:textId="69BDE248" w:rsidR="003C28C6" w:rsidRDefault="000E6ECB" w:rsidP="00765505">
      <w:pPr>
        <w:pStyle w:val="Heading2"/>
      </w:pPr>
      <w:bookmarkStart w:id="1" w:name="_Toc29301232"/>
      <w:bookmarkStart w:id="2" w:name="_Toc36192437"/>
      <w:r>
        <w:t>Introduction</w:t>
      </w:r>
      <w:bookmarkEnd w:id="1"/>
      <w:bookmarkEnd w:id="2"/>
    </w:p>
    <w:p w14:paraId="7A289918" w14:textId="77777777" w:rsidR="001D0122" w:rsidRDefault="001D0122" w:rsidP="001D0122">
      <w:pPr>
        <w:spacing w:before="120" w:after="180"/>
      </w:pPr>
      <w:r w:rsidRPr="003C28C6">
        <w:t xml:space="preserve">The </w:t>
      </w:r>
      <w:hyperlink r:id="rId13" w:history="1">
        <w:r w:rsidRPr="003C28C6">
          <w:rPr>
            <w:color w:val="0000FF"/>
            <w:szCs w:val="22"/>
            <w:u w:val="single"/>
          </w:rPr>
          <w:t>Mandatory requirements for an effective registered complementary medicine application</w:t>
        </w:r>
      </w:hyperlink>
      <w:r w:rsidRPr="003C28C6">
        <w:t xml:space="preserve"> describes the information, consistent with the CTD format, that must be submitted to the TGA in order for an application to register a complementary medicine to be considered effec</w:t>
      </w:r>
      <w:r>
        <w:t>tive and proceed to evaluation.</w:t>
      </w:r>
    </w:p>
    <w:p w14:paraId="028632B8" w14:textId="77777777" w:rsidR="001D0122" w:rsidRDefault="001D0122" w:rsidP="001D0122">
      <w:pPr>
        <w:spacing w:before="120" w:after="180"/>
      </w:pPr>
      <w:r w:rsidRPr="00A60415">
        <w:rPr>
          <w:szCs w:val="22"/>
        </w:rPr>
        <w:t xml:space="preserve">The </w:t>
      </w:r>
      <w:hyperlink r:id="rId14" w:history="1">
        <w:r w:rsidRPr="00A60415">
          <w:rPr>
            <w:color w:val="0000FF"/>
            <w:szCs w:val="22"/>
            <w:u w:val="single"/>
          </w:rPr>
          <w:t>General dossier requirements</w:t>
        </w:r>
      </w:hyperlink>
      <w:r w:rsidRPr="00A60415">
        <w:rPr>
          <w:szCs w:val="22"/>
        </w:rPr>
        <w:t xml:space="preserve"> provides guidance for applicants to meet the general information requirements for an application for evaluation of a new registered complementary medicine.</w:t>
      </w:r>
    </w:p>
    <w:p w14:paraId="39E4413B" w14:textId="355B202D" w:rsidR="00827503" w:rsidRDefault="003C28C6" w:rsidP="00827503">
      <w:pPr>
        <w:spacing w:before="120" w:after="180"/>
      </w:pPr>
      <w:r>
        <w:t xml:space="preserve">This </w:t>
      </w:r>
      <w:r w:rsidR="00827503">
        <w:t>document provides</w:t>
      </w:r>
      <w:r>
        <w:t xml:space="preserve"> </w:t>
      </w:r>
      <w:r w:rsidR="00827503">
        <w:t>guidance</w:t>
      </w:r>
      <w:r>
        <w:t xml:space="preserve"> </w:t>
      </w:r>
      <w:r w:rsidR="00827503">
        <w:t xml:space="preserve">for applicants on </w:t>
      </w:r>
      <w:r w:rsidR="007A5D49">
        <w:t>information required in</w:t>
      </w:r>
      <w:r w:rsidR="00827503">
        <w:t xml:space="preserve"> dossiers</w:t>
      </w:r>
      <w:r w:rsidR="00827503" w:rsidRPr="003C28C6">
        <w:t xml:space="preserve"> </w:t>
      </w:r>
      <w:r w:rsidR="0073729B">
        <w:t xml:space="preserve">for </w:t>
      </w:r>
      <w:r w:rsidR="00827503">
        <w:t>registered complementary medicines</w:t>
      </w:r>
      <w:r w:rsidR="00827503" w:rsidRPr="00827503">
        <w:t xml:space="preserve"> </w:t>
      </w:r>
      <w:r w:rsidR="001D0122">
        <w:t xml:space="preserve">for Module 1 </w:t>
      </w:r>
      <w:r w:rsidR="007A5D49">
        <w:t xml:space="preserve">to be </w:t>
      </w:r>
      <w:r w:rsidR="00827503" w:rsidRPr="003C28C6">
        <w:t xml:space="preserve">consistent with the </w:t>
      </w:r>
      <w:hyperlink r:id="rId15" w:history="1">
        <w:r w:rsidR="00827503" w:rsidRPr="003C28C6">
          <w:rPr>
            <w:color w:val="0000FF"/>
            <w:u w:val="single"/>
          </w:rPr>
          <w:t>Common Technical Document (CTD)</w:t>
        </w:r>
      </w:hyperlink>
      <w:r w:rsidR="00827503">
        <w:t xml:space="preserve"> format.</w:t>
      </w:r>
      <w:r w:rsidR="0073729B" w:rsidRPr="0073729B">
        <w:t xml:space="preserve"> </w:t>
      </w:r>
    </w:p>
    <w:p w14:paraId="03EE2529" w14:textId="4EB72598" w:rsidR="00D5230D" w:rsidRDefault="00D5230D" w:rsidP="00827503">
      <w:pPr>
        <w:spacing w:before="120" w:after="180"/>
      </w:pPr>
      <w:r>
        <w:t>For information required in dossiers</w:t>
      </w:r>
      <w:r w:rsidRPr="003C28C6">
        <w:t xml:space="preserve"> </w:t>
      </w:r>
      <w:r>
        <w:t>for registered complementary medicines</w:t>
      </w:r>
      <w:r w:rsidRPr="00827503">
        <w:t xml:space="preserve"> </w:t>
      </w:r>
      <w:r>
        <w:t>for Module 2- 5 refer to:</w:t>
      </w:r>
    </w:p>
    <w:p w14:paraId="30756E36" w14:textId="5A7C03A7" w:rsidR="00D5230D" w:rsidRPr="00D5230D" w:rsidRDefault="00032D48" w:rsidP="00D5230D">
      <w:pPr>
        <w:pStyle w:val="ListParagraph"/>
        <w:numPr>
          <w:ilvl w:val="0"/>
          <w:numId w:val="112"/>
        </w:numPr>
        <w:spacing w:before="120" w:after="180"/>
        <w:rPr>
          <w:color w:val="0000FF"/>
          <w:u w:val="single"/>
        </w:rPr>
      </w:pPr>
      <w:hyperlink r:id="rId16" w:history="1">
        <w:r w:rsidR="00D5230D" w:rsidRPr="004310BC">
          <w:rPr>
            <w:rStyle w:val="Hyperlink"/>
          </w:rPr>
          <w:t>CTD modules 2, 3, 4 and 5 for registered complementary medicine applications- Guidance for applicants</w:t>
        </w:r>
      </w:hyperlink>
    </w:p>
    <w:p w14:paraId="07D04A03" w14:textId="03FBA630" w:rsidR="004B2873" w:rsidRDefault="004B2873" w:rsidP="00827503">
      <w:pPr>
        <w:spacing w:before="120" w:after="180"/>
      </w:pPr>
      <w:r>
        <w:t>For general information on registered complementary medicine applications refer to;</w:t>
      </w:r>
    </w:p>
    <w:p w14:paraId="425A4FCD" w14:textId="71AFF697" w:rsidR="00F415A9" w:rsidRDefault="00032D48" w:rsidP="00D5230D">
      <w:pPr>
        <w:pStyle w:val="ListParagraph"/>
        <w:numPr>
          <w:ilvl w:val="0"/>
          <w:numId w:val="112"/>
        </w:numPr>
        <w:spacing w:before="120" w:after="180"/>
        <w:rPr>
          <w:color w:val="0000FF"/>
          <w:u w:val="single"/>
        </w:rPr>
      </w:pPr>
      <w:hyperlink r:id="rId17" w:history="1">
        <w:r w:rsidR="00F415A9" w:rsidRPr="004310BC">
          <w:rPr>
            <w:rStyle w:val="Hyperlink"/>
          </w:rPr>
          <w:t>Applications for registered complementary medicines</w:t>
        </w:r>
      </w:hyperlink>
      <w:r w:rsidR="00F415A9" w:rsidRPr="00AD66AB">
        <w:t xml:space="preserve"> </w:t>
      </w:r>
    </w:p>
    <w:p w14:paraId="26B4841F" w14:textId="066A3A2F" w:rsidR="004B2873" w:rsidRPr="00D5230D" w:rsidRDefault="00032D48" w:rsidP="00D5230D">
      <w:pPr>
        <w:pStyle w:val="ListParagraph"/>
        <w:numPr>
          <w:ilvl w:val="0"/>
          <w:numId w:val="112"/>
        </w:numPr>
        <w:spacing w:before="120" w:after="180"/>
        <w:rPr>
          <w:color w:val="0000FF"/>
          <w:u w:val="single"/>
        </w:rPr>
      </w:pPr>
      <w:hyperlink r:id="rId18" w:history="1">
        <w:r w:rsidR="004B2873" w:rsidRPr="00DD42BE">
          <w:rPr>
            <w:rStyle w:val="Hyperlink"/>
          </w:rPr>
          <w:t>Registered complementary and OTC medicines application and submissions: TGA Business Services (TBS) user guidance</w:t>
        </w:r>
      </w:hyperlink>
    </w:p>
    <w:p w14:paraId="41F80B88" w14:textId="4364D0DA" w:rsidR="0002625C" w:rsidRPr="0002625C" w:rsidRDefault="0002625C" w:rsidP="00765505">
      <w:pPr>
        <w:pStyle w:val="Heading2"/>
      </w:pPr>
      <w:bookmarkStart w:id="3" w:name="_CTD_module_1:_1"/>
      <w:bookmarkStart w:id="4" w:name="_Toc29301233"/>
      <w:bookmarkStart w:id="5" w:name="_Toc36192438"/>
      <w:bookmarkEnd w:id="3"/>
      <w:r w:rsidRPr="0002625C">
        <w:t xml:space="preserve">CTD </w:t>
      </w:r>
      <w:r w:rsidR="00A60415">
        <w:t>m</w:t>
      </w:r>
      <w:r w:rsidR="00A60415" w:rsidRPr="0002625C">
        <w:t xml:space="preserve">odule </w:t>
      </w:r>
      <w:r w:rsidRPr="0002625C">
        <w:t>1: Registered complementary medicines</w:t>
      </w:r>
      <w:bookmarkEnd w:id="4"/>
      <w:bookmarkEnd w:id="5"/>
    </w:p>
    <w:p w14:paraId="63DF32C0" w14:textId="77777777" w:rsidR="0002625C" w:rsidRPr="0002625C" w:rsidRDefault="0002625C" w:rsidP="0002625C">
      <w:r w:rsidRPr="0002625C">
        <w:t>Module 1 of the Common Technical Document (CTD) has been tailored to accommodate the needs and requirements for complementary medicines.</w:t>
      </w:r>
    </w:p>
    <w:p w14:paraId="04AAE17F" w14:textId="47C5D0CD" w:rsidR="0002625C" w:rsidRPr="0002625C" w:rsidRDefault="0002625C" w:rsidP="0002625C">
      <w:r w:rsidRPr="0002625C">
        <w:t xml:space="preserve">It is a standardised format for collating and organising the administrative information </w:t>
      </w:r>
      <w:r w:rsidR="008877D9">
        <w:t xml:space="preserve">component </w:t>
      </w:r>
      <w:r w:rsidRPr="0002625C">
        <w:t>of the dossier to support an application to either:</w:t>
      </w:r>
    </w:p>
    <w:p w14:paraId="2A996E46" w14:textId="258B14CC" w:rsidR="0002625C" w:rsidRPr="0002625C" w:rsidRDefault="0002625C" w:rsidP="006B43EC">
      <w:pPr>
        <w:pStyle w:val="ListBullet"/>
      </w:pPr>
      <w:r w:rsidRPr="0002625C">
        <w:t xml:space="preserve">register a complementary medicine under section 23 of the </w:t>
      </w:r>
      <w:hyperlink r:id="rId19" w:history="1">
        <w:r w:rsidRPr="007A5D49">
          <w:rPr>
            <w:rStyle w:val="Hyperlink"/>
            <w:i/>
          </w:rPr>
          <w:t>Therapeutic Goods Act 1989</w:t>
        </w:r>
      </w:hyperlink>
      <w:r w:rsidRPr="0002625C">
        <w:t xml:space="preserve"> by following the </w:t>
      </w:r>
      <w:hyperlink r:id="rId20" w:history="1">
        <w:r w:rsidR="00DD42BE" w:rsidRPr="00DD42BE">
          <w:rPr>
            <w:rStyle w:val="Hyperlink"/>
          </w:rPr>
          <w:t xml:space="preserve">registered </w:t>
        </w:r>
        <w:r w:rsidRPr="00DD42BE">
          <w:rPr>
            <w:rStyle w:val="Hyperlink"/>
          </w:rPr>
          <w:t>complementary medicine registration process</w:t>
        </w:r>
      </w:hyperlink>
    </w:p>
    <w:p w14:paraId="5B28428D" w14:textId="50E6663B" w:rsidR="0002625C" w:rsidRPr="0002625C" w:rsidRDefault="0002625C" w:rsidP="007A5D49">
      <w:pPr>
        <w:pStyle w:val="ListBullet"/>
      </w:pPr>
      <w:r w:rsidRPr="0002625C">
        <w:t xml:space="preserve">change the details of an ARTG entry for a registered complementary medicine under section 9D of the </w:t>
      </w:r>
      <w:hyperlink r:id="rId21" w:history="1">
        <w:r w:rsidR="00F32386" w:rsidRPr="007A5D49">
          <w:rPr>
            <w:rStyle w:val="Hyperlink"/>
            <w:i/>
          </w:rPr>
          <w:t>Therapeutic Goods Act 1989</w:t>
        </w:r>
        <w:r w:rsidR="00F32386" w:rsidRPr="007A5D49">
          <w:rPr>
            <w:rStyle w:val="Hyperlink"/>
          </w:rPr>
          <w:t xml:space="preserve"> </w:t>
        </w:r>
      </w:hyperlink>
      <w:r w:rsidRPr="00DB5583">
        <w:rPr>
          <w:i/>
        </w:rPr>
        <w:t xml:space="preserve">- </w:t>
      </w:r>
      <w:r w:rsidRPr="0002625C">
        <w:t>for more information</w:t>
      </w:r>
      <w:r w:rsidRPr="00DB5583">
        <w:rPr>
          <w:i/>
        </w:rPr>
        <w:t xml:space="preserve"> </w:t>
      </w:r>
      <w:r w:rsidRPr="0002625C">
        <w:t>refer to</w:t>
      </w:r>
      <w:r w:rsidR="007A5D49" w:rsidRPr="007A5D49">
        <w:t xml:space="preserve"> </w:t>
      </w:r>
      <w:hyperlink r:id="rId22" w:history="1">
        <w:r w:rsidR="007A5D49" w:rsidRPr="009D7749">
          <w:rPr>
            <w:rStyle w:val="Hyperlink"/>
          </w:rPr>
          <w:t xml:space="preserve">Changing a registered complementary medicine: </w:t>
        </w:r>
        <w:r w:rsidR="005B7845" w:rsidRPr="009D7749">
          <w:rPr>
            <w:rStyle w:val="Hyperlink"/>
          </w:rPr>
          <w:t>A</w:t>
        </w:r>
        <w:r w:rsidR="007A5D49" w:rsidRPr="009D7749">
          <w:rPr>
            <w:rStyle w:val="Hyperlink"/>
          </w:rPr>
          <w:t>pplication levels and change tables</w:t>
        </w:r>
      </w:hyperlink>
      <w:r w:rsidR="001D6FC5">
        <w:t>.</w:t>
      </w:r>
    </w:p>
    <w:p w14:paraId="328E143C" w14:textId="40E250AB" w:rsidR="0002625C" w:rsidRPr="003702A7" w:rsidRDefault="0002625C" w:rsidP="00765505">
      <w:pPr>
        <w:pStyle w:val="Heading3"/>
      </w:pPr>
      <w:bookmarkStart w:id="6" w:name="_Toc29301234"/>
      <w:bookmarkStart w:id="7" w:name="_Toc36192439"/>
      <w:r w:rsidRPr="003702A7">
        <w:t>Sections intentionally deleted</w:t>
      </w:r>
      <w:bookmarkEnd w:id="6"/>
      <w:bookmarkEnd w:id="7"/>
    </w:p>
    <w:p w14:paraId="0FAB02B0" w14:textId="3045ED1F" w:rsidR="0002625C" w:rsidRPr="0002625C" w:rsidRDefault="0002625C" w:rsidP="0002625C">
      <w:r w:rsidRPr="0002625C">
        <w:t>The following sections have been deleted from CTD</w:t>
      </w:r>
      <w:r w:rsidR="00AA1A14">
        <w:t xml:space="preserve"> Module</w:t>
      </w:r>
      <w:r w:rsidRPr="0002625C">
        <w:t xml:space="preserve"> 1</w:t>
      </w:r>
      <w:r w:rsidR="001D6FC5">
        <w:t xml:space="preserve"> </w:t>
      </w:r>
      <w:r w:rsidRPr="0002625C">
        <w:t>as they do not apply to complementary medicine applications:</w:t>
      </w:r>
    </w:p>
    <w:p w14:paraId="2E92D8F4" w14:textId="77777777" w:rsidR="0002625C" w:rsidRPr="00CC15D0" w:rsidRDefault="0002625C" w:rsidP="006B43EC">
      <w:pPr>
        <w:pStyle w:val="ListBullet"/>
      </w:pPr>
      <w:r w:rsidRPr="0002625C">
        <w:t xml:space="preserve">1.6 Master files and certificates of </w:t>
      </w:r>
      <w:r w:rsidRPr="00CC15D0">
        <w:t>suitability</w:t>
      </w:r>
    </w:p>
    <w:p w14:paraId="5299D943" w14:textId="6FAF5EA7" w:rsidR="0002625C" w:rsidRPr="00CC15D0" w:rsidRDefault="0002625C" w:rsidP="006B43EC">
      <w:pPr>
        <w:pStyle w:val="ListBullet"/>
      </w:pPr>
      <w:r w:rsidRPr="00CC15D0">
        <w:t>1.8 Pharmacovigilance</w:t>
      </w:r>
      <w:r w:rsidR="00850B69">
        <w:t xml:space="preserve"> (NOTE: requirements of section 1.8.1 apply to all medicines listed on the ARTG but are not required to be supplied as part of the dossier)</w:t>
      </w:r>
    </w:p>
    <w:p w14:paraId="7330CA42" w14:textId="77777777" w:rsidR="0002625C" w:rsidRPr="00CC15D0" w:rsidRDefault="0002625C" w:rsidP="006B43EC">
      <w:pPr>
        <w:pStyle w:val="ListBullet"/>
      </w:pPr>
      <w:r w:rsidRPr="00CC15D0">
        <w:t>1.10 Information relating to paediatrics</w:t>
      </w:r>
    </w:p>
    <w:p w14:paraId="31CC4DE6" w14:textId="16732386" w:rsidR="0002625C" w:rsidRPr="00CC15D0" w:rsidRDefault="0002625C" w:rsidP="006B43EC">
      <w:pPr>
        <w:pStyle w:val="ListBullet"/>
      </w:pPr>
      <w:r w:rsidRPr="00CC15D0">
        <w:t>1.12 Antibiotic resistance data</w:t>
      </w:r>
    </w:p>
    <w:p w14:paraId="05D53737" w14:textId="0DAD17BC" w:rsidR="0002625C" w:rsidRPr="0002625C" w:rsidRDefault="00A60415" w:rsidP="00765505">
      <w:pPr>
        <w:pStyle w:val="Heading3"/>
      </w:pPr>
      <w:bookmarkStart w:id="8" w:name="_Toc29301235"/>
      <w:bookmarkStart w:id="9" w:name="_Toc36192440"/>
      <w:r>
        <w:t>CTD m</w:t>
      </w:r>
      <w:r w:rsidR="0002625C" w:rsidRPr="0002625C">
        <w:t>odule 1.0 Correspondence</w:t>
      </w:r>
      <w:bookmarkEnd w:id="8"/>
      <w:bookmarkEnd w:id="9"/>
    </w:p>
    <w:p w14:paraId="5FB3F778" w14:textId="77777777" w:rsidR="0002625C" w:rsidRPr="0002625C" w:rsidRDefault="0002625C" w:rsidP="0002625C">
      <w:pPr>
        <w:rPr>
          <w:szCs w:val="22"/>
        </w:rPr>
      </w:pPr>
      <w:r w:rsidRPr="0002625C">
        <w:rPr>
          <w:szCs w:val="22"/>
        </w:rPr>
        <w:t>Use this section to include:</w:t>
      </w:r>
    </w:p>
    <w:p w14:paraId="1629A32B" w14:textId="54B6A698" w:rsidR="0002625C" w:rsidRPr="0002625C" w:rsidRDefault="0002625C" w:rsidP="00CC15D0">
      <w:pPr>
        <w:pStyle w:val="ListBullet"/>
      </w:pPr>
      <w:r w:rsidRPr="0002625C">
        <w:t xml:space="preserve">Your application </w:t>
      </w:r>
      <w:hyperlink w:anchor="_Application_cover_letter" w:history="1">
        <w:r w:rsidRPr="0002625C">
          <w:t>cover letter.</w:t>
        </w:r>
      </w:hyperlink>
    </w:p>
    <w:p w14:paraId="566563AA" w14:textId="3E0C15BE" w:rsidR="0002625C" w:rsidRPr="0002625C" w:rsidRDefault="0002625C" w:rsidP="00CC15D0">
      <w:pPr>
        <w:pStyle w:val="ListBullet"/>
      </w:pPr>
      <w:r w:rsidRPr="0002625C">
        <w:t xml:space="preserve">Your responses to </w:t>
      </w:r>
      <w:r w:rsidR="008877D9">
        <w:t xml:space="preserve">the </w:t>
      </w:r>
      <w:r w:rsidRPr="0002625C">
        <w:t>requests we make for information during screening (Step 1</w:t>
      </w:r>
      <w:r w:rsidR="001D6FC5">
        <w:t>1</w:t>
      </w:r>
      <w:r w:rsidRPr="0002625C">
        <w:t>) or evaluation (</w:t>
      </w:r>
      <w:hyperlink r:id="rId23" w:history="1">
        <w:r w:rsidRPr="009D7749">
          <w:rPr>
            <w:rStyle w:val="Hyperlink"/>
          </w:rPr>
          <w:t>Step 1</w:t>
        </w:r>
        <w:r w:rsidR="001D6FC5" w:rsidRPr="009D7749">
          <w:rPr>
            <w:rStyle w:val="Hyperlink"/>
          </w:rPr>
          <w:t>2</w:t>
        </w:r>
        <w:r w:rsidRPr="009D7749">
          <w:rPr>
            <w:rStyle w:val="Hyperlink"/>
          </w:rPr>
          <w:t xml:space="preserve"> of the registration process</w:t>
        </w:r>
      </w:hyperlink>
      <w:r w:rsidRPr="0002625C">
        <w:t>).</w:t>
      </w:r>
    </w:p>
    <w:p w14:paraId="0AAD4FB2" w14:textId="77777777" w:rsidR="0002625C" w:rsidRPr="0002625C" w:rsidRDefault="0002625C" w:rsidP="00CC15D0">
      <w:pPr>
        <w:pStyle w:val="ListBullet"/>
      </w:pPr>
      <w:r w:rsidRPr="0002625C">
        <w:t>Any other correspondence you may have received from us before submitting your application. For example, an email from us about:</w:t>
      </w:r>
    </w:p>
    <w:p w14:paraId="35D71876" w14:textId="77777777" w:rsidR="0002625C" w:rsidRPr="0002625C" w:rsidRDefault="0002625C" w:rsidP="00CC15D0">
      <w:pPr>
        <w:pStyle w:val="ListBullet2"/>
      </w:pPr>
      <w:r w:rsidRPr="0002625C">
        <w:t>data requirements for a registration application</w:t>
      </w:r>
    </w:p>
    <w:p w14:paraId="17D23492" w14:textId="77777777" w:rsidR="0002625C" w:rsidRPr="0002625C" w:rsidRDefault="0002625C" w:rsidP="00CC15D0">
      <w:pPr>
        <w:pStyle w:val="ListBullet2"/>
      </w:pPr>
      <w:r w:rsidRPr="0002625C">
        <w:t>using a particular code and application level for a change application</w:t>
      </w:r>
    </w:p>
    <w:p w14:paraId="76378660" w14:textId="2D05E3E6" w:rsidR="0002625C" w:rsidRPr="0002625C" w:rsidRDefault="0002625C" w:rsidP="00CC15D0">
      <w:pPr>
        <w:pStyle w:val="ListBullet2"/>
      </w:pPr>
      <w:r w:rsidRPr="0002625C">
        <w:t>format for the application as agreed at the pre</w:t>
      </w:r>
      <w:r w:rsidR="008877D9">
        <w:t>-</w:t>
      </w:r>
      <w:r w:rsidRPr="0002625C">
        <w:t>submission meeting</w:t>
      </w:r>
    </w:p>
    <w:p w14:paraId="4B2AF9B3" w14:textId="42DA3ACD" w:rsidR="0002625C" w:rsidRPr="00A60415" w:rsidRDefault="001D6FC5" w:rsidP="00827503">
      <w:pPr>
        <w:pStyle w:val="Heading4"/>
      </w:pPr>
      <w:bookmarkStart w:id="10" w:name="_Application_cover_letter_1"/>
      <w:bookmarkStart w:id="11" w:name="_Toc36192441"/>
      <w:bookmarkEnd w:id="10"/>
      <w:r>
        <w:t xml:space="preserve">CTD Module 1.0.1 </w:t>
      </w:r>
      <w:r w:rsidR="0002625C" w:rsidRPr="00A60415">
        <w:t>Application cover letter</w:t>
      </w:r>
      <w:bookmarkEnd w:id="11"/>
      <w:r w:rsidR="0002625C" w:rsidRPr="00A60415">
        <w:t xml:space="preserve"> </w:t>
      </w:r>
    </w:p>
    <w:p w14:paraId="4ABA265D" w14:textId="77777777" w:rsidR="0002625C" w:rsidRPr="0002625C" w:rsidRDefault="0002625C" w:rsidP="0002625C">
      <w:pPr>
        <w:widowControl w:val="0"/>
      </w:pPr>
      <w:r w:rsidRPr="0002625C">
        <w:t>A letter of application (cover letter) is part of your application to register or to change the ARTG entry for your complementary medicine. In your cover letter, provide useful information regarding the nature and scope of the application.</w:t>
      </w:r>
    </w:p>
    <w:p w14:paraId="625E8B8F" w14:textId="128C85D0" w:rsidR="0002625C" w:rsidRPr="0002625C" w:rsidRDefault="0002625C" w:rsidP="0002625C">
      <w:pPr>
        <w:widowControl w:val="0"/>
      </w:pPr>
      <w:r w:rsidRPr="0002625C">
        <w:t xml:space="preserve">This guidance relates to steps 2, 3, 5, 7 and 10 in the </w:t>
      </w:r>
      <w:hyperlink r:id="rId24" w:history="1">
        <w:r w:rsidRPr="009D7749">
          <w:rPr>
            <w:rStyle w:val="Hyperlink"/>
          </w:rPr>
          <w:t>complementary medicine registration process</w:t>
        </w:r>
      </w:hyperlink>
      <w:r w:rsidRPr="0002625C">
        <w:t xml:space="preserve"> and is to be included in Module 1 of your dossier, which you will prepare in Step 7 of the </w:t>
      </w:r>
      <w:hyperlink r:id="rId25" w:history="1">
        <w:r w:rsidRPr="009D7749">
          <w:rPr>
            <w:rStyle w:val="Hyperlink"/>
          </w:rPr>
          <w:t>registration process</w:t>
        </w:r>
      </w:hyperlink>
      <w:r w:rsidRPr="0002625C">
        <w:t xml:space="preserve"> and submit to us in Step 9 for evaluation.</w:t>
      </w:r>
    </w:p>
    <w:p w14:paraId="601CDB9E" w14:textId="4B7237BD" w:rsidR="0002625C" w:rsidRPr="00827503" w:rsidRDefault="0002625C" w:rsidP="00827503">
      <w:pPr>
        <w:pStyle w:val="Heading5"/>
      </w:pPr>
      <w:r w:rsidRPr="00827503">
        <w:t>Cover letter basics</w:t>
      </w:r>
    </w:p>
    <w:p w14:paraId="4E22211A" w14:textId="77777777" w:rsidR="0002625C" w:rsidRPr="0002625C" w:rsidRDefault="0002625C" w:rsidP="0002625C">
      <w:pPr>
        <w:keepNext/>
      </w:pPr>
      <w:r w:rsidRPr="0002625C">
        <w:t>Ensure your cover letter is on company letterhead and includes:</w:t>
      </w:r>
    </w:p>
    <w:p w14:paraId="0E5CC115" w14:textId="77777777" w:rsidR="0002625C" w:rsidRPr="0002625C" w:rsidRDefault="0002625C" w:rsidP="00CC15D0">
      <w:pPr>
        <w:pStyle w:val="ListBullet"/>
      </w:pPr>
      <w:r w:rsidRPr="0002625C">
        <w:t>the purpose of the application</w:t>
      </w:r>
    </w:p>
    <w:p w14:paraId="176805EB" w14:textId="77777777" w:rsidR="0002625C" w:rsidRPr="0002625C" w:rsidRDefault="0002625C" w:rsidP="00CC15D0">
      <w:pPr>
        <w:pStyle w:val="ListBullet"/>
      </w:pPr>
      <w:r w:rsidRPr="0002625C">
        <w:t>the medicine name</w:t>
      </w:r>
    </w:p>
    <w:p w14:paraId="0CB7C032" w14:textId="77777777" w:rsidR="0002625C" w:rsidRPr="0002625C" w:rsidRDefault="0002625C" w:rsidP="00CC15D0">
      <w:pPr>
        <w:pStyle w:val="ListBullet"/>
      </w:pPr>
      <w:r w:rsidRPr="0002625C">
        <w:t>the proposed therapeutic indications</w:t>
      </w:r>
    </w:p>
    <w:p w14:paraId="0054FE02" w14:textId="77777777" w:rsidR="0002625C" w:rsidRPr="0002625C" w:rsidRDefault="0002625C" w:rsidP="00CC15D0">
      <w:pPr>
        <w:pStyle w:val="ListBullet"/>
      </w:pPr>
      <w:r w:rsidRPr="0002625C">
        <w:t>the contact person and sponsor name</w:t>
      </w:r>
    </w:p>
    <w:p w14:paraId="57A13CE9" w14:textId="77777777" w:rsidR="0002625C" w:rsidRPr="0002625C" w:rsidRDefault="0002625C" w:rsidP="00CC15D0">
      <w:pPr>
        <w:pStyle w:val="ListBullet"/>
      </w:pPr>
      <w:r w:rsidRPr="0002625C">
        <w:t>the date of submission and submission ID (if known)</w:t>
      </w:r>
    </w:p>
    <w:p w14:paraId="5FAA9A99" w14:textId="37132952" w:rsidR="0002625C" w:rsidRPr="0002625C" w:rsidRDefault="0002625C" w:rsidP="00CC15D0">
      <w:pPr>
        <w:pStyle w:val="ListBullet"/>
      </w:pPr>
      <w:r w:rsidRPr="0002625C">
        <w:t xml:space="preserve">whether payment of fees has been forwarded directly to </w:t>
      </w:r>
      <w:hyperlink r:id="rId26" w:history="1">
        <w:r w:rsidRPr="007A5D49">
          <w:rPr>
            <w:rStyle w:val="Hyperlink"/>
          </w:rPr>
          <w:t>TGA finance</w:t>
        </w:r>
      </w:hyperlink>
    </w:p>
    <w:p w14:paraId="2EF9D3A6" w14:textId="17F1879D" w:rsidR="0002625C" w:rsidRPr="0002625C" w:rsidRDefault="0002625C" w:rsidP="00CC15D0">
      <w:pPr>
        <w:pStyle w:val="ListBullet"/>
      </w:pPr>
      <w:r w:rsidRPr="0002625C">
        <w:t>the electronic format of the dossier (</w:t>
      </w:r>
      <w:r w:rsidR="00FC596F">
        <w:t>for example:</w:t>
      </w:r>
      <w:r w:rsidRPr="0002625C">
        <w:t xml:space="preserve"> DVD/CD/USB)</w:t>
      </w:r>
    </w:p>
    <w:p w14:paraId="413948A4" w14:textId="77777777" w:rsidR="0002625C" w:rsidRPr="0002625C" w:rsidRDefault="0002625C" w:rsidP="00CC15D0">
      <w:pPr>
        <w:pStyle w:val="ListBullet"/>
      </w:pPr>
      <w:r w:rsidRPr="0002625C">
        <w:t>the rationale for selecting the application category. Include information that is significant for determining the application category and technical data requirements</w:t>
      </w:r>
    </w:p>
    <w:p w14:paraId="4DA4A467" w14:textId="12E1BEEE" w:rsidR="00AA1A14" w:rsidRDefault="0002625C" w:rsidP="00CC15D0">
      <w:pPr>
        <w:pStyle w:val="ListBullet"/>
      </w:pPr>
      <w:r w:rsidRPr="0002625C">
        <w:t>other relevant background information, such</w:t>
      </w:r>
      <w:r w:rsidR="008234E4">
        <w:t xml:space="preserve"> as overseas regulatory status</w:t>
      </w:r>
    </w:p>
    <w:p w14:paraId="4043E1AE" w14:textId="77777777" w:rsidR="0002625C" w:rsidRPr="0002625C" w:rsidRDefault="0002625C" w:rsidP="008234E4">
      <w:r w:rsidRPr="0002625C">
        <w:t>Make sure the cover letter is signed by a person authorised to liaise with us on your behalf.</w:t>
      </w:r>
    </w:p>
    <w:p w14:paraId="07359706" w14:textId="6E573707" w:rsidR="0002625C" w:rsidRPr="00827503" w:rsidRDefault="0002625C" w:rsidP="00827503">
      <w:pPr>
        <w:pStyle w:val="Heading5"/>
      </w:pPr>
      <w:r w:rsidRPr="00827503">
        <w:t>Cover letter additional information</w:t>
      </w:r>
    </w:p>
    <w:p w14:paraId="2DEF673F" w14:textId="77777777" w:rsidR="0002625C" w:rsidRPr="0002625C" w:rsidRDefault="0002625C" w:rsidP="0002625C">
      <w:pPr>
        <w:keepNext/>
      </w:pPr>
      <w:r w:rsidRPr="0002625C">
        <w:t>The cover letter also needs to notify us if:</w:t>
      </w:r>
    </w:p>
    <w:p w14:paraId="545899DA" w14:textId="77777777" w:rsidR="0002625C" w:rsidRPr="0002625C" w:rsidRDefault="0002625C" w:rsidP="00CC15D0">
      <w:pPr>
        <w:pStyle w:val="ListBullet"/>
      </w:pPr>
      <w:r w:rsidRPr="0002625C">
        <w:t>you are providing a detailed scientific justification for not complying with technical data requirements and/or not adhering to guidelines and the location of each justification in your dossier</w:t>
      </w:r>
    </w:p>
    <w:p w14:paraId="66132259" w14:textId="77777777" w:rsidR="0002625C" w:rsidRPr="0002625C" w:rsidRDefault="0002625C" w:rsidP="00CC15D0">
      <w:pPr>
        <w:pStyle w:val="ListBullet"/>
      </w:pPr>
      <w:r w:rsidRPr="0002625C">
        <w:t>the medicine is a reformulation of a currently registered medicine</w:t>
      </w:r>
    </w:p>
    <w:p w14:paraId="0719AE97" w14:textId="77777777" w:rsidR="0002625C" w:rsidRPr="0002625C" w:rsidRDefault="0002625C" w:rsidP="00CC15D0">
      <w:pPr>
        <w:pStyle w:val="ListBullet"/>
      </w:pPr>
      <w:r w:rsidRPr="0002625C">
        <w:t>the medicine contains a new substance; state the date that you submitted the relevant application form for proposing a name</w:t>
      </w:r>
    </w:p>
    <w:p w14:paraId="7F4B8CCD" w14:textId="1782DB61" w:rsidR="0002625C" w:rsidRPr="0002625C" w:rsidRDefault="0002625C" w:rsidP="00CC15D0">
      <w:pPr>
        <w:pStyle w:val="ListBullet"/>
      </w:pPr>
      <w:r w:rsidRPr="0002625C">
        <w:t>you have submitted a request to extend or renew a GMP clearance including</w:t>
      </w:r>
      <w:r w:rsidR="0059306D">
        <w:t>:</w:t>
      </w:r>
    </w:p>
    <w:p w14:paraId="10658C49" w14:textId="77777777" w:rsidR="0002625C" w:rsidRPr="0002625C" w:rsidRDefault="0002625C" w:rsidP="00CC15D0">
      <w:pPr>
        <w:pStyle w:val="ListBullet2"/>
      </w:pPr>
      <w:r w:rsidRPr="0002625C">
        <w:t xml:space="preserve">the date of the request </w:t>
      </w:r>
    </w:p>
    <w:p w14:paraId="22C39115" w14:textId="77777777" w:rsidR="0002625C" w:rsidRPr="0002625C" w:rsidRDefault="0002625C" w:rsidP="00CC15D0">
      <w:pPr>
        <w:pStyle w:val="ListBullet2"/>
      </w:pPr>
      <w:r w:rsidRPr="0002625C">
        <w:t>whether your request is a clearance extension or renewal</w:t>
      </w:r>
    </w:p>
    <w:p w14:paraId="43A18DD3" w14:textId="77777777" w:rsidR="0002625C" w:rsidRPr="0002625C" w:rsidRDefault="0002625C" w:rsidP="00CC15D0">
      <w:pPr>
        <w:pStyle w:val="ListBullet2"/>
      </w:pPr>
      <w:r w:rsidRPr="0002625C">
        <w:t>any other relevant details</w:t>
      </w:r>
    </w:p>
    <w:p w14:paraId="073C2A8C" w14:textId="304FBB1A" w:rsidR="00A859B4" w:rsidRDefault="00A859B4" w:rsidP="00CC15D0">
      <w:pPr>
        <w:pStyle w:val="ListBullet"/>
      </w:pPr>
      <w:r>
        <w:t xml:space="preserve">you are proposing to use </w:t>
      </w:r>
      <w:r w:rsidRPr="00A859B4">
        <w:t>a restricted representation</w:t>
      </w:r>
      <w:r>
        <w:t xml:space="preserve"> on your medicine label</w:t>
      </w:r>
      <w:r w:rsidRPr="00A859B4">
        <w:t xml:space="preserve"> </w:t>
      </w:r>
    </w:p>
    <w:p w14:paraId="27CA9E29" w14:textId="10221995" w:rsidR="0002625C" w:rsidRPr="0002625C" w:rsidRDefault="0002625C" w:rsidP="00CC15D0">
      <w:pPr>
        <w:pStyle w:val="ListBullet"/>
      </w:pPr>
      <w:r w:rsidRPr="0002625C">
        <w:t>you are requesting:</w:t>
      </w:r>
    </w:p>
    <w:p w14:paraId="232261D0" w14:textId="77777777" w:rsidR="0002625C" w:rsidRPr="0002625C" w:rsidRDefault="0002625C" w:rsidP="00CC15D0">
      <w:pPr>
        <w:pStyle w:val="ListBullet2"/>
      </w:pPr>
      <w:r w:rsidRPr="0002625C">
        <w:t>a reduction or waiver of the evaluation fees</w:t>
      </w:r>
    </w:p>
    <w:p w14:paraId="28ABD939" w14:textId="1E8AECFB" w:rsidR="00AC6559" w:rsidRPr="0002625C" w:rsidRDefault="0002625C" w:rsidP="00CC15D0">
      <w:pPr>
        <w:pStyle w:val="ListBullet2"/>
      </w:pPr>
      <w:r w:rsidRPr="0002625C">
        <w:t>any exemptions (</w:t>
      </w:r>
      <w:r w:rsidR="00FC596F">
        <w:t>for example:</w:t>
      </w:r>
      <w:r w:rsidRPr="0002625C">
        <w:t xml:space="preserve"> </w:t>
      </w:r>
      <w:hyperlink r:id="rId27" w:history="1">
        <w:r w:rsidR="008877D9" w:rsidRPr="00D66FAE">
          <w:rPr>
            <w:rStyle w:val="Hyperlink"/>
          </w:rPr>
          <w:t>s</w:t>
        </w:r>
        <w:r w:rsidR="00D66FAE" w:rsidRPr="00D66FAE">
          <w:rPr>
            <w:rStyle w:val="Hyperlink"/>
          </w:rPr>
          <w:t xml:space="preserve">ection </w:t>
        </w:r>
        <w:r w:rsidR="008877D9" w:rsidRPr="00D66FAE">
          <w:rPr>
            <w:rStyle w:val="Hyperlink"/>
          </w:rPr>
          <w:t>14</w:t>
        </w:r>
        <w:r w:rsidR="00D66FAE" w:rsidRPr="00D66FAE">
          <w:rPr>
            <w:rStyle w:val="Hyperlink"/>
          </w:rPr>
          <w:t xml:space="preserve"> and 14A</w:t>
        </w:r>
        <w:r w:rsidR="008877D9" w:rsidRPr="00D66FAE">
          <w:rPr>
            <w:rStyle w:val="Hyperlink"/>
          </w:rPr>
          <w:t xml:space="preserve"> </w:t>
        </w:r>
        <w:r w:rsidRPr="00D66FAE">
          <w:rPr>
            <w:rStyle w:val="Hyperlink"/>
          </w:rPr>
          <w:t>exemptions</w:t>
        </w:r>
      </w:hyperlink>
      <w:r w:rsidRPr="0002625C">
        <w:t>, advertising exemptions)</w:t>
      </w:r>
    </w:p>
    <w:p w14:paraId="57BE4EBF" w14:textId="7BBDA983" w:rsidR="0002625C" w:rsidRPr="00827503" w:rsidRDefault="0002625C" w:rsidP="00827503">
      <w:pPr>
        <w:pStyle w:val="Heading5"/>
      </w:pPr>
      <w:r w:rsidRPr="00827503">
        <w:t>Cover letter justifications</w:t>
      </w:r>
    </w:p>
    <w:p w14:paraId="3ADFDB84" w14:textId="77777777" w:rsidR="0002625C" w:rsidRPr="0002625C" w:rsidRDefault="0002625C" w:rsidP="0002625C">
      <w:pPr>
        <w:widowControl w:val="0"/>
      </w:pPr>
      <w:r w:rsidRPr="0002625C">
        <w:t>Where data or literature-based evidence is required, but not available for a particular CTD heading, provide a scientific justification under that heading to explain why it hasn’t been included.</w:t>
      </w:r>
    </w:p>
    <w:p w14:paraId="38F52089" w14:textId="77777777" w:rsidR="0002625C" w:rsidRPr="0002625C" w:rsidRDefault="0002625C" w:rsidP="0002625C">
      <w:pPr>
        <w:keepNext/>
      </w:pPr>
      <w:r w:rsidRPr="0002625C">
        <w:t>We will assess the content and merit of a justification (i.e. whether the alternative approach is in fact valid) during the evaluation phase.</w:t>
      </w:r>
    </w:p>
    <w:p w14:paraId="2EEDE97C" w14:textId="15DEC3D3" w:rsidR="0002625C" w:rsidRPr="0002625C" w:rsidRDefault="0002625C" w:rsidP="0002625C">
      <w:pPr>
        <w:keepNext/>
      </w:pPr>
      <w:r w:rsidRPr="0002625C">
        <w:t>For some complementary medicine registration applications, certain parts of the CTD are not relevant. The</w:t>
      </w:r>
      <w:r w:rsidR="007A5D49" w:rsidRPr="00DA0E2E">
        <w:t xml:space="preserve"> Registered Complementary Medicines</w:t>
      </w:r>
      <w:r w:rsidRPr="00DA0E2E">
        <w:t xml:space="preserve"> </w:t>
      </w:r>
      <w:r w:rsidR="00DA0E2E" w:rsidRPr="009D7749">
        <w:t>data requirements matrix</w:t>
      </w:r>
      <w:r w:rsidR="009D7749" w:rsidRPr="009D7749">
        <w:t xml:space="preserve"> </w:t>
      </w:r>
      <w:r w:rsidR="009D7749">
        <w:t xml:space="preserve">(included in </w:t>
      </w:r>
      <w:hyperlink r:id="rId28" w:history="1">
        <w:r w:rsidR="009D7749" w:rsidRPr="009D7749">
          <w:rPr>
            <w:rStyle w:val="Hyperlink"/>
          </w:rPr>
          <w:t>CTD modules 2, 3, 4 and 5 for registered complementary medicine applications</w:t>
        </w:r>
      </w:hyperlink>
      <w:r w:rsidR="009D7749">
        <w:t xml:space="preserve">) </w:t>
      </w:r>
      <w:r w:rsidR="00DA0E2E">
        <w:t xml:space="preserve">indicates </w:t>
      </w:r>
      <w:r w:rsidRPr="0002625C">
        <w:t>documents that are not relevant; no justification is required in these instances.</w:t>
      </w:r>
    </w:p>
    <w:p w14:paraId="7822F8FC" w14:textId="77777777" w:rsidR="0002625C" w:rsidRPr="0002625C" w:rsidRDefault="0002625C" w:rsidP="0002625C">
      <w:pPr>
        <w:keepNext/>
      </w:pPr>
      <w:r w:rsidRPr="0002625C">
        <w:t xml:space="preserve">Make sure the cover letter is on </w:t>
      </w:r>
      <w:r w:rsidR="008877D9">
        <w:t xml:space="preserve">a </w:t>
      </w:r>
      <w:r w:rsidRPr="0002625C">
        <w:t>company letterhead and:</w:t>
      </w:r>
    </w:p>
    <w:p w14:paraId="70B6CB90" w14:textId="77777777" w:rsidR="0002625C" w:rsidRPr="0002625C" w:rsidRDefault="0002625C" w:rsidP="00CC15D0">
      <w:pPr>
        <w:pStyle w:val="ListBullet"/>
      </w:pPr>
      <w:r w:rsidRPr="0002625C">
        <w:t>includes the information required of your application</w:t>
      </w:r>
    </w:p>
    <w:p w14:paraId="2FAC426F" w14:textId="52017B40" w:rsidR="0002625C" w:rsidRPr="0002625C" w:rsidRDefault="0002625C" w:rsidP="00CC15D0">
      <w:pPr>
        <w:pStyle w:val="ListBullet"/>
      </w:pPr>
      <w:r w:rsidRPr="0002625C">
        <w:t xml:space="preserve">is signed by a person listed in your company details as authorised to conduct business with us. The ‘AU eCTD specification: </w:t>
      </w:r>
      <w:hyperlink r:id="rId29" w:anchor="signatures" w:history="1">
        <w:r w:rsidRPr="007A5D49">
          <w:rPr>
            <w:rStyle w:val="Hyperlink"/>
          </w:rPr>
          <w:t>Module 1 and regional information</w:t>
        </w:r>
      </w:hyperlink>
      <w:r w:rsidRPr="0002625C">
        <w:t xml:space="preserve"> contains information about </w:t>
      </w:r>
      <w:hyperlink r:id="rId30" w:anchor="signatures" w:history="1">
        <w:r w:rsidRPr="007A5D49">
          <w:t>electronic signatures</w:t>
        </w:r>
      </w:hyperlink>
    </w:p>
    <w:p w14:paraId="7E7D5E2F" w14:textId="77777777" w:rsidR="0002625C" w:rsidRPr="0002625C" w:rsidRDefault="0002625C" w:rsidP="0002625C">
      <w:r w:rsidRPr="0002625C">
        <w:t>Include the cover letter in Module 1.0.1 for all applications.</w:t>
      </w:r>
    </w:p>
    <w:p w14:paraId="2ED14D9F" w14:textId="54AB1E1A" w:rsidR="006A6152" w:rsidRPr="005E2550" w:rsidRDefault="006A6152" w:rsidP="005E2550">
      <w:pPr>
        <w:pStyle w:val="Heading4"/>
      </w:pPr>
      <w:bookmarkStart w:id="12" w:name="_Toc36192442"/>
      <w:bookmarkStart w:id="13" w:name="_Toc29301236"/>
      <w:r w:rsidRPr="005E2550">
        <w:t>CTD Module 1.0</w:t>
      </w:r>
      <w:r w:rsidR="007B5CB0" w:rsidRPr="005E2550">
        <w:t>.</w:t>
      </w:r>
      <w:r w:rsidRPr="005E2550">
        <w:t>3 Responses to request for information</w:t>
      </w:r>
      <w:bookmarkEnd w:id="12"/>
    </w:p>
    <w:p w14:paraId="09D0728B" w14:textId="77777777" w:rsidR="007B5CB0" w:rsidRDefault="007B5CB0" w:rsidP="007B5CB0">
      <w:r>
        <w:t>Only use this section to include your responses to requests for information that we may send during screening or the evaluation of your application.</w:t>
      </w:r>
    </w:p>
    <w:p w14:paraId="1CC6EF0D" w14:textId="77777777" w:rsidR="007B5CB0" w:rsidRDefault="007B5CB0" w:rsidP="007B5CB0">
      <w:r>
        <w:t>You will not need to include a document in this section when you first submit your dossier.</w:t>
      </w:r>
    </w:p>
    <w:p w14:paraId="16CD942D" w14:textId="77777777" w:rsidR="007B5CB0" w:rsidRDefault="007B5CB0" w:rsidP="00AA6445">
      <w:pPr>
        <w:pStyle w:val="Heading5"/>
      </w:pPr>
      <w:r>
        <w:t>Preparing your response to a request for information</w:t>
      </w:r>
    </w:p>
    <w:p w14:paraId="67BA3CA4" w14:textId="77777777" w:rsidR="007B5CB0" w:rsidRDefault="007B5CB0" w:rsidP="007B5CB0">
      <w:r>
        <w:t>Prepare a letter or an email that includes:</w:t>
      </w:r>
    </w:p>
    <w:p w14:paraId="6EB5458E" w14:textId="6CCBC60A" w:rsidR="007B5CB0" w:rsidRDefault="007B5CB0" w:rsidP="00AA6445">
      <w:pPr>
        <w:pStyle w:val="ListBullet"/>
      </w:pPr>
      <w:r>
        <w:t>the submission ID</w:t>
      </w:r>
    </w:p>
    <w:p w14:paraId="3B3A3A98" w14:textId="3614FEA2" w:rsidR="007B5CB0" w:rsidRDefault="007B5CB0" w:rsidP="00AA6445">
      <w:pPr>
        <w:pStyle w:val="ListBullet"/>
      </w:pPr>
      <w:r>
        <w:t>the medicine name, active ingredient details and dosage form of the medicine</w:t>
      </w:r>
    </w:p>
    <w:p w14:paraId="43E6A32C" w14:textId="5C35211B" w:rsidR="007B5CB0" w:rsidRDefault="007B5CB0" w:rsidP="00AA6445">
      <w:pPr>
        <w:pStyle w:val="ListBullet"/>
      </w:pPr>
      <w:r>
        <w:t>a comprehensive response to each question in our request.</w:t>
      </w:r>
    </w:p>
    <w:p w14:paraId="020EB38B" w14:textId="77777777" w:rsidR="007B5CB0" w:rsidRDefault="007B5CB0" w:rsidP="007B5CB0">
      <w:r>
        <w:t>If you are referring to any documents submitted as part of a previous application, include the submission ID.</w:t>
      </w:r>
    </w:p>
    <w:p w14:paraId="090A85D6" w14:textId="77777777" w:rsidR="007B5CB0" w:rsidRDefault="007B5CB0" w:rsidP="00AA6445">
      <w:pPr>
        <w:pStyle w:val="Heading5"/>
      </w:pPr>
      <w:r>
        <w:t>Referencing CTD documents</w:t>
      </w:r>
    </w:p>
    <w:p w14:paraId="2E854B0D" w14:textId="73BD07E8" w:rsidR="006A6152" w:rsidRPr="006A6152" w:rsidRDefault="007B5CB0" w:rsidP="007B5CB0">
      <w:r>
        <w:t>When you reference CTD documents in your response, make sure you include detailed references to the CTD module, the tab identifier and the page number. For example, ‘See Module 5, 5.3.5.1: Study Reports of Controlled Clinical Studies Pertinent to the Claimed Indication, p 44’.</w:t>
      </w:r>
    </w:p>
    <w:p w14:paraId="2A932451" w14:textId="3457FEA8" w:rsidR="0002625C" w:rsidRPr="0002625C" w:rsidRDefault="00A60415" w:rsidP="00765505">
      <w:pPr>
        <w:pStyle w:val="Heading3"/>
      </w:pPr>
      <w:bookmarkStart w:id="14" w:name="_Toc36192443"/>
      <w:r>
        <w:t>CTD m</w:t>
      </w:r>
      <w:r w:rsidRPr="0002625C">
        <w:t xml:space="preserve">odule </w:t>
      </w:r>
      <w:r w:rsidR="0002625C" w:rsidRPr="0002625C">
        <w:t>1.1 Comprehensive table of contents</w:t>
      </w:r>
      <w:bookmarkEnd w:id="13"/>
      <w:bookmarkEnd w:id="14"/>
    </w:p>
    <w:p w14:paraId="69E4F8FC" w14:textId="77777777" w:rsidR="0002625C" w:rsidRPr="0002625C" w:rsidRDefault="0002625C" w:rsidP="0002625C">
      <w:pPr>
        <w:spacing w:before="60"/>
        <w:rPr>
          <w:szCs w:val="22"/>
        </w:rPr>
      </w:pPr>
      <w:r w:rsidRPr="0002625C">
        <w:rPr>
          <w:szCs w:val="22"/>
        </w:rPr>
        <w:t>Locate the main table of contents in the top level folder of the dossier.</w:t>
      </w:r>
    </w:p>
    <w:p w14:paraId="1030D948" w14:textId="77777777" w:rsidR="0002625C" w:rsidRPr="0002625C" w:rsidRDefault="0002625C" w:rsidP="0002625C">
      <w:pPr>
        <w:spacing w:before="60"/>
        <w:rPr>
          <w:szCs w:val="22"/>
        </w:rPr>
      </w:pPr>
      <w:r w:rsidRPr="0002625C">
        <w:rPr>
          <w:szCs w:val="22"/>
        </w:rPr>
        <w:t xml:space="preserve">The comprehensive table of contents is a complete list of all documents in the dossier, arranged by module, and with location references for each document. </w:t>
      </w:r>
    </w:p>
    <w:p w14:paraId="3D0C4AB1" w14:textId="77777777" w:rsidR="0002625C" w:rsidRPr="0002625C" w:rsidRDefault="0002625C" w:rsidP="0002625C">
      <w:pPr>
        <w:spacing w:before="60"/>
      </w:pPr>
      <w:r w:rsidRPr="0002625C">
        <w:rPr>
          <w:szCs w:val="22"/>
        </w:rPr>
        <w:t>The table of contents can have hyperlinks that navigate to the individual files (documents) in the dossier</w:t>
      </w:r>
      <w:r w:rsidRPr="0002625C">
        <w:t>.</w:t>
      </w:r>
    </w:p>
    <w:p w14:paraId="1B9A303C" w14:textId="0C23F414" w:rsidR="0002625C" w:rsidRPr="0002625C" w:rsidRDefault="00A60415" w:rsidP="00765505">
      <w:pPr>
        <w:pStyle w:val="Heading3"/>
      </w:pPr>
      <w:bookmarkStart w:id="15" w:name="_Toc29301237"/>
      <w:bookmarkStart w:id="16" w:name="_Toc36192444"/>
      <w:r>
        <w:t>CTD m</w:t>
      </w:r>
      <w:r w:rsidRPr="0002625C">
        <w:t xml:space="preserve">odule </w:t>
      </w:r>
      <w:r w:rsidR="0002625C" w:rsidRPr="0002625C">
        <w:t>1.2 Administrative information</w:t>
      </w:r>
      <w:bookmarkEnd w:id="15"/>
      <w:bookmarkEnd w:id="16"/>
    </w:p>
    <w:p w14:paraId="2CD345AD" w14:textId="4024D25E" w:rsidR="004D6215" w:rsidRPr="0002625C" w:rsidRDefault="0002625C" w:rsidP="004D6215">
      <w:pPr>
        <w:pStyle w:val="ListBullet-redcross"/>
      </w:pPr>
      <w:r w:rsidRPr="0002625C">
        <w:rPr>
          <w:b/>
        </w:rPr>
        <w:t>Do not include:</w:t>
      </w:r>
      <w:r w:rsidR="004D6215" w:rsidRPr="004D6215">
        <w:t xml:space="preserve"> </w:t>
      </w:r>
      <w:r w:rsidR="004D6215" w:rsidRPr="0002625C">
        <w:t>application forms for complementary medicines in Module 1</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AA6445" w:rsidRPr="00AA6445" w14:paraId="77AEEE92" w14:textId="77777777" w:rsidTr="00AA6445">
        <w:trPr>
          <w:trHeight w:val="539"/>
        </w:trPr>
        <w:tc>
          <w:tcPr>
            <w:tcW w:w="1276" w:type="dxa"/>
            <w:vAlign w:val="center"/>
          </w:tcPr>
          <w:p w14:paraId="22E62E78" w14:textId="77777777" w:rsidR="00AA6445" w:rsidRPr="00AA6445" w:rsidRDefault="00AA6445" w:rsidP="00AA6445">
            <w:pPr>
              <w:spacing w:before="60"/>
              <w:rPr>
                <w:szCs w:val="22"/>
              </w:rPr>
            </w:pPr>
            <w:r w:rsidRPr="00AA6445">
              <w:rPr>
                <w:noProof/>
                <w:szCs w:val="22"/>
                <w:lang w:eastAsia="en-AU"/>
              </w:rPr>
              <w:drawing>
                <wp:inline distT="0" distB="0" distL="0" distR="0" wp14:anchorId="0D035226" wp14:editId="53734010">
                  <wp:extent cx="487681" cy="487681"/>
                  <wp:effectExtent l="19050" t="0" r="7619" b="0"/>
                  <wp:docPr id="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5D52882B" w14:textId="675D12CD" w:rsidR="00AA6445" w:rsidRPr="00AA6445" w:rsidRDefault="00AA6445" w:rsidP="00AA6445">
            <w:pPr>
              <w:spacing w:before="60"/>
              <w:rPr>
                <w:b/>
                <w:szCs w:val="22"/>
              </w:rPr>
            </w:pPr>
            <w:r w:rsidRPr="00AA6445">
              <w:rPr>
                <w:b/>
                <w:szCs w:val="22"/>
              </w:rPr>
              <w:t>For information</w:t>
            </w:r>
            <w:r>
              <w:rPr>
                <w:b/>
                <w:szCs w:val="22"/>
              </w:rPr>
              <w:t xml:space="preserve">: </w:t>
            </w:r>
            <w:r w:rsidRPr="00AA6445">
              <w:rPr>
                <w:b/>
                <w:szCs w:val="22"/>
              </w:rPr>
              <w:t xml:space="preserve">Using reports from Comparable Overseas </w:t>
            </w:r>
            <w:r>
              <w:rPr>
                <w:b/>
                <w:szCs w:val="22"/>
              </w:rPr>
              <w:t>B</w:t>
            </w:r>
            <w:r w:rsidRPr="00AA6445">
              <w:rPr>
                <w:b/>
                <w:szCs w:val="22"/>
              </w:rPr>
              <w:t>odies</w:t>
            </w:r>
          </w:p>
          <w:p w14:paraId="72159292" w14:textId="424BB6C1" w:rsidR="00AA6445" w:rsidRDefault="00AA6445" w:rsidP="00AA6445">
            <w:pPr>
              <w:spacing w:before="60"/>
              <w:rPr>
                <w:szCs w:val="22"/>
              </w:rPr>
            </w:pPr>
            <w:r w:rsidRPr="004D6215">
              <w:rPr>
                <w:szCs w:val="22"/>
              </w:rPr>
              <w:t xml:space="preserve">The </w:t>
            </w:r>
            <w:r>
              <w:rPr>
                <w:szCs w:val="22"/>
              </w:rPr>
              <w:t>TGA’s Comparable Overseas Body (COB)</w:t>
            </w:r>
            <w:r w:rsidRPr="004D6215">
              <w:rPr>
                <w:szCs w:val="22"/>
              </w:rPr>
              <w:t xml:space="preserve"> report-based process allows technical evaluation reports from identified bodies to be used by TGA to assess applications against the Australian requirements</w:t>
            </w:r>
            <w:r>
              <w:rPr>
                <w:szCs w:val="22"/>
              </w:rPr>
              <w:t>.  For the criteria to identify COB</w:t>
            </w:r>
            <w:r w:rsidR="00697EEB">
              <w:rPr>
                <w:szCs w:val="22"/>
              </w:rPr>
              <w:t>s</w:t>
            </w:r>
            <w:r>
              <w:rPr>
                <w:szCs w:val="22"/>
              </w:rPr>
              <w:t>, t</w:t>
            </w:r>
            <w:r w:rsidR="00EB1CD0">
              <w:rPr>
                <w:szCs w:val="22"/>
              </w:rPr>
              <w:t>he current list of COB</w:t>
            </w:r>
            <w:r w:rsidR="00697EEB">
              <w:rPr>
                <w:szCs w:val="22"/>
              </w:rPr>
              <w:t>s</w:t>
            </w:r>
            <w:r w:rsidR="00EB1CD0">
              <w:rPr>
                <w:szCs w:val="22"/>
              </w:rPr>
              <w:t xml:space="preserve"> and the</w:t>
            </w:r>
            <w:r w:rsidRPr="00AA6445">
              <w:rPr>
                <w:szCs w:val="22"/>
              </w:rPr>
              <w:t xml:space="preserve"> process for us</w:t>
            </w:r>
            <w:r>
              <w:rPr>
                <w:szCs w:val="22"/>
              </w:rPr>
              <w:t xml:space="preserve">ing COB reports refer to </w:t>
            </w:r>
            <w:hyperlink r:id="rId32" w:history="1">
              <w:r w:rsidRPr="004D6215">
                <w:rPr>
                  <w:rStyle w:val="Hyperlink"/>
                  <w:szCs w:val="22"/>
                </w:rPr>
                <w:t>Comparable Overseas Bodies (COBs) for complementary medicines</w:t>
              </w:r>
              <w:r>
                <w:rPr>
                  <w:rStyle w:val="Hyperlink"/>
                  <w:szCs w:val="22"/>
                </w:rPr>
                <w:t>.</w:t>
              </w:r>
              <w:r w:rsidRPr="004D6215">
                <w:rPr>
                  <w:rStyle w:val="Hyperlink"/>
                  <w:szCs w:val="22"/>
                </w:rPr>
                <w:t xml:space="preserve"> </w:t>
              </w:r>
            </w:hyperlink>
          </w:p>
          <w:p w14:paraId="61F7BA32" w14:textId="48513FC9" w:rsidR="00AA6445" w:rsidRPr="00AA6445" w:rsidRDefault="00AA6445" w:rsidP="00AA6445">
            <w:pPr>
              <w:spacing w:before="60"/>
              <w:rPr>
                <w:szCs w:val="22"/>
              </w:rPr>
            </w:pPr>
            <w:r>
              <w:rPr>
                <w:szCs w:val="22"/>
              </w:rPr>
              <w:t>If you are using a COB</w:t>
            </w:r>
            <w:r w:rsidR="00414935">
              <w:rPr>
                <w:szCs w:val="22"/>
              </w:rPr>
              <w:t xml:space="preserve"> report</w:t>
            </w:r>
            <w:r>
              <w:rPr>
                <w:szCs w:val="22"/>
              </w:rPr>
              <w:t>, y</w:t>
            </w:r>
            <w:r w:rsidRPr="004D6215">
              <w:rPr>
                <w:szCs w:val="22"/>
              </w:rPr>
              <w:t xml:space="preserve">ou must complete and submit the relevant </w:t>
            </w:r>
            <w:r>
              <w:rPr>
                <w:szCs w:val="22"/>
              </w:rPr>
              <w:t xml:space="preserve"> </w:t>
            </w:r>
            <w:hyperlink r:id="rId33" w:history="1">
              <w:r w:rsidRPr="004D6215">
                <w:rPr>
                  <w:rStyle w:val="Hyperlink"/>
                  <w:szCs w:val="22"/>
                </w:rPr>
                <w:t>Comparable Overseas Bodies (COB) checklist</w:t>
              </w:r>
            </w:hyperlink>
            <w:r>
              <w:rPr>
                <w:szCs w:val="22"/>
              </w:rPr>
              <w:t xml:space="preserve"> </w:t>
            </w:r>
            <w:r w:rsidRPr="004D6215">
              <w:rPr>
                <w:szCs w:val="22"/>
              </w:rPr>
              <w:t xml:space="preserve">as part of </w:t>
            </w:r>
            <w:r>
              <w:rPr>
                <w:szCs w:val="22"/>
              </w:rPr>
              <w:t xml:space="preserve">Module 1.2 of </w:t>
            </w:r>
            <w:r w:rsidRPr="004D6215">
              <w:rPr>
                <w:szCs w:val="22"/>
              </w:rPr>
              <w:t>your dossier submission. This checklist will enable the TGA to assess whether the application meets the requirements of the selected application category. If certain criteria are not met, the application must include appropriate justification.</w:t>
            </w:r>
            <w:r>
              <w:rPr>
                <w:szCs w:val="22"/>
              </w:rPr>
              <w:t xml:space="preserve"> </w:t>
            </w:r>
          </w:p>
        </w:tc>
      </w:tr>
    </w:tbl>
    <w:p w14:paraId="4037B8F9" w14:textId="12B1F79F" w:rsidR="0002625C" w:rsidRPr="005D1B5C" w:rsidRDefault="00A60415" w:rsidP="00827503">
      <w:pPr>
        <w:pStyle w:val="Heading4"/>
      </w:pPr>
      <w:bookmarkStart w:id="17" w:name="_Toc36192445"/>
      <w:r>
        <w:t>CTD m</w:t>
      </w:r>
      <w:r w:rsidR="0002625C" w:rsidRPr="00DB6130">
        <w:t>odule 1.2.3 Patent certification</w:t>
      </w:r>
      <w:bookmarkEnd w:id="17"/>
    </w:p>
    <w:p w14:paraId="34C00991" w14:textId="1A275B4C" w:rsidR="0002625C" w:rsidRPr="0002625C" w:rsidRDefault="0002625C" w:rsidP="006F657F">
      <w:pPr>
        <w:keepNext/>
        <w:rPr>
          <w:szCs w:val="22"/>
        </w:rPr>
      </w:pPr>
      <w:r w:rsidRPr="0002625C">
        <w:rPr>
          <w:szCs w:val="22"/>
        </w:rPr>
        <w:t>Provide either a patent certification or patent notification under section 26B(1) of th</w:t>
      </w:r>
      <w:r w:rsidRPr="0002625C">
        <w:t xml:space="preserve">e </w:t>
      </w:r>
      <w:r w:rsidR="00D66FAE" w:rsidRPr="00D66FAE">
        <w:rPr>
          <w:i/>
        </w:rPr>
        <w:t>Therapeutic Goods Act 1989</w:t>
      </w:r>
      <w:r w:rsidR="00D66FAE">
        <w:rPr>
          <w:i/>
        </w:rPr>
        <w:t xml:space="preserve"> </w:t>
      </w:r>
      <w:r w:rsidRPr="0002625C">
        <w:rPr>
          <w:szCs w:val="22"/>
        </w:rPr>
        <w:t>for all new registrations, including:</w:t>
      </w:r>
    </w:p>
    <w:p w14:paraId="463BD9BD" w14:textId="77777777" w:rsidR="0002625C" w:rsidRPr="0002625C" w:rsidRDefault="0002625C" w:rsidP="00CC15D0">
      <w:pPr>
        <w:pStyle w:val="ListBullet"/>
      </w:pPr>
      <w:r w:rsidRPr="0002625C">
        <w:t>formulation changes</w:t>
      </w:r>
    </w:p>
    <w:p w14:paraId="011D0E3E" w14:textId="77777777" w:rsidR="0002625C" w:rsidRPr="0002625C" w:rsidRDefault="0002625C" w:rsidP="00CC15D0">
      <w:pPr>
        <w:pStyle w:val="ListBullet"/>
      </w:pPr>
      <w:r w:rsidRPr="0002625C">
        <w:t>changes in trade name</w:t>
      </w:r>
    </w:p>
    <w:p w14:paraId="52B80730" w14:textId="77777777" w:rsidR="0002625C" w:rsidRPr="0002625C" w:rsidRDefault="0002625C" w:rsidP="00CC15D0">
      <w:pPr>
        <w:pStyle w:val="ListBullet"/>
      </w:pPr>
      <w:r w:rsidRPr="0002625C">
        <w:t>extensions of indications</w:t>
      </w:r>
    </w:p>
    <w:p w14:paraId="78F88BC9" w14:textId="5622072A" w:rsidR="0002625C" w:rsidRPr="0002625C" w:rsidRDefault="0002625C" w:rsidP="00CC15D0">
      <w:pPr>
        <w:pStyle w:val="ListBullet"/>
      </w:pPr>
      <w:r w:rsidRPr="0002625C">
        <w:t>changes to the directions for use</w:t>
      </w:r>
    </w:p>
    <w:p w14:paraId="72179108" w14:textId="1ED7A58A" w:rsidR="0002625C" w:rsidRPr="0002625C" w:rsidRDefault="0002625C" w:rsidP="0002625C">
      <w:pPr>
        <w:spacing w:before="240"/>
      </w:pPr>
      <w:r w:rsidRPr="0002625C">
        <w:t xml:space="preserve">Submit the relevant </w:t>
      </w:r>
      <w:hyperlink r:id="rId34" w:anchor="templates" w:history="1">
        <w:r w:rsidRPr="0002625C">
          <w:rPr>
            <w:color w:val="0000FF"/>
            <w:u w:val="single"/>
          </w:rPr>
          <w:t>patent certification or notification</w:t>
        </w:r>
      </w:hyperlink>
      <w:r w:rsidRPr="0002625C">
        <w:t>:</w:t>
      </w:r>
    </w:p>
    <w:p w14:paraId="0D23D938" w14:textId="0E3781C1" w:rsidR="0002625C" w:rsidRPr="0002625C" w:rsidRDefault="0002625C" w:rsidP="00CC15D0">
      <w:pPr>
        <w:pStyle w:val="ListBullet"/>
      </w:pPr>
      <w:r w:rsidRPr="0002625C">
        <w:t xml:space="preserve">Certification in relation to patents required in relation to registration or listing under </w:t>
      </w:r>
      <w:r w:rsidR="000855AA">
        <w:t>s</w:t>
      </w:r>
      <w:r w:rsidRPr="0002625C">
        <w:t xml:space="preserve">ections 25, 26 and 26A of the </w:t>
      </w:r>
      <w:r w:rsidRPr="00D66FAE">
        <w:rPr>
          <w:i/>
        </w:rPr>
        <w:t>Therapeutic Goods Act 1989</w:t>
      </w:r>
      <w:r w:rsidRPr="0002625C">
        <w:t>.</w:t>
      </w:r>
    </w:p>
    <w:p w14:paraId="3350EFD1" w14:textId="77777777" w:rsidR="0002625C" w:rsidRPr="0002625C" w:rsidRDefault="0002625C" w:rsidP="00CC15D0">
      <w:pPr>
        <w:pStyle w:val="ListBullet"/>
      </w:pPr>
      <w:r w:rsidRPr="0002625C">
        <w:t xml:space="preserve">Notification to the Secretary that certification under section 26B(1) of the </w:t>
      </w:r>
      <w:r w:rsidRPr="00D66FAE">
        <w:rPr>
          <w:i/>
        </w:rPr>
        <w:t>Therapeutic Goods Act 1989</w:t>
      </w:r>
      <w:r w:rsidRPr="0002625C">
        <w:t xml:space="preserve"> is not required.</w:t>
      </w:r>
    </w:p>
    <w:p w14:paraId="430D00CA" w14:textId="77777777" w:rsidR="0002625C" w:rsidRPr="0002625C" w:rsidRDefault="0002625C" w:rsidP="0002625C">
      <w:r w:rsidRPr="0002625C">
        <w:t>You can either:</w:t>
      </w:r>
    </w:p>
    <w:p w14:paraId="64E41362" w14:textId="77777777" w:rsidR="0002625C" w:rsidRPr="00CC15D0" w:rsidRDefault="0002625C" w:rsidP="00CC15D0">
      <w:pPr>
        <w:pStyle w:val="ListBullet"/>
      </w:pPr>
      <w:r w:rsidRPr="0002625C">
        <w:t xml:space="preserve">Include the </w:t>
      </w:r>
      <w:r w:rsidRPr="00CC15D0">
        <w:t>certification or notification in Module 1.2.3, if you are able to provide it when you submit your dossier.</w:t>
      </w:r>
    </w:p>
    <w:p w14:paraId="1CC873D1" w14:textId="0DA5A5B9" w:rsidR="0002625C" w:rsidRPr="0002625C" w:rsidRDefault="0002625C" w:rsidP="00CC15D0">
      <w:pPr>
        <w:pStyle w:val="ListBullet"/>
      </w:pPr>
      <w:r w:rsidRPr="00CC15D0">
        <w:t xml:space="preserve">Send the certification or notification to </w:t>
      </w:r>
      <w:hyperlink r:id="rId35" w:history="1">
        <w:r w:rsidR="000855AA" w:rsidRPr="003E6E8B">
          <w:rPr>
            <w:rStyle w:val="Hyperlink"/>
          </w:rPr>
          <w:t>complementary.medicines@health.gov.au</w:t>
        </w:r>
      </w:hyperlink>
      <w:r w:rsidR="000855AA">
        <w:t xml:space="preserve"> </w:t>
      </w:r>
      <w:r w:rsidRPr="00CC15D0">
        <w:t>at any time after you lodge the application</w:t>
      </w:r>
      <w:r w:rsidRPr="0002625C">
        <w:t xml:space="preserve"> with the submission ID clearly visible and clearly identified as Module 1.2.3 Patent certification.</w:t>
      </w:r>
    </w:p>
    <w:p w14:paraId="510FCAE7" w14:textId="263417D1" w:rsidR="0002625C" w:rsidRPr="005D1B5C" w:rsidRDefault="00A60415" w:rsidP="00827503">
      <w:pPr>
        <w:pStyle w:val="Heading4"/>
      </w:pPr>
      <w:bookmarkStart w:id="18" w:name="_CTD_module_1.2.5"/>
      <w:bookmarkStart w:id="19" w:name="_Toc36192446"/>
      <w:bookmarkEnd w:id="18"/>
      <w:r>
        <w:t>CTD m</w:t>
      </w:r>
      <w:r w:rsidR="0002625C" w:rsidRPr="00DB6130">
        <w:t xml:space="preserve">odule 1.2.5 </w:t>
      </w:r>
      <w:r w:rsidR="0002625C" w:rsidRPr="006321C1">
        <w:t>Form for a</w:t>
      </w:r>
      <w:r w:rsidR="0002625C" w:rsidRPr="00DB6130">
        <w:t>pproval to use a restricted representation</w:t>
      </w:r>
      <w:bookmarkEnd w:id="19"/>
    </w:p>
    <w:p w14:paraId="65E7DFAD" w14:textId="1BECED06" w:rsidR="0002625C" w:rsidRDefault="0002625C" w:rsidP="0002625C">
      <w:r w:rsidRPr="0002625C">
        <w:t xml:space="preserve">If you are </w:t>
      </w:r>
      <w:r w:rsidR="00D25FB3">
        <w:t xml:space="preserve">proposing to </w:t>
      </w:r>
      <w:r w:rsidRPr="0002625C">
        <w:t>us</w:t>
      </w:r>
      <w:r w:rsidR="00D25FB3">
        <w:t>e</w:t>
      </w:r>
      <w:r w:rsidRPr="0002625C">
        <w:t xml:space="preserve"> a </w:t>
      </w:r>
      <w:hyperlink r:id="rId36" w:history="1">
        <w:r w:rsidRPr="0002625C">
          <w:rPr>
            <w:color w:val="0000FF"/>
            <w:u w:val="single"/>
          </w:rPr>
          <w:t>restricted representation</w:t>
        </w:r>
      </w:hyperlink>
      <w:r w:rsidRPr="0002625C">
        <w:t xml:space="preserve"> on your medicine label, </w:t>
      </w:r>
      <w:r w:rsidR="00962609">
        <w:t>note this in your cover letter.</w:t>
      </w:r>
    </w:p>
    <w:p w14:paraId="6137172F" w14:textId="5685D444" w:rsidR="00FD318C" w:rsidRPr="00FD318C" w:rsidRDefault="00DD2E17" w:rsidP="00FD318C">
      <w:pPr>
        <w:pStyle w:val="ListBullet-redcross"/>
        <w:rPr>
          <w:rStyle w:val="Hyperlink"/>
          <w:color w:val="auto"/>
          <w:u w:val="none"/>
        </w:rPr>
      </w:pPr>
      <w:r w:rsidRPr="00FD318C">
        <w:rPr>
          <w:b/>
        </w:rPr>
        <w:t>Do</w:t>
      </w:r>
      <w:r w:rsidRPr="006A6152">
        <w:rPr>
          <w:b/>
        </w:rPr>
        <w:t xml:space="preserve"> not complete and submit the </w:t>
      </w:r>
      <w:hyperlink r:id="rId37" w:history="1">
        <w:r w:rsidR="006B43EC">
          <w:rPr>
            <w:rStyle w:val="Hyperlink"/>
          </w:rPr>
          <w:t>A</w:t>
        </w:r>
        <w:r w:rsidR="006B43EC" w:rsidRPr="00F41F5C">
          <w:rPr>
            <w:rStyle w:val="Hyperlink"/>
          </w:rPr>
          <w:t>pplication for approval to use a restricted representation in advertising</w:t>
        </w:r>
      </w:hyperlink>
      <w:r>
        <w:rPr>
          <w:rStyle w:val="Hyperlink"/>
        </w:rPr>
        <w:t xml:space="preserve"> </w:t>
      </w:r>
      <w:r w:rsidR="00447DC8">
        <w:rPr>
          <w:rStyle w:val="Hyperlink"/>
        </w:rPr>
        <w:t xml:space="preserve">form </w:t>
      </w:r>
      <w:r>
        <w:rPr>
          <w:rStyle w:val="Hyperlink"/>
        </w:rPr>
        <w:t xml:space="preserve">with </w:t>
      </w:r>
      <w:r w:rsidR="00AC6559">
        <w:rPr>
          <w:rStyle w:val="Hyperlink"/>
        </w:rPr>
        <w:t xml:space="preserve">your </w:t>
      </w:r>
      <w:r>
        <w:rPr>
          <w:rStyle w:val="Hyperlink"/>
        </w:rPr>
        <w:t>registration application</w:t>
      </w:r>
      <w:r w:rsidR="00962609">
        <w:rPr>
          <w:rStyle w:val="Hyperlink"/>
        </w:rPr>
        <w:t xml:space="preserve">. </w:t>
      </w:r>
    </w:p>
    <w:p w14:paraId="4E1B6D8E" w14:textId="6E2C8B3C" w:rsidR="0002625C" w:rsidRDefault="0002625C" w:rsidP="00FD318C">
      <w:r w:rsidRPr="0002625C">
        <w:t xml:space="preserve">Please note that approval for the use of a restricted representation </w:t>
      </w:r>
      <w:r w:rsidR="00AF3C14">
        <w:t xml:space="preserve">in advertising </w:t>
      </w:r>
      <w:r w:rsidRPr="0002625C">
        <w:t>can only be considered once the complementary medicine is registered in the ARTG.</w:t>
      </w:r>
      <w:r w:rsidR="002320C8">
        <w:t xml:space="preserve"> Any proposed restricted representation must be consistent with the product's accepted indications or intended purpose, as per its ARTG entry; and/or any mandatory warning or cautionary statements which are required to be included in the product packaging/labelling in order to satisfy other regulatory requirements.</w:t>
      </w:r>
    </w:p>
    <w:p w14:paraId="3DE666E5" w14:textId="3C6860B4" w:rsidR="00CB6754" w:rsidRDefault="00CB6754" w:rsidP="005E2550">
      <w:pPr>
        <w:pStyle w:val="Heading4"/>
      </w:pPr>
      <w:bookmarkStart w:id="20" w:name="_Toc36192447"/>
      <w:r>
        <w:t>CTD Module 1.2.6 Form for proposing a name for a new substance</w:t>
      </w:r>
      <w:bookmarkEnd w:id="20"/>
    </w:p>
    <w:p w14:paraId="0B529C61" w14:textId="186A2AA8" w:rsidR="00CB6754" w:rsidRPr="0002625C" w:rsidRDefault="00CB6754" w:rsidP="00FD318C">
      <w:r>
        <w:t xml:space="preserve">Where a product formulation contains an ingredient that is not present in the </w:t>
      </w:r>
      <w:hyperlink r:id="rId38" w:history="1">
        <w:r>
          <w:rPr>
            <w:rStyle w:val="Hyperlink"/>
          </w:rPr>
          <w:t>list of Australian approved names</w:t>
        </w:r>
      </w:hyperlink>
      <w:r>
        <w:t xml:space="preserve">, include an application form to </w:t>
      </w:r>
      <w:r w:rsidRPr="00814DCA">
        <w:t>apply for an Australian Approved Name</w:t>
      </w:r>
      <w:r>
        <w:t xml:space="preserve">. The </w:t>
      </w:r>
      <w:hyperlink r:id="rId39" w:anchor="print-version" w:history="1">
        <w:r>
          <w:rPr>
            <w:rStyle w:val="Hyperlink"/>
          </w:rPr>
          <w:t>TGA approved terminology for therapeutic goods</w:t>
        </w:r>
      </w:hyperlink>
      <w:r>
        <w:t xml:space="preserve"> provides guidance on requirements for approved names</w:t>
      </w:r>
      <w:r w:rsidR="00814DCA">
        <w:t xml:space="preserve"> and links to the appropriate forms</w:t>
      </w:r>
      <w:r>
        <w:t>.</w:t>
      </w:r>
    </w:p>
    <w:p w14:paraId="0D46CC69" w14:textId="0B696BB0" w:rsidR="0002625C" w:rsidRPr="0002625C" w:rsidRDefault="00A60415" w:rsidP="00765505">
      <w:pPr>
        <w:pStyle w:val="Heading3"/>
      </w:pPr>
      <w:bookmarkStart w:id="21" w:name="_Toc29301238"/>
      <w:bookmarkStart w:id="22" w:name="_Toc36192448"/>
      <w:r>
        <w:t>CTD m</w:t>
      </w:r>
      <w:r w:rsidR="0002625C" w:rsidRPr="0002625C">
        <w:t>odule 1.3 Medicine information and labelling</w:t>
      </w:r>
      <w:bookmarkEnd w:id="21"/>
      <w:bookmarkEnd w:id="22"/>
    </w:p>
    <w:p w14:paraId="701C9A3B" w14:textId="77777777" w:rsidR="0002625C" w:rsidRPr="0002625C" w:rsidRDefault="0002625C" w:rsidP="0002625C">
      <w:pPr>
        <w:rPr>
          <w:szCs w:val="22"/>
        </w:rPr>
      </w:pPr>
      <w:r w:rsidRPr="0002625C">
        <w:rPr>
          <w:szCs w:val="22"/>
        </w:rPr>
        <w:t>This section holds documents relating to the presentation and packaging of the medicine including:</w:t>
      </w:r>
    </w:p>
    <w:p w14:paraId="1455AB38" w14:textId="5870719F" w:rsidR="0002625C" w:rsidRPr="00CC15D0" w:rsidRDefault="00032D48" w:rsidP="00CC15D0">
      <w:pPr>
        <w:pStyle w:val="ListBullet"/>
      </w:pPr>
      <w:hyperlink w:anchor="_1.3.1_Product_Information" w:history="1">
        <w:r w:rsidR="0002625C" w:rsidRPr="00CC15D0">
          <w:t>Product Information and package insert</w:t>
        </w:r>
      </w:hyperlink>
    </w:p>
    <w:p w14:paraId="35963878" w14:textId="6CC3C563" w:rsidR="0002625C" w:rsidRPr="00CC15D0" w:rsidRDefault="00032D48" w:rsidP="00CC15D0">
      <w:pPr>
        <w:pStyle w:val="ListBullet"/>
      </w:pPr>
      <w:hyperlink w:anchor="_Module_1.3.2_Consumer" w:history="1">
        <w:r w:rsidR="0002625C" w:rsidRPr="00CC15D0">
          <w:t>Consumer Medicine Information</w:t>
        </w:r>
      </w:hyperlink>
    </w:p>
    <w:p w14:paraId="5F01251D" w14:textId="57515E11" w:rsidR="0002625C" w:rsidRPr="0002625C" w:rsidRDefault="00032D48" w:rsidP="00CC15D0">
      <w:pPr>
        <w:pStyle w:val="ListBullet"/>
      </w:pPr>
      <w:hyperlink w:anchor="_Module_1.3.3_Label" w:history="1">
        <w:r w:rsidR="008234E4">
          <w:t>l</w:t>
        </w:r>
        <w:r w:rsidR="0002625C" w:rsidRPr="00CC15D0">
          <w:t>abels</w:t>
        </w:r>
      </w:hyperlink>
    </w:p>
    <w:p w14:paraId="49F9BB5A" w14:textId="77777777" w:rsidR="0002625C" w:rsidRPr="0002625C" w:rsidRDefault="0002625C" w:rsidP="006F657F">
      <w:pPr>
        <w:keepNext/>
        <w:rPr>
          <w:szCs w:val="22"/>
        </w:rPr>
      </w:pPr>
      <w:r w:rsidRPr="0002625C">
        <w:rPr>
          <w:szCs w:val="22"/>
        </w:rPr>
        <w:t>You can also include labelling and product documentation of other medicines in Module 1.3. For example:</w:t>
      </w:r>
    </w:p>
    <w:p w14:paraId="0C95422B" w14:textId="77777777" w:rsidR="0002625C" w:rsidRPr="0002625C" w:rsidRDefault="0002625C" w:rsidP="00CC15D0">
      <w:pPr>
        <w:pStyle w:val="ListBullet"/>
      </w:pPr>
      <w:r w:rsidRPr="0002625C">
        <w:t>labelling of the originator medicine (RCM 1 applications)</w:t>
      </w:r>
    </w:p>
    <w:p w14:paraId="55181043" w14:textId="4B6EEE5A" w:rsidR="0002625C" w:rsidRPr="00DB5583" w:rsidRDefault="0002625C" w:rsidP="00CC15D0">
      <w:pPr>
        <w:pStyle w:val="ListBullet"/>
      </w:pPr>
      <w:r w:rsidRPr="0002625C">
        <w:t>labels of other medicines included in the dossier to assist the evaluator</w:t>
      </w:r>
    </w:p>
    <w:p w14:paraId="1734AD5D" w14:textId="6654FF60" w:rsidR="0002625C" w:rsidRPr="0002625C" w:rsidRDefault="00A60415" w:rsidP="00827503">
      <w:pPr>
        <w:pStyle w:val="Heading4"/>
      </w:pPr>
      <w:bookmarkStart w:id="23" w:name="_Toc36192449"/>
      <w:r>
        <w:t>CTD m</w:t>
      </w:r>
      <w:r w:rsidR="0002625C" w:rsidRPr="0002625C">
        <w:t>odule 1.3.1 Product Information and package insert</w:t>
      </w:r>
      <w:bookmarkEnd w:id="23"/>
    </w:p>
    <w:p w14:paraId="5AEB8626" w14:textId="77777777" w:rsidR="0002625C" w:rsidRPr="0002625C" w:rsidRDefault="0002625C" w:rsidP="0002625C">
      <w:r w:rsidRPr="0002625C">
        <w:t>Module 1.3.1 is for bo</w:t>
      </w:r>
      <w:r w:rsidRPr="0002625C">
        <w:rPr>
          <w:szCs w:val="22"/>
        </w:rPr>
        <w:t>t</w:t>
      </w:r>
      <w:r w:rsidRPr="0002625C">
        <w:t>h the Product Information (PI) and the package inserts.</w:t>
      </w:r>
    </w:p>
    <w:p w14:paraId="188656F2" w14:textId="77777777" w:rsidR="0002625C" w:rsidRPr="0002625C" w:rsidRDefault="0002625C" w:rsidP="00827503">
      <w:pPr>
        <w:pStyle w:val="Heading5"/>
      </w:pPr>
      <w:r w:rsidRPr="0002625C">
        <w:t>Product Information</w:t>
      </w:r>
    </w:p>
    <w:p w14:paraId="74C22E0B" w14:textId="77777777" w:rsidR="0002625C" w:rsidRPr="0002625C" w:rsidRDefault="0002625C" w:rsidP="0002625C">
      <w:r w:rsidRPr="0002625C">
        <w:t>The PI contains technical information intended for healthcare practitioners and must not include promotional material.</w:t>
      </w:r>
    </w:p>
    <w:p w14:paraId="586D5BAC" w14:textId="77777777" w:rsidR="0002625C" w:rsidRPr="0002625C" w:rsidRDefault="0002625C" w:rsidP="0002625C">
      <w:pPr>
        <w:ind w:left="360" w:hanging="360"/>
      </w:pPr>
      <w:r w:rsidRPr="0002625C">
        <w:t>For more information, go to:</w:t>
      </w:r>
    </w:p>
    <w:p w14:paraId="7662C31A" w14:textId="7EC75231" w:rsidR="0002625C" w:rsidRPr="0002625C" w:rsidRDefault="00032D48" w:rsidP="00CC15D0">
      <w:pPr>
        <w:pStyle w:val="ListBullet"/>
      </w:pPr>
      <w:hyperlink r:id="rId40" w:history="1">
        <w:r w:rsidR="008E4E54" w:rsidRPr="008E4E54">
          <w:rPr>
            <w:rStyle w:val="Hyperlink"/>
          </w:rPr>
          <w:t>Product Information</w:t>
        </w:r>
      </w:hyperlink>
      <w:r w:rsidR="008E4E54">
        <w:t xml:space="preserve"> </w:t>
      </w:r>
      <w:r w:rsidR="0002625C" w:rsidRPr="0002625C">
        <w:t>for information about what is required</w:t>
      </w:r>
    </w:p>
    <w:p w14:paraId="45E3B2AF" w14:textId="3FA90D8C" w:rsidR="008E4E54" w:rsidRPr="0002625C" w:rsidRDefault="00032D48" w:rsidP="00CC15D0">
      <w:pPr>
        <w:pStyle w:val="ListBullet"/>
      </w:pPr>
      <w:hyperlink r:id="rId41" w:history="1">
        <w:r w:rsidR="008E4E54" w:rsidRPr="008E4E54">
          <w:rPr>
            <w:rStyle w:val="Hyperlink"/>
          </w:rPr>
          <w:t>Guidance on Product Information</w:t>
        </w:r>
      </w:hyperlink>
      <w:r w:rsidR="002C72DF">
        <w:t xml:space="preserve">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2625C" w:rsidRPr="0002625C" w14:paraId="1EB06EDE" w14:textId="77777777" w:rsidTr="00CC15D0">
        <w:trPr>
          <w:trHeight w:val="539"/>
        </w:trPr>
        <w:tc>
          <w:tcPr>
            <w:tcW w:w="1276" w:type="dxa"/>
            <w:vAlign w:val="center"/>
          </w:tcPr>
          <w:p w14:paraId="4B4AAF54" w14:textId="77777777" w:rsidR="0002625C" w:rsidRPr="0002625C" w:rsidRDefault="0002625C" w:rsidP="0002625C">
            <w:pPr>
              <w:spacing w:before="0"/>
              <w:rPr>
                <w:sz w:val="20"/>
              </w:rPr>
            </w:pPr>
            <w:r w:rsidRPr="0002625C">
              <w:rPr>
                <w:noProof/>
                <w:sz w:val="20"/>
                <w:lang w:eastAsia="en-AU"/>
              </w:rPr>
              <w:drawing>
                <wp:inline distT="0" distB="0" distL="0" distR="0" wp14:anchorId="269BCD4A" wp14:editId="421F5C76">
                  <wp:extent cx="487681" cy="487681"/>
                  <wp:effectExtent l="19050" t="0" r="7619"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0B34F57F" w14:textId="7A68D03F" w:rsidR="0002625C" w:rsidRPr="0002625C" w:rsidRDefault="0002625C" w:rsidP="0002625C">
            <w:pPr>
              <w:keepNext/>
            </w:pPr>
            <w:r w:rsidRPr="0002625C">
              <w:t xml:space="preserve">A PI is required for </w:t>
            </w:r>
            <w:hyperlink r:id="rId42" w:history="1">
              <w:r w:rsidRPr="00C23ECE">
                <w:t>restricted medicines</w:t>
              </w:r>
            </w:hyperlink>
            <w:r w:rsidRPr="0002625C">
              <w:t xml:space="preserve"> </w:t>
            </w:r>
            <w:r w:rsidR="00C23ECE">
              <w:t>(</w:t>
            </w:r>
            <w:hyperlink r:id="rId43" w:history="1">
              <w:r w:rsidR="00C23ECE" w:rsidRPr="00C23ECE">
                <w:rPr>
                  <w:rStyle w:val="Hyperlink"/>
                </w:rPr>
                <w:t>Restricted Medicines Specification 2011)</w:t>
              </w:r>
            </w:hyperlink>
            <w:r w:rsidR="007407AB">
              <w:rPr>
                <w:rStyle w:val="Hyperlink"/>
              </w:rPr>
              <w:t>,</w:t>
            </w:r>
            <w:r w:rsidR="00C23ECE">
              <w:t xml:space="preserve"> </w:t>
            </w:r>
            <w:r w:rsidRPr="0002625C">
              <w:t>which are registered complementary medicines that are either:</w:t>
            </w:r>
          </w:p>
          <w:p w14:paraId="09BAC3A9" w14:textId="0BC6B1ED" w:rsidR="0002625C" w:rsidRPr="00CC15D0" w:rsidRDefault="0002625C" w:rsidP="00CC15D0">
            <w:pPr>
              <w:pStyle w:val="ListBullet"/>
            </w:pPr>
            <w:r w:rsidRPr="00CC15D0">
              <w:t xml:space="preserve">subject to Schedule 3 of the </w:t>
            </w:r>
            <w:hyperlink r:id="rId44" w:history="1">
              <w:r w:rsidR="00A664EF" w:rsidRPr="00DB5583">
                <w:rPr>
                  <w:color w:val="0000FF"/>
                  <w:u w:val="single"/>
                </w:rPr>
                <w:t>Poisons Standard</w:t>
              </w:r>
            </w:hyperlink>
          </w:p>
          <w:p w14:paraId="5CF0D88D" w14:textId="73CA6D42" w:rsidR="0002625C" w:rsidRPr="0002625C" w:rsidRDefault="0002625C" w:rsidP="006B43EC">
            <w:pPr>
              <w:pStyle w:val="ListBullet"/>
            </w:pPr>
            <w:r w:rsidRPr="00CC15D0">
              <w:t>contained</w:t>
            </w:r>
            <w:r w:rsidRPr="0002625C">
              <w:t xml:space="preserve"> in a therapeutic good mentioned in Part 1 of Schedule 10 to the </w:t>
            </w:r>
            <w:hyperlink r:id="rId45" w:history="1">
              <w:r w:rsidRPr="00C23ECE">
                <w:rPr>
                  <w:rStyle w:val="Hyperlink"/>
                </w:rPr>
                <w:t>Therapeutic Goods Regulations 1990</w:t>
              </w:r>
            </w:hyperlink>
            <w:r w:rsidR="006B43EC">
              <w:t xml:space="preserve"> </w:t>
            </w:r>
            <w:r w:rsidRPr="0002625C">
              <w:t>other than in items 1(b) and 14</w:t>
            </w:r>
            <w:r w:rsidR="004B5695">
              <w:t>.</w:t>
            </w:r>
          </w:p>
        </w:tc>
      </w:tr>
    </w:tbl>
    <w:p w14:paraId="719A05B9" w14:textId="77777777" w:rsidR="0002625C" w:rsidRPr="0002625C" w:rsidRDefault="0002625C" w:rsidP="0002625C">
      <w:pPr>
        <w:spacing w:before="360"/>
      </w:pPr>
      <w:r w:rsidRPr="0002625C">
        <w:t>Include Product Information (PI) with your application when you:</w:t>
      </w:r>
    </w:p>
    <w:p w14:paraId="3CDA8A8F" w14:textId="77777777" w:rsidR="0002625C" w:rsidRPr="0002625C" w:rsidRDefault="0002625C" w:rsidP="00CC15D0">
      <w:pPr>
        <w:pStyle w:val="ListBullet"/>
      </w:pPr>
      <w:r w:rsidRPr="0002625C">
        <w:t>intend to supply a PI for the medicine</w:t>
      </w:r>
    </w:p>
    <w:p w14:paraId="27026FA2" w14:textId="1111C098" w:rsidR="0002625C" w:rsidRPr="0002625C" w:rsidRDefault="0002625C" w:rsidP="00CC15D0">
      <w:pPr>
        <w:pStyle w:val="ListBullet"/>
      </w:pPr>
      <w:r w:rsidRPr="0002625C">
        <w:t>submit a</w:t>
      </w:r>
      <w:r w:rsidR="007407AB">
        <w:t>n</w:t>
      </w:r>
      <w:r w:rsidRPr="0002625C">
        <w:t xml:space="preserve"> RCM 1 application and the originator medicine includes a PI. For these applications also:</w:t>
      </w:r>
    </w:p>
    <w:p w14:paraId="238171F8" w14:textId="2434DB61" w:rsidR="0002625C" w:rsidRPr="0002625C" w:rsidRDefault="0002625C" w:rsidP="00CC15D0">
      <w:pPr>
        <w:pStyle w:val="ListBullet2"/>
      </w:pPr>
      <w:r w:rsidRPr="0002625C">
        <w:t>include a copy of the most recently approved PI of the originator medicine in Module 1.</w:t>
      </w:r>
      <w:r w:rsidRPr="009B0799">
        <w:t>3.1</w:t>
      </w:r>
    </w:p>
    <w:p w14:paraId="37FE01F3" w14:textId="0A20763F" w:rsidR="0002625C" w:rsidRPr="0002625C" w:rsidRDefault="0002625C" w:rsidP="00CC15D0">
      <w:pPr>
        <w:pStyle w:val="ListBullet"/>
      </w:pPr>
      <w:r w:rsidRPr="0002625C">
        <w:t>apply to change a registered complementary medicine that involves a change to the PI. For example, an update to the adverse events section of the PI</w:t>
      </w:r>
    </w:p>
    <w:p w14:paraId="269D8C5D" w14:textId="77777777" w:rsidR="0002625C" w:rsidRPr="0002625C" w:rsidRDefault="0002625C" w:rsidP="0002625C">
      <w:r w:rsidRPr="0002625C">
        <w:t>Even where a PI is not mandatory, you may choose to include one to provide more information on the medicine. However, the requirements for PI documents are the same.</w:t>
      </w:r>
    </w:p>
    <w:p w14:paraId="051E9166" w14:textId="77777777" w:rsidR="0002625C" w:rsidRPr="0002625C" w:rsidRDefault="0002625C" w:rsidP="0010586D">
      <w:pPr>
        <w:pStyle w:val="Heading6"/>
      </w:pPr>
      <w:r w:rsidRPr="0002625C">
        <w:t>Product information based on an approved PI</w:t>
      </w:r>
    </w:p>
    <w:p w14:paraId="00BC9FB8" w14:textId="47F309B2" w:rsidR="0002625C" w:rsidRPr="0002625C" w:rsidRDefault="0002625C" w:rsidP="0002625C">
      <w:pPr>
        <w:rPr>
          <w:szCs w:val="22"/>
        </w:rPr>
      </w:pPr>
      <w:r w:rsidRPr="0002625C">
        <w:rPr>
          <w:szCs w:val="22"/>
        </w:rPr>
        <w:t>If your PI is based on an existing one, provide both the clean and marked</w:t>
      </w:r>
      <w:r w:rsidR="004B5695">
        <w:rPr>
          <w:szCs w:val="22"/>
        </w:rPr>
        <w:t>-</w:t>
      </w:r>
      <w:r w:rsidRPr="0002625C">
        <w:rPr>
          <w:szCs w:val="22"/>
        </w:rPr>
        <w:t>up versions.</w:t>
      </w:r>
    </w:p>
    <w:p w14:paraId="5F480905" w14:textId="77777777" w:rsidR="0002625C" w:rsidRPr="0002625C" w:rsidRDefault="0002625C" w:rsidP="0010586D">
      <w:pPr>
        <w:pStyle w:val="Heading6"/>
      </w:pPr>
      <w:r w:rsidRPr="0002625C">
        <w:t>The clean version of the PI</w:t>
      </w:r>
    </w:p>
    <w:p w14:paraId="698EE0FA" w14:textId="77777777" w:rsidR="0002625C" w:rsidRPr="0002625C" w:rsidRDefault="0002625C" w:rsidP="0002625C">
      <w:r w:rsidRPr="0002625C">
        <w:t>Include the ‘clean’ copy of the PI in Module 1.3.1.1.</w:t>
      </w:r>
    </w:p>
    <w:p w14:paraId="2959CC29" w14:textId="692C4CAB" w:rsidR="0002625C" w:rsidRPr="0002625C" w:rsidRDefault="0002625C" w:rsidP="0002625C">
      <w:r w:rsidRPr="0002625C">
        <w:t xml:space="preserve">This copy incorporates all the proposed changes, but has no version marks </w:t>
      </w:r>
      <w:r w:rsidR="004B5695">
        <w:t>or</w:t>
      </w:r>
      <w:r w:rsidRPr="0002625C">
        <w:t xml:space="preserve"> comments.</w:t>
      </w:r>
    </w:p>
    <w:p w14:paraId="74FA059A" w14:textId="77777777" w:rsidR="0002625C" w:rsidRPr="0002625C" w:rsidRDefault="0002625C" w:rsidP="0010586D">
      <w:pPr>
        <w:pStyle w:val="Heading6"/>
      </w:pPr>
      <w:r w:rsidRPr="0002625C">
        <w:t>The ‘marked-up’ PI</w:t>
      </w:r>
    </w:p>
    <w:p w14:paraId="36B5D471" w14:textId="77777777" w:rsidR="0002625C" w:rsidRPr="0002625C" w:rsidRDefault="0002625C" w:rsidP="0002625C">
      <w:r w:rsidRPr="0002625C">
        <w:t>Include the marked-up version in Module 1.3.1.2.</w:t>
      </w:r>
    </w:p>
    <w:p w14:paraId="78A3B150" w14:textId="77777777" w:rsidR="0002625C" w:rsidRPr="0002625C" w:rsidRDefault="0002625C" w:rsidP="0002625C">
      <w:r w:rsidRPr="0002625C">
        <w:t>This copy contains all the track changes including changes, additions and deletions.</w:t>
      </w:r>
    </w:p>
    <w:p w14:paraId="3AD64818" w14:textId="77777777" w:rsidR="0002625C" w:rsidRPr="0002625C" w:rsidRDefault="0002625C" w:rsidP="0002625C">
      <w:r w:rsidRPr="0002625C">
        <w:t>Justify any differences between the existing and the proposed PI. You can include the justification for the differences as either comments within the document (i.e. as part of the tracked changed document) or a table in the cover letter.</w:t>
      </w:r>
    </w:p>
    <w:p w14:paraId="49988846" w14:textId="77777777" w:rsidR="0002625C" w:rsidRPr="0002625C" w:rsidRDefault="0002625C" w:rsidP="0002625C">
      <w:r w:rsidRPr="0002625C">
        <w:t>Identify the location within the dossier of the evidence to support the differences.</w:t>
      </w:r>
    </w:p>
    <w:p w14:paraId="7BB0D12C" w14:textId="77777777" w:rsidR="0002625C" w:rsidRPr="0002625C" w:rsidRDefault="0002625C" w:rsidP="003702A7">
      <w:pPr>
        <w:pStyle w:val="Heading5"/>
      </w:pPr>
      <w:r w:rsidRPr="0002625C">
        <w:t>Package insert</w:t>
      </w:r>
    </w:p>
    <w:p w14:paraId="49558CD4" w14:textId="37CE6115" w:rsidR="0002625C" w:rsidRPr="0002625C" w:rsidRDefault="0002625C" w:rsidP="0002625C">
      <w:r w:rsidRPr="0002625C">
        <w:rPr>
          <w:szCs w:val="22"/>
        </w:rPr>
        <w:t xml:space="preserve">All package inserts for registered medicines </w:t>
      </w:r>
      <w:r w:rsidRPr="0002625C">
        <w:t xml:space="preserve">are part of product </w:t>
      </w:r>
      <w:hyperlink r:id="rId46" w:anchor="summary-l" w:history="1">
        <w:r w:rsidRPr="0002625C">
          <w:rPr>
            <w:color w:val="0000FF"/>
            <w:u w:val="single"/>
          </w:rPr>
          <w:t>labelling</w:t>
        </w:r>
      </w:hyperlink>
      <w:r w:rsidRPr="0002625C">
        <w:t xml:space="preserve"> and require TGA approval.</w:t>
      </w:r>
    </w:p>
    <w:p w14:paraId="720886FE" w14:textId="77777777" w:rsidR="0002625C" w:rsidRPr="0002625C" w:rsidRDefault="0002625C" w:rsidP="0002625C">
      <w:pPr>
        <w:spacing w:before="240"/>
        <w:rPr>
          <w:szCs w:val="22"/>
        </w:rPr>
      </w:pPr>
      <w:r w:rsidRPr="0002625C">
        <w:rPr>
          <w:szCs w:val="22"/>
        </w:rPr>
        <w:t>Include a package insert with:</w:t>
      </w:r>
    </w:p>
    <w:p w14:paraId="4C2FA047" w14:textId="77777777" w:rsidR="0002625C" w:rsidRPr="0002625C" w:rsidRDefault="0002625C" w:rsidP="00CC15D0">
      <w:pPr>
        <w:pStyle w:val="ListBullet"/>
      </w:pPr>
      <w:r w:rsidRPr="0002625C">
        <w:t>Applications for medicines that either:</w:t>
      </w:r>
    </w:p>
    <w:p w14:paraId="5A24B41C" w14:textId="77777777" w:rsidR="0002625C" w:rsidRPr="0002625C" w:rsidRDefault="0002625C" w:rsidP="00CC15D0">
      <w:pPr>
        <w:pStyle w:val="ListBullet2"/>
      </w:pPr>
      <w:r w:rsidRPr="0002625C">
        <w:t>need a package insert, for example: when labelling information does not fit on the label</w:t>
      </w:r>
    </w:p>
    <w:p w14:paraId="4D1E7ABA" w14:textId="07DCF987" w:rsidR="0002625C" w:rsidRPr="0002625C" w:rsidRDefault="0002625C" w:rsidP="00CC15D0">
      <w:pPr>
        <w:pStyle w:val="ListBullet2"/>
      </w:pPr>
      <w:r w:rsidRPr="0002625C">
        <w:t>involve changing the existing package insert.</w:t>
      </w:r>
      <w:r w:rsidRPr="00DB5583">
        <w:t xml:space="preserve"> Include both the current package insert of the medicine and a draft copy of the new package insert</w:t>
      </w:r>
    </w:p>
    <w:p w14:paraId="25570245" w14:textId="77777777" w:rsidR="0002625C" w:rsidRPr="0002625C" w:rsidRDefault="0002625C" w:rsidP="00CC15D0">
      <w:pPr>
        <w:pStyle w:val="ListBullet"/>
      </w:pPr>
      <w:r w:rsidRPr="0002625C">
        <w:t>RCM 1 applications where the originator medicine includes a package insert. In this case you need to include both:</w:t>
      </w:r>
    </w:p>
    <w:p w14:paraId="15FEDC99" w14:textId="77777777" w:rsidR="0002625C" w:rsidRPr="0002625C" w:rsidRDefault="0002625C" w:rsidP="00CC15D0">
      <w:pPr>
        <w:pStyle w:val="ListBullet2"/>
      </w:pPr>
      <w:r w:rsidRPr="0002625C">
        <w:t>the package insert for the proposed medicine</w:t>
      </w:r>
    </w:p>
    <w:p w14:paraId="6D6190A7" w14:textId="77777777" w:rsidR="0002625C" w:rsidRPr="0002625C" w:rsidRDefault="0002625C" w:rsidP="00CC15D0">
      <w:pPr>
        <w:pStyle w:val="ListBullet2"/>
      </w:pPr>
      <w:r w:rsidRPr="0002625C">
        <w:t>the most recently approved package insert of the originator medicine</w:t>
      </w:r>
    </w:p>
    <w:p w14:paraId="52F743EA" w14:textId="77777777" w:rsidR="0002625C" w:rsidRPr="0002625C" w:rsidRDefault="0002625C" w:rsidP="00CC15D0">
      <w:pPr>
        <w:pStyle w:val="ListBullet"/>
      </w:pPr>
      <w:r w:rsidRPr="0002625C">
        <w:t>Applications where you intend to supply a package insert with the medicine.</w:t>
      </w:r>
    </w:p>
    <w:p w14:paraId="72F53B8D" w14:textId="77777777" w:rsidR="0002625C" w:rsidRPr="0002625C" w:rsidRDefault="0002625C" w:rsidP="0002625C">
      <w:r w:rsidRPr="0002625C">
        <w:t>Highlight the differences between the current and proposed package insert.</w:t>
      </w:r>
    </w:p>
    <w:p w14:paraId="44FA7E5E" w14:textId="2A8AFA48" w:rsidR="0002625C" w:rsidRPr="0002625C" w:rsidRDefault="0002625C" w:rsidP="0002625C">
      <w:r w:rsidRPr="0002625C">
        <w:t xml:space="preserve">Justify any differences between the current and proposed package insert – </w:t>
      </w:r>
      <w:r w:rsidR="004B5695">
        <w:t>i</w:t>
      </w:r>
      <w:r w:rsidR="004B5695" w:rsidRPr="0002625C">
        <w:t xml:space="preserve">nclude </w:t>
      </w:r>
      <w:r w:rsidRPr="0002625C">
        <w:t>the justification either:</w:t>
      </w:r>
    </w:p>
    <w:p w14:paraId="58CEB696" w14:textId="5C7DA233" w:rsidR="0002625C" w:rsidRPr="00CC15D0" w:rsidRDefault="0002625C" w:rsidP="00CC15D0">
      <w:pPr>
        <w:pStyle w:val="ListBullet"/>
      </w:pPr>
      <w:r w:rsidRPr="0002625C">
        <w:t xml:space="preserve">as comments </w:t>
      </w:r>
      <w:r w:rsidRPr="00CC15D0">
        <w:t xml:space="preserve">within the document (i.e. as part of the </w:t>
      </w:r>
      <w:r w:rsidR="004B5695" w:rsidRPr="00CC15D0">
        <w:t>tracked-</w:t>
      </w:r>
      <w:r w:rsidRPr="00CC15D0">
        <w:t>changed document)</w:t>
      </w:r>
    </w:p>
    <w:p w14:paraId="0D3F7B8D" w14:textId="78B9CD70" w:rsidR="0002625C" w:rsidRPr="0002625C" w:rsidRDefault="0002625C" w:rsidP="00CC15D0">
      <w:pPr>
        <w:pStyle w:val="ListBullet"/>
      </w:pPr>
      <w:r w:rsidRPr="00CC15D0">
        <w:t>in a table in the cover</w:t>
      </w:r>
      <w:r w:rsidRPr="0002625C">
        <w:t xml:space="preserve"> letter</w:t>
      </w:r>
    </w:p>
    <w:p w14:paraId="577388A4" w14:textId="77777777" w:rsidR="0002625C" w:rsidRPr="0002625C" w:rsidRDefault="0002625C" w:rsidP="0002625C">
      <w:r w:rsidRPr="0002625C">
        <w:t>Identify the location within the dossier of the evidence to support the differences.</w:t>
      </w:r>
    </w:p>
    <w:p w14:paraId="064DF32B" w14:textId="77777777" w:rsidR="0002625C" w:rsidRPr="0002625C" w:rsidRDefault="0002625C" w:rsidP="003702A7">
      <w:pPr>
        <w:pStyle w:val="Heading5"/>
      </w:pPr>
      <w:r w:rsidRPr="0002625C">
        <w:t>Product Information and package inserts for other medicines</w:t>
      </w:r>
    </w:p>
    <w:p w14:paraId="77766833" w14:textId="2F521515" w:rsidR="0002625C" w:rsidRPr="0002625C" w:rsidRDefault="0002625C" w:rsidP="0002625C">
      <w:pPr>
        <w:rPr>
          <w:szCs w:val="22"/>
        </w:rPr>
      </w:pPr>
      <w:r w:rsidRPr="0002625C">
        <w:rPr>
          <w:szCs w:val="22"/>
        </w:rPr>
        <w:t>If your application refers to Product Information and/or package inserts of other relevant medicines, include these documents in Module 1.3</w:t>
      </w:r>
      <w:r w:rsidRPr="00D96554">
        <w:rPr>
          <w:szCs w:val="22"/>
        </w:rPr>
        <w:t>.1</w:t>
      </w:r>
      <w:r w:rsidRPr="0002625C">
        <w:rPr>
          <w:szCs w:val="22"/>
        </w:rPr>
        <w:t>.</w:t>
      </w:r>
    </w:p>
    <w:p w14:paraId="1488537B" w14:textId="6E9B7251" w:rsidR="0002625C" w:rsidRPr="0002625C" w:rsidRDefault="0002625C" w:rsidP="0002625C">
      <w:pPr>
        <w:rPr>
          <w:szCs w:val="22"/>
        </w:rPr>
      </w:pPr>
      <w:r w:rsidRPr="0002625C">
        <w:rPr>
          <w:szCs w:val="22"/>
        </w:rPr>
        <w:t>For example, if your Product Information is based on the PI of another medicine, include the PI of that medicine in Module 1.</w:t>
      </w:r>
      <w:r w:rsidRPr="00D96554">
        <w:rPr>
          <w:szCs w:val="22"/>
        </w:rPr>
        <w:t>3.1</w:t>
      </w:r>
      <w:r w:rsidRPr="0002625C">
        <w:rPr>
          <w:szCs w:val="22"/>
        </w:rPr>
        <w:t>.</w:t>
      </w:r>
    </w:p>
    <w:p w14:paraId="4CF75F56" w14:textId="65D5E7CE" w:rsidR="0002625C" w:rsidRPr="0002625C" w:rsidRDefault="00A12622" w:rsidP="00827503">
      <w:pPr>
        <w:pStyle w:val="Heading4"/>
      </w:pPr>
      <w:bookmarkStart w:id="24" w:name="_Toc36192450"/>
      <w:r>
        <w:t>CTD m</w:t>
      </w:r>
      <w:r w:rsidR="0002625C" w:rsidRPr="0002625C">
        <w:t>odule 1.3.2 Consumer Medicines Information</w:t>
      </w:r>
      <w:bookmarkEnd w:id="24"/>
    </w:p>
    <w:p w14:paraId="49115549" w14:textId="77777777" w:rsidR="0002625C" w:rsidRPr="0002625C" w:rsidRDefault="0002625C" w:rsidP="0002625C">
      <w:pPr>
        <w:rPr>
          <w:szCs w:val="22"/>
        </w:rPr>
      </w:pPr>
      <w:r w:rsidRPr="0002625C">
        <w:rPr>
          <w:szCs w:val="22"/>
        </w:rPr>
        <w:t xml:space="preserve">The CMI: </w:t>
      </w:r>
    </w:p>
    <w:p w14:paraId="3901B2B4" w14:textId="77777777" w:rsidR="0002625C" w:rsidRPr="0002625C" w:rsidRDefault="0002625C" w:rsidP="00CC15D0">
      <w:pPr>
        <w:pStyle w:val="ListBullet"/>
      </w:pPr>
      <w:r w:rsidRPr="0002625C">
        <w:t>contains general information about the medicine</w:t>
      </w:r>
    </w:p>
    <w:p w14:paraId="11316D6C" w14:textId="77777777" w:rsidR="0002625C" w:rsidRPr="0002625C" w:rsidRDefault="0002625C" w:rsidP="00CC15D0">
      <w:pPr>
        <w:pStyle w:val="ListBullet"/>
      </w:pPr>
      <w:r w:rsidRPr="0002625C">
        <w:t>is written in plain English (for the consumer)</w:t>
      </w:r>
    </w:p>
    <w:p w14:paraId="303F8D65" w14:textId="77777777" w:rsidR="0002625C" w:rsidRPr="0002625C" w:rsidRDefault="0002625C" w:rsidP="00CC15D0">
      <w:pPr>
        <w:pStyle w:val="ListBullet"/>
      </w:pPr>
      <w:r w:rsidRPr="0002625C">
        <w:t>must be consistent with the PI</w:t>
      </w:r>
    </w:p>
    <w:p w14:paraId="11202845" w14:textId="18E1698D" w:rsidR="0002625C" w:rsidRPr="0002625C" w:rsidRDefault="0002625C" w:rsidP="00CC15D0">
      <w:pPr>
        <w:pStyle w:val="ListBullet"/>
      </w:pPr>
      <w:r w:rsidRPr="0002625C">
        <w:t>must comply with the requirements specified in Schedule 13 of the Therapeutic Goods Regulations 1990 (although the information does not have to be set out in the same order as the Schedule)</w:t>
      </w:r>
    </w:p>
    <w:p w14:paraId="19B5AAF9" w14:textId="6C7FE287" w:rsidR="0002625C" w:rsidRPr="0002625C" w:rsidRDefault="0002625C" w:rsidP="00CC15D0">
      <w:pPr>
        <w:pStyle w:val="ListBullet"/>
      </w:pPr>
      <w:r w:rsidRPr="0002625C">
        <w:t>cannot include promotional material</w:t>
      </w:r>
    </w:p>
    <w:p w14:paraId="696CC601" w14:textId="77777777" w:rsidR="0002625C" w:rsidRPr="0002625C" w:rsidRDefault="0002625C" w:rsidP="008234E4">
      <w:pPr>
        <w:keepNext/>
        <w:rPr>
          <w:szCs w:val="22"/>
        </w:rPr>
      </w:pPr>
      <w:r w:rsidRPr="0002625C">
        <w:rPr>
          <w:szCs w:val="22"/>
        </w:rPr>
        <w:t>Include a CMI when your application is for a:</w:t>
      </w:r>
    </w:p>
    <w:p w14:paraId="15BDDC69" w14:textId="3B270049" w:rsidR="00043F1F" w:rsidRPr="0002625C" w:rsidRDefault="00043F1F" w:rsidP="00043F1F">
      <w:pPr>
        <w:pStyle w:val="ListBullet"/>
      </w:pPr>
      <w:r w:rsidRPr="0002625C">
        <w:t xml:space="preserve">medicine that falls under Schedule 3 of the </w:t>
      </w:r>
      <w:hyperlink r:id="rId47" w:history="1">
        <w:r w:rsidRPr="004B5695">
          <w:rPr>
            <w:rStyle w:val="Hyperlink"/>
          </w:rPr>
          <w:t>Poisons Standard</w:t>
        </w:r>
      </w:hyperlink>
      <w:r>
        <w:rPr>
          <w:rStyle w:val="Hyperlink"/>
        </w:rPr>
        <w:t xml:space="preserve"> </w:t>
      </w:r>
      <w:r w:rsidRPr="00043F1F">
        <w:t>(or meets the criteria for mention in Schedule 3)</w:t>
      </w:r>
    </w:p>
    <w:p w14:paraId="772A4162" w14:textId="1D6285B6" w:rsidR="00656D94" w:rsidRPr="0002625C" w:rsidRDefault="00656D94" w:rsidP="00656D94">
      <w:pPr>
        <w:pStyle w:val="ListBullet"/>
      </w:pPr>
      <w:r w:rsidRPr="0002625C">
        <w:t>change that affects the CMI (</w:t>
      </w:r>
      <w:r>
        <w:t>for example:</w:t>
      </w:r>
      <w:r w:rsidRPr="0002625C">
        <w:t xml:space="preserve"> an application to include important safety information in the PI which needs to be reflected in the CMI)</w:t>
      </w:r>
    </w:p>
    <w:p w14:paraId="7FC28128" w14:textId="1AF2A6EC" w:rsidR="00656D94" w:rsidRDefault="00656D94" w:rsidP="00656D94">
      <w:pPr>
        <w:pStyle w:val="ListBullet"/>
      </w:pPr>
      <w:r w:rsidRPr="0002625C">
        <w:t>RCM 1 application and the originator medicine includes a CMI. Include the most recently approved CMI of the originator medicine in M</w:t>
      </w:r>
      <w:r>
        <w:t>odule 1.3.2</w:t>
      </w:r>
    </w:p>
    <w:p w14:paraId="30F4D26B" w14:textId="6A961F93" w:rsidR="0002625C" w:rsidRPr="0002625C" w:rsidRDefault="0002625C" w:rsidP="00CC15D0">
      <w:pPr>
        <w:pStyle w:val="ListBullet"/>
      </w:pPr>
      <w:r w:rsidRPr="0002625C">
        <w:t>separate and distinct good</w:t>
      </w:r>
      <w:r w:rsidRPr="0002625C">
        <w:rPr>
          <w:vertAlign w:val="superscript"/>
        </w:rPr>
        <w:footnoteReference w:id="1"/>
      </w:r>
      <w:r w:rsidRPr="0002625C">
        <w:t xml:space="preserve"> (</w:t>
      </w:r>
      <w:r w:rsidR="00FC596F">
        <w:t>for example:</w:t>
      </w:r>
      <w:r w:rsidRPr="0002625C">
        <w:t xml:space="preserve"> changing the proprietary name of an existing medicine that is in Schedule 3 of the </w:t>
      </w:r>
      <w:hyperlink r:id="rId48" w:history="1">
        <w:r w:rsidRPr="00DB5583">
          <w:rPr>
            <w:color w:val="0000FF"/>
            <w:u w:val="single"/>
          </w:rPr>
          <w:t>Poisons Standard</w:t>
        </w:r>
      </w:hyperlink>
      <w:r w:rsidRPr="0002625C">
        <w:t>)</w:t>
      </w:r>
    </w:p>
    <w:p w14:paraId="1C844CBE" w14:textId="77777777" w:rsidR="0002625C" w:rsidRPr="0002625C" w:rsidRDefault="0002625C" w:rsidP="003702A7">
      <w:pPr>
        <w:pStyle w:val="Heading5"/>
      </w:pPr>
      <w:r w:rsidRPr="0002625C">
        <w:t>Consumer medicine information based on an existing CMI</w:t>
      </w:r>
    </w:p>
    <w:p w14:paraId="1A80D7F0" w14:textId="4B69FC5B" w:rsidR="0002625C" w:rsidRPr="0002625C" w:rsidRDefault="0002625C" w:rsidP="0002625C">
      <w:pPr>
        <w:rPr>
          <w:szCs w:val="22"/>
        </w:rPr>
      </w:pPr>
      <w:r w:rsidRPr="0002625C">
        <w:rPr>
          <w:szCs w:val="22"/>
        </w:rPr>
        <w:t>If the CMI is based on an existing CMI, include two versions of the CMI, includ</w:t>
      </w:r>
      <w:r w:rsidR="004B5695">
        <w:rPr>
          <w:szCs w:val="22"/>
        </w:rPr>
        <w:t>ing</w:t>
      </w:r>
      <w:r w:rsidRPr="0002625C">
        <w:rPr>
          <w:szCs w:val="22"/>
        </w:rPr>
        <w:t>:</w:t>
      </w:r>
    </w:p>
    <w:p w14:paraId="0122F0D1" w14:textId="77777777" w:rsidR="00FC5E1F" w:rsidRPr="0002625C" w:rsidRDefault="00FC5E1F" w:rsidP="00FC5E1F">
      <w:pPr>
        <w:pStyle w:val="ListBullet"/>
      </w:pPr>
      <w:r>
        <w:t>a</w:t>
      </w:r>
      <w:r w:rsidRPr="0002625C">
        <w:t xml:space="preserve"> ‘clean’ CMI in Module 1.3.2.1. The ‘clean’ copy incorporates all the changes proposed but removes</w:t>
      </w:r>
      <w:r>
        <w:t xml:space="preserve"> the version marks and comments</w:t>
      </w:r>
    </w:p>
    <w:p w14:paraId="5BE8CD88" w14:textId="66D74D4E" w:rsidR="0002625C" w:rsidRPr="0002625C" w:rsidRDefault="008234E4" w:rsidP="00CC15D0">
      <w:pPr>
        <w:pStyle w:val="ListBullet"/>
      </w:pPr>
      <w:r>
        <w:t>t</w:t>
      </w:r>
      <w:r w:rsidR="0002625C" w:rsidRPr="0002625C">
        <w:t>he ‘marked-up’ CMI in Module 1.3.2.2.</w:t>
      </w:r>
    </w:p>
    <w:p w14:paraId="0D21AEDB" w14:textId="77777777" w:rsidR="0002625C" w:rsidRPr="0002625C" w:rsidRDefault="0002625C" w:rsidP="00CC15D0">
      <w:pPr>
        <w:pStyle w:val="ListBullet2"/>
      </w:pPr>
      <w:r w:rsidRPr="0002625C">
        <w:t>identify all additions, deletions or changes using ‘track changes’</w:t>
      </w:r>
    </w:p>
    <w:p w14:paraId="603DAFDE" w14:textId="77777777" w:rsidR="0002625C" w:rsidRPr="0002625C" w:rsidRDefault="0002625C" w:rsidP="00CC15D0">
      <w:pPr>
        <w:pStyle w:val="ListBullet2"/>
      </w:pPr>
      <w:r w:rsidRPr="0002625C">
        <w:t>justify any differences between the existing and the proposed CMI</w:t>
      </w:r>
    </w:p>
    <w:p w14:paraId="031D6A3C" w14:textId="77777777" w:rsidR="0002625C" w:rsidRPr="0002625C" w:rsidRDefault="0002625C" w:rsidP="003702A7">
      <w:pPr>
        <w:pStyle w:val="Heading5"/>
      </w:pPr>
      <w:r w:rsidRPr="0002625C">
        <w:t>Consumer medicine information for other medicines</w:t>
      </w:r>
    </w:p>
    <w:p w14:paraId="1A813C91" w14:textId="77777777" w:rsidR="0002625C" w:rsidRPr="0002625C" w:rsidRDefault="0002625C" w:rsidP="0002625C">
      <w:pPr>
        <w:rPr>
          <w:szCs w:val="22"/>
        </w:rPr>
      </w:pPr>
      <w:r w:rsidRPr="0002625C">
        <w:rPr>
          <w:szCs w:val="22"/>
        </w:rPr>
        <w:t>If your application refers to the CMI of other relevant medicines, include those CMI documents in Module 1.3.2.</w:t>
      </w:r>
    </w:p>
    <w:p w14:paraId="6AFD4611" w14:textId="7D5C81B3" w:rsidR="0002625C" w:rsidRPr="0002625C" w:rsidRDefault="00A12622" w:rsidP="00827503">
      <w:pPr>
        <w:pStyle w:val="Heading4"/>
      </w:pPr>
      <w:bookmarkStart w:id="25" w:name="_Toc36192451"/>
      <w:r>
        <w:t>CTD m</w:t>
      </w:r>
      <w:r w:rsidR="0002625C" w:rsidRPr="0002625C">
        <w:t>odule 1.3.3 Label mock-ups and/or specimens</w:t>
      </w:r>
      <w:bookmarkEnd w:id="25"/>
    </w:p>
    <w:p w14:paraId="1175DE48" w14:textId="77777777" w:rsidR="0002625C" w:rsidRPr="0002625C" w:rsidRDefault="0002625C" w:rsidP="0002625C">
      <w:pPr>
        <w:rPr>
          <w:szCs w:val="22"/>
        </w:rPr>
      </w:pPr>
      <w:r w:rsidRPr="0002625C">
        <w:rPr>
          <w:szCs w:val="22"/>
        </w:rPr>
        <w:t>Include copies of all draft medicine labels with all applications to either:</w:t>
      </w:r>
    </w:p>
    <w:p w14:paraId="71DD3D68" w14:textId="77777777" w:rsidR="0002625C" w:rsidRPr="0002625C" w:rsidRDefault="0002625C" w:rsidP="00CC15D0">
      <w:pPr>
        <w:pStyle w:val="ListBullet"/>
      </w:pPr>
      <w:r w:rsidRPr="0002625C">
        <w:t>register new complementary medicines</w:t>
      </w:r>
    </w:p>
    <w:p w14:paraId="4F89A309" w14:textId="73AE423E" w:rsidR="0002625C" w:rsidRPr="0002625C" w:rsidRDefault="0002625C" w:rsidP="00CC15D0">
      <w:pPr>
        <w:pStyle w:val="ListBullet"/>
      </w:pPr>
      <w:r w:rsidRPr="0002625C">
        <w:t>change the labelling of a registered complementary medicine</w:t>
      </w:r>
    </w:p>
    <w:p w14:paraId="6E406B9B" w14:textId="77777777" w:rsidR="0002625C" w:rsidRPr="0002625C" w:rsidRDefault="0002625C" w:rsidP="0002625C">
      <w:r w:rsidRPr="0002625C">
        <w:t>When the quantity is the only difference in labels for different pack sizes:</w:t>
      </w:r>
    </w:p>
    <w:p w14:paraId="386D0342" w14:textId="77777777" w:rsidR="0002625C" w:rsidRPr="0002625C" w:rsidRDefault="0002625C" w:rsidP="00CC15D0">
      <w:pPr>
        <w:pStyle w:val="ListBullet"/>
      </w:pPr>
      <w:r w:rsidRPr="0002625C">
        <w:t>submit one set of labels</w:t>
      </w:r>
    </w:p>
    <w:p w14:paraId="4922CED2" w14:textId="43F83566" w:rsidR="0002625C" w:rsidRPr="0002625C" w:rsidRDefault="0002625C" w:rsidP="00CC15D0">
      <w:pPr>
        <w:pStyle w:val="ListBullet"/>
      </w:pPr>
      <w:r w:rsidRPr="0002625C">
        <w:t>include an assurance that this is the only difference between the pack sizes</w:t>
      </w:r>
    </w:p>
    <w:p w14:paraId="576531F1" w14:textId="3F222176" w:rsidR="0002625C" w:rsidRPr="0002625C" w:rsidRDefault="0002625C" w:rsidP="0002625C">
      <w:pPr>
        <w:rPr>
          <w:szCs w:val="22"/>
        </w:rPr>
      </w:pPr>
      <w:r w:rsidRPr="0002625C">
        <w:rPr>
          <w:szCs w:val="22"/>
        </w:rPr>
        <w:t xml:space="preserve">If you wish to include a TGA assessed claim on your medicine, you must use the TGA approved </w:t>
      </w:r>
      <w:r w:rsidR="004B5695">
        <w:rPr>
          <w:szCs w:val="22"/>
        </w:rPr>
        <w:t xml:space="preserve">label statement with/or without the TGA approved </w:t>
      </w:r>
      <w:r w:rsidRPr="0002625C">
        <w:rPr>
          <w:szCs w:val="22"/>
        </w:rPr>
        <w:t xml:space="preserve">symbol. For more information </w:t>
      </w:r>
      <w:r w:rsidRPr="0002625C">
        <w:t xml:space="preserve">refer to </w:t>
      </w:r>
      <w:hyperlink r:id="rId49" w:history="1">
        <w:r w:rsidRPr="00C23ECE">
          <w:rPr>
            <w:rStyle w:val="Hyperlink"/>
          </w:rPr>
          <w:t>TGA assessed claim</w:t>
        </w:r>
      </w:hyperlink>
      <w:r w:rsidRPr="0002625C">
        <w:t>.</w:t>
      </w:r>
    </w:p>
    <w:p w14:paraId="6039DAB7" w14:textId="77777777" w:rsidR="0002625C" w:rsidRPr="0002625C" w:rsidRDefault="0002625C" w:rsidP="003702A7">
      <w:pPr>
        <w:pStyle w:val="Heading5"/>
      </w:pPr>
      <w:r w:rsidRPr="0002625C">
        <w:t>Application involving a change to the medicine label</w:t>
      </w:r>
    </w:p>
    <w:p w14:paraId="26889B76" w14:textId="77777777" w:rsidR="0002625C" w:rsidRPr="0002625C" w:rsidRDefault="0002625C" w:rsidP="006F657F">
      <w:pPr>
        <w:keepNext/>
      </w:pPr>
      <w:r w:rsidRPr="0002625C">
        <w:rPr>
          <w:szCs w:val="22"/>
        </w:rPr>
        <w:t>I</w:t>
      </w:r>
      <w:r w:rsidRPr="0002625C">
        <w:t>nclude both the current label and a draft copy of the new label and:</w:t>
      </w:r>
    </w:p>
    <w:p w14:paraId="61C0D6CE" w14:textId="77777777" w:rsidR="0002625C" w:rsidRPr="0002625C" w:rsidRDefault="0002625C" w:rsidP="00CC15D0">
      <w:pPr>
        <w:pStyle w:val="ListBullet"/>
      </w:pPr>
      <w:r w:rsidRPr="0002625C">
        <w:t>highlight the differences between the current and proposed labels</w:t>
      </w:r>
    </w:p>
    <w:p w14:paraId="3DFD8DFA" w14:textId="77777777" w:rsidR="0002625C" w:rsidRPr="0002625C" w:rsidRDefault="0002625C" w:rsidP="00CC15D0">
      <w:pPr>
        <w:pStyle w:val="ListBullet"/>
      </w:pPr>
      <w:r w:rsidRPr="0002625C">
        <w:t>justify any differences between the current and proposed labels</w:t>
      </w:r>
    </w:p>
    <w:p w14:paraId="433C944D" w14:textId="77777777" w:rsidR="0002625C" w:rsidRPr="0002625C" w:rsidRDefault="0002625C" w:rsidP="00CC15D0">
      <w:pPr>
        <w:pStyle w:val="ListBullet"/>
      </w:pPr>
      <w:r w:rsidRPr="0002625C">
        <w:t>include the justification for the differences in a table in the cover letter</w:t>
      </w:r>
    </w:p>
    <w:p w14:paraId="061217B5" w14:textId="0CE33DBE" w:rsidR="0002625C" w:rsidRPr="0002625C" w:rsidRDefault="0002625C" w:rsidP="00CC15D0">
      <w:pPr>
        <w:pStyle w:val="ListBullet"/>
      </w:pPr>
      <w:r w:rsidRPr="0002625C">
        <w:t>identify the location within the dossier of the evidence to support the differences</w:t>
      </w:r>
    </w:p>
    <w:p w14:paraId="7F242409" w14:textId="77777777" w:rsidR="0002625C" w:rsidRPr="0002625C" w:rsidRDefault="0002625C" w:rsidP="003702A7">
      <w:pPr>
        <w:pStyle w:val="Heading5"/>
      </w:pPr>
      <w:r w:rsidRPr="0002625C">
        <w:t>Labels of other medicines</w:t>
      </w:r>
    </w:p>
    <w:p w14:paraId="288770B2" w14:textId="77777777" w:rsidR="0002625C" w:rsidRPr="0002625C" w:rsidRDefault="0002625C" w:rsidP="0002625C">
      <w:pPr>
        <w:rPr>
          <w:szCs w:val="22"/>
        </w:rPr>
      </w:pPr>
      <w:r w:rsidRPr="0002625C">
        <w:rPr>
          <w:szCs w:val="22"/>
        </w:rPr>
        <w:t>Include labels of other relevant medicines in Module 1.3.3 when the application:</w:t>
      </w:r>
    </w:p>
    <w:p w14:paraId="6EFB2737" w14:textId="430E640C" w:rsidR="0002625C" w:rsidRPr="0002625C" w:rsidRDefault="0002625C" w:rsidP="00CC15D0">
      <w:pPr>
        <w:pStyle w:val="ListBullet"/>
      </w:pPr>
      <w:r w:rsidRPr="0002625C">
        <w:t>is a</w:t>
      </w:r>
      <w:r w:rsidR="0041240F">
        <w:t>n</w:t>
      </w:r>
      <w:r w:rsidRPr="0002625C">
        <w:t xml:space="preserve"> RCM 1 (include copies of the most recently approved originator labels)</w:t>
      </w:r>
    </w:p>
    <w:p w14:paraId="341C5EEB" w14:textId="5CD8F0C9" w:rsidR="0002625C" w:rsidRPr="0002625C" w:rsidRDefault="0002625C" w:rsidP="00CC15D0">
      <w:pPr>
        <w:pStyle w:val="ListBullet"/>
      </w:pPr>
      <w:r w:rsidRPr="0002625C">
        <w:t>refers to labels of other medicines</w:t>
      </w:r>
    </w:p>
    <w:p w14:paraId="3F72339D" w14:textId="60E89E2C" w:rsidR="0002625C" w:rsidRPr="0002625C" w:rsidRDefault="00A12622" w:rsidP="00765505">
      <w:pPr>
        <w:pStyle w:val="Heading3"/>
      </w:pPr>
      <w:bookmarkStart w:id="26" w:name="_Toc29301239"/>
      <w:bookmarkStart w:id="27" w:name="_Toc36192452"/>
      <w:r>
        <w:t>CTD m</w:t>
      </w:r>
      <w:r w:rsidR="0002625C" w:rsidRPr="0002625C">
        <w:t>odule 1.4 Information about the experts</w:t>
      </w:r>
      <w:bookmarkEnd w:id="26"/>
      <w:bookmarkEnd w:id="27"/>
    </w:p>
    <w:p w14:paraId="1B32EA80" w14:textId="77777777" w:rsidR="0002625C" w:rsidRPr="0002625C" w:rsidRDefault="0002625C" w:rsidP="0002625C">
      <w:pPr>
        <w:rPr>
          <w:szCs w:val="22"/>
        </w:rPr>
      </w:pPr>
      <w:r w:rsidRPr="0002625C">
        <w:rPr>
          <w:szCs w:val="22"/>
        </w:rPr>
        <w:t>This section holds documents about the experts who reviewed the supporting data for the application, and prepared the summaries and overviews that constitute Module 2.</w:t>
      </w:r>
    </w:p>
    <w:p w14:paraId="0B5AE986" w14:textId="77777777" w:rsidR="0002625C" w:rsidRPr="0002625C" w:rsidRDefault="0002625C" w:rsidP="0002625C">
      <w:pPr>
        <w:spacing w:before="60"/>
        <w:rPr>
          <w:szCs w:val="22"/>
        </w:rPr>
      </w:pPr>
      <w:r w:rsidRPr="0002625C">
        <w:rPr>
          <w:szCs w:val="22"/>
        </w:rPr>
        <w:t>Include information about the:</w:t>
      </w:r>
    </w:p>
    <w:p w14:paraId="39BD75EC" w14:textId="77777777" w:rsidR="0002625C" w:rsidRPr="0002625C" w:rsidRDefault="0002625C" w:rsidP="00CC15D0">
      <w:pPr>
        <w:pStyle w:val="ListBullet"/>
      </w:pPr>
      <w:r w:rsidRPr="0002625C">
        <w:t>quality expert in Module 1.4.1 for applications that include any subsection of Module 2.3 in the dossier</w:t>
      </w:r>
    </w:p>
    <w:p w14:paraId="3461BA13" w14:textId="77777777" w:rsidR="0002625C" w:rsidRPr="0002625C" w:rsidRDefault="0002625C" w:rsidP="00CC15D0">
      <w:pPr>
        <w:pStyle w:val="ListBullet"/>
      </w:pPr>
      <w:r w:rsidRPr="0002625C">
        <w:t>safety nonclinical expert in Module 1.4.2 for applications that include any subsection of Module 2.4 and/or 2.6 in the dossier</w:t>
      </w:r>
    </w:p>
    <w:p w14:paraId="242C2E7D" w14:textId="2F220666" w:rsidR="0002625C" w:rsidRPr="0002625C" w:rsidRDefault="0002625C" w:rsidP="00CC15D0">
      <w:pPr>
        <w:pStyle w:val="ListBullet"/>
      </w:pPr>
      <w:r w:rsidRPr="0002625C">
        <w:t xml:space="preserve">clinical expert in Module 1.4.3 for applications that include </w:t>
      </w:r>
      <w:r w:rsidR="0041240F">
        <w:t xml:space="preserve">any </w:t>
      </w:r>
      <w:r w:rsidRPr="0002625C">
        <w:t>subsection of Module 2.5 and/or 2.7 in the dossier</w:t>
      </w:r>
    </w:p>
    <w:p w14:paraId="4E00451B" w14:textId="26985DA4" w:rsidR="0002625C" w:rsidRPr="0002625C" w:rsidRDefault="0002625C" w:rsidP="00525547">
      <w:pPr>
        <w:pStyle w:val="Heading4"/>
      </w:pPr>
      <w:bookmarkStart w:id="28" w:name="_Toc36192453"/>
      <w:r w:rsidRPr="0002625C">
        <w:t>Expert reports</w:t>
      </w:r>
      <w:bookmarkEnd w:id="28"/>
    </w:p>
    <w:p w14:paraId="7B67F286" w14:textId="4F8F80C1" w:rsidR="0002625C" w:rsidRPr="0002625C" w:rsidRDefault="0002625C" w:rsidP="0002625C">
      <w:pPr>
        <w:kinsoku w:val="0"/>
        <w:overflowPunct w:val="0"/>
        <w:spacing w:line="228" w:lineRule="exact"/>
        <w:rPr>
          <w:szCs w:val="22"/>
        </w:rPr>
      </w:pPr>
      <w:r w:rsidRPr="0002625C">
        <w:rPr>
          <w:szCs w:val="22"/>
        </w:rPr>
        <w:t xml:space="preserve">Include expert reports </w:t>
      </w:r>
      <w:r w:rsidR="004B5695">
        <w:rPr>
          <w:szCs w:val="22"/>
        </w:rPr>
        <w:t>that</w:t>
      </w:r>
      <w:r w:rsidRPr="0002625C">
        <w:rPr>
          <w:szCs w:val="22"/>
        </w:rPr>
        <w:t>:</w:t>
      </w:r>
    </w:p>
    <w:p w14:paraId="5DCFF717" w14:textId="77777777" w:rsidR="0002625C" w:rsidRPr="00DB5583" w:rsidRDefault="0002625C" w:rsidP="00CC15D0">
      <w:pPr>
        <w:pStyle w:val="ListBullet"/>
        <w:rPr>
          <w:rFonts w:cs="Cambria"/>
          <w:color w:val="000000"/>
          <w:spacing w:val="-1"/>
          <w:lang w:eastAsia="en-AU"/>
        </w:rPr>
      </w:pPr>
      <w:r w:rsidRPr="0002625C">
        <w:t>are cross-referenced by page number or hyperlinked to the submission</w:t>
      </w:r>
    </w:p>
    <w:p w14:paraId="0E47034D" w14:textId="77777777" w:rsidR="0002625C" w:rsidRPr="00DB5583" w:rsidRDefault="0002625C" w:rsidP="00CC15D0">
      <w:pPr>
        <w:pStyle w:val="ListBullet"/>
        <w:rPr>
          <w:rFonts w:cs="Cambria"/>
          <w:color w:val="000000"/>
          <w:spacing w:val="-1"/>
          <w:lang w:eastAsia="en-AU"/>
        </w:rPr>
      </w:pPr>
      <w:r w:rsidRPr="0002625C">
        <w:t>provide separate critical appraisals of both the:</w:t>
      </w:r>
    </w:p>
    <w:p w14:paraId="5556618F" w14:textId="77777777" w:rsidR="0002625C" w:rsidRPr="00DB5583" w:rsidRDefault="0002625C" w:rsidP="00CC15D0">
      <w:pPr>
        <w:pStyle w:val="ListBullet2"/>
        <w:rPr>
          <w:lang w:eastAsia="en-AU"/>
        </w:rPr>
      </w:pPr>
      <w:r w:rsidRPr="0002625C">
        <w:t>quality and manufacturing</w:t>
      </w:r>
    </w:p>
    <w:p w14:paraId="6DE99AD1" w14:textId="30CD986C" w:rsidR="0002625C" w:rsidRPr="00DB5583" w:rsidRDefault="0002625C" w:rsidP="00CC15D0">
      <w:pPr>
        <w:pStyle w:val="ListBullet2"/>
        <w:rPr>
          <w:lang w:eastAsia="en-AU"/>
        </w:rPr>
      </w:pPr>
      <w:r w:rsidRPr="0002625C">
        <w:t>nonclinical and clinical efficacy and safety of the medicine</w:t>
      </w:r>
    </w:p>
    <w:p w14:paraId="35E52509" w14:textId="5B7B6F52" w:rsidR="0002625C" w:rsidRPr="0002625C" w:rsidRDefault="0002625C" w:rsidP="0002625C">
      <w:r w:rsidRPr="0002625C">
        <w:t>Related guidance</w:t>
      </w:r>
      <w:r w:rsidR="002820D9">
        <w:t>:</w:t>
      </w:r>
    </w:p>
    <w:p w14:paraId="1F9CBF29" w14:textId="24FF7FBF" w:rsidR="0002625C" w:rsidRPr="0002625C" w:rsidRDefault="00032D48" w:rsidP="00CC15D0">
      <w:pPr>
        <w:pStyle w:val="ListBullet"/>
      </w:pPr>
      <w:hyperlink r:id="rId50" w:anchor="eumod2" w:history="1">
        <w:r w:rsidR="00B81580" w:rsidRPr="00B81580">
          <w:rPr>
            <w:rStyle w:val="Hyperlink"/>
          </w:rPr>
          <w:t>Module 2 of the CTD</w:t>
        </w:r>
      </w:hyperlink>
    </w:p>
    <w:p w14:paraId="5B5E5418" w14:textId="60B10CF5" w:rsidR="0002625C" w:rsidRPr="0002625C" w:rsidRDefault="0002625C" w:rsidP="0010586D">
      <w:pPr>
        <w:pStyle w:val="Heading5"/>
      </w:pPr>
      <w:r w:rsidRPr="0002625C">
        <w:t>Authors of expert reports</w:t>
      </w:r>
    </w:p>
    <w:p w14:paraId="4CCD1281" w14:textId="77777777" w:rsidR="0002625C" w:rsidRPr="0002625C" w:rsidRDefault="0002625C" w:rsidP="00CC15D0">
      <w:r w:rsidRPr="0002625C">
        <w:t>The author of an Expert Report should have appropriate qualifications and experience relevant to the subject matter, for example: the expert for a mineral or vitamin supplement application should have qualifications and expertise in nutritional epidemiology.</w:t>
      </w:r>
    </w:p>
    <w:p w14:paraId="724BCD61" w14:textId="77777777" w:rsidR="0002625C" w:rsidRPr="0002625C" w:rsidRDefault="0002625C" w:rsidP="006F657F">
      <w:pPr>
        <w:keepNext/>
        <w:rPr>
          <w:szCs w:val="22"/>
        </w:rPr>
      </w:pPr>
      <w:r w:rsidRPr="0002625C">
        <w:rPr>
          <w:szCs w:val="22"/>
        </w:rPr>
        <w:t>For each expert responsible for compiling Module 1, provide:</w:t>
      </w:r>
    </w:p>
    <w:p w14:paraId="6112FF5E" w14:textId="745DDA4A" w:rsidR="0002625C" w:rsidRPr="0002625C" w:rsidRDefault="00DA0E2E" w:rsidP="00CC15D0">
      <w:pPr>
        <w:pStyle w:val="ListBullet"/>
      </w:pPr>
      <w:r>
        <w:t>a</w:t>
      </w:r>
      <w:r w:rsidR="0002625C" w:rsidRPr="0002625C">
        <w:t xml:space="preserve"> declaration completed and signed by the expert that both:</w:t>
      </w:r>
    </w:p>
    <w:p w14:paraId="30DBA02D" w14:textId="77777777" w:rsidR="0002625C" w:rsidRPr="0002625C" w:rsidRDefault="0002625C" w:rsidP="00CC15D0">
      <w:pPr>
        <w:pStyle w:val="ListBullet2"/>
      </w:pPr>
      <w:r w:rsidRPr="0002625C">
        <w:t>declares the extent, if any, of their professional or other involvement with the dossier owner</w:t>
      </w:r>
    </w:p>
    <w:p w14:paraId="749CAED1" w14:textId="77777777" w:rsidR="0002625C" w:rsidRPr="0002625C" w:rsidRDefault="0002625C" w:rsidP="00CC15D0">
      <w:pPr>
        <w:pStyle w:val="ListBullet2"/>
      </w:pPr>
      <w:r w:rsidRPr="0002625C">
        <w:t>confirms that the report has been prepared by them or if not, any assistance provided and by whom</w:t>
      </w:r>
    </w:p>
    <w:p w14:paraId="39EB8B47" w14:textId="3EA251F6" w:rsidR="0002625C" w:rsidRPr="0002625C" w:rsidRDefault="00DA0E2E" w:rsidP="00CC15D0">
      <w:pPr>
        <w:pStyle w:val="ListBullet"/>
      </w:pPr>
      <w:r>
        <w:t>a</w:t>
      </w:r>
      <w:r w:rsidR="0002625C" w:rsidRPr="0002625C">
        <w:t xml:space="preserve"> curriculum vitae (CV) outlining the expert’s educational background, train</w:t>
      </w:r>
      <w:r>
        <w:t>ing and occupational experience</w:t>
      </w:r>
    </w:p>
    <w:p w14:paraId="1C4AE64E" w14:textId="37B911CD" w:rsidR="0002625C" w:rsidRPr="0002625C" w:rsidRDefault="0002625C" w:rsidP="0002625C">
      <w:r w:rsidRPr="0002625C">
        <w:t xml:space="preserve">You may find the </w:t>
      </w:r>
      <w:hyperlink r:id="rId51" w:anchor="mod1-4" w:history="1">
        <w:r w:rsidRPr="0002625C">
          <w:rPr>
            <w:color w:val="0000FF"/>
            <w:u w:val="single"/>
          </w:rPr>
          <w:t>Module 1.4 form</w:t>
        </w:r>
      </w:hyperlink>
      <w:r w:rsidR="00DA0E2E">
        <w:t xml:space="preserve"> useful for this purpose.</w:t>
      </w:r>
    </w:p>
    <w:p w14:paraId="00720B11" w14:textId="379A0FBF" w:rsidR="0002625C" w:rsidRPr="00765505" w:rsidRDefault="00A12622" w:rsidP="00765505">
      <w:pPr>
        <w:pStyle w:val="Heading3"/>
      </w:pPr>
      <w:bookmarkStart w:id="29" w:name="_Toc29301240"/>
      <w:bookmarkStart w:id="30" w:name="_Toc36192454"/>
      <w:r>
        <w:t>CTD m</w:t>
      </w:r>
      <w:r w:rsidR="0002625C" w:rsidRPr="0002625C">
        <w:t xml:space="preserve">odule 1.5 </w:t>
      </w:r>
      <w:r w:rsidR="00D96554">
        <w:t>Specific r</w:t>
      </w:r>
      <w:r w:rsidR="0002625C" w:rsidRPr="0002625C">
        <w:t xml:space="preserve">equirements for different </w:t>
      </w:r>
      <w:r w:rsidR="00D96554">
        <w:t xml:space="preserve">types of </w:t>
      </w:r>
      <w:r w:rsidR="0002625C" w:rsidRPr="0002625C">
        <w:t>applications</w:t>
      </w:r>
      <w:bookmarkEnd w:id="29"/>
      <w:bookmarkEnd w:id="30"/>
    </w:p>
    <w:p w14:paraId="321F3EA7" w14:textId="77777777" w:rsidR="0002625C" w:rsidRPr="0002625C" w:rsidRDefault="0002625C" w:rsidP="0002625C">
      <w:pPr>
        <w:rPr>
          <w:szCs w:val="22"/>
        </w:rPr>
      </w:pPr>
      <w:r w:rsidRPr="0002625C">
        <w:rPr>
          <w:szCs w:val="22"/>
        </w:rPr>
        <w:t>This section holds documents required for specific types of applications.</w:t>
      </w:r>
    </w:p>
    <w:p w14:paraId="73B35E57" w14:textId="588FAF99" w:rsidR="0002625C" w:rsidRPr="0002625C" w:rsidRDefault="0002625C" w:rsidP="0002625C">
      <w:pPr>
        <w:rPr>
          <w:szCs w:val="22"/>
        </w:rPr>
      </w:pPr>
      <w:r w:rsidRPr="0002625C">
        <w:rPr>
          <w:szCs w:val="22"/>
        </w:rPr>
        <w:t xml:space="preserve">You can include the optional </w:t>
      </w:r>
      <w:hyperlink r:id="rId52" w:history="1">
        <w:r w:rsidRPr="0002625C">
          <w:rPr>
            <w:color w:val="0000FF"/>
            <w:szCs w:val="22"/>
            <w:u w:val="single"/>
          </w:rPr>
          <w:t xml:space="preserve">OTC </w:t>
        </w:r>
        <w:r w:rsidRPr="0002625C">
          <w:rPr>
            <w:color w:val="0000FF"/>
            <w:u w:val="single"/>
          </w:rPr>
          <w:t>analytical validation summary form</w:t>
        </w:r>
      </w:hyperlink>
      <w:r w:rsidR="00FC5E1F">
        <w:rPr>
          <w:color w:val="0000FF"/>
          <w:u w:val="single"/>
        </w:rPr>
        <w:t xml:space="preserve"> </w:t>
      </w:r>
      <w:r w:rsidRPr="0002625C">
        <w:t xml:space="preserve">and </w:t>
      </w:r>
      <w:hyperlink r:id="rId53" w:history="1">
        <w:r w:rsidRPr="0002625C">
          <w:rPr>
            <w:color w:val="0000FF"/>
            <w:u w:val="single"/>
          </w:rPr>
          <w:t>request for section 14 exemptions</w:t>
        </w:r>
      </w:hyperlink>
      <w:r w:rsidRPr="0002625C">
        <w:t xml:space="preserve"> in</w:t>
      </w:r>
      <w:r w:rsidRPr="0002625C">
        <w:rPr>
          <w:szCs w:val="22"/>
        </w:rPr>
        <w:t xml:space="preserve"> Module 1.5.</w:t>
      </w:r>
    </w:p>
    <w:p w14:paraId="4337147F" w14:textId="77777777" w:rsidR="0002625C" w:rsidRPr="0002625C" w:rsidRDefault="0002625C" w:rsidP="0002625C">
      <w:pPr>
        <w:rPr>
          <w:szCs w:val="22"/>
          <w:u w:val="single"/>
        </w:rPr>
      </w:pPr>
      <w:r w:rsidRPr="0002625C">
        <w:rPr>
          <w:szCs w:val="22"/>
        </w:rPr>
        <w:t>We have intentionally omitted subsections 1.5.2, 1.5.3 and 1.5.4.</w:t>
      </w:r>
    </w:p>
    <w:p w14:paraId="331A2920" w14:textId="09638A4B" w:rsidR="0002625C" w:rsidRPr="0002625C" w:rsidRDefault="00A12622" w:rsidP="0010586D">
      <w:pPr>
        <w:pStyle w:val="Heading4"/>
      </w:pPr>
      <w:bookmarkStart w:id="31" w:name="_Toc36192455"/>
      <w:r>
        <w:t>CTD m</w:t>
      </w:r>
      <w:r w:rsidR="0002625C" w:rsidRPr="0002625C">
        <w:t xml:space="preserve">odule 1.5.1 </w:t>
      </w:r>
      <w:r w:rsidR="004B5695" w:rsidRPr="0002625C">
        <w:t>Literature</w:t>
      </w:r>
      <w:r w:rsidR="004B5695">
        <w:t>-</w:t>
      </w:r>
      <w:r w:rsidR="0002625C" w:rsidRPr="0002625C">
        <w:t>based submission documents</w:t>
      </w:r>
      <w:bookmarkEnd w:id="31"/>
    </w:p>
    <w:p w14:paraId="0DA87410" w14:textId="3FD7FE7F" w:rsidR="0002625C" w:rsidRPr="0002625C" w:rsidRDefault="0002625C" w:rsidP="0002625C">
      <w:pPr>
        <w:rPr>
          <w:szCs w:val="22"/>
        </w:rPr>
      </w:pPr>
      <w:r w:rsidRPr="0002625C">
        <w:rPr>
          <w:szCs w:val="22"/>
        </w:rPr>
        <w:t xml:space="preserve">This section applies to applications that partially or completely rely on </w:t>
      </w:r>
      <w:r w:rsidR="004B5695" w:rsidRPr="0002625C">
        <w:rPr>
          <w:szCs w:val="22"/>
        </w:rPr>
        <w:t>literature</w:t>
      </w:r>
      <w:r w:rsidR="004B5695">
        <w:rPr>
          <w:szCs w:val="22"/>
        </w:rPr>
        <w:t>-</w:t>
      </w:r>
      <w:r w:rsidRPr="0002625C">
        <w:rPr>
          <w:szCs w:val="22"/>
        </w:rPr>
        <w:t>based data.</w:t>
      </w:r>
    </w:p>
    <w:p w14:paraId="12794F93" w14:textId="4DFDFEAF" w:rsidR="0002625C" w:rsidRPr="0002625C" w:rsidRDefault="0002625C" w:rsidP="0002625C">
      <w:pPr>
        <w:rPr>
          <w:szCs w:val="22"/>
        </w:rPr>
      </w:pPr>
      <w:r w:rsidRPr="0002625C">
        <w:rPr>
          <w:szCs w:val="22"/>
        </w:rPr>
        <w:t xml:space="preserve">Follow the guidance on </w:t>
      </w:r>
      <w:hyperlink r:id="rId54" w:history="1">
        <w:r w:rsidR="00E8664D" w:rsidRPr="00F54169">
          <w:rPr>
            <w:rStyle w:val="Hyperlink"/>
          </w:rPr>
          <w:t>Literature-based submissions for listed medicines and registered complementary medicines</w:t>
        </w:r>
      </w:hyperlink>
      <w:r w:rsidR="00E8664D">
        <w:rPr>
          <w:color w:val="0000FF"/>
          <w:u w:val="single"/>
        </w:rPr>
        <w:t>.</w:t>
      </w:r>
    </w:p>
    <w:p w14:paraId="52EE7200" w14:textId="77777777" w:rsidR="0002625C" w:rsidRPr="0002625C" w:rsidRDefault="0002625C" w:rsidP="0002625C">
      <w:pPr>
        <w:keepNext/>
        <w:rPr>
          <w:szCs w:val="22"/>
        </w:rPr>
      </w:pPr>
      <w:r w:rsidRPr="0002625C">
        <w:rPr>
          <w:szCs w:val="22"/>
        </w:rPr>
        <w:t>Prepare and include the following in Module 1.5.1:</w:t>
      </w:r>
    </w:p>
    <w:p w14:paraId="20983B4D" w14:textId="77777777" w:rsidR="0002625C" w:rsidRPr="0002625C" w:rsidRDefault="0002625C" w:rsidP="00CC15D0">
      <w:pPr>
        <w:pStyle w:val="ListBullet"/>
      </w:pPr>
      <w:r w:rsidRPr="0002625C">
        <w:t>methodology of the literature search, including complete details of database search strategies</w:t>
      </w:r>
    </w:p>
    <w:p w14:paraId="0B27AF86" w14:textId="65F50AB7" w:rsidR="0002625C" w:rsidRPr="0002625C" w:rsidRDefault="0002625C" w:rsidP="00CC15D0">
      <w:pPr>
        <w:pStyle w:val="ListBullet"/>
      </w:pPr>
      <w:r w:rsidRPr="0002625C">
        <w:t>the complete search output</w:t>
      </w:r>
    </w:p>
    <w:p w14:paraId="0C856426" w14:textId="77777777" w:rsidR="0002625C" w:rsidRPr="0002625C" w:rsidRDefault="0002625C" w:rsidP="0002625C">
      <w:pPr>
        <w:spacing w:before="60"/>
        <w:rPr>
          <w:szCs w:val="22"/>
        </w:rPr>
      </w:pPr>
      <w:r w:rsidRPr="0002625C">
        <w:rPr>
          <w:szCs w:val="22"/>
        </w:rPr>
        <w:t>Include the overview summary reports in Module 2.5.</w:t>
      </w:r>
    </w:p>
    <w:p w14:paraId="745FCFAE" w14:textId="66EECBDC" w:rsidR="0002625C" w:rsidRPr="0002625C" w:rsidRDefault="00A12622" w:rsidP="0010586D">
      <w:pPr>
        <w:pStyle w:val="Heading4"/>
      </w:pPr>
      <w:bookmarkStart w:id="32" w:name="_Toc36192456"/>
      <w:r>
        <w:t>CTD m</w:t>
      </w:r>
      <w:r w:rsidR="0002625C" w:rsidRPr="0002625C">
        <w:t xml:space="preserve">odule 1.5.5 </w:t>
      </w:r>
      <w:r w:rsidR="00D96554">
        <w:t>Co-marketed medicines (l</w:t>
      </w:r>
      <w:r w:rsidR="0002625C" w:rsidRPr="0002625C">
        <w:t>etters of authorisation</w:t>
      </w:r>
      <w:r w:rsidR="00D96554">
        <w:t>)</w:t>
      </w:r>
      <w:bookmarkEnd w:id="32"/>
    </w:p>
    <w:p w14:paraId="1AAF4A2A" w14:textId="77777777" w:rsidR="0002625C" w:rsidRPr="0002625C" w:rsidRDefault="0002625C" w:rsidP="0002625C">
      <w:pPr>
        <w:rPr>
          <w:szCs w:val="22"/>
        </w:rPr>
      </w:pPr>
      <w:r w:rsidRPr="0002625C">
        <w:rPr>
          <w:szCs w:val="22"/>
        </w:rPr>
        <w:t>This section holds documents that authorise TGA to both:</w:t>
      </w:r>
    </w:p>
    <w:p w14:paraId="51BCDBCA" w14:textId="3B93A913" w:rsidR="0002625C" w:rsidRPr="00DB5583" w:rsidRDefault="0002625C" w:rsidP="00CC15D0">
      <w:pPr>
        <w:pStyle w:val="ListBullet"/>
        <w:rPr>
          <w:u w:val="single"/>
        </w:rPr>
      </w:pPr>
      <w:r w:rsidRPr="0002625C">
        <w:t>access information of a third party sponsor for the benefit of the applicant</w:t>
      </w:r>
      <w:r w:rsidR="002820D9">
        <w:t>, for example:</w:t>
      </w:r>
      <w:r w:rsidRPr="0002625C">
        <w:t xml:space="preserve"> a cross-licensing agreement between the applicant and a third party sponsor</w:t>
      </w:r>
    </w:p>
    <w:p w14:paraId="5548A681" w14:textId="0714C733" w:rsidR="0002625C" w:rsidRPr="0002625C" w:rsidRDefault="0002625C" w:rsidP="00CC15D0">
      <w:pPr>
        <w:pStyle w:val="ListBullet"/>
      </w:pPr>
      <w:r w:rsidRPr="0002625C">
        <w:t xml:space="preserve">use the proprietary information for the applicant’s medicine, for example: a </w:t>
      </w:r>
      <w:r w:rsidR="004B5695" w:rsidRPr="0002625C">
        <w:t>third</w:t>
      </w:r>
      <w:r w:rsidR="004B5695">
        <w:t>-</w:t>
      </w:r>
      <w:r w:rsidRPr="0002625C">
        <w:t>party sponsor authorises the use of their logo on the applicant</w:t>
      </w:r>
      <w:r w:rsidR="004B5695">
        <w:t>’</w:t>
      </w:r>
      <w:r w:rsidRPr="0002625C">
        <w:t>s medicine label</w:t>
      </w:r>
    </w:p>
    <w:p w14:paraId="5F287FB3" w14:textId="77777777" w:rsidR="0002625C" w:rsidRPr="0002625C" w:rsidRDefault="0002625C" w:rsidP="0002625C">
      <w:pPr>
        <w:rPr>
          <w:szCs w:val="22"/>
          <w:lang w:eastAsia="en-AU"/>
        </w:rPr>
      </w:pPr>
      <w:r w:rsidRPr="0002625C">
        <w:rPr>
          <w:szCs w:val="22"/>
          <w:lang w:eastAsia="en-AU"/>
        </w:rPr>
        <w:t>Include a letter of authorisation in</w:t>
      </w:r>
      <w:r w:rsidRPr="0002625C">
        <w:rPr>
          <w:spacing w:val="-7"/>
          <w:szCs w:val="22"/>
          <w:lang w:eastAsia="en-AU"/>
        </w:rPr>
        <w:t xml:space="preserve"> </w:t>
      </w:r>
      <w:r w:rsidRPr="0002625C">
        <w:rPr>
          <w:szCs w:val="22"/>
          <w:lang w:eastAsia="en-AU"/>
        </w:rPr>
        <w:t>Module</w:t>
      </w:r>
      <w:r w:rsidRPr="0002625C">
        <w:rPr>
          <w:spacing w:val="-6"/>
          <w:szCs w:val="22"/>
          <w:lang w:eastAsia="en-AU"/>
        </w:rPr>
        <w:t xml:space="preserve"> </w:t>
      </w:r>
      <w:r w:rsidRPr="0002625C">
        <w:rPr>
          <w:szCs w:val="22"/>
          <w:lang w:eastAsia="en-AU"/>
        </w:rPr>
        <w:t>1.5.5</w:t>
      </w:r>
      <w:r w:rsidRPr="0002625C">
        <w:rPr>
          <w:spacing w:val="-7"/>
          <w:szCs w:val="22"/>
          <w:lang w:eastAsia="en-AU"/>
        </w:rPr>
        <w:t xml:space="preserve"> </w:t>
      </w:r>
      <w:r w:rsidRPr="0002625C">
        <w:rPr>
          <w:szCs w:val="22"/>
          <w:lang w:eastAsia="en-AU"/>
        </w:rPr>
        <w:t>when your application refers to, or relies on, the data or information held on file of an originator medicine.</w:t>
      </w:r>
    </w:p>
    <w:p w14:paraId="2FB7D1E4" w14:textId="77777777" w:rsidR="0002625C" w:rsidRPr="0002625C" w:rsidRDefault="0002625C" w:rsidP="00DB5583">
      <w:pPr>
        <w:pStyle w:val="Heading5"/>
        <w:rPr>
          <w:lang w:eastAsia="en-AU"/>
        </w:rPr>
      </w:pPr>
      <w:r w:rsidRPr="0002625C">
        <w:rPr>
          <w:lang w:eastAsia="en-AU"/>
        </w:rPr>
        <w:t>What to include in</w:t>
      </w:r>
      <w:r w:rsidRPr="0002625C">
        <w:rPr>
          <w:spacing w:val="-9"/>
          <w:lang w:eastAsia="en-AU"/>
        </w:rPr>
        <w:t xml:space="preserve"> </w:t>
      </w:r>
      <w:r w:rsidRPr="0002625C">
        <w:rPr>
          <w:lang w:eastAsia="en-AU"/>
        </w:rPr>
        <w:t>a</w:t>
      </w:r>
      <w:r w:rsidRPr="0002625C">
        <w:rPr>
          <w:spacing w:val="-9"/>
          <w:lang w:eastAsia="en-AU"/>
        </w:rPr>
        <w:t xml:space="preserve"> </w:t>
      </w:r>
      <w:r w:rsidRPr="0002625C">
        <w:rPr>
          <w:lang w:eastAsia="en-AU"/>
        </w:rPr>
        <w:t>letter of authorisation</w:t>
      </w:r>
    </w:p>
    <w:p w14:paraId="39FBE5D4" w14:textId="365DC4A0" w:rsidR="0002625C" w:rsidRPr="0002625C" w:rsidRDefault="0002625C" w:rsidP="006F657F">
      <w:pPr>
        <w:keepNext/>
        <w:rPr>
          <w:szCs w:val="22"/>
          <w:lang w:eastAsia="en-AU"/>
        </w:rPr>
      </w:pPr>
      <w:r w:rsidRPr="0002625C">
        <w:rPr>
          <w:szCs w:val="22"/>
          <w:lang w:eastAsia="en-AU"/>
        </w:rPr>
        <w:t>If your application is for an RCM</w:t>
      </w:r>
      <w:r w:rsidR="002820D9">
        <w:rPr>
          <w:szCs w:val="22"/>
          <w:lang w:eastAsia="en-AU"/>
        </w:rPr>
        <w:t xml:space="preserve"> </w:t>
      </w:r>
      <w:r w:rsidRPr="0002625C">
        <w:rPr>
          <w:szCs w:val="22"/>
          <w:lang w:eastAsia="en-AU"/>
        </w:rPr>
        <w:t xml:space="preserve">1, or refers to or relies on the data or information of an originator medicine, make sure </w:t>
      </w:r>
      <w:r w:rsidRPr="0002625C">
        <w:t>the letter from the sponsor of the identical medicine:</w:t>
      </w:r>
    </w:p>
    <w:p w14:paraId="0FACD33B" w14:textId="1FCE8170" w:rsidR="0002625C" w:rsidRPr="0002625C" w:rsidRDefault="0002625C" w:rsidP="00CC15D0">
      <w:pPr>
        <w:pStyle w:val="ListBullet"/>
        <w:rPr>
          <w:lang w:eastAsia="en-AU"/>
        </w:rPr>
      </w:pPr>
      <w:r w:rsidRPr="0002625C">
        <w:rPr>
          <w:lang w:eastAsia="en-AU"/>
        </w:rPr>
        <w:t xml:space="preserve">is on </w:t>
      </w:r>
      <w:r w:rsidR="004B5695">
        <w:rPr>
          <w:lang w:eastAsia="en-AU"/>
        </w:rPr>
        <w:t xml:space="preserve">a </w:t>
      </w:r>
      <w:r w:rsidRPr="0002625C">
        <w:rPr>
          <w:lang w:eastAsia="en-AU"/>
        </w:rPr>
        <w:t xml:space="preserve">company letter head and includes the full name and signature of a person authorised to conduct business on behalf of the applicant. The person must be </w:t>
      </w:r>
      <w:r w:rsidR="004B5695">
        <w:rPr>
          <w:lang w:eastAsia="en-AU"/>
        </w:rPr>
        <w:t xml:space="preserve">listed </w:t>
      </w:r>
      <w:r w:rsidRPr="0002625C">
        <w:rPr>
          <w:lang w:eastAsia="en-AU"/>
        </w:rPr>
        <w:t>in our client database and may be a company employee or an agent</w:t>
      </w:r>
    </w:p>
    <w:p w14:paraId="74303068" w14:textId="513C0B27" w:rsidR="0002625C" w:rsidRPr="0002625C" w:rsidRDefault="0002625C" w:rsidP="00CC15D0">
      <w:pPr>
        <w:pStyle w:val="ListBullet"/>
        <w:rPr>
          <w:lang w:eastAsia="en-AU"/>
        </w:rPr>
      </w:pPr>
      <w:r w:rsidRPr="0002625C">
        <w:rPr>
          <w:lang w:eastAsia="en-AU"/>
        </w:rPr>
        <w:t>authorises</w:t>
      </w:r>
      <w:r w:rsidRPr="00DB5583">
        <w:rPr>
          <w:spacing w:val="-6"/>
          <w:lang w:eastAsia="en-AU"/>
        </w:rPr>
        <w:t xml:space="preserve"> </w:t>
      </w:r>
      <w:r w:rsidRPr="0002625C">
        <w:rPr>
          <w:lang w:eastAsia="en-AU"/>
        </w:rPr>
        <w:t>TGA</w:t>
      </w:r>
      <w:r w:rsidRPr="00DB5583">
        <w:rPr>
          <w:spacing w:val="-6"/>
          <w:lang w:eastAsia="en-AU"/>
        </w:rPr>
        <w:t xml:space="preserve"> </w:t>
      </w:r>
      <w:r w:rsidRPr="0002625C">
        <w:rPr>
          <w:lang w:eastAsia="en-AU"/>
        </w:rPr>
        <w:t>to</w:t>
      </w:r>
      <w:r w:rsidRPr="00DB5583">
        <w:rPr>
          <w:spacing w:val="-6"/>
          <w:lang w:eastAsia="en-AU"/>
        </w:rPr>
        <w:t xml:space="preserve"> </w:t>
      </w:r>
      <w:r w:rsidRPr="0002625C">
        <w:rPr>
          <w:lang w:eastAsia="en-AU"/>
        </w:rPr>
        <w:t>use</w:t>
      </w:r>
      <w:r w:rsidRPr="00DB5583">
        <w:rPr>
          <w:spacing w:val="-6"/>
          <w:lang w:eastAsia="en-AU"/>
        </w:rPr>
        <w:t xml:space="preserve"> </w:t>
      </w:r>
      <w:r w:rsidRPr="0002625C">
        <w:rPr>
          <w:lang w:eastAsia="en-AU"/>
        </w:rPr>
        <w:t>information</w:t>
      </w:r>
      <w:r w:rsidRPr="00DB5583">
        <w:rPr>
          <w:spacing w:val="-6"/>
          <w:lang w:eastAsia="en-AU"/>
        </w:rPr>
        <w:t xml:space="preserve"> </w:t>
      </w:r>
      <w:r w:rsidRPr="0002625C">
        <w:rPr>
          <w:lang w:eastAsia="en-AU"/>
        </w:rPr>
        <w:t>in</w:t>
      </w:r>
      <w:r w:rsidRPr="00DB5583">
        <w:rPr>
          <w:spacing w:val="-6"/>
          <w:lang w:eastAsia="en-AU"/>
        </w:rPr>
        <w:t xml:space="preserve"> </w:t>
      </w:r>
      <w:r w:rsidRPr="0002625C">
        <w:rPr>
          <w:lang w:eastAsia="en-AU"/>
        </w:rPr>
        <w:t>their</w:t>
      </w:r>
      <w:r w:rsidRPr="00DB5583">
        <w:rPr>
          <w:spacing w:val="-7"/>
          <w:lang w:eastAsia="en-AU"/>
        </w:rPr>
        <w:t xml:space="preserve"> </w:t>
      </w:r>
      <w:r w:rsidRPr="0002625C">
        <w:rPr>
          <w:lang w:eastAsia="en-AU"/>
        </w:rPr>
        <w:t>registration</w:t>
      </w:r>
      <w:r w:rsidRPr="00DB5583">
        <w:rPr>
          <w:spacing w:val="-5"/>
          <w:lang w:eastAsia="en-AU"/>
        </w:rPr>
        <w:t xml:space="preserve"> </w:t>
      </w:r>
      <w:r w:rsidRPr="0002625C">
        <w:rPr>
          <w:lang w:eastAsia="en-AU"/>
        </w:rPr>
        <w:t>file</w:t>
      </w:r>
      <w:r w:rsidRPr="00DB5583">
        <w:rPr>
          <w:spacing w:val="-5"/>
          <w:lang w:eastAsia="en-AU"/>
        </w:rPr>
        <w:t xml:space="preserve"> </w:t>
      </w:r>
      <w:r w:rsidRPr="0002625C">
        <w:rPr>
          <w:lang w:eastAsia="en-AU"/>
        </w:rPr>
        <w:t>on</w:t>
      </w:r>
      <w:r w:rsidRPr="00DB5583">
        <w:rPr>
          <w:spacing w:val="-6"/>
          <w:lang w:eastAsia="en-AU"/>
        </w:rPr>
        <w:t xml:space="preserve"> </w:t>
      </w:r>
      <w:r w:rsidRPr="0002625C">
        <w:rPr>
          <w:lang w:eastAsia="en-AU"/>
        </w:rPr>
        <w:t>behalf</w:t>
      </w:r>
      <w:r w:rsidRPr="00DB5583">
        <w:rPr>
          <w:spacing w:val="-6"/>
          <w:lang w:eastAsia="en-AU"/>
        </w:rPr>
        <w:t xml:space="preserve"> </w:t>
      </w:r>
      <w:r w:rsidRPr="0002625C">
        <w:rPr>
          <w:lang w:eastAsia="en-AU"/>
        </w:rPr>
        <w:t>of</w:t>
      </w:r>
      <w:r w:rsidRPr="00DB5583">
        <w:rPr>
          <w:spacing w:val="-6"/>
          <w:lang w:eastAsia="en-AU"/>
        </w:rPr>
        <w:t xml:space="preserve"> </w:t>
      </w:r>
      <w:r w:rsidRPr="0002625C">
        <w:rPr>
          <w:lang w:eastAsia="en-AU"/>
        </w:rPr>
        <w:t>the</w:t>
      </w:r>
      <w:r w:rsidR="002820D9">
        <w:rPr>
          <w:spacing w:val="73"/>
          <w:w w:val="99"/>
          <w:lang w:eastAsia="en-AU"/>
        </w:rPr>
        <w:t xml:space="preserve"> </w:t>
      </w:r>
      <w:r w:rsidRPr="0002625C">
        <w:rPr>
          <w:lang w:eastAsia="en-AU"/>
        </w:rPr>
        <w:t>applicant</w:t>
      </w:r>
      <w:r w:rsidRPr="00DB5583">
        <w:rPr>
          <w:spacing w:val="-8"/>
          <w:lang w:eastAsia="en-AU"/>
        </w:rPr>
        <w:t xml:space="preserve"> </w:t>
      </w:r>
      <w:r w:rsidRPr="0002625C">
        <w:rPr>
          <w:lang w:eastAsia="en-AU"/>
        </w:rPr>
        <w:t>of</w:t>
      </w:r>
      <w:r w:rsidRPr="00DB5583">
        <w:rPr>
          <w:spacing w:val="-7"/>
          <w:lang w:eastAsia="en-AU"/>
        </w:rPr>
        <w:t xml:space="preserve"> </w:t>
      </w:r>
      <w:r w:rsidRPr="0002625C">
        <w:rPr>
          <w:lang w:eastAsia="en-AU"/>
        </w:rPr>
        <w:t>the</w:t>
      </w:r>
      <w:r w:rsidRPr="00DB5583">
        <w:rPr>
          <w:spacing w:val="-7"/>
          <w:lang w:eastAsia="en-AU"/>
        </w:rPr>
        <w:t xml:space="preserve"> </w:t>
      </w:r>
      <w:r w:rsidRPr="0002625C">
        <w:rPr>
          <w:lang w:eastAsia="en-AU"/>
        </w:rPr>
        <w:t>new</w:t>
      </w:r>
      <w:r w:rsidRPr="00DB5583">
        <w:rPr>
          <w:spacing w:val="-7"/>
          <w:lang w:eastAsia="en-AU"/>
        </w:rPr>
        <w:t xml:space="preserve"> </w:t>
      </w:r>
      <w:r w:rsidRPr="0002625C">
        <w:rPr>
          <w:lang w:eastAsia="en-AU"/>
        </w:rPr>
        <w:t>application</w:t>
      </w:r>
    </w:p>
    <w:p w14:paraId="77BE0BE6" w14:textId="58F69C64" w:rsidR="0002625C" w:rsidRDefault="0002625C" w:rsidP="00CC15D0">
      <w:pPr>
        <w:pStyle w:val="ListBullet"/>
        <w:rPr>
          <w:lang w:eastAsia="en-AU"/>
        </w:rPr>
      </w:pPr>
      <w:r w:rsidRPr="0002625C">
        <w:rPr>
          <w:lang w:eastAsia="en-AU"/>
        </w:rPr>
        <w:t>identifies</w:t>
      </w:r>
      <w:r w:rsidRPr="00DB5583">
        <w:rPr>
          <w:spacing w:val="-7"/>
          <w:lang w:eastAsia="en-AU"/>
        </w:rPr>
        <w:t xml:space="preserve"> </w:t>
      </w:r>
      <w:r w:rsidRPr="0002625C">
        <w:rPr>
          <w:lang w:eastAsia="en-AU"/>
        </w:rPr>
        <w:t>the</w:t>
      </w:r>
      <w:r w:rsidRPr="00DB5583">
        <w:rPr>
          <w:spacing w:val="-8"/>
          <w:lang w:eastAsia="en-AU"/>
        </w:rPr>
        <w:t xml:space="preserve"> </w:t>
      </w:r>
      <w:r w:rsidRPr="0002625C">
        <w:rPr>
          <w:lang w:eastAsia="en-AU"/>
        </w:rPr>
        <w:t>medicine by stating its full ARTG name and AUST R number</w:t>
      </w:r>
    </w:p>
    <w:p w14:paraId="07DA8E16" w14:textId="2665F44B" w:rsidR="00DC50A2" w:rsidRDefault="00DC50A2" w:rsidP="005E2550">
      <w:pPr>
        <w:pStyle w:val="Heading4"/>
        <w:rPr>
          <w:lang w:eastAsia="en-AU"/>
        </w:rPr>
      </w:pPr>
      <w:bookmarkStart w:id="33" w:name="_Toc36192457"/>
      <w:r>
        <w:rPr>
          <w:lang w:eastAsia="en-AU"/>
        </w:rPr>
        <w:t>CTD Module 1.5.7 RCM New product assurances</w:t>
      </w:r>
      <w:bookmarkEnd w:id="33"/>
    </w:p>
    <w:p w14:paraId="3CC8A6A0" w14:textId="68E60FF6" w:rsidR="00DC50A2" w:rsidRPr="00DC50A2" w:rsidRDefault="00DC50A2" w:rsidP="005E2550">
      <w:pPr>
        <w:pStyle w:val="ListBullet"/>
        <w:numPr>
          <w:ilvl w:val="0"/>
          <w:numId w:val="0"/>
        </w:numPr>
        <w:rPr>
          <w:lang w:eastAsia="en-AU"/>
        </w:rPr>
      </w:pPr>
      <w:r w:rsidRPr="00DC50A2">
        <w:rPr>
          <w:lang w:eastAsia="en-AU"/>
        </w:rPr>
        <w:t xml:space="preserve">This section holds specific assurances required for </w:t>
      </w:r>
      <w:r>
        <w:rPr>
          <w:lang w:eastAsia="en-AU"/>
        </w:rPr>
        <w:t>RCM</w:t>
      </w:r>
      <w:r w:rsidR="00BF61DE">
        <w:rPr>
          <w:lang w:eastAsia="en-AU"/>
        </w:rPr>
        <w:t xml:space="preserve"> </w:t>
      </w:r>
      <w:r>
        <w:rPr>
          <w:lang w:eastAsia="en-AU"/>
        </w:rPr>
        <w:t>1</w:t>
      </w:r>
      <w:r w:rsidRPr="00DC50A2">
        <w:rPr>
          <w:lang w:eastAsia="en-AU"/>
        </w:rPr>
        <w:t xml:space="preserve"> application</w:t>
      </w:r>
      <w:r>
        <w:rPr>
          <w:lang w:eastAsia="en-AU"/>
        </w:rPr>
        <w:t>s</w:t>
      </w:r>
      <w:r w:rsidRPr="00DC50A2">
        <w:rPr>
          <w:lang w:eastAsia="en-AU"/>
        </w:rPr>
        <w:t xml:space="preserve">. You can also include assurances for any other </w:t>
      </w:r>
      <w:r>
        <w:rPr>
          <w:lang w:eastAsia="en-AU"/>
        </w:rPr>
        <w:t>RCM</w:t>
      </w:r>
      <w:r w:rsidRPr="00DC50A2">
        <w:rPr>
          <w:lang w:eastAsia="en-AU"/>
        </w:rPr>
        <w:t xml:space="preserve"> application type. </w:t>
      </w:r>
    </w:p>
    <w:p w14:paraId="3059A056" w14:textId="4DBF5545" w:rsidR="00DC50A2" w:rsidRDefault="009B0799" w:rsidP="005E2550">
      <w:pPr>
        <w:pStyle w:val="ListBullet"/>
        <w:numPr>
          <w:ilvl w:val="0"/>
          <w:numId w:val="0"/>
        </w:numPr>
        <w:rPr>
          <w:lang w:eastAsia="en-AU"/>
        </w:rPr>
      </w:pPr>
      <w:r>
        <w:rPr>
          <w:lang w:eastAsia="en-AU"/>
        </w:rPr>
        <w:t>For RCM</w:t>
      </w:r>
      <w:r w:rsidR="00BF61DE">
        <w:rPr>
          <w:lang w:eastAsia="en-AU"/>
        </w:rPr>
        <w:t xml:space="preserve"> </w:t>
      </w:r>
      <w:r>
        <w:rPr>
          <w:lang w:eastAsia="en-AU"/>
        </w:rPr>
        <w:t>1 applications y</w:t>
      </w:r>
      <w:r w:rsidR="00DC50A2" w:rsidRPr="00DC50A2">
        <w:rPr>
          <w:lang w:eastAsia="en-AU"/>
        </w:rPr>
        <w:t xml:space="preserve">ou must include </w:t>
      </w:r>
      <w:r>
        <w:rPr>
          <w:lang w:eastAsia="en-AU"/>
        </w:rPr>
        <w:t xml:space="preserve">an </w:t>
      </w:r>
      <w:r w:rsidRPr="009B0799">
        <w:rPr>
          <w:rFonts w:ascii="Helvetica" w:hAnsi="Helvetica"/>
          <w:color w:val="000000"/>
          <w:spacing w:val="-74"/>
          <w:szCs w:val="22"/>
          <w:lang w:val="en"/>
        </w:rPr>
        <w:t xml:space="preserve"> </w:t>
      </w:r>
      <w:r>
        <w:rPr>
          <w:rFonts w:ascii="Helvetica" w:hAnsi="Helvetica"/>
          <w:color w:val="000000"/>
          <w:spacing w:val="-74"/>
          <w:szCs w:val="22"/>
          <w:lang w:val="en"/>
        </w:rPr>
        <w:t xml:space="preserve">  </w:t>
      </w:r>
      <w:r w:rsidRPr="009B0799">
        <w:rPr>
          <w:lang w:val="en" w:eastAsia="en-AU"/>
        </w:rPr>
        <w:t xml:space="preserve">assurance that all quality aspects of the proposed medicine are identical to the originator medicine, other than differences that are specifically permitted (as listed in the </w:t>
      </w:r>
      <w:hyperlink r:id="rId55" w:anchor="permitted-differences-from-parent-medicine" w:history="1">
        <w:r w:rsidRPr="009B0799">
          <w:rPr>
            <w:rStyle w:val="Hyperlink"/>
            <w:lang w:val="en" w:eastAsia="en-AU"/>
          </w:rPr>
          <w:t>permitted differences guidance</w:t>
        </w:r>
      </w:hyperlink>
      <w:r w:rsidRPr="009B0799">
        <w:rPr>
          <w:lang w:val="en" w:eastAsia="en-AU"/>
        </w:rPr>
        <w:t>)</w:t>
      </w:r>
      <w:r w:rsidR="00DC50A2" w:rsidRPr="00DC50A2">
        <w:rPr>
          <w:lang w:eastAsia="en-AU"/>
        </w:rPr>
        <w:t>.</w:t>
      </w:r>
    </w:p>
    <w:p w14:paraId="7D216892" w14:textId="638B7ED1" w:rsidR="009B0799" w:rsidRDefault="009B0799" w:rsidP="005E2550">
      <w:pPr>
        <w:pStyle w:val="Heading4"/>
        <w:rPr>
          <w:lang w:eastAsia="en-AU"/>
        </w:rPr>
      </w:pPr>
      <w:bookmarkStart w:id="34" w:name="_Toc36192458"/>
      <w:r>
        <w:rPr>
          <w:lang w:eastAsia="en-AU"/>
        </w:rPr>
        <w:t>CTD Module 1.5.8 Umbrella brand assessment</w:t>
      </w:r>
      <w:bookmarkEnd w:id="34"/>
    </w:p>
    <w:p w14:paraId="58F56605" w14:textId="0714CBBE" w:rsidR="009B0799" w:rsidRPr="009B0799" w:rsidRDefault="009B0799" w:rsidP="005E2550">
      <w:pPr>
        <w:pStyle w:val="ListBullet"/>
        <w:numPr>
          <w:ilvl w:val="0"/>
          <w:numId w:val="0"/>
        </w:numPr>
        <w:rPr>
          <w:lang w:eastAsia="en-AU"/>
        </w:rPr>
      </w:pPr>
      <w:r w:rsidRPr="009B0799">
        <w:rPr>
          <w:lang w:eastAsia="en-AU"/>
        </w:rPr>
        <w:t xml:space="preserve">This section holds the sponsor’s assessment of the medicine name and umbrella segment against </w:t>
      </w:r>
      <w:hyperlink r:id="rId56" w:anchor="s22" w:history="1">
        <w:r w:rsidRPr="008F59C4">
          <w:rPr>
            <w:rStyle w:val="Hyperlink"/>
            <w:lang w:eastAsia="en-AU"/>
          </w:rPr>
          <w:t>umbrella/family brand names</w:t>
        </w:r>
      </w:hyperlink>
      <w:r w:rsidRPr="009B0799">
        <w:rPr>
          <w:lang w:eastAsia="en-AU"/>
        </w:rPr>
        <w:t xml:space="preserve">. </w:t>
      </w:r>
    </w:p>
    <w:p w14:paraId="5536FAF1" w14:textId="6E40DD39" w:rsidR="008F59C4" w:rsidRPr="008F59C4" w:rsidRDefault="009B0799" w:rsidP="00F415A9">
      <w:pPr>
        <w:pStyle w:val="ListBullet"/>
        <w:numPr>
          <w:ilvl w:val="0"/>
          <w:numId w:val="0"/>
        </w:numPr>
        <w:rPr>
          <w:lang w:eastAsia="en-AU"/>
        </w:rPr>
      </w:pPr>
      <w:r w:rsidRPr="009B0799">
        <w:rPr>
          <w:lang w:eastAsia="en-AU"/>
        </w:rPr>
        <w:t xml:space="preserve">You must include your assessment of the proposed medicine name and umbrella segment addressing each of the points identified in the </w:t>
      </w:r>
      <w:hyperlink r:id="rId57" w:anchor="s22" w:history="1">
        <w:r w:rsidRPr="008F59C4">
          <w:rPr>
            <w:rStyle w:val="Hyperlink"/>
            <w:lang w:eastAsia="en-AU"/>
          </w:rPr>
          <w:t>umbrella/family brand names guideline</w:t>
        </w:r>
      </w:hyperlink>
      <w:r w:rsidRPr="009B0799">
        <w:rPr>
          <w:lang w:eastAsia="en-AU"/>
        </w:rPr>
        <w:t xml:space="preserve"> for any new registration application or a change application inv</w:t>
      </w:r>
      <w:r w:rsidR="00F415A9">
        <w:rPr>
          <w:lang w:eastAsia="en-AU"/>
        </w:rPr>
        <w:t xml:space="preserve">olving a new product name when </w:t>
      </w:r>
      <w:r w:rsidR="008F59C4" w:rsidRPr="008F59C4">
        <w:rPr>
          <w:lang w:eastAsia="en-AU"/>
        </w:rPr>
        <w:t xml:space="preserve">your application is restricted to application </w:t>
      </w:r>
      <w:r w:rsidR="008F59C4" w:rsidRPr="00B1062C">
        <w:rPr>
          <w:lang w:eastAsia="en-AU"/>
        </w:rPr>
        <w:t xml:space="preserve">level </w:t>
      </w:r>
      <w:r w:rsidR="008F59C4" w:rsidRPr="00F415A9">
        <w:rPr>
          <w:lang w:eastAsia="en-AU"/>
        </w:rPr>
        <w:t>RCM</w:t>
      </w:r>
      <w:r w:rsidR="00BF61DE" w:rsidRPr="00F415A9">
        <w:rPr>
          <w:lang w:eastAsia="en-AU"/>
        </w:rPr>
        <w:t xml:space="preserve"> </w:t>
      </w:r>
      <w:r w:rsidR="008F59C4" w:rsidRPr="00F415A9">
        <w:rPr>
          <w:lang w:eastAsia="en-AU"/>
        </w:rPr>
        <w:t>4 / C3</w:t>
      </w:r>
      <w:r w:rsidR="008F59C4" w:rsidRPr="00FE0985">
        <w:rPr>
          <w:lang w:eastAsia="en-AU"/>
        </w:rPr>
        <w:t xml:space="preserve"> and above </w:t>
      </w:r>
      <w:r w:rsidR="008F59C4" w:rsidRPr="008F59C4">
        <w:rPr>
          <w:lang w:eastAsia="en-AU"/>
        </w:rPr>
        <w:t>because the umbrella segment requires higher level assessment</w:t>
      </w:r>
      <w:r w:rsidR="00FE0985">
        <w:rPr>
          <w:lang w:eastAsia="en-AU"/>
        </w:rPr>
        <w:t>.</w:t>
      </w:r>
    </w:p>
    <w:p w14:paraId="798D082A" w14:textId="722270C1" w:rsidR="009B0799" w:rsidRDefault="009B0799" w:rsidP="005E2550">
      <w:pPr>
        <w:pStyle w:val="ListBullet"/>
        <w:numPr>
          <w:ilvl w:val="0"/>
          <w:numId w:val="0"/>
        </w:numPr>
        <w:rPr>
          <w:lang w:eastAsia="en-AU"/>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415A9" w:rsidRPr="0002625C" w14:paraId="621B8A3C" w14:textId="77777777" w:rsidTr="00814DCA">
        <w:trPr>
          <w:trHeight w:val="539"/>
        </w:trPr>
        <w:tc>
          <w:tcPr>
            <w:tcW w:w="1276" w:type="dxa"/>
            <w:vAlign w:val="center"/>
          </w:tcPr>
          <w:p w14:paraId="496262EC" w14:textId="77777777" w:rsidR="00F415A9" w:rsidRPr="0002625C" w:rsidRDefault="00F415A9" w:rsidP="00814DCA">
            <w:pPr>
              <w:spacing w:before="0"/>
              <w:rPr>
                <w:sz w:val="20"/>
              </w:rPr>
            </w:pPr>
            <w:r w:rsidRPr="0002625C">
              <w:rPr>
                <w:noProof/>
                <w:sz w:val="20"/>
                <w:lang w:eastAsia="en-AU"/>
              </w:rPr>
              <w:drawing>
                <wp:inline distT="0" distB="0" distL="0" distR="0" wp14:anchorId="559315D8" wp14:editId="06B9F329">
                  <wp:extent cx="487681" cy="487681"/>
                  <wp:effectExtent l="19050" t="0" r="7619" b="0"/>
                  <wp:docPr id="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5878E484" w14:textId="77777777" w:rsidR="00F415A9" w:rsidRPr="009B0799" w:rsidRDefault="00F415A9" w:rsidP="00F415A9">
            <w:pPr>
              <w:pStyle w:val="ListBullet"/>
              <w:numPr>
                <w:ilvl w:val="0"/>
                <w:numId w:val="0"/>
              </w:numPr>
              <w:ind w:left="360" w:hanging="360"/>
              <w:rPr>
                <w:lang w:eastAsia="en-AU"/>
              </w:rPr>
            </w:pPr>
            <w:r w:rsidRPr="009B0799">
              <w:rPr>
                <w:b/>
                <w:bCs/>
                <w:lang w:eastAsia="en-AU"/>
              </w:rPr>
              <w:t xml:space="preserve">Note </w:t>
            </w:r>
          </w:p>
          <w:p w14:paraId="117F7797" w14:textId="0C6E6926" w:rsidR="00F415A9" w:rsidRPr="0002625C" w:rsidRDefault="00F415A9" w:rsidP="00F415A9">
            <w:pPr>
              <w:keepNext/>
            </w:pPr>
            <w:r w:rsidRPr="00F415A9">
              <w:rPr>
                <w:lang w:eastAsia="en-AU"/>
              </w:rPr>
              <w:t xml:space="preserve">You can use the </w:t>
            </w:r>
            <w:hyperlink r:id="rId58" w:anchor="flowchart" w:history="1">
              <w:r w:rsidRPr="00F415A9">
                <w:rPr>
                  <w:rStyle w:val="Hyperlink"/>
                  <w:lang w:eastAsia="en-AU"/>
                </w:rPr>
                <w:t>flowchart in the application route for umbrella branded medicines</w:t>
              </w:r>
            </w:hyperlink>
            <w:r w:rsidRPr="00F415A9">
              <w:rPr>
                <w:lang w:eastAsia="en-AU"/>
              </w:rPr>
              <w:t xml:space="preserve"> to assist in determining the assessment level for your registered complementary</w:t>
            </w:r>
            <w:r w:rsidRPr="009B0799">
              <w:rPr>
                <w:lang w:eastAsia="en-AU"/>
              </w:rPr>
              <w:t xml:space="preserve"> medicine that has an umbrella segment in the medicine name.</w:t>
            </w:r>
          </w:p>
        </w:tc>
      </w:tr>
    </w:tbl>
    <w:p w14:paraId="50DB7C27" w14:textId="234E312B" w:rsidR="0002625C" w:rsidRPr="0002625C" w:rsidRDefault="00A12622" w:rsidP="00765505">
      <w:pPr>
        <w:pStyle w:val="Heading3"/>
      </w:pPr>
      <w:bookmarkStart w:id="35" w:name="_Toc29301241"/>
      <w:bookmarkStart w:id="36" w:name="_Toc36192459"/>
      <w:r>
        <w:t>CTD m</w:t>
      </w:r>
      <w:r w:rsidR="0002625C" w:rsidRPr="0002625C">
        <w:t xml:space="preserve">odule 1.7 </w:t>
      </w:r>
      <w:r w:rsidR="00D96554">
        <w:t>Compliance with meetings and p</w:t>
      </w:r>
      <w:r w:rsidR="0002625C" w:rsidRPr="0002625C">
        <w:t xml:space="preserve">re-submission </w:t>
      </w:r>
      <w:bookmarkEnd w:id="35"/>
      <w:r w:rsidR="00D96554">
        <w:t>processes</w:t>
      </w:r>
      <w:bookmarkEnd w:id="36"/>
    </w:p>
    <w:p w14:paraId="0F36B8EA" w14:textId="3FE8F4C2" w:rsidR="0002625C" w:rsidRPr="0002625C" w:rsidRDefault="0002625C" w:rsidP="0002625C">
      <w:r w:rsidRPr="0002625C">
        <w:t>This section of Module 1 is for documents relating to pre-submission meetings and identifies how you have addressed any issues raised during the meeting in the dossier.</w:t>
      </w:r>
      <w:r w:rsidR="00496C92" w:rsidRPr="00496C92">
        <w:t xml:space="preserve"> Note that TGA </w:t>
      </w:r>
      <w:r w:rsidR="00FC5E1F">
        <w:t xml:space="preserve">ratified </w:t>
      </w:r>
      <w:r w:rsidR="00496C92" w:rsidRPr="00496C92">
        <w:t>minutes are the official record of the meeting.</w:t>
      </w:r>
      <w:r w:rsidR="00496C92">
        <w:t xml:space="preserve"> </w:t>
      </w:r>
    </w:p>
    <w:p w14:paraId="4160AD31" w14:textId="0CE070A0" w:rsidR="0002625C" w:rsidRPr="0002625C" w:rsidRDefault="00A12622" w:rsidP="0010586D">
      <w:pPr>
        <w:pStyle w:val="Heading4"/>
      </w:pPr>
      <w:bookmarkStart w:id="37" w:name="_Toc36192460"/>
      <w:r>
        <w:t>CTD m</w:t>
      </w:r>
      <w:r w:rsidR="0002625C" w:rsidRPr="0002625C">
        <w:t xml:space="preserve">odule 1.7.1 </w:t>
      </w:r>
      <w:r w:rsidR="00CB6754">
        <w:t>Details of compliance with p</w:t>
      </w:r>
      <w:r w:rsidR="0002625C" w:rsidRPr="0002625C">
        <w:t>re-submission meeting outcomes</w:t>
      </w:r>
      <w:bookmarkEnd w:id="37"/>
    </w:p>
    <w:p w14:paraId="34E115E1" w14:textId="4093A17E" w:rsidR="0002625C" w:rsidRPr="0002625C" w:rsidRDefault="0002625C" w:rsidP="0002625C">
      <w:r w:rsidRPr="0002625C">
        <w:t xml:space="preserve">Only include information in this section if you had a pre-submission meeting with us (Step </w:t>
      </w:r>
      <w:r w:rsidR="001D6FC5">
        <w:t>8</w:t>
      </w:r>
      <w:r w:rsidRPr="0002625C">
        <w:t xml:space="preserve"> of the </w:t>
      </w:r>
      <w:hyperlink r:id="rId59" w:history="1">
        <w:r w:rsidRPr="00F54169">
          <w:rPr>
            <w:rStyle w:val="Hyperlink"/>
          </w:rPr>
          <w:t>registration process</w:t>
        </w:r>
      </w:hyperlink>
      <w:r w:rsidRPr="0002625C">
        <w:t>) and there were issues that you needed to address as part of your application.</w:t>
      </w:r>
    </w:p>
    <w:p w14:paraId="3A1133DA" w14:textId="276FB02C" w:rsidR="0002625C" w:rsidRPr="0002625C" w:rsidRDefault="0002625C" w:rsidP="0002625C">
      <w:r w:rsidRPr="0002625C">
        <w:t xml:space="preserve">Include a copy of the </w:t>
      </w:r>
      <w:hyperlink r:id="rId60" w:history="1">
        <w:r w:rsidRPr="0002625C">
          <w:rPr>
            <w:color w:val="0000FF"/>
            <w:u w:val="single"/>
          </w:rPr>
          <w:t>pre-submission meeting outcomes</w:t>
        </w:r>
      </w:hyperlink>
      <w:r w:rsidRPr="0002625C">
        <w:t>.</w:t>
      </w:r>
    </w:p>
    <w:p w14:paraId="40FF073D" w14:textId="09CB8B40" w:rsidR="0002625C" w:rsidRPr="0002625C" w:rsidRDefault="0002625C" w:rsidP="0002625C">
      <w:r w:rsidRPr="0002625C">
        <w:t>In preparing the details of how you have addressed any issues that arose from the pre</w:t>
      </w:r>
      <w:r w:rsidR="004B5695">
        <w:t>-</w:t>
      </w:r>
      <w:r w:rsidRPr="0002625C">
        <w:t>submission meeting, you need to identify:</w:t>
      </w:r>
    </w:p>
    <w:p w14:paraId="12C58F39" w14:textId="77777777" w:rsidR="0002625C" w:rsidRPr="0002625C" w:rsidRDefault="0002625C" w:rsidP="00CC15D0">
      <w:pPr>
        <w:pStyle w:val="ListBullet"/>
      </w:pPr>
      <w:r w:rsidRPr="0002625C">
        <w:t>the date(s) of the meeting(s)</w:t>
      </w:r>
    </w:p>
    <w:p w14:paraId="40142BF0" w14:textId="77777777" w:rsidR="0002625C" w:rsidRPr="0002625C" w:rsidRDefault="0002625C" w:rsidP="00CC15D0">
      <w:pPr>
        <w:pStyle w:val="ListBullet"/>
      </w:pPr>
      <w:r w:rsidRPr="0002625C">
        <w:t>the outcomes arising from the meeting(s) requiring applicant action</w:t>
      </w:r>
    </w:p>
    <w:p w14:paraId="60E672CC" w14:textId="77777777" w:rsidR="0002625C" w:rsidRPr="0002625C" w:rsidRDefault="0002625C" w:rsidP="00CC15D0">
      <w:pPr>
        <w:pStyle w:val="ListBullet"/>
      </w:pPr>
      <w:r w:rsidRPr="0002625C">
        <w:t>how the outcomes from the meeting(s) have been addressed in the dossier</w:t>
      </w:r>
    </w:p>
    <w:p w14:paraId="03CEE96F" w14:textId="04D25EC7" w:rsidR="0002625C" w:rsidRPr="0002625C" w:rsidRDefault="0002625C" w:rsidP="00CC15D0">
      <w:pPr>
        <w:pStyle w:val="ListBullet"/>
      </w:pPr>
      <w:r w:rsidRPr="0002625C">
        <w:t>any agreements reached at the meeting</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2625C" w:rsidRPr="0002625C" w14:paraId="1527B612" w14:textId="77777777" w:rsidTr="00BF23F1">
        <w:tc>
          <w:tcPr>
            <w:tcW w:w="1276" w:type="dxa"/>
            <w:vAlign w:val="center"/>
          </w:tcPr>
          <w:p w14:paraId="33DDFB53" w14:textId="77777777" w:rsidR="0002625C" w:rsidRPr="0002625C" w:rsidRDefault="0002625C" w:rsidP="00DB5583">
            <w:pPr>
              <w:spacing w:before="0"/>
              <w:jc w:val="center"/>
              <w:rPr>
                <w:sz w:val="20"/>
              </w:rPr>
            </w:pPr>
            <w:r w:rsidRPr="0002625C">
              <w:rPr>
                <w:noProof/>
                <w:sz w:val="20"/>
                <w:lang w:eastAsia="en-AU"/>
              </w:rPr>
              <w:drawing>
                <wp:inline distT="0" distB="0" distL="0" distR="0" wp14:anchorId="54E43F4E" wp14:editId="535D65D5">
                  <wp:extent cx="487681" cy="487681"/>
                  <wp:effectExtent l="19050" t="0" r="7619" b="0"/>
                  <wp:docPr id="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5FF7B3D" w14:textId="77777777" w:rsidR="0002625C" w:rsidRPr="0002625C" w:rsidRDefault="0002625C" w:rsidP="00DB5583">
            <w:pPr>
              <w:ind w:left="-102"/>
            </w:pPr>
            <w:r w:rsidRPr="0002625C">
              <w:t xml:space="preserve">Meetings include all relevant meetings in any format (i.e. face to face, teleconference or videoconference) requested by either an applicant or </w:t>
            </w:r>
            <w:r w:rsidR="008F25DC">
              <w:t xml:space="preserve">the </w:t>
            </w:r>
            <w:r w:rsidRPr="0002625C">
              <w:t>TGA.</w:t>
            </w:r>
          </w:p>
        </w:tc>
      </w:tr>
    </w:tbl>
    <w:p w14:paraId="2F807B06" w14:textId="584018EB" w:rsidR="0002625C" w:rsidRPr="0002625C" w:rsidRDefault="0002625C" w:rsidP="0002625C">
      <w:r w:rsidRPr="0002625C">
        <w:t>Ensure the information in Module 1.7.1 accurately reflects the meeting(s) and any outcome</w:t>
      </w:r>
      <w:r w:rsidR="006B43EC">
        <w:t xml:space="preserve"> </w:t>
      </w:r>
      <w:r w:rsidR="004B5695">
        <w:t>(</w:t>
      </w:r>
      <w:r w:rsidRPr="0002625C">
        <w:t>s</w:t>
      </w:r>
      <w:r w:rsidR="004B5695">
        <w:t>)</w:t>
      </w:r>
      <w:r w:rsidRPr="0002625C">
        <w:t xml:space="preserve"> you need to address in your application.</w:t>
      </w:r>
    </w:p>
    <w:p w14:paraId="6EFC6EA4" w14:textId="529CF061" w:rsidR="0002625C" w:rsidRPr="0002625C" w:rsidRDefault="0002625C" w:rsidP="0002625C">
      <w:r w:rsidRPr="0002625C">
        <w:t xml:space="preserve">All meetings provide guidance only </w:t>
      </w:r>
      <w:r w:rsidR="004B5695" w:rsidRPr="0002625C">
        <w:t xml:space="preserve">without prejudice </w:t>
      </w:r>
      <w:r w:rsidRPr="0002625C">
        <w:t>and outcomes are not considered binding on</w:t>
      </w:r>
      <w:r w:rsidR="00025D2F">
        <w:t xml:space="preserve"> the</w:t>
      </w:r>
      <w:r w:rsidRPr="0002625C">
        <w:t xml:space="preserve"> TGA.</w:t>
      </w:r>
    </w:p>
    <w:p w14:paraId="652D8522" w14:textId="1D579EF8" w:rsidR="0002625C" w:rsidRPr="0002625C" w:rsidRDefault="00A12622" w:rsidP="0010586D">
      <w:pPr>
        <w:pStyle w:val="Heading4"/>
      </w:pPr>
      <w:bookmarkStart w:id="38" w:name="_Toc36192461"/>
      <w:r>
        <w:t>CTD m</w:t>
      </w:r>
      <w:r w:rsidR="0002625C" w:rsidRPr="0002625C">
        <w:t>odule 1.7.2 Details of any additional data</w:t>
      </w:r>
      <w:r w:rsidR="00CB6754">
        <w:t xml:space="preserve"> to be submitted</w:t>
      </w:r>
      <w:bookmarkEnd w:id="38"/>
    </w:p>
    <w:p w14:paraId="1E59576C" w14:textId="77777777" w:rsidR="0002625C" w:rsidRPr="0002625C" w:rsidRDefault="0002625C" w:rsidP="0002625C">
      <w:r w:rsidRPr="0002625C">
        <w:t>We usually only accept additional data if the medicine is critical to the Australian community to address emergency or safety situations.</w:t>
      </w:r>
    </w:p>
    <w:p w14:paraId="647B9D8E" w14:textId="77777777" w:rsidR="0002625C" w:rsidRPr="0002625C" w:rsidRDefault="0002625C" w:rsidP="0002625C">
      <w:r w:rsidRPr="0002625C">
        <w:t>You should only need to submit relevant safety data and data that we may request during the evaluation of an application.</w:t>
      </w:r>
    </w:p>
    <w:p w14:paraId="755829D3" w14:textId="045F3679" w:rsidR="0002625C" w:rsidRPr="0002625C" w:rsidRDefault="0002625C" w:rsidP="0002625C">
      <w:r w:rsidRPr="0002625C">
        <w:t>If we agree to accept additional data during the evaluation in Step 1</w:t>
      </w:r>
      <w:r w:rsidR="001D6FC5">
        <w:t>2</w:t>
      </w:r>
      <w:r w:rsidRPr="0002625C">
        <w:t xml:space="preserve"> of the </w:t>
      </w:r>
      <w:hyperlink r:id="rId61" w:history="1">
        <w:r w:rsidRPr="00F54169">
          <w:rPr>
            <w:rStyle w:val="Hyperlink"/>
          </w:rPr>
          <w:t>registration process</w:t>
        </w:r>
      </w:hyperlink>
      <w:r w:rsidRPr="0002625C">
        <w:t>, include:</w:t>
      </w:r>
    </w:p>
    <w:p w14:paraId="52496A4E" w14:textId="77777777" w:rsidR="0002625C" w:rsidRPr="0002625C" w:rsidRDefault="0002625C" w:rsidP="00CC15D0">
      <w:pPr>
        <w:pStyle w:val="ListBullet"/>
      </w:pPr>
      <w:r w:rsidRPr="0002625C">
        <w:t>a copy of our agreement to accept the additional data</w:t>
      </w:r>
    </w:p>
    <w:p w14:paraId="6580067A" w14:textId="77777777" w:rsidR="0002625C" w:rsidRPr="0002625C" w:rsidRDefault="0002625C" w:rsidP="00CC15D0">
      <w:pPr>
        <w:pStyle w:val="ListBullet"/>
      </w:pPr>
      <w:r w:rsidRPr="0002625C">
        <w:t>the agreed date for sending the data</w:t>
      </w:r>
    </w:p>
    <w:p w14:paraId="7B8575D8" w14:textId="38872321" w:rsidR="0002625C" w:rsidRPr="0002625C" w:rsidRDefault="0002625C" w:rsidP="00CC15D0">
      <w:pPr>
        <w:pStyle w:val="ListBullet"/>
      </w:pPr>
      <w:r w:rsidRPr="0002625C">
        <w:t>details of the additional data we agreed to accept</w:t>
      </w:r>
    </w:p>
    <w:p w14:paraId="4A06E584" w14:textId="77777777" w:rsidR="0002625C" w:rsidRPr="0002625C" w:rsidRDefault="0002625C" w:rsidP="0002625C">
      <w:r w:rsidRPr="0002625C">
        <w:t>The additional data:</w:t>
      </w:r>
    </w:p>
    <w:p w14:paraId="059FD126" w14:textId="26F4295C" w:rsidR="0002625C" w:rsidRPr="0002625C" w:rsidRDefault="0002625C" w:rsidP="00CC15D0">
      <w:pPr>
        <w:pStyle w:val="ListBullet"/>
      </w:pPr>
      <w:r w:rsidRPr="0002625C">
        <w:t>need to be well defined and relate to a particular and limited aspect of the application</w:t>
      </w:r>
    </w:p>
    <w:p w14:paraId="0158D3AC" w14:textId="4164BD30" w:rsidR="0002625C" w:rsidRPr="0002625C" w:rsidRDefault="0002625C" w:rsidP="00CC15D0">
      <w:pPr>
        <w:pStyle w:val="ListBullet"/>
      </w:pPr>
      <w:r w:rsidRPr="0002625C">
        <w:t>are not intended to facilitate inadequate or premature applications</w:t>
      </w:r>
    </w:p>
    <w:p w14:paraId="47BD0D1B" w14:textId="78508D15" w:rsidR="0002625C" w:rsidRPr="0002625C" w:rsidRDefault="00A12622" w:rsidP="00765505">
      <w:pPr>
        <w:pStyle w:val="Heading3"/>
      </w:pPr>
      <w:bookmarkStart w:id="39" w:name="_Toc29301242"/>
      <w:bookmarkStart w:id="40" w:name="_Toc36192462"/>
      <w:r>
        <w:t>CTD m</w:t>
      </w:r>
      <w:r w:rsidR="0002625C" w:rsidRPr="0002625C">
        <w:t>odule 1.9 Summary of biopharmaceutic studies</w:t>
      </w:r>
      <w:bookmarkEnd w:id="39"/>
      <w:bookmarkEnd w:id="40"/>
    </w:p>
    <w:p w14:paraId="3AAC9150" w14:textId="116FB48C" w:rsidR="0002625C" w:rsidRPr="0002625C" w:rsidRDefault="00A12622" w:rsidP="0010586D">
      <w:pPr>
        <w:pStyle w:val="Heading4"/>
      </w:pPr>
      <w:bookmarkStart w:id="41" w:name="_Toc36192463"/>
      <w:r>
        <w:t>CTD m</w:t>
      </w:r>
      <w:r w:rsidR="0002625C" w:rsidRPr="0002625C">
        <w:t xml:space="preserve">odule 1.9.1 </w:t>
      </w:r>
      <w:r w:rsidR="00CB6754">
        <w:t>Summary of b</w:t>
      </w:r>
      <w:r w:rsidR="0002625C" w:rsidRPr="0002625C">
        <w:t>ioavailability or bioequivalence</w:t>
      </w:r>
      <w:r w:rsidR="00CB6754">
        <w:t xml:space="preserve"> study</w:t>
      </w:r>
      <w:bookmarkEnd w:id="41"/>
    </w:p>
    <w:p w14:paraId="094F7A77" w14:textId="77777777" w:rsidR="0002625C" w:rsidRPr="0002625C" w:rsidRDefault="0002625C" w:rsidP="0002625C">
      <w:pPr>
        <w:rPr>
          <w:szCs w:val="22"/>
        </w:rPr>
      </w:pPr>
      <w:r w:rsidRPr="0002625C">
        <w:rPr>
          <w:szCs w:val="22"/>
        </w:rPr>
        <w:t>Include the summary of a bioavailability or a bioequivalence study for RCM 4 and RCM 5 applications that include a bioavailability or bioequivalence study in the dossier.</w:t>
      </w:r>
    </w:p>
    <w:p w14:paraId="4919D6E2" w14:textId="77777777" w:rsidR="0002625C" w:rsidRPr="0002625C" w:rsidRDefault="0002625C" w:rsidP="0002625C">
      <w:pPr>
        <w:rPr>
          <w:szCs w:val="22"/>
        </w:rPr>
      </w:pPr>
      <w:r w:rsidRPr="0002625C">
        <w:rPr>
          <w:szCs w:val="22"/>
        </w:rPr>
        <w:t>To prepare a summary of a bioavailability or bioequivalence study:</w:t>
      </w:r>
    </w:p>
    <w:p w14:paraId="7F558A05" w14:textId="02C63DDD" w:rsidR="0002625C" w:rsidRPr="00DB5583" w:rsidRDefault="00875DA2" w:rsidP="00CC15D0">
      <w:pPr>
        <w:pStyle w:val="ListBullet"/>
      </w:pPr>
      <w:r>
        <w:t>d</w:t>
      </w:r>
      <w:r w:rsidRPr="00DB5583">
        <w:t xml:space="preserve">ownload </w:t>
      </w:r>
      <w:r w:rsidR="0002625C" w:rsidRPr="00DB5583">
        <w:t xml:space="preserve">the </w:t>
      </w:r>
      <w:hyperlink r:id="rId62" w:history="1">
        <w:r w:rsidR="0002625C" w:rsidRPr="00CC15D0">
          <w:rPr>
            <w:color w:val="0000FF"/>
            <w:u w:val="single"/>
          </w:rPr>
          <w:t>Summary of a bioavailability or bioequivalence study form</w:t>
        </w:r>
      </w:hyperlink>
    </w:p>
    <w:p w14:paraId="0F9CCD91" w14:textId="330DF25C" w:rsidR="0002625C" w:rsidRPr="0002625C" w:rsidRDefault="00875DA2" w:rsidP="00CC15D0">
      <w:pPr>
        <w:pStyle w:val="ListBullet"/>
      </w:pPr>
      <w:r>
        <w:t>c</w:t>
      </w:r>
      <w:r w:rsidRPr="0002625C">
        <w:t xml:space="preserve">omplete </w:t>
      </w:r>
      <w:r w:rsidR="0002625C" w:rsidRPr="0002625C">
        <w:t>a separate form for each study</w:t>
      </w:r>
    </w:p>
    <w:p w14:paraId="0D86EEF3" w14:textId="4DAACE47" w:rsidR="0002625C" w:rsidRPr="0002625C" w:rsidRDefault="00875DA2" w:rsidP="00CC15D0">
      <w:pPr>
        <w:pStyle w:val="ListBullet"/>
      </w:pPr>
      <w:r>
        <w:t>i</w:t>
      </w:r>
      <w:r w:rsidRPr="0002625C">
        <w:t xml:space="preserve">nclude </w:t>
      </w:r>
      <w:r w:rsidR="0002625C" w:rsidRPr="0002625C">
        <w:t>the form(s) in Module 1.9.1</w:t>
      </w:r>
    </w:p>
    <w:p w14:paraId="0C898765" w14:textId="366F0DDB" w:rsidR="0002625C" w:rsidRPr="0002625C" w:rsidRDefault="0002625C" w:rsidP="0010586D">
      <w:pPr>
        <w:pStyle w:val="Heading5"/>
      </w:pPr>
      <w:r w:rsidRPr="0002625C">
        <w:t>Justifications when you do not have data</w:t>
      </w:r>
    </w:p>
    <w:p w14:paraId="131BDA21" w14:textId="77777777" w:rsidR="0002625C" w:rsidRPr="0002625C" w:rsidRDefault="0002625C" w:rsidP="0002625C">
      <w:pPr>
        <w:rPr>
          <w:szCs w:val="22"/>
        </w:rPr>
      </w:pPr>
      <w:r w:rsidRPr="0002625C">
        <w:rPr>
          <w:szCs w:val="22"/>
        </w:rPr>
        <w:t>You can submit a scientific justification when biopharmaceutic studies are required but not provided under the Module 5</w:t>
      </w:r>
      <w:r w:rsidRPr="0002625C">
        <w:t xml:space="preserve"> </w:t>
      </w:r>
      <w:r w:rsidRPr="0002625C">
        <w:rPr>
          <w:szCs w:val="22"/>
        </w:rPr>
        <w:t>Reports of biopharmaceutic studies (5.3.1).</w:t>
      </w:r>
    </w:p>
    <w:p w14:paraId="2E8BCC73" w14:textId="77777777" w:rsidR="0002625C" w:rsidRPr="0002625C" w:rsidRDefault="0002625C" w:rsidP="0002625C">
      <w:pPr>
        <w:rPr>
          <w:szCs w:val="22"/>
        </w:rPr>
      </w:pPr>
      <w:r w:rsidRPr="0002625C">
        <w:rPr>
          <w:szCs w:val="22"/>
        </w:rPr>
        <w:t xml:space="preserve">Ensure </w:t>
      </w:r>
      <w:r w:rsidR="00025D2F">
        <w:rPr>
          <w:szCs w:val="22"/>
        </w:rPr>
        <w:t xml:space="preserve">that </w:t>
      </w:r>
      <w:r w:rsidRPr="0002625C">
        <w:rPr>
          <w:szCs w:val="22"/>
        </w:rPr>
        <w:t>you:</w:t>
      </w:r>
    </w:p>
    <w:p w14:paraId="442F34EA" w14:textId="0A3FEB67" w:rsidR="0002625C" w:rsidRPr="0002625C" w:rsidRDefault="0002625C" w:rsidP="00CC15D0">
      <w:pPr>
        <w:pStyle w:val="ListBullet"/>
      </w:pPr>
      <w:r w:rsidRPr="0002625C">
        <w:t xml:space="preserve">address all the relevant points in your </w:t>
      </w:r>
      <w:hyperlink r:id="rId63" w:history="1">
        <w:r w:rsidRPr="0002625C">
          <w:t>justification for not submitting biopharmaceutic data</w:t>
        </w:r>
      </w:hyperlink>
    </w:p>
    <w:p w14:paraId="620DC661" w14:textId="77777777" w:rsidR="0002625C" w:rsidRPr="0002625C" w:rsidRDefault="0002625C" w:rsidP="00CC15D0">
      <w:pPr>
        <w:pStyle w:val="ListBullet"/>
      </w:pPr>
      <w:r w:rsidRPr="0002625C">
        <w:t>include any other relevant information</w:t>
      </w:r>
    </w:p>
    <w:p w14:paraId="45805B1E" w14:textId="6DC843A7" w:rsidR="0002625C" w:rsidRPr="0002625C" w:rsidRDefault="0002625C" w:rsidP="00CC15D0">
      <w:pPr>
        <w:pStyle w:val="ListBullet"/>
      </w:pPr>
      <w:r w:rsidRPr="0002625C">
        <w:t>include any references used to support the justification in Module 5</w:t>
      </w:r>
    </w:p>
    <w:p w14:paraId="68346C9B" w14:textId="78F99673" w:rsidR="0002625C" w:rsidRPr="0002625C" w:rsidRDefault="00A12622" w:rsidP="00765505">
      <w:pPr>
        <w:pStyle w:val="Heading3"/>
      </w:pPr>
      <w:bookmarkStart w:id="42" w:name="_Toc29301243"/>
      <w:bookmarkStart w:id="43" w:name="_Toc36192464"/>
      <w:r>
        <w:t>CTD m</w:t>
      </w:r>
      <w:r w:rsidR="0002625C" w:rsidRPr="0002625C">
        <w:t>odule 1.11 Foreign regulatory information</w:t>
      </w:r>
      <w:bookmarkEnd w:id="42"/>
      <w:bookmarkEnd w:id="43"/>
    </w:p>
    <w:p w14:paraId="3E3766ED" w14:textId="77ABBED3" w:rsidR="0002625C" w:rsidRPr="0002625C" w:rsidRDefault="0002625C" w:rsidP="0002625C">
      <w:pPr>
        <w:keepNext/>
        <w:rPr>
          <w:szCs w:val="22"/>
        </w:rPr>
      </w:pPr>
      <w:r w:rsidRPr="0002625C">
        <w:rPr>
          <w:szCs w:val="22"/>
        </w:rPr>
        <w:t xml:space="preserve">This section holds documents relating to foreign regulatory information for a new medicine, or significant changes to a registered medicine. </w:t>
      </w:r>
      <w:r w:rsidR="00B93063">
        <w:rPr>
          <w:szCs w:val="22"/>
        </w:rPr>
        <w:t xml:space="preserve">Foreign regulatory information may </w:t>
      </w:r>
      <w:r w:rsidRPr="0002625C">
        <w:rPr>
          <w:szCs w:val="22"/>
        </w:rPr>
        <w:t xml:space="preserve">be relevant in certain circumstances, for example: </w:t>
      </w:r>
      <w:r w:rsidRPr="0002625C">
        <w:t>an application for a new medicine with a new active ingredient (a category RCM</w:t>
      </w:r>
      <w:r w:rsidR="002820D9">
        <w:t xml:space="preserve"> </w:t>
      </w:r>
      <w:r w:rsidRPr="0002625C">
        <w:t>5 application) where simultaneous applications are being submitted in other countries.</w:t>
      </w:r>
    </w:p>
    <w:p w14:paraId="6E746C29" w14:textId="25EC7F38" w:rsidR="0002625C" w:rsidRDefault="00B92092" w:rsidP="0002625C">
      <w:pPr>
        <w:rPr>
          <w:szCs w:val="22"/>
        </w:rPr>
      </w:pPr>
      <w:r>
        <w:rPr>
          <w:szCs w:val="22"/>
        </w:rPr>
        <w:t>T</w:t>
      </w:r>
      <w:r w:rsidR="00F415A9" w:rsidRPr="004D6215">
        <w:rPr>
          <w:szCs w:val="22"/>
        </w:rPr>
        <w:t xml:space="preserve">he </w:t>
      </w:r>
      <w:r w:rsidR="00F415A9">
        <w:rPr>
          <w:szCs w:val="22"/>
        </w:rPr>
        <w:t>TGA’s Comparable Overseas Body (COB)</w:t>
      </w:r>
      <w:r w:rsidR="00F415A9" w:rsidRPr="004D6215">
        <w:rPr>
          <w:szCs w:val="22"/>
        </w:rPr>
        <w:t xml:space="preserve"> report-based process allows technical evaluation reports from identified bodies to be used by TGA to assess applications against the Australian requirements</w:t>
      </w:r>
      <w:r w:rsidR="00F415A9">
        <w:rPr>
          <w:szCs w:val="22"/>
        </w:rPr>
        <w:t>.  For the criteria to identify COB</w:t>
      </w:r>
      <w:r w:rsidR="00697EEB">
        <w:rPr>
          <w:szCs w:val="22"/>
        </w:rPr>
        <w:t>s</w:t>
      </w:r>
      <w:r w:rsidR="00F415A9">
        <w:rPr>
          <w:szCs w:val="22"/>
        </w:rPr>
        <w:t>, the current list of COB</w:t>
      </w:r>
      <w:r w:rsidR="00697EEB">
        <w:rPr>
          <w:szCs w:val="22"/>
        </w:rPr>
        <w:t>s</w:t>
      </w:r>
      <w:r w:rsidR="00F415A9">
        <w:rPr>
          <w:szCs w:val="22"/>
        </w:rPr>
        <w:t xml:space="preserve"> and the</w:t>
      </w:r>
      <w:r w:rsidR="00F415A9" w:rsidRPr="00AA6445">
        <w:rPr>
          <w:szCs w:val="22"/>
        </w:rPr>
        <w:t xml:space="preserve"> process for us</w:t>
      </w:r>
      <w:r w:rsidR="00F415A9">
        <w:rPr>
          <w:szCs w:val="22"/>
        </w:rPr>
        <w:t xml:space="preserve">ing COB reports refer to </w:t>
      </w:r>
      <w:hyperlink r:id="rId64" w:history="1">
        <w:r w:rsidR="00F415A9" w:rsidRPr="004D6215">
          <w:rPr>
            <w:rStyle w:val="Hyperlink"/>
            <w:szCs w:val="22"/>
          </w:rPr>
          <w:t>Comparable Overseas Bodies (COBs) for complementary medicines</w:t>
        </w:r>
        <w:r w:rsidR="00F415A9">
          <w:rPr>
            <w:rStyle w:val="Hyperlink"/>
            <w:szCs w:val="22"/>
          </w:rPr>
          <w:t>.</w:t>
        </w:r>
        <w:r w:rsidR="00F415A9" w:rsidRPr="004D6215">
          <w:rPr>
            <w:rStyle w:val="Hyperlink"/>
            <w:szCs w:val="22"/>
          </w:rPr>
          <w:t xml:space="preserve"> </w:t>
        </w:r>
      </w:hyperlink>
    </w:p>
    <w:p w14:paraId="0366477A" w14:textId="1A0DAC45" w:rsidR="0002625C" w:rsidRPr="0002625C" w:rsidRDefault="00A12622" w:rsidP="0010586D">
      <w:pPr>
        <w:pStyle w:val="Heading4"/>
      </w:pPr>
      <w:bookmarkStart w:id="44" w:name="_Toc36192465"/>
      <w:r>
        <w:t>CTD m</w:t>
      </w:r>
      <w:r w:rsidR="0002625C" w:rsidRPr="0002625C">
        <w:t>odule 1.11.1 Foreign regulatory status</w:t>
      </w:r>
      <w:bookmarkEnd w:id="44"/>
    </w:p>
    <w:p w14:paraId="05D0BA10" w14:textId="77777777" w:rsidR="0002625C" w:rsidRPr="0002625C" w:rsidRDefault="0002625C" w:rsidP="0002625C">
      <w:pPr>
        <w:rPr>
          <w:szCs w:val="22"/>
        </w:rPr>
      </w:pPr>
      <w:r w:rsidRPr="0002625C">
        <w:rPr>
          <w:szCs w:val="22"/>
        </w:rPr>
        <w:t>Details of the foreign regulatory status may be included if the same or similar applications have been submitted in other countries or the medicine is marketed in other countries.</w:t>
      </w:r>
    </w:p>
    <w:p w14:paraId="337EA7C5" w14:textId="77777777" w:rsidR="0002625C" w:rsidRPr="0002625C" w:rsidRDefault="0002625C" w:rsidP="0002625C">
      <w:pPr>
        <w:rPr>
          <w:szCs w:val="22"/>
        </w:rPr>
      </w:pPr>
      <w:r w:rsidRPr="0002625C">
        <w:t>Include</w:t>
      </w:r>
      <w:r w:rsidRPr="0002625C">
        <w:rPr>
          <w:szCs w:val="22"/>
        </w:rPr>
        <w:t>:</w:t>
      </w:r>
    </w:p>
    <w:p w14:paraId="1CF6EDA3" w14:textId="77777777" w:rsidR="0002625C" w:rsidRPr="0002625C" w:rsidRDefault="0002625C" w:rsidP="00CC15D0">
      <w:pPr>
        <w:pStyle w:val="ListBullet"/>
      </w:pPr>
      <w:r w:rsidRPr="0002625C">
        <w:t>a list of countries in which a similar application has been submitted</w:t>
      </w:r>
    </w:p>
    <w:p w14:paraId="48073B1D" w14:textId="77777777" w:rsidR="0002625C" w:rsidRPr="0002625C" w:rsidRDefault="0002625C" w:rsidP="00CC15D0">
      <w:pPr>
        <w:pStyle w:val="ListBullet"/>
      </w:pPr>
      <w:r w:rsidRPr="0002625C">
        <w:t>a list of countries where the proposed medicine or a similar medicine(s) is marketed</w:t>
      </w:r>
    </w:p>
    <w:p w14:paraId="5873AA84" w14:textId="1B3CCB97" w:rsidR="0002625C" w:rsidRPr="0002625C" w:rsidRDefault="0002625C" w:rsidP="00CC15D0">
      <w:pPr>
        <w:pStyle w:val="ListBullet"/>
      </w:pPr>
      <w:r w:rsidRPr="0002625C">
        <w:t>details of approvals, deferrals, withdrawals or rejections of the application in other countries</w:t>
      </w:r>
    </w:p>
    <w:p w14:paraId="686161C4" w14:textId="19969B86" w:rsidR="0002625C" w:rsidRPr="0002625C" w:rsidRDefault="00A12622" w:rsidP="0010586D">
      <w:pPr>
        <w:pStyle w:val="Heading4"/>
      </w:pPr>
      <w:bookmarkStart w:id="45" w:name="_Toc36192466"/>
      <w:r>
        <w:t>CTD m</w:t>
      </w:r>
      <w:r w:rsidR="0002625C" w:rsidRPr="0002625C">
        <w:t>odule 1.11.2 Foreign product information</w:t>
      </w:r>
      <w:bookmarkEnd w:id="45"/>
    </w:p>
    <w:p w14:paraId="7AF097E8" w14:textId="57C1CC0D" w:rsidR="0002625C" w:rsidRPr="0002625C" w:rsidRDefault="0002625C" w:rsidP="0002625C">
      <w:pPr>
        <w:rPr>
          <w:szCs w:val="22"/>
        </w:rPr>
      </w:pPr>
      <w:r w:rsidRPr="0002625C">
        <w:rPr>
          <w:szCs w:val="22"/>
        </w:rPr>
        <w:t>You may include foreign product information for some applications if the same or similar applications have been submitted in other countries or the medicine is marketed in other countries.</w:t>
      </w:r>
    </w:p>
    <w:p w14:paraId="7B009B36" w14:textId="0BB64C5D" w:rsidR="0002625C" w:rsidRPr="0002625C" w:rsidRDefault="0002625C" w:rsidP="0002625C">
      <w:pPr>
        <w:rPr>
          <w:szCs w:val="22"/>
        </w:rPr>
      </w:pPr>
      <w:r w:rsidRPr="0002625C">
        <w:rPr>
          <w:szCs w:val="22"/>
        </w:rPr>
        <w:t xml:space="preserve">Include a copy of the overseas document </w:t>
      </w:r>
      <w:r w:rsidR="00875DA2">
        <w:rPr>
          <w:szCs w:val="22"/>
        </w:rPr>
        <w:t xml:space="preserve">that is </w:t>
      </w:r>
      <w:r w:rsidR="00875DA2" w:rsidRPr="0002625C">
        <w:rPr>
          <w:szCs w:val="22"/>
        </w:rPr>
        <w:t xml:space="preserve">equivalent </w:t>
      </w:r>
      <w:r w:rsidRPr="0002625C">
        <w:rPr>
          <w:szCs w:val="22"/>
        </w:rPr>
        <w:t>to the Australian Product Information. For example, a data sheet from New Zealand or the prescribing information from USA.</w:t>
      </w:r>
    </w:p>
    <w:p w14:paraId="614F513D" w14:textId="41D92FF5" w:rsidR="0002625C" w:rsidRPr="0002625C" w:rsidRDefault="00A12622" w:rsidP="0010586D">
      <w:pPr>
        <w:pStyle w:val="Heading4"/>
      </w:pPr>
      <w:bookmarkStart w:id="46" w:name="_Toc36192467"/>
      <w:r>
        <w:t>CTD m</w:t>
      </w:r>
      <w:r w:rsidR="0002625C" w:rsidRPr="0002625C">
        <w:t>odule 1.11.3 Data similarities and differences</w:t>
      </w:r>
      <w:bookmarkEnd w:id="46"/>
    </w:p>
    <w:p w14:paraId="3AEC7D48" w14:textId="38EC5EDC" w:rsidR="0002625C" w:rsidRPr="0002625C" w:rsidRDefault="0002625C" w:rsidP="0002625C">
      <w:pPr>
        <w:rPr>
          <w:szCs w:val="22"/>
        </w:rPr>
      </w:pPr>
      <w:r w:rsidRPr="0002625C">
        <w:rPr>
          <w:szCs w:val="22"/>
        </w:rPr>
        <w:t>You may include data similarities for some category applications if the same or similar applications submitted in other countries or the medicine is marketed in other countries.</w:t>
      </w:r>
    </w:p>
    <w:p w14:paraId="1D8F111E" w14:textId="77777777" w:rsidR="0002625C" w:rsidRPr="0002625C" w:rsidRDefault="0002625C" w:rsidP="0002625C">
      <w:pPr>
        <w:rPr>
          <w:szCs w:val="22"/>
        </w:rPr>
      </w:pPr>
      <w:r w:rsidRPr="0002625C">
        <w:rPr>
          <w:szCs w:val="22"/>
        </w:rPr>
        <w:t>Prepare a summary of the similarities/differences between the data in this application and the data packages submitted in the overseas country.</w:t>
      </w:r>
    </w:p>
    <w:p w14:paraId="14907D33" w14:textId="77777777" w:rsidR="0002625C" w:rsidRPr="0002625C" w:rsidRDefault="0002625C" w:rsidP="0002625C">
      <w:r w:rsidRPr="0002625C">
        <w:t>Identify and account for any significant differences.</w:t>
      </w:r>
    </w:p>
    <w:p w14:paraId="061FC414" w14:textId="4411A065" w:rsidR="0002625C" w:rsidRPr="0002625C" w:rsidRDefault="00A12622" w:rsidP="0010586D">
      <w:pPr>
        <w:pStyle w:val="Heading4"/>
      </w:pPr>
      <w:bookmarkStart w:id="47" w:name="_Toc36192468"/>
      <w:r>
        <w:t>CTD m</w:t>
      </w:r>
      <w:r w:rsidR="0002625C" w:rsidRPr="0002625C">
        <w:t>odule 1.11.4 Foreign evaluation reports</w:t>
      </w:r>
      <w:bookmarkEnd w:id="47"/>
    </w:p>
    <w:p w14:paraId="0BB1EFBC" w14:textId="1F9CAC39" w:rsidR="0002625C" w:rsidRPr="0002625C" w:rsidRDefault="0002625C" w:rsidP="0002625C">
      <w:pPr>
        <w:rPr>
          <w:szCs w:val="22"/>
        </w:rPr>
      </w:pPr>
      <w:r w:rsidRPr="0002625C">
        <w:rPr>
          <w:szCs w:val="22"/>
        </w:rPr>
        <w:t xml:space="preserve">You may include a foreign evaluation report for some </w:t>
      </w:r>
      <w:r w:rsidRPr="0002625C">
        <w:t>applications</w:t>
      </w:r>
      <w:r w:rsidRPr="0002625C">
        <w:rPr>
          <w:szCs w:val="22"/>
        </w:rPr>
        <w:t xml:space="preserve"> or </w:t>
      </w:r>
      <w:r w:rsidR="00473983">
        <w:rPr>
          <w:szCs w:val="22"/>
        </w:rPr>
        <w:t xml:space="preserve">RCM </w:t>
      </w:r>
      <w:r w:rsidRPr="0002625C">
        <w:rPr>
          <w:szCs w:val="22"/>
        </w:rPr>
        <w:t xml:space="preserve">3 or </w:t>
      </w:r>
      <w:r w:rsidR="00473983">
        <w:rPr>
          <w:szCs w:val="22"/>
        </w:rPr>
        <w:t>R</w:t>
      </w:r>
      <w:r w:rsidRPr="0002625C">
        <w:rPr>
          <w:szCs w:val="22"/>
        </w:rPr>
        <w:t>C</w:t>
      </w:r>
      <w:r w:rsidR="00473983">
        <w:rPr>
          <w:szCs w:val="22"/>
        </w:rPr>
        <w:t xml:space="preserve">M </w:t>
      </w:r>
      <w:r w:rsidRPr="0002625C">
        <w:rPr>
          <w:szCs w:val="22"/>
        </w:rPr>
        <w:t>4 applications if another regulatory authority in another country has evaluated the same or similar applications and the evaluation report is available.</w:t>
      </w:r>
    </w:p>
    <w:p w14:paraId="4446C92D" w14:textId="77777777" w:rsidR="0002625C" w:rsidRPr="0002625C" w:rsidRDefault="0002625C" w:rsidP="0002625C">
      <w:pPr>
        <w:autoSpaceDE w:val="0"/>
        <w:autoSpaceDN w:val="0"/>
        <w:adjustRightInd w:val="0"/>
        <w:spacing w:before="0" w:after="0" w:line="240" w:lineRule="auto"/>
      </w:pPr>
      <w:r w:rsidRPr="0002625C">
        <w:t>What to include:</w:t>
      </w:r>
    </w:p>
    <w:p w14:paraId="6AA0A0EE" w14:textId="77777777" w:rsidR="0002625C" w:rsidRPr="00DB5583" w:rsidRDefault="0002625C" w:rsidP="00CC15D0">
      <w:pPr>
        <w:pStyle w:val="ListBullet"/>
      </w:pPr>
      <w:r w:rsidRPr="0002625C">
        <w:t xml:space="preserve">Obtain a copy of the relevant evaluation report and include a complete copy of </w:t>
      </w:r>
      <w:r w:rsidRPr="00DB5583">
        <w:t>the report.</w:t>
      </w:r>
      <w:bookmarkStart w:id="48" w:name="_New_registration:_data"/>
      <w:bookmarkStart w:id="49" w:name="_Change_to_existing"/>
      <w:bookmarkStart w:id="50" w:name="_CTD_Module_1:"/>
      <w:bookmarkStart w:id="51" w:name="_Summary_overview_of"/>
      <w:bookmarkStart w:id="52" w:name="_Part_A_General"/>
      <w:bookmarkStart w:id="53" w:name="_Submission_dossier"/>
      <w:bookmarkStart w:id="54" w:name="_Organising_documents"/>
      <w:bookmarkStart w:id="55" w:name="_Size_and_binding"/>
      <w:bookmarkStart w:id="56" w:name="_Volume_identification"/>
      <w:bookmarkStart w:id="57" w:name="_Pagination"/>
      <w:bookmarkStart w:id="58" w:name="_Paper_size_and"/>
      <w:bookmarkStart w:id="59" w:name="_Fonts"/>
      <w:bookmarkStart w:id="60" w:name="_Packaging"/>
      <w:bookmarkStart w:id="61" w:name="_Part_B_–"/>
      <w:bookmarkStart w:id="62" w:name="_Part_A_CTD"/>
      <w:bookmarkStart w:id="63" w:name="_1.0_-_Correspondence"/>
      <w:bookmarkStart w:id="64" w:name="_Application_cover_letter"/>
      <w:bookmarkStart w:id="65" w:name="_1.1_Comprehensive_table"/>
      <w:bookmarkStart w:id="66" w:name="_1.2_Administrative_information"/>
      <w:bookmarkStart w:id="67" w:name="_Module_1.2.1_Application"/>
      <w:bookmarkStart w:id="68" w:name="_1.2.3_Patent_certification"/>
      <w:bookmarkStart w:id="69" w:name="_1.3_Medicine_information"/>
      <w:bookmarkStart w:id="70" w:name="_1.3_Medicine_information_1"/>
      <w:bookmarkStart w:id="71" w:name="_Module_1.3.1_Product"/>
      <w:bookmarkStart w:id="72" w:name="_1.3.1__Product"/>
      <w:bookmarkStart w:id="73" w:name="_1.3.1_Product_Information"/>
      <w:bookmarkStart w:id="74" w:name="_Module_1.3.2_Consumer"/>
      <w:bookmarkStart w:id="75" w:name="_1.3.2__Consumer"/>
      <w:bookmarkStart w:id="76" w:name="_Module_1.3.3_Label"/>
      <w:bookmarkStart w:id="77" w:name="_1.3.3__Label"/>
      <w:bookmarkStart w:id="78" w:name="_1.4_Information_about"/>
      <w:bookmarkStart w:id="79" w:name="_1.5_Requirements_for"/>
      <w:bookmarkStart w:id="80" w:name="_1.6_Master_files"/>
      <w:bookmarkStart w:id="81" w:name="_1.7_Pre-submission_meetings"/>
      <w:bookmarkStart w:id="82" w:name="_1.8_Pharmacovigilance"/>
      <w:bookmarkStart w:id="83" w:name="_1.11_Foreign_regulatory"/>
      <w:bookmarkStart w:id="84" w:name="_1.11.1_Foreign_regulatory"/>
      <w:bookmarkStart w:id="85" w:name="_1.11.2_Foreign_product"/>
      <w:bookmarkStart w:id="86" w:name="_1.11.3_Data_similarities"/>
      <w:bookmarkStart w:id="87" w:name="_1.11.4_Foreign_evaluation"/>
      <w:bookmarkStart w:id="88" w:name="_Module_2:_registered"/>
      <w:bookmarkStart w:id="89" w:name="_Summary_of_medicine"/>
      <w:bookmarkStart w:id="90" w:name="_Expert_summaries"/>
      <w:bookmarkStart w:id="91" w:name="_Quality_of_the"/>
      <w:bookmarkStart w:id="92" w:name="_Quality_Summary_(Module"/>
      <w:bookmarkStart w:id="93" w:name="_Nonclinical_overview_(2.4)"/>
      <w:bookmarkStart w:id="94" w:name="_Nonclinical_overview_(Module"/>
      <w:bookmarkStart w:id="95" w:name="_Clinical_overview_including"/>
      <w:bookmarkStart w:id="96" w:name="_Quality_information_for"/>
      <w:bookmarkStart w:id="97" w:name="_Overages_and_batch"/>
      <w:bookmarkStart w:id="98" w:name="_Generic_registered_complementary"/>
      <w:bookmarkStart w:id="99" w:name="_Safety_and_efficacy"/>
      <w:bookmarkStart w:id="100" w:name="_1._Compositional_guidelines"/>
      <w:bookmarkStart w:id="101" w:name="_5._Changes_for"/>
      <w:bookmarkStart w:id="102" w:name="_Changes_for_registered"/>
      <w:bookmarkStart w:id="103" w:name="_Changes_for_registered_1"/>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F4AC5A5" w14:textId="45A57350" w:rsidR="0002625C" w:rsidRPr="0002625C" w:rsidRDefault="0002625C" w:rsidP="00CC15D0">
      <w:pPr>
        <w:pStyle w:val="ListBullet"/>
        <w:rPr>
          <w:lang w:eastAsia="en-AU"/>
        </w:rPr>
      </w:pPr>
      <w:r w:rsidRPr="0002625C">
        <w:t>If applicable, prepare a summary of the similarities/differences between the data in this application and the data packages submitted in the overseas country. Identify and account for any significant differences.</w:t>
      </w:r>
      <w:r w:rsidR="00FC432B">
        <w:t xml:space="preserve"> Justify how the foreign evaluation report meets TGA technical requirements and provide a gap analysis if required.</w:t>
      </w:r>
    </w:p>
    <w:p w14:paraId="5BF51F4F" w14:textId="77777777" w:rsidR="006F657F" w:rsidRDefault="006F657F">
      <w:pPr>
        <w:rPr>
          <w:rFonts w:ascii="Arial" w:eastAsia="Times New Roman" w:hAnsi="Arial"/>
          <w:b/>
          <w:bCs/>
          <w:sz w:val="32"/>
          <w:szCs w:val="32"/>
        </w:rPr>
      </w:pPr>
      <w:bookmarkStart w:id="104" w:name="_Toc29301263"/>
      <w:r>
        <w:br w:type="page"/>
      </w:r>
    </w:p>
    <w:p w14:paraId="478CF197" w14:textId="77777777" w:rsidR="001D0122" w:rsidRPr="0002625C" w:rsidRDefault="001D0122" w:rsidP="001D0122">
      <w:pPr>
        <w:pStyle w:val="Heading3"/>
      </w:pPr>
      <w:bookmarkStart w:id="105" w:name="_Toc36192469"/>
      <w:r w:rsidRPr="0002625C">
        <w:t xml:space="preserve">CTD module 1 </w:t>
      </w:r>
      <w:r>
        <w:t>d</w:t>
      </w:r>
      <w:r w:rsidRPr="0002625C">
        <w:t>ata requirements matrix for new registered complementary medicine applications</w:t>
      </w:r>
      <w:bookmarkEnd w:id="105"/>
    </w:p>
    <w:p w14:paraId="3073248D" w14:textId="3F799741" w:rsidR="0002625C" w:rsidRPr="0002625C" w:rsidRDefault="0002625C" w:rsidP="009740DD">
      <w:pPr>
        <w:pStyle w:val="Heading4"/>
      </w:pPr>
      <w:bookmarkStart w:id="106" w:name="_Toc36192470"/>
      <w:r w:rsidRPr="0002625C">
        <w:t>How to use the matrix</w:t>
      </w:r>
      <w:bookmarkEnd w:id="104"/>
      <w:bookmarkEnd w:id="106"/>
    </w:p>
    <w:p w14:paraId="4C4E0BB1" w14:textId="63F7E1CF" w:rsidR="0002625C" w:rsidRPr="00E4015D" w:rsidRDefault="0002625C" w:rsidP="0002625C">
      <w:pPr>
        <w:rPr>
          <w:rStyle w:val="Hyperlink"/>
        </w:rPr>
      </w:pPr>
      <w:r w:rsidRPr="0002625C">
        <w:t xml:space="preserve">Determine the appropriate </w:t>
      </w:r>
      <w:r w:rsidRPr="0002625C">
        <w:rPr>
          <w:color w:val="0000FF"/>
          <w:u w:val="single"/>
        </w:rPr>
        <w:t>application category</w:t>
      </w:r>
      <w:r w:rsidRPr="0002625C">
        <w:t xml:space="preserve"> </w:t>
      </w:r>
      <w:r w:rsidR="00E4015D">
        <w:t>in the</w:t>
      </w:r>
      <w:hyperlink r:id="rId65" w:history="1">
        <w:r w:rsidR="00E4015D" w:rsidRPr="00F54169">
          <w:rPr>
            <w:rStyle w:val="Hyperlink"/>
          </w:rPr>
          <w:t xml:space="preserve"> </w:t>
        </w:r>
        <w:r w:rsidR="00F415A9" w:rsidRPr="00F54169">
          <w:rPr>
            <w:rStyle w:val="Hyperlink"/>
          </w:rPr>
          <w:t>Applications for registered complementary medicines</w:t>
        </w:r>
      </w:hyperlink>
      <w:r w:rsidR="00F415A9" w:rsidRPr="00AD66AB">
        <w:t xml:space="preserve"> </w:t>
      </w:r>
      <w:r w:rsidRPr="0002625C">
        <w:t xml:space="preserve">and use the matrix to obtain an indication of which documents you need to provide. The information included in </w:t>
      </w:r>
      <w:hyperlink r:id="rId66" w:history="1">
        <w:r w:rsidR="00F415A9" w:rsidRPr="00F54169">
          <w:rPr>
            <w:rStyle w:val="Hyperlink"/>
          </w:rPr>
          <w:t>CTD Module 1: Administrative information for registered complementary medicines</w:t>
        </w:r>
      </w:hyperlink>
      <w:r w:rsidR="00F415A9">
        <w:t xml:space="preserve"> </w:t>
      </w:r>
      <w:r w:rsidRPr="0002625C">
        <w:t xml:space="preserve">will also provide assistance in determining what documents are required. For full folder names, refer to </w:t>
      </w:r>
      <w:r w:rsidRPr="0002625C">
        <w:rPr>
          <w:color w:val="0000FF"/>
          <w:u w:val="single"/>
        </w:rPr>
        <w:t xml:space="preserve">The Common </w:t>
      </w:r>
      <w:r w:rsidR="00E4015D">
        <w:rPr>
          <w:color w:val="0000FF"/>
          <w:u w:val="single"/>
        </w:rPr>
        <w:fldChar w:fldCharType="begin"/>
      </w:r>
      <w:r w:rsidR="00E4015D">
        <w:rPr>
          <w:color w:val="0000FF"/>
          <w:u w:val="single"/>
        </w:rPr>
        <w:instrText xml:space="preserve"> HYPERLINK "https://www.tga.gov.au/publication/common-technical-document-ctd" </w:instrText>
      </w:r>
      <w:r w:rsidR="00E4015D">
        <w:rPr>
          <w:color w:val="0000FF"/>
          <w:u w:val="single"/>
        </w:rPr>
        <w:fldChar w:fldCharType="separate"/>
      </w:r>
      <w:r w:rsidRPr="00E4015D">
        <w:rPr>
          <w:rStyle w:val="Hyperlink"/>
        </w:rPr>
        <w:t>Technical Document.</w:t>
      </w:r>
    </w:p>
    <w:p w14:paraId="6923504D" w14:textId="6CB8BAE5" w:rsidR="0002625C" w:rsidRPr="0002625C" w:rsidRDefault="0002625C" w:rsidP="0002625C">
      <w:r w:rsidRPr="00E4015D">
        <w:rPr>
          <w:rStyle w:val="Hyperlink"/>
        </w:rPr>
        <w:t>The codes</w:t>
      </w:r>
      <w:r w:rsidR="00E4015D">
        <w:rPr>
          <w:color w:val="0000FF"/>
          <w:u w:val="single"/>
        </w:rPr>
        <w:fldChar w:fldCharType="end"/>
      </w:r>
      <w:r w:rsidRPr="0002625C">
        <w:t xml:space="preserve"> in the matrix are provided in Table </w:t>
      </w:r>
      <w:r w:rsidR="00E4015D">
        <w:t>1</w:t>
      </w:r>
      <w:r w:rsidRPr="0002625C">
        <w:t>.</w:t>
      </w:r>
    </w:p>
    <w:p w14:paraId="0ACC935C" w14:textId="549D309C" w:rsidR="0002625C" w:rsidRPr="0002625C" w:rsidRDefault="0002625C" w:rsidP="00D22DD7">
      <w:pPr>
        <w:pStyle w:val="Tabletitle"/>
      </w:pPr>
      <w:r w:rsidRPr="0002625C">
        <w:t>Description of codes used in data matrix</w:t>
      </w:r>
    </w:p>
    <w:tbl>
      <w:tblPr>
        <w:tblStyle w:val="TableTGAblue2"/>
        <w:tblW w:w="9072" w:type="dxa"/>
        <w:tblInd w:w="108" w:type="dxa"/>
        <w:tblLayout w:type="fixed"/>
        <w:tblLook w:val="04A0" w:firstRow="1" w:lastRow="0" w:firstColumn="1" w:lastColumn="0" w:noHBand="0" w:noVBand="1"/>
      </w:tblPr>
      <w:tblGrid>
        <w:gridCol w:w="993"/>
        <w:gridCol w:w="8079"/>
      </w:tblGrid>
      <w:tr w:rsidR="0002625C" w:rsidRPr="0002625C" w14:paraId="6795E406" w14:textId="77777777" w:rsidTr="00BF2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53DEDC9" w14:textId="77777777" w:rsidR="0002625C" w:rsidRPr="0002625C" w:rsidRDefault="0002625C">
            <w:pPr>
              <w:rPr>
                <w:sz w:val="20"/>
                <w:lang w:eastAsia="en-AU"/>
              </w:rPr>
            </w:pPr>
            <w:r w:rsidRPr="0002625C">
              <w:rPr>
                <w:sz w:val="20"/>
                <w:lang w:eastAsia="en-AU"/>
              </w:rPr>
              <w:t>Code</w:t>
            </w:r>
          </w:p>
        </w:tc>
        <w:tc>
          <w:tcPr>
            <w:tcW w:w="8079" w:type="dxa"/>
          </w:tcPr>
          <w:p w14:paraId="13D82F29" w14:textId="77777777" w:rsidR="0002625C" w:rsidRPr="0002625C" w:rsidRDefault="0002625C">
            <w:pPr>
              <w:cnfStyle w:val="100000000000" w:firstRow="1" w:lastRow="0" w:firstColumn="0" w:lastColumn="0" w:oddVBand="0" w:evenVBand="0" w:oddHBand="0" w:evenHBand="0" w:firstRowFirstColumn="0" w:firstRowLastColumn="0" w:lastRowFirstColumn="0" w:lastRowLastColumn="0"/>
              <w:rPr>
                <w:sz w:val="20"/>
                <w:lang w:eastAsia="en-AU"/>
              </w:rPr>
            </w:pPr>
            <w:r w:rsidRPr="0002625C">
              <w:rPr>
                <w:sz w:val="20"/>
                <w:lang w:eastAsia="en-AU"/>
              </w:rPr>
              <w:t>Description</w:t>
            </w:r>
          </w:p>
        </w:tc>
      </w:tr>
      <w:tr w:rsidR="0002625C" w:rsidRPr="0002625C" w14:paraId="2C1358A9"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FF9999"/>
          </w:tcPr>
          <w:p w14:paraId="7C59B9DB" w14:textId="77777777" w:rsidR="0002625C" w:rsidRPr="0002625C" w:rsidRDefault="0002625C">
            <w:pPr>
              <w:rPr>
                <w:color w:val="FFFFFF"/>
                <w:sz w:val="20"/>
                <w:lang w:eastAsia="en-AU"/>
              </w:rPr>
            </w:pPr>
            <w:r w:rsidRPr="0002625C">
              <w:t>R (red)</w:t>
            </w:r>
          </w:p>
        </w:tc>
        <w:tc>
          <w:tcPr>
            <w:tcW w:w="8079" w:type="dxa"/>
          </w:tcPr>
          <w:p w14:paraId="193BF42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pPr>
            <w:r w:rsidRPr="0002625C">
              <w:t>The document(s) and/or appropriate scientific justification for not providing document(s) are required for a valid application.</w:t>
            </w:r>
          </w:p>
        </w:tc>
      </w:tr>
      <w:tr w:rsidR="0002625C" w:rsidRPr="0002625C" w14:paraId="7A69F5A9"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DBE5B3"/>
          </w:tcPr>
          <w:p w14:paraId="7D3D1DF6" w14:textId="77777777" w:rsidR="0002625C" w:rsidRPr="0002625C" w:rsidRDefault="0002625C">
            <w:pPr>
              <w:rPr>
                <w:color w:val="FFFFFF"/>
                <w:sz w:val="20"/>
                <w:lang w:eastAsia="en-AU"/>
              </w:rPr>
            </w:pPr>
            <w:r w:rsidRPr="0002625C">
              <w:t>D (green)</w:t>
            </w:r>
            <w:r w:rsidRPr="0002625C">
              <w:rPr>
                <w:color w:val="FFFFFF"/>
                <w:sz w:val="20"/>
                <w:lang w:eastAsia="en-AU"/>
              </w:rPr>
              <w:t>.</w:t>
            </w:r>
          </w:p>
        </w:tc>
        <w:tc>
          <w:tcPr>
            <w:tcW w:w="8079" w:type="dxa"/>
          </w:tcPr>
          <w:p w14:paraId="2CB36D04" w14:textId="662A530D" w:rsidR="0002625C" w:rsidRPr="0002625C" w:rsidRDefault="0002625C">
            <w:pPr>
              <w:cnfStyle w:val="000000000000" w:firstRow="0" w:lastRow="0" w:firstColumn="0" w:lastColumn="0" w:oddVBand="0" w:evenVBand="0" w:oddHBand="0" w:evenHBand="0" w:firstRowFirstColumn="0" w:firstRowLastColumn="0" w:lastRowFirstColumn="0" w:lastRowLastColumn="0"/>
            </w:pPr>
            <w:r w:rsidRPr="0002625C">
              <w:t xml:space="preserve">The document(s) </w:t>
            </w:r>
            <w:r w:rsidR="00DA5069">
              <w:t>are</w:t>
            </w:r>
            <w:r w:rsidRPr="0002625C">
              <w:t xml:space="preserve"> dependent on the kind of application in a particular category for the particular dossier. For example</w:t>
            </w:r>
            <w:r w:rsidR="00DA5069">
              <w:t>:</w:t>
            </w:r>
            <w:r w:rsidRPr="0002625C">
              <w:t xml:space="preserve"> ‘D’ is listed for Product information in Module 1.</w:t>
            </w:r>
          </w:p>
        </w:tc>
      </w:tr>
      <w:tr w:rsidR="0002625C" w:rsidRPr="0002625C" w14:paraId="55A473D4"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C6D4E9"/>
          </w:tcPr>
          <w:p w14:paraId="4E0251F9" w14:textId="77777777" w:rsidR="0002625C" w:rsidRPr="0002625C" w:rsidRDefault="0002625C">
            <w:pPr>
              <w:rPr>
                <w:color w:val="FFFFFF"/>
                <w:sz w:val="20"/>
                <w:lang w:eastAsia="en-AU"/>
              </w:rPr>
            </w:pPr>
            <w:r w:rsidRPr="0002625C">
              <w:t>O (blue)</w:t>
            </w:r>
          </w:p>
        </w:tc>
        <w:tc>
          <w:tcPr>
            <w:tcW w:w="8079" w:type="dxa"/>
          </w:tcPr>
          <w:p w14:paraId="4A0FA7C8" w14:textId="489577CF" w:rsidR="0002625C" w:rsidRPr="0002625C" w:rsidRDefault="0002625C" w:rsidP="00DA5069">
            <w:pPr>
              <w:cnfStyle w:val="000000000000" w:firstRow="0" w:lastRow="0" w:firstColumn="0" w:lastColumn="0" w:oddVBand="0" w:evenVBand="0" w:oddHBand="0" w:evenHBand="0" w:firstRowFirstColumn="0" w:firstRowLastColumn="0" w:lastRowFirstColumn="0" w:lastRowLastColumn="0"/>
            </w:pPr>
            <w:r w:rsidRPr="0002625C">
              <w:t xml:space="preserve">The document(s) </w:t>
            </w:r>
            <w:r w:rsidR="00DA5069">
              <w:t>are</w:t>
            </w:r>
            <w:r w:rsidRPr="0002625C">
              <w:t xml:space="preserve"> optional. There is no requirement for the document</w:t>
            </w:r>
            <w:r w:rsidR="00DA5069">
              <w:t>(s)</w:t>
            </w:r>
            <w:r w:rsidRPr="0002625C">
              <w:t xml:space="preserve"> to be submitted with the application. However, the document(s) can be provided if the applicant considers the information is relevant to the application.</w:t>
            </w:r>
          </w:p>
        </w:tc>
      </w:tr>
      <w:tr w:rsidR="0002625C" w:rsidRPr="0002625C" w14:paraId="3EA77CED"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tcPr>
          <w:p w14:paraId="20FC737E" w14:textId="77777777" w:rsidR="0002625C" w:rsidRPr="0002625C" w:rsidRDefault="0002625C">
            <w:pPr>
              <w:rPr>
                <w:color w:val="FFFFFF"/>
                <w:sz w:val="20"/>
                <w:lang w:eastAsia="en-AU"/>
              </w:rPr>
            </w:pPr>
            <w:r w:rsidRPr="0002625C">
              <w:t>Blank:</w:t>
            </w:r>
          </w:p>
        </w:tc>
        <w:tc>
          <w:tcPr>
            <w:tcW w:w="8079" w:type="dxa"/>
          </w:tcPr>
          <w:p w14:paraId="02C83BAD" w14:textId="24017C3D" w:rsidR="0002625C" w:rsidRPr="003B5456" w:rsidRDefault="0002625C" w:rsidP="005C40A0">
            <w:pPr>
              <w:cnfStyle w:val="000000000000" w:firstRow="0" w:lastRow="0" w:firstColumn="0" w:lastColumn="0" w:oddVBand="0" w:evenVBand="0" w:oddHBand="0" w:evenHBand="0" w:firstRowFirstColumn="0" w:firstRowLastColumn="0" w:lastRowFirstColumn="0" w:lastRowLastColumn="0"/>
            </w:pPr>
            <w:r w:rsidRPr="0002625C">
              <w:t>The document(s) are not relevant and should not be submitted.</w:t>
            </w:r>
            <w:r w:rsidR="003B5456">
              <w:tab/>
            </w:r>
          </w:p>
        </w:tc>
      </w:tr>
    </w:tbl>
    <w:p w14:paraId="3A7055C8" w14:textId="0306FF74" w:rsidR="0002625C" w:rsidRPr="0002625C" w:rsidRDefault="0002625C" w:rsidP="001D0122">
      <w:pPr>
        <w:pStyle w:val="Tabletitle"/>
      </w:pPr>
      <w:r w:rsidRPr="0002625C">
        <w:t xml:space="preserve">CTD module 1 </w:t>
      </w:r>
      <w:r w:rsidR="003B5456">
        <w:t>d</w:t>
      </w:r>
      <w:r w:rsidR="003B5456" w:rsidRPr="0002625C">
        <w:t xml:space="preserve">ata </w:t>
      </w:r>
      <w:r w:rsidRPr="0002625C">
        <w:t>requirements matrix for new registered complementary medicine applications</w:t>
      </w:r>
    </w:p>
    <w:tbl>
      <w:tblPr>
        <w:tblStyle w:val="TableTGAblue2"/>
        <w:tblW w:w="9072" w:type="dxa"/>
        <w:tblInd w:w="108" w:type="dxa"/>
        <w:tblLayout w:type="fixed"/>
        <w:tblLook w:val="04A0" w:firstRow="1" w:lastRow="0" w:firstColumn="1" w:lastColumn="0" w:noHBand="0" w:noVBand="1"/>
      </w:tblPr>
      <w:tblGrid>
        <w:gridCol w:w="993"/>
        <w:gridCol w:w="1842"/>
        <w:gridCol w:w="851"/>
        <w:gridCol w:w="850"/>
        <w:gridCol w:w="851"/>
        <w:gridCol w:w="850"/>
        <w:gridCol w:w="851"/>
        <w:gridCol w:w="1984"/>
      </w:tblGrid>
      <w:tr w:rsidR="0002625C" w:rsidRPr="0002625C" w14:paraId="0BE4EF42" w14:textId="77777777" w:rsidTr="00BF2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297B0A7" w14:textId="77777777" w:rsidR="0002625C" w:rsidRPr="0002625C" w:rsidRDefault="0002625C">
            <w:pPr>
              <w:rPr>
                <w:sz w:val="20"/>
                <w:lang w:eastAsia="en-AU"/>
              </w:rPr>
            </w:pPr>
            <w:r w:rsidRPr="0002625C">
              <w:rPr>
                <w:sz w:val="20"/>
                <w:lang w:eastAsia="en-AU"/>
              </w:rPr>
              <w:t>Module</w:t>
            </w:r>
          </w:p>
        </w:tc>
        <w:tc>
          <w:tcPr>
            <w:tcW w:w="1842" w:type="dxa"/>
          </w:tcPr>
          <w:p w14:paraId="1060A5BA" w14:textId="77777777" w:rsidR="0002625C" w:rsidRPr="0002625C" w:rsidRDefault="0002625C">
            <w:pPr>
              <w:cnfStyle w:val="100000000000" w:firstRow="1" w:lastRow="0" w:firstColumn="0" w:lastColumn="0" w:oddVBand="0" w:evenVBand="0" w:oddHBand="0" w:evenHBand="0" w:firstRowFirstColumn="0" w:firstRowLastColumn="0" w:lastRowFirstColumn="0" w:lastRowLastColumn="0"/>
              <w:rPr>
                <w:sz w:val="20"/>
                <w:lang w:eastAsia="en-AU"/>
              </w:rPr>
            </w:pPr>
            <w:r w:rsidRPr="0002625C">
              <w:rPr>
                <w:sz w:val="20"/>
                <w:lang w:eastAsia="en-AU"/>
              </w:rPr>
              <w:t>Name</w:t>
            </w:r>
          </w:p>
        </w:tc>
        <w:tc>
          <w:tcPr>
            <w:tcW w:w="851" w:type="dxa"/>
          </w:tcPr>
          <w:p w14:paraId="66C286BE" w14:textId="77777777" w:rsidR="0002625C" w:rsidRPr="0002625C" w:rsidRDefault="0002625C">
            <w:pPr>
              <w:cnfStyle w:val="100000000000" w:firstRow="1" w:lastRow="0" w:firstColumn="0" w:lastColumn="0" w:oddVBand="0" w:evenVBand="0" w:oddHBand="0" w:evenHBand="0" w:firstRowFirstColumn="0" w:firstRowLastColumn="0" w:lastRowFirstColumn="0" w:lastRowLastColumn="0"/>
              <w:rPr>
                <w:sz w:val="20"/>
                <w:lang w:eastAsia="en-AU"/>
              </w:rPr>
            </w:pPr>
            <w:r w:rsidRPr="0002625C">
              <w:rPr>
                <w:sz w:val="20"/>
                <w:lang w:eastAsia="en-AU"/>
              </w:rPr>
              <w:t>RCM 1</w:t>
            </w:r>
          </w:p>
        </w:tc>
        <w:tc>
          <w:tcPr>
            <w:tcW w:w="850" w:type="dxa"/>
          </w:tcPr>
          <w:p w14:paraId="4FB82461" w14:textId="77777777" w:rsidR="0002625C" w:rsidRPr="0002625C" w:rsidRDefault="0002625C">
            <w:pPr>
              <w:cnfStyle w:val="100000000000" w:firstRow="1" w:lastRow="0" w:firstColumn="0" w:lastColumn="0" w:oddVBand="0" w:evenVBand="0" w:oddHBand="0" w:evenHBand="0" w:firstRowFirstColumn="0" w:firstRowLastColumn="0" w:lastRowFirstColumn="0" w:lastRowLastColumn="0"/>
              <w:rPr>
                <w:sz w:val="20"/>
                <w:lang w:eastAsia="en-AU"/>
              </w:rPr>
            </w:pPr>
            <w:r w:rsidRPr="0002625C">
              <w:rPr>
                <w:sz w:val="20"/>
                <w:lang w:eastAsia="en-AU"/>
              </w:rPr>
              <w:t>RCM 2</w:t>
            </w:r>
          </w:p>
        </w:tc>
        <w:tc>
          <w:tcPr>
            <w:tcW w:w="851" w:type="dxa"/>
          </w:tcPr>
          <w:p w14:paraId="665872A8" w14:textId="77777777" w:rsidR="0002625C" w:rsidRPr="0002625C" w:rsidRDefault="0002625C">
            <w:pPr>
              <w:cnfStyle w:val="100000000000" w:firstRow="1" w:lastRow="0" w:firstColumn="0" w:lastColumn="0" w:oddVBand="0" w:evenVBand="0" w:oddHBand="0" w:evenHBand="0" w:firstRowFirstColumn="0" w:firstRowLastColumn="0" w:lastRowFirstColumn="0" w:lastRowLastColumn="0"/>
              <w:rPr>
                <w:sz w:val="20"/>
                <w:lang w:eastAsia="en-AU"/>
              </w:rPr>
            </w:pPr>
            <w:r w:rsidRPr="0002625C">
              <w:rPr>
                <w:sz w:val="20"/>
                <w:lang w:eastAsia="en-AU"/>
              </w:rPr>
              <w:t>RCM 3</w:t>
            </w:r>
          </w:p>
        </w:tc>
        <w:tc>
          <w:tcPr>
            <w:tcW w:w="850" w:type="dxa"/>
          </w:tcPr>
          <w:p w14:paraId="6A337391" w14:textId="77777777" w:rsidR="0002625C" w:rsidRPr="0002625C" w:rsidRDefault="0002625C">
            <w:pPr>
              <w:cnfStyle w:val="100000000000" w:firstRow="1" w:lastRow="0" w:firstColumn="0" w:lastColumn="0" w:oddVBand="0" w:evenVBand="0" w:oddHBand="0" w:evenHBand="0" w:firstRowFirstColumn="0" w:firstRowLastColumn="0" w:lastRowFirstColumn="0" w:lastRowLastColumn="0"/>
              <w:rPr>
                <w:sz w:val="20"/>
                <w:lang w:eastAsia="en-AU"/>
              </w:rPr>
            </w:pPr>
            <w:r w:rsidRPr="0002625C">
              <w:rPr>
                <w:sz w:val="20"/>
                <w:lang w:eastAsia="en-AU"/>
              </w:rPr>
              <w:t>RCM 4</w:t>
            </w:r>
          </w:p>
        </w:tc>
        <w:tc>
          <w:tcPr>
            <w:tcW w:w="851" w:type="dxa"/>
          </w:tcPr>
          <w:p w14:paraId="52E56807" w14:textId="77777777" w:rsidR="0002625C" w:rsidRPr="0002625C" w:rsidRDefault="0002625C">
            <w:pPr>
              <w:cnfStyle w:val="100000000000" w:firstRow="1" w:lastRow="0" w:firstColumn="0" w:lastColumn="0" w:oddVBand="0" w:evenVBand="0" w:oddHBand="0" w:evenHBand="0" w:firstRowFirstColumn="0" w:firstRowLastColumn="0" w:lastRowFirstColumn="0" w:lastRowLastColumn="0"/>
              <w:rPr>
                <w:sz w:val="20"/>
                <w:lang w:eastAsia="en-AU"/>
              </w:rPr>
            </w:pPr>
            <w:r w:rsidRPr="0002625C">
              <w:rPr>
                <w:sz w:val="20"/>
                <w:lang w:eastAsia="en-AU"/>
              </w:rPr>
              <w:t>RCM 5</w:t>
            </w:r>
          </w:p>
        </w:tc>
        <w:tc>
          <w:tcPr>
            <w:tcW w:w="1984" w:type="dxa"/>
          </w:tcPr>
          <w:p w14:paraId="45D4B307" w14:textId="77777777" w:rsidR="0002625C" w:rsidRPr="0002625C" w:rsidRDefault="0002625C">
            <w:pPr>
              <w:cnfStyle w:val="100000000000" w:firstRow="1" w:lastRow="0" w:firstColumn="0" w:lastColumn="0" w:oddVBand="0" w:evenVBand="0" w:oddHBand="0" w:evenHBand="0" w:firstRowFirstColumn="0" w:firstRowLastColumn="0" w:lastRowFirstColumn="0" w:lastRowLastColumn="0"/>
              <w:rPr>
                <w:sz w:val="20"/>
                <w:lang w:eastAsia="en-AU"/>
              </w:rPr>
            </w:pPr>
            <w:r w:rsidRPr="0002625C">
              <w:rPr>
                <w:sz w:val="20"/>
                <w:lang w:eastAsia="en-AU"/>
              </w:rPr>
              <w:t>File or folder name</w:t>
            </w:r>
          </w:p>
        </w:tc>
      </w:tr>
      <w:tr w:rsidR="0002625C" w:rsidRPr="0002625C" w14:paraId="480C7FB0"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68BB770A" w14:textId="77777777" w:rsidR="0002625C" w:rsidRPr="0002625C" w:rsidRDefault="0002625C">
            <w:pPr>
              <w:rPr>
                <w:b/>
                <w:color w:val="FFFFFF"/>
                <w:sz w:val="20"/>
                <w:lang w:eastAsia="en-AU"/>
              </w:rPr>
            </w:pPr>
            <w:r w:rsidRPr="0002625C">
              <w:rPr>
                <w:b/>
                <w:color w:val="FFFFFF"/>
                <w:sz w:val="20"/>
                <w:lang w:eastAsia="en-AU"/>
              </w:rPr>
              <w:t>1.0</w:t>
            </w:r>
          </w:p>
        </w:tc>
        <w:tc>
          <w:tcPr>
            <w:tcW w:w="1842" w:type="dxa"/>
          </w:tcPr>
          <w:p w14:paraId="7AD2A01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b/>
                <w:sz w:val="20"/>
                <w:lang w:eastAsia="en-AU"/>
              </w:rPr>
            </w:pPr>
            <w:r w:rsidRPr="0002625C">
              <w:rPr>
                <w:b/>
                <w:sz w:val="20"/>
                <w:lang w:eastAsia="en-AU"/>
              </w:rPr>
              <w:t>Correspondence</w:t>
            </w:r>
          </w:p>
        </w:tc>
        <w:tc>
          <w:tcPr>
            <w:tcW w:w="851" w:type="dxa"/>
            <w:tcBorders>
              <w:bottom w:val="single" w:sz="8" w:space="0" w:color="002C47"/>
            </w:tcBorders>
            <w:shd w:val="clear" w:color="auto" w:fill="FF9F9F"/>
          </w:tcPr>
          <w:p w14:paraId="7D544394"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0" w:type="dxa"/>
            <w:tcBorders>
              <w:bottom w:val="single" w:sz="8" w:space="0" w:color="002C47"/>
            </w:tcBorders>
            <w:shd w:val="clear" w:color="auto" w:fill="FF9F9F"/>
          </w:tcPr>
          <w:p w14:paraId="27C21817" w14:textId="2205C4EB" w:rsidR="0002625C" w:rsidRPr="000C12BD" w:rsidRDefault="0002625C" w:rsidP="000C12BD">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1" w:type="dxa"/>
            <w:tcBorders>
              <w:bottom w:val="single" w:sz="8" w:space="0" w:color="002C47"/>
            </w:tcBorders>
            <w:shd w:val="clear" w:color="auto" w:fill="FF9F9F"/>
          </w:tcPr>
          <w:p w14:paraId="4B3B195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0" w:type="dxa"/>
            <w:tcBorders>
              <w:bottom w:val="single" w:sz="8" w:space="0" w:color="002C47"/>
            </w:tcBorders>
            <w:shd w:val="clear" w:color="auto" w:fill="FF9F9F"/>
          </w:tcPr>
          <w:p w14:paraId="3547E47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1" w:type="dxa"/>
            <w:tcBorders>
              <w:bottom w:val="single" w:sz="8" w:space="0" w:color="002C47"/>
            </w:tcBorders>
            <w:shd w:val="clear" w:color="auto" w:fill="FF9F9F"/>
          </w:tcPr>
          <w:p w14:paraId="2213819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1984" w:type="dxa"/>
          </w:tcPr>
          <w:p w14:paraId="6160579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100-correspondence</w:t>
            </w:r>
          </w:p>
        </w:tc>
      </w:tr>
      <w:tr w:rsidR="0002625C" w:rsidRPr="0002625C" w14:paraId="78EDD694"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228B6240" w14:textId="77777777" w:rsidR="0002625C" w:rsidRPr="005B7845" w:rsidRDefault="0002625C">
            <w:pPr>
              <w:rPr>
                <w:color w:val="FFFFFF"/>
                <w:sz w:val="20"/>
                <w:lang w:eastAsia="en-AU"/>
              </w:rPr>
            </w:pPr>
            <w:r w:rsidRPr="005B7845">
              <w:rPr>
                <w:color w:val="FFFFFF"/>
                <w:sz w:val="20"/>
                <w:lang w:eastAsia="en-AU"/>
              </w:rPr>
              <w:t>1.0.1</w:t>
            </w:r>
          </w:p>
        </w:tc>
        <w:tc>
          <w:tcPr>
            <w:tcW w:w="1842" w:type="dxa"/>
          </w:tcPr>
          <w:p w14:paraId="5844E686" w14:textId="0D219815" w:rsidR="0002625C" w:rsidRPr="005B7845" w:rsidRDefault="00814DCA" w:rsidP="00814DCA">
            <w:pPr>
              <w:cnfStyle w:val="000000000000" w:firstRow="0" w:lastRow="0" w:firstColumn="0" w:lastColumn="0" w:oddVBand="0" w:evenVBand="0" w:oddHBand="0" w:evenHBand="0" w:firstRowFirstColumn="0" w:firstRowLastColumn="0" w:lastRowFirstColumn="0" w:lastRowLastColumn="0"/>
              <w:rPr>
                <w:sz w:val="20"/>
                <w:lang w:eastAsia="en-AU"/>
              </w:rPr>
            </w:pPr>
            <w:r>
              <w:rPr>
                <w:sz w:val="20"/>
                <w:lang w:eastAsia="en-AU"/>
              </w:rPr>
              <w:t>Application c</w:t>
            </w:r>
            <w:r w:rsidR="0002625C" w:rsidRPr="005B7845">
              <w:rPr>
                <w:sz w:val="20"/>
                <w:lang w:eastAsia="en-AU"/>
              </w:rPr>
              <w:t xml:space="preserve">over letter </w:t>
            </w:r>
          </w:p>
        </w:tc>
        <w:tc>
          <w:tcPr>
            <w:tcW w:w="851" w:type="dxa"/>
            <w:tcBorders>
              <w:bottom w:val="single" w:sz="8" w:space="0" w:color="002C47"/>
            </w:tcBorders>
            <w:shd w:val="clear" w:color="auto" w:fill="FF9F9F"/>
          </w:tcPr>
          <w:p w14:paraId="664C822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0" w:type="dxa"/>
            <w:tcBorders>
              <w:bottom w:val="single" w:sz="8" w:space="0" w:color="002C47"/>
            </w:tcBorders>
            <w:shd w:val="clear" w:color="auto" w:fill="FF9F9F"/>
          </w:tcPr>
          <w:p w14:paraId="782354D0" w14:textId="443AC786" w:rsidR="0002625C" w:rsidRPr="0043206A" w:rsidRDefault="0002625C" w:rsidP="0043206A">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1" w:type="dxa"/>
            <w:tcBorders>
              <w:bottom w:val="single" w:sz="8" w:space="0" w:color="002C47"/>
            </w:tcBorders>
            <w:shd w:val="clear" w:color="auto" w:fill="FF9F9F"/>
          </w:tcPr>
          <w:p w14:paraId="6EAC8819"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0" w:type="dxa"/>
            <w:tcBorders>
              <w:bottom w:val="single" w:sz="8" w:space="0" w:color="002C47"/>
            </w:tcBorders>
            <w:shd w:val="clear" w:color="auto" w:fill="FF9F9F"/>
          </w:tcPr>
          <w:p w14:paraId="6BEE1167"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1" w:type="dxa"/>
            <w:tcBorders>
              <w:bottom w:val="single" w:sz="8" w:space="0" w:color="002C47"/>
            </w:tcBorders>
            <w:shd w:val="clear" w:color="auto" w:fill="FF9F9F"/>
          </w:tcPr>
          <w:p w14:paraId="271E9308"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1984" w:type="dxa"/>
          </w:tcPr>
          <w:p w14:paraId="5AFB621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1001-cover</w:t>
            </w:r>
          </w:p>
        </w:tc>
      </w:tr>
      <w:tr w:rsidR="00DB6987" w:rsidRPr="0002625C" w14:paraId="5EA8299E" w14:textId="77777777" w:rsidTr="005E2550">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1637C5A4" w14:textId="4C9565D2" w:rsidR="00DB6987" w:rsidRPr="005B7845" w:rsidRDefault="00DB6987" w:rsidP="00DB6987">
            <w:pPr>
              <w:rPr>
                <w:color w:val="FFFFFF"/>
                <w:sz w:val="20"/>
                <w:lang w:eastAsia="en-AU"/>
              </w:rPr>
            </w:pPr>
            <w:r>
              <w:rPr>
                <w:color w:val="FFFFFF"/>
                <w:sz w:val="20"/>
                <w:lang w:eastAsia="en-AU"/>
              </w:rPr>
              <w:t>1.0.3</w:t>
            </w:r>
          </w:p>
        </w:tc>
        <w:tc>
          <w:tcPr>
            <w:tcW w:w="1842" w:type="dxa"/>
          </w:tcPr>
          <w:p w14:paraId="74A5E0AB" w14:textId="60219349" w:rsidR="00DB6987" w:rsidRPr="005B7845" w:rsidRDefault="00DB6987" w:rsidP="00DB6987">
            <w:pPr>
              <w:cnfStyle w:val="000000000000" w:firstRow="0" w:lastRow="0" w:firstColumn="0" w:lastColumn="0" w:oddVBand="0" w:evenVBand="0" w:oddHBand="0" w:evenHBand="0" w:firstRowFirstColumn="0" w:firstRowLastColumn="0" w:lastRowFirstColumn="0" w:lastRowLastColumn="0"/>
              <w:rPr>
                <w:sz w:val="20"/>
                <w:lang w:eastAsia="en-AU"/>
              </w:rPr>
            </w:pPr>
            <w:r w:rsidRPr="00DB6987">
              <w:rPr>
                <w:sz w:val="20"/>
                <w:lang w:eastAsia="en-AU"/>
              </w:rPr>
              <w:t>Response</w:t>
            </w:r>
            <w:r w:rsidR="00814DCA">
              <w:rPr>
                <w:sz w:val="20"/>
                <w:lang w:eastAsia="en-AU"/>
              </w:rPr>
              <w:t>s</w:t>
            </w:r>
            <w:r w:rsidRPr="00DB6987">
              <w:rPr>
                <w:sz w:val="20"/>
                <w:lang w:eastAsia="en-AU"/>
              </w:rPr>
              <w:t xml:space="preserve"> to request for information (including screening questions)</w:t>
            </w:r>
          </w:p>
        </w:tc>
        <w:tc>
          <w:tcPr>
            <w:tcW w:w="851" w:type="dxa"/>
            <w:shd w:val="clear" w:color="auto" w:fill="DBE5B3"/>
          </w:tcPr>
          <w:p w14:paraId="1AA8F3E3" w14:textId="1B1C85CF" w:rsidR="00DB6987" w:rsidRPr="0002625C" w:rsidRDefault="00DB6987" w:rsidP="00DB6987">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5EA1175E" w14:textId="30460C60" w:rsidR="00DB6987" w:rsidRPr="0002625C" w:rsidRDefault="00DB6987" w:rsidP="00DB6987">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650A4B0F" w14:textId="0A557EDE" w:rsidR="00DB6987" w:rsidRPr="0002625C" w:rsidRDefault="00DB6987" w:rsidP="00DB6987">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56EE7D74" w14:textId="0CF0C2C6" w:rsidR="00DB6987" w:rsidRPr="0002625C" w:rsidRDefault="00DB6987" w:rsidP="00DB6987">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164FA069" w14:textId="0B6CDB48" w:rsidR="00DB6987" w:rsidRPr="0002625C" w:rsidRDefault="00DB6987" w:rsidP="00DB6987">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07C9AAC0" w14:textId="571A0096" w:rsidR="00DB6987" w:rsidRPr="0002625C" w:rsidRDefault="003503B6" w:rsidP="00DB6987">
            <w:pPr>
              <w:cnfStyle w:val="000000000000" w:firstRow="0" w:lastRow="0" w:firstColumn="0" w:lastColumn="0" w:oddVBand="0" w:evenVBand="0" w:oddHBand="0" w:evenHBand="0" w:firstRowFirstColumn="0" w:firstRowLastColumn="0" w:lastRowFirstColumn="0" w:lastRowLastColumn="0"/>
              <w:rPr>
                <w:sz w:val="20"/>
                <w:lang w:eastAsia="en-AU"/>
              </w:rPr>
            </w:pPr>
            <w:r w:rsidRPr="003503B6">
              <w:rPr>
                <w:sz w:val="20"/>
                <w:lang w:eastAsia="en-AU"/>
              </w:rPr>
              <w:t>10</w:t>
            </w:r>
            <w:r>
              <w:rPr>
                <w:sz w:val="20"/>
                <w:lang w:eastAsia="en-AU"/>
              </w:rPr>
              <w:t>0</w:t>
            </w:r>
            <w:r w:rsidRPr="003503B6">
              <w:rPr>
                <w:sz w:val="20"/>
                <w:lang w:eastAsia="en-AU"/>
              </w:rPr>
              <w:t>3-response</w:t>
            </w:r>
          </w:p>
        </w:tc>
      </w:tr>
      <w:tr w:rsidR="0002625C" w:rsidRPr="0002625C" w14:paraId="46C5B0A7"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574DD2A4" w14:textId="77777777" w:rsidR="0002625C" w:rsidRPr="0002625C" w:rsidRDefault="0002625C">
            <w:pPr>
              <w:rPr>
                <w:b/>
                <w:color w:val="FFFFFF"/>
                <w:sz w:val="20"/>
                <w:lang w:eastAsia="en-AU"/>
              </w:rPr>
            </w:pPr>
            <w:r w:rsidRPr="0002625C">
              <w:rPr>
                <w:b/>
                <w:color w:val="FFFFFF"/>
                <w:sz w:val="20"/>
                <w:lang w:eastAsia="en-AU"/>
              </w:rPr>
              <w:t>1.1</w:t>
            </w:r>
          </w:p>
        </w:tc>
        <w:tc>
          <w:tcPr>
            <w:tcW w:w="1842" w:type="dxa"/>
          </w:tcPr>
          <w:p w14:paraId="5F96C68D" w14:textId="53CBD718" w:rsidR="0002625C" w:rsidRPr="0002625C" w:rsidRDefault="00E6421F">
            <w:pPr>
              <w:cnfStyle w:val="000000000000" w:firstRow="0" w:lastRow="0" w:firstColumn="0" w:lastColumn="0" w:oddVBand="0" w:evenVBand="0" w:oddHBand="0" w:evenHBand="0" w:firstRowFirstColumn="0" w:firstRowLastColumn="0" w:lastRowFirstColumn="0" w:lastRowLastColumn="0"/>
              <w:rPr>
                <w:b/>
                <w:sz w:val="20"/>
                <w:lang w:eastAsia="en-AU"/>
              </w:rPr>
            </w:pPr>
            <w:r>
              <w:rPr>
                <w:b/>
                <w:sz w:val="20"/>
                <w:lang w:eastAsia="en-AU"/>
              </w:rPr>
              <w:t>Comprehensive t</w:t>
            </w:r>
            <w:r w:rsidR="0002625C" w:rsidRPr="0002625C">
              <w:rPr>
                <w:b/>
                <w:sz w:val="20"/>
                <w:lang w:eastAsia="en-AU"/>
              </w:rPr>
              <w:t xml:space="preserve">able of </w:t>
            </w:r>
            <w:r>
              <w:rPr>
                <w:b/>
                <w:sz w:val="20"/>
                <w:lang w:eastAsia="en-AU"/>
              </w:rPr>
              <w:t>c</w:t>
            </w:r>
            <w:r w:rsidR="0002625C" w:rsidRPr="0002625C">
              <w:rPr>
                <w:b/>
                <w:sz w:val="20"/>
                <w:lang w:eastAsia="en-AU"/>
              </w:rPr>
              <w:t>ontents</w:t>
            </w:r>
          </w:p>
        </w:tc>
        <w:tc>
          <w:tcPr>
            <w:tcW w:w="851" w:type="dxa"/>
            <w:tcBorders>
              <w:bottom w:val="single" w:sz="8" w:space="0" w:color="002C47"/>
            </w:tcBorders>
            <w:shd w:val="clear" w:color="auto" w:fill="FF9F9F"/>
          </w:tcPr>
          <w:p w14:paraId="364BFB6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0" w:type="dxa"/>
            <w:tcBorders>
              <w:bottom w:val="single" w:sz="8" w:space="0" w:color="002C47"/>
            </w:tcBorders>
            <w:shd w:val="clear" w:color="auto" w:fill="FF9F9F"/>
          </w:tcPr>
          <w:p w14:paraId="1B87260E" w14:textId="575494BF" w:rsidR="0002625C" w:rsidRPr="00952DE2" w:rsidRDefault="0002625C" w:rsidP="00952DE2">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1" w:type="dxa"/>
            <w:tcBorders>
              <w:bottom w:val="single" w:sz="8" w:space="0" w:color="002C47"/>
            </w:tcBorders>
            <w:shd w:val="clear" w:color="auto" w:fill="FF9F9F"/>
          </w:tcPr>
          <w:p w14:paraId="3ED2B1A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0" w:type="dxa"/>
            <w:tcBorders>
              <w:bottom w:val="single" w:sz="8" w:space="0" w:color="002C47"/>
            </w:tcBorders>
            <w:shd w:val="clear" w:color="auto" w:fill="FF9F9F"/>
          </w:tcPr>
          <w:p w14:paraId="33F60A97"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1" w:type="dxa"/>
            <w:tcBorders>
              <w:bottom w:val="single" w:sz="8" w:space="0" w:color="002C47"/>
            </w:tcBorders>
            <w:shd w:val="clear" w:color="auto" w:fill="FF9F9F"/>
          </w:tcPr>
          <w:p w14:paraId="0101222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1984" w:type="dxa"/>
          </w:tcPr>
          <w:p w14:paraId="238880E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101-toc</w:t>
            </w:r>
          </w:p>
        </w:tc>
      </w:tr>
      <w:tr w:rsidR="0002625C" w:rsidRPr="0002625C" w14:paraId="07746FDF"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2916C562" w14:textId="77777777" w:rsidR="0002625C" w:rsidRPr="0002625C" w:rsidRDefault="0002625C">
            <w:pPr>
              <w:rPr>
                <w:b/>
                <w:color w:val="FFFFFF"/>
                <w:sz w:val="20"/>
                <w:lang w:eastAsia="en-AU"/>
              </w:rPr>
            </w:pPr>
            <w:r w:rsidRPr="0002625C">
              <w:rPr>
                <w:b/>
                <w:color w:val="FFFFFF"/>
                <w:sz w:val="20"/>
                <w:lang w:eastAsia="en-AU"/>
              </w:rPr>
              <w:t>1.2</w:t>
            </w:r>
          </w:p>
        </w:tc>
        <w:tc>
          <w:tcPr>
            <w:tcW w:w="1842" w:type="dxa"/>
          </w:tcPr>
          <w:p w14:paraId="699F002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b/>
                <w:sz w:val="20"/>
                <w:lang w:eastAsia="en-AU"/>
              </w:rPr>
            </w:pPr>
            <w:r w:rsidRPr="0002625C">
              <w:rPr>
                <w:b/>
                <w:sz w:val="20"/>
                <w:lang w:eastAsia="en-AU"/>
              </w:rPr>
              <w:t>Administrative information</w:t>
            </w:r>
          </w:p>
        </w:tc>
        <w:tc>
          <w:tcPr>
            <w:tcW w:w="851" w:type="dxa"/>
            <w:shd w:val="clear" w:color="auto" w:fill="DBE5B3"/>
          </w:tcPr>
          <w:p w14:paraId="13D5401E" w14:textId="77777777" w:rsidR="0002625C" w:rsidRPr="0002625C" w:rsidRDefault="0002625C">
            <w:pPr>
              <w:tabs>
                <w:tab w:val="left" w:pos="626"/>
              </w:tabs>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77098CF8"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447210A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66F51182"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62AD8F5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376060F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102-admin-info</w:t>
            </w:r>
          </w:p>
        </w:tc>
      </w:tr>
      <w:tr w:rsidR="0002625C" w:rsidRPr="0002625C" w14:paraId="245C3444"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18F481D3" w14:textId="77777777" w:rsidR="0002625C" w:rsidRPr="00B508AB" w:rsidRDefault="0002625C">
            <w:pPr>
              <w:rPr>
                <w:color w:val="FFFFFF"/>
                <w:sz w:val="20"/>
                <w:lang w:eastAsia="en-AU"/>
              </w:rPr>
            </w:pPr>
            <w:r w:rsidRPr="00B508AB">
              <w:rPr>
                <w:color w:val="FFFFFF"/>
                <w:sz w:val="20"/>
                <w:lang w:eastAsia="en-AU"/>
              </w:rPr>
              <w:t>1.2.3</w:t>
            </w:r>
          </w:p>
        </w:tc>
        <w:tc>
          <w:tcPr>
            <w:tcW w:w="1842" w:type="dxa"/>
          </w:tcPr>
          <w:p w14:paraId="77253DE3" w14:textId="77777777" w:rsidR="0002625C" w:rsidRPr="00B508AB"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B508AB">
              <w:rPr>
                <w:sz w:val="20"/>
                <w:lang w:eastAsia="en-AU"/>
              </w:rPr>
              <w:t>Patent certification</w:t>
            </w:r>
          </w:p>
        </w:tc>
        <w:tc>
          <w:tcPr>
            <w:tcW w:w="851" w:type="dxa"/>
            <w:shd w:val="clear" w:color="auto" w:fill="DBE5B3"/>
          </w:tcPr>
          <w:p w14:paraId="6AC41D2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00A0675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24A8872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70551517"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0B1714B9"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0F82B4B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1023-pat-cert</w:t>
            </w:r>
          </w:p>
        </w:tc>
      </w:tr>
      <w:tr w:rsidR="0002625C" w:rsidRPr="0002625C" w14:paraId="535C24D0"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460C05CD" w14:textId="77777777" w:rsidR="0002625C" w:rsidRPr="00B508AB" w:rsidRDefault="0002625C">
            <w:pPr>
              <w:rPr>
                <w:color w:val="FFFFFF" w:themeColor="background1"/>
                <w:sz w:val="20"/>
              </w:rPr>
            </w:pPr>
            <w:r w:rsidRPr="00B508AB">
              <w:rPr>
                <w:color w:val="FFFFFF" w:themeColor="background1"/>
                <w:sz w:val="20"/>
              </w:rPr>
              <w:t>1.2.6</w:t>
            </w:r>
          </w:p>
        </w:tc>
        <w:tc>
          <w:tcPr>
            <w:tcW w:w="1842" w:type="dxa"/>
          </w:tcPr>
          <w:p w14:paraId="5647646F" w14:textId="77777777" w:rsidR="0002625C" w:rsidRPr="00B508AB" w:rsidRDefault="0002625C">
            <w:pPr>
              <w:cnfStyle w:val="000000000000" w:firstRow="0" w:lastRow="0" w:firstColumn="0" w:lastColumn="0" w:oddVBand="0" w:evenVBand="0" w:oddHBand="0" w:evenHBand="0" w:firstRowFirstColumn="0" w:firstRowLastColumn="0" w:lastRowFirstColumn="0" w:lastRowLastColumn="0"/>
              <w:rPr>
                <w:sz w:val="20"/>
              </w:rPr>
            </w:pPr>
            <w:r w:rsidRPr="00B93063">
              <w:rPr>
                <w:sz w:val="20"/>
              </w:rPr>
              <w:t>Form for proposing a name for a new substance</w:t>
            </w:r>
          </w:p>
        </w:tc>
        <w:tc>
          <w:tcPr>
            <w:tcW w:w="851" w:type="dxa"/>
            <w:shd w:val="clear" w:color="auto" w:fill="C6D4E9"/>
          </w:tcPr>
          <w:p w14:paraId="0BE4E3C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O</w:t>
            </w:r>
          </w:p>
        </w:tc>
        <w:tc>
          <w:tcPr>
            <w:tcW w:w="850" w:type="dxa"/>
            <w:shd w:val="clear" w:color="auto" w:fill="C6D4E9"/>
          </w:tcPr>
          <w:p w14:paraId="6703CB0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O</w:t>
            </w:r>
          </w:p>
        </w:tc>
        <w:tc>
          <w:tcPr>
            <w:tcW w:w="851" w:type="dxa"/>
            <w:shd w:val="clear" w:color="auto" w:fill="C6D4E9"/>
          </w:tcPr>
          <w:p w14:paraId="17915F3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O</w:t>
            </w:r>
          </w:p>
        </w:tc>
        <w:tc>
          <w:tcPr>
            <w:tcW w:w="850" w:type="dxa"/>
            <w:shd w:val="clear" w:color="auto" w:fill="C6D4E9"/>
          </w:tcPr>
          <w:p w14:paraId="3EFE318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O</w:t>
            </w:r>
          </w:p>
        </w:tc>
        <w:tc>
          <w:tcPr>
            <w:tcW w:w="851" w:type="dxa"/>
            <w:shd w:val="clear" w:color="auto" w:fill="C6D4E9"/>
          </w:tcPr>
          <w:p w14:paraId="38BF91AA"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O</w:t>
            </w:r>
          </w:p>
        </w:tc>
        <w:tc>
          <w:tcPr>
            <w:tcW w:w="1984" w:type="dxa"/>
          </w:tcPr>
          <w:p w14:paraId="2843FD6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1026-new-sub</w:t>
            </w:r>
          </w:p>
        </w:tc>
      </w:tr>
      <w:tr w:rsidR="0002625C" w:rsidRPr="0002625C" w14:paraId="17F1A8B3"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10FD30B5" w14:textId="77777777" w:rsidR="0002625C" w:rsidRPr="00B355D8" w:rsidRDefault="0002625C">
            <w:pPr>
              <w:rPr>
                <w:b/>
                <w:color w:val="FFFFFF" w:themeColor="background1"/>
                <w:sz w:val="20"/>
                <w:lang w:eastAsia="en-AU"/>
              </w:rPr>
            </w:pPr>
            <w:r w:rsidRPr="00AA6445">
              <w:rPr>
                <w:b/>
                <w:color w:val="FFFFFF" w:themeColor="background1"/>
                <w:sz w:val="20"/>
              </w:rPr>
              <w:t>1.3</w:t>
            </w:r>
          </w:p>
        </w:tc>
        <w:tc>
          <w:tcPr>
            <w:tcW w:w="1842" w:type="dxa"/>
          </w:tcPr>
          <w:p w14:paraId="5C424DDE" w14:textId="77777777" w:rsidR="0002625C" w:rsidRPr="003B5456" w:rsidRDefault="0002625C">
            <w:pPr>
              <w:cnfStyle w:val="000000000000" w:firstRow="0" w:lastRow="0" w:firstColumn="0" w:lastColumn="0" w:oddVBand="0" w:evenVBand="0" w:oddHBand="0" w:evenHBand="0" w:firstRowFirstColumn="0" w:firstRowLastColumn="0" w:lastRowFirstColumn="0" w:lastRowLastColumn="0"/>
              <w:rPr>
                <w:b/>
                <w:sz w:val="20"/>
                <w:lang w:eastAsia="en-AU"/>
              </w:rPr>
            </w:pPr>
            <w:r w:rsidRPr="00AA6445">
              <w:rPr>
                <w:b/>
                <w:sz w:val="20"/>
              </w:rPr>
              <w:t>Medicine information and labelling</w:t>
            </w:r>
          </w:p>
        </w:tc>
        <w:tc>
          <w:tcPr>
            <w:tcW w:w="851" w:type="dxa"/>
            <w:shd w:val="clear" w:color="auto" w:fill="DBE5B3"/>
          </w:tcPr>
          <w:p w14:paraId="76B22DBD"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2C91A1A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69F4209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55944522"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342D0D3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3F616F2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103-med-info</w:t>
            </w:r>
          </w:p>
        </w:tc>
      </w:tr>
      <w:tr w:rsidR="0002625C" w:rsidRPr="0002625C" w14:paraId="71AA8D59"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2CE18EBB" w14:textId="77777777" w:rsidR="0002625C" w:rsidRPr="00AA6445" w:rsidRDefault="0002625C">
            <w:pPr>
              <w:rPr>
                <w:color w:val="FFFFFF"/>
                <w:sz w:val="20"/>
                <w:lang w:eastAsia="en-AU"/>
              </w:rPr>
            </w:pPr>
            <w:r w:rsidRPr="00AA6445">
              <w:rPr>
                <w:color w:val="FFFFFF"/>
                <w:sz w:val="20"/>
                <w:lang w:eastAsia="en-AU"/>
              </w:rPr>
              <w:t>1.3.1</w:t>
            </w:r>
          </w:p>
        </w:tc>
        <w:tc>
          <w:tcPr>
            <w:tcW w:w="1842" w:type="dxa"/>
          </w:tcPr>
          <w:p w14:paraId="642D5C25" w14:textId="77777777" w:rsidR="0002625C" w:rsidRPr="00AA6445"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AA6445">
              <w:rPr>
                <w:sz w:val="20"/>
                <w:lang w:eastAsia="en-AU"/>
              </w:rPr>
              <w:t>Product Information and package insert</w:t>
            </w:r>
          </w:p>
        </w:tc>
        <w:tc>
          <w:tcPr>
            <w:tcW w:w="851" w:type="dxa"/>
            <w:shd w:val="clear" w:color="auto" w:fill="DBE5B3"/>
          </w:tcPr>
          <w:p w14:paraId="3B34EAD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7821BCBA"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4152131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04B4674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17EBC30D"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4AA6878A"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1031-pi</w:t>
            </w:r>
          </w:p>
        </w:tc>
      </w:tr>
      <w:tr w:rsidR="0002625C" w:rsidRPr="0002625C" w14:paraId="3BC9B59A"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36FD95D4" w14:textId="77777777" w:rsidR="0002625C" w:rsidRPr="0002625C" w:rsidRDefault="0002625C">
            <w:pPr>
              <w:rPr>
                <w:color w:val="FFFFFF"/>
                <w:sz w:val="20"/>
                <w:lang w:eastAsia="en-AU"/>
              </w:rPr>
            </w:pPr>
            <w:r w:rsidRPr="0002625C">
              <w:rPr>
                <w:color w:val="FFFFFF"/>
                <w:sz w:val="20"/>
                <w:lang w:eastAsia="en-AU"/>
              </w:rPr>
              <w:t>1.3.1.1</w:t>
            </w:r>
          </w:p>
        </w:tc>
        <w:tc>
          <w:tcPr>
            <w:tcW w:w="1842" w:type="dxa"/>
          </w:tcPr>
          <w:p w14:paraId="3969C1A7" w14:textId="368946BE" w:rsidR="0002625C" w:rsidRPr="0002625C" w:rsidRDefault="0002625C" w:rsidP="00771FFF">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Product information</w:t>
            </w:r>
            <w:r w:rsidR="00771FFF">
              <w:rPr>
                <w:sz w:val="20"/>
                <w:lang w:eastAsia="en-AU"/>
              </w:rPr>
              <w:t xml:space="preserve"> </w:t>
            </w:r>
            <w:r w:rsidRPr="0002625C">
              <w:rPr>
                <w:sz w:val="20"/>
                <w:lang w:eastAsia="en-AU"/>
              </w:rPr>
              <w:t>– clean</w:t>
            </w:r>
          </w:p>
        </w:tc>
        <w:tc>
          <w:tcPr>
            <w:tcW w:w="851" w:type="dxa"/>
            <w:shd w:val="clear" w:color="auto" w:fill="DBE5B3"/>
          </w:tcPr>
          <w:p w14:paraId="2937032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3E7FCC3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47C997B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1BCF3E59"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7897AC8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6DC1B85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10311-pi-clean</w:t>
            </w:r>
          </w:p>
        </w:tc>
      </w:tr>
      <w:tr w:rsidR="0002625C" w:rsidRPr="0002625C" w14:paraId="5B017442"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4448A040" w14:textId="77777777" w:rsidR="0002625C" w:rsidRPr="0002625C" w:rsidRDefault="0002625C">
            <w:pPr>
              <w:rPr>
                <w:color w:val="FFFFFF"/>
                <w:sz w:val="20"/>
                <w:lang w:eastAsia="en-AU"/>
              </w:rPr>
            </w:pPr>
            <w:r w:rsidRPr="0002625C">
              <w:rPr>
                <w:color w:val="FFFFFF"/>
                <w:sz w:val="20"/>
                <w:lang w:eastAsia="en-AU"/>
              </w:rPr>
              <w:t>1.3.1.2</w:t>
            </w:r>
          </w:p>
        </w:tc>
        <w:tc>
          <w:tcPr>
            <w:tcW w:w="1842" w:type="dxa"/>
          </w:tcPr>
          <w:p w14:paraId="31387FC8" w14:textId="0B26E55D" w:rsidR="0002625C" w:rsidRPr="0002625C" w:rsidRDefault="0002625C" w:rsidP="00771FFF">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Product information</w:t>
            </w:r>
            <w:r w:rsidR="00771FFF">
              <w:rPr>
                <w:sz w:val="20"/>
                <w:lang w:eastAsia="en-AU"/>
              </w:rPr>
              <w:t xml:space="preserve"> </w:t>
            </w:r>
            <w:r w:rsidRPr="0002625C">
              <w:rPr>
                <w:sz w:val="20"/>
                <w:lang w:eastAsia="en-AU"/>
              </w:rPr>
              <w:t>– annotated</w:t>
            </w:r>
          </w:p>
        </w:tc>
        <w:tc>
          <w:tcPr>
            <w:tcW w:w="851" w:type="dxa"/>
            <w:shd w:val="clear" w:color="auto" w:fill="DBE5B3"/>
          </w:tcPr>
          <w:p w14:paraId="5F8AEEE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6FFBE63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2DBAAA3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6D20AD4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19A5ABC8"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03BBE9B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10312-pi-annotated</w:t>
            </w:r>
          </w:p>
        </w:tc>
      </w:tr>
      <w:tr w:rsidR="0002625C" w:rsidRPr="0002625C" w14:paraId="17C26B07"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61D5E7F5" w14:textId="5D91F59E" w:rsidR="0002625C" w:rsidRPr="0002625C" w:rsidRDefault="0002625C" w:rsidP="00DB6987">
            <w:pPr>
              <w:rPr>
                <w:color w:val="FFFFFF"/>
                <w:sz w:val="20"/>
                <w:lang w:eastAsia="en-AU"/>
              </w:rPr>
            </w:pPr>
            <w:r w:rsidRPr="0002625C">
              <w:rPr>
                <w:color w:val="FFFFFF"/>
                <w:sz w:val="20"/>
                <w:lang w:eastAsia="en-AU"/>
              </w:rPr>
              <w:t>1.3.1.</w:t>
            </w:r>
            <w:r w:rsidR="00771FFF">
              <w:rPr>
                <w:color w:val="FFFFFF"/>
                <w:sz w:val="20"/>
                <w:lang w:eastAsia="en-AU"/>
              </w:rPr>
              <w:t>4</w:t>
            </w:r>
          </w:p>
        </w:tc>
        <w:tc>
          <w:tcPr>
            <w:tcW w:w="1842" w:type="dxa"/>
          </w:tcPr>
          <w:p w14:paraId="663095FE" w14:textId="0331E81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Package insert</w:t>
            </w:r>
          </w:p>
        </w:tc>
        <w:tc>
          <w:tcPr>
            <w:tcW w:w="851" w:type="dxa"/>
            <w:shd w:val="clear" w:color="auto" w:fill="DBE5B3"/>
          </w:tcPr>
          <w:p w14:paraId="70F7120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517A9D4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67F1BDB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4008AD9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27F7461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544936A6" w14:textId="215A9875" w:rsidR="0002625C" w:rsidRPr="0002625C" w:rsidRDefault="00771FFF" w:rsidP="003503B6">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1031</w:t>
            </w:r>
            <w:r>
              <w:rPr>
                <w:sz w:val="20"/>
                <w:lang w:eastAsia="en-AU"/>
              </w:rPr>
              <w:t>4</w:t>
            </w:r>
            <w:r w:rsidR="0002625C" w:rsidRPr="0002625C">
              <w:rPr>
                <w:sz w:val="20"/>
                <w:lang w:eastAsia="en-AU"/>
              </w:rPr>
              <w:t>-pack-ins</w:t>
            </w:r>
          </w:p>
        </w:tc>
      </w:tr>
      <w:tr w:rsidR="0002625C" w:rsidRPr="0002625C" w14:paraId="0DEFE4D5"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1890B487" w14:textId="77777777" w:rsidR="0002625C" w:rsidRPr="00AA6445" w:rsidRDefault="0002625C">
            <w:pPr>
              <w:rPr>
                <w:color w:val="FFFFFF"/>
                <w:sz w:val="20"/>
                <w:lang w:eastAsia="en-AU"/>
              </w:rPr>
            </w:pPr>
            <w:r w:rsidRPr="00AA6445">
              <w:rPr>
                <w:color w:val="FFFFFF"/>
                <w:sz w:val="20"/>
                <w:lang w:eastAsia="en-AU"/>
              </w:rPr>
              <w:t>1.3.2</w:t>
            </w:r>
          </w:p>
        </w:tc>
        <w:tc>
          <w:tcPr>
            <w:tcW w:w="1842" w:type="dxa"/>
          </w:tcPr>
          <w:p w14:paraId="026A4F60" w14:textId="3ABC56F7" w:rsidR="0002625C" w:rsidRPr="00AA6445" w:rsidRDefault="0002625C" w:rsidP="00771FFF">
            <w:pPr>
              <w:cnfStyle w:val="000000000000" w:firstRow="0" w:lastRow="0" w:firstColumn="0" w:lastColumn="0" w:oddVBand="0" w:evenVBand="0" w:oddHBand="0" w:evenHBand="0" w:firstRowFirstColumn="0" w:firstRowLastColumn="0" w:lastRowFirstColumn="0" w:lastRowLastColumn="0"/>
              <w:rPr>
                <w:sz w:val="20"/>
                <w:lang w:eastAsia="en-AU"/>
              </w:rPr>
            </w:pPr>
            <w:r w:rsidRPr="00AA6445">
              <w:rPr>
                <w:sz w:val="20"/>
                <w:lang w:eastAsia="en-AU"/>
              </w:rPr>
              <w:t xml:space="preserve">Consumer </w:t>
            </w:r>
            <w:r w:rsidR="00771FFF" w:rsidRPr="00AA6445">
              <w:rPr>
                <w:sz w:val="20"/>
                <w:lang w:eastAsia="en-AU"/>
              </w:rPr>
              <w:t>medicines i</w:t>
            </w:r>
            <w:r w:rsidRPr="00AA6445">
              <w:rPr>
                <w:sz w:val="20"/>
                <w:lang w:eastAsia="en-AU"/>
              </w:rPr>
              <w:t>nformation (CMI)</w:t>
            </w:r>
          </w:p>
        </w:tc>
        <w:tc>
          <w:tcPr>
            <w:tcW w:w="851" w:type="dxa"/>
            <w:shd w:val="clear" w:color="auto" w:fill="DBE5B3"/>
          </w:tcPr>
          <w:p w14:paraId="4373CF6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4CE928E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27D2AEB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58845314"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6774087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6976CEF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1032-cmi</w:t>
            </w:r>
          </w:p>
        </w:tc>
      </w:tr>
      <w:tr w:rsidR="0002625C" w:rsidRPr="0002625C" w14:paraId="4EE1E35C"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472A6AD6" w14:textId="77777777" w:rsidR="0002625C" w:rsidRPr="0002625C" w:rsidRDefault="0002625C">
            <w:pPr>
              <w:rPr>
                <w:color w:val="FFFFFF"/>
                <w:sz w:val="20"/>
                <w:lang w:eastAsia="en-AU"/>
              </w:rPr>
            </w:pPr>
            <w:r w:rsidRPr="0002625C">
              <w:rPr>
                <w:color w:val="FFFFFF"/>
                <w:sz w:val="20"/>
                <w:lang w:eastAsia="en-AU"/>
              </w:rPr>
              <w:t>1.3.2.1</w:t>
            </w:r>
          </w:p>
        </w:tc>
        <w:tc>
          <w:tcPr>
            <w:tcW w:w="1842" w:type="dxa"/>
          </w:tcPr>
          <w:p w14:paraId="41517B12"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CMI – clean</w:t>
            </w:r>
          </w:p>
        </w:tc>
        <w:tc>
          <w:tcPr>
            <w:tcW w:w="851" w:type="dxa"/>
            <w:shd w:val="clear" w:color="auto" w:fill="DBE5B3"/>
          </w:tcPr>
          <w:p w14:paraId="6DEB278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71580C2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59D82C1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552006B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48AE28D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5C62A1B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10321-cmi-clean</w:t>
            </w:r>
          </w:p>
        </w:tc>
      </w:tr>
      <w:tr w:rsidR="0002625C" w:rsidRPr="0002625C" w14:paraId="15EA3D9F"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4ADC1504" w14:textId="77777777" w:rsidR="0002625C" w:rsidRPr="0002625C" w:rsidRDefault="0002625C">
            <w:pPr>
              <w:rPr>
                <w:color w:val="FFFFFF"/>
                <w:sz w:val="20"/>
                <w:lang w:eastAsia="en-AU"/>
              </w:rPr>
            </w:pPr>
            <w:r w:rsidRPr="0002625C">
              <w:rPr>
                <w:color w:val="FFFFFF"/>
                <w:sz w:val="20"/>
                <w:lang w:eastAsia="en-AU"/>
              </w:rPr>
              <w:t>1.3.2.2</w:t>
            </w:r>
          </w:p>
        </w:tc>
        <w:tc>
          <w:tcPr>
            <w:tcW w:w="1842" w:type="dxa"/>
          </w:tcPr>
          <w:p w14:paraId="781F1710" w14:textId="66610982"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 xml:space="preserve">CMI </w:t>
            </w:r>
            <w:r w:rsidR="00771FFF" w:rsidRPr="0002625C">
              <w:rPr>
                <w:sz w:val="20"/>
                <w:lang w:eastAsia="en-AU"/>
              </w:rPr>
              <w:t>–</w:t>
            </w:r>
            <w:r w:rsidRPr="0002625C">
              <w:rPr>
                <w:sz w:val="20"/>
                <w:lang w:eastAsia="en-AU"/>
              </w:rPr>
              <w:t xml:space="preserve"> annotated</w:t>
            </w:r>
          </w:p>
        </w:tc>
        <w:tc>
          <w:tcPr>
            <w:tcW w:w="851" w:type="dxa"/>
            <w:tcBorders>
              <w:bottom w:val="single" w:sz="8" w:space="0" w:color="002C47"/>
            </w:tcBorders>
            <w:shd w:val="clear" w:color="auto" w:fill="DBE5B3"/>
          </w:tcPr>
          <w:p w14:paraId="5BC4AE22"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235928C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2E7EB07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4D439779"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3516CE2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46F090A7"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10322-cmi-annotated</w:t>
            </w:r>
          </w:p>
        </w:tc>
      </w:tr>
      <w:tr w:rsidR="0002625C" w:rsidRPr="0002625C" w14:paraId="5A9BFB59"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564AC644" w14:textId="77777777" w:rsidR="0002625C" w:rsidRPr="00B508AB" w:rsidRDefault="0002625C">
            <w:pPr>
              <w:rPr>
                <w:color w:val="FFFFFF"/>
                <w:sz w:val="20"/>
                <w:lang w:eastAsia="en-AU"/>
              </w:rPr>
            </w:pPr>
            <w:r w:rsidRPr="00B508AB">
              <w:rPr>
                <w:color w:val="FFFFFF"/>
                <w:sz w:val="20"/>
                <w:lang w:eastAsia="en-AU"/>
              </w:rPr>
              <w:t>1.3.3</w:t>
            </w:r>
          </w:p>
        </w:tc>
        <w:tc>
          <w:tcPr>
            <w:tcW w:w="1842" w:type="dxa"/>
          </w:tcPr>
          <w:p w14:paraId="0DA4FFD0" w14:textId="77777777" w:rsidR="0002625C" w:rsidRPr="00B508AB"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B508AB">
              <w:rPr>
                <w:sz w:val="20"/>
                <w:lang w:eastAsia="en-AU"/>
              </w:rPr>
              <w:t>Label mock-ups and specimens</w:t>
            </w:r>
          </w:p>
        </w:tc>
        <w:tc>
          <w:tcPr>
            <w:tcW w:w="851" w:type="dxa"/>
            <w:shd w:val="clear" w:color="auto" w:fill="FF9F9F"/>
          </w:tcPr>
          <w:p w14:paraId="0DF691A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0" w:type="dxa"/>
            <w:shd w:val="clear" w:color="auto" w:fill="FF9F9F"/>
          </w:tcPr>
          <w:p w14:paraId="473D7068"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1" w:type="dxa"/>
            <w:tcBorders>
              <w:bottom w:val="single" w:sz="8" w:space="0" w:color="002C47"/>
            </w:tcBorders>
            <w:shd w:val="clear" w:color="auto" w:fill="FF9F9F"/>
          </w:tcPr>
          <w:p w14:paraId="1B0E11F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0" w:type="dxa"/>
            <w:tcBorders>
              <w:bottom w:val="single" w:sz="8" w:space="0" w:color="002C47"/>
            </w:tcBorders>
            <w:shd w:val="clear" w:color="auto" w:fill="FF9F9F"/>
          </w:tcPr>
          <w:p w14:paraId="05D4BFFA"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1" w:type="dxa"/>
            <w:tcBorders>
              <w:bottom w:val="single" w:sz="8" w:space="0" w:color="002C47"/>
            </w:tcBorders>
            <w:shd w:val="clear" w:color="auto" w:fill="FF9F9F"/>
          </w:tcPr>
          <w:p w14:paraId="4DD57B9D"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1984" w:type="dxa"/>
          </w:tcPr>
          <w:p w14:paraId="11F40CC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1033-mock-ups</w:t>
            </w:r>
          </w:p>
        </w:tc>
      </w:tr>
      <w:tr w:rsidR="0002625C" w:rsidRPr="0002625C" w14:paraId="2A9BEC34"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2D066E3C" w14:textId="77777777" w:rsidR="0002625C" w:rsidRPr="0002625C" w:rsidRDefault="0002625C">
            <w:pPr>
              <w:rPr>
                <w:b/>
                <w:color w:val="FFFFFF"/>
                <w:sz w:val="20"/>
                <w:lang w:eastAsia="en-AU"/>
              </w:rPr>
            </w:pPr>
            <w:r w:rsidRPr="0002625C">
              <w:rPr>
                <w:b/>
                <w:color w:val="FFFFFF"/>
                <w:sz w:val="20"/>
                <w:lang w:eastAsia="en-AU"/>
              </w:rPr>
              <w:t>1.4</w:t>
            </w:r>
          </w:p>
        </w:tc>
        <w:tc>
          <w:tcPr>
            <w:tcW w:w="1842" w:type="dxa"/>
          </w:tcPr>
          <w:p w14:paraId="6ABFB2A9"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b/>
                <w:sz w:val="20"/>
                <w:lang w:eastAsia="en-AU"/>
              </w:rPr>
            </w:pPr>
            <w:r w:rsidRPr="0002625C">
              <w:rPr>
                <w:b/>
                <w:sz w:val="20"/>
                <w:lang w:eastAsia="en-AU"/>
              </w:rPr>
              <w:t>Information about the experts</w:t>
            </w:r>
          </w:p>
        </w:tc>
        <w:tc>
          <w:tcPr>
            <w:tcW w:w="851" w:type="dxa"/>
          </w:tcPr>
          <w:p w14:paraId="5735E67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Pr>
          <w:p w14:paraId="49D67037"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1" w:type="dxa"/>
            <w:tcBorders>
              <w:bottom w:val="single" w:sz="8" w:space="0" w:color="002C47"/>
            </w:tcBorders>
            <w:shd w:val="clear" w:color="auto" w:fill="FF9F9F"/>
          </w:tcPr>
          <w:p w14:paraId="429BCECA"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0" w:type="dxa"/>
            <w:tcBorders>
              <w:bottom w:val="single" w:sz="8" w:space="0" w:color="002C47"/>
            </w:tcBorders>
            <w:shd w:val="clear" w:color="auto" w:fill="FF9F9F"/>
          </w:tcPr>
          <w:p w14:paraId="6E58E8E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1" w:type="dxa"/>
            <w:tcBorders>
              <w:bottom w:val="single" w:sz="8" w:space="0" w:color="002C47"/>
            </w:tcBorders>
            <w:shd w:val="clear" w:color="auto" w:fill="FF9F9F"/>
          </w:tcPr>
          <w:p w14:paraId="63ECF29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1984" w:type="dxa"/>
          </w:tcPr>
          <w:p w14:paraId="142355B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104-experts</w:t>
            </w:r>
          </w:p>
        </w:tc>
      </w:tr>
      <w:tr w:rsidR="0002625C" w:rsidRPr="0002625C" w14:paraId="1F4F04C5"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3AC14C80" w14:textId="77777777" w:rsidR="0002625C" w:rsidRPr="0002625C" w:rsidRDefault="0002625C">
            <w:pPr>
              <w:rPr>
                <w:color w:val="FFFFFF"/>
                <w:sz w:val="20"/>
                <w:lang w:eastAsia="en-AU"/>
              </w:rPr>
            </w:pPr>
            <w:r w:rsidRPr="0002625C">
              <w:rPr>
                <w:color w:val="FFFFFF"/>
                <w:sz w:val="20"/>
                <w:lang w:eastAsia="en-AU"/>
              </w:rPr>
              <w:t>1.4.1</w:t>
            </w:r>
          </w:p>
        </w:tc>
        <w:tc>
          <w:tcPr>
            <w:tcW w:w="1842" w:type="dxa"/>
          </w:tcPr>
          <w:p w14:paraId="24A09A87"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Quality</w:t>
            </w:r>
          </w:p>
        </w:tc>
        <w:tc>
          <w:tcPr>
            <w:tcW w:w="851" w:type="dxa"/>
          </w:tcPr>
          <w:p w14:paraId="4054E038"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Pr>
          <w:p w14:paraId="132AA082"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1" w:type="dxa"/>
            <w:shd w:val="clear" w:color="auto" w:fill="FF9F9F"/>
          </w:tcPr>
          <w:p w14:paraId="655C5EB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0" w:type="dxa"/>
            <w:tcBorders>
              <w:bottom w:val="single" w:sz="8" w:space="0" w:color="002C47"/>
            </w:tcBorders>
            <w:shd w:val="clear" w:color="auto" w:fill="DBE5B3"/>
          </w:tcPr>
          <w:p w14:paraId="23AB4564"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FF9F9F"/>
          </w:tcPr>
          <w:p w14:paraId="7C91C0CD"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1984" w:type="dxa"/>
          </w:tcPr>
          <w:p w14:paraId="7E9E708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1041-quality</w:t>
            </w:r>
          </w:p>
        </w:tc>
      </w:tr>
      <w:tr w:rsidR="0002625C" w:rsidRPr="0002625C" w14:paraId="392179BF"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3576AF71" w14:textId="77777777" w:rsidR="0002625C" w:rsidRPr="0002625C" w:rsidRDefault="0002625C">
            <w:pPr>
              <w:rPr>
                <w:color w:val="FFFFFF"/>
                <w:sz w:val="20"/>
                <w:lang w:eastAsia="en-AU"/>
              </w:rPr>
            </w:pPr>
            <w:r w:rsidRPr="0002625C">
              <w:rPr>
                <w:color w:val="FFFFFF"/>
                <w:sz w:val="20"/>
                <w:lang w:eastAsia="en-AU"/>
              </w:rPr>
              <w:t>1.4.2</w:t>
            </w:r>
          </w:p>
        </w:tc>
        <w:tc>
          <w:tcPr>
            <w:tcW w:w="1842" w:type="dxa"/>
          </w:tcPr>
          <w:p w14:paraId="25354C88" w14:textId="33B6C0E1"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Nonclinical</w:t>
            </w:r>
          </w:p>
        </w:tc>
        <w:tc>
          <w:tcPr>
            <w:tcW w:w="851" w:type="dxa"/>
          </w:tcPr>
          <w:p w14:paraId="08C5C604"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Pr>
          <w:p w14:paraId="264A3B4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1" w:type="dxa"/>
          </w:tcPr>
          <w:p w14:paraId="08D1ED7D"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Borders>
              <w:bottom w:val="single" w:sz="8" w:space="0" w:color="002C47"/>
            </w:tcBorders>
            <w:shd w:val="clear" w:color="auto" w:fill="DBE5B3"/>
          </w:tcPr>
          <w:p w14:paraId="7890993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FF9F9F"/>
          </w:tcPr>
          <w:p w14:paraId="5E51E34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1984" w:type="dxa"/>
          </w:tcPr>
          <w:p w14:paraId="068861ED"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1042-nonclinical</w:t>
            </w:r>
          </w:p>
        </w:tc>
      </w:tr>
      <w:tr w:rsidR="0002625C" w:rsidRPr="0002625C" w14:paraId="1581BF89"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54485426" w14:textId="77777777" w:rsidR="0002625C" w:rsidRPr="0002625C" w:rsidRDefault="0002625C">
            <w:pPr>
              <w:rPr>
                <w:color w:val="FFFFFF"/>
                <w:sz w:val="20"/>
                <w:lang w:eastAsia="en-AU"/>
              </w:rPr>
            </w:pPr>
            <w:r w:rsidRPr="0002625C">
              <w:rPr>
                <w:color w:val="FFFFFF"/>
                <w:sz w:val="20"/>
                <w:lang w:eastAsia="en-AU"/>
              </w:rPr>
              <w:t>1.4.3</w:t>
            </w:r>
          </w:p>
        </w:tc>
        <w:tc>
          <w:tcPr>
            <w:tcW w:w="1842" w:type="dxa"/>
          </w:tcPr>
          <w:p w14:paraId="75D125B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Clinical</w:t>
            </w:r>
          </w:p>
        </w:tc>
        <w:tc>
          <w:tcPr>
            <w:tcW w:w="851" w:type="dxa"/>
            <w:tcBorders>
              <w:bottom w:val="single" w:sz="8" w:space="0" w:color="002C47"/>
            </w:tcBorders>
          </w:tcPr>
          <w:p w14:paraId="73A1F87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Borders>
              <w:bottom w:val="single" w:sz="8" w:space="0" w:color="002C47"/>
            </w:tcBorders>
          </w:tcPr>
          <w:p w14:paraId="27C5AC3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1" w:type="dxa"/>
            <w:tcBorders>
              <w:bottom w:val="single" w:sz="8" w:space="0" w:color="002C47"/>
            </w:tcBorders>
          </w:tcPr>
          <w:p w14:paraId="656DBD9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Borders>
              <w:bottom w:val="single" w:sz="8" w:space="0" w:color="002C47"/>
            </w:tcBorders>
            <w:shd w:val="clear" w:color="auto" w:fill="DBE5B3"/>
          </w:tcPr>
          <w:p w14:paraId="3E0EEF0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FF9F9F"/>
          </w:tcPr>
          <w:p w14:paraId="5DF4704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1984" w:type="dxa"/>
          </w:tcPr>
          <w:p w14:paraId="0583348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1043-clinical</w:t>
            </w:r>
          </w:p>
        </w:tc>
      </w:tr>
      <w:tr w:rsidR="0002625C" w:rsidRPr="0002625C" w14:paraId="5E137619"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2D9DA49E" w14:textId="77777777" w:rsidR="0002625C" w:rsidRPr="0002625C" w:rsidRDefault="0002625C">
            <w:pPr>
              <w:rPr>
                <w:b/>
                <w:color w:val="FFFFFF"/>
                <w:sz w:val="20"/>
                <w:lang w:eastAsia="en-AU"/>
              </w:rPr>
            </w:pPr>
            <w:r w:rsidRPr="0002625C">
              <w:rPr>
                <w:b/>
                <w:color w:val="FFFFFF"/>
                <w:sz w:val="20"/>
                <w:lang w:eastAsia="en-AU"/>
              </w:rPr>
              <w:t>1.5</w:t>
            </w:r>
          </w:p>
        </w:tc>
        <w:tc>
          <w:tcPr>
            <w:tcW w:w="1842" w:type="dxa"/>
          </w:tcPr>
          <w:p w14:paraId="13C0FD92" w14:textId="6528A776" w:rsidR="0002625C" w:rsidRPr="0002625C" w:rsidRDefault="0002625C">
            <w:pPr>
              <w:cnfStyle w:val="000000000000" w:firstRow="0" w:lastRow="0" w:firstColumn="0" w:lastColumn="0" w:oddVBand="0" w:evenVBand="0" w:oddHBand="0" w:evenHBand="0" w:firstRowFirstColumn="0" w:firstRowLastColumn="0" w:lastRowFirstColumn="0" w:lastRowLastColumn="0"/>
              <w:rPr>
                <w:b/>
                <w:sz w:val="20"/>
                <w:lang w:eastAsia="en-AU"/>
              </w:rPr>
            </w:pPr>
            <w:r w:rsidRPr="0002625C">
              <w:rPr>
                <w:b/>
                <w:sz w:val="20"/>
                <w:lang w:eastAsia="en-AU"/>
              </w:rPr>
              <w:t xml:space="preserve">Specific requirements for </w:t>
            </w:r>
            <w:r w:rsidR="00771FFF">
              <w:rPr>
                <w:b/>
                <w:sz w:val="20"/>
                <w:lang w:eastAsia="en-AU"/>
              </w:rPr>
              <w:t xml:space="preserve">different types of </w:t>
            </w:r>
            <w:r w:rsidRPr="0002625C">
              <w:rPr>
                <w:b/>
                <w:sz w:val="20"/>
                <w:lang w:eastAsia="en-AU"/>
              </w:rPr>
              <w:t>applications</w:t>
            </w:r>
          </w:p>
        </w:tc>
        <w:tc>
          <w:tcPr>
            <w:tcW w:w="851" w:type="dxa"/>
            <w:shd w:val="clear" w:color="auto" w:fill="DBE5B3"/>
          </w:tcPr>
          <w:p w14:paraId="6DCC780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58262C1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4B755B92"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7046D03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67AFE36A"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61B4545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105-specific</w:t>
            </w:r>
          </w:p>
        </w:tc>
      </w:tr>
      <w:tr w:rsidR="0002625C" w:rsidRPr="0002625C" w14:paraId="7862D031"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2BA692A5" w14:textId="77777777" w:rsidR="0002625C" w:rsidRPr="0002625C" w:rsidRDefault="0002625C">
            <w:pPr>
              <w:rPr>
                <w:color w:val="FFFFFF"/>
                <w:sz w:val="20"/>
                <w:lang w:eastAsia="en-AU"/>
              </w:rPr>
            </w:pPr>
            <w:r w:rsidRPr="0002625C">
              <w:rPr>
                <w:color w:val="FFFFFF"/>
                <w:sz w:val="20"/>
                <w:lang w:eastAsia="en-AU"/>
              </w:rPr>
              <w:t>1.5.1</w:t>
            </w:r>
          </w:p>
        </w:tc>
        <w:tc>
          <w:tcPr>
            <w:tcW w:w="1842" w:type="dxa"/>
          </w:tcPr>
          <w:p w14:paraId="30549D8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Literature-based submission documents</w:t>
            </w:r>
          </w:p>
        </w:tc>
        <w:tc>
          <w:tcPr>
            <w:tcW w:w="851" w:type="dxa"/>
            <w:tcBorders>
              <w:bottom w:val="single" w:sz="8" w:space="0" w:color="002C47"/>
            </w:tcBorders>
          </w:tcPr>
          <w:p w14:paraId="392D33B8"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Pr>
          <w:p w14:paraId="1625D93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1" w:type="dxa"/>
          </w:tcPr>
          <w:p w14:paraId="450B9FE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shd w:val="clear" w:color="auto" w:fill="DBE5B3"/>
          </w:tcPr>
          <w:p w14:paraId="6A0210D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6C4E1E7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0BF2B05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1051-lit-based</w:t>
            </w:r>
          </w:p>
        </w:tc>
      </w:tr>
      <w:tr w:rsidR="0002625C" w:rsidRPr="0002625C" w14:paraId="0BD8538A"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01D9CD8F" w14:textId="77777777" w:rsidR="0002625C" w:rsidRPr="0002625C" w:rsidRDefault="0002625C">
            <w:pPr>
              <w:rPr>
                <w:color w:val="FFFFFF"/>
                <w:sz w:val="20"/>
                <w:lang w:eastAsia="en-AU"/>
              </w:rPr>
            </w:pPr>
            <w:r w:rsidRPr="0002625C">
              <w:rPr>
                <w:color w:val="FFFFFF"/>
                <w:sz w:val="20"/>
                <w:lang w:eastAsia="en-AU"/>
              </w:rPr>
              <w:t>1.5.5</w:t>
            </w:r>
          </w:p>
        </w:tc>
        <w:tc>
          <w:tcPr>
            <w:tcW w:w="1842" w:type="dxa"/>
          </w:tcPr>
          <w:p w14:paraId="1BAF8DD7" w14:textId="05124CDC" w:rsidR="0002625C" w:rsidRPr="0002625C" w:rsidRDefault="00771FFF">
            <w:pPr>
              <w:cnfStyle w:val="000000000000" w:firstRow="0" w:lastRow="0" w:firstColumn="0" w:lastColumn="0" w:oddVBand="0" w:evenVBand="0" w:oddHBand="0" w:evenHBand="0" w:firstRowFirstColumn="0" w:firstRowLastColumn="0" w:lastRowFirstColumn="0" w:lastRowLastColumn="0"/>
              <w:rPr>
                <w:sz w:val="20"/>
                <w:lang w:eastAsia="en-AU"/>
              </w:rPr>
            </w:pPr>
            <w:r>
              <w:rPr>
                <w:sz w:val="20"/>
                <w:lang w:eastAsia="en-AU"/>
              </w:rPr>
              <w:t>Co-marketed medicines declarations</w:t>
            </w:r>
          </w:p>
        </w:tc>
        <w:tc>
          <w:tcPr>
            <w:tcW w:w="851" w:type="dxa"/>
            <w:tcBorders>
              <w:bottom w:val="single" w:sz="8" w:space="0" w:color="002C47"/>
            </w:tcBorders>
            <w:shd w:val="clear" w:color="auto" w:fill="DBE5B3"/>
          </w:tcPr>
          <w:p w14:paraId="38E12F0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tcPr>
          <w:p w14:paraId="31D4DED4"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1" w:type="dxa"/>
            <w:tcBorders>
              <w:bottom w:val="single" w:sz="8" w:space="0" w:color="002C47"/>
            </w:tcBorders>
          </w:tcPr>
          <w:p w14:paraId="4E753DF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Borders>
              <w:bottom w:val="single" w:sz="8" w:space="0" w:color="002C47"/>
            </w:tcBorders>
          </w:tcPr>
          <w:p w14:paraId="02D6E322"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1" w:type="dxa"/>
            <w:tcBorders>
              <w:bottom w:val="single" w:sz="8" w:space="0" w:color="002C47"/>
            </w:tcBorders>
          </w:tcPr>
          <w:p w14:paraId="08D43DE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1984" w:type="dxa"/>
          </w:tcPr>
          <w:p w14:paraId="5156D939"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1055-co-marketed</w:t>
            </w:r>
          </w:p>
        </w:tc>
      </w:tr>
      <w:tr w:rsidR="0002625C" w:rsidRPr="0002625C" w14:paraId="71732D15"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050998A6" w14:textId="77777777" w:rsidR="0002625C" w:rsidRPr="0002625C" w:rsidRDefault="0002625C">
            <w:pPr>
              <w:rPr>
                <w:color w:val="FFFFFF"/>
                <w:sz w:val="20"/>
                <w:lang w:eastAsia="en-AU"/>
              </w:rPr>
            </w:pPr>
            <w:r w:rsidRPr="0002625C">
              <w:rPr>
                <w:color w:val="FFFFFF"/>
                <w:sz w:val="20"/>
                <w:lang w:eastAsia="en-AU"/>
              </w:rPr>
              <w:t>1.5.7</w:t>
            </w:r>
          </w:p>
        </w:tc>
        <w:tc>
          <w:tcPr>
            <w:tcW w:w="1842" w:type="dxa"/>
          </w:tcPr>
          <w:p w14:paraId="5C31BEAB" w14:textId="48776522" w:rsidR="0002625C" w:rsidRPr="0002625C" w:rsidRDefault="003503B6" w:rsidP="003503B6">
            <w:pPr>
              <w:cnfStyle w:val="000000000000" w:firstRow="0" w:lastRow="0" w:firstColumn="0" w:lastColumn="0" w:oddVBand="0" w:evenVBand="0" w:oddHBand="0" w:evenHBand="0" w:firstRowFirstColumn="0" w:firstRowLastColumn="0" w:lastRowFirstColumn="0" w:lastRowLastColumn="0"/>
              <w:rPr>
                <w:sz w:val="20"/>
                <w:lang w:eastAsia="en-AU"/>
              </w:rPr>
            </w:pPr>
            <w:r>
              <w:rPr>
                <w:sz w:val="20"/>
                <w:lang w:eastAsia="en-AU"/>
              </w:rPr>
              <w:t>RCM</w:t>
            </w:r>
            <w:r w:rsidR="00771FFF">
              <w:rPr>
                <w:sz w:val="20"/>
                <w:lang w:eastAsia="en-AU"/>
              </w:rPr>
              <w:t xml:space="preserve"> </w:t>
            </w:r>
            <w:r w:rsidR="005E55BF">
              <w:rPr>
                <w:sz w:val="20"/>
                <w:lang w:eastAsia="en-AU"/>
              </w:rPr>
              <w:t xml:space="preserve">New </w:t>
            </w:r>
            <w:r w:rsidR="00771FFF">
              <w:rPr>
                <w:sz w:val="20"/>
                <w:lang w:eastAsia="en-AU"/>
              </w:rPr>
              <w:t>product assurances</w:t>
            </w:r>
          </w:p>
        </w:tc>
        <w:tc>
          <w:tcPr>
            <w:tcW w:w="851" w:type="dxa"/>
            <w:tcBorders>
              <w:bottom w:val="single" w:sz="8" w:space="0" w:color="002C47"/>
            </w:tcBorders>
            <w:shd w:val="clear" w:color="auto" w:fill="FF9F9F"/>
          </w:tcPr>
          <w:p w14:paraId="7B6C7FF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0" w:type="dxa"/>
            <w:tcBorders>
              <w:bottom w:val="single" w:sz="8" w:space="0" w:color="002C47"/>
            </w:tcBorders>
            <w:shd w:val="clear" w:color="auto" w:fill="FF9F9F"/>
          </w:tcPr>
          <w:p w14:paraId="0C75D20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R</w:t>
            </w:r>
          </w:p>
        </w:tc>
        <w:tc>
          <w:tcPr>
            <w:tcW w:w="851" w:type="dxa"/>
            <w:tcBorders>
              <w:bottom w:val="single" w:sz="8" w:space="0" w:color="002C47"/>
            </w:tcBorders>
            <w:shd w:val="clear" w:color="auto" w:fill="DBE5B3"/>
          </w:tcPr>
          <w:p w14:paraId="1F07A32D"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030BAB2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71B1945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4493B428" w14:textId="7588CEF6"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1057-assurance</w:t>
            </w:r>
          </w:p>
        </w:tc>
      </w:tr>
      <w:tr w:rsidR="0002625C" w:rsidRPr="0002625C" w14:paraId="7EDD5E80"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6A957490" w14:textId="77777777" w:rsidR="0002625C" w:rsidRPr="0002625C" w:rsidRDefault="0002625C">
            <w:pPr>
              <w:rPr>
                <w:color w:val="FFFFFF"/>
                <w:sz w:val="20"/>
                <w:lang w:eastAsia="en-AU"/>
              </w:rPr>
            </w:pPr>
            <w:r w:rsidRPr="0002625C">
              <w:rPr>
                <w:color w:val="FFFFFF"/>
                <w:sz w:val="20"/>
                <w:lang w:eastAsia="en-AU"/>
              </w:rPr>
              <w:t>1.5.8</w:t>
            </w:r>
          </w:p>
        </w:tc>
        <w:tc>
          <w:tcPr>
            <w:tcW w:w="1842" w:type="dxa"/>
          </w:tcPr>
          <w:p w14:paraId="02A5B4EC" w14:textId="1C78B6B8"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Umbrella brand</w:t>
            </w:r>
            <w:r w:rsidR="005E55BF">
              <w:rPr>
                <w:sz w:val="20"/>
                <w:lang w:eastAsia="en-AU"/>
              </w:rPr>
              <w:t xml:space="preserve"> </w:t>
            </w:r>
            <w:r w:rsidRPr="0002625C">
              <w:rPr>
                <w:sz w:val="20"/>
                <w:lang w:eastAsia="en-AU"/>
              </w:rPr>
              <w:t>assessment</w:t>
            </w:r>
          </w:p>
        </w:tc>
        <w:tc>
          <w:tcPr>
            <w:tcW w:w="851" w:type="dxa"/>
            <w:tcBorders>
              <w:bottom w:val="single" w:sz="8" w:space="0" w:color="002C47"/>
            </w:tcBorders>
          </w:tcPr>
          <w:p w14:paraId="2A1A77D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Borders>
              <w:bottom w:val="single" w:sz="8" w:space="0" w:color="002C47"/>
            </w:tcBorders>
          </w:tcPr>
          <w:p w14:paraId="547405C4"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1" w:type="dxa"/>
            <w:tcBorders>
              <w:bottom w:val="single" w:sz="8" w:space="0" w:color="002C47"/>
            </w:tcBorders>
          </w:tcPr>
          <w:p w14:paraId="020E0374"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Borders>
              <w:bottom w:val="single" w:sz="8" w:space="0" w:color="002C47"/>
            </w:tcBorders>
            <w:shd w:val="clear" w:color="auto" w:fill="DBE5B3"/>
          </w:tcPr>
          <w:p w14:paraId="6EA7250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1D45282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01218AF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1058-umbrella-br-assess</w:t>
            </w:r>
          </w:p>
        </w:tc>
      </w:tr>
      <w:tr w:rsidR="0002625C" w:rsidRPr="0002625C" w14:paraId="6DDE8077"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0D7F51DC" w14:textId="77777777" w:rsidR="0002625C" w:rsidRPr="0002625C" w:rsidRDefault="0002625C">
            <w:pPr>
              <w:rPr>
                <w:b/>
                <w:color w:val="FFFFFF"/>
                <w:sz w:val="20"/>
                <w:lang w:eastAsia="en-AU"/>
              </w:rPr>
            </w:pPr>
            <w:r w:rsidRPr="0002625C">
              <w:rPr>
                <w:b/>
                <w:color w:val="FFFFFF"/>
                <w:sz w:val="20"/>
                <w:lang w:eastAsia="en-AU"/>
              </w:rPr>
              <w:t>1.7</w:t>
            </w:r>
          </w:p>
        </w:tc>
        <w:tc>
          <w:tcPr>
            <w:tcW w:w="1842" w:type="dxa"/>
          </w:tcPr>
          <w:p w14:paraId="68741F97"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b/>
                <w:sz w:val="20"/>
                <w:lang w:eastAsia="en-AU"/>
              </w:rPr>
            </w:pPr>
            <w:r w:rsidRPr="0002625C">
              <w:rPr>
                <w:b/>
                <w:sz w:val="20"/>
              </w:rPr>
              <w:t>Compliance with meetings and pre-submission processes</w:t>
            </w:r>
          </w:p>
        </w:tc>
        <w:tc>
          <w:tcPr>
            <w:tcW w:w="851" w:type="dxa"/>
            <w:tcBorders>
              <w:bottom w:val="single" w:sz="8" w:space="0" w:color="002C47"/>
            </w:tcBorders>
            <w:shd w:val="clear" w:color="auto" w:fill="DBE5B3"/>
          </w:tcPr>
          <w:p w14:paraId="49ECC65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1B80B877"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3431790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68FE076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746E8A7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4FC25909"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rFonts w:asciiTheme="minorHAnsi" w:hAnsiTheme="minorHAnsi"/>
                <w:sz w:val="20"/>
              </w:rPr>
              <w:t xml:space="preserve">107-compliance </w:t>
            </w:r>
          </w:p>
        </w:tc>
      </w:tr>
      <w:tr w:rsidR="0002625C" w:rsidRPr="0002625C" w14:paraId="5537F1DB"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0BF3390A" w14:textId="77777777" w:rsidR="0002625C" w:rsidRPr="00AA6445" w:rsidRDefault="0002625C">
            <w:pPr>
              <w:rPr>
                <w:color w:val="FFFFFF"/>
                <w:sz w:val="20"/>
                <w:lang w:eastAsia="en-AU"/>
              </w:rPr>
            </w:pPr>
            <w:r w:rsidRPr="00AA6445">
              <w:rPr>
                <w:color w:val="FFFFFF"/>
                <w:sz w:val="20"/>
                <w:lang w:eastAsia="en-AU"/>
              </w:rPr>
              <w:t>1.7.1</w:t>
            </w:r>
          </w:p>
        </w:tc>
        <w:tc>
          <w:tcPr>
            <w:tcW w:w="1842" w:type="dxa"/>
          </w:tcPr>
          <w:p w14:paraId="0CDFE604"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b/>
                <w:sz w:val="18"/>
                <w:szCs w:val="18"/>
              </w:rPr>
            </w:pPr>
            <w:r w:rsidRPr="0002625C">
              <w:rPr>
                <w:rFonts w:asciiTheme="minorHAnsi" w:hAnsiTheme="minorHAnsi"/>
                <w:sz w:val="20"/>
              </w:rPr>
              <w:t>Details of compliance with pre-submission meeting outcomes</w:t>
            </w:r>
          </w:p>
        </w:tc>
        <w:tc>
          <w:tcPr>
            <w:tcW w:w="851" w:type="dxa"/>
            <w:tcBorders>
              <w:bottom w:val="single" w:sz="8" w:space="0" w:color="002C47"/>
            </w:tcBorders>
            <w:shd w:val="clear" w:color="auto" w:fill="DBE5B3"/>
          </w:tcPr>
          <w:p w14:paraId="0487CF78"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692EE1E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469DDE78"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316C833A"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2AF3158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4A8E6EA8" w14:textId="77777777" w:rsidR="0002625C" w:rsidRPr="0002625C" w:rsidRDefault="0002625C">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AU"/>
              </w:rPr>
            </w:pPr>
            <w:r w:rsidRPr="0002625C">
              <w:rPr>
                <w:rFonts w:asciiTheme="minorHAnsi" w:hAnsiTheme="minorHAnsi"/>
                <w:sz w:val="20"/>
                <w:lang w:eastAsia="en-AU"/>
              </w:rPr>
              <w:t>1071-pre-sub-outcomes</w:t>
            </w:r>
          </w:p>
        </w:tc>
      </w:tr>
      <w:tr w:rsidR="0002625C" w:rsidRPr="0002625C" w14:paraId="1D37CBAE"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5E463BB1" w14:textId="77777777" w:rsidR="0002625C" w:rsidRPr="00AA6445" w:rsidRDefault="0002625C">
            <w:pPr>
              <w:rPr>
                <w:color w:val="FFFFFF"/>
                <w:sz w:val="20"/>
                <w:lang w:eastAsia="en-AU"/>
              </w:rPr>
            </w:pPr>
            <w:r w:rsidRPr="00AA6445">
              <w:rPr>
                <w:color w:val="FFFFFF"/>
                <w:sz w:val="20"/>
                <w:lang w:eastAsia="en-AU"/>
              </w:rPr>
              <w:t>1.7.2</w:t>
            </w:r>
          </w:p>
        </w:tc>
        <w:tc>
          <w:tcPr>
            <w:tcW w:w="1842" w:type="dxa"/>
          </w:tcPr>
          <w:p w14:paraId="476CED09"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rPr>
            </w:pPr>
            <w:r w:rsidRPr="0002625C">
              <w:rPr>
                <w:sz w:val="20"/>
              </w:rPr>
              <w:t>Details of any additional data to be submitted</w:t>
            </w:r>
          </w:p>
        </w:tc>
        <w:tc>
          <w:tcPr>
            <w:tcW w:w="851" w:type="dxa"/>
            <w:tcBorders>
              <w:bottom w:val="single" w:sz="8" w:space="0" w:color="002C47"/>
            </w:tcBorders>
            <w:shd w:val="clear" w:color="auto" w:fill="DBE5B3"/>
          </w:tcPr>
          <w:p w14:paraId="38CE562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5ECBCE8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4BBE683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62B0935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2B10710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30CC0064" w14:textId="77777777" w:rsidR="0002625C" w:rsidRPr="0002625C" w:rsidRDefault="0002625C">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AU"/>
              </w:rPr>
            </w:pPr>
            <w:r w:rsidRPr="0002625C">
              <w:rPr>
                <w:rFonts w:asciiTheme="minorHAnsi" w:hAnsiTheme="minorHAnsi"/>
                <w:sz w:val="20"/>
                <w:lang w:eastAsia="en-AU"/>
              </w:rPr>
              <w:t>1072-additional-data</w:t>
            </w:r>
          </w:p>
        </w:tc>
      </w:tr>
      <w:tr w:rsidR="0002625C" w:rsidRPr="0002625C" w14:paraId="1A456034"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5EAF1E3E" w14:textId="77777777" w:rsidR="0002625C" w:rsidRPr="0002625C" w:rsidRDefault="0002625C">
            <w:pPr>
              <w:rPr>
                <w:b/>
                <w:color w:val="FFFFFF"/>
                <w:sz w:val="20"/>
                <w:lang w:eastAsia="en-AU"/>
              </w:rPr>
            </w:pPr>
            <w:r w:rsidRPr="0002625C">
              <w:rPr>
                <w:b/>
                <w:color w:val="FFFFFF"/>
                <w:sz w:val="20"/>
                <w:lang w:eastAsia="en-AU"/>
              </w:rPr>
              <w:t>1.9</w:t>
            </w:r>
          </w:p>
        </w:tc>
        <w:tc>
          <w:tcPr>
            <w:tcW w:w="1842" w:type="dxa"/>
          </w:tcPr>
          <w:p w14:paraId="7F282961" w14:textId="02AB6B72" w:rsidR="0002625C" w:rsidRPr="0002625C" w:rsidRDefault="0002625C">
            <w:pPr>
              <w:cnfStyle w:val="000000000000" w:firstRow="0" w:lastRow="0" w:firstColumn="0" w:lastColumn="0" w:oddVBand="0" w:evenVBand="0" w:oddHBand="0" w:evenHBand="0" w:firstRowFirstColumn="0" w:firstRowLastColumn="0" w:lastRowFirstColumn="0" w:lastRowLastColumn="0"/>
              <w:rPr>
                <w:b/>
                <w:sz w:val="20"/>
                <w:lang w:eastAsia="en-AU"/>
              </w:rPr>
            </w:pPr>
            <w:r w:rsidRPr="0002625C">
              <w:rPr>
                <w:b/>
                <w:sz w:val="20"/>
                <w:lang w:eastAsia="en-AU"/>
              </w:rPr>
              <w:t>Summary of biopharmaceutic studies</w:t>
            </w:r>
          </w:p>
        </w:tc>
        <w:tc>
          <w:tcPr>
            <w:tcW w:w="851" w:type="dxa"/>
          </w:tcPr>
          <w:p w14:paraId="42C86DE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Pr>
          <w:p w14:paraId="1E2D97A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1" w:type="dxa"/>
            <w:tcBorders>
              <w:bottom w:val="single" w:sz="8" w:space="0" w:color="002C47"/>
            </w:tcBorders>
          </w:tcPr>
          <w:p w14:paraId="561ECB5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Borders>
              <w:bottom w:val="single" w:sz="8" w:space="0" w:color="002C47"/>
            </w:tcBorders>
            <w:shd w:val="clear" w:color="auto" w:fill="DBE5B3"/>
          </w:tcPr>
          <w:p w14:paraId="766C7A6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3AA00C5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29075B4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109-biopharm</w:t>
            </w:r>
          </w:p>
        </w:tc>
      </w:tr>
      <w:tr w:rsidR="0002625C" w:rsidRPr="0002625C" w14:paraId="1C4BCCC5"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72886136" w14:textId="77777777" w:rsidR="0002625C" w:rsidRPr="0002625C" w:rsidRDefault="0002625C">
            <w:pPr>
              <w:rPr>
                <w:color w:val="FFFFFF"/>
                <w:sz w:val="20"/>
                <w:lang w:eastAsia="en-AU"/>
              </w:rPr>
            </w:pPr>
            <w:r w:rsidRPr="0002625C">
              <w:rPr>
                <w:color w:val="FFFFFF"/>
                <w:sz w:val="20"/>
                <w:lang w:eastAsia="en-AU"/>
              </w:rPr>
              <w:t>1.9.1</w:t>
            </w:r>
          </w:p>
        </w:tc>
        <w:tc>
          <w:tcPr>
            <w:tcW w:w="1842" w:type="dxa"/>
          </w:tcPr>
          <w:p w14:paraId="750648E7"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Summary of bioavailability or bioequivalence study</w:t>
            </w:r>
          </w:p>
        </w:tc>
        <w:tc>
          <w:tcPr>
            <w:tcW w:w="851" w:type="dxa"/>
            <w:tcBorders>
              <w:bottom w:val="single" w:sz="8" w:space="0" w:color="002C47"/>
            </w:tcBorders>
          </w:tcPr>
          <w:p w14:paraId="0D27C287"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0" w:type="dxa"/>
            <w:tcBorders>
              <w:bottom w:val="single" w:sz="8" w:space="0" w:color="002C47"/>
            </w:tcBorders>
          </w:tcPr>
          <w:p w14:paraId="495E6B37"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p>
        </w:tc>
        <w:tc>
          <w:tcPr>
            <w:tcW w:w="851" w:type="dxa"/>
            <w:tcBorders>
              <w:bottom w:val="single" w:sz="8" w:space="0" w:color="002C47"/>
            </w:tcBorders>
            <w:shd w:val="clear" w:color="auto" w:fill="DBE5B3"/>
          </w:tcPr>
          <w:p w14:paraId="4644035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3A40B25D"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5F07757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3C336F90"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1091-ba-be</w:t>
            </w:r>
          </w:p>
        </w:tc>
      </w:tr>
      <w:tr w:rsidR="0002625C" w:rsidRPr="0002625C" w14:paraId="08CF7A48"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22FB52CC" w14:textId="77777777" w:rsidR="0002625C" w:rsidRPr="0002625C" w:rsidRDefault="0002625C">
            <w:pPr>
              <w:rPr>
                <w:b/>
                <w:color w:val="FFFFFF"/>
                <w:sz w:val="20"/>
                <w:lang w:eastAsia="en-AU"/>
              </w:rPr>
            </w:pPr>
            <w:r w:rsidRPr="0002625C">
              <w:rPr>
                <w:b/>
                <w:color w:val="FFFFFF"/>
                <w:sz w:val="20"/>
                <w:lang w:eastAsia="en-AU"/>
              </w:rPr>
              <w:t>1.11</w:t>
            </w:r>
          </w:p>
        </w:tc>
        <w:tc>
          <w:tcPr>
            <w:tcW w:w="1842" w:type="dxa"/>
          </w:tcPr>
          <w:p w14:paraId="1EA41C8D" w14:textId="6B0448AB" w:rsidR="0002625C" w:rsidRPr="0002625C" w:rsidRDefault="0002625C" w:rsidP="005E55BF">
            <w:pPr>
              <w:cnfStyle w:val="000000000000" w:firstRow="0" w:lastRow="0" w:firstColumn="0" w:lastColumn="0" w:oddVBand="0" w:evenVBand="0" w:oddHBand="0" w:evenHBand="0" w:firstRowFirstColumn="0" w:firstRowLastColumn="0" w:lastRowFirstColumn="0" w:lastRowLastColumn="0"/>
              <w:rPr>
                <w:b/>
                <w:sz w:val="20"/>
                <w:lang w:eastAsia="en-AU"/>
              </w:rPr>
            </w:pPr>
            <w:r w:rsidRPr="0002625C">
              <w:rPr>
                <w:b/>
                <w:sz w:val="20"/>
                <w:lang w:eastAsia="en-AU"/>
              </w:rPr>
              <w:t xml:space="preserve">Foreign regulatory </w:t>
            </w:r>
            <w:r w:rsidR="005E55BF">
              <w:rPr>
                <w:b/>
                <w:sz w:val="20"/>
                <w:lang w:eastAsia="en-AU"/>
              </w:rPr>
              <w:t>information</w:t>
            </w:r>
          </w:p>
        </w:tc>
        <w:tc>
          <w:tcPr>
            <w:tcW w:w="851" w:type="dxa"/>
            <w:tcBorders>
              <w:bottom w:val="single" w:sz="8" w:space="0" w:color="002C47"/>
            </w:tcBorders>
            <w:shd w:val="clear" w:color="auto" w:fill="DBE5B3"/>
          </w:tcPr>
          <w:p w14:paraId="18E808C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18A616B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36C2EC9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6EFBECFE"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51BFC1A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447648B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111-foreign</w:t>
            </w:r>
          </w:p>
        </w:tc>
      </w:tr>
      <w:tr w:rsidR="0002625C" w:rsidRPr="0002625C" w14:paraId="464ABA81"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1A92D6AE" w14:textId="77777777" w:rsidR="0002625C" w:rsidRPr="0002625C" w:rsidRDefault="0002625C">
            <w:pPr>
              <w:jc w:val="center"/>
              <w:rPr>
                <w:color w:val="FFFFFF"/>
                <w:sz w:val="20"/>
                <w:lang w:eastAsia="en-AU"/>
              </w:rPr>
            </w:pPr>
            <w:r w:rsidRPr="0002625C">
              <w:rPr>
                <w:color w:val="FFFFFF"/>
                <w:sz w:val="20"/>
                <w:lang w:eastAsia="en-AU"/>
              </w:rPr>
              <w:t>1.11.1</w:t>
            </w:r>
          </w:p>
        </w:tc>
        <w:tc>
          <w:tcPr>
            <w:tcW w:w="1842" w:type="dxa"/>
          </w:tcPr>
          <w:p w14:paraId="0E427F5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Foreign regulatory status</w:t>
            </w:r>
          </w:p>
        </w:tc>
        <w:tc>
          <w:tcPr>
            <w:tcW w:w="851" w:type="dxa"/>
            <w:tcBorders>
              <w:bottom w:val="single" w:sz="8" w:space="0" w:color="002C47"/>
            </w:tcBorders>
            <w:shd w:val="clear" w:color="auto" w:fill="DBE5B3"/>
          </w:tcPr>
          <w:p w14:paraId="281D0EC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7DCD4CD2"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480914A4"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1F69B744"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35A85D7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17161C5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1111-status</w:t>
            </w:r>
          </w:p>
        </w:tc>
      </w:tr>
      <w:tr w:rsidR="0002625C" w:rsidRPr="0002625C" w14:paraId="640210B3"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3BE1D2D6" w14:textId="77777777" w:rsidR="0002625C" w:rsidRPr="0002625C" w:rsidRDefault="0002625C">
            <w:pPr>
              <w:jc w:val="center"/>
              <w:rPr>
                <w:color w:val="FFFFFF"/>
                <w:sz w:val="20"/>
                <w:lang w:eastAsia="en-AU"/>
              </w:rPr>
            </w:pPr>
            <w:r w:rsidRPr="0002625C">
              <w:rPr>
                <w:color w:val="FFFFFF"/>
                <w:sz w:val="20"/>
                <w:lang w:eastAsia="en-AU"/>
              </w:rPr>
              <w:t>1.11.2</w:t>
            </w:r>
          </w:p>
        </w:tc>
        <w:tc>
          <w:tcPr>
            <w:tcW w:w="1842" w:type="dxa"/>
          </w:tcPr>
          <w:p w14:paraId="61622BC4"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Foreign product information</w:t>
            </w:r>
          </w:p>
        </w:tc>
        <w:tc>
          <w:tcPr>
            <w:tcW w:w="851" w:type="dxa"/>
            <w:tcBorders>
              <w:bottom w:val="single" w:sz="8" w:space="0" w:color="002C47"/>
            </w:tcBorders>
            <w:shd w:val="clear" w:color="auto" w:fill="C6D4E9"/>
          </w:tcPr>
          <w:p w14:paraId="0E35D7B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O</w:t>
            </w:r>
          </w:p>
        </w:tc>
        <w:tc>
          <w:tcPr>
            <w:tcW w:w="850" w:type="dxa"/>
            <w:tcBorders>
              <w:bottom w:val="single" w:sz="8" w:space="0" w:color="002C47"/>
            </w:tcBorders>
            <w:shd w:val="clear" w:color="auto" w:fill="C6D4E9"/>
          </w:tcPr>
          <w:p w14:paraId="42A2702F"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O</w:t>
            </w:r>
          </w:p>
        </w:tc>
        <w:tc>
          <w:tcPr>
            <w:tcW w:w="851" w:type="dxa"/>
            <w:tcBorders>
              <w:bottom w:val="single" w:sz="8" w:space="0" w:color="002C47"/>
            </w:tcBorders>
            <w:shd w:val="clear" w:color="auto" w:fill="DBE5B3"/>
          </w:tcPr>
          <w:p w14:paraId="6CB6A4F2"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35E2CB0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5892BF3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10BDFF9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1112-pi</w:t>
            </w:r>
          </w:p>
        </w:tc>
      </w:tr>
      <w:tr w:rsidR="0002625C" w:rsidRPr="0002625C" w14:paraId="2F1611DE"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3E47979E" w14:textId="77777777" w:rsidR="0002625C" w:rsidRPr="0002625C" w:rsidRDefault="0002625C">
            <w:pPr>
              <w:jc w:val="center"/>
              <w:rPr>
                <w:color w:val="FFFFFF"/>
                <w:sz w:val="20"/>
                <w:lang w:eastAsia="en-AU"/>
              </w:rPr>
            </w:pPr>
            <w:r w:rsidRPr="0002625C">
              <w:rPr>
                <w:color w:val="FFFFFF"/>
                <w:sz w:val="20"/>
                <w:lang w:eastAsia="en-AU"/>
              </w:rPr>
              <w:t>1.11.3</w:t>
            </w:r>
          </w:p>
        </w:tc>
        <w:tc>
          <w:tcPr>
            <w:tcW w:w="1842" w:type="dxa"/>
          </w:tcPr>
          <w:p w14:paraId="5B90542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Data similarities and differences</w:t>
            </w:r>
          </w:p>
        </w:tc>
        <w:tc>
          <w:tcPr>
            <w:tcW w:w="851" w:type="dxa"/>
            <w:tcBorders>
              <w:bottom w:val="single" w:sz="8" w:space="0" w:color="002C47"/>
            </w:tcBorders>
            <w:shd w:val="clear" w:color="auto" w:fill="C6D4E9"/>
          </w:tcPr>
          <w:p w14:paraId="4AF9282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O</w:t>
            </w:r>
          </w:p>
        </w:tc>
        <w:tc>
          <w:tcPr>
            <w:tcW w:w="850" w:type="dxa"/>
            <w:tcBorders>
              <w:bottom w:val="single" w:sz="8" w:space="0" w:color="002C47"/>
            </w:tcBorders>
            <w:shd w:val="clear" w:color="auto" w:fill="C6D4E9"/>
          </w:tcPr>
          <w:p w14:paraId="5385F45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O</w:t>
            </w:r>
          </w:p>
        </w:tc>
        <w:tc>
          <w:tcPr>
            <w:tcW w:w="851" w:type="dxa"/>
            <w:tcBorders>
              <w:bottom w:val="single" w:sz="8" w:space="0" w:color="002C47"/>
            </w:tcBorders>
            <w:shd w:val="clear" w:color="auto" w:fill="DBE5B3"/>
          </w:tcPr>
          <w:p w14:paraId="54FAE8A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tcBorders>
              <w:bottom w:val="single" w:sz="8" w:space="0" w:color="002C47"/>
            </w:tcBorders>
            <w:shd w:val="clear" w:color="auto" w:fill="DBE5B3"/>
          </w:tcPr>
          <w:p w14:paraId="38BCE42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tcBorders>
              <w:bottom w:val="single" w:sz="8" w:space="0" w:color="002C47"/>
            </w:tcBorders>
            <w:shd w:val="clear" w:color="auto" w:fill="DBE5B3"/>
          </w:tcPr>
          <w:p w14:paraId="41889111"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2F32132A"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1113-similarities</w:t>
            </w:r>
          </w:p>
        </w:tc>
      </w:tr>
      <w:tr w:rsidR="0002625C" w:rsidRPr="0002625C" w14:paraId="2B2CF5AC" w14:textId="77777777" w:rsidTr="00BF23F1">
        <w:tc>
          <w:tcPr>
            <w:cnfStyle w:val="001000000000" w:firstRow="0" w:lastRow="0" w:firstColumn="1" w:lastColumn="0" w:oddVBand="0" w:evenVBand="0" w:oddHBand="0" w:evenHBand="0" w:firstRowFirstColumn="0" w:firstRowLastColumn="0" w:lastRowFirstColumn="0" w:lastRowLastColumn="0"/>
            <w:tcW w:w="993" w:type="dxa"/>
            <w:shd w:val="clear" w:color="auto" w:fill="006DA7"/>
          </w:tcPr>
          <w:p w14:paraId="7CB842CB" w14:textId="77777777" w:rsidR="0002625C" w:rsidRPr="0002625C" w:rsidRDefault="0002625C">
            <w:pPr>
              <w:jc w:val="center"/>
              <w:rPr>
                <w:color w:val="FFFFFF"/>
                <w:sz w:val="20"/>
                <w:lang w:eastAsia="en-AU"/>
              </w:rPr>
            </w:pPr>
            <w:r w:rsidRPr="0002625C">
              <w:rPr>
                <w:color w:val="FFFFFF"/>
                <w:sz w:val="20"/>
                <w:lang w:eastAsia="en-AU"/>
              </w:rPr>
              <w:t>1.11.4</w:t>
            </w:r>
          </w:p>
        </w:tc>
        <w:tc>
          <w:tcPr>
            <w:tcW w:w="1842" w:type="dxa"/>
          </w:tcPr>
          <w:p w14:paraId="43E75B15"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Foreign evaluation reports</w:t>
            </w:r>
          </w:p>
        </w:tc>
        <w:tc>
          <w:tcPr>
            <w:tcW w:w="851" w:type="dxa"/>
            <w:shd w:val="clear" w:color="auto" w:fill="C6D4E9"/>
          </w:tcPr>
          <w:p w14:paraId="1D9E1FDB"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O</w:t>
            </w:r>
          </w:p>
        </w:tc>
        <w:tc>
          <w:tcPr>
            <w:tcW w:w="850" w:type="dxa"/>
            <w:shd w:val="clear" w:color="auto" w:fill="C6D4E9"/>
          </w:tcPr>
          <w:p w14:paraId="5638C543"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O</w:t>
            </w:r>
          </w:p>
        </w:tc>
        <w:tc>
          <w:tcPr>
            <w:tcW w:w="851" w:type="dxa"/>
            <w:shd w:val="clear" w:color="auto" w:fill="DBE5B3"/>
          </w:tcPr>
          <w:p w14:paraId="5AF477BA"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0" w:type="dxa"/>
            <w:shd w:val="clear" w:color="auto" w:fill="DBE5B3"/>
          </w:tcPr>
          <w:p w14:paraId="6FA1F2FC"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851" w:type="dxa"/>
            <w:shd w:val="clear" w:color="auto" w:fill="DBE5B3"/>
          </w:tcPr>
          <w:p w14:paraId="32F39446"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D</w:t>
            </w:r>
          </w:p>
        </w:tc>
        <w:tc>
          <w:tcPr>
            <w:tcW w:w="1984" w:type="dxa"/>
          </w:tcPr>
          <w:p w14:paraId="458C1C78" w14:textId="77777777" w:rsidR="0002625C" w:rsidRPr="0002625C" w:rsidRDefault="0002625C">
            <w:pPr>
              <w:cnfStyle w:val="000000000000" w:firstRow="0" w:lastRow="0" w:firstColumn="0" w:lastColumn="0" w:oddVBand="0" w:evenVBand="0" w:oddHBand="0" w:evenHBand="0" w:firstRowFirstColumn="0" w:firstRowLastColumn="0" w:lastRowFirstColumn="0" w:lastRowLastColumn="0"/>
              <w:rPr>
                <w:sz w:val="20"/>
                <w:lang w:eastAsia="en-AU"/>
              </w:rPr>
            </w:pPr>
            <w:r w:rsidRPr="0002625C">
              <w:rPr>
                <w:sz w:val="20"/>
                <w:lang w:eastAsia="en-AU"/>
              </w:rPr>
              <w:t>1114-eval-reports</w:t>
            </w:r>
          </w:p>
        </w:tc>
      </w:tr>
    </w:tbl>
    <w:p w14:paraId="762B75ED" w14:textId="77777777" w:rsidR="0010586D" w:rsidRDefault="0010586D" w:rsidP="00023925">
      <w:pPr>
        <w:pStyle w:val="Heading2"/>
        <w:sectPr w:rsidR="0010586D" w:rsidSect="0029069E">
          <w:headerReference w:type="default" r:id="rId67"/>
          <w:footerReference w:type="default" r:id="rId68"/>
          <w:pgSz w:w="11906" w:h="16838" w:code="9"/>
          <w:pgMar w:top="1134" w:right="1418" w:bottom="1361" w:left="1418" w:header="573" w:footer="567" w:gutter="0"/>
          <w:cols w:space="708"/>
          <w:docGrid w:linePitch="360"/>
        </w:sectPr>
      </w:pPr>
    </w:p>
    <w:p w14:paraId="0F515101" w14:textId="480743AB" w:rsidR="00023925" w:rsidRPr="00D22DD7" w:rsidRDefault="00023925" w:rsidP="00023925">
      <w:pPr>
        <w:pStyle w:val="Heading2"/>
      </w:pPr>
      <w:bookmarkStart w:id="107" w:name="_Toc29301264"/>
      <w:bookmarkStart w:id="108" w:name="_Toc36192471"/>
      <w:r>
        <w:t xml:space="preserve">Version </w:t>
      </w:r>
      <w:r w:rsidRPr="00D22DD7">
        <w:t>history</w:t>
      </w:r>
      <w:bookmarkEnd w:id="107"/>
      <w:bookmarkEnd w:id="108"/>
    </w:p>
    <w:tbl>
      <w:tblPr>
        <w:tblStyle w:val="TableTGAblack"/>
        <w:tblW w:w="9038" w:type="dxa"/>
        <w:tblLayout w:type="fixed"/>
        <w:tblLook w:val="04A0" w:firstRow="1" w:lastRow="0" w:firstColumn="1" w:lastColumn="0" w:noHBand="0" w:noVBand="1"/>
      </w:tblPr>
      <w:tblGrid>
        <w:gridCol w:w="1276"/>
        <w:gridCol w:w="3242"/>
        <w:gridCol w:w="2712"/>
        <w:gridCol w:w="1808"/>
      </w:tblGrid>
      <w:tr w:rsidR="00023925" w:rsidRPr="00215D48" w14:paraId="35215109" w14:textId="77777777" w:rsidTr="006B43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3D9D5B4B" w14:textId="77777777" w:rsidR="00023925" w:rsidRPr="00215D48" w:rsidRDefault="00023925" w:rsidP="006B43EC">
            <w:r w:rsidRPr="00215D48">
              <w:t>Version</w:t>
            </w:r>
          </w:p>
        </w:tc>
        <w:tc>
          <w:tcPr>
            <w:tcW w:w="3242" w:type="dxa"/>
          </w:tcPr>
          <w:p w14:paraId="58C43478" w14:textId="77777777" w:rsidR="00023925" w:rsidRPr="00215D48" w:rsidRDefault="00023925" w:rsidP="006B43EC">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7A1DD2D5" w14:textId="77777777" w:rsidR="00023925" w:rsidRPr="00215D48" w:rsidRDefault="00023925" w:rsidP="006B43EC">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652E1D27" w14:textId="77777777" w:rsidR="00023925" w:rsidRPr="00215D48" w:rsidRDefault="00023925" w:rsidP="006B43EC">
            <w:pPr>
              <w:cnfStyle w:val="100000000000" w:firstRow="1" w:lastRow="0" w:firstColumn="0" w:lastColumn="0" w:oddVBand="0" w:evenVBand="0" w:oddHBand="0" w:evenHBand="0" w:firstRowFirstColumn="0" w:firstRowLastColumn="0" w:lastRowFirstColumn="0" w:lastRowLastColumn="0"/>
            </w:pPr>
            <w:r w:rsidRPr="00215D48">
              <w:t>Effective date</w:t>
            </w:r>
          </w:p>
        </w:tc>
      </w:tr>
      <w:tr w:rsidR="00023925" w:rsidRPr="00215D48" w14:paraId="3741E45A" w14:textId="77777777" w:rsidTr="006B43E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A2EA760" w14:textId="77777777" w:rsidR="00023925" w:rsidRPr="00215D48" w:rsidRDefault="00023925" w:rsidP="006B43EC">
            <w:r w:rsidRPr="00215D48">
              <w:t>V1.0</w:t>
            </w:r>
          </w:p>
        </w:tc>
        <w:tc>
          <w:tcPr>
            <w:tcW w:w="3242" w:type="dxa"/>
          </w:tcPr>
          <w:p w14:paraId="666F28F5" w14:textId="11D2385B" w:rsidR="00023925" w:rsidRDefault="00023925" w:rsidP="006B43EC">
            <w:pPr>
              <w:cnfStyle w:val="000000000000" w:firstRow="0" w:lastRow="0" w:firstColumn="0" w:lastColumn="0" w:oddVBand="0" w:evenVBand="0" w:oddHBand="0" w:evenHBand="0" w:firstRowFirstColumn="0" w:firstRowLastColumn="0" w:lastRowFirstColumn="0" w:lastRowLastColumn="0"/>
            </w:pPr>
            <w:r>
              <w:t>Information for o</w:t>
            </w:r>
            <w:r w:rsidRPr="00215D48">
              <w:t>riginal publication</w:t>
            </w:r>
            <w:r w:rsidR="006F657F">
              <w:t xml:space="preserve"> extracted from </w:t>
            </w:r>
            <w:r w:rsidR="004C3262">
              <w:t xml:space="preserve">pages 156 </w:t>
            </w:r>
            <w:r w:rsidR="00AD44A3">
              <w:t>-</w:t>
            </w:r>
            <w:r w:rsidR="004C3262">
              <w:t xml:space="preserve"> </w:t>
            </w:r>
            <w:r w:rsidR="00C92A00">
              <w:t xml:space="preserve">159 and 175 </w:t>
            </w:r>
            <w:r w:rsidR="00AD44A3">
              <w:t>-</w:t>
            </w:r>
            <w:r w:rsidR="00C92A00">
              <w:t xml:space="preserve"> 184</w:t>
            </w:r>
            <w:r w:rsidR="004C3262">
              <w:t xml:space="preserve"> of </w:t>
            </w:r>
            <w:r w:rsidR="006F657F">
              <w:t>ARGCM V8.0</w:t>
            </w:r>
            <w:r w:rsidR="00AD44A3">
              <w:t>.</w:t>
            </w:r>
          </w:p>
          <w:p w14:paraId="45037775" w14:textId="2450D180" w:rsidR="00E4015D" w:rsidRDefault="00030AB1" w:rsidP="006B43EC">
            <w:pPr>
              <w:cnfStyle w:val="000000000000" w:firstRow="0" w:lastRow="0" w:firstColumn="0" w:lastColumn="0" w:oddVBand="0" w:evenVBand="0" w:oddHBand="0" w:evenHBand="0" w:firstRowFirstColumn="0" w:firstRowLastColumn="0" w:lastRowFirstColumn="0" w:lastRowLastColumn="0"/>
            </w:pPr>
            <w:r>
              <w:t>New introductory paragraph</w:t>
            </w:r>
            <w:r w:rsidR="004C3262">
              <w:t>.</w:t>
            </w:r>
          </w:p>
          <w:p w14:paraId="4B81EDC5" w14:textId="3C64D234" w:rsidR="00903978" w:rsidRDefault="00903978" w:rsidP="006B43EC">
            <w:pPr>
              <w:cnfStyle w:val="000000000000" w:firstRow="0" w:lastRow="0" w:firstColumn="0" w:lastColumn="0" w:oddVBand="0" w:evenVBand="0" w:oddHBand="0" w:evenHBand="0" w:firstRowFirstColumn="0" w:firstRowLastColumn="0" w:lastRowFirstColumn="0" w:lastRowLastColumn="0"/>
            </w:pPr>
            <w:r w:rsidRPr="00903978">
              <w:t>Module 1.0.3 ‘Responses to request for information’ added.</w:t>
            </w:r>
          </w:p>
          <w:p w14:paraId="708E50A8" w14:textId="39CE9156" w:rsidR="00903978" w:rsidRPr="00903978" w:rsidRDefault="00903978" w:rsidP="00903978">
            <w:pPr>
              <w:cnfStyle w:val="000000000000" w:firstRow="0" w:lastRow="0" w:firstColumn="0" w:lastColumn="0" w:oddVBand="0" w:evenVBand="0" w:oddHBand="0" w:evenHBand="0" w:firstRowFirstColumn="0" w:firstRowLastColumn="0" w:lastRowFirstColumn="0" w:lastRowLastColumn="0"/>
            </w:pPr>
            <w:r w:rsidRPr="00903978">
              <w:t>Information on comparable overseas bodies included under Module 1.2</w:t>
            </w:r>
            <w:r>
              <w:t>.</w:t>
            </w:r>
          </w:p>
          <w:p w14:paraId="10D3303C" w14:textId="4ACDAAB0" w:rsidR="006A6152" w:rsidRDefault="006A6152" w:rsidP="006A6152">
            <w:pPr>
              <w:cnfStyle w:val="000000000000" w:firstRow="0" w:lastRow="0" w:firstColumn="0" w:lastColumn="0" w:oddVBand="0" w:evenVBand="0" w:oddHBand="0" w:evenHBand="0" w:firstRowFirstColumn="0" w:firstRowLastColumn="0" w:lastRowFirstColumn="0" w:lastRowLastColumn="0"/>
            </w:pPr>
            <w:r>
              <w:t>CTD module 1.2</w:t>
            </w:r>
            <w:r w:rsidR="00903978">
              <w:t>.</w:t>
            </w:r>
            <w:r>
              <w:t xml:space="preserve">5 modified to include information on the new </w:t>
            </w:r>
            <w:r w:rsidRPr="006A6152">
              <w:t xml:space="preserve">electronic online submission </w:t>
            </w:r>
            <w:r>
              <w:t xml:space="preserve">and process </w:t>
            </w:r>
            <w:r w:rsidR="004C3262">
              <w:t xml:space="preserve">change </w:t>
            </w:r>
            <w:r>
              <w:t>for applying for restricted representation approvals</w:t>
            </w:r>
            <w:r w:rsidR="004C3262">
              <w:t>.</w:t>
            </w:r>
          </w:p>
          <w:p w14:paraId="4F1A02F8" w14:textId="504F3331" w:rsidR="00903978" w:rsidRDefault="00903978" w:rsidP="006A6152">
            <w:pPr>
              <w:cnfStyle w:val="000000000000" w:firstRow="0" w:lastRow="0" w:firstColumn="0" w:lastColumn="0" w:oddVBand="0" w:evenVBand="0" w:oddHBand="0" w:evenHBand="0" w:firstRowFirstColumn="0" w:firstRowLastColumn="0" w:lastRowFirstColumn="0" w:lastRowLastColumn="0"/>
            </w:pPr>
            <w:r>
              <w:t>Explanatory text added for Modules 1.2.6, 1.5.7 and 1.5.8.</w:t>
            </w:r>
          </w:p>
          <w:p w14:paraId="4AD7F74C" w14:textId="6F812E89" w:rsidR="000366BF" w:rsidRPr="00215D48" w:rsidRDefault="004C3262" w:rsidP="00AD44A3">
            <w:pPr>
              <w:cnfStyle w:val="000000000000" w:firstRow="0" w:lastRow="0" w:firstColumn="0" w:lastColumn="0" w:oddVBand="0" w:evenVBand="0" w:oddHBand="0" w:evenHBand="0" w:firstRowFirstColumn="0" w:firstRowLastColumn="0" w:lastRowFirstColumn="0" w:lastRowLastColumn="0"/>
            </w:pPr>
            <w:r>
              <w:t xml:space="preserve">Data matrix moved to back of document. </w:t>
            </w:r>
            <w:r w:rsidR="00903978">
              <w:t xml:space="preserve">Module </w:t>
            </w:r>
            <w:r>
              <w:t>1.2</w:t>
            </w:r>
            <w:r w:rsidR="00B1328F">
              <w:t>.</w:t>
            </w:r>
            <w:r w:rsidRPr="005B7845">
              <w:t xml:space="preserve">5 removed from </w:t>
            </w:r>
            <w:r>
              <w:t>m</w:t>
            </w:r>
            <w:r w:rsidRPr="005B7845">
              <w:t xml:space="preserve">atrix as </w:t>
            </w:r>
            <w:r w:rsidR="00AD44A3">
              <w:t xml:space="preserve">the </w:t>
            </w:r>
            <w:r w:rsidRPr="005B7845">
              <w:t xml:space="preserve">form for </w:t>
            </w:r>
            <w:r w:rsidR="00AD44A3">
              <w:t xml:space="preserve">a </w:t>
            </w:r>
            <w:r w:rsidRPr="005B7845">
              <w:t>restricted rep</w:t>
            </w:r>
            <w:r>
              <w:t>resentation</w:t>
            </w:r>
            <w:r w:rsidRPr="005B7845">
              <w:t xml:space="preserve"> </w:t>
            </w:r>
            <w:r w:rsidR="00AD44A3">
              <w:t xml:space="preserve">is </w:t>
            </w:r>
            <w:r>
              <w:t>no longer submitted with</w:t>
            </w:r>
            <w:r w:rsidR="00AD44A3">
              <w:t xml:space="preserve"> a </w:t>
            </w:r>
            <w:r w:rsidR="00BF61DE">
              <w:t xml:space="preserve">RCM </w:t>
            </w:r>
            <w:r>
              <w:t>application.</w:t>
            </w:r>
          </w:p>
        </w:tc>
        <w:tc>
          <w:tcPr>
            <w:tcW w:w="2712" w:type="dxa"/>
          </w:tcPr>
          <w:p w14:paraId="5A370E40" w14:textId="4EDE190B" w:rsidR="00023925" w:rsidRPr="00215D48" w:rsidRDefault="002B75B2" w:rsidP="002B75B2">
            <w:pPr>
              <w:cnfStyle w:val="000000000000" w:firstRow="0" w:lastRow="0" w:firstColumn="0" w:lastColumn="0" w:oddVBand="0" w:evenVBand="0" w:oddHBand="0" w:evenHBand="0" w:firstRowFirstColumn="0" w:firstRowLastColumn="0" w:lastRowFirstColumn="0" w:lastRowLastColumn="0"/>
            </w:pPr>
            <w:r>
              <w:t>Complementary &amp; OTC Medicines Branch</w:t>
            </w:r>
          </w:p>
        </w:tc>
        <w:tc>
          <w:tcPr>
            <w:tcW w:w="1808" w:type="dxa"/>
          </w:tcPr>
          <w:p w14:paraId="0D2A9FD2" w14:textId="0D482373" w:rsidR="00023925" w:rsidRPr="00215D48" w:rsidRDefault="003503B6" w:rsidP="00F54169">
            <w:pPr>
              <w:cnfStyle w:val="000000000000" w:firstRow="0" w:lastRow="0" w:firstColumn="0" w:lastColumn="0" w:oddVBand="0" w:evenVBand="0" w:oddHBand="0" w:evenHBand="0" w:firstRowFirstColumn="0" w:firstRowLastColumn="0" w:lastRowFirstColumn="0" w:lastRowLastColumn="0"/>
            </w:pPr>
            <w:r>
              <w:t>Ma</w:t>
            </w:r>
            <w:r w:rsidR="00F54169">
              <w:t>y</w:t>
            </w:r>
            <w:r w:rsidR="006A6152">
              <w:t xml:space="preserve"> </w:t>
            </w:r>
            <w:r w:rsidR="00E4015D">
              <w:t>2020</w:t>
            </w:r>
          </w:p>
        </w:tc>
      </w:tr>
    </w:tbl>
    <w:p w14:paraId="2D7BC15D" w14:textId="77777777" w:rsidR="00023925" w:rsidRDefault="00023925" w:rsidP="00023925"/>
    <w:p w14:paraId="3899BBEC" w14:textId="3DDCDCDB" w:rsidR="00023925" w:rsidRDefault="00023925" w:rsidP="00023925"/>
    <w:p w14:paraId="611B7857" w14:textId="77777777" w:rsidR="00F401EF" w:rsidRPr="00215D48" w:rsidRDefault="00F401EF" w:rsidP="00706634">
      <w:pPr>
        <w:spacing w:before="0" w:after="0" w:line="240" w:lineRule="auto"/>
        <w:rPr>
          <w:sz w:val="20"/>
        </w:rPr>
        <w:sectPr w:rsidR="00F401EF" w:rsidRPr="00215D48" w:rsidSect="0029069E">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15D48" w14:paraId="5CF86CB3" w14:textId="77777777" w:rsidTr="00BF23F1">
        <w:trPr>
          <w:trHeight w:hRule="exact" w:val="565"/>
          <w:jc w:val="center"/>
        </w:trPr>
        <w:tc>
          <w:tcPr>
            <w:tcW w:w="9145" w:type="dxa"/>
          </w:tcPr>
          <w:p w14:paraId="75E4936B" w14:textId="77777777" w:rsidR="00C50E5C" w:rsidRPr="00215D48" w:rsidRDefault="00C50E5C" w:rsidP="00BF23F1">
            <w:pPr>
              <w:pStyle w:val="TGASignoff"/>
            </w:pPr>
            <w:r w:rsidRPr="00215D48">
              <w:t>Therapeutic Goods Administration</w:t>
            </w:r>
          </w:p>
        </w:tc>
      </w:tr>
      <w:tr w:rsidR="00C50E5C" w:rsidRPr="00215D48" w14:paraId="2C723803" w14:textId="77777777" w:rsidTr="00BF23F1">
        <w:trPr>
          <w:trHeight w:val="963"/>
          <w:jc w:val="center"/>
        </w:trPr>
        <w:tc>
          <w:tcPr>
            <w:tcW w:w="9145" w:type="dxa"/>
            <w:tcMar>
              <w:top w:w="28" w:type="dxa"/>
            </w:tcMar>
          </w:tcPr>
          <w:p w14:paraId="416F008B" w14:textId="77777777" w:rsidR="00C50E5C" w:rsidRPr="00215D48" w:rsidRDefault="00C50E5C" w:rsidP="00EB5622">
            <w:pPr>
              <w:pStyle w:val="Address"/>
              <w:jc w:val="center"/>
            </w:pPr>
            <w:r w:rsidRPr="00215D48">
              <w:t>PO Box 100 Woden ACT 2606 Australia</w:t>
            </w:r>
          </w:p>
          <w:p w14:paraId="5A74B574" w14:textId="011E1803" w:rsidR="001A3190" w:rsidRDefault="00C50E5C">
            <w:pPr>
              <w:pStyle w:val="Address"/>
              <w:jc w:val="center"/>
              <w:rPr>
                <w:sz w:val="22"/>
                <w:szCs w:val="22"/>
              </w:rPr>
            </w:pPr>
            <w:r w:rsidRPr="00215D48">
              <w:t xml:space="preserve">Email: </w:t>
            </w:r>
            <w:hyperlink r:id="rId69" w:history="1">
              <w:r w:rsidRPr="00215D48">
                <w:rPr>
                  <w:rStyle w:val="Hyperlink"/>
                </w:rPr>
                <w:t>info@tga.gov.au</w:t>
              </w:r>
            </w:hyperlink>
            <w:r w:rsidRPr="00215D48">
              <w:t xml:space="preserve">  Phone: 1800 020 653  Fax: </w:t>
            </w:r>
            <w:r w:rsidR="001A3190" w:rsidRPr="00BA0DFC">
              <w:t>02 6203 1605</w:t>
            </w:r>
          </w:p>
          <w:p w14:paraId="4A61FEA1" w14:textId="7A8BE72E" w:rsidR="00C50E5C" w:rsidRPr="00215D48" w:rsidRDefault="00032D48">
            <w:pPr>
              <w:pStyle w:val="Address"/>
              <w:jc w:val="center"/>
              <w:rPr>
                <w:rStyle w:val="Hyperlink"/>
                <w:b/>
                <w:color w:val="auto"/>
                <w:sz w:val="22"/>
                <w:u w:val="none"/>
              </w:rPr>
            </w:pPr>
            <w:hyperlink r:id="rId70" w:history="1">
              <w:r w:rsidR="00215D48" w:rsidRPr="00C4721A">
                <w:rPr>
                  <w:rStyle w:val="Hyperlink"/>
                  <w:b/>
                </w:rPr>
                <w:t>https://www.tga.gov.au</w:t>
              </w:r>
            </w:hyperlink>
          </w:p>
        </w:tc>
      </w:tr>
      <w:tr w:rsidR="00C50E5C" w:rsidRPr="00215D48" w14:paraId="672B28F6" w14:textId="77777777" w:rsidTr="00BF23F1">
        <w:trPr>
          <w:trHeight w:val="251"/>
          <w:jc w:val="center"/>
        </w:trPr>
        <w:tc>
          <w:tcPr>
            <w:tcW w:w="9145" w:type="dxa"/>
            <w:tcMar>
              <w:top w:w="28" w:type="dxa"/>
            </w:tcMar>
          </w:tcPr>
          <w:p w14:paraId="34DB968B" w14:textId="0989B890" w:rsidR="00C50E5C" w:rsidRPr="00215D48" w:rsidRDefault="002D382C" w:rsidP="002D382C">
            <w:pPr>
              <w:pStyle w:val="Address"/>
              <w:jc w:val="center"/>
            </w:pPr>
            <w:r>
              <w:t xml:space="preserve">Reference </w:t>
            </w:r>
            <w:r w:rsidR="002D245A" w:rsidRPr="002D245A">
              <w:t>D19-5965996</w:t>
            </w:r>
            <w:r w:rsidRPr="00215D48">
              <w:t xml:space="preserve"> </w:t>
            </w:r>
          </w:p>
        </w:tc>
      </w:tr>
    </w:tbl>
    <w:p w14:paraId="7DCF56BB" w14:textId="77777777" w:rsidR="00706634" w:rsidRPr="00215D48" w:rsidRDefault="00706634" w:rsidP="004A3084">
      <w:pPr>
        <w:rPr>
          <w:sz w:val="20"/>
        </w:rPr>
      </w:pPr>
    </w:p>
    <w:sectPr w:rsidR="00706634" w:rsidRPr="00215D48" w:rsidSect="0029069E">
      <w:headerReference w:type="first" r:id="rId71"/>
      <w:footerReference w:type="first" r:id="rId7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C2BEA" w14:textId="77777777" w:rsidR="004310BC" w:rsidRDefault="004310BC" w:rsidP="00C40A36">
      <w:pPr>
        <w:spacing w:after="0"/>
      </w:pPr>
      <w:r>
        <w:separator/>
      </w:r>
    </w:p>
  </w:endnote>
  <w:endnote w:type="continuationSeparator" w:id="0">
    <w:p w14:paraId="44E73DA5" w14:textId="77777777" w:rsidR="004310BC" w:rsidRDefault="004310B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 Pro">
    <w:altName w:val="Times New Roman"/>
    <w:panose1 w:val="02040503050306020203"/>
    <w:charset w:val="00"/>
    <w:family w:val="roman"/>
    <w:notTrueType/>
    <w:pitch w:val="variable"/>
    <w:sig w:usb0="00000001" w:usb1="00000001" w:usb2="00000000" w:usb3="00000000" w:csb0="0000019F" w:csb1="00000000"/>
  </w:font>
  <w:font w:name="Adobe Devanagari">
    <w:panose1 w:val="02040503050201020203"/>
    <w:charset w:val="00"/>
    <w:family w:val="roman"/>
    <w:notTrueType/>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4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5280"/>
    </w:tblGrid>
    <w:tr w:rsidR="004310BC" w:rsidRPr="00257138" w14:paraId="2DDC9AB6" w14:textId="77777777" w:rsidTr="00DB5583">
      <w:trPr>
        <w:trHeight w:val="423"/>
      </w:trPr>
      <w:tc>
        <w:tcPr>
          <w:tcW w:w="4360" w:type="dxa"/>
          <w:tcBorders>
            <w:top w:val="single" w:sz="4" w:space="0" w:color="auto"/>
          </w:tcBorders>
        </w:tcPr>
        <w:p w14:paraId="1C98EF9A" w14:textId="77777777" w:rsidR="004310BC" w:rsidRDefault="004310BC" w:rsidP="00DB5583">
          <w:pPr>
            <w:pStyle w:val="Footer"/>
            <w:ind w:left="34"/>
          </w:pPr>
        </w:p>
        <w:p w14:paraId="322CA5AA" w14:textId="77777777" w:rsidR="004310BC" w:rsidRPr="00257138" w:rsidRDefault="004310BC" w:rsidP="00DB5583">
          <w:pPr>
            <w:pStyle w:val="Footer"/>
            <w:ind w:left="34"/>
          </w:pPr>
          <w:r>
            <w:t>CTD modules for registered complementary medicines</w:t>
          </w:r>
        </w:p>
      </w:tc>
      <w:tc>
        <w:tcPr>
          <w:tcW w:w="5280" w:type="dxa"/>
          <w:tcBorders>
            <w:top w:val="single" w:sz="4" w:space="0" w:color="auto"/>
          </w:tcBorders>
        </w:tcPr>
        <w:sdt>
          <w:sdtPr>
            <w:id w:val="865027713"/>
            <w:docPartObj>
              <w:docPartGallery w:val="Page Numbers (Top of Page)"/>
              <w:docPartUnique/>
            </w:docPartObj>
          </w:sdtPr>
          <w:sdtEndPr/>
          <w:sdtContent>
            <w:p w14:paraId="75DC3682" w14:textId="77777777" w:rsidR="004310BC" w:rsidRDefault="004310BC" w:rsidP="000B30E5">
              <w:pPr>
                <w:pStyle w:val="Footer"/>
                <w:jc w:val="right"/>
              </w:pPr>
            </w:p>
            <w:p w14:paraId="1C240B92" w14:textId="389ED941" w:rsidR="004310BC" w:rsidRPr="00257138" w:rsidRDefault="004310BC"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55</w:t>
                </w:r>
              </w:fldSimple>
            </w:p>
          </w:sdtContent>
        </w:sdt>
      </w:tc>
    </w:tr>
    <w:tr w:rsidR="004310BC" w:rsidRPr="00257138" w14:paraId="112550A6" w14:textId="77777777" w:rsidTr="00DB5583">
      <w:trPr>
        <w:trHeight w:val="263"/>
      </w:trPr>
      <w:tc>
        <w:tcPr>
          <w:tcW w:w="4360" w:type="dxa"/>
        </w:tcPr>
        <w:p w14:paraId="0327F437" w14:textId="646A912B" w:rsidR="004310BC" w:rsidRPr="00257138" w:rsidRDefault="004310BC" w:rsidP="006B43EC">
          <w:pPr>
            <w:pStyle w:val="Footer"/>
            <w:ind w:left="34"/>
          </w:pPr>
          <w:r w:rsidRPr="00257138">
            <w:t xml:space="preserve">V1.0 </w:t>
          </w:r>
          <w:r>
            <w:t>January</w:t>
          </w:r>
          <w:r w:rsidRPr="00257138">
            <w:t xml:space="preserve"> 20</w:t>
          </w:r>
          <w:r>
            <w:t>20</w:t>
          </w:r>
        </w:p>
      </w:tc>
      <w:tc>
        <w:tcPr>
          <w:tcW w:w="5280" w:type="dxa"/>
        </w:tcPr>
        <w:p w14:paraId="2ED08905" w14:textId="77777777" w:rsidR="004310BC" w:rsidRPr="00257138" w:rsidRDefault="004310BC" w:rsidP="000B30E5">
          <w:pPr>
            <w:pStyle w:val="Footer"/>
            <w:jc w:val="right"/>
          </w:pPr>
        </w:p>
      </w:tc>
    </w:tr>
  </w:tbl>
  <w:p w14:paraId="5F93B3E3" w14:textId="77777777" w:rsidR="004310BC" w:rsidRPr="00826007" w:rsidRDefault="004310BC"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5E7FC" w14:textId="77777777" w:rsidR="004310BC" w:rsidRDefault="004310BC"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382"/>
    </w:tblGrid>
    <w:tr w:rsidR="004310BC" w:rsidRPr="004A3084" w14:paraId="09B9F80E" w14:textId="77777777" w:rsidTr="00231E8D">
      <w:trPr>
        <w:trHeight w:val="423"/>
      </w:trPr>
      <w:tc>
        <w:tcPr>
          <w:tcW w:w="7338" w:type="dxa"/>
          <w:tcBorders>
            <w:top w:val="single" w:sz="4" w:space="0" w:color="auto"/>
          </w:tcBorders>
        </w:tcPr>
        <w:p w14:paraId="2D888ADB" w14:textId="77777777" w:rsidR="004310BC" w:rsidRDefault="004310BC" w:rsidP="004A1038">
          <w:pPr>
            <w:pStyle w:val="Footer"/>
          </w:pPr>
          <w:r>
            <w:t>CTD modules for registered complementary medicines</w:t>
          </w:r>
        </w:p>
        <w:p w14:paraId="57881030" w14:textId="76D270CB" w:rsidR="004310BC" w:rsidRPr="004A3084" w:rsidRDefault="004310BC" w:rsidP="004310BC">
          <w:pPr>
            <w:pStyle w:val="Footer"/>
          </w:pPr>
          <w:r>
            <w:t>V1.0 May 2020</w:t>
          </w:r>
        </w:p>
      </w:tc>
      <w:tc>
        <w:tcPr>
          <w:tcW w:w="1382" w:type="dxa"/>
          <w:tcBorders>
            <w:top w:val="single" w:sz="4" w:space="0" w:color="auto"/>
          </w:tcBorders>
        </w:tcPr>
        <w:sdt>
          <w:sdtPr>
            <w:id w:val="11571659"/>
            <w:docPartObj>
              <w:docPartGallery w:val="Page Numbers (Top of Page)"/>
              <w:docPartUnique/>
            </w:docPartObj>
          </w:sdtPr>
          <w:sdtEndPr/>
          <w:sdtContent>
            <w:p w14:paraId="19E1E279" w14:textId="528AD810" w:rsidR="004310BC" w:rsidRPr="004A3084" w:rsidRDefault="004310BC" w:rsidP="00231E8D">
              <w:pPr>
                <w:pStyle w:val="Footer"/>
                <w:jc w:val="right"/>
              </w:pPr>
              <w:r w:rsidRPr="004A3084">
                <w:t xml:space="preserve">Page </w:t>
              </w:r>
              <w:r>
                <w:fldChar w:fldCharType="begin"/>
              </w:r>
              <w:r>
                <w:instrText xml:space="preserve"> PAGE </w:instrText>
              </w:r>
              <w:r>
                <w:fldChar w:fldCharType="separate"/>
              </w:r>
              <w:r w:rsidR="00032D48">
                <w:rPr>
                  <w:noProof/>
                </w:rPr>
                <w:t>2</w:t>
              </w:r>
              <w:r>
                <w:rPr>
                  <w:noProof/>
                </w:rPr>
                <w:fldChar w:fldCharType="end"/>
              </w:r>
              <w:r w:rsidRPr="004A3084">
                <w:t xml:space="preserve"> of </w:t>
              </w:r>
              <w:fldSimple w:instr=" NUMPAGES  ">
                <w:r w:rsidR="00032D48">
                  <w:rPr>
                    <w:noProof/>
                  </w:rPr>
                  <w:t>24</w:t>
                </w:r>
              </w:fldSimple>
            </w:p>
          </w:sdtContent>
        </w:sdt>
      </w:tc>
    </w:tr>
  </w:tbl>
  <w:p w14:paraId="3E6DD820" w14:textId="77777777" w:rsidR="004310BC" w:rsidRPr="00826007" w:rsidRDefault="004310BC"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63101" w14:textId="77777777" w:rsidR="004310BC" w:rsidRPr="008E3C43" w:rsidRDefault="004310BC"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CBB80" w14:textId="77777777" w:rsidR="004310BC" w:rsidRDefault="004310BC" w:rsidP="00C40A36">
      <w:pPr>
        <w:spacing w:after="0"/>
      </w:pPr>
      <w:r>
        <w:separator/>
      </w:r>
    </w:p>
  </w:footnote>
  <w:footnote w:type="continuationSeparator" w:id="0">
    <w:p w14:paraId="16C82863" w14:textId="77777777" w:rsidR="004310BC" w:rsidRDefault="004310BC" w:rsidP="00C40A36">
      <w:pPr>
        <w:spacing w:after="0"/>
      </w:pPr>
      <w:r>
        <w:continuationSeparator/>
      </w:r>
    </w:p>
  </w:footnote>
  <w:footnote w:id="1">
    <w:p w14:paraId="38F7DE03" w14:textId="70E1B8C3" w:rsidR="004310BC" w:rsidRPr="00C22ECB" w:rsidRDefault="004310BC" w:rsidP="0002625C">
      <w:pPr>
        <w:pStyle w:val="FootnoteText"/>
      </w:pPr>
      <w:r>
        <w:rPr>
          <w:rStyle w:val="FootnoteReference"/>
        </w:rPr>
        <w:footnoteRef/>
      </w:r>
      <w:r>
        <w:t xml:space="preserve"> </w:t>
      </w:r>
      <w:r w:rsidRPr="00C22ECB">
        <w:t xml:space="preserve">A separate and distinct good is defined under section 16 of the </w:t>
      </w:r>
      <w:r w:rsidRPr="00525547">
        <w:rPr>
          <w:i/>
        </w:rPr>
        <w:t>Therapeutic Goods Act 1989</w:t>
      </w:r>
      <w:r w:rsidRPr="00CC15D0">
        <w:rPr>
          <w:i/>
        </w:rPr>
        <w:t xml:space="preserve"> </w:t>
      </w:r>
      <w:r w:rsidRPr="00C22ECB">
        <w:t xml:space="preserve">as: </w:t>
      </w:r>
    </w:p>
    <w:p w14:paraId="180CE632" w14:textId="324CA39C" w:rsidR="004310BC" w:rsidRPr="00C22ECB" w:rsidRDefault="004310BC" w:rsidP="0002625C">
      <w:pPr>
        <w:pStyle w:val="FootnoteText"/>
        <w:ind w:left="284"/>
      </w:pPr>
      <w:r>
        <w:t>a</w:t>
      </w:r>
      <w:r w:rsidRPr="00C22ECB">
        <w:t xml:space="preserve"> different formulation, composition or design specification; strength or size, dosage form or model; name; indications; directions for use; </w:t>
      </w:r>
      <w:r>
        <w:t xml:space="preserve">or </w:t>
      </w:r>
      <w:r w:rsidRPr="00C22ECB">
        <w:t>container type (disregarding container size</w:t>
      </w:r>
      <w:r>
        <w:t>)</w:t>
      </w:r>
      <w:r w:rsidRPr="00C22ECB">
        <w:t>.</w:t>
      </w:r>
    </w:p>
    <w:p w14:paraId="41E7BC1E" w14:textId="77777777" w:rsidR="004310BC" w:rsidRDefault="004310BC" w:rsidP="0002625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ABF4E" w14:textId="669A05D0" w:rsidR="004310BC" w:rsidRDefault="004310BC" w:rsidP="00C3408D">
    <w:pPr>
      <w:pStyle w:val="Header"/>
    </w:pPr>
    <w:r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4310BC" w:rsidRPr="002B29B2" w14:paraId="2EF30A1A" w14:textId="77777777" w:rsidTr="00F71E1E">
      <w:trPr>
        <w:trHeight w:hRule="exact" w:val="8845"/>
      </w:trPr>
      <w:tc>
        <w:tcPr>
          <w:tcW w:w="11964" w:type="dxa"/>
          <w:vAlign w:val="center"/>
        </w:tcPr>
        <w:p w14:paraId="1805BB67" w14:textId="77777777" w:rsidR="004310BC" w:rsidRPr="002B29B2" w:rsidRDefault="00032D48" w:rsidP="006A2426">
          <w:pPr>
            <w:ind w:left="-57"/>
            <w:rPr>
              <w:noProof/>
            </w:rPr>
          </w:pPr>
          <w:sdt>
            <w:sdtPr>
              <w:rPr>
                <w:noProof/>
              </w:rPr>
              <w:id w:val="224426190"/>
              <w:picture/>
            </w:sdtPr>
            <w:sdtEndPr/>
            <w:sdtContent>
              <w:r w:rsidR="004310BC" w:rsidRPr="00F71E1E">
                <w:rPr>
                  <w:noProof/>
                  <w:lang w:eastAsia="en-AU"/>
                </w:rPr>
                <w:drawing>
                  <wp:inline distT="0" distB="0" distL="0" distR="0" wp14:anchorId="03D4008D" wp14:editId="7725D811">
                    <wp:extent cx="7601375" cy="506310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1375" cy="5063106"/>
                            </a:xfrm>
                            <a:prstGeom prst="rect">
                              <a:avLst/>
                            </a:prstGeom>
                            <a:noFill/>
                            <a:ln w="9525">
                              <a:noFill/>
                              <a:miter lim="800000"/>
                              <a:headEnd/>
                              <a:tailEnd/>
                            </a:ln>
                          </pic:spPr>
                        </pic:pic>
                      </a:graphicData>
                    </a:graphic>
                  </wp:inline>
                </w:drawing>
              </w:r>
            </w:sdtContent>
          </w:sdt>
        </w:p>
      </w:tc>
    </w:tr>
  </w:tbl>
  <w:p w14:paraId="3CD75D50" w14:textId="77777777" w:rsidR="004310BC" w:rsidRDefault="004310BC" w:rsidP="006D03E5">
    <w:pPr>
      <w:rPr>
        <w:noProof/>
      </w:rPr>
    </w:pPr>
    <w:r>
      <w:rPr>
        <w:noProof/>
        <w:lang w:eastAsia="en-AU"/>
      </w:rPr>
      <w:drawing>
        <wp:anchor distT="0" distB="0" distL="114300" distR="114300" simplePos="0" relativeHeight="251659264" behindDoc="0" locked="0" layoutInCell="1" allowOverlap="1" wp14:anchorId="01DF02E2" wp14:editId="637E5192">
          <wp:simplePos x="0" y="0"/>
          <wp:positionH relativeFrom="column">
            <wp:posOffset>-186055</wp:posOffset>
          </wp:positionH>
          <wp:positionV relativeFrom="paragraph">
            <wp:posOffset>-58420</wp:posOffset>
          </wp:positionV>
          <wp:extent cx="3524250" cy="1209675"/>
          <wp:effectExtent l="19050" t="0" r="0" b="0"/>
          <wp:wrapTopAndBottom/>
          <wp:docPr id="3"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2"/>
                  <a:srcRect/>
                  <a:stretch>
                    <a:fillRect/>
                  </a:stretch>
                </pic:blipFill>
                <pic:spPr bwMode="auto">
                  <a:xfrm>
                    <a:off x="0" y="0"/>
                    <a:ext cx="3524250" cy="1209675"/>
                  </a:xfrm>
                  <a:prstGeom prst="rect">
                    <a:avLst/>
                  </a:prstGeom>
                  <a:noFill/>
                  <a:ln w="9525">
                    <a:noFill/>
                    <a:miter lim="800000"/>
                    <a:headEnd/>
                    <a:tailEnd/>
                  </a:ln>
                </pic:spPr>
              </pic:pic>
            </a:graphicData>
          </a:graphic>
        </wp:anchor>
      </w:drawing>
    </w:r>
    <w:r w:rsidRPr="002B29B2">
      <w:rPr>
        <w:noProof/>
        <w:lang w:eastAsia="en-AU"/>
      </w:rPr>
      <w:drawing>
        <wp:anchor distT="0" distB="0" distL="114300" distR="114300" simplePos="0" relativeHeight="251657216" behindDoc="0" locked="0" layoutInCell="0" allowOverlap="1" wp14:anchorId="000C3419" wp14:editId="6F375655">
          <wp:simplePos x="0" y="0"/>
          <wp:positionH relativeFrom="page">
            <wp:posOffset>0</wp:posOffset>
          </wp:positionH>
          <wp:positionV relativeFrom="page">
            <wp:posOffset>4152900</wp:posOffset>
          </wp:positionV>
          <wp:extent cx="7581900" cy="2447925"/>
          <wp:effectExtent l="19050" t="0" r="0" b="0"/>
          <wp:wrapNone/>
          <wp:docPr id="4" name="Picture 4"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3"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283BD" w14:textId="77777777" w:rsidR="004310BC" w:rsidRDefault="004310BC"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2A816" w14:textId="77777777" w:rsidR="004310BC" w:rsidRPr="00FE501F" w:rsidRDefault="004310BC"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9232045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D16618"/>
    <w:multiLevelType w:val="hybridMultilevel"/>
    <w:tmpl w:val="C4822D36"/>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95117F"/>
    <w:multiLevelType w:val="hybridMultilevel"/>
    <w:tmpl w:val="7B6EAB1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7D6543A"/>
    <w:multiLevelType w:val="hybridMultilevel"/>
    <w:tmpl w:val="0430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031D11"/>
    <w:multiLevelType w:val="hybridMultilevel"/>
    <w:tmpl w:val="A7EED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AB2B7F"/>
    <w:multiLevelType w:val="hybridMultilevel"/>
    <w:tmpl w:val="C52E2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AB3F69"/>
    <w:multiLevelType w:val="hybridMultilevel"/>
    <w:tmpl w:val="B7F84E12"/>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B10588"/>
    <w:multiLevelType w:val="hybridMultilevel"/>
    <w:tmpl w:val="A4443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911AFA"/>
    <w:multiLevelType w:val="hybridMultilevel"/>
    <w:tmpl w:val="2A427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9949E3"/>
    <w:multiLevelType w:val="hybridMultilevel"/>
    <w:tmpl w:val="5CF21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F20C5A"/>
    <w:multiLevelType w:val="multilevel"/>
    <w:tmpl w:val="5D74876C"/>
    <w:lvl w:ilvl="0">
      <w:start w:val="1"/>
      <w:numFmt w:val="bullet"/>
      <w:pStyle w:val="ListBullet-redcross"/>
      <w:lvlText w:val=""/>
      <w:lvlJc w:val="left"/>
      <w:pPr>
        <w:ind w:left="360" w:hanging="360"/>
      </w:pPr>
      <w:rPr>
        <w:rFonts w:ascii="Wingdings" w:hAnsi="Wingdings" w:hint="default"/>
        <w:b/>
        <w:color w:val="FF0000"/>
        <w:sz w:val="28"/>
        <w:szCs w:val="28"/>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0CE02D0B"/>
    <w:multiLevelType w:val="hybridMultilevel"/>
    <w:tmpl w:val="6D442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5" w15:restartNumberingAfterBreak="0">
    <w:nsid w:val="11B628D4"/>
    <w:multiLevelType w:val="hybridMultilevel"/>
    <w:tmpl w:val="35486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B00E0A"/>
    <w:multiLevelType w:val="hybridMultilevel"/>
    <w:tmpl w:val="9D3EE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B54010"/>
    <w:multiLevelType w:val="hybridMultilevel"/>
    <w:tmpl w:val="2BD88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FA104B"/>
    <w:multiLevelType w:val="hybridMultilevel"/>
    <w:tmpl w:val="A5B23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B564F0"/>
    <w:multiLevelType w:val="hybridMultilevel"/>
    <w:tmpl w:val="2F705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1"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17280CF6"/>
    <w:multiLevelType w:val="hybridMultilevel"/>
    <w:tmpl w:val="B50AE23E"/>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82130E"/>
    <w:multiLevelType w:val="hybridMultilevel"/>
    <w:tmpl w:val="EED04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82B565C"/>
    <w:multiLevelType w:val="hybridMultilevel"/>
    <w:tmpl w:val="BC524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96852E0"/>
    <w:multiLevelType w:val="hybridMultilevel"/>
    <w:tmpl w:val="38AEDE7A"/>
    <w:lvl w:ilvl="0" w:tplc="E3CCBDE2">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5E3DE4"/>
    <w:multiLevelType w:val="hybridMultilevel"/>
    <w:tmpl w:val="0E90135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1AD34C95"/>
    <w:multiLevelType w:val="hybridMultilevel"/>
    <w:tmpl w:val="6A50D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B4E2597"/>
    <w:multiLevelType w:val="hybridMultilevel"/>
    <w:tmpl w:val="A1E41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F1A4D2E"/>
    <w:multiLevelType w:val="hybridMultilevel"/>
    <w:tmpl w:val="30C43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C250F2"/>
    <w:multiLevelType w:val="hybridMultilevel"/>
    <w:tmpl w:val="44C24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EA1276"/>
    <w:multiLevelType w:val="hybridMultilevel"/>
    <w:tmpl w:val="E8A0E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2F9668B"/>
    <w:multiLevelType w:val="hybridMultilevel"/>
    <w:tmpl w:val="7B0A8A7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CD5E37"/>
    <w:multiLevelType w:val="hybridMultilevel"/>
    <w:tmpl w:val="30466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A122669"/>
    <w:multiLevelType w:val="hybridMultilevel"/>
    <w:tmpl w:val="61CC2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B04261"/>
    <w:multiLevelType w:val="hybridMultilevel"/>
    <w:tmpl w:val="97564C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3B7C78"/>
    <w:multiLevelType w:val="hybridMultilevel"/>
    <w:tmpl w:val="C3DA0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26A56B0"/>
    <w:multiLevelType w:val="hybridMultilevel"/>
    <w:tmpl w:val="BDA29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44F013A"/>
    <w:multiLevelType w:val="hybridMultilevel"/>
    <w:tmpl w:val="5FB40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6CC000D"/>
    <w:multiLevelType w:val="hybridMultilevel"/>
    <w:tmpl w:val="404AA51E"/>
    <w:lvl w:ilvl="0" w:tplc="E774030A">
      <w:start w:val="1"/>
      <w:numFmt w:val="bullet"/>
      <w:pStyle w:val="ListParagraph"/>
      <w:lvlText w:val=""/>
      <w:lvlJc w:val="left"/>
      <w:pPr>
        <w:ind w:left="720" w:hanging="360"/>
      </w:pPr>
      <w:rPr>
        <w:rFonts w:ascii="Symbol" w:hAnsi="Symbol" w:hint="default"/>
        <w:color w:val="002C47"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6E11771"/>
    <w:multiLevelType w:val="multilevel"/>
    <w:tmpl w:val="ABC2CD2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1" w15:restartNumberingAfterBreak="0">
    <w:nsid w:val="375870A2"/>
    <w:multiLevelType w:val="hybridMultilevel"/>
    <w:tmpl w:val="9412F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A19212D"/>
    <w:multiLevelType w:val="hybridMultilevel"/>
    <w:tmpl w:val="1AE2CD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C2524CD"/>
    <w:multiLevelType w:val="hybridMultilevel"/>
    <w:tmpl w:val="0E089A08"/>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D565D88"/>
    <w:multiLevelType w:val="hybridMultilevel"/>
    <w:tmpl w:val="F0ACB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E1A30FB"/>
    <w:multiLevelType w:val="hybridMultilevel"/>
    <w:tmpl w:val="8A6E1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0F363FC"/>
    <w:multiLevelType w:val="hybridMultilevel"/>
    <w:tmpl w:val="1240789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41F6461C"/>
    <w:multiLevelType w:val="hybridMultilevel"/>
    <w:tmpl w:val="A5C88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3320673"/>
    <w:multiLevelType w:val="hybridMultilevel"/>
    <w:tmpl w:val="0EA07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4FF3356"/>
    <w:multiLevelType w:val="hybridMultilevel"/>
    <w:tmpl w:val="6F2A1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5B024D3"/>
    <w:multiLevelType w:val="hybridMultilevel"/>
    <w:tmpl w:val="C8F4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6487E55"/>
    <w:multiLevelType w:val="multilevel"/>
    <w:tmpl w:val="D102B470"/>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2" w15:restartNumberingAfterBreak="0">
    <w:nsid w:val="46881CD7"/>
    <w:multiLevelType w:val="hybridMultilevel"/>
    <w:tmpl w:val="33C43AD2"/>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6DB0E68"/>
    <w:multiLevelType w:val="hybridMultilevel"/>
    <w:tmpl w:val="AB427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7C16D0A"/>
    <w:multiLevelType w:val="hybridMultilevel"/>
    <w:tmpl w:val="E9F4B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A393E62"/>
    <w:multiLevelType w:val="hybridMultilevel"/>
    <w:tmpl w:val="BB0C6C1E"/>
    <w:lvl w:ilvl="0" w:tplc="4DFE8AE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DD51EC7"/>
    <w:multiLevelType w:val="hybridMultilevel"/>
    <w:tmpl w:val="ED36D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00054DA"/>
    <w:multiLevelType w:val="hybridMultilevel"/>
    <w:tmpl w:val="942CEE36"/>
    <w:lvl w:ilvl="0" w:tplc="E34C56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044095C"/>
    <w:multiLevelType w:val="hybridMultilevel"/>
    <w:tmpl w:val="7F92A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0B322BA"/>
    <w:multiLevelType w:val="hybridMultilevel"/>
    <w:tmpl w:val="867EF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137637D"/>
    <w:multiLevelType w:val="hybridMultilevel"/>
    <w:tmpl w:val="5CE09978"/>
    <w:lvl w:ilvl="0" w:tplc="844855E4">
      <w:start w:val="1"/>
      <w:numFmt w:val="decimal"/>
      <w:pStyle w:val="ListNumber"/>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62" w15:restartNumberingAfterBreak="0">
    <w:nsid w:val="54226187"/>
    <w:multiLevelType w:val="hybridMultilevel"/>
    <w:tmpl w:val="8488E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586400C"/>
    <w:multiLevelType w:val="hybridMultilevel"/>
    <w:tmpl w:val="9586A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6DE503C"/>
    <w:multiLevelType w:val="hybridMultilevel"/>
    <w:tmpl w:val="4B186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73839C9"/>
    <w:multiLevelType w:val="hybridMultilevel"/>
    <w:tmpl w:val="22129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79D7B5F"/>
    <w:multiLevelType w:val="hybridMultilevel"/>
    <w:tmpl w:val="769A6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8BE4063"/>
    <w:multiLevelType w:val="hybridMultilevel"/>
    <w:tmpl w:val="895860B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58D649FC"/>
    <w:multiLevelType w:val="hybridMultilevel"/>
    <w:tmpl w:val="1C6844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C9D4D65"/>
    <w:multiLevelType w:val="hybridMultilevel"/>
    <w:tmpl w:val="8CE239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DA71489"/>
    <w:multiLevelType w:val="hybridMultilevel"/>
    <w:tmpl w:val="6AC81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ED90646"/>
    <w:multiLevelType w:val="hybridMultilevel"/>
    <w:tmpl w:val="93801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0AF72FD"/>
    <w:multiLevelType w:val="hybridMultilevel"/>
    <w:tmpl w:val="6896E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59F60D5"/>
    <w:multiLevelType w:val="hybridMultilevel"/>
    <w:tmpl w:val="4704E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5FA6B45"/>
    <w:multiLevelType w:val="hybridMultilevel"/>
    <w:tmpl w:val="E7125F50"/>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740606D"/>
    <w:multiLevelType w:val="hybridMultilevel"/>
    <w:tmpl w:val="EFD8F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74E6222"/>
    <w:multiLevelType w:val="hybridMultilevel"/>
    <w:tmpl w:val="F7F28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9860959"/>
    <w:multiLevelType w:val="hybridMultilevel"/>
    <w:tmpl w:val="0F440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AA334E4"/>
    <w:multiLevelType w:val="hybridMultilevel"/>
    <w:tmpl w:val="8EF020E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6AF74DD4"/>
    <w:multiLevelType w:val="hybridMultilevel"/>
    <w:tmpl w:val="99780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BBA7A0C"/>
    <w:multiLevelType w:val="hybridMultilevel"/>
    <w:tmpl w:val="FACAC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DF638CB"/>
    <w:multiLevelType w:val="hybridMultilevel"/>
    <w:tmpl w:val="16588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F7D5ED1"/>
    <w:multiLevelType w:val="hybridMultilevel"/>
    <w:tmpl w:val="7660C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0512498"/>
    <w:multiLevelType w:val="hybridMultilevel"/>
    <w:tmpl w:val="EA320512"/>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7902354"/>
    <w:multiLevelType w:val="hybridMultilevel"/>
    <w:tmpl w:val="08AE7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AC406DC"/>
    <w:multiLevelType w:val="hybridMultilevel"/>
    <w:tmpl w:val="AD287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C70172A"/>
    <w:multiLevelType w:val="hybridMultilevel"/>
    <w:tmpl w:val="DA50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D115B67"/>
    <w:multiLevelType w:val="hybridMultilevel"/>
    <w:tmpl w:val="7C2A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D4357CE"/>
    <w:multiLevelType w:val="hybridMultilevel"/>
    <w:tmpl w:val="A8AA0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DE463F7"/>
    <w:multiLevelType w:val="hybridMultilevel"/>
    <w:tmpl w:val="9DEE1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F553318"/>
    <w:multiLevelType w:val="hybridMultilevel"/>
    <w:tmpl w:val="D844677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21"/>
  </w:num>
  <w:num w:numId="4">
    <w:abstractNumId w:val="21"/>
  </w:num>
  <w:num w:numId="5">
    <w:abstractNumId w:val="0"/>
  </w:num>
  <w:num w:numId="6">
    <w:abstractNumId w:val="21"/>
  </w:num>
  <w:num w:numId="7">
    <w:abstractNumId w:val="21"/>
  </w:num>
  <w:num w:numId="8">
    <w:abstractNumId w:val="14"/>
  </w:num>
  <w:num w:numId="9">
    <w:abstractNumId w:val="14"/>
  </w:num>
  <w:num w:numId="10">
    <w:abstractNumId w:val="14"/>
  </w:num>
  <w:num w:numId="11">
    <w:abstractNumId w:val="14"/>
  </w:num>
  <w:num w:numId="12">
    <w:abstractNumId w:val="21"/>
  </w:num>
  <w:num w:numId="13">
    <w:abstractNumId w:val="21"/>
  </w:num>
  <w:num w:numId="14">
    <w:abstractNumId w:val="21"/>
  </w:num>
  <w:num w:numId="15">
    <w:abstractNumId w:val="14"/>
  </w:num>
  <w:num w:numId="16">
    <w:abstractNumId w:val="14"/>
  </w:num>
  <w:num w:numId="17">
    <w:abstractNumId w:val="14"/>
  </w:num>
  <w:num w:numId="18">
    <w:abstractNumId w:val="20"/>
  </w:num>
  <w:num w:numId="19">
    <w:abstractNumId w:val="58"/>
  </w:num>
  <w:num w:numId="20">
    <w:abstractNumId w:val="21"/>
    <w:lvlOverride w:ilvl="0">
      <w:lvl w:ilvl="0">
        <w:start w:val="4"/>
        <w:numFmt w:val="bullet"/>
        <w:pStyle w:val="ListBullet"/>
        <w:lvlText w:val="•"/>
        <w:lvlJc w:val="left"/>
        <w:pPr>
          <w:ind w:left="360" w:hanging="360"/>
        </w:pPr>
        <w:rPr>
          <w:rFonts w:ascii="Cambria" w:eastAsia="Cambria" w:hAnsi="Cambria" w:hint="default"/>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21">
    <w:abstractNumId w:val="40"/>
  </w:num>
  <w:num w:numId="22">
    <w:abstractNumId w:val="21"/>
    <w:lvlOverride w:ilvl="0">
      <w:lvl w:ilvl="0">
        <w:start w:val="1"/>
        <w:numFmt w:val="bullet"/>
        <w:pStyle w:val="ListBullet"/>
        <w:lvlText w:val=""/>
        <w:lvlJc w:val="left"/>
        <w:pPr>
          <w:ind w:left="1440" w:hanging="360"/>
        </w:pPr>
        <w:rPr>
          <w:rFonts w:ascii="Symbol" w:hAnsi="Symbol" w:hint="default"/>
          <w:color w:val="auto"/>
        </w:rPr>
      </w:lvl>
    </w:lvlOverride>
  </w:num>
  <w:num w:numId="23">
    <w:abstractNumId w:val="61"/>
  </w:num>
  <w:num w:numId="24">
    <w:abstractNumId w:val="21"/>
    <w:lvlOverride w:ilvl="0">
      <w:lvl w:ilvl="0">
        <w:start w:val="1"/>
        <w:numFmt w:val="bullet"/>
        <w:pStyle w:val="ListBullet"/>
        <w:lvlText w:val=""/>
        <w:lvlJc w:val="left"/>
        <w:pPr>
          <w:ind w:left="360" w:hanging="360"/>
        </w:pPr>
        <w:rPr>
          <w:rFonts w:ascii="Symbol" w:hAnsi="Symbol" w:hint="default"/>
        </w:rPr>
      </w:lvl>
    </w:lvlOverride>
  </w:num>
  <w:num w:numId="25">
    <w:abstractNumId w:val="12"/>
  </w:num>
  <w:num w:numId="26">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1"/>
  </w:num>
  <w:num w:numId="28">
    <w:abstractNumId w:val="57"/>
  </w:num>
  <w:num w:numId="29">
    <w:abstractNumId w:val="55"/>
  </w:num>
  <w:num w:numId="30">
    <w:abstractNumId w:val="21"/>
    <w:lvlOverride w:ilvl="0">
      <w:lvl w:ilvl="0">
        <w:start w:val="1"/>
        <w:numFmt w:val="bullet"/>
        <w:pStyle w:val="ListBullet"/>
        <w:lvlText w:val=""/>
        <w:lvlJc w:val="left"/>
        <w:pPr>
          <w:ind w:left="1440" w:hanging="360"/>
        </w:pPr>
        <w:rPr>
          <w:rFonts w:ascii="Symbol" w:hAnsi="Symbol" w:hint="default"/>
          <w:color w:val="auto"/>
        </w:rPr>
      </w:lvl>
    </w:lvlOverride>
  </w:num>
  <w:num w:numId="31">
    <w:abstractNumId w:val="21"/>
    <w:lvlOverride w:ilvl="0">
      <w:lvl w:ilvl="0">
        <w:start w:val="1"/>
        <w:numFmt w:val="bullet"/>
        <w:pStyle w:val="ListBullet"/>
        <w:lvlText w:val=""/>
        <w:lvlJc w:val="left"/>
        <w:pPr>
          <w:ind w:left="1440" w:hanging="360"/>
        </w:pPr>
        <w:rPr>
          <w:rFonts w:ascii="Symbol" w:hAnsi="Symbol" w:hint="default"/>
          <w:color w:val="auto"/>
        </w:rPr>
      </w:lvl>
    </w:lvlOverride>
  </w:num>
  <w:num w:numId="32">
    <w:abstractNumId w:val="21"/>
    <w:lvlOverride w:ilvl="0">
      <w:lvl w:ilvl="0">
        <w:start w:val="1"/>
        <w:numFmt w:val="bullet"/>
        <w:pStyle w:val="ListBullet"/>
        <w:lvlText w:val=""/>
        <w:lvlJc w:val="left"/>
        <w:pPr>
          <w:ind w:left="1440" w:hanging="360"/>
        </w:pPr>
        <w:rPr>
          <w:rFonts w:ascii="Symbol" w:hAnsi="Symbol" w:hint="default"/>
          <w:color w:val="auto"/>
        </w:rPr>
      </w:lvl>
    </w:lvlOverride>
  </w:num>
  <w:num w:numId="33">
    <w:abstractNumId w:val="21"/>
    <w:lvlOverride w:ilvl="0">
      <w:lvl w:ilvl="0">
        <w:start w:val="1"/>
        <w:numFmt w:val="bullet"/>
        <w:pStyle w:val="ListBullet"/>
        <w:lvlText w:val=""/>
        <w:lvlJc w:val="left"/>
        <w:pPr>
          <w:ind w:left="1440" w:hanging="360"/>
        </w:pPr>
        <w:rPr>
          <w:rFonts w:ascii="Symbol" w:hAnsi="Symbol" w:hint="default"/>
          <w:color w:val="auto"/>
        </w:rPr>
      </w:lvl>
    </w:lvlOverride>
  </w:num>
  <w:num w:numId="34">
    <w:abstractNumId w:val="17"/>
  </w:num>
  <w:num w:numId="35">
    <w:abstractNumId w:val="5"/>
  </w:num>
  <w:num w:numId="36">
    <w:abstractNumId w:val="56"/>
  </w:num>
  <w:num w:numId="37">
    <w:abstractNumId w:val="54"/>
  </w:num>
  <w:num w:numId="38">
    <w:abstractNumId w:val="69"/>
  </w:num>
  <w:num w:numId="39">
    <w:abstractNumId w:val="25"/>
  </w:num>
  <w:num w:numId="40">
    <w:abstractNumId w:val="42"/>
  </w:num>
  <w:num w:numId="41">
    <w:abstractNumId w:val="74"/>
  </w:num>
  <w:num w:numId="42">
    <w:abstractNumId w:val="8"/>
  </w:num>
  <w:num w:numId="43">
    <w:abstractNumId w:val="52"/>
  </w:num>
  <w:num w:numId="44">
    <w:abstractNumId w:val="64"/>
  </w:num>
  <w:num w:numId="45">
    <w:abstractNumId w:val="19"/>
  </w:num>
  <w:num w:numId="46">
    <w:abstractNumId w:val="39"/>
  </w:num>
  <w:num w:numId="47">
    <w:abstractNumId w:val="13"/>
  </w:num>
  <w:num w:numId="48">
    <w:abstractNumId w:val="11"/>
  </w:num>
  <w:num w:numId="49">
    <w:abstractNumId w:val="4"/>
  </w:num>
  <w:num w:numId="50">
    <w:abstractNumId w:val="46"/>
  </w:num>
  <w:num w:numId="51">
    <w:abstractNumId w:val="90"/>
  </w:num>
  <w:num w:numId="52">
    <w:abstractNumId w:val="85"/>
  </w:num>
  <w:num w:numId="53">
    <w:abstractNumId w:val="6"/>
  </w:num>
  <w:num w:numId="54">
    <w:abstractNumId w:val="36"/>
  </w:num>
  <w:num w:numId="55">
    <w:abstractNumId w:val="76"/>
  </w:num>
  <w:num w:numId="56">
    <w:abstractNumId w:val="67"/>
  </w:num>
  <w:num w:numId="57">
    <w:abstractNumId w:val="63"/>
  </w:num>
  <w:num w:numId="58">
    <w:abstractNumId w:val="89"/>
  </w:num>
  <w:num w:numId="59">
    <w:abstractNumId w:val="27"/>
  </w:num>
  <w:num w:numId="60">
    <w:abstractNumId w:val="50"/>
  </w:num>
  <w:num w:numId="61">
    <w:abstractNumId w:val="24"/>
  </w:num>
  <w:num w:numId="62">
    <w:abstractNumId w:val="77"/>
  </w:num>
  <w:num w:numId="63">
    <w:abstractNumId w:val="45"/>
  </w:num>
  <w:num w:numId="64">
    <w:abstractNumId w:val="78"/>
  </w:num>
  <w:num w:numId="65">
    <w:abstractNumId w:val="26"/>
  </w:num>
  <w:num w:numId="66">
    <w:abstractNumId w:val="32"/>
  </w:num>
  <w:num w:numId="67">
    <w:abstractNumId w:val="18"/>
  </w:num>
  <w:num w:numId="68">
    <w:abstractNumId w:val="16"/>
  </w:num>
  <w:num w:numId="69">
    <w:abstractNumId w:val="73"/>
  </w:num>
  <w:num w:numId="70">
    <w:abstractNumId w:val="9"/>
  </w:num>
  <w:num w:numId="71">
    <w:abstractNumId w:val="7"/>
  </w:num>
  <w:num w:numId="72">
    <w:abstractNumId w:val="30"/>
  </w:num>
  <w:num w:numId="73">
    <w:abstractNumId w:val="53"/>
  </w:num>
  <w:num w:numId="74">
    <w:abstractNumId w:val="34"/>
  </w:num>
  <w:num w:numId="75">
    <w:abstractNumId w:val="72"/>
  </w:num>
  <w:num w:numId="76">
    <w:abstractNumId w:val="87"/>
  </w:num>
  <w:num w:numId="77">
    <w:abstractNumId w:val="47"/>
  </w:num>
  <w:num w:numId="78">
    <w:abstractNumId w:val="49"/>
  </w:num>
  <w:num w:numId="79">
    <w:abstractNumId w:val="86"/>
  </w:num>
  <w:num w:numId="80">
    <w:abstractNumId w:val="62"/>
  </w:num>
  <w:num w:numId="81">
    <w:abstractNumId w:val="81"/>
  </w:num>
  <w:num w:numId="82">
    <w:abstractNumId w:val="10"/>
  </w:num>
  <w:num w:numId="83">
    <w:abstractNumId w:val="44"/>
  </w:num>
  <w:num w:numId="84">
    <w:abstractNumId w:val="66"/>
  </w:num>
  <w:num w:numId="85">
    <w:abstractNumId w:val="31"/>
  </w:num>
  <w:num w:numId="86">
    <w:abstractNumId w:val="28"/>
  </w:num>
  <w:num w:numId="87">
    <w:abstractNumId w:val="48"/>
  </w:num>
  <w:num w:numId="88">
    <w:abstractNumId w:val="59"/>
  </w:num>
  <w:num w:numId="89">
    <w:abstractNumId w:val="82"/>
  </w:num>
  <w:num w:numId="90">
    <w:abstractNumId w:val="65"/>
  </w:num>
  <w:num w:numId="91">
    <w:abstractNumId w:val="80"/>
  </w:num>
  <w:num w:numId="92">
    <w:abstractNumId w:val="38"/>
  </w:num>
  <w:num w:numId="93">
    <w:abstractNumId w:val="88"/>
  </w:num>
  <w:num w:numId="94">
    <w:abstractNumId w:val="29"/>
  </w:num>
  <w:num w:numId="95">
    <w:abstractNumId w:val="71"/>
  </w:num>
  <w:num w:numId="96">
    <w:abstractNumId w:val="75"/>
  </w:num>
  <w:num w:numId="97">
    <w:abstractNumId w:val="41"/>
  </w:num>
  <w:num w:numId="98">
    <w:abstractNumId w:val="83"/>
  </w:num>
  <w:num w:numId="99">
    <w:abstractNumId w:val="68"/>
  </w:num>
  <w:num w:numId="100">
    <w:abstractNumId w:val="22"/>
  </w:num>
  <w:num w:numId="101">
    <w:abstractNumId w:val="43"/>
  </w:num>
  <w:num w:numId="102">
    <w:abstractNumId w:val="3"/>
  </w:num>
  <w:num w:numId="103">
    <w:abstractNumId w:val="37"/>
  </w:num>
  <w:num w:numId="104">
    <w:abstractNumId w:val="60"/>
  </w:num>
  <w:num w:numId="105">
    <w:abstractNumId w:val="33"/>
  </w:num>
  <w:num w:numId="106">
    <w:abstractNumId w:val="79"/>
  </w:num>
  <w:num w:numId="107">
    <w:abstractNumId w:val="70"/>
  </w:num>
  <w:num w:numId="108">
    <w:abstractNumId w:val="35"/>
  </w:num>
  <w:num w:numId="109">
    <w:abstractNumId w:val="15"/>
  </w:num>
  <w:num w:numId="110">
    <w:abstractNumId w:val="12"/>
  </w:num>
  <w:num w:numId="111">
    <w:abstractNumId w:val="21"/>
  </w:num>
  <w:num w:numId="112">
    <w:abstractNumId w:val="23"/>
  </w:num>
  <w:num w:numId="113">
    <w:abstractNumId w:val="39"/>
  </w:num>
  <w:num w:numId="114">
    <w:abstractNumId w:val="39"/>
  </w:num>
  <w:num w:numId="115">
    <w:abstractNumId w:val="39"/>
  </w:num>
  <w:num w:numId="116">
    <w:abstractNumId w:val="39"/>
  </w:num>
  <w:num w:numId="117">
    <w:abstractNumId w:val="8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5057" fill="f" fillcolor="#c6d4e9" strokecolor="#002c47">
      <v:fill color="#c6d4e9" on="f"/>
      <v:stroke color="#002c47"/>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25C"/>
    <w:rsid w:val="00002031"/>
    <w:rsid w:val="000040BA"/>
    <w:rsid w:val="00004734"/>
    <w:rsid w:val="00006B22"/>
    <w:rsid w:val="00010E4D"/>
    <w:rsid w:val="0001276A"/>
    <w:rsid w:val="00016BEB"/>
    <w:rsid w:val="00023925"/>
    <w:rsid w:val="000246AE"/>
    <w:rsid w:val="00025C67"/>
    <w:rsid w:val="00025D2F"/>
    <w:rsid w:val="0002625C"/>
    <w:rsid w:val="00030AB1"/>
    <w:rsid w:val="00032D48"/>
    <w:rsid w:val="00032FFB"/>
    <w:rsid w:val="000366BF"/>
    <w:rsid w:val="00043F1F"/>
    <w:rsid w:val="00044317"/>
    <w:rsid w:val="00052823"/>
    <w:rsid w:val="0005559E"/>
    <w:rsid w:val="000703AB"/>
    <w:rsid w:val="00077496"/>
    <w:rsid w:val="00077775"/>
    <w:rsid w:val="00077F4D"/>
    <w:rsid w:val="000855AA"/>
    <w:rsid w:val="00090471"/>
    <w:rsid w:val="000934A6"/>
    <w:rsid w:val="000A18EA"/>
    <w:rsid w:val="000A27C1"/>
    <w:rsid w:val="000A3543"/>
    <w:rsid w:val="000A4232"/>
    <w:rsid w:val="000A4371"/>
    <w:rsid w:val="000B30E5"/>
    <w:rsid w:val="000B3532"/>
    <w:rsid w:val="000B3A75"/>
    <w:rsid w:val="000B562B"/>
    <w:rsid w:val="000B574E"/>
    <w:rsid w:val="000B5E4E"/>
    <w:rsid w:val="000B6CAE"/>
    <w:rsid w:val="000B7084"/>
    <w:rsid w:val="000C12BD"/>
    <w:rsid w:val="000D0851"/>
    <w:rsid w:val="000D157F"/>
    <w:rsid w:val="000D391B"/>
    <w:rsid w:val="000D3D6D"/>
    <w:rsid w:val="000D4FC7"/>
    <w:rsid w:val="000E12F0"/>
    <w:rsid w:val="000E3608"/>
    <w:rsid w:val="000E375F"/>
    <w:rsid w:val="000E6ECB"/>
    <w:rsid w:val="000F0241"/>
    <w:rsid w:val="000F1C73"/>
    <w:rsid w:val="000F1D3F"/>
    <w:rsid w:val="000F3CFE"/>
    <w:rsid w:val="000F4869"/>
    <w:rsid w:val="000F5176"/>
    <w:rsid w:val="000F5978"/>
    <w:rsid w:val="000F5B42"/>
    <w:rsid w:val="000F6E6F"/>
    <w:rsid w:val="001003F2"/>
    <w:rsid w:val="00102BDA"/>
    <w:rsid w:val="0010586D"/>
    <w:rsid w:val="0010601F"/>
    <w:rsid w:val="00110EA5"/>
    <w:rsid w:val="00115240"/>
    <w:rsid w:val="00115508"/>
    <w:rsid w:val="001210F1"/>
    <w:rsid w:val="00125091"/>
    <w:rsid w:val="00125318"/>
    <w:rsid w:val="001258F7"/>
    <w:rsid w:val="00125B7C"/>
    <w:rsid w:val="001305A2"/>
    <w:rsid w:val="00132839"/>
    <w:rsid w:val="00133238"/>
    <w:rsid w:val="00137322"/>
    <w:rsid w:val="00140FE3"/>
    <w:rsid w:val="0014197B"/>
    <w:rsid w:val="0014247A"/>
    <w:rsid w:val="001447CD"/>
    <w:rsid w:val="00146018"/>
    <w:rsid w:val="001500F7"/>
    <w:rsid w:val="001516B1"/>
    <w:rsid w:val="001525B4"/>
    <w:rsid w:val="00154D5E"/>
    <w:rsid w:val="00156316"/>
    <w:rsid w:val="00165389"/>
    <w:rsid w:val="00165DC3"/>
    <w:rsid w:val="001713A3"/>
    <w:rsid w:val="00172A15"/>
    <w:rsid w:val="001757ED"/>
    <w:rsid w:val="0017693F"/>
    <w:rsid w:val="0018110E"/>
    <w:rsid w:val="00181684"/>
    <w:rsid w:val="001843C6"/>
    <w:rsid w:val="001850E0"/>
    <w:rsid w:val="00185AA8"/>
    <w:rsid w:val="0018660B"/>
    <w:rsid w:val="001928D2"/>
    <w:rsid w:val="00192AAA"/>
    <w:rsid w:val="001A3190"/>
    <w:rsid w:val="001A525F"/>
    <w:rsid w:val="001B09F9"/>
    <w:rsid w:val="001B582E"/>
    <w:rsid w:val="001B6448"/>
    <w:rsid w:val="001C2E83"/>
    <w:rsid w:val="001C3A9E"/>
    <w:rsid w:val="001D0122"/>
    <w:rsid w:val="001D6FC5"/>
    <w:rsid w:val="001D7224"/>
    <w:rsid w:val="001E07CF"/>
    <w:rsid w:val="001E275A"/>
    <w:rsid w:val="001E59F1"/>
    <w:rsid w:val="001F124F"/>
    <w:rsid w:val="001F20F9"/>
    <w:rsid w:val="001F49EB"/>
    <w:rsid w:val="001F6CBA"/>
    <w:rsid w:val="00201D4E"/>
    <w:rsid w:val="00215D48"/>
    <w:rsid w:val="00217091"/>
    <w:rsid w:val="00220B8A"/>
    <w:rsid w:val="002257F3"/>
    <w:rsid w:val="00231E8D"/>
    <w:rsid w:val="002320C8"/>
    <w:rsid w:val="00233456"/>
    <w:rsid w:val="002339A5"/>
    <w:rsid w:val="00237691"/>
    <w:rsid w:val="00247FB9"/>
    <w:rsid w:val="00251405"/>
    <w:rsid w:val="00257138"/>
    <w:rsid w:val="00257848"/>
    <w:rsid w:val="0027084A"/>
    <w:rsid w:val="00275830"/>
    <w:rsid w:val="002820D9"/>
    <w:rsid w:val="00286434"/>
    <w:rsid w:val="00286C59"/>
    <w:rsid w:val="0029069E"/>
    <w:rsid w:val="00290795"/>
    <w:rsid w:val="0029407E"/>
    <w:rsid w:val="002942D1"/>
    <w:rsid w:val="002A0556"/>
    <w:rsid w:val="002A422B"/>
    <w:rsid w:val="002A592C"/>
    <w:rsid w:val="002A5B3A"/>
    <w:rsid w:val="002B1638"/>
    <w:rsid w:val="002B25CB"/>
    <w:rsid w:val="002B29B2"/>
    <w:rsid w:val="002B75B2"/>
    <w:rsid w:val="002C0412"/>
    <w:rsid w:val="002C376C"/>
    <w:rsid w:val="002C6E9C"/>
    <w:rsid w:val="002C72DF"/>
    <w:rsid w:val="002D245A"/>
    <w:rsid w:val="002D382C"/>
    <w:rsid w:val="002E193A"/>
    <w:rsid w:val="002E364F"/>
    <w:rsid w:val="002E4C9A"/>
    <w:rsid w:val="002F11F8"/>
    <w:rsid w:val="002F260A"/>
    <w:rsid w:val="002F3F56"/>
    <w:rsid w:val="002F44B5"/>
    <w:rsid w:val="00300350"/>
    <w:rsid w:val="00301FA3"/>
    <w:rsid w:val="003118B4"/>
    <w:rsid w:val="00311AC0"/>
    <w:rsid w:val="00323F14"/>
    <w:rsid w:val="003252DE"/>
    <w:rsid w:val="00331DBB"/>
    <w:rsid w:val="00332B7C"/>
    <w:rsid w:val="00335C3B"/>
    <w:rsid w:val="003361D1"/>
    <w:rsid w:val="00350236"/>
    <w:rsid w:val="003503B6"/>
    <w:rsid w:val="0035146C"/>
    <w:rsid w:val="003521E8"/>
    <w:rsid w:val="00356D99"/>
    <w:rsid w:val="00357700"/>
    <w:rsid w:val="0036361E"/>
    <w:rsid w:val="003664BF"/>
    <w:rsid w:val="003702A7"/>
    <w:rsid w:val="003728F3"/>
    <w:rsid w:val="00376793"/>
    <w:rsid w:val="003800A4"/>
    <w:rsid w:val="00383271"/>
    <w:rsid w:val="003843F6"/>
    <w:rsid w:val="00390900"/>
    <w:rsid w:val="00393398"/>
    <w:rsid w:val="003A2DDF"/>
    <w:rsid w:val="003A695B"/>
    <w:rsid w:val="003B362C"/>
    <w:rsid w:val="003B5456"/>
    <w:rsid w:val="003B7E39"/>
    <w:rsid w:val="003C28C6"/>
    <w:rsid w:val="003C2AD4"/>
    <w:rsid w:val="003C58DC"/>
    <w:rsid w:val="003D3B63"/>
    <w:rsid w:val="003D6B56"/>
    <w:rsid w:val="003E0A89"/>
    <w:rsid w:val="003E3208"/>
    <w:rsid w:val="003E454F"/>
    <w:rsid w:val="003F0B04"/>
    <w:rsid w:val="003F26B9"/>
    <w:rsid w:val="003F2E95"/>
    <w:rsid w:val="0040134E"/>
    <w:rsid w:val="00404B57"/>
    <w:rsid w:val="00406DB9"/>
    <w:rsid w:val="0041240F"/>
    <w:rsid w:val="00414935"/>
    <w:rsid w:val="00416BCB"/>
    <w:rsid w:val="00426509"/>
    <w:rsid w:val="00430E9A"/>
    <w:rsid w:val="004310BC"/>
    <w:rsid w:val="0043206A"/>
    <w:rsid w:val="00440A2D"/>
    <w:rsid w:val="00442DA9"/>
    <w:rsid w:val="00447DC8"/>
    <w:rsid w:val="0045040C"/>
    <w:rsid w:val="00452780"/>
    <w:rsid w:val="004564A7"/>
    <w:rsid w:val="004617BF"/>
    <w:rsid w:val="00473864"/>
    <w:rsid w:val="00473983"/>
    <w:rsid w:val="00483D37"/>
    <w:rsid w:val="004923FF"/>
    <w:rsid w:val="004927EC"/>
    <w:rsid w:val="00494CA4"/>
    <w:rsid w:val="00494E60"/>
    <w:rsid w:val="00496C92"/>
    <w:rsid w:val="00496D45"/>
    <w:rsid w:val="0049734C"/>
    <w:rsid w:val="004A1038"/>
    <w:rsid w:val="004A3084"/>
    <w:rsid w:val="004B2873"/>
    <w:rsid w:val="004B5695"/>
    <w:rsid w:val="004B5D35"/>
    <w:rsid w:val="004B66CA"/>
    <w:rsid w:val="004B7B76"/>
    <w:rsid w:val="004C0070"/>
    <w:rsid w:val="004C100A"/>
    <w:rsid w:val="004C3262"/>
    <w:rsid w:val="004C4096"/>
    <w:rsid w:val="004C4F00"/>
    <w:rsid w:val="004C66A1"/>
    <w:rsid w:val="004D51A6"/>
    <w:rsid w:val="004D6215"/>
    <w:rsid w:val="004E2AF7"/>
    <w:rsid w:val="004E2C8A"/>
    <w:rsid w:val="004E785E"/>
    <w:rsid w:val="004E7E16"/>
    <w:rsid w:val="004F0F38"/>
    <w:rsid w:val="004F1240"/>
    <w:rsid w:val="004F40D8"/>
    <w:rsid w:val="004F484B"/>
    <w:rsid w:val="00501921"/>
    <w:rsid w:val="005061B3"/>
    <w:rsid w:val="00523FB1"/>
    <w:rsid w:val="00525547"/>
    <w:rsid w:val="00530354"/>
    <w:rsid w:val="00535D83"/>
    <w:rsid w:val="0054053C"/>
    <w:rsid w:val="00541FD8"/>
    <w:rsid w:val="005423EF"/>
    <w:rsid w:val="005434C6"/>
    <w:rsid w:val="00543B39"/>
    <w:rsid w:val="00543B54"/>
    <w:rsid w:val="00550096"/>
    <w:rsid w:val="0055653F"/>
    <w:rsid w:val="00557FF9"/>
    <w:rsid w:val="00560037"/>
    <w:rsid w:val="00567A2E"/>
    <w:rsid w:val="00567B52"/>
    <w:rsid w:val="00570CB4"/>
    <w:rsid w:val="0057564C"/>
    <w:rsid w:val="00576378"/>
    <w:rsid w:val="00576595"/>
    <w:rsid w:val="00577E38"/>
    <w:rsid w:val="00584285"/>
    <w:rsid w:val="00585322"/>
    <w:rsid w:val="00586DFF"/>
    <w:rsid w:val="0059306D"/>
    <w:rsid w:val="0059345B"/>
    <w:rsid w:val="00593AD1"/>
    <w:rsid w:val="005A1131"/>
    <w:rsid w:val="005A734B"/>
    <w:rsid w:val="005B7845"/>
    <w:rsid w:val="005C40A0"/>
    <w:rsid w:val="005C5570"/>
    <w:rsid w:val="005C5FD4"/>
    <w:rsid w:val="005C79A4"/>
    <w:rsid w:val="005D1689"/>
    <w:rsid w:val="005D1B5C"/>
    <w:rsid w:val="005D248B"/>
    <w:rsid w:val="005D28B3"/>
    <w:rsid w:val="005D445D"/>
    <w:rsid w:val="005D5442"/>
    <w:rsid w:val="005D55A3"/>
    <w:rsid w:val="005E2550"/>
    <w:rsid w:val="005E5568"/>
    <w:rsid w:val="005E55BF"/>
    <w:rsid w:val="005F133A"/>
    <w:rsid w:val="005F3982"/>
    <w:rsid w:val="005F458A"/>
    <w:rsid w:val="005F5830"/>
    <w:rsid w:val="00610D73"/>
    <w:rsid w:val="00611229"/>
    <w:rsid w:val="006117D2"/>
    <w:rsid w:val="00615495"/>
    <w:rsid w:val="0062188D"/>
    <w:rsid w:val="00625015"/>
    <w:rsid w:val="006321C1"/>
    <w:rsid w:val="00640FC3"/>
    <w:rsid w:val="00642020"/>
    <w:rsid w:val="0065200D"/>
    <w:rsid w:val="0065337B"/>
    <w:rsid w:val="0065419D"/>
    <w:rsid w:val="00656D94"/>
    <w:rsid w:val="006604D8"/>
    <w:rsid w:val="00664A5B"/>
    <w:rsid w:val="00667942"/>
    <w:rsid w:val="006727F3"/>
    <w:rsid w:val="00674D63"/>
    <w:rsid w:val="00675FA6"/>
    <w:rsid w:val="00680C08"/>
    <w:rsid w:val="0068741A"/>
    <w:rsid w:val="006931B1"/>
    <w:rsid w:val="00697EEB"/>
    <w:rsid w:val="006A15C0"/>
    <w:rsid w:val="006A2426"/>
    <w:rsid w:val="006A2A31"/>
    <w:rsid w:val="006A38E4"/>
    <w:rsid w:val="006A3F6F"/>
    <w:rsid w:val="006A6152"/>
    <w:rsid w:val="006B43EC"/>
    <w:rsid w:val="006C1F3B"/>
    <w:rsid w:val="006C3E2A"/>
    <w:rsid w:val="006C42DB"/>
    <w:rsid w:val="006C43B5"/>
    <w:rsid w:val="006C5133"/>
    <w:rsid w:val="006C5A92"/>
    <w:rsid w:val="006C642F"/>
    <w:rsid w:val="006D03E5"/>
    <w:rsid w:val="006D2436"/>
    <w:rsid w:val="006D5D3E"/>
    <w:rsid w:val="006D7EB6"/>
    <w:rsid w:val="006E08B3"/>
    <w:rsid w:val="006E4E00"/>
    <w:rsid w:val="006F1604"/>
    <w:rsid w:val="006F3339"/>
    <w:rsid w:val="006F46EA"/>
    <w:rsid w:val="006F572E"/>
    <w:rsid w:val="006F6284"/>
    <w:rsid w:val="006F652C"/>
    <w:rsid w:val="006F657F"/>
    <w:rsid w:val="006F6C81"/>
    <w:rsid w:val="007031C8"/>
    <w:rsid w:val="007046D6"/>
    <w:rsid w:val="00705DB0"/>
    <w:rsid w:val="007060CD"/>
    <w:rsid w:val="00706634"/>
    <w:rsid w:val="00706AFE"/>
    <w:rsid w:val="0071536B"/>
    <w:rsid w:val="00723BF8"/>
    <w:rsid w:val="00724E0E"/>
    <w:rsid w:val="00732FEE"/>
    <w:rsid w:val="0073729B"/>
    <w:rsid w:val="007407AB"/>
    <w:rsid w:val="0074253D"/>
    <w:rsid w:val="00743F6E"/>
    <w:rsid w:val="0074429B"/>
    <w:rsid w:val="007477F8"/>
    <w:rsid w:val="00751EBD"/>
    <w:rsid w:val="00753687"/>
    <w:rsid w:val="00753A56"/>
    <w:rsid w:val="0075524A"/>
    <w:rsid w:val="007557C0"/>
    <w:rsid w:val="007615BC"/>
    <w:rsid w:val="007622D7"/>
    <w:rsid w:val="00762EF5"/>
    <w:rsid w:val="00762F05"/>
    <w:rsid w:val="00763E50"/>
    <w:rsid w:val="00764FC4"/>
    <w:rsid w:val="007652FF"/>
    <w:rsid w:val="00765505"/>
    <w:rsid w:val="00766087"/>
    <w:rsid w:val="00771329"/>
    <w:rsid w:val="00771FFF"/>
    <w:rsid w:val="007722E3"/>
    <w:rsid w:val="00773EF7"/>
    <w:rsid w:val="00774E1D"/>
    <w:rsid w:val="0077675A"/>
    <w:rsid w:val="00780355"/>
    <w:rsid w:val="00785721"/>
    <w:rsid w:val="00793A59"/>
    <w:rsid w:val="00795DC5"/>
    <w:rsid w:val="007A2162"/>
    <w:rsid w:val="007A5D49"/>
    <w:rsid w:val="007B3C16"/>
    <w:rsid w:val="007B5CB0"/>
    <w:rsid w:val="007C0F3D"/>
    <w:rsid w:val="007C1AF7"/>
    <w:rsid w:val="007D2AAF"/>
    <w:rsid w:val="007E175B"/>
    <w:rsid w:val="007F17AF"/>
    <w:rsid w:val="007F2054"/>
    <w:rsid w:val="00800E62"/>
    <w:rsid w:val="00814DCA"/>
    <w:rsid w:val="0081534F"/>
    <w:rsid w:val="00816164"/>
    <w:rsid w:val="008174FB"/>
    <w:rsid w:val="00821776"/>
    <w:rsid w:val="008234E4"/>
    <w:rsid w:val="00826007"/>
    <w:rsid w:val="00827503"/>
    <w:rsid w:val="008320C3"/>
    <w:rsid w:val="008321F5"/>
    <w:rsid w:val="00832369"/>
    <w:rsid w:val="00834660"/>
    <w:rsid w:val="00836BC2"/>
    <w:rsid w:val="00850B69"/>
    <w:rsid w:val="0085641B"/>
    <w:rsid w:val="00857136"/>
    <w:rsid w:val="00875838"/>
    <w:rsid w:val="00875B60"/>
    <w:rsid w:val="00875DA2"/>
    <w:rsid w:val="008877D9"/>
    <w:rsid w:val="00896018"/>
    <w:rsid w:val="008A2B9D"/>
    <w:rsid w:val="008A5E0B"/>
    <w:rsid w:val="008A6D59"/>
    <w:rsid w:val="008A7095"/>
    <w:rsid w:val="008B05A8"/>
    <w:rsid w:val="008B1A25"/>
    <w:rsid w:val="008B4B03"/>
    <w:rsid w:val="008B553E"/>
    <w:rsid w:val="008B596F"/>
    <w:rsid w:val="008C159F"/>
    <w:rsid w:val="008C1623"/>
    <w:rsid w:val="008C51A9"/>
    <w:rsid w:val="008C63C5"/>
    <w:rsid w:val="008C7541"/>
    <w:rsid w:val="008E3C43"/>
    <w:rsid w:val="008E3FF2"/>
    <w:rsid w:val="008E4E54"/>
    <w:rsid w:val="008F1CCC"/>
    <w:rsid w:val="008F25DC"/>
    <w:rsid w:val="008F2967"/>
    <w:rsid w:val="008F4D8E"/>
    <w:rsid w:val="008F59C4"/>
    <w:rsid w:val="008F6EF7"/>
    <w:rsid w:val="00903978"/>
    <w:rsid w:val="009045C8"/>
    <w:rsid w:val="00917E93"/>
    <w:rsid w:val="00920330"/>
    <w:rsid w:val="00920FF4"/>
    <w:rsid w:val="009219D7"/>
    <w:rsid w:val="00921D87"/>
    <w:rsid w:val="00922D53"/>
    <w:rsid w:val="00923B70"/>
    <w:rsid w:val="0092600B"/>
    <w:rsid w:val="00926B0E"/>
    <w:rsid w:val="00930237"/>
    <w:rsid w:val="00932BBB"/>
    <w:rsid w:val="00947BE9"/>
    <w:rsid w:val="0095297A"/>
    <w:rsid w:val="00952DE2"/>
    <w:rsid w:val="00953E89"/>
    <w:rsid w:val="009540A6"/>
    <w:rsid w:val="00962609"/>
    <w:rsid w:val="0096319D"/>
    <w:rsid w:val="00963C08"/>
    <w:rsid w:val="00964F68"/>
    <w:rsid w:val="009707B8"/>
    <w:rsid w:val="009740DD"/>
    <w:rsid w:val="00974DBB"/>
    <w:rsid w:val="0098527A"/>
    <w:rsid w:val="0098769B"/>
    <w:rsid w:val="00987C55"/>
    <w:rsid w:val="0099110E"/>
    <w:rsid w:val="0099254E"/>
    <w:rsid w:val="0099356C"/>
    <w:rsid w:val="00994189"/>
    <w:rsid w:val="009A111F"/>
    <w:rsid w:val="009A4CED"/>
    <w:rsid w:val="009A5BC7"/>
    <w:rsid w:val="009B0799"/>
    <w:rsid w:val="009B1D12"/>
    <w:rsid w:val="009B3475"/>
    <w:rsid w:val="009B416B"/>
    <w:rsid w:val="009B68A6"/>
    <w:rsid w:val="009B6D50"/>
    <w:rsid w:val="009C4BD5"/>
    <w:rsid w:val="009D059A"/>
    <w:rsid w:val="009D1FB9"/>
    <w:rsid w:val="009D2E04"/>
    <w:rsid w:val="009D3829"/>
    <w:rsid w:val="009D7749"/>
    <w:rsid w:val="009D7B77"/>
    <w:rsid w:val="009E0BB0"/>
    <w:rsid w:val="009E3FBB"/>
    <w:rsid w:val="009E45E7"/>
    <w:rsid w:val="009F018D"/>
    <w:rsid w:val="009F0B33"/>
    <w:rsid w:val="00A1235B"/>
    <w:rsid w:val="00A12622"/>
    <w:rsid w:val="00A12BCD"/>
    <w:rsid w:val="00A14DF7"/>
    <w:rsid w:val="00A26E24"/>
    <w:rsid w:val="00A3246D"/>
    <w:rsid w:val="00A36FA7"/>
    <w:rsid w:val="00A41A0C"/>
    <w:rsid w:val="00A4235C"/>
    <w:rsid w:val="00A46F8F"/>
    <w:rsid w:val="00A475B7"/>
    <w:rsid w:val="00A47AF7"/>
    <w:rsid w:val="00A47C3E"/>
    <w:rsid w:val="00A50226"/>
    <w:rsid w:val="00A60415"/>
    <w:rsid w:val="00A60BAD"/>
    <w:rsid w:val="00A644D1"/>
    <w:rsid w:val="00A6510A"/>
    <w:rsid w:val="00A664EF"/>
    <w:rsid w:val="00A73A8D"/>
    <w:rsid w:val="00A77452"/>
    <w:rsid w:val="00A80E4A"/>
    <w:rsid w:val="00A859B4"/>
    <w:rsid w:val="00A87334"/>
    <w:rsid w:val="00AA1A14"/>
    <w:rsid w:val="00AA3EB9"/>
    <w:rsid w:val="00AA6445"/>
    <w:rsid w:val="00AC2B40"/>
    <w:rsid w:val="00AC2BB2"/>
    <w:rsid w:val="00AC2C3C"/>
    <w:rsid w:val="00AC3BD9"/>
    <w:rsid w:val="00AC3D45"/>
    <w:rsid w:val="00AC6559"/>
    <w:rsid w:val="00AD44A3"/>
    <w:rsid w:val="00AD5831"/>
    <w:rsid w:val="00AE23B7"/>
    <w:rsid w:val="00AE4902"/>
    <w:rsid w:val="00AE5AB2"/>
    <w:rsid w:val="00AE65EB"/>
    <w:rsid w:val="00AF1D94"/>
    <w:rsid w:val="00AF3C14"/>
    <w:rsid w:val="00AF3E54"/>
    <w:rsid w:val="00AF60C5"/>
    <w:rsid w:val="00AF69CB"/>
    <w:rsid w:val="00B009C6"/>
    <w:rsid w:val="00B00ACB"/>
    <w:rsid w:val="00B01548"/>
    <w:rsid w:val="00B01551"/>
    <w:rsid w:val="00B1062C"/>
    <w:rsid w:val="00B1328F"/>
    <w:rsid w:val="00B147DA"/>
    <w:rsid w:val="00B152DA"/>
    <w:rsid w:val="00B21D29"/>
    <w:rsid w:val="00B21FC5"/>
    <w:rsid w:val="00B23323"/>
    <w:rsid w:val="00B24FF5"/>
    <w:rsid w:val="00B25034"/>
    <w:rsid w:val="00B33863"/>
    <w:rsid w:val="00B355D8"/>
    <w:rsid w:val="00B37D17"/>
    <w:rsid w:val="00B4175E"/>
    <w:rsid w:val="00B41973"/>
    <w:rsid w:val="00B508AB"/>
    <w:rsid w:val="00B510E1"/>
    <w:rsid w:val="00B54C25"/>
    <w:rsid w:val="00B745D7"/>
    <w:rsid w:val="00B76B91"/>
    <w:rsid w:val="00B81580"/>
    <w:rsid w:val="00B87BB7"/>
    <w:rsid w:val="00B91B04"/>
    <w:rsid w:val="00B92092"/>
    <w:rsid w:val="00B93063"/>
    <w:rsid w:val="00B946A9"/>
    <w:rsid w:val="00B9484C"/>
    <w:rsid w:val="00B94CFB"/>
    <w:rsid w:val="00B94F1F"/>
    <w:rsid w:val="00BA0DFC"/>
    <w:rsid w:val="00BC1CAB"/>
    <w:rsid w:val="00BC557F"/>
    <w:rsid w:val="00BC622A"/>
    <w:rsid w:val="00BC7AF3"/>
    <w:rsid w:val="00BD0B28"/>
    <w:rsid w:val="00BE0A78"/>
    <w:rsid w:val="00BE243C"/>
    <w:rsid w:val="00BE79F0"/>
    <w:rsid w:val="00BF046D"/>
    <w:rsid w:val="00BF23F1"/>
    <w:rsid w:val="00BF43F2"/>
    <w:rsid w:val="00BF5D04"/>
    <w:rsid w:val="00BF61DE"/>
    <w:rsid w:val="00C044D8"/>
    <w:rsid w:val="00C13392"/>
    <w:rsid w:val="00C13563"/>
    <w:rsid w:val="00C14835"/>
    <w:rsid w:val="00C1617C"/>
    <w:rsid w:val="00C16642"/>
    <w:rsid w:val="00C23477"/>
    <w:rsid w:val="00C23ECE"/>
    <w:rsid w:val="00C24FC6"/>
    <w:rsid w:val="00C313A1"/>
    <w:rsid w:val="00C3408D"/>
    <w:rsid w:val="00C404A6"/>
    <w:rsid w:val="00C40A36"/>
    <w:rsid w:val="00C44419"/>
    <w:rsid w:val="00C45E7B"/>
    <w:rsid w:val="00C471B1"/>
    <w:rsid w:val="00C4743E"/>
    <w:rsid w:val="00C50E5C"/>
    <w:rsid w:val="00C5709F"/>
    <w:rsid w:val="00C6316B"/>
    <w:rsid w:val="00C634A9"/>
    <w:rsid w:val="00C71313"/>
    <w:rsid w:val="00C7475B"/>
    <w:rsid w:val="00C76805"/>
    <w:rsid w:val="00C772FF"/>
    <w:rsid w:val="00C801AF"/>
    <w:rsid w:val="00C80256"/>
    <w:rsid w:val="00C85953"/>
    <w:rsid w:val="00C87DC4"/>
    <w:rsid w:val="00C9050C"/>
    <w:rsid w:val="00C91C03"/>
    <w:rsid w:val="00C92A00"/>
    <w:rsid w:val="00CA25C8"/>
    <w:rsid w:val="00CA7F9C"/>
    <w:rsid w:val="00CB6754"/>
    <w:rsid w:val="00CB6BC0"/>
    <w:rsid w:val="00CB73C5"/>
    <w:rsid w:val="00CC15D0"/>
    <w:rsid w:val="00CC1B7C"/>
    <w:rsid w:val="00CC30DD"/>
    <w:rsid w:val="00CC702C"/>
    <w:rsid w:val="00CC727F"/>
    <w:rsid w:val="00CD1F02"/>
    <w:rsid w:val="00CD30CC"/>
    <w:rsid w:val="00CD6FCC"/>
    <w:rsid w:val="00CE4E2E"/>
    <w:rsid w:val="00CE5067"/>
    <w:rsid w:val="00CE5BB0"/>
    <w:rsid w:val="00CF15C3"/>
    <w:rsid w:val="00CF2B6F"/>
    <w:rsid w:val="00CF4791"/>
    <w:rsid w:val="00D0154F"/>
    <w:rsid w:val="00D017ED"/>
    <w:rsid w:val="00D062FC"/>
    <w:rsid w:val="00D068C0"/>
    <w:rsid w:val="00D11F5C"/>
    <w:rsid w:val="00D153B1"/>
    <w:rsid w:val="00D20C54"/>
    <w:rsid w:val="00D224FE"/>
    <w:rsid w:val="00D229BA"/>
    <w:rsid w:val="00D22DD7"/>
    <w:rsid w:val="00D25F22"/>
    <w:rsid w:val="00D25FB3"/>
    <w:rsid w:val="00D27857"/>
    <w:rsid w:val="00D30526"/>
    <w:rsid w:val="00D3646E"/>
    <w:rsid w:val="00D4448B"/>
    <w:rsid w:val="00D5230D"/>
    <w:rsid w:val="00D55652"/>
    <w:rsid w:val="00D64401"/>
    <w:rsid w:val="00D6493E"/>
    <w:rsid w:val="00D66BBF"/>
    <w:rsid w:val="00D66FAE"/>
    <w:rsid w:val="00D82D86"/>
    <w:rsid w:val="00D85417"/>
    <w:rsid w:val="00D9141E"/>
    <w:rsid w:val="00D96554"/>
    <w:rsid w:val="00DA0E2E"/>
    <w:rsid w:val="00DA1124"/>
    <w:rsid w:val="00DA24C7"/>
    <w:rsid w:val="00DA381C"/>
    <w:rsid w:val="00DA4CD9"/>
    <w:rsid w:val="00DA5069"/>
    <w:rsid w:val="00DB0D74"/>
    <w:rsid w:val="00DB5583"/>
    <w:rsid w:val="00DB6130"/>
    <w:rsid w:val="00DB6987"/>
    <w:rsid w:val="00DC50A2"/>
    <w:rsid w:val="00DD2E17"/>
    <w:rsid w:val="00DD42BE"/>
    <w:rsid w:val="00DD5B3F"/>
    <w:rsid w:val="00DD75A3"/>
    <w:rsid w:val="00DD76DE"/>
    <w:rsid w:val="00DD76FC"/>
    <w:rsid w:val="00DE02AE"/>
    <w:rsid w:val="00DE13F7"/>
    <w:rsid w:val="00DE1F5F"/>
    <w:rsid w:val="00DE6A0C"/>
    <w:rsid w:val="00DE6C04"/>
    <w:rsid w:val="00DF1D7F"/>
    <w:rsid w:val="00DF45B9"/>
    <w:rsid w:val="00DF6514"/>
    <w:rsid w:val="00DF6BE8"/>
    <w:rsid w:val="00E02FB4"/>
    <w:rsid w:val="00E1198B"/>
    <w:rsid w:val="00E11E4D"/>
    <w:rsid w:val="00E1340C"/>
    <w:rsid w:val="00E14A71"/>
    <w:rsid w:val="00E14F6D"/>
    <w:rsid w:val="00E177F4"/>
    <w:rsid w:val="00E20571"/>
    <w:rsid w:val="00E21651"/>
    <w:rsid w:val="00E22953"/>
    <w:rsid w:val="00E235F7"/>
    <w:rsid w:val="00E239D4"/>
    <w:rsid w:val="00E30C88"/>
    <w:rsid w:val="00E31578"/>
    <w:rsid w:val="00E32A5C"/>
    <w:rsid w:val="00E4015D"/>
    <w:rsid w:val="00E40B22"/>
    <w:rsid w:val="00E42E27"/>
    <w:rsid w:val="00E445D1"/>
    <w:rsid w:val="00E4588F"/>
    <w:rsid w:val="00E46DA3"/>
    <w:rsid w:val="00E47660"/>
    <w:rsid w:val="00E6421F"/>
    <w:rsid w:val="00E67774"/>
    <w:rsid w:val="00E8664D"/>
    <w:rsid w:val="00E86EC2"/>
    <w:rsid w:val="00E95A07"/>
    <w:rsid w:val="00EA16DE"/>
    <w:rsid w:val="00EA1F09"/>
    <w:rsid w:val="00EA1F20"/>
    <w:rsid w:val="00EA406B"/>
    <w:rsid w:val="00EA7E1D"/>
    <w:rsid w:val="00EB0798"/>
    <w:rsid w:val="00EB0B7B"/>
    <w:rsid w:val="00EB1CD0"/>
    <w:rsid w:val="00EB40AD"/>
    <w:rsid w:val="00EB5622"/>
    <w:rsid w:val="00EB586E"/>
    <w:rsid w:val="00EB5FC8"/>
    <w:rsid w:val="00ED555A"/>
    <w:rsid w:val="00ED5A41"/>
    <w:rsid w:val="00ED6A67"/>
    <w:rsid w:val="00EF3F86"/>
    <w:rsid w:val="00EF578B"/>
    <w:rsid w:val="00EF6895"/>
    <w:rsid w:val="00F033EC"/>
    <w:rsid w:val="00F04F68"/>
    <w:rsid w:val="00F0622D"/>
    <w:rsid w:val="00F07C5D"/>
    <w:rsid w:val="00F12670"/>
    <w:rsid w:val="00F14A16"/>
    <w:rsid w:val="00F14B27"/>
    <w:rsid w:val="00F2301F"/>
    <w:rsid w:val="00F27030"/>
    <w:rsid w:val="00F274A2"/>
    <w:rsid w:val="00F31011"/>
    <w:rsid w:val="00F3148D"/>
    <w:rsid w:val="00F32386"/>
    <w:rsid w:val="00F35298"/>
    <w:rsid w:val="00F3529E"/>
    <w:rsid w:val="00F401EF"/>
    <w:rsid w:val="00F415A9"/>
    <w:rsid w:val="00F41B03"/>
    <w:rsid w:val="00F41F5C"/>
    <w:rsid w:val="00F427F0"/>
    <w:rsid w:val="00F47E37"/>
    <w:rsid w:val="00F54169"/>
    <w:rsid w:val="00F54CA9"/>
    <w:rsid w:val="00F56B9D"/>
    <w:rsid w:val="00F640B6"/>
    <w:rsid w:val="00F65695"/>
    <w:rsid w:val="00F71E1E"/>
    <w:rsid w:val="00F767B0"/>
    <w:rsid w:val="00F80E40"/>
    <w:rsid w:val="00F859D2"/>
    <w:rsid w:val="00F8709D"/>
    <w:rsid w:val="00F900BA"/>
    <w:rsid w:val="00F9022D"/>
    <w:rsid w:val="00F9664D"/>
    <w:rsid w:val="00FA2B8E"/>
    <w:rsid w:val="00FA43E5"/>
    <w:rsid w:val="00FA5B82"/>
    <w:rsid w:val="00FA639E"/>
    <w:rsid w:val="00FB07DE"/>
    <w:rsid w:val="00FC03C8"/>
    <w:rsid w:val="00FC1750"/>
    <w:rsid w:val="00FC25E4"/>
    <w:rsid w:val="00FC432B"/>
    <w:rsid w:val="00FC4EF7"/>
    <w:rsid w:val="00FC596F"/>
    <w:rsid w:val="00FC5E1F"/>
    <w:rsid w:val="00FC7649"/>
    <w:rsid w:val="00FD318C"/>
    <w:rsid w:val="00FD3649"/>
    <w:rsid w:val="00FD4D5E"/>
    <w:rsid w:val="00FE0985"/>
    <w:rsid w:val="00FE1DEE"/>
    <w:rsid w:val="00FE206C"/>
    <w:rsid w:val="00FE501F"/>
    <w:rsid w:val="00FE6716"/>
    <w:rsid w:val="00FF2126"/>
    <w:rsid w:val="00FF299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5057" fill="f" fillcolor="#c6d4e9" strokecolor="#002c47">
      <v:fill color="#c6d4e9" on="f"/>
      <v:stroke color="#002c47"/>
    </o:shapedefaults>
    <o:shapelayout v:ext="edit">
      <o:idmap v:ext="edit" data="1"/>
    </o:shapelayout>
  </w:shapeDefaults>
  <w:decimalSymbol w:val="."/>
  <w:listSeparator w:val=","/>
  <w14:docId w14:val="0C0A0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pPr>
        <w:spacing w:before="180" w:after="120" w:line="240" w:lineRule="atLeast"/>
      </w:pPr>
    </w:pPrDefault>
  </w:docDefaults>
  <w:latentStyles w:defLockedState="0" w:defUIPriority="99" w:defSemiHidden="0" w:defUnhideWhenUsed="0" w:defQFormat="0" w:count="371">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93063"/>
    <w:rPr>
      <w:sz w:val="22"/>
      <w:lang w:eastAsia="en-US"/>
    </w:rPr>
  </w:style>
  <w:style w:type="paragraph" w:styleId="Heading1">
    <w:name w:val="heading 1"/>
    <w:basedOn w:val="Normal"/>
    <w:next w:val="Normal"/>
    <w:link w:val="Heading1Char"/>
    <w:qFormat/>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F401EF"/>
    <w:pPr>
      <w:keepNext/>
      <w:keepLines/>
      <w:spacing w:before="480"/>
      <w:outlineLvl w:val="1"/>
    </w:pPr>
    <w:rPr>
      <w:rFonts w:ascii="Arial" w:eastAsia="Times New Roman" w:hAnsi="Arial"/>
      <w:b/>
      <w:bCs/>
      <w:sz w:val="38"/>
      <w:szCs w:val="38"/>
    </w:rPr>
  </w:style>
  <w:style w:type="paragraph" w:styleId="Heading3">
    <w:name w:val="heading 3"/>
    <w:basedOn w:val="Normal"/>
    <w:next w:val="Normal"/>
    <w:link w:val="Heading3Char"/>
    <w:qFormat/>
    <w:rsid w:val="00F401EF"/>
    <w:pPr>
      <w:keepNext/>
      <w:keepLines/>
      <w:spacing w:before="480"/>
      <w:outlineLvl w:val="2"/>
    </w:pPr>
    <w:rPr>
      <w:rFonts w:ascii="Arial" w:eastAsia="Times New Roman" w:hAnsi="Arial"/>
      <w:b/>
      <w:bCs/>
      <w:sz w:val="32"/>
      <w:szCs w:val="32"/>
    </w:rPr>
  </w:style>
  <w:style w:type="paragraph" w:styleId="Heading4">
    <w:name w:val="heading 4"/>
    <w:basedOn w:val="Normal"/>
    <w:next w:val="Normal"/>
    <w:link w:val="Heading4Char"/>
    <w:qFormat/>
    <w:rsid w:val="00F401EF"/>
    <w:pPr>
      <w:keepNext/>
      <w:keepLines/>
      <w:spacing w:before="360"/>
      <w:outlineLvl w:val="3"/>
    </w:pPr>
    <w:rPr>
      <w:rFonts w:ascii="Arial" w:hAnsi="Arial"/>
      <w:b/>
      <w:bCs/>
      <w:sz w:val="26"/>
      <w:szCs w:val="26"/>
    </w:rPr>
  </w:style>
  <w:style w:type="paragraph" w:styleId="Heading5">
    <w:name w:val="heading 5"/>
    <w:basedOn w:val="Normal"/>
    <w:next w:val="Normal"/>
    <w:link w:val="Heading5Char"/>
    <w:qFormat/>
    <w:rsid w:val="00F401EF"/>
    <w:pPr>
      <w:keepNext/>
      <w:keepLines/>
      <w:spacing w:before="240"/>
      <w:outlineLvl w:val="4"/>
    </w:pPr>
    <w:rPr>
      <w:rFonts w:eastAsia="Times New Roman"/>
      <w:b/>
      <w:bCs/>
      <w:color w:val="001523"/>
      <w:sz w:val="26"/>
      <w:szCs w:val="26"/>
    </w:rPr>
  </w:style>
  <w:style w:type="paragraph" w:styleId="Heading6">
    <w:name w:val="heading 6"/>
    <w:basedOn w:val="Normal"/>
    <w:next w:val="Normal"/>
    <w:link w:val="Heading6Char"/>
    <w:uiPriority w:val="9"/>
    <w:qFormat/>
    <w:rsid w:val="00F401EF"/>
    <w:pPr>
      <w:keepNext/>
      <w:keepLines/>
      <w:spacing w:before="240"/>
      <w:outlineLvl w:val="5"/>
    </w:pPr>
    <w:rPr>
      <w:rFonts w:eastAsia="Times New Roman"/>
      <w:b/>
      <w:bCs/>
      <w:i/>
      <w:szCs w:val="21"/>
    </w:rPr>
  </w:style>
  <w:style w:type="paragraph" w:styleId="Heading7">
    <w:name w:val="heading 7"/>
    <w:basedOn w:val="Normal"/>
    <w:next w:val="Normal"/>
    <w:link w:val="Heading7Char"/>
    <w:uiPriority w:val="9"/>
    <w:qFormat/>
    <w:rsid w:val="00F401EF"/>
    <w:pPr>
      <w:keepNext/>
      <w:keepLines/>
      <w:spacing w:before="240" w:after="60" w:line="180" w:lineRule="atLeast"/>
      <w:outlineLvl w:val="6"/>
    </w:pPr>
    <w:rPr>
      <w:rFonts w:eastAsia="Times New Roman"/>
      <w:bCs/>
      <w:i/>
      <w:szCs w:val="22"/>
    </w:rPr>
  </w:style>
  <w:style w:type="paragraph" w:styleId="Heading8">
    <w:name w:val="heading 8"/>
    <w:basedOn w:val="Heading7"/>
    <w:next w:val="Normal"/>
    <w:link w:val="Heading8Char"/>
    <w:uiPriority w:val="9"/>
    <w:unhideWhenUsed/>
    <w:qFormat/>
    <w:rsid w:val="0002625C"/>
    <w:pPr>
      <w:outlineLvl w:val="7"/>
    </w:pPr>
    <w:rPr>
      <w:rFonts w:ascii="Arial" w:hAnsi="Arial"/>
      <w:b/>
      <w:i w:val="0"/>
      <w:sz w:val="20"/>
      <w:szCs w:val="24"/>
    </w:rPr>
  </w:style>
  <w:style w:type="paragraph" w:styleId="Heading9">
    <w:name w:val="heading 9"/>
    <w:basedOn w:val="Normal"/>
    <w:next w:val="Normal"/>
    <w:link w:val="Heading9Char"/>
    <w:uiPriority w:val="9"/>
    <w:semiHidden/>
    <w:unhideWhenUsed/>
    <w:qFormat/>
    <w:rsid w:val="0002625C"/>
    <w:pPr>
      <w:keepNext/>
      <w:keepLines/>
      <w:spacing w:before="200" w:after="0"/>
      <w:outlineLvl w:val="8"/>
    </w:pPr>
    <w:rPr>
      <w:rFonts w:asciiTheme="majorHAnsi" w:eastAsiaTheme="majorEastAsia" w:hAnsiTheme="majorHAnsi" w:cstheme="majorBidi"/>
      <w:i/>
      <w:iCs/>
      <w:color w:val="0070B5"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CB73C5"/>
    <w:rPr>
      <w:rFonts w:ascii="Arial" w:eastAsia="Times New Roman" w:hAnsi="Arial"/>
      <w:b/>
      <w:bCs/>
      <w:sz w:val="38"/>
      <w:szCs w:val="38"/>
      <w:lang w:eastAsia="en-US"/>
    </w:rPr>
  </w:style>
  <w:style w:type="character" w:customStyle="1" w:styleId="Heading3Char">
    <w:name w:val="Heading 3 Char"/>
    <w:basedOn w:val="DefaultParagraphFont"/>
    <w:link w:val="Heading3"/>
    <w:rsid w:val="00CB73C5"/>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257138"/>
    <w:rPr>
      <w:sz w:val="17"/>
      <w:lang w:eastAsia="en-US"/>
    </w:rPr>
  </w:style>
  <w:style w:type="paragraph" w:styleId="Header">
    <w:name w:val="header"/>
    <w:basedOn w:val="Normal"/>
    <w:link w:val="HeaderChar"/>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rsid w:val="00F3148D"/>
    <w:rPr>
      <w:sz w:val="17"/>
      <w:lang w:eastAsia="en-US"/>
    </w:rPr>
  </w:style>
  <w:style w:type="character" w:customStyle="1" w:styleId="Heading5Char">
    <w:name w:val="Heading 5 Char"/>
    <w:basedOn w:val="DefaultParagraphFont"/>
    <w:link w:val="Heading5"/>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qFormat/>
    <w:rsid w:val="00A1235B"/>
  </w:style>
  <w:style w:type="paragraph" w:customStyle="1" w:styleId="LegalSubheading">
    <w:name w:val="Legal Subheading"/>
    <w:basedOn w:val="Footer"/>
    <w:qFormat/>
    <w:rsid w:val="00AF69CB"/>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FA2B8E"/>
    <w:pPr>
      <w:numPr>
        <w:numId w:val="18"/>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F401EF"/>
    <w:pPr>
      <w:numPr>
        <w:numId w:val="17"/>
      </w:numPr>
    </w:pPr>
  </w:style>
  <w:style w:type="paragraph" w:customStyle="1" w:styleId="Numberbullet2">
    <w:name w:val="Number bullet 2"/>
    <w:basedOn w:val="ListBullet2"/>
    <w:qFormat/>
    <w:rsid w:val="00F401EF"/>
    <w:pPr>
      <w:numPr>
        <w:numId w:val="17"/>
      </w:numPr>
    </w:pPr>
  </w:style>
  <w:style w:type="paragraph" w:customStyle="1" w:styleId="Numberbullet3">
    <w:name w:val="Number bullet 3"/>
    <w:basedOn w:val="Normal"/>
    <w:qFormat/>
    <w:rsid w:val="00FA2B8E"/>
    <w:pPr>
      <w:numPr>
        <w:numId w:val="19"/>
      </w:numPr>
      <w:ind w:left="1361" w:hanging="397"/>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qFormat/>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qFormat/>
    <w:rsid w:val="006F652C"/>
    <w:pPr>
      <w:spacing w:after="360"/>
      <w:jc w:val="center"/>
    </w:pPr>
    <w:rPr>
      <w:rFonts w:ascii="Arial" w:hAnsi="Arial"/>
      <w:b/>
      <w:sz w:val="28"/>
    </w:rPr>
  </w:style>
  <w:style w:type="paragraph" w:styleId="Title">
    <w:name w:val="Title"/>
    <w:link w:val="TitleChar"/>
    <w:qFormat/>
    <w:rsid w:val="00AF69CB"/>
    <w:pPr>
      <w:contextualSpacing/>
      <w:outlineLvl w:val="0"/>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rsid w:val="00AF69CB"/>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qFormat/>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qFormat/>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qFormat/>
    <w:rsid w:val="00F401EF"/>
    <w:pPr>
      <w:keepNext/>
      <w:keepLines/>
      <w:tabs>
        <w:tab w:val="right" w:leader="hyphen" w:pos="8505"/>
      </w:tabs>
      <w:spacing w:after="100"/>
      <w:ind w:left="851"/>
    </w:pPr>
    <w:rPr>
      <w:b/>
    </w:rPr>
  </w:style>
  <w:style w:type="paragraph" w:styleId="TOCHeading">
    <w:name w:val="TOC Heading"/>
    <w:basedOn w:val="Heading1"/>
    <w:next w:val="Normal"/>
    <w:uiPriority w:val="39"/>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qFormat/>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uiPriority w:val="99"/>
    <w:rsid w:val="00F401EF"/>
    <w:pPr>
      <w:keepLines/>
      <w:spacing w:before="0" w:after="0"/>
    </w:pPr>
    <w:rPr>
      <w:sz w:val="20"/>
    </w:rPr>
  </w:style>
  <w:style w:type="character" w:customStyle="1" w:styleId="FootnoteTextChar">
    <w:name w:val="Footnote Text Char"/>
    <w:basedOn w:val="DefaultParagraphFont"/>
    <w:link w:val="FootnoteText"/>
    <w:uiPriority w:val="99"/>
    <w:rsid w:val="001525B4"/>
    <w:rPr>
      <w:lang w:eastAsia="en-US"/>
    </w:rPr>
  </w:style>
  <w:style w:type="character" w:styleId="FootnoteReference">
    <w:name w:val="footnote reference"/>
    <w:basedOn w:val="DefaultParagraphFont"/>
    <w:uiPriority w:val="99"/>
    <w:unhideWhenUsed/>
    <w:rsid w:val="001525B4"/>
    <w:rPr>
      <w:vertAlign w:val="superscript"/>
    </w:rPr>
  </w:style>
  <w:style w:type="paragraph" w:customStyle="1" w:styleId="NonTOCheading2">
    <w:name w:val="Non TOC heading 2"/>
    <w:basedOn w:val="Normal"/>
    <w:next w:val="Normal"/>
    <w:rsid w:val="00AF69CB"/>
    <w:pPr>
      <w:keepNext/>
      <w:keepLines/>
      <w:pageBreakBefore/>
      <w:spacing w:before="0"/>
      <w:outlineLvl w:val="1"/>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unhideWhenUsed/>
    <w:rsid w:val="00F401EF"/>
    <w:pPr>
      <w:tabs>
        <w:tab w:val="right" w:leader="dot" w:pos="8505"/>
      </w:tabs>
      <w:spacing w:after="100"/>
      <w:ind w:left="1701"/>
    </w:pPr>
    <w:rPr>
      <w:noProof/>
    </w:rPr>
  </w:style>
  <w:style w:type="paragraph" w:styleId="TOC6">
    <w:name w:val="toc 6"/>
    <w:basedOn w:val="Normal"/>
    <w:next w:val="Normal"/>
    <w:autoRedefine/>
    <w:uiPriority w:val="39"/>
    <w:unhideWhenUsed/>
    <w:rsid w:val="00F401EF"/>
    <w:pPr>
      <w:tabs>
        <w:tab w:val="right" w:pos="8505"/>
      </w:tabs>
      <w:spacing w:after="100"/>
      <w:ind w:left="2126"/>
    </w:pPr>
  </w:style>
  <w:style w:type="paragraph" w:styleId="TOC7">
    <w:name w:val="toc 7"/>
    <w:basedOn w:val="Normal"/>
    <w:next w:val="Normal"/>
    <w:autoRedefine/>
    <w:uiPriority w:val="39"/>
    <w:unhideWhenUsed/>
    <w:rsid w:val="00F401EF"/>
    <w:pPr>
      <w:spacing w:after="100"/>
      <w:ind w:left="2211"/>
    </w:pPr>
  </w:style>
  <w:style w:type="paragraph" w:customStyle="1" w:styleId="Address">
    <w:name w:val="Address"/>
    <w:basedOn w:val="Normal"/>
    <w:qFormat/>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character" w:customStyle="1" w:styleId="Heading8Char">
    <w:name w:val="Heading 8 Char"/>
    <w:basedOn w:val="DefaultParagraphFont"/>
    <w:link w:val="Heading8"/>
    <w:uiPriority w:val="9"/>
    <w:rsid w:val="0002625C"/>
    <w:rPr>
      <w:rFonts w:ascii="Arial" w:eastAsia="Times New Roman" w:hAnsi="Arial"/>
      <w:b/>
      <w:bCs/>
      <w:szCs w:val="24"/>
      <w:lang w:eastAsia="en-US"/>
    </w:rPr>
  </w:style>
  <w:style w:type="character" w:customStyle="1" w:styleId="Heading9Char">
    <w:name w:val="Heading 9 Char"/>
    <w:basedOn w:val="DefaultParagraphFont"/>
    <w:link w:val="Heading9"/>
    <w:uiPriority w:val="9"/>
    <w:semiHidden/>
    <w:rsid w:val="0002625C"/>
    <w:rPr>
      <w:rFonts w:asciiTheme="majorHAnsi" w:eastAsiaTheme="majorEastAsia" w:hAnsiTheme="majorHAnsi" w:cstheme="majorBidi"/>
      <w:i/>
      <w:iCs/>
      <w:color w:val="0070B5" w:themeColor="text1" w:themeTint="BF"/>
      <w:lang w:eastAsia="en-US"/>
    </w:rPr>
  </w:style>
  <w:style w:type="numbering" w:customStyle="1" w:styleId="NoList1">
    <w:name w:val="No List1"/>
    <w:next w:val="NoList"/>
    <w:uiPriority w:val="99"/>
    <w:semiHidden/>
    <w:unhideWhenUsed/>
    <w:rsid w:val="0002625C"/>
  </w:style>
  <w:style w:type="table" w:customStyle="1" w:styleId="LightShading-Accent21">
    <w:name w:val="Light Shading - Accent 21"/>
    <w:basedOn w:val="TableNormal"/>
    <w:next w:val="LightShading-Accent2"/>
    <w:uiPriority w:val="60"/>
    <w:rsid w:val="0002625C"/>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ListBullets2">
    <w:name w:val="ListBullets2"/>
    <w:uiPriority w:val="99"/>
    <w:locked/>
    <w:rsid w:val="0002625C"/>
  </w:style>
  <w:style w:type="table" w:customStyle="1" w:styleId="MediumGrid2-Accent51">
    <w:name w:val="Medium Grid 2 - Accent 51"/>
    <w:basedOn w:val="TableNormal"/>
    <w:next w:val="MediumGrid2-Accent5"/>
    <w:uiPriority w:val="68"/>
    <w:rsid w:val="0002625C"/>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NumberBullet20">
    <w:name w:val="NumberBullet2"/>
    <w:uiPriority w:val="99"/>
    <w:locked/>
    <w:rsid w:val="0002625C"/>
  </w:style>
  <w:style w:type="table" w:customStyle="1" w:styleId="TableGrid1">
    <w:name w:val="Table Grid1"/>
    <w:basedOn w:val="TableNormal"/>
    <w:next w:val="TableGrid"/>
    <w:uiPriority w:val="59"/>
    <w:rsid w:val="0002625C"/>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1">
    <w:name w:val="Table TGA blue1"/>
    <w:basedOn w:val="TableNormal"/>
    <w:uiPriority w:val="99"/>
    <w:qFormat/>
    <w:rsid w:val="0002625C"/>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02625C"/>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numbering" w:customStyle="1" w:styleId="NumberBullet11">
    <w:name w:val="NumberBullet11"/>
    <w:uiPriority w:val="99"/>
    <w:rsid w:val="0002625C"/>
  </w:style>
  <w:style w:type="numbering" w:customStyle="1" w:styleId="ListBullets11">
    <w:name w:val="ListBullets11"/>
    <w:uiPriority w:val="99"/>
    <w:rsid w:val="0002625C"/>
  </w:style>
  <w:style w:type="paragraph" w:styleId="TOC8">
    <w:name w:val="toc 8"/>
    <w:basedOn w:val="Normal"/>
    <w:next w:val="Normal"/>
    <w:autoRedefine/>
    <w:uiPriority w:val="39"/>
    <w:unhideWhenUsed/>
    <w:rsid w:val="0002625C"/>
    <w:pPr>
      <w:spacing w:before="0" w:after="100" w:line="276" w:lineRule="auto"/>
      <w:ind w:left="1540"/>
    </w:pPr>
    <w:rPr>
      <w:rFonts w:asciiTheme="minorHAnsi" w:eastAsiaTheme="minorEastAsia" w:hAnsiTheme="minorHAnsi" w:cstheme="minorBidi"/>
      <w:szCs w:val="22"/>
      <w:lang w:eastAsia="en-AU"/>
    </w:rPr>
  </w:style>
  <w:style w:type="paragraph" w:styleId="ListParagraph">
    <w:name w:val="List Paragraph"/>
    <w:basedOn w:val="Normal"/>
    <w:uiPriority w:val="34"/>
    <w:qFormat/>
    <w:rsid w:val="00F41F5C"/>
    <w:pPr>
      <w:numPr>
        <w:numId w:val="46"/>
      </w:numPr>
    </w:pPr>
    <w:rPr>
      <w:szCs w:val="22"/>
    </w:rPr>
  </w:style>
  <w:style w:type="table" w:customStyle="1" w:styleId="TableGrid11">
    <w:name w:val="Table Grid11"/>
    <w:basedOn w:val="TableNormal"/>
    <w:next w:val="TableGrid"/>
    <w:uiPriority w:val="59"/>
    <w:rsid w:val="0002625C"/>
    <w:rPr>
      <w:rFonts w:asciiTheme="minorHAnsi" w:hAnsiTheme="minorHAnsi" w:cstheme="minorBidi"/>
      <w:sz w:val="22"/>
      <w:szCs w:val="22"/>
      <w:lang w:eastAsia="en-US"/>
    </w:rPr>
    <w:tblPr>
      <w:tblBorders>
        <w:top w:val="single" w:sz="4" w:space="0" w:color="002C47" w:themeColor="text1"/>
        <w:left w:val="single" w:sz="4" w:space="0" w:color="002C47" w:themeColor="text1"/>
        <w:bottom w:val="single" w:sz="4" w:space="0" w:color="002C47" w:themeColor="text1"/>
        <w:right w:val="single" w:sz="4" w:space="0" w:color="002C47" w:themeColor="text1"/>
        <w:insideH w:val="single" w:sz="4" w:space="0" w:color="002C47" w:themeColor="text1"/>
        <w:insideV w:val="single" w:sz="4" w:space="0" w:color="002C47" w:themeColor="text1"/>
      </w:tblBorders>
    </w:tblPr>
  </w:style>
  <w:style w:type="paragraph" w:styleId="Revision">
    <w:name w:val="Revision"/>
    <w:hidden/>
    <w:uiPriority w:val="99"/>
    <w:semiHidden/>
    <w:rsid w:val="0002625C"/>
    <w:rPr>
      <w:sz w:val="22"/>
      <w:lang w:eastAsia="en-US"/>
    </w:rPr>
  </w:style>
  <w:style w:type="paragraph" w:customStyle="1" w:styleId="ListBullet-tick">
    <w:name w:val="List Bullet-tick"/>
    <w:basedOn w:val="ListBullet"/>
    <w:autoRedefine/>
    <w:uiPriority w:val="1"/>
    <w:qFormat/>
    <w:rsid w:val="0002625C"/>
    <w:pPr>
      <w:numPr>
        <w:numId w:val="0"/>
      </w:numPr>
      <w:ind w:left="425" w:hanging="425"/>
    </w:pPr>
  </w:style>
  <w:style w:type="paragraph" w:customStyle="1" w:styleId="ListBullet-redcross">
    <w:name w:val="List Bullet-red cross"/>
    <w:basedOn w:val="ListBullet"/>
    <w:uiPriority w:val="1"/>
    <w:rsid w:val="0002625C"/>
    <w:pPr>
      <w:numPr>
        <w:numId w:val="25"/>
      </w:numPr>
    </w:pPr>
  </w:style>
  <w:style w:type="numbering" w:customStyle="1" w:styleId="ListBullets21">
    <w:name w:val="ListBullets21"/>
    <w:uiPriority w:val="99"/>
    <w:locked/>
    <w:rsid w:val="0002625C"/>
  </w:style>
  <w:style w:type="table" w:customStyle="1" w:styleId="TableTGAblue2">
    <w:name w:val="Table TGA blue2"/>
    <w:basedOn w:val="TableNormal"/>
    <w:uiPriority w:val="99"/>
    <w:qFormat/>
    <w:rsid w:val="0002625C"/>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3">
    <w:name w:val="Table TGA blue3"/>
    <w:basedOn w:val="TableNormal"/>
    <w:uiPriority w:val="99"/>
    <w:qFormat/>
    <w:rsid w:val="0002625C"/>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numbering" w:customStyle="1" w:styleId="ListBullets3">
    <w:name w:val="ListBullets3"/>
    <w:uiPriority w:val="99"/>
    <w:locked/>
    <w:rsid w:val="0002625C"/>
  </w:style>
  <w:style w:type="table" w:customStyle="1" w:styleId="TableTGAblue4">
    <w:name w:val="Table TGA blue4"/>
    <w:basedOn w:val="TableNormal"/>
    <w:uiPriority w:val="99"/>
    <w:qFormat/>
    <w:rsid w:val="0002625C"/>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5">
    <w:name w:val="Table TGA blue5"/>
    <w:basedOn w:val="TableNormal"/>
    <w:uiPriority w:val="99"/>
    <w:qFormat/>
    <w:rsid w:val="0002625C"/>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numbering" w:customStyle="1" w:styleId="ListBullets4">
    <w:name w:val="ListBullets4"/>
    <w:uiPriority w:val="99"/>
    <w:locked/>
    <w:rsid w:val="0002625C"/>
  </w:style>
  <w:style w:type="numbering" w:customStyle="1" w:styleId="ListBullets5">
    <w:name w:val="ListBullets5"/>
    <w:uiPriority w:val="99"/>
    <w:locked/>
    <w:rsid w:val="0002625C"/>
  </w:style>
  <w:style w:type="numbering" w:customStyle="1" w:styleId="ListBullets6">
    <w:name w:val="ListBullets6"/>
    <w:uiPriority w:val="99"/>
    <w:locked/>
    <w:rsid w:val="0002625C"/>
  </w:style>
  <w:style w:type="numbering" w:customStyle="1" w:styleId="ListBullets7">
    <w:name w:val="ListBullets7"/>
    <w:uiPriority w:val="99"/>
    <w:locked/>
    <w:rsid w:val="0002625C"/>
  </w:style>
  <w:style w:type="paragraph" w:customStyle="1" w:styleId="Key">
    <w:name w:val="Key"/>
    <w:basedOn w:val="Normal"/>
    <w:qFormat/>
    <w:rsid w:val="0002625C"/>
    <w:rPr>
      <w:sz w:val="14"/>
      <w:szCs w:val="22"/>
    </w:rPr>
  </w:style>
  <w:style w:type="paragraph" w:customStyle="1" w:styleId="TableTitle0">
    <w:name w:val="Table Title"/>
    <w:basedOn w:val="Normal"/>
    <w:qFormat/>
    <w:rsid w:val="0002625C"/>
    <w:pPr>
      <w:keepNext/>
    </w:pPr>
    <w:rPr>
      <w:b/>
      <w:sz w:val="20"/>
      <w:szCs w:val="22"/>
    </w:rPr>
  </w:style>
  <w:style w:type="table" w:customStyle="1" w:styleId="TableTGA1">
    <w:name w:val="Table_TGA_1"/>
    <w:basedOn w:val="TableNormal"/>
    <w:uiPriority w:val="99"/>
    <w:rsid w:val="0002625C"/>
    <w:rPr>
      <w:rFonts w:ascii="Minion Pro" w:eastAsiaTheme="minorHAnsi" w:hAnsi="Minion Pro" w:cstheme="minorBidi"/>
      <w:szCs w:val="22"/>
      <w:lang w:eastAsia="en-US"/>
    </w:rPr>
    <w:tblPr>
      <w:tblInd w:w="113" w:type="dxa"/>
      <w:tblBorders>
        <w:top w:val="single" w:sz="4" w:space="0" w:color="006EA8" w:themeColor="accent1"/>
        <w:left w:val="single" w:sz="4" w:space="0" w:color="006EA8" w:themeColor="accent1"/>
        <w:bottom w:val="single" w:sz="4" w:space="0" w:color="006EA8" w:themeColor="accent1"/>
        <w:right w:val="single" w:sz="4" w:space="0" w:color="006EA8" w:themeColor="accent1"/>
        <w:insideH w:val="single" w:sz="4" w:space="0" w:color="006EA8" w:themeColor="accent1"/>
        <w:insideV w:val="single" w:sz="4" w:space="0" w:color="006EA8" w:themeColor="accent1"/>
      </w:tblBorders>
      <w:tblCellMar>
        <w:top w:w="113" w:type="dxa"/>
        <w:bottom w:w="57" w:type="dxa"/>
      </w:tblCellMar>
    </w:tblPr>
    <w:tblStylePr w:type="firstRow">
      <w:pPr>
        <w:wordWrap/>
        <w:spacing w:beforeLines="0" w:beforeAutospacing="0" w:afterLines="0" w:afterAutospacing="0" w:line="240" w:lineRule="auto"/>
      </w:pPr>
      <w:rPr>
        <w:rFonts w:ascii="Adobe Devanagari" w:hAnsi="Adobe Devanagari"/>
        <w:b/>
        <w:color w:val="FFFFFF" w:themeColor="background1"/>
        <w:sz w:val="20"/>
      </w:rPr>
      <w:tblPr/>
      <w:trPr>
        <w:cantSplit/>
        <w:tblHeader/>
      </w:trPr>
      <w:tcPr>
        <w:tcBorders>
          <w:top w:val="single" w:sz="4" w:space="0" w:color="006EA8" w:themeColor="accent1"/>
          <w:left w:val="single" w:sz="4" w:space="0" w:color="006EA8" w:themeColor="accent1"/>
          <w:bottom w:val="single" w:sz="4" w:space="0" w:color="006EA8" w:themeColor="accent1"/>
          <w:right w:val="single" w:sz="4" w:space="0" w:color="006EA8" w:themeColor="accent1"/>
          <w:insideH w:val="nil"/>
          <w:insideV w:val="nil"/>
          <w:tl2br w:val="nil"/>
          <w:tr2bl w:val="nil"/>
        </w:tcBorders>
        <w:shd w:val="clear" w:color="auto" w:fill="016665" w:themeFill="accent3"/>
      </w:tcPr>
    </w:tblStylePr>
  </w:style>
  <w:style w:type="table" w:customStyle="1" w:styleId="TableTGA2">
    <w:name w:val="Table_TGA_2"/>
    <w:basedOn w:val="TableNormal"/>
    <w:uiPriority w:val="99"/>
    <w:qFormat/>
    <w:rsid w:val="0002625C"/>
    <w:rPr>
      <w:rFonts w:asciiTheme="minorHAnsi" w:eastAsiaTheme="minorHAnsi" w:hAnsiTheme="minorHAnsi" w:cstheme="minorBidi"/>
      <w:szCs w:val="22"/>
      <w:lang w:eastAsia="en-US"/>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2C47" w:themeFill="text1"/>
      </w:tcPr>
    </w:tblStylePr>
  </w:style>
  <w:style w:type="character" w:customStyle="1" w:styleId="CommentSubjectChar1">
    <w:name w:val="Comment Subject Char1"/>
    <w:basedOn w:val="DefaultParagraphFont"/>
    <w:uiPriority w:val="99"/>
    <w:semiHidden/>
    <w:rsid w:val="0002625C"/>
    <w:rPr>
      <w:rFonts w:ascii="Times New Roman" w:eastAsia="Times New Roman" w:hAnsi="Times New Roman"/>
      <w:b/>
      <w:bCs/>
      <w:lang w:eastAsia="en-US"/>
    </w:rPr>
  </w:style>
  <w:style w:type="character" w:customStyle="1" w:styleId="EndnoteTextChar1">
    <w:name w:val="Endnote Text Char1"/>
    <w:basedOn w:val="DefaultParagraphFont"/>
    <w:uiPriority w:val="99"/>
    <w:semiHidden/>
    <w:rsid w:val="0002625C"/>
    <w:rPr>
      <w:lang w:eastAsia="en-US"/>
    </w:rPr>
  </w:style>
  <w:style w:type="paragraph" w:styleId="ListNumber">
    <w:name w:val="List Number"/>
    <w:basedOn w:val="Normal"/>
    <w:uiPriority w:val="99"/>
    <w:rsid w:val="0002625C"/>
    <w:pPr>
      <w:numPr>
        <w:numId w:val="23"/>
      </w:numPr>
      <w:tabs>
        <w:tab w:val="left" w:pos="510"/>
      </w:tabs>
      <w:spacing w:before="0" w:line="240" w:lineRule="auto"/>
    </w:pPr>
    <w:rPr>
      <w:rFonts w:asciiTheme="minorHAnsi" w:eastAsia="Times New Roman" w:hAnsiTheme="minorHAnsi"/>
    </w:rPr>
  </w:style>
  <w:style w:type="paragraph" w:styleId="ListNumber2">
    <w:name w:val="List Number 2"/>
    <w:basedOn w:val="Normal"/>
    <w:rsid w:val="0002625C"/>
    <w:pPr>
      <w:tabs>
        <w:tab w:val="left" w:pos="987"/>
      </w:tabs>
      <w:spacing w:before="0" w:line="240" w:lineRule="auto"/>
      <w:ind w:left="1020" w:hanging="510"/>
    </w:pPr>
    <w:rPr>
      <w:rFonts w:ascii="Times New Roman" w:eastAsia="Times New Roman" w:hAnsi="Times New Roman"/>
      <w:sz w:val="24"/>
    </w:rPr>
  </w:style>
  <w:style w:type="paragraph" w:styleId="ListNumber3">
    <w:name w:val="List Number 3"/>
    <w:basedOn w:val="Normal"/>
    <w:rsid w:val="0002625C"/>
    <w:pPr>
      <w:tabs>
        <w:tab w:val="left" w:pos="1497"/>
      </w:tabs>
      <w:spacing w:before="0" w:line="240" w:lineRule="auto"/>
      <w:ind w:left="1497" w:hanging="510"/>
    </w:pPr>
    <w:rPr>
      <w:rFonts w:ascii="Times New Roman" w:eastAsia="Times New Roman" w:hAnsi="Times New Roman"/>
      <w:sz w:val="24"/>
    </w:rPr>
  </w:style>
  <w:style w:type="paragraph" w:customStyle="1" w:styleId="Legislation">
    <w:name w:val="Legislation"/>
    <w:basedOn w:val="Normal"/>
    <w:rsid w:val="0002625C"/>
    <w:pPr>
      <w:spacing w:after="60" w:line="240" w:lineRule="auto"/>
    </w:pPr>
    <w:rPr>
      <w:rFonts w:ascii="Arial" w:eastAsia="Times New Roman" w:hAnsi="Arial"/>
      <w:sz w:val="20"/>
      <w:szCs w:val="24"/>
      <w:lang w:eastAsia="en-AU"/>
    </w:rPr>
  </w:style>
  <w:style w:type="character" w:customStyle="1" w:styleId="DocumentMapChar">
    <w:name w:val="Document Map Char"/>
    <w:basedOn w:val="DefaultParagraphFont"/>
    <w:link w:val="DocumentMap"/>
    <w:semiHidden/>
    <w:rsid w:val="0002625C"/>
    <w:rPr>
      <w:rFonts w:ascii="Tahoma" w:eastAsia="Times New Roman" w:hAnsi="Tahoma" w:cs="Tahoma"/>
      <w:sz w:val="16"/>
      <w:szCs w:val="16"/>
    </w:rPr>
  </w:style>
  <w:style w:type="paragraph" w:styleId="DocumentMap">
    <w:name w:val="Document Map"/>
    <w:basedOn w:val="Normal"/>
    <w:link w:val="DocumentMapChar"/>
    <w:semiHidden/>
    <w:rsid w:val="0002625C"/>
    <w:pPr>
      <w:spacing w:before="0" w:after="240" w:line="240" w:lineRule="auto"/>
    </w:pPr>
    <w:rPr>
      <w:rFonts w:ascii="Tahoma" w:eastAsia="Times New Roman" w:hAnsi="Tahoma" w:cs="Tahoma"/>
      <w:sz w:val="16"/>
      <w:szCs w:val="16"/>
      <w:lang w:eastAsia="en-AU"/>
    </w:rPr>
  </w:style>
  <w:style w:type="character" w:customStyle="1" w:styleId="DocumentMapChar1">
    <w:name w:val="Document Map Char1"/>
    <w:basedOn w:val="DefaultParagraphFont"/>
    <w:uiPriority w:val="99"/>
    <w:semiHidden/>
    <w:rsid w:val="0002625C"/>
    <w:rPr>
      <w:rFonts w:ascii="Tahoma" w:hAnsi="Tahoma" w:cs="Tahoma"/>
      <w:sz w:val="16"/>
      <w:szCs w:val="16"/>
      <w:lang w:eastAsia="en-US"/>
    </w:rPr>
  </w:style>
  <w:style w:type="paragraph" w:styleId="BodyText">
    <w:name w:val="Body Text"/>
    <w:basedOn w:val="Normal"/>
    <w:link w:val="BodyTextChar"/>
    <w:uiPriority w:val="99"/>
    <w:semiHidden/>
    <w:unhideWhenUsed/>
    <w:rsid w:val="0002625C"/>
    <w:rPr>
      <w:szCs w:val="22"/>
    </w:rPr>
  </w:style>
  <w:style w:type="character" w:customStyle="1" w:styleId="BodyTextChar">
    <w:name w:val="Body Text Char"/>
    <w:basedOn w:val="DefaultParagraphFont"/>
    <w:link w:val="BodyText"/>
    <w:uiPriority w:val="99"/>
    <w:semiHidden/>
    <w:rsid w:val="0002625C"/>
    <w:rPr>
      <w:sz w:val="22"/>
      <w:szCs w:val="22"/>
      <w:lang w:eastAsia="en-US"/>
    </w:rPr>
  </w:style>
  <w:style w:type="numbering" w:customStyle="1" w:styleId="NoList11">
    <w:name w:val="No List11"/>
    <w:next w:val="NoList"/>
    <w:uiPriority w:val="99"/>
    <w:semiHidden/>
    <w:unhideWhenUsed/>
    <w:rsid w:val="0002625C"/>
  </w:style>
  <w:style w:type="paragraph" w:customStyle="1" w:styleId="Heading81">
    <w:name w:val="Heading 81"/>
    <w:basedOn w:val="Normal"/>
    <w:next w:val="Normal"/>
    <w:uiPriority w:val="9"/>
    <w:semiHidden/>
    <w:unhideWhenUsed/>
    <w:qFormat/>
    <w:rsid w:val="0002625C"/>
    <w:pPr>
      <w:keepNext/>
      <w:keepLines/>
      <w:spacing w:before="200" w:after="0"/>
      <w:outlineLvl w:val="7"/>
    </w:pPr>
    <w:rPr>
      <w:rFonts w:ascii="Arial" w:eastAsia="Times New Roman" w:hAnsi="Arial"/>
      <w:color w:val="0070B5"/>
      <w:sz w:val="20"/>
    </w:rPr>
  </w:style>
  <w:style w:type="paragraph" w:customStyle="1" w:styleId="Heading91">
    <w:name w:val="Heading 91"/>
    <w:basedOn w:val="Normal"/>
    <w:next w:val="Normal"/>
    <w:uiPriority w:val="9"/>
    <w:semiHidden/>
    <w:unhideWhenUsed/>
    <w:qFormat/>
    <w:rsid w:val="0002625C"/>
    <w:pPr>
      <w:keepNext/>
      <w:keepLines/>
      <w:spacing w:before="200" w:after="0"/>
      <w:outlineLvl w:val="8"/>
    </w:pPr>
    <w:rPr>
      <w:rFonts w:ascii="Arial" w:eastAsia="Times New Roman" w:hAnsi="Arial"/>
      <w:i/>
      <w:iCs/>
      <w:color w:val="0070B5"/>
      <w:sz w:val="20"/>
    </w:rPr>
  </w:style>
  <w:style w:type="numbering" w:customStyle="1" w:styleId="NoList111">
    <w:name w:val="No List111"/>
    <w:next w:val="NoList"/>
    <w:uiPriority w:val="99"/>
    <w:semiHidden/>
    <w:unhideWhenUsed/>
    <w:rsid w:val="0002625C"/>
  </w:style>
  <w:style w:type="numbering" w:customStyle="1" w:styleId="NumberBullet21">
    <w:name w:val="NumberBullet21"/>
    <w:uiPriority w:val="99"/>
    <w:locked/>
    <w:rsid w:val="0002625C"/>
  </w:style>
  <w:style w:type="numbering" w:customStyle="1" w:styleId="NumberBullet111">
    <w:name w:val="NumberBullet111"/>
    <w:uiPriority w:val="99"/>
    <w:rsid w:val="0002625C"/>
  </w:style>
  <w:style w:type="numbering" w:customStyle="1" w:styleId="ListBullets111">
    <w:name w:val="ListBullets111"/>
    <w:uiPriority w:val="99"/>
    <w:rsid w:val="0002625C"/>
  </w:style>
  <w:style w:type="table" w:customStyle="1" w:styleId="TableTGA11">
    <w:name w:val="Table_TGA_11"/>
    <w:basedOn w:val="TableNormal"/>
    <w:uiPriority w:val="99"/>
    <w:rsid w:val="0002625C"/>
    <w:rPr>
      <w:rFonts w:ascii="Minion Pro" w:eastAsia="Calibri" w:hAnsi="Minion Pro"/>
      <w:szCs w:val="22"/>
      <w:lang w:eastAsia="en-US"/>
    </w:rPr>
    <w:tblPr>
      <w:tblInd w:w="113" w:type="dxa"/>
      <w:tblBorders>
        <w:top w:val="single" w:sz="4" w:space="0" w:color="25451C"/>
        <w:left w:val="single" w:sz="4" w:space="0" w:color="25451C"/>
        <w:bottom w:val="single" w:sz="4" w:space="0" w:color="25451C"/>
        <w:right w:val="single" w:sz="4" w:space="0" w:color="25451C"/>
        <w:insideH w:val="single" w:sz="4" w:space="0" w:color="25451C"/>
        <w:insideV w:val="single" w:sz="4" w:space="0" w:color="25451C"/>
      </w:tblBorders>
      <w:tblCellMar>
        <w:top w:w="113" w:type="dxa"/>
        <w:bottom w:w="57" w:type="dxa"/>
      </w:tblCellMar>
    </w:tblPr>
    <w:tblStylePr w:type="firstRow">
      <w:pPr>
        <w:wordWrap/>
        <w:spacing w:beforeLines="0" w:beforeAutospacing="0" w:afterLines="0" w:afterAutospacing="0" w:line="240" w:lineRule="auto"/>
      </w:pPr>
      <w:rPr>
        <w:rFonts w:ascii="Adobe Devanagari" w:hAnsi="Adobe Devanagari"/>
        <w:b/>
        <w:color w:val="B3C960"/>
        <w:sz w:val="20"/>
      </w:rPr>
      <w:tblPr/>
      <w:trPr>
        <w:cantSplit/>
        <w:tblHeader/>
      </w:trPr>
      <w:tcPr>
        <w:tcBorders>
          <w:top w:val="single" w:sz="4" w:space="0" w:color="25451C"/>
          <w:left w:val="single" w:sz="4" w:space="0" w:color="25451C"/>
          <w:bottom w:val="single" w:sz="4" w:space="0" w:color="25451C"/>
          <w:right w:val="single" w:sz="4" w:space="0" w:color="25451C"/>
          <w:insideH w:val="nil"/>
          <w:insideV w:val="nil"/>
          <w:tl2br w:val="nil"/>
          <w:tr2bl w:val="nil"/>
        </w:tcBorders>
        <w:shd w:val="clear" w:color="auto" w:fill="002C47"/>
      </w:tcPr>
    </w:tblStylePr>
  </w:style>
  <w:style w:type="table" w:customStyle="1" w:styleId="TableTGA21">
    <w:name w:val="Table_TGA_21"/>
    <w:basedOn w:val="TableNormal"/>
    <w:uiPriority w:val="99"/>
    <w:qFormat/>
    <w:rsid w:val="0002625C"/>
    <w:rPr>
      <w:rFonts w:ascii="Calibri" w:eastAsia="Calibri" w:hAnsi="Calibri"/>
      <w:szCs w:val="22"/>
      <w:lang w:eastAsia="en-US"/>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blStylePr w:type="firstRow">
      <w:rPr>
        <w:rFonts w:ascii="Tahoma" w:hAnsi="Tahoma"/>
        <w:b/>
        <w:color w:val="B3C960"/>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2C47"/>
      </w:tcPr>
    </w:tblStylePr>
  </w:style>
  <w:style w:type="paragraph" w:customStyle="1" w:styleId="Revision1">
    <w:name w:val="Revision1"/>
    <w:next w:val="Revision"/>
    <w:hidden/>
    <w:uiPriority w:val="99"/>
    <w:semiHidden/>
    <w:rsid w:val="0002625C"/>
    <w:rPr>
      <w:rFonts w:eastAsia="Calibri"/>
      <w:szCs w:val="22"/>
      <w:lang w:eastAsia="en-US"/>
    </w:rPr>
  </w:style>
  <w:style w:type="character" w:customStyle="1" w:styleId="Heading8Char1">
    <w:name w:val="Heading 8 Char1"/>
    <w:basedOn w:val="DefaultParagraphFont"/>
    <w:uiPriority w:val="9"/>
    <w:semiHidden/>
    <w:rsid w:val="0002625C"/>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02625C"/>
    <w:rPr>
      <w:rFonts w:ascii="Cambria" w:eastAsia="Times New Roman" w:hAnsi="Cambria" w:cs="Times New Roman"/>
      <w:i/>
      <w:iCs/>
      <w:color w:val="404040"/>
      <w:sz w:val="20"/>
      <w:szCs w:val="20"/>
    </w:rPr>
  </w:style>
  <w:style w:type="numbering" w:customStyle="1" w:styleId="NoList2">
    <w:name w:val="No List2"/>
    <w:next w:val="NoList"/>
    <w:uiPriority w:val="99"/>
    <w:semiHidden/>
    <w:unhideWhenUsed/>
    <w:rsid w:val="0002625C"/>
  </w:style>
  <w:style w:type="table" w:customStyle="1" w:styleId="TableTGAblue21">
    <w:name w:val="Table TGA blue21"/>
    <w:basedOn w:val="TableNormal"/>
    <w:uiPriority w:val="99"/>
    <w:qFormat/>
    <w:rsid w:val="0002625C"/>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Tahoma" w:hAnsi="Tahom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numbering" w:customStyle="1" w:styleId="NoList12">
    <w:name w:val="No List12"/>
    <w:next w:val="NoList"/>
    <w:uiPriority w:val="99"/>
    <w:semiHidden/>
    <w:unhideWhenUsed/>
    <w:rsid w:val="0002625C"/>
  </w:style>
  <w:style w:type="table" w:customStyle="1" w:styleId="TableTGAblack11">
    <w:name w:val="Table TGA black11"/>
    <w:basedOn w:val="TableNormal"/>
    <w:uiPriority w:val="99"/>
    <w:rsid w:val="0002625C"/>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numbering" w:customStyle="1" w:styleId="ListBullets8">
    <w:name w:val="ListBullets8"/>
    <w:uiPriority w:val="99"/>
    <w:locked/>
    <w:rsid w:val="0002625C"/>
  </w:style>
  <w:style w:type="numbering" w:customStyle="1" w:styleId="ListBullets9">
    <w:name w:val="ListBullets9"/>
    <w:uiPriority w:val="99"/>
    <w:locked/>
    <w:rsid w:val="0002625C"/>
  </w:style>
  <w:style w:type="numbering" w:customStyle="1" w:styleId="NumberBullet30">
    <w:name w:val="NumberBullet3"/>
    <w:uiPriority w:val="99"/>
    <w:locked/>
    <w:rsid w:val="0002625C"/>
  </w:style>
  <w:style w:type="numbering" w:customStyle="1" w:styleId="ListBullets10">
    <w:name w:val="ListBullets10"/>
    <w:uiPriority w:val="99"/>
    <w:locked/>
    <w:rsid w:val="0002625C"/>
  </w:style>
  <w:style w:type="numbering" w:customStyle="1" w:styleId="ListBullets12">
    <w:name w:val="ListBullets12"/>
    <w:uiPriority w:val="99"/>
    <w:locked/>
    <w:rsid w:val="0002625C"/>
  </w:style>
  <w:style w:type="numbering" w:customStyle="1" w:styleId="NumberBullet4">
    <w:name w:val="NumberBullet4"/>
    <w:uiPriority w:val="99"/>
    <w:locked/>
    <w:rsid w:val="0002625C"/>
  </w:style>
  <w:style w:type="numbering" w:customStyle="1" w:styleId="ListBullets13">
    <w:name w:val="ListBullets13"/>
    <w:uiPriority w:val="99"/>
    <w:locked/>
    <w:rsid w:val="0002625C"/>
  </w:style>
  <w:style w:type="numbering" w:customStyle="1" w:styleId="ListBullets14">
    <w:name w:val="ListBullets14"/>
    <w:uiPriority w:val="99"/>
    <w:locked/>
    <w:rsid w:val="0002625C"/>
  </w:style>
  <w:style w:type="numbering" w:customStyle="1" w:styleId="ListBullets15">
    <w:name w:val="ListBullets15"/>
    <w:uiPriority w:val="99"/>
    <w:locked/>
    <w:rsid w:val="0002625C"/>
  </w:style>
  <w:style w:type="paragraph" w:styleId="TOC9">
    <w:name w:val="toc 9"/>
    <w:basedOn w:val="Normal"/>
    <w:next w:val="Normal"/>
    <w:autoRedefine/>
    <w:uiPriority w:val="39"/>
    <w:unhideWhenUsed/>
    <w:rsid w:val="0002625C"/>
    <w:pPr>
      <w:spacing w:before="0" w:after="100" w:line="276" w:lineRule="auto"/>
      <w:ind w:left="1760"/>
    </w:pPr>
    <w:rPr>
      <w:rFonts w:asciiTheme="minorHAnsi" w:eastAsiaTheme="minorEastAsia" w:hAnsiTheme="minorHAnsi" w:cstheme="minorBidi"/>
      <w:szCs w:val="22"/>
      <w:lang w:eastAsia="en-AU"/>
    </w:rPr>
  </w:style>
  <w:style w:type="paragraph" w:styleId="NormalWeb">
    <w:name w:val="Normal (Web)"/>
    <w:basedOn w:val="Normal"/>
    <w:uiPriority w:val="99"/>
    <w:semiHidden/>
    <w:unhideWhenUsed/>
    <w:rsid w:val="0002625C"/>
    <w:rPr>
      <w:rFonts w:ascii="Times New Roman" w:hAnsi="Times New Roman"/>
      <w:sz w:val="24"/>
      <w:szCs w:val="24"/>
    </w:rPr>
  </w:style>
  <w:style w:type="numbering" w:customStyle="1" w:styleId="ListBullets16">
    <w:name w:val="ListBullets16"/>
    <w:uiPriority w:val="99"/>
    <w:locked/>
    <w:rsid w:val="0002625C"/>
  </w:style>
  <w:style w:type="numbering" w:customStyle="1" w:styleId="NumberBullet5">
    <w:name w:val="NumberBullet5"/>
    <w:uiPriority w:val="99"/>
    <w:locked/>
    <w:rsid w:val="0002625C"/>
  </w:style>
  <w:style w:type="numbering" w:customStyle="1" w:styleId="ListBullets17">
    <w:name w:val="ListBullets17"/>
    <w:uiPriority w:val="99"/>
    <w:locked/>
    <w:rsid w:val="0002625C"/>
  </w:style>
  <w:style w:type="numbering" w:customStyle="1" w:styleId="ListBullets18">
    <w:name w:val="ListBullets18"/>
    <w:uiPriority w:val="99"/>
    <w:locked/>
    <w:rsid w:val="0002625C"/>
  </w:style>
  <w:style w:type="numbering" w:customStyle="1" w:styleId="ListBullets19">
    <w:name w:val="ListBullets19"/>
    <w:uiPriority w:val="99"/>
    <w:locked/>
    <w:rsid w:val="0002625C"/>
  </w:style>
  <w:style w:type="numbering" w:customStyle="1" w:styleId="ListBullets20">
    <w:name w:val="ListBullets20"/>
    <w:uiPriority w:val="99"/>
    <w:locked/>
    <w:rsid w:val="0002625C"/>
  </w:style>
  <w:style w:type="numbering" w:customStyle="1" w:styleId="ListBullets211">
    <w:name w:val="ListBullets211"/>
    <w:uiPriority w:val="99"/>
    <w:locked/>
    <w:rsid w:val="0002625C"/>
  </w:style>
  <w:style w:type="character" w:customStyle="1" w:styleId="UnresolvedMention">
    <w:name w:val="Unresolved Mention"/>
    <w:basedOn w:val="DefaultParagraphFont"/>
    <w:uiPriority w:val="99"/>
    <w:semiHidden/>
    <w:unhideWhenUsed/>
    <w:rsid w:val="00026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55735931">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ublication/mandatory-requirements-effective-registered-complementary-medicine-application" TargetMode="External"/><Relationship Id="rId18" Type="http://schemas.openxmlformats.org/officeDocument/2006/relationships/hyperlink" Target="https://www.tga.gov.au/resource/registered-complementary-and-otc-medicines-application-and-submissions" TargetMode="External"/><Relationship Id="rId26" Type="http://schemas.openxmlformats.org/officeDocument/2006/relationships/hyperlink" Target="mailto:accountsrec@health.gov.au" TargetMode="External"/><Relationship Id="rId39" Type="http://schemas.openxmlformats.org/officeDocument/2006/relationships/hyperlink" Target="https://www.tga.gov.au/publication/tga-approved-terminology-therapeutic-goods" TargetMode="External"/><Relationship Id="rId21" Type="http://schemas.openxmlformats.org/officeDocument/2006/relationships/hyperlink" Target="https://www.tga.gov.au/legislation-legislative-instruments" TargetMode="External"/><Relationship Id="rId34" Type="http://schemas.openxmlformats.org/officeDocument/2006/relationships/hyperlink" Target="http://www.tga.gov.au/form/australia-united-states-free-trade-agreement" TargetMode="External"/><Relationship Id="rId42" Type="http://schemas.openxmlformats.org/officeDocument/2006/relationships/hyperlink" Target="https://www.legislation.gov.au/Series/F2011L00744" TargetMode="External"/><Relationship Id="rId47" Type="http://schemas.openxmlformats.org/officeDocument/2006/relationships/hyperlink" Target="https://www.tga.gov.au/publication/poisons-standard-susmp" TargetMode="External"/><Relationship Id="rId50" Type="http://schemas.openxmlformats.org/officeDocument/2006/relationships/hyperlink" Target="https://www.tga.gov.au/publication/common-technical-document-ctd" TargetMode="External"/><Relationship Id="rId55" Type="http://schemas.openxmlformats.org/officeDocument/2006/relationships/hyperlink" Target="https://www.tga.gov.au/otc-new-medicine-n1-applications" TargetMode="External"/><Relationship Id="rId63" Type="http://schemas.openxmlformats.org/officeDocument/2006/relationships/hyperlink" Target="https://www.tga.gov.au/book/159-justification-not-submitting-biopharmaceutic-data" TargetMode="Externa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tga.gov.au/resource/ctd-modules-2-3-4-and-5-registered-complementary-medicine-applications-guidance-applicants" TargetMode="External"/><Relationship Id="rId29" Type="http://schemas.openxmlformats.org/officeDocument/2006/relationships/hyperlink" Target="https://www.tga.gov.au/book-page/au-regional-content" TargetMode="External"/><Relationship Id="rId11" Type="http://schemas.openxmlformats.org/officeDocument/2006/relationships/footer" Target="footer2.xml"/><Relationship Id="rId24" Type="http://schemas.openxmlformats.org/officeDocument/2006/relationships/hyperlink" Target="https://www.tga.gov.au/resource/applications-registered-complementary-medicines" TargetMode="External"/><Relationship Id="rId32" Type="http://schemas.openxmlformats.org/officeDocument/2006/relationships/hyperlink" Target="https://www.tga.gov.au/publication/comparable-overseas-bodies-cobs-complementary-medicines" TargetMode="External"/><Relationship Id="rId37" Type="http://schemas.openxmlformats.org/officeDocument/2006/relationships/hyperlink" Target="https://www.tga.gov.au/form/application-approval-use-restricted-representation-advertising" TargetMode="External"/><Relationship Id="rId40" Type="http://schemas.openxmlformats.org/officeDocument/2006/relationships/hyperlink" Target="https://www.tga.gov.au/product-information" TargetMode="External"/><Relationship Id="rId45" Type="http://schemas.openxmlformats.org/officeDocument/2006/relationships/hyperlink" Target="https://www.tga.gov.au/legislation-legislative-instruments" TargetMode="External"/><Relationship Id="rId53" Type="http://schemas.openxmlformats.org/officeDocument/2006/relationships/hyperlink" Target="https://www.tga.gov.au/form/application-consent-import-supply-or-export-goods-do-not-comply-standards-section-1414a" TargetMode="External"/><Relationship Id="rId58" Type="http://schemas.openxmlformats.org/officeDocument/2006/relationships/hyperlink" Target="https://www.tga.gov.au/publication/otc-application-route-umbrella-branded-medicines" TargetMode="External"/><Relationship Id="rId66" Type="http://schemas.openxmlformats.org/officeDocument/2006/relationships/hyperlink" Target="https://www.tga.gov.au/resource/ctd-module-1-administrative-information-registered-complementary-medicines-guidance-applicants"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publication/common-technical-document-ctd" TargetMode="External"/><Relationship Id="rId23" Type="http://schemas.openxmlformats.org/officeDocument/2006/relationships/hyperlink" Target="https://www.tga.gov.au/resource/applications-registered-complementary-medicines" TargetMode="External"/><Relationship Id="rId28" Type="http://schemas.openxmlformats.org/officeDocument/2006/relationships/hyperlink" Target="https://www.tga.gov.au/resource/ctd-modules-2-3-4-and-5-registered-complementary-medicine-applications-guidance-applicants" TargetMode="External"/><Relationship Id="rId36" Type="http://schemas.openxmlformats.org/officeDocument/2006/relationships/hyperlink" Target="https://www.tga.gov.au/book-page/part-4-restricted-representations-and-prohibited-representations" TargetMode="External"/><Relationship Id="rId49" Type="http://schemas.openxmlformats.org/officeDocument/2006/relationships/hyperlink" Target="https://www.tga.gov.au/therapeutic-goods-tga-assessed-claim-authorisation-2019" TargetMode="External"/><Relationship Id="rId57" Type="http://schemas.openxmlformats.org/officeDocument/2006/relationships/hyperlink" Target="https://www.tga.gov.au/book-page/2-product-name" TargetMode="External"/><Relationship Id="rId61" Type="http://schemas.openxmlformats.org/officeDocument/2006/relationships/hyperlink" Target="https://www.tga.gov.au/resource/applications-registered-complementary-medicines" TargetMode="External"/><Relationship Id="rId10" Type="http://schemas.openxmlformats.org/officeDocument/2006/relationships/header" Target="header2.xml"/><Relationship Id="rId19" Type="http://schemas.openxmlformats.org/officeDocument/2006/relationships/hyperlink" Target="https://www.tga.gov.au/legislation-legislative-instruments" TargetMode="External"/><Relationship Id="rId31" Type="http://schemas.openxmlformats.org/officeDocument/2006/relationships/image" Target="media/image4.png"/><Relationship Id="rId44" Type="http://schemas.openxmlformats.org/officeDocument/2006/relationships/hyperlink" Target="https://www.tga.gov.au/publication/poisons-standard-susmp" TargetMode="External"/><Relationship Id="rId52" Type="http://schemas.openxmlformats.org/officeDocument/2006/relationships/hyperlink" Target="https://www.tga.gov.au/form/otc-analytical-validation-summary-form" TargetMode="External"/><Relationship Id="rId60" Type="http://schemas.openxmlformats.org/officeDocument/2006/relationships/hyperlink" Target="https://www.tga.gov.au/form/pre-submission-meeting-forms" TargetMode="External"/><Relationship Id="rId65" Type="http://schemas.openxmlformats.org/officeDocument/2006/relationships/hyperlink" Target="https://www.tga.gov.au/resource/applications-registered-complementary-medicine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ga.gov.au/publication/general-dossier-requirements" TargetMode="External"/><Relationship Id="rId22" Type="http://schemas.openxmlformats.org/officeDocument/2006/relationships/hyperlink" Target="https://www.tga.gov.au/resource/changing-registered-complementary-medicine-rcm-application-levels-and-changes-tables" TargetMode="External"/><Relationship Id="rId27" Type="http://schemas.openxmlformats.org/officeDocument/2006/relationships/hyperlink" Target="https://www.tga.gov.au/consent-import-supply-or-export-therapeutic-goods-do-not-comply-standards-information-industry" TargetMode="External"/><Relationship Id="rId30" Type="http://schemas.openxmlformats.org/officeDocument/2006/relationships/hyperlink" Target="https://www.tga.gov.au/book-page/au-regional-content" TargetMode="External"/><Relationship Id="rId35" Type="http://schemas.openxmlformats.org/officeDocument/2006/relationships/hyperlink" Target="mailto:complementary.medicines@health.gov.au" TargetMode="External"/><Relationship Id="rId43" Type="http://schemas.openxmlformats.org/officeDocument/2006/relationships/hyperlink" Target="https://www.tga.gov.au/specifications" TargetMode="External"/><Relationship Id="rId48" Type="http://schemas.openxmlformats.org/officeDocument/2006/relationships/hyperlink" Target="https://www.tga.gov.au/publication/poisons-standard-susmp" TargetMode="External"/><Relationship Id="rId56" Type="http://schemas.openxmlformats.org/officeDocument/2006/relationships/hyperlink" Target="https://www.tga.gov.au/book-page/2-product-name" TargetMode="External"/><Relationship Id="rId64" Type="http://schemas.openxmlformats.org/officeDocument/2006/relationships/hyperlink" Target="https://www.tga.gov.au/publication/comparable-overseas-bodies-cobs-complementary-medicines" TargetMode="External"/><Relationship Id="rId69" Type="http://schemas.openxmlformats.org/officeDocument/2006/relationships/hyperlink" Target="mailto:info@tga.gov.au" TargetMode="External"/><Relationship Id="rId8" Type="http://schemas.openxmlformats.org/officeDocument/2006/relationships/header" Target="header1.xml"/><Relationship Id="rId51" Type="http://schemas.openxmlformats.org/officeDocument/2006/relationships/hyperlink" Target="https://www.tga.gov.au/form/ctd-module-1-additional-forms-and-proformas"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mailto:tga.copyright@tga.gov.au" TargetMode="External"/><Relationship Id="rId17" Type="http://schemas.openxmlformats.org/officeDocument/2006/relationships/hyperlink" Target="https://www.tga.gov.au/resource/applications-registered-complementary-medicines" TargetMode="External"/><Relationship Id="rId25" Type="http://schemas.openxmlformats.org/officeDocument/2006/relationships/hyperlink" Target="https://www.tga.gov.au/resource/applications-registered-complementary-medicines" TargetMode="External"/><Relationship Id="rId33" Type="http://schemas.openxmlformats.org/officeDocument/2006/relationships/hyperlink" Target="https://www.tga.gov.au/form/comparable-overseas-bodies-cob-checklists" TargetMode="External"/><Relationship Id="rId38" Type="http://schemas.openxmlformats.org/officeDocument/2006/relationships/hyperlink" Target="https://www.ebs.tga.gov.au/ebs/home.nsf/GHPR?OpenAgent&amp;amp;p=SearchIngredient" TargetMode="External"/><Relationship Id="rId46" Type="http://schemas.openxmlformats.org/officeDocument/2006/relationships/hyperlink" Target="https://www.tga.gov.au/acronyms-glossary" TargetMode="External"/><Relationship Id="rId59" Type="http://schemas.openxmlformats.org/officeDocument/2006/relationships/hyperlink" Target="https://www.tga.gov.au/resource/applications-registered-complementary-medicines" TargetMode="External"/><Relationship Id="rId67" Type="http://schemas.openxmlformats.org/officeDocument/2006/relationships/header" Target="header3.xml"/><Relationship Id="rId20" Type="http://schemas.openxmlformats.org/officeDocument/2006/relationships/hyperlink" Target="https://www.tga.gov.au/resource/applications-registered-complementary-medicines" TargetMode="External"/><Relationship Id="rId41" Type="http://schemas.openxmlformats.org/officeDocument/2006/relationships/hyperlink" Target="https://www.tga.gov.au/guidance-8-product-information" TargetMode="External"/><Relationship Id="rId54" Type="http://schemas.openxmlformats.org/officeDocument/2006/relationships/hyperlink" Target="https://www.tga.gov.au/resource/literature-based-submissions-listed-medicines-and-registered-complementary-medicines" TargetMode="External"/><Relationship Id="rId62" Type="http://schemas.openxmlformats.org/officeDocument/2006/relationships/hyperlink" Target="https://www.tga.gov.au/form/summary-bioavailability-or-bioequivalence-study" TargetMode="External"/><Relationship Id="rId70"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1B14B-C708-4DF1-AC57-939E2A905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6477</Words>
  <Characters>36924</Characters>
  <Application>Microsoft Office Word</Application>
  <DocSecurity>0</DocSecurity>
  <Lines>307</Lines>
  <Paragraphs>86</Paragraphs>
  <ScaleCrop>false</ScaleCrop>
  <Company/>
  <LinksUpToDate>false</LinksUpToDate>
  <CharactersWithSpaces>43315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2020-05-08T04:06:00Z</dcterms:created>
  <dcterms:modified xsi:type="dcterms:W3CDTF">2020-05-08T04:07:00Z</dcterms:modified>
</cp:coreProperties>
</file>