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vertAnchor="page" w:horzAnchor="margin" w:tblpY="316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20"/>
      </w:tblGrid>
      <w:tr w:rsidR="00ED0C8B" w:rsidRPr="009401F6" w14:paraId="1A8D13FF" w14:textId="77777777" w:rsidTr="00ED0C8B">
        <w:tc>
          <w:tcPr>
            <w:tcW w:w="8720" w:type="dxa"/>
          </w:tcPr>
          <w:p w14:paraId="3269A935" w14:textId="77777777" w:rsidR="001D480A" w:rsidRPr="0039348D" w:rsidRDefault="00887C6B" w:rsidP="00606596">
            <w:pPr>
              <w:pStyle w:val="Title"/>
            </w:pPr>
            <w:r w:rsidRPr="0039348D">
              <w:t xml:space="preserve">Review of the regulation of certain </w:t>
            </w:r>
            <w:r w:rsidR="004F7516" w:rsidRPr="0039348D">
              <w:t xml:space="preserve">self-testing </w:t>
            </w:r>
            <w:r w:rsidR="00F72AD7" w:rsidRPr="0039348D">
              <w:t>in vitro diagnostic medical devices (</w:t>
            </w:r>
            <w:r w:rsidR="004F7516" w:rsidRPr="0039348D">
              <w:t>IVDs</w:t>
            </w:r>
            <w:r w:rsidR="00F72AD7" w:rsidRPr="0039348D">
              <w:t>)</w:t>
            </w:r>
            <w:r w:rsidR="004F7516" w:rsidRPr="0039348D">
              <w:t xml:space="preserve"> in Australia</w:t>
            </w:r>
          </w:p>
        </w:tc>
      </w:tr>
      <w:tr w:rsidR="00ED0C8B" w:rsidRPr="009401F6" w14:paraId="3BF3EAB8" w14:textId="77777777" w:rsidTr="00ED0C8B">
        <w:trPr>
          <w:trHeight w:val="1387"/>
        </w:trPr>
        <w:tc>
          <w:tcPr>
            <w:tcW w:w="8720" w:type="dxa"/>
          </w:tcPr>
          <w:p w14:paraId="3144EAE4" w14:textId="77777777" w:rsidR="001D480A" w:rsidRPr="009401F6" w:rsidRDefault="001D480A" w:rsidP="008C72E7">
            <w:pPr>
              <w:pStyle w:val="Subtitle"/>
              <w:ind w:left="0"/>
              <w:rPr>
                <w:lang w:eastAsia="en-AU"/>
              </w:rPr>
            </w:pPr>
          </w:p>
        </w:tc>
      </w:tr>
      <w:tr w:rsidR="00ED0C8B" w:rsidRPr="009401F6" w14:paraId="3556BEEB" w14:textId="77777777" w:rsidTr="00ED0C8B">
        <w:tc>
          <w:tcPr>
            <w:tcW w:w="8720" w:type="dxa"/>
          </w:tcPr>
          <w:p w14:paraId="17807009" w14:textId="59392B70" w:rsidR="00ED0C8B" w:rsidRPr="009401F6" w:rsidRDefault="00E902BE" w:rsidP="00606596">
            <w:pPr>
              <w:pStyle w:val="Date"/>
              <w:rPr>
                <w:lang w:eastAsia="en-AU"/>
              </w:rPr>
            </w:pPr>
            <w:r>
              <w:rPr>
                <w:lang w:eastAsia="en-AU"/>
              </w:rPr>
              <w:t xml:space="preserve">Version 1.0, </w:t>
            </w:r>
            <w:r w:rsidR="00267742">
              <w:rPr>
                <w:lang w:eastAsia="en-AU"/>
              </w:rPr>
              <w:t>September</w:t>
            </w:r>
            <w:r w:rsidR="008C72E7">
              <w:rPr>
                <w:lang w:eastAsia="en-AU"/>
              </w:rPr>
              <w:t xml:space="preserve"> 2019</w:t>
            </w:r>
          </w:p>
        </w:tc>
      </w:tr>
    </w:tbl>
    <w:p w14:paraId="5BE7194F" w14:textId="77777777" w:rsidR="00BA6FF1" w:rsidRPr="009401F6" w:rsidRDefault="00BA6FF1" w:rsidP="007C7B5B">
      <w:pPr>
        <w:rPr>
          <w:lang w:eastAsia="en-AU"/>
        </w:rPr>
      </w:pPr>
    </w:p>
    <w:p w14:paraId="4BC2C0AB" w14:textId="77777777" w:rsidR="001D480A" w:rsidRPr="009401F6" w:rsidRDefault="001D480A" w:rsidP="0054583D">
      <w:pPr>
        <w:rPr>
          <w:lang w:eastAsia="en-AU"/>
        </w:rPr>
        <w:sectPr w:rsidR="001D480A" w:rsidRPr="009401F6" w:rsidSect="00F8404D">
          <w:headerReference w:type="default" r:id="rId11"/>
          <w:footerReference w:type="default" r:id="rId12"/>
          <w:headerReference w:type="first" r:id="rId13"/>
          <w:footerReference w:type="first" r:id="rId14"/>
          <w:type w:val="continuous"/>
          <w:pgSz w:w="11906" w:h="16838" w:code="9"/>
          <w:pgMar w:top="6923" w:right="1418" w:bottom="709" w:left="1418" w:header="998" w:footer="0" w:gutter="0"/>
          <w:cols w:space="708"/>
          <w:titlePg/>
          <w:docGrid w:linePitch="360"/>
        </w:sectPr>
      </w:pPr>
    </w:p>
    <w:p w14:paraId="09663937" w14:textId="77777777" w:rsidR="00BA6FF1" w:rsidRPr="005D4EA1" w:rsidRDefault="00BA6FF1" w:rsidP="00FE1941">
      <w:pPr>
        <w:pStyle w:val="LegalSubheading"/>
        <w:pageBreakBefore/>
      </w:pPr>
      <w:r w:rsidRPr="00691723">
        <w:lastRenderedPageBreak/>
        <w:t>Copyright</w:t>
      </w:r>
    </w:p>
    <w:p w14:paraId="31ADA555" w14:textId="556CAB14" w:rsidR="00611B57" w:rsidRDefault="00EA453A" w:rsidP="00FE1941">
      <w:pPr>
        <w:pStyle w:val="LegalCopy"/>
        <w:spacing w:after="0"/>
      </w:pPr>
      <w:r w:rsidRPr="009401F6">
        <w:t>© Commonwealth of Australia 201</w:t>
      </w:r>
      <w:r w:rsidR="008932F3">
        <w:t>9</w:t>
      </w:r>
      <w:r w:rsidRPr="009401F6">
        <w:br/>
        <w:t xml:space="preserve">This work is copyright. You may reproduce the whole or part of this work in unaltered form for your own personal use or, if you are part of an organisation, for internal use within your organisation, but only if you or your organisation do not use the reproduction for any commercial purpose and retain this copyright notice and all disclaimer notices as part of that reproduction. Apart from rights to use as permitted by the </w:t>
      </w:r>
      <w:r w:rsidRPr="009401F6">
        <w:rPr>
          <w:i/>
        </w:rPr>
        <w:t>Copyright Act 1968</w:t>
      </w:r>
      <w:r w:rsidRPr="009401F6">
        <w:t xml:space="preserve"> or allowed by this copyright notice, all other rights are reserved and you are not allowed to reproduce the whole or any part of this work in any way (electronic or otherwise) without first being given specific written permission from the Commonwealth to do so. Requests and inquiries concerning reproduction and rights are to be sent to the TGA Copyright Officer, Therapeutic Goods Administration, PO Box 100, Woden ACT 2606 or emailed to &lt;</w:t>
      </w:r>
      <w:hyperlink r:id="rId15" w:history="1">
        <w:r w:rsidRPr="009401F6">
          <w:rPr>
            <w:rStyle w:val="Hyperlink"/>
            <w:rFonts w:cs="Arial"/>
          </w:rPr>
          <w:t>tga.copyright@tga.gov.au</w:t>
        </w:r>
      </w:hyperlink>
      <w:r w:rsidR="004169A8" w:rsidRPr="009401F6">
        <w:t>&gt;</w:t>
      </w:r>
      <w:r w:rsidR="00FF70A1">
        <w:t>.</w:t>
      </w:r>
    </w:p>
    <w:p w14:paraId="6DAC8A1D" w14:textId="77777777" w:rsidR="008D2B09" w:rsidRPr="009401F6" w:rsidRDefault="008D2B09" w:rsidP="00611B57">
      <w:pPr>
        <w:pStyle w:val="LegalSubheading"/>
      </w:pPr>
      <w:r w:rsidRPr="009401F6">
        <w:t>Confidentiality</w:t>
      </w:r>
    </w:p>
    <w:p w14:paraId="0F3B6B61" w14:textId="77777777" w:rsidR="00F8365F" w:rsidRPr="00EB182C" w:rsidRDefault="008D2B09" w:rsidP="003204DD">
      <w:pPr>
        <w:pStyle w:val="LegalCopy"/>
      </w:pPr>
      <w:r w:rsidRPr="00EB182C">
        <w:rPr>
          <w:lang w:eastAsia="en-AU"/>
        </w:rPr>
        <w:t>All submissions received will be placed on the TGA’s Internet site, unless marked confidential. Any confidential</w:t>
      </w:r>
      <w:r w:rsidR="00907ACE" w:rsidRPr="00EB182C">
        <w:rPr>
          <w:lang w:eastAsia="en-AU"/>
        </w:rPr>
        <w:t xml:space="preserve"> </w:t>
      </w:r>
      <w:r w:rsidRPr="00EB182C">
        <w:rPr>
          <w:lang w:eastAsia="en-AU"/>
        </w:rPr>
        <w:t>material contained within your submission should be provided under a separate cover and clearly marked</w:t>
      </w:r>
      <w:r w:rsidR="00907ACE" w:rsidRPr="00EB182C">
        <w:rPr>
          <w:lang w:eastAsia="en-AU"/>
        </w:rPr>
        <w:t xml:space="preserve"> </w:t>
      </w:r>
      <w:r w:rsidRPr="00EB182C">
        <w:rPr>
          <w:lang w:eastAsia="en-AU"/>
        </w:rPr>
        <w:t>“IN CONFIDENCE”. Reasons for a claim to confidentiality must be included in the space provided on the TGA</w:t>
      </w:r>
      <w:r w:rsidR="00907ACE" w:rsidRPr="00EB182C">
        <w:rPr>
          <w:lang w:eastAsia="en-AU"/>
        </w:rPr>
        <w:t xml:space="preserve"> </w:t>
      </w:r>
      <w:r w:rsidRPr="00EB182C">
        <w:rPr>
          <w:lang w:eastAsia="en-AU"/>
        </w:rPr>
        <w:t xml:space="preserve">submission </w:t>
      </w:r>
      <w:r w:rsidR="003C7461" w:rsidRPr="00EB182C">
        <w:rPr>
          <w:lang w:eastAsia="en-AU"/>
        </w:rPr>
        <w:t>form</w:t>
      </w:r>
      <w:r w:rsidRPr="00EB182C">
        <w:rPr>
          <w:lang w:eastAsia="en-AU"/>
        </w:rPr>
        <w:t>.</w:t>
      </w:r>
      <w:r w:rsidR="00611B57" w:rsidRPr="00EB182C">
        <w:rPr>
          <w:lang w:eastAsia="en-AU"/>
        </w:rPr>
        <w:t xml:space="preserve"> </w:t>
      </w:r>
      <w:r w:rsidRPr="00EB182C">
        <w:rPr>
          <w:lang w:eastAsia="en-AU"/>
        </w:rPr>
        <w:t>For submission made by individuals, all personal details, other than your name, will be removed from your</w:t>
      </w:r>
      <w:r w:rsidR="00611B57" w:rsidRPr="00EB182C">
        <w:rPr>
          <w:lang w:eastAsia="en-AU"/>
        </w:rPr>
        <w:t xml:space="preserve"> </w:t>
      </w:r>
      <w:r w:rsidRPr="00EB182C">
        <w:rPr>
          <w:lang w:eastAsia="en-AU"/>
        </w:rPr>
        <w:t>submission before it is published on the TGA’s Internet site.</w:t>
      </w:r>
      <w:r w:rsidR="00611B57" w:rsidRPr="00EB182C">
        <w:rPr>
          <w:lang w:eastAsia="en-AU"/>
        </w:rPr>
        <w:t xml:space="preserve"> </w:t>
      </w:r>
      <w:r w:rsidRPr="00EB182C">
        <w:rPr>
          <w:lang w:eastAsia="en-AU"/>
        </w:rPr>
        <w:t>In addition, a list of parties making submissions will be published. If you do not wish to be identified with your</w:t>
      </w:r>
      <w:r w:rsidR="00611B57" w:rsidRPr="00EB182C">
        <w:rPr>
          <w:lang w:eastAsia="en-AU"/>
        </w:rPr>
        <w:t xml:space="preserve"> </w:t>
      </w:r>
      <w:r w:rsidRPr="00EB182C">
        <w:rPr>
          <w:lang w:eastAsia="en-AU"/>
        </w:rPr>
        <w:t xml:space="preserve">submission you must specifically request this in the space provided on the submission </w:t>
      </w:r>
      <w:r w:rsidR="003C7461" w:rsidRPr="00EB182C">
        <w:rPr>
          <w:lang w:eastAsia="en-AU"/>
        </w:rPr>
        <w:t>form.</w:t>
      </w:r>
      <w:bookmarkStart w:id="0" w:name="_Toc323738670"/>
    </w:p>
    <w:sdt>
      <w:sdtPr>
        <w:rPr>
          <w:rFonts w:ascii="Cambria" w:hAnsi="Cambria"/>
          <w:b w:val="0"/>
          <w:sz w:val="22"/>
        </w:rPr>
        <w:id w:val="3701955"/>
        <w:docPartObj>
          <w:docPartGallery w:val="Table of Contents"/>
          <w:docPartUnique/>
        </w:docPartObj>
      </w:sdtPr>
      <w:sdtEndPr/>
      <w:sdtContent>
        <w:p w14:paraId="759330FE" w14:textId="77777777" w:rsidR="00B92C72" w:rsidRPr="009401F6" w:rsidRDefault="00B92C72" w:rsidP="00B92C72">
          <w:pPr>
            <w:pStyle w:val="NonTOCheading2"/>
          </w:pPr>
          <w:r w:rsidRPr="009401F6">
            <w:t>Contents</w:t>
          </w:r>
        </w:p>
        <w:p w14:paraId="46C548FB" w14:textId="12CD1922" w:rsidR="00606596" w:rsidRDefault="006C626D">
          <w:pPr>
            <w:pStyle w:val="TOC1"/>
            <w:rPr>
              <w:rFonts w:asciiTheme="minorHAnsi" w:eastAsiaTheme="minorEastAsia" w:hAnsiTheme="minorHAnsi" w:cstheme="minorBidi"/>
              <w:b w:val="0"/>
              <w:noProof/>
              <w:sz w:val="22"/>
              <w:szCs w:val="22"/>
              <w:lang w:eastAsia="en-AU"/>
            </w:rPr>
          </w:pPr>
          <w:r w:rsidRPr="009401F6">
            <w:fldChar w:fldCharType="begin"/>
          </w:r>
          <w:r w:rsidR="00B92C72" w:rsidRPr="009401F6">
            <w:instrText xml:space="preserve"> TOC \h \z \u \t "Heading 2,1,Heading 3,2,Heading 4,3" </w:instrText>
          </w:r>
          <w:r w:rsidRPr="009401F6">
            <w:fldChar w:fldCharType="separate"/>
          </w:r>
          <w:hyperlink w:anchor="_Toc20487956" w:history="1">
            <w:r w:rsidR="00606596" w:rsidRPr="00FD1A2B">
              <w:rPr>
                <w:rStyle w:val="Hyperlink"/>
                <w:noProof/>
              </w:rPr>
              <w:t>About this consultation</w:t>
            </w:r>
            <w:r w:rsidR="00606596">
              <w:rPr>
                <w:noProof/>
                <w:webHidden/>
              </w:rPr>
              <w:tab/>
            </w:r>
            <w:r w:rsidR="00606596">
              <w:rPr>
                <w:noProof/>
                <w:webHidden/>
              </w:rPr>
              <w:fldChar w:fldCharType="begin"/>
            </w:r>
            <w:r w:rsidR="00606596">
              <w:rPr>
                <w:noProof/>
                <w:webHidden/>
              </w:rPr>
              <w:instrText xml:space="preserve"> PAGEREF _Toc20487956 \h </w:instrText>
            </w:r>
            <w:r w:rsidR="00606596">
              <w:rPr>
                <w:noProof/>
                <w:webHidden/>
              </w:rPr>
            </w:r>
            <w:r w:rsidR="00606596">
              <w:rPr>
                <w:noProof/>
                <w:webHidden/>
              </w:rPr>
              <w:fldChar w:fldCharType="separate"/>
            </w:r>
            <w:r w:rsidR="00606596">
              <w:rPr>
                <w:noProof/>
                <w:webHidden/>
              </w:rPr>
              <w:t>4</w:t>
            </w:r>
            <w:r w:rsidR="00606596">
              <w:rPr>
                <w:noProof/>
                <w:webHidden/>
              </w:rPr>
              <w:fldChar w:fldCharType="end"/>
            </w:r>
          </w:hyperlink>
        </w:p>
        <w:p w14:paraId="198DA937" w14:textId="02F384C3" w:rsidR="00606596" w:rsidRDefault="0039440E">
          <w:pPr>
            <w:pStyle w:val="TOC1"/>
            <w:rPr>
              <w:rFonts w:asciiTheme="minorHAnsi" w:eastAsiaTheme="minorEastAsia" w:hAnsiTheme="minorHAnsi" w:cstheme="minorBidi"/>
              <w:b w:val="0"/>
              <w:noProof/>
              <w:sz w:val="22"/>
              <w:szCs w:val="22"/>
              <w:lang w:eastAsia="en-AU"/>
            </w:rPr>
          </w:pPr>
          <w:hyperlink w:anchor="_Toc20487957" w:history="1">
            <w:r w:rsidR="00606596" w:rsidRPr="00FD1A2B">
              <w:rPr>
                <w:rStyle w:val="Hyperlink"/>
                <w:noProof/>
              </w:rPr>
              <w:t>History and current context</w:t>
            </w:r>
            <w:r w:rsidR="00606596">
              <w:rPr>
                <w:noProof/>
                <w:webHidden/>
              </w:rPr>
              <w:tab/>
            </w:r>
            <w:r w:rsidR="00606596">
              <w:rPr>
                <w:noProof/>
                <w:webHidden/>
              </w:rPr>
              <w:fldChar w:fldCharType="begin"/>
            </w:r>
            <w:r w:rsidR="00606596">
              <w:rPr>
                <w:noProof/>
                <w:webHidden/>
              </w:rPr>
              <w:instrText xml:space="preserve"> PAGEREF _Toc20487957 \h </w:instrText>
            </w:r>
            <w:r w:rsidR="00606596">
              <w:rPr>
                <w:noProof/>
                <w:webHidden/>
              </w:rPr>
            </w:r>
            <w:r w:rsidR="00606596">
              <w:rPr>
                <w:noProof/>
                <w:webHidden/>
              </w:rPr>
              <w:fldChar w:fldCharType="separate"/>
            </w:r>
            <w:r w:rsidR="00606596">
              <w:rPr>
                <w:noProof/>
                <w:webHidden/>
              </w:rPr>
              <w:t>4</w:t>
            </w:r>
            <w:r w:rsidR="00606596">
              <w:rPr>
                <w:noProof/>
                <w:webHidden/>
              </w:rPr>
              <w:fldChar w:fldCharType="end"/>
            </w:r>
          </w:hyperlink>
        </w:p>
        <w:p w14:paraId="6AA16943" w14:textId="307C86A0" w:rsidR="00606596" w:rsidRDefault="0039440E">
          <w:pPr>
            <w:pStyle w:val="TOC2"/>
            <w:rPr>
              <w:rFonts w:asciiTheme="minorHAnsi" w:eastAsiaTheme="minorEastAsia" w:hAnsiTheme="minorHAnsi" w:cstheme="minorBidi"/>
              <w:b w:val="0"/>
              <w:noProof/>
              <w:sz w:val="22"/>
              <w:szCs w:val="22"/>
              <w:lang w:eastAsia="en-AU"/>
            </w:rPr>
          </w:pPr>
          <w:hyperlink w:anchor="_Toc20487958" w:history="1">
            <w:r w:rsidR="00606596" w:rsidRPr="00FD1A2B">
              <w:rPr>
                <w:rStyle w:val="Hyperlink"/>
                <w:noProof/>
              </w:rPr>
              <w:t>Prohibition on the supply of certain self-testing IVDs</w:t>
            </w:r>
            <w:r w:rsidR="00606596">
              <w:rPr>
                <w:noProof/>
                <w:webHidden/>
              </w:rPr>
              <w:tab/>
            </w:r>
            <w:r w:rsidR="00606596">
              <w:rPr>
                <w:noProof/>
                <w:webHidden/>
              </w:rPr>
              <w:fldChar w:fldCharType="begin"/>
            </w:r>
            <w:r w:rsidR="00606596">
              <w:rPr>
                <w:noProof/>
                <w:webHidden/>
              </w:rPr>
              <w:instrText xml:space="preserve"> PAGEREF _Toc20487958 \h </w:instrText>
            </w:r>
            <w:r w:rsidR="00606596">
              <w:rPr>
                <w:noProof/>
                <w:webHidden/>
              </w:rPr>
            </w:r>
            <w:r w:rsidR="00606596">
              <w:rPr>
                <w:noProof/>
                <w:webHidden/>
              </w:rPr>
              <w:fldChar w:fldCharType="separate"/>
            </w:r>
            <w:r w:rsidR="00606596">
              <w:rPr>
                <w:noProof/>
                <w:webHidden/>
              </w:rPr>
              <w:t>4</w:t>
            </w:r>
            <w:r w:rsidR="00606596">
              <w:rPr>
                <w:noProof/>
                <w:webHidden/>
              </w:rPr>
              <w:fldChar w:fldCharType="end"/>
            </w:r>
          </w:hyperlink>
        </w:p>
        <w:p w14:paraId="4D5017B7" w14:textId="6B163807" w:rsidR="00606596" w:rsidRDefault="0039440E">
          <w:pPr>
            <w:pStyle w:val="TOC3"/>
            <w:rPr>
              <w:rFonts w:asciiTheme="minorHAnsi" w:eastAsiaTheme="minorEastAsia" w:hAnsiTheme="minorHAnsi" w:cstheme="minorBidi"/>
              <w:b w:val="0"/>
              <w:noProof/>
              <w:szCs w:val="22"/>
              <w:lang w:eastAsia="en-AU"/>
            </w:rPr>
          </w:pPr>
          <w:hyperlink w:anchor="_Toc20487959" w:history="1">
            <w:r w:rsidR="00606596" w:rsidRPr="00FD1A2B">
              <w:rPr>
                <w:rStyle w:val="Hyperlink"/>
                <w:noProof/>
              </w:rPr>
              <w:t>Excluded Purposes Specification</w:t>
            </w:r>
            <w:r w:rsidR="00606596">
              <w:rPr>
                <w:noProof/>
                <w:webHidden/>
              </w:rPr>
              <w:tab/>
            </w:r>
            <w:r w:rsidR="00606596">
              <w:rPr>
                <w:noProof/>
                <w:webHidden/>
              </w:rPr>
              <w:fldChar w:fldCharType="begin"/>
            </w:r>
            <w:r w:rsidR="00606596">
              <w:rPr>
                <w:noProof/>
                <w:webHidden/>
              </w:rPr>
              <w:instrText xml:space="preserve"> PAGEREF _Toc20487959 \h </w:instrText>
            </w:r>
            <w:r w:rsidR="00606596">
              <w:rPr>
                <w:noProof/>
                <w:webHidden/>
              </w:rPr>
            </w:r>
            <w:r w:rsidR="00606596">
              <w:rPr>
                <w:noProof/>
                <w:webHidden/>
              </w:rPr>
              <w:fldChar w:fldCharType="separate"/>
            </w:r>
            <w:r w:rsidR="00606596">
              <w:rPr>
                <w:noProof/>
                <w:webHidden/>
              </w:rPr>
              <w:t>5</w:t>
            </w:r>
            <w:r w:rsidR="00606596">
              <w:rPr>
                <w:noProof/>
                <w:webHidden/>
              </w:rPr>
              <w:fldChar w:fldCharType="end"/>
            </w:r>
          </w:hyperlink>
        </w:p>
        <w:p w14:paraId="14AAA24C" w14:textId="47A89248" w:rsidR="00606596" w:rsidRDefault="0039440E">
          <w:pPr>
            <w:pStyle w:val="TOC2"/>
            <w:rPr>
              <w:rFonts w:asciiTheme="minorHAnsi" w:eastAsiaTheme="minorEastAsia" w:hAnsiTheme="minorHAnsi" w:cstheme="minorBidi"/>
              <w:b w:val="0"/>
              <w:noProof/>
              <w:sz w:val="22"/>
              <w:szCs w:val="22"/>
              <w:lang w:eastAsia="en-AU"/>
            </w:rPr>
          </w:pPr>
          <w:hyperlink w:anchor="_Toc20487960" w:history="1">
            <w:r w:rsidR="00606596" w:rsidRPr="00FD1A2B">
              <w:rPr>
                <w:rStyle w:val="Hyperlink"/>
                <w:noProof/>
              </w:rPr>
              <w:t>Self-tests that are not restricted in Australia</w:t>
            </w:r>
            <w:r w:rsidR="00606596">
              <w:rPr>
                <w:noProof/>
                <w:webHidden/>
              </w:rPr>
              <w:tab/>
            </w:r>
            <w:r w:rsidR="00606596">
              <w:rPr>
                <w:noProof/>
                <w:webHidden/>
              </w:rPr>
              <w:fldChar w:fldCharType="begin"/>
            </w:r>
            <w:r w:rsidR="00606596">
              <w:rPr>
                <w:noProof/>
                <w:webHidden/>
              </w:rPr>
              <w:instrText xml:space="preserve"> PAGEREF _Toc20487960 \h </w:instrText>
            </w:r>
            <w:r w:rsidR="00606596">
              <w:rPr>
                <w:noProof/>
                <w:webHidden/>
              </w:rPr>
            </w:r>
            <w:r w:rsidR="00606596">
              <w:rPr>
                <w:noProof/>
                <w:webHidden/>
              </w:rPr>
              <w:fldChar w:fldCharType="separate"/>
            </w:r>
            <w:r w:rsidR="00606596">
              <w:rPr>
                <w:noProof/>
                <w:webHidden/>
              </w:rPr>
              <w:t>5</w:t>
            </w:r>
            <w:r w:rsidR="00606596">
              <w:rPr>
                <w:noProof/>
                <w:webHidden/>
              </w:rPr>
              <w:fldChar w:fldCharType="end"/>
            </w:r>
          </w:hyperlink>
        </w:p>
        <w:p w14:paraId="7120F6C7" w14:textId="30376E48" w:rsidR="00606596" w:rsidRDefault="0039440E">
          <w:pPr>
            <w:pStyle w:val="TOC2"/>
            <w:rPr>
              <w:rFonts w:asciiTheme="minorHAnsi" w:eastAsiaTheme="minorEastAsia" w:hAnsiTheme="minorHAnsi" w:cstheme="minorBidi"/>
              <w:b w:val="0"/>
              <w:noProof/>
              <w:sz w:val="22"/>
              <w:szCs w:val="22"/>
              <w:lang w:eastAsia="en-AU"/>
            </w:rPr>
          </w:pPr>
          <w:hyperlink w:anchor="_Toc20487961" w:history="1">
            <w:r w:rsidR="00606596" w:rsidRPr="00FD1A2B">
              <w:rPr>
                <w:rStyle w:val="Hyperlink"/>
                <w:noProof/>
              </w:rPr>
              <w:t>Tests used by health professionals at the point of care</w:t>
            </w:r>
            <w:r w:rsidR="00606596">
              <w:rPr>
                <w:noProof/>
                <w:webHidden/>
              </w:rPr>
              <w:tab/>
            </w:r>
            <w:r w:rsidR="00606596">
              <w:rPr>
                <w:noProof/>
                <w:webHidden/>
              </w:rPr>
              <w:fldChar w:fldCharType="begin"/>
            </w:r>
            <w:r w:rsidR="00606596">
              <w:rPr>
                <w:noProof/>
                <w:webHidden/>
              </w:rPr>
              <w:instrText xml:space="preserve"> PAGEREF _Toc20487961 \h </w:instrText>
            </w:r>
            <w:r w:rsidR="00606596">
              <w:rPr>
                <w:noProof/>
                <w:webHidden/>
              </w:rPr>
            </w:r>
            <w:r w:rsidR="00606596">
              <w:rPr>
                <w:noProof/>
                <w:webHidden/>
              </w:rPr>
              <w:fldChar w:fldCharType="separate"/>
            </w:r>
            <w:r w:rsidR="00606596">
              <w:rPr>
                <w:noProof/>
                <w:webHidden/>
              </w:rPr>
              <w:t>6</w:t>
            </w:r>
            <w:r w:rsidR="00606596">
              <w:rPr>
                <w:noProof/>
                <w:webHidden/>
              </w:rPr>
              <w:fldChar w:fldCharType="end"/>
            </w:r>
          </w:hyperlink>
        </w:p>
        <w:p w14:paraId="18A820D7" w14:textId="4935A902" w:rsidR="00606596" w:rsidRDefault="0039440E">
          <w:pPr>
            <w:pStyle w:val="TOC1"/>
            <w:rPr>
              <w:rFonts w:asciiTheme="minorHAnsi" w:eastAsiaTheme="minorEastAsia" w:hAnsiTheme="minorHAnsi" w:cstheme="minorBidi"/>
              <w:b w:val="0"/>
              <w:noProof/>
              <w:sz w:val="22"/>
              <w:szCs w:val="22"/>
              <w:lang w:eastAsia="en-AU"/>
            </w:rPr>
          </w:pPr>
          <w:hyperlink w:anchor="_Toc20487962" w:history="1">
            <w:r w:rsidR="00606596" w:rsidRPr="00FD1A2B">
              <w:rPr>
                <w:rStyle w:val="Hyperlink"/>
                <w:noProof/>
              </w:rPr>
              <w:t>Is there a continuing need to prohibit the supply of certain self-tests in Australia?</w:t>
            </w:r>
            <w:r w:rsidR="00606596">
              <w:rPr>
                <w:noProof/>
                <w:webHidden/>
              </w:rPr>
              <w:tab/>
            </w:r>
            <w:r w:rsidR="00606596">
              <w:rPr>
                <w:noProof/>
                <w:webHidden/>
              </w:rPr>
              <w:fldChar w:fldCharType="begin"/>
            </w:r>
            <w:r w:rsidR="00606596">
              <w:rPr>
                <w:noProof/>
                <w:webHidden/>
              </w:rPr>
              <w:instrText xml:space="preserve"> PAGEREF _Toc20487962 \h </w:instrText>
            </w:r>
            <w:r w:rsidR="00606596">
              <w:rPr>
                <w:noProof/>
                <w:webHidden/>
              </w:rPr>
            </w:r>
            <w:r w:rsidR="00606596">
              <w:rPr>
                <w:noProof/>
                <w:webHidden/>
              </w:rPr>
              <w:fldChar w:fldCharType="separate"/>
            </w:r>
            <w:r w:rsidR="00606596">
              <w:rPr>
                <w:noProof/>
                <w:webHidden/>
              </w:rPr>
              <w:t>6</w:t>
            </w:r>
            <w:r w:rsidR="00606596">
              <w:rPr>
                <w:noProof/>
                <w:webHidden/>
              </w:rPr>
              <w:fldChar w:fldCharType="end"/>
            </w:r>
          </w:hyperlink>
        </w:p>
        <w:p w14:paraId="050084FE" w14:textId="36901A03" w:rsidR="00606596" w:rsidRDefault="0039440E">
          <w:pPr>
            <w:pStyle w:val="TOC3"/>
            <w:rPr>
              <w:rFonts w:asciiTheme="minorHAnsi" w:eastAsiaTheme="minorEastAsia" w:hAnsiTheme="minorHAnsi" w:cstheme="minorBidi"/>
              <w:b w:val="0"/>
              <w:noProof/>
              <w:szCs w:val="22"/>
              <w:lang w:eastAsia="en-AU"/>
            </w:rPr>
          </w:pPr>
          <w:hyperlink w:anchor="_Toc20487963" w:history="1">
            <w:r w:rsidR="00606596" w:rsidRPr="00FD1A2B">
              <w:rPr>
                <w:rStyle w:val="Hyperlink"/>
                <w:noProof/>
              </w:rPr>
              <w:t>HIV self-tests</w:t>
            </w:r>
            <w:r w:rsidR="00606596">
              <w:rPr>
                <w:noProof/>
                <w:webHidden/>
              </w:rPr>
              <w:tab/>
            </w:r>
            <w:r w:rsidR="00606596">
              <w:rPr>
                <w:noProof/>
                <w:webHidden/>
              </w:rPr>
              <w:fldChar w:fldCharType="begin"/>
            </w:r>
            <w:r w:rsidR="00606596">
              <w:rPr>
                <w:noProof/>
                <w:webHidden/>
              </w:rPr>
              <w:instrText xml:space="preserve"> PAGEREF _Toc20487963 \h </w:instrText>
            </w:r>
            <w:r w:rsidR="00606596">
              <w:rPr>
                <w:noProof/>
                <w:webHidden/>
              </w:rPr>
            </w:r>
            <w:r w:rsidR="00606596">
              <w:rPr>
                <w:noProof/>
                <w:webHidden/>
              </w:rPr>
              <w:fldChar w:fldCharType="separate"/>
            </w:r>
            <w:r w:rsidR="00606596">
              <w:rPr>
                <w:noProof/>
                <w:webHidden/>
              </w:rPr>
              <w:t>7</w:t>
            </w:r>
            <w:r w:rsidR="00606596">
              <w:rPr>
                <w:noProof/>
                <w:webHidden/>
              </w:rPr>
              <w:fldChar w:fldCharType="end"/>
            </w:r>
          </w:hyperlink>
        </w:p>
        <w:p w14:paraId="7FFAB02E" w14:textId="3C093510" w:rsidR="00606596" w:rsidRDefault="0039440E">
          <w:pPr>
            <w:pStyle w:val="TOC3"/>
            <w:rPr>
              <w:rFonts w:asciiTheme="minorHAnsi" w:eastAsiaTheme="minorEastAsia" w:hAnsiTheme="minorHAnsi" w:cstheme="minorBidi"/>
              <w:b w:val="0"/>
              <w:noProof/>
              <w:szCs w:val="22"/>
              <w:lang w:eastAsia="en-AU"/>
            </w:rPr>
          </w:pPr>
          <w:hyperlink w:anchor="_Toc20487964" w:history="1">
            <w:r w:rsidR="00606596" w:rsidRPr="00FD1A2B">
              <w:rPr>
                <w:rStyle w:val="Hyperlink"/>
                <w:noProof/>
              </w:rPr>
              <w:t>Should self-tests for other infectious diseases be allowed?</w:t>
            </w:r>
            <w:r w:rsidR="00606596">
              <w:rPr>
                <w:noProof/>
                <w:webHidden/>
              </w:rPr>
              <w:tab/>
            </w:r>
            <w:r w:rsidR="00606596">
              <w:rPr>
                <w:noProof/>
                <w:webHidden/>
              </w:rPr>
              <w:fldChar w:fldCharType="begin"/>
            </w:r>
            <w:r w:rsidR="00606596">
              <w:rPr>
                <w:noProof/>
                <w:webHidden/>
              </w:rPr>
              <w:instrText xml:space="preserve"> PAGEREF _Toc20487964 \h </w:instrText>
            </w:r>
            <w:r w:rsidR="00606596">
              <w:rPr>
                <w:noProof/>
                <w:webHidden/>
              </w:rPr>
            </w:r>
            <w:r w:rsidR="00606596">
              <w:rPr>
                <w:noProof/>
                <w:webHidden/>
              </w:rPr>
              <w:fldChar w:fldCharType="separate"/>
            </w:r>
            <w:r w:rsidR="00606596">
              <w:rPr>
                <w:noProof/>
                <w:webHidden/>
              </w:rPr>
              <w:t>7</w:t>
            </w:r>
            <w:r w:rsidR="00606596">
              <w:rPr>
                <w:noProof/>
                <w:webHidden/>
              </w:rPr>
              <w:fldChar w:fldCharType="end"/>
            </w:r>
          </w:hyperlink>
        </w:p>
        <w:p w14:paraId="4F45BF7C" w14:textId="7691335A" w:rsidR="00606596" w:rsidRDefault="0039440E">
          <w:pPr>
            <w:pStyle w:val="TOC3"/>
            <w:rPr>
              <w:rFonts w:asciiTheme="minorHAnsi" w:eastAsiaTheme="minorEastAsia" w:hAnsiTheme="minorHAnsi" w:cstheme="minorBidi"/>
              <w:b w:val="0"/>
              <w:noProof/>
              <w:szCs w:val="22"/>
              <w:lang w:eastAsia="en-AU"/>
            </w:rPr>
          </w:pPr>
          <w:hyperlink w:anchor="_Toc20487965" w:history="1">
            <w:r w:rsidR="00606596" w:rsidRPr="00FD1A2B">
              <w:rPr>
                <w:rStyle w:val="Hyperlink"/>
                <w:noProof/>
              </w:rPr>
              <w:t>Should direct to consumer genetic tests be allowed?</w:t>
            </w:r>
            <w:r w:rsidR="00606596">
              <w:rPr>
                <w:noProof/>
                <w:webHidden/>
              </w:rPr>
              <w:tab/>
            </w:r>
            <w:r w:rsidR="00606596">
              <w:rPr>
                <w:noProof/>
                <w:webHidden/>
              </w:rPr>
              <w:fldChar w:fldCharType="begin"/>
            </w:r>
            <w:r w:rsidR="00606596">
              <w:rPr>
                <w:noProof/>
                <w:webHidden/>
              </w:rPr>
              <w:instrText xml:space="preserve"> PAGEREF _Toc20487965 \h </w:instrText>
            </w:r>
            <w:r w:rsidR="00606596">
              <w:rPr>
                <w:noProof/>
                <w:webHidden/>
              </w:rPr>
            </w:r>
            <w:r w:rsidR="00606596">
              <w:rPr>
                <w:noProof/>
                <w:webHidden/>
              </w:rPr>
              <w:fldChar w:fldCharType="separate"/>
            </w:r>
            <w:r w:rsidR="00606596">
              <w:rPr>
                <w:noProof/>
                <w:webHidden/>
              </w:rPr>
              <w:t>8</w:t>
            </w:r>
            <w:r w:rsidR="00606596">
              <w:rPr>
                <w:noProof/>
                <w:webHidden/>
              </w:rPr>
              <w:fldChar w:fldCharType="end"/>
            </w:r>
          </w:hyperlink>
        </w:p>
        <w:p w14:paraId="41CFCBBE" w14:textId="56139B6A" w:rsidR="00606596" w:rsidRDefault="0039440E">
          <w:pPr>
            <w:pStyle w:val="TOC3"/>
            <w:rPr>
              <w:rFonts w:asciiTheme="minorHAnsi" w:eastAsiaTheme="minorEastAsia" w:hAnsiTheme="minorHAnsi" w:cstheme="minorBidi"/>
              <w:b w:val="0"/>
              <w:noProof/>
              <w:szCs w:val="22"/>
              <w:lang w:eastAsia="en-AU"/>
            </w:rPr>
          </w:pPr>
          <w:hyperlink w:anchor="_Toc20487966" w:history="1">
            <w:r w:rsidR="00606596" w:rsidRPr="00FD1A2B">
              <w:rPr>
                <w:rStyle w:val="Hyperlink"/>
                <w:noProof/>
              </w:rPr>
              <w:t>Should self-tests for other serious diseases or conditions be allowed?</w:t>
            </w:r>
            <w:r w:rsidR="00606596">
              <w:rPr>
                <w:noProof/>
                <w:webHidden/>
              </w:rPr>
              <w:tab/>
            </w:r>
            <w:r w:rsidR="00606596">
              <w:rPr>
                <w:noProof/>
                <w:webHidden/>
              </w:rPr>
              <w:fldChar w:fldCharType="begin"/>
            </w:r>
            <w:r w:rsidR="00606596">
              <w:rPr>
                <w:noProof/>
                <w:webHidden/>
              </w:rPr>
              <w:instrText xml:space="preserve"> PAGEREF _Toc20487966 \h </w:instrText>
            </w:r>
            <w:r w:rsidR="00606596">
              <w:rPr>
                <w:noProof/>
                <w:webHidden/>
              </w:rPr>
            </w:r>
            <w:r w:rsidR="00606596">
              <w:rPr>
                <w:noProof/>
                <w:webHidden/>
              </w:rPr>
              <w:fldChar w:fldCharType="separate"/>
            </w:r>
            <w:r w:rsidR="00606596">
              <w:rPr>
                <w:noProof/>
                <w:webHidden/>
              </w:rPr>
              <w:t>10</w:t>
            </w:r>
            <w:r w:rsidR="00606596">
              <w:rPr>
                <w:noProof/>
                <w:webHidden/>
              </w:rPr>
              <w:fldChar w:fldCharType="end"/>
            </w:r>
          </w:hyperlink>
        </w:p>
        <w:p w14:paraId="5BC80DBD" w14:textId="280D5AA5" w:rsidR="00606596" w:rsidRDefault="0039440E">
          <w:pPr>
            <w:pStyle w:val="TOC3"/>
            <w:rPr>
              <w:rFonts w:asciiTheme="minorHAnsi" w:eastAsiaTheme="minorEastAsia" w:hAnsiTheme="minorHAnsi" w:cstheme="minorBidi"/>
              <w:b w:val="0"/>
              <w:noProof/>
              <w:szCs w:val="22"/>
              <w:lang w:eastAsia="en-AU"/>
            </w:rPr>
          </w:pPr>
          <w:hyperlink w:anchor="_Toc20487967" w:history="1">
            <w:r w:rsidR="00606596" w:rsidRPr="00FD1A2B">
              <w:rPr>
                <w:rStyle w:val="Hyperlink"/>
                <w:noProof/>
              </w:rPr>
              <w:t>Privacy and confidentiality considerations for self-tests</w:t>
            </w:r>
            <w:r w:rsidR="00606596">
              <w:rPr>
                <w:noProof/>
                <w:webHidden/>
              </w:rPr>
              <w:tab/>
            </w:r>
            <w:r w:rsidR="00606596">
              <w:rPr>
                <w:noProof/>
                <w:webHidden/>
              </w:rPr>
              <w:fldChar w:fldCharType="begin"/>
            </w:r>
            <w:r w:rsidR="00606596">
              <w:rPr>
                <w:noProof/>
                <w:webHidden/>
              </w:rPr>
              <w:instrText xml:space="preserve"> PAGEREF _Toc20487967 \h </w:instrText>
            </w:r>
            <w:r w:rsidR="00606596">
              <w:rPr>
                <w:noProof/>
                <w:webHidden/>
              </w:rPr>
            </w:r>
            <w:r w:rsidR="00606596">
              <w:rPr>
                <w:noProof/>
                <w:webHidden/>
              </w:rPr>
              <w:fldChar w:fldCharType="separate"/>
            </w:r>
            <w:r w:rsidR="00606596">
              <w:rPr>
                <w:noProof/>
                <w:webHidden/>
              </w:rPr>
              <w:t>11</w:t>
            </w:r>
            <w:r w:rsidR="00606596">
              <w:rPr>
                <w:noProof/>
                <w:webHidden/>
              </w:rPr>
              <w:fldChar w:fldCharType="end"/>
            </w:r>
          </w:hyperlink>
        </w:p>
        <w:p w14:paraId="24C40412" w14:textId="0E7C34AB" w:rsidR="00606596" w:rsidRDefault="0039440E">
          <w:pPr>
            <w:pStyle w:val="TOC1"/>
            <w:rPr>
              <w:rFonts w:asciiTheme="minorHAnsi" w:eastAsiaTheme="minorEastAsia" w:hAnsiTheme="minorHAnsi" w:cstheme="minorBidi"/>
              <w:b w:val="0"/>
              <w:noProof/>
              <w:sz w:val="22"/>
              <w:szCs w:val="22"/>
              <w:lang w:eastAsia="en-AU"/>
            </w:rPr>
          </w:pPr>
          <w:hyperlink w:anchor="_Toc20487968" w:history="1">
            <w:r w:rsidR="00606596" w:rsidRPr="00FD1A2B">
              <w:rPr>
                <w:rStyle w:val="Hyperlink"/>
                <w:noProof/>
              </w:rPr>
              <w:t>Background information</w:t>
            </w:r>
            <w:r w:rsidR="00606596">
              <w:rPr>
                <w:noProof/>
                <w:webHidden/>
              </w:rPr>
              <w:tab/>
            </w:r>
            <w:r w:rsidR="00606596">
              <w:rPr>
                <w:noProof/>
                <w:webHidden/>
              </w:rPr>
              <w:fldChar w:fldCharType="begin"/>
            </w:r>
            <w:r w:rsidR="00606596">
              <w:rPr>
                <w:noProof/>
                <w:webHidden/>
              </w:rPr>
              <w:instrText xml:space="preserve"> PAGEREF _Toc20487968 \h </w:instrText>
            </w:r>
            <w:r w:rsidR="00606596">
              <w:rPr>
                <w:noProof/>
                <w:webHidden/>
              </w:rPr>
            </w:r>
            <w:r w:rsidR="00606596">
              <w:rPr>
                <w:noProof/>
                <w:webHidden/>
              </w:rPr>
              <w:fldChar w:fldCharType="separate"/>
            </w:r>
            <w:r w:rsidR="00606596">
              <w:rPr>
                <w:noProof/>
                <w:webHidden/>
              </w:rPr>
              <w:t>11</w:t>
            </w:r>
            <w:r w:rsidR="00606596">
              <w:rPr>
                <w:noProof/>
                <w:webHidden/>
              </w:rPr>
              <w:fldChar w:fldCharType="end"/>
            </w:r>
          </w:hyperlink>
        </w:p>
        <w:p w14:paraId="0EDCFC69" w14:textId="6F0646D4" w:rsidR="00606596" w:rsidRDefault="0039440E">
          <w:pPr>
            <w:pStyle w:val="TOC2"/>
            <w:rPr>
              <w:rFonts w:asciiTheme="minorHAnsi" w:eastAsiaTheme="minorEastAsia" w:hAnsiTheme="minorHAnsi" w:cstheme="minorBidi"/>
              <w:b w:val="0"/>
              <w:noProof/>
              <w:sz w:val="22"/>
              <w:szCs w:val="22"/>
              <w:lang w:eastAsia="en-AU"/>
            </w:rPr>
          </w:pPr>
          <w:hyperlink w:anchor="_Toc20487969" w:history="1">
            <w:r w:rsidR="00606596" w:rsidRPr="00FD1A2B">
              <w:rPr>
                <w:rStyle w:val="Hyperlink"/>
                <w:noProof/>
              </w:rPr>
              <w:t>Definition of an IVD medical device for self-testing</w:t>
            </w:r>
            <w:r w:rsidR="00606596">
              <w:rPr>
                <w:noProof/>
                <w:webHidden/>
              </w:rPr>
              <w:tab/>
            </w:r>
            <w:r w:rsidR="00606596">
              <w:rPr>
                <w:noProof/>
                <w:webHidden/>
              </w:rPr>
              <w:fldChar w:fldCharType="begin"/>
            </w:r>
            <w:r w:rsidR="00606596">
              <w:rPr>
                <w:noProof/>
                <w:webHidden/>
              </w:rPr>
              <w:instrText xml:space="preserve"> PAGEREF _Toc20487969 \h </w:instrText>
            </w:r>
            <w:r w:rsidR="00606596">
              <w:rPr>
                <w:noProof/>
                <w:webHidden/>
              </w:rPr>
            </w:r>
            <w:r w:rsidR="00606596">
              <w:rPr>
                <w:noProof/>
                <w:webHidden/>
              </w:rPr>
              <w:fldChar w:fldCharType="separate"/>
            </w:r>
            <w:r w:rsidR="00606596">
              <w:rPr>
                <w:noProof/>
                <w:webHidden/>
              </w:rPr>
              <w:t>11</w:t>
            </w:r>
            <w:r w:rsidR="00606596">
              <w:rPr>
                <w:noProof/>
                <w:webHidden/>
              </w:rPr>
              <w:fldChar w:fldCharType="end"/>
            </w:r>
          </w:hyperlink>
        </w:p>
        <w:p w14:paraId="4ECC01C4" w14:textId="4329E6AD" w:rsidR="00606596" w:rsidRDefault="0039440E">
          <w:pPr>
            <w:pStyle w:val="TOC2"/>
            <w:rPr>
              <w:rFonts w:asciiTheme="minorHAnsi" w:eastAsiaTheme="minorEastAsia" w:hAnsiTheme="minorHAnsi" w:cstheme="minorBidi"/>
              <w:b w:val="0"/>
              <w:noProof/>
              <w:sz w:val="22"/>
              <w:szCs w:val="22"/>
              <w:lang w:eastAsia="en-AU"/>
            </w:rPr>
          </w:pPr>
          <w:hyperlink w:anchor="_Toc20487970" w:history="1">
            <w:r w:rsidR="00606596" w:rsidRPr="00FD1A2B">
              <w:rPr>
                <w:rStyle w:val="Hyperlink"/>
                <w:noProof/>
              </w:rPr>
              <w:t>Definition of a health professional</w:t>
            </w:r>
            <w:r w:rsidR="00606596">
              <w:rPr>
                <w:noProof/>
                <w:webHidden/>
              </w:rPr>
              <w:tab/>
            </w:r>
            <w:r w:rsidR="00606596">
              <w:rPr>
                <w:noProof/>
                <w:webHidden/>
              </w:rPr>
              <w:fldChar w:fldCharType="begin"/>
            </w:r>
            <w:r w:rsidR="00606596">
              <w:rPr>
                <w:noProof/>
                <w:webHidden/>
              </w:rPr>
              <w:instrText xml:space="preserve"> PAGEREF _Toc20487970 \h </w:instrText>
            </w:r>
            <w:r w:rsidR="00606596">
              <w:rPr>
                <w:noProof/>
                <w:webHidden/>
              </w:rPr>
            </w:r>
            <w:r w:rsidR="00606596">
              <w:rPr>
                <w:noProof/>
                <w:webHidden/>
              </w:rPr>
              <w:fldChar w:fldCharType="separate"/>
            </w:r>
            <w:r w:rsidR="00606596">
              <w:rPr>
                <w:noProof/>
                <w:webHidden/>
              </w:rPr>
              <w:t>12</w:t>
            </w:r>
            <w:r w:rsidR="00606596">
              <w:rPr>
                <w:noProof/>
                <w:webHidden/>
              </w:rPr>
              <w:fldChar w:fldCharType="end"/>
            </w:r>
          </w:hyperlink>
        </w:p>
        <w:p w14:paraId="036C89D5" w14:textId="62C3C904" w:rsidR="00606596" w:rsidRDefault="0039440E">
          <w:pPr>
            <w:pStyle w:val="TOC2"/>
            <w:rPr>
              <w:rFonts w:asciiTheme="minorHAnsi" w:eastAsiaTheme="minorEastAsia" w:hAnsiTheme="minorHAnsi" w:cstheme="minorBidi"/>
              <w:b w:val="0"/>
              <w:noProof/>
              <w:sz w:val="22"/>
              <w:szCs w:val="22"/>
              <w:lang w:eastAsia="en-AU"/>
            </w:rPr>
          </w:pPr>
          <w:hyperlink w:anchor="_Toc20487971" w:history="1">
            <w:r w:rsidR="00606596" w:rsidRPr="00FD1A2B">
              <w:rPr>
                <w:rStyle w:val="Hyperlink"/>
                <w:noProof/>
              </w:rPr>
              <w:t>How are IVDs for self-testing regulated in Australia?</w:t>
            </w:r>
            <w:r w:rsidR="00606596">
              <w:rPr>
                <w:noProof/>
                <w:webHidden/>
              </w:rPr>
              <w:tab/>
            </w:r>
            <w:r w:rsidR="00606596">
              <w:rPr>
                <w:noProof/>
                <w:webHidden/>
              </w:rPr>
              <w:fldChar w:fldCharType="begin"/>
            </w:r>
            <w:r w:rsidR="00606596">
              <w:rPr>
                <w:noProof/>
                <w:webHidden/>
              </w:rPr>
              <w:instrText xml:space="preserve"> PAGEREF _Toc20487971 \h </w:instrText>
            </w:r>
            <w:r w:rsidR="00606596">
              <w:rPr>
                <w:noProof/>
                <w:webHidden/>
              </w:rPr>
            </w:r>
            <w:r w:rsidR="00606596">
              <w:rPr>
                <w:noProof/>
                <w:webHidden/>
              </w:rPr>
              <w:fldChar w:fldCharType="separate"/>
            </w:r>
            <w:r w:rsidR="00606596">
              <w:rPr>
                <w:noProof/>
                <w:webHidden/>
              </w:rPr>
              <w:t>12</w:t>
            </w:r>
            <w:r w:rsidR="00606596">
              <w:rPr>
                <w:noProof/>
                <w:webHidden/>
              </w:rPr>
              <w:fldChar w:fldCharType="end"/>
            </w:r>
          </w:hyperlink>
        </w:p>
        <w:p w14:paraId="75F06ABF" w14:textId="2A86C1A8" w:rsidR="00606596" w:rsidRDefault="0039440E">
          <w:pPr>
            <w:pStyle w:val="TOC3"/>
            <w:rPr>
              <w:rFonts w:asciiTheme="minorHAnsi" w:eastAsiaTheme="minorEastAsia" w:hAnsiTheme="minorHAnsi" w:cstheme="minorBidi"/>
              <w:b w:val="0"/>
              <w:noProof/>
              <w:szCs w:val="22"/>
              <w:lang w:eastAsia="en-AU"/>
            </w:rPr>
          </w:pPr>
          <w:hyperlink w:anchor="_Toc20487972" w:history="1">
            <w:r w:rsidR="00606596" w:rsidRPr="00FD1A2B">
              <w:rPr>
                <w:rStyle w:val="Hyperlink"/>
                <w:noProof/>
              </w:rPr>
              <w:t>Classification</w:t>
            </w:r>
            <w:r w:rsidR="00606596">
              <w:rPr>
                <w:noProof/>
                <w:webHidden/>
              </w:rPr>
              <w:tab/>
            </w:r>
            <w:r w:rsidR="00606596">
              <w:rPr>
                <w:noProof/>
                <w:webHidden/>
              </w:rPr>
              <w:fldChar w:fldCharType="begin"/>
            </w:r>
            <w:r w:rsidR="00606596">
              <w:rPr>
                <w:noProof/>
                <w:webHidden/>
              </w:rPr>
              <w:instrText xml:space="preserve"> PAGEREF _Toc20487972 \h </w:instrText>
            </w:r>
            <w:r w:rsidR="00606596">
              <w:rPr>
                <w:noProof/>
                <w:webHidden/>
              </w:rPr>
            </w:r>
            <w:r w:rsidR="00606596">
              <w:rPr>
                <w:noProof/>
                <w:webHidden/>
              </w:rPr>
              <w:fldChar w:fldCharType="separate"/>
            </w:r>
            <w:r w:rsidR="00606596">
              <w:rPr>
                <w:noProof/>
                <w:webHidden/>
              </w:rPr>
              <w:t>12</w:t>
            </w:r>
            <w:r w:rsidR="00606596">
              <w:rPr>
                <w:noProof/>
                <w:webHidden/>
              </w:rPr>
              <w:fldChar w:fldCharType="end"/>
            </w:r>
          </w:hyperlink>
        </w:p>
        <w:p w14:paraId="233C0E56" w14:textId="096864BC" w:rsidR="00606596" w:rsidRDefault="0039440E">
          <w:pPr>
            <w:pStyle w:val="TOC3"/>
            <w:rPr>
              <w:rFonts w:asciiTheme="minorHAnsi" w:eastAsiaTheme="minorEastAsia" w:hAnsiTheme="minorHAnsi" w:cstheme="minorBidi"/>
              <w:b w:val="0"/>
              <w:noProof/>
              <w:szCs w:val="22"/>
              <w:lang w:eastAsia="en-AU"/>
            </w:rPr>
          </w:pPr>
          <w:hyperlink w:anchor="_Toc20487973" w:history="1">
            <w:r w:rsidR="00606596" w:rsidRPr="00FD1A2B">
              <w:rPr>
                <w:rStyle w:val="Hyperlink"/>
                <w:noProof/>
              </w:rPr>
              <w:t>Mandatory application audit</w:t>
            </w:r>
            <w:r w:rsidR="00606596">
              <w:rPr>
                <w:noProof/>
                <w:webHidden/>
              </w:rPr>
              <w:tab/>
            </w:r>
            <w:r w:rsidR="00606596">
              <w:rPr>
                <w:noProof/>
                <w:webHidden/>
              </w:rPr>
              <w:fldChar w:fldCharType="begin"/>
            </w:r>
            <w:r w:rsidR="00606596">
              <w:rPr>
                <w:noProof/>
                <w:webHidden/>
              </w:rPr>
              <w:instrText xml:space="preserve"> PAGEREF _Toc20487973 \h </w:instrText>
            </w:r>
            <w:r w:rsidR="00606596">
              <w:rPr>
                <w:noProof/>
                <w:webHidden/>
              </w:rPr>
            </w:r>
            <w:r w:rsidR="00606596">
              <w:rPr>
                <w:noProof/>
                <w:webHidden/>
              </w:rPr>
              <w:fldChar w:fldCharType="separate"/>
            </w:r>
            <w:r w:rsidR="00606596">
              <w:rPr>
                <w:noProof/>
                <w:webHidden/>
              </w:rPr>
              <w:t>12</w:t>
            </w:r>
            <w:r w:rsidR="00606596">
              <w:rPr>
                <w:noProof/>
                <w:webHidden/>
              </w:rPr>
              <w:fldChar w:fldCharType="end"/>
            </w:r>
          </w:hyperlink>
        </w:p>
        <w:p w14:paraId="51FEB0EA" w14:textId="452B093E" w:rsidR="00606596" w:rsidRDefault="0039440E">
          <w:pPr>
            <w:pStyle w:val="TOC3"/>
            <w:rPr>
              <w:rFonts w:asciiTheme="minorHAnsi" w:eastAsiaTheme="minorEastAsia" w:hAnsiTheme="minorHAnsi" w:cstheme="minorBidi"/>
              <w:b w:val="0"/>
              <w:noProof/>
              <w:szCs w:val="22"/>
              <w:lang w:eastAsia="en-AU"/>
            </w:rPr>
          </w:pPr>
          <w:hyperlink w:anchor="_Toc20487974" w:history="1">
            <w:r w:rsidR="00606596" w:rsidRPr="00FD1A2B">
              <w:rPr>
                <w:rStyle w:val="Hyperlink"/>
                <w:noProof/>
              </w:rPr>
              <w:t>Restrictions on advertising of therapeutic goods</w:t>
            </w:r>
            <w:r w:rsidR="00606596">
              <w:rPr>
                <w:noProof/>
                <w:webHidden/>
              </w:rPr>
              <w:tab/>
            </w:r>
            <w:r w:rsidR="00606596">
              <w:rPr>
                <w:noProof/>
                <w:webHidden/>
              </w:rPr>
              <w:fldChar w:fldCharType="begin"/>
            </w:r>
            <w:r w:rsidR="00606596">
              <w:rPr>
                <w:noProof/>
                <w:webHidden/>
              </w:rPr>
              <w:instrText xml:space="preserve"> PAGEREF _Toc20487974 \h </w:instrText>
            </w:r>
            <w:r w:rsidR="00606596">
              <w:rPr>
                <w:noProof/>
                <w:webHidden/>
              </w:rPr>
            </w:r>
            <w:r w:rsidR="00606596">
              <w:rPr>
                <w:noProof/>
                <w:webHidden/>
              </w:rPr>
              <w:fldChar w:fldCharType="separate"/>
            </w:r>
            <w:r w:rsidR="00606596">
              <w:rPr>
                <w:noProof/>
                <w:webHidden/>
              </w:rPr>
              <w:t>13</w:t>
            </w:r>
            <w:r w:rsidR="00606596">
              <w:rPr>
                <w:noProof/>
                <w:webHidden/>
              </w:rPr>
              <w:fldChar w:fldCharType="end"/>
            </w:r>
          </w:hyperlink>
        </w:p>
        <w:p w14:paraId="32D5D946" w14:textId="56AB23D5" w:rsidR="00606596" w:rsidRDefault="0039440E">
          <w:pPr>
            <w:pStyle w:val="TOC2"/>
            <w:rPr>
              <w:rFonts w:asciiTheme="minorHAnsi" w:eastAsiaTheme="minorEastAsia" w:hAnsiTheme="minorHAnsi" w:cstheme="minorBidi"/>
              <w:b w:val="0"/>
              <w:noProof/>
              <w:sz w:val="22"/>
              <w:szCs w:val="22"/>
              <w:lang w:eastAsia="en-AU"/>
            </w:rPr>
          </w:pPr>
          <w:hyperlink w:anchor="_Toc20487975" w:history="1">
            <w:r w:rsidR="00606596" w:rsidRPr="00FD1A2B">
              <w:rPr>
                <w:rStyle w:val="Hyperlink"/>
                <w:noProof/>
              </w:rPr>
              <w:t>How are IVDs for self-testing regulated by comparable overseas regulators?</w:t>
            </w:r>
            <w:r w:rsidR="00606596">
              <w:rPr>
                <w:noProof/>
                <w:webHidden/>
              </w:rPr>
              <w:tab/>
            </w:r>
            <w:r w:rsidR="00606596">
              <w:rPr>
                <w:noProof/>
                <w:webHidden/>
              </w:rPr>
              <w:fldChar w:fldCharType="begin"/>
            </w:r>
            <w:r w:rsidR="00606596">
              <w:rPr>
                <w:noProof/>
                <w:webHidden/>
              </w:rPr>
              <w:instrText xml:space="preserve"> PAGEREF _Toc20487975 \h </w:instrText>
            </w:r>
            <w:r w:rsidR="00606596">
              <w:rPr>
                <w:noProof/>
                <w:webHidden/>
              </w:rPr>
            </w:r>
            <w:r w:rsidR="00606596">
              <w:rPr>
                <w:noProof/>
                <w:webHidden/>
              </w:rPr>
              <w:fldChar w:fldCharType="separate"/>
            </w:r>
            <w:r w:rsidR="00606596">
              <w:rPr>
                <w:noProof/>
                <w:webHidden/>
              </w:rPr>
              <w:t>14</w:t>
            </w:r>
            <w:r w:rsidR="00606596">
              <w:rPr>
                <w:noProof/>
                <w:webHidden/>
              </w:rPr>
              <w:fldChar w:fldCharType="end"/>
            </w:r>
          </w:hyperlink>
        </w:p>
        <w:p w14:paraId="50FD2B38" w14:textId="4D44D036" w:rsidR="00606596" w:rsidRDefault="0039440E">
          <w:pPr>
            <w:pStyle w:val="TOC3"/>
            <w:rPr>
              <w:rFonts w:asciiTheme="minorHAnsi" w:eastAsiaTheme="minorEastAsia" w:hAnsiTheme="minorHAnsi" w:cstheme="minorBidi"/>
              <w:b w:val="0"/>
              <w:noProof/>
              <w:szCs w:val="22"/>
              <w:lang w:eastAsia="en-AU"/>
            </w:rPr>
          </w:pPr>
          <w:hyperlink w:anchor="_Toc20487976" w:history="1">
            <w:r w:rsidR="00606596" w:rsidRPr="00FD1A2B">
              <w:rPr>
                <w:rStyle w:val="Hyperlink"/>
                <w:noProof/>
              </w:rPr>
              <w:t>The European Union (EU)</w:t>
            </w:r>
            <w:r w:rsidR="00606596">
              <w:rPr>
                <w:noProof/>
                <w:webHidden/>
              </w:rPr>
              <w:tab/>
            </w:r>
            <w:r w:rsidR="00606596">
              <w:rPr>
                <w:noProof/>
                <w:webHidden/>
              </w:rPr>
              <w:fldChar w:fldCharType="begin"/>
            </w:r>
            <w:r w:rsidR="00606596">
              <w:rPr>
                <w:noProof/>
                <w:webHidden/>
              </w:rPr>
              <w:instrText xml:space="preserve"> PAGEREF _Toc20487976 \h </w:instrText>
            </w:r>
            <w:r w:rsidR="00606596">
              <w:rPr>
                <w:noProof/>
                <w:webHidden/>
              </w:rPr>
            </w:r>
            <w:r w:rsidR="00606596">
              <w:rPr>
                <w:noProof/>
                <w:webHidden/>
              </w:rPr>
              <w:fldChar w:fldCharType="separate"/>
            </w:r>
            <w:r w:rsidR="00606596">
              <w:rPr>
                <w:noProof/>
                <w:webHidden/>
              </w:rPr>
              <w:t>14</w:t>
            </w:r>
            <w:r w:rsidR="00606596">
              <w:rPr>
                <w:noProof/>
                <w:webHidden/>
              </w:rPr>
              <w:fldChar w:fldCharType="end"/>
            </w:r>
          </w:hyperlink>
        </w:p>
        <w:p w14:paraId="1B6FE68D" w14:textId="3152C231" w:rsidR="00606596" w:rsidRDefault="0039440E">
          <w:pPr>
            <w:pStyle w:val="TOC3"/>
            <w:rPr>
              <w:rFonts w:asciiTheme="minorHAnsi" w:eastAsiaTheme="minorEastAsia" w:hAnsiTheme="minorHAnsi" w:cstheme="minorBidi"/>
              <w:b w:val="0"/>
              <w:noProof/>
              <w:szCs w:val="22"/>
              <w:lang w:eastAsia="en-AU"/>
            </w:rPr>
          </w:pPr>
          <w:hyperlink w:anchor="_Toc20487977" w:history="1">
            <w:r w:rsidR="00606596" w:rsidRPr="00FD1A2B">
              <w:rPr>
                <w:rStyle w:val="Hyperlink"/>
                <w:noProof/>
              </w:rPr>
              <w:t>Other jurisdictions</w:t>
            </w:r>
            <w:r w:rsidR="00606596">
              <w:rPr>
                <w:noProof/>
                <w:webHidden/>
              </w:rPr>
              <w:tab/>
            </w:r>
            <w:r w:rsidR="00606596">
              <w:rPr>
                <w:noProof/>
                <w:webHidden/>
              </w:rPr>
              <w:fldChar w:fldCharType="begin"/>
            </w:r>
            <w:r w:rsidR="00606596">
              <w:rPr>
                <w:noProof/>
                <w:webHidden/>
              </w:rPr>
              <w:instrText xml:space="preserve"> PAGEREF _Toc20487977 \h </w:instrText>
            </w:r>
            <w:r w:rsidR="00606596">
              <w:rPr>
                <w:noProof/>
                <w:webHidden/>
              </w:rPr>
            </w:r>
            <w:r w:rsidR="00606596">
              <w:rPr>
                <w:noProof/>
                <w:webHidden/>
              </w:rPr>
              <w:fldChar w:fldCharType="separate"/>
            </w:r>
            <w:r w:rsidR="00606596">
              <w:rPr>
                <w:noProof/>
                <w:webHidden/>
              </w:rPr>
              <w:t>14</w:t>
            </w:r>
            <w:r w:rsidR="00606596">
              <w:rPr>
                <w:noProof/>
                <w:webHidden/>
              </w:rPr>
              <w:fldChar w:fldCharType="end"/>
            </w:r>
          </w:hyperlink>
        </w:p>
        <w:p w14:paraId="2EEC7595" w14:textId="45551575" w:rsidR="00606596" w:rsidRDefault="0039440E">
          <w:pPr>
            <w:pStyle w:val="TOC1"/>
            <w:rPr>
              <w:rFonts w:asciiTheme="minorHAnsi" w:eastAsiaTheme="minorEastAsia" w:hAnsiTheme="minorHAnsi" w:cstheme="minorBidi"/>
              <w:b w:val="0"/>
              <w:noProof/>
              <w:sz w:val="22"/>
              <w:szCs w:val="22"/>
              <w:lang w:eastAsia="en-AU"/>
            </w:rPr>
          </w:pPr>
          <w:hyperlink w:anchor="_Toc20487978" w:history="1">
            <w:r w:rsidR="00606596" w:rsidRPr="00FD1A2B">
              <w:rPr>
                <w:rStyle w:val="Hyperlink"/>
                <w:noProof/>
              </w:rPr>
              <w:t>Consultation</w:t>
            </w:r>
            <w:r w:rsidR="00606596">
              <w:rPr>
                <w:noProof/>
                <w:webHidden/>
              </w:rPr>
              <w:tab/>
            </w:r>
            <w:r w:rsidR="00606596">
              <w:rPr>
                <w:noProof/>
                <w:webHidden/>
              </w:rPr>
              <w:fldChar w:fldCharType="begin"/>
            </w:r>
            <w:r w:rsidR="00606596">
              <w:rPr>
                <w:noProof/>
                <w:webHidden/>
              </w:rPr>
              <w:instrText xml:space="preserve"> PAGEREF _Toc20487978 \h </w:instrText>
            </w:r>
            <w:r w:rsidR="00606596">
              <w:rPr>
                <w:noProof/>
                <w:webHidden/>
              </w:rPr>
            </w:r>
            <w:r w:rsidR="00606596">
              <w:rPr>
                <w:noProof/>
                <w:webHidden/>
              </w:rPr>
              <w:fldChar w:fldCharType="separate"/>
            </w:r>
            <w:r w:rsidR="00606596">
              <w:rPr>
                <w:noProof/>
                <w:webHidden/>
              </w:rPr>
              <w:t>14</w:t>
            </w:r>
            <w:r w:rsidR="00606596">
              <w:rPr>
                <w:noProof/>
                <w:webHidden/>
              </w:rPr>
              <w:fldChar w:fldCharType="end"/>
            </w:r>
          </w:hyperlink>
        </w:p>
        <w:p w14:paraId="40679E1C" w14:textId="35F3C60E" w:rsidR="00606596" w:rsidRDefault="0039440E">
          <w:pPr>
            <w:pStyle w:val="TOC3"/>
            <w:rPr>
              <w:rFonts w:asciiTheme="minorHAnsi" w:eastAsiaTheme="minorEastAsia" w:hAnsiTheme="minorHAnsi" w:cstheme="minorBidi"/>
              <w:b w:val="0"/>
              <w:noProof/>
              <w:szCs w:val="22"/>
              <w:lang w:eastAsia="en-AU"/>
            </w:rPr>
          </w:pPr>
          <w:hyperlink w:anchor="_Toc20487979" w:history="1">
            <w:r w:rsidR="00606596" w:rsidRPr="00FD1A2B">
              <w:rPr>
                <w:rStyle w:val="Hyperlink"/>
                <w:noProof/>
              </w:rPr>
              <w:t>How to submit</w:t>
            </w:r>
            <w:r w:rsidR="00606596">
              <w:rPr>
                <w:noProof/>
                <w:webHidden/>
              </w:rPr>
              <w:tab/>
            </w:r>
            <w:r w:rsidR="00606596">
              <w:rPr>
                <w:noProof/>
                <w:webHidden/>
              </w:rPr>
              <w:fldChar w:fldCharType="begin"/>
            </w:r>
            <w:r w:rsidR="00606596">
              <w:rPr>
                <w:noProof/>
                <w:webHidden/>
              </w:rPr>
              <w:instrText xml:space="preserve"> PAGEREF _Toc20487979 \h </w:instrText>
            </w:r>
            <w:r w:rsidR="00606596">
              <w:rPr>
                <w:noProof/>
                <w:webHidden/>
              </w:rPr>
            </w:r>
            <w:r w:rsidR="00606596">
              <w:rPr>
                <w:noProof/>
                <w:webHidden/>
              </w:rPr>
              <w:fldChar w:fldCharType="separate"/>
            </w:r>
            <w:r w:rsidR="00606596">
              <w:rPr>
                <w:noProof/>
                <w:webHidden/>
              </w:rPr>
              <w:t>15</w:t>
            </w:r>
            <w:r w:rsidR="00606596">
              <w:rPr>
                <w:noProof/>
                <w:webHidden/>
              </w:rPr>
              <w:fldChar w:fldCharType="end"/>
            </w:r>
          </w:hyperlink>
        </w:p>
        <w:p w14:paraId="62296EDD" w14:textId="4AA77ACF" w:rsidR="00606596" w:rsidRDefault="0039440E">
          <w:pPr>
            <w:pStyle w:val="TOC1"/>
            <w:rPr>
              <w:rFonts w:asciiTheme="minorHAnsi" w:eastAsiaTheme="minorEastAsia" w:hAnsiTheme="minorHAnsi" w:cstheme="minorBidi"/>
              <w:b w:val="0"/>
              <w:noProof/>
              <w:sz w:val="22"/>
              <w:szCs w:val="22"/>
              <w:lang w:eastAsia="en-AU"/>
            </w:rPr>
          </w:pPr>
          <w:hyperlink w:anchor="_Toc20487980" w:history="1">
            <w:r w:rsidR="00606596" w:rsidRPr="00FD1A2B">
              <w:rPr>
                <w:rStyle w:val="Hyperlink"/>
                <w:noProof/>
              </w:rPr>
              <w:t>Next steps</w:t>
            </w:r>
            <w:r w:rsidR="00606596">
              <w:rPr>
                <w:noProof/>
                <w:webHidden/>
              </w:rPr>
              <w:tab/>
            </w:r>
            <w:r w:rsidR="00606596">
              <w:rPr>
                <w:noProof/>
                <w:webHidden/>
              </w:rPr>
              <w:fldChar w:fldCharType="begin"/>
            </w:r>
            <w:r w:rsidR="00606596">
              <w:rPr>
                <w:noProof/>
                <w:webHidden/>
              </w:rPr>
              <w:instrText xml:space="preserve"> PAGEREF _Toc20487980 \h </w:instrText>
            </w:r>
            <w:r w:rsidR="00606596">
              <w:rPr>
                <w:noProof/>
                <w:webHidden/>
              </w:rPr>
            </w:r>
            <w:r w:rsidR="00606596">
              <w:rPr>
                <w:noProof/>
                <w:webHidden/>
              </w:rPr>
              <w:fldChar w:fldCharType="separate"/>
            </w:r>
            <w:r w:rsidR="00606596">
              <w:rPr>
                <w:noProof/>
                <w:webHidden/>
              </w:rPr>
              <w:t>15</w:t>
            </w:r>
            <w:r w:rsidR="00606596">
              <w:rPr>
                <w:noProof/>
                <w:webHidden/>
              </w:rPr>
              <w:fldChar w:fldCharType="end"/>
            </w:r>
          </w:hyperlink>
        </w:p>
        <w:p w14:paraId="46A0F694" w14:textId="113C062B" w:rsidR="00B92C72" w:rsidRPr="009401F6" w:rsidRDefault="006C626D" w:rsidP="0023397F">
          <w:r w:rsidRPr="009401F6">
            <w:fldChar w:fldCharType="end"/>
          </w:r>
        </w:p>
      </w:sdtContent>
    </w:sdt>
    <w:p w14:paraId="7E203A64" w14:textId="77777777" w:rsidR="00334BE1" w:rsidRDefault="00334BE1" w:rsidP="00FF70A1">
      <w:pPr>
        <w:pStyle w:val="Heading2"/>
        <w:pageBreakBefore/>
      </w:pPr>
      <w:bookmarkStart w:id="1" w:name="_Toc20487956"/>
      <w:bookmarkEnd w:id="0"/>
      <w:r>
        <w:lastRenderedPageBreak/>
        <w:t>About this consultation</w:t>
      </w:r>
      <w:bookmarkEnd w:id="1"/>
    </w:p>
    <w:p w14:paraId="356D0863" w14:textId="621BAD9C" w:rsidR="00887C6B" w:rsidDel="00332BBA" w:rsidRDefault="00887C6B" w:rsidP="00FF70A1">
      <w:r w:rsidRPr="00817AEB" w:rsidDel="00332BBA">
        <w:t xml:space="preserve">The Australian Government’s deregulation </w:t>
      </w:r>
      <w:r>
        <w:t xml:space="preserve">agenda </w:t>
      </w:r>
      <w:r w:rsidRPr="00817AEB" w:rsidDel="00332BBA">
        <w:t>is guided by the principle that regulation should only be imposed where absolutely necessary and should not be the default position for deal</w:t>
      </w:r>
      <w:r w:rsidR="001F288B">
        <w:t>ing with public policy issues.</w:t>
      </w:r>
    </w:p>
    <w:p w14:paraId="09B0EF66" w14:textId="5F7BD2F7" w:rsidR="00DD440D" w:rsidDel="00332BBA" w:rsidRDefault="00DD440D" w:rsidP="00FF70A1">
      <w:r>
        <w:t xml:space="preserve">In accordance with the </w:t>
      </w:r>
      <w:r w:rsidRPr="008A5E08">
        <w:rPr>
          <w:i/>
        </w:rPr>
        <w:t>Legislative Instruments Act 2003</w:t>
      </w:r>
      <w:r>
        <w:t xml:space="preserve">, legislative instruments are automatically repealed after a fixed period of time (subject to some exceptions). This automatic repeal is called </w:t>
      </w:r>
      <w:r w:rsidR="001F288B">
        <w:t>‘</w:t>
      </w:r>
      <w:proofErr w:type="spellStart"/>
      <w:r>
        <w:t>sunsetting</w:t>
      </w:r>
      <w:proofErr w:type="spellEnd"/>
      <w:r w:rsidR="001F288B">
        <w:t>’</w:t>
      </w:r>
      <w:r>
        <w:t>.</w:t>
      </w:r>
      <w:r w:rsidR="0074318B">
        <w:t xml:space="preserve"> </w:t>
      </w:r>
      <w:r>
        <w:t>The Excluded Purposes Specification is due to</w:t>
      </w:r>
      <w:r w:rsidR="001F288B">
        <w:t xml:space="preserve"> sunset on 1 October 2020.</w:t>
      </w:r>
    </w:p>
    <w:p w14:paraId="63DCC650" w14:textId="48BE4F0F" w:rsidR="00DD440D" w:rsidRDefault="00DD440D" w:rsidP="00FF70A1">
      <w:r w:rsidRPr="00817AEB" w:rsidDel="00332BBA">
        <w:t xml:space="preserve">This consultation will therefore seek to determine whether </w:t>
      </w:r>
      <w:r w:rsidDel="00332BBA">
        <w:t>there are sound reasons for</w:t>
      </w:r>
      <w:r w:rsidRPr="00817AEB" w:rsidDel="00332BBA">
        <w:t xml:space="preserve"> the Excluded Purposes Specification </w:t>
      </w:r>
      <w:r w:rsidDel="00332BBA">
        <w:t>to be remade.</w:t>
      </w:r>
      <w:r>
        <w:t xml:space="preserve"> It will assist </w:t>
      </w:r>
      <w:r w:rsidDel="00332BBA">
        <w:t xml:space="preserve">the TGA </w:t>
      </w:r>
      <w:r>
        <w:t>to determine if the Excluded Purposes Specification:</w:t>
      </w:r>
    </w:p>
    <w:p w14:paraId="27B0D5FD" w14:textId="77777777" w:rsidR="00DD440D" w:rsidRDefault="00DD440D" w:rsidP="00FF70A1">
      <w:pPr>
        <w:pStyle w:val="ListBullet"/>
      </w:pPr>
      <w:r>
        <w:t>i</w:t>
      </w:r>
      <w:r w:rsidRPr="00CC51B4">
        <w:t>s fit for purpose</w:t>
      </w:r>
      <w:r>
        <w:t xml:space="preserve"> and working </w:t>
      </w:r>
      <w:r w:rsidDel="00332BBA">
        <w:t xml:space="preserve">effectively to prohibit supply of </w:t>
      </w:r>
      <w:r>
        <w:t>the specified self-testing IVDs;</w:t>
      </w:r>
    </w:p>
    <w:p w14:paraId="460E061A" w14:textId="77777777" w:rsidR="00DD440D" w:rsidRDefault="00DD440D" w:rsidP="00FF70A1">
      <w:pPr>
        <w:pStyle w:val="ListBullet"/>
      </w:pPr>
      <w:r>
        <w:t>should be remade or remade with changes;</w:t>
      </w:r>
    </w:p>
    <w:p w14:paraId="230D0051" w14:textId="77777777" w:rsidR="00DD440D" w:rsidDel="00332BBA" w:rsidRDefault="00DD440D" w:rsidP="00FF70A1">
      <w:pPr>
        <w:pStyle w:val="ListBullet"/>
      </w:pPr>
      <w:r>
        <w:t>is still required</w:t>
      </w:r>
      <w:r w:rsidRPr="00332BBA" w:rsidDel="00332BBA">
        <w:t xml:space="preserve"> </w:t>
      </w:r>
      <w:r w:rsidDel="00332BBA">
        <w:t xml:space="preserve">to exclude supply of certain IVDs for self-testing, or </w:t>
      </w:r>
      <w:r>
        <w:t>whether</w:t>
      </w:r>
      <w:r w:rsidDel="00332BBA">
        <w:t xml:space="preserve"> the benefits of </w:t>
      </w:r>
      <w:r>
        <w:t xml:space="preserve">the availability of </w:t>
      </w:r>
      <w:r w:rsidDel="00332BBA">
        <w:t xml:space="preserve">IVDs for self-testing outweigh the </w:t>
      </w:r>
      <w:r>
        <w:t>risks associated with their use;</w:t>
      </w:r>
    </w:p>
    <w:p w14:paraId="44D1FA58" w14:textId="1E4FD708" w:rsidR="00DD440D" w:rsidRDefault="00DD440D" w:rsidP="00FF70A1">
      <w:pPr>
        <w:pStyle w:val="ListBullet"/>
      </w:pPr>
      <w:r>
        <w:t>is consistent with internationally harmonised standar</w:t>
      </w:r>
      <w:r w:rsidR="001F288B">
        <w:t>ds where such exclusions exist.</w:t>
      </w:r>
    </w:p>
    <w:p w14:paraId="32E793C2" w14:textId="4BB5C2C0" w:rsidR="001A4267" w:rsidRDefault="00334BE1" w:rsidP="00FF70A1">
      <w:r>
        <w:t xml:space="preserve">The requirements of the </w:t>
      </w:r>
      <w:hyperlink r:id="rId16" w:history="1">
        <w:r w:rsidRPr="00F048BA">
          <w:rPr>
            <w:rStyle w:val="Hyperlink"/>
            <w:i/>
          </w:rPr>
          <w:t>Therapeutic Goods (Excluded Purposes) Specification 2010</w:t>
        </w:r>
      </w:hyperlink>
      <w:r>
        <w:t xml:space="preserve"> (the Excluded Purposes Specification) apply to certain home-use (self-testing) IVD</w:t>
      </w:r>
      <w:r w:rsidR="003A4BDA">
        <w:t>s</w:t>
      </w:r>
      <w:r w:rsidR="00FF70A1">
        <w:t>.</w:t>
      </w:r>
      <w:r w:rsidR="0074318B">
        <w:t xml:space="preserve"> </w:t>
      </w:r>
      <w:r w:rsidR="001A4267">
        <w:t xml:space="preserve">The Excluded Purposes Specification came into force on 1 July 2010, at the same time as changes in the </w:t>
      </w:r>
      <w:r w:rsidR="001A4267" w:rsidRPr="008A5E08">
        <w:rPr>
          <w:i/>
        </w:rPr>
        <w:t>Therapeutic Goods (Medical Devices) Regulations 2002</w:t>
      </w:r>
      <w:r w:rsidR="001A4267">
        <w:t xml:space="preserve"> (the MD Regulations) implemented the </w:t>
      </w:r>
      <w:r w:rsidR="00E74DEE">
        <w:t>in vitro diagnostic medical device (</w:t>
      </w:r>
      <w:r w:rsidR="001A4267">
        <w:t>IVD</w:t>
      </w:r>
      <w:r w:rsidR="00E74DEE">
        <w:t>)</w:t>
      </w:r>
      <w:r w:rsidR="001F288B">
        <w:t xml:space="preserve"> regulatory framework.</w:t>
      </w:r>
    </w:p>
    <w:p w14:paraId="791C527D" w14:textId="08F5E3E4" w:rsidR="005D4348" w:rsidRDefault="0094280D" w:rsidP="00FF70A1">
      <w:r>
        <w:t>After consultation, i</w:t>
      </w:r>
      <w:r w:rsidR="001A4267">
        <w:t xml:space="preserve">t was amended on 9 July 2014 to remove self-testing IVDs for </w:t>
      </w:r>
      <w:r w:rsidR="00752A33">
        <w:t>H</w:t>
      </w:r>
      <w:r w:rsidR="00752A33" w:rsidRPr="001A4267">
        <w:t xml:space="preserve">uman </w:t>
      </w:r>
      <w:r w:rsidR="00752A33">
        <w:t>I</w:t>
      </w:r>
      <w:r w:rsidR="00752A33" w:rsidRPr="001A4267">
        <w:t xml:space="preserve">mmunodeficiency </w:t>
      </w:r>
      <w:r w:rsidR="00752A33">
        <w:t>V</w:t>
      </w:r>
      <w:r w:rsidR="00752A33" w:rsidRPr="001A4267">
        <w:t xml:space="preserve">irus </w:t>
      </w:r>
      <w:r w:rsidR="001A4267">
        <w:t>(HIV) from the scope of the legislative instrument, such that HIV self-test</w:t>
      </w:r>
      <w:r w:rsidR="00E74DEE">
        <w:t>s</w:t>
      </w:r>
      <w:r w:rsidR="001A4267">
        <w:t xml:space="preserve"> can now be legally be supplied in Australia (subject to approval</w:t>
      </w:r>
      <w:r w:rsidR="003E3FCA">
        <w:t xml:space="preserve"> by the Therapeutic Goods Administration (TGA)</w:t>
      </w:r>
      <w:r w:rsidR="001F288B">
        <w:t>).</w:t>
      </w:r>
    </w:p>
    <w:p w14:paraId="33931259" w14:textId="14A01322" w:rsidR="00D322B0" w:rsidRDefault="00D322B0" w:rsidP="00FF70A1">
      <w:r>
        <w:t xml:space="preserve">Information on how to make a submission is provided at </w:t>
      </w:r>
      <w:hyperlink w:anchor="_How_to_submit" w:history="1">
        <w:r w:rsidRPr="00D322B0">
          <w:rPr>
            <w:rStyle w:val="Hyperlink"/>
          </w:rPr>
          <w:t>How to submit</w:t>
        </w:r>
      </w:hyperlink>
      <w:r>
        <w:t>.</w:t>
      </w:r>
    </w:p>
    <w:p w14:paraId="7D43FEEB" w14:textId="77777777" w:rsidR="0094280D" w:rsidRDefault="0094280D" w:rsidP="00FF70A1">
      <w:pPr>
        <w:pStyle w:val="Heading2"/>
      </w:pPr>
      <w:bookmarkStart w:id="2" w:name="_Toc20487957"/>
      <w:r>
        <w:t>History and current context</w:t>
      </w:r>
      <w:bookmarkEnd w:id="2"/>
    </w:p>
    <w:p w14:paraId="34976CCA" w14:textId="2F855B6C" w:rsidR="0094280D" w:rsidRPr="001F288B" w:rsidRDefault="001E6471" w:rsidP="00FF70A1">
      <w:pPr>
        <w:pStyle w:val="Heading3"/>
      </w:pPr>
      <w:bookmarkStart w:id="3" w:name="_Toc20487958"/>
      <w:r w:rsidRPr="001F288B">
        <w:t>Prohibition</w:t>
      </w:r>
      <w:r w:rsidR="0094280D" w:rsidRPr="001F288B">
        <w:t xml:space="preserve"> on </w:t>
      </w:r>
      <w:r w:rsidR="00C04BFB" w:rsidRPr="001F288B">
        <w:t xml:space="preserve">the </w:t>
      </w:r>
      <w:r w:rsidR="0094280D" w:rsidRPr="001F288B">
        <w:t>supply of certain self-testing IVDs</w:t>
      </w:r>
      <w:bookmarkEnd w:id="3"/>
    </w:p>
    <w:p w14:paraId="30355F1F" w14:textId="11E3A071" w:rsidR="0094280D" w:rsidRDefault="0094280D" w:rsidP="00FF70A1">
      <w:r>
        <w:t>Extensive consultation occurred prior to the introduction of the IVD regulatory framework in 2010. At the</w:t>
      </w:r>
      <w:r w:rsidR="00B722E3">
        <w:t xml:space="preserve"> time a number of stakeholders </w:t>
      </w:r>
      <w:r>
        <w:t>raised concerns about the availability of home-use IVD medical devices to test for serious diseases (e.g., notifiable infectious diseases,</w:t>
      </w:r>
      <w:r w:rsidR="00FF70A1">
        <w:t xml:space="preserve"> cancer and genetic disorders).</w:t>
      </w:r>
      <w:r>
        <w:t xml:space="preserve"> </w:t>
      </w:r>
      <w:r w:rsidR="00B722E3">
        <w:t>It was also</w:t>
      </w:r>
      <w:r>
        <w:t xml:space="preserve"> recommended that </w:t>
      </w:r>
      <w:r w:rsidRPr="008D3ECF">
        <w:t xml:space="preserve">all genetic tests be excluded from home-use. </w:t>
      </w:r>
      <w:r>
        <w:t>Stakeholders emphasised the importance of pre-test discussion and post-test counselling by health professionals for these diseases or conditions.</w:t>
      </w:r>
    </w:p>
    <w:p w14:paraId="54C5FC58" w14:textId="4C6DC5B0" w:rsidR="001E6471" w:rsidRDefault="0094280D" w:rsidP="00FF70A1">
      <w:r w:rsidRPr="00835036">
        <w:t>At the meeting of the Australian Health Ministers’ Advisory Council</w:t>
      </w:r>
      <w:r>
        <w:t xml:space="preserve"> (AHMAC)</w:t>
      </w:r>
      <w:r w:rsidRPr="00835036">
        <w:t xml:space="preserve"> </w:t>
      </w:r>
      <w:r>
        <w:t xml:space="preserve">on </w:t>
      </w:r>
      <w:r w:rsidRPr="00835036">
        <w:t>23</w:t>
      </w:r>
      <w:r>
        <w:t> </w:t>
      </w:r>
      <w:r w:rsidRPr="00835036">
        <w:t>October</w:t>
      </w:r>
      <w:r>
        <w:t> </w:t>
      </w:r>
      <w:r w:rsidRPr="00835036">
        <w:t xml:space="preserve">2003 it was agreed that all genetic tests and IVDs for the diagnosis of serious </w:t>
      </w:r>
      <w:r>
        <w:t>disorders such as canc</w:t>
      </w:r>
      <w:r w:rsidRPr="00835036">
        <w:t xml:space="preserve">er and myocardial infarction should be prohibited from home-use. </w:t>
      </w:r>
      <w:r>
        <w:t>The Excluded Purposes Specification was made in 2010 to give effect to the AHMAC recommendation.</w:t>
      </w:r>
    </w:p>
    <w:p w14:paraId="26E6C3F2" w14:textId="430C712B" w:rsidR="001A4267" w:rsidRPr="005D4348" w:rsidRDefault="00FF70A1" w:rsidP="00FF70A1">
      <w:pPr>
        <w:pStyle w:val="Heading4"/>
      </w:pPr>
      <w:bookmarkStart w:id="4" w:name="_Toc20487959"/>
      <w:r>
        <w:lastRenderedPageBreak/>
        <w:t>Excluded P</w:t>
      </w:r>
      <w:r w:rsidR="001A4267" w:rsidRPr="005D4348">
        <w:t xml:space="preserve">urposes </w:t>
      </w:r>
      <w:r>
        <w:t>S</w:t>
      </w:r>
      <w:r w:rsidR="001A4267" w:rsidRPr="005D4348">
        <w:t>pecification</w:t>
      </w:r>
      <w:bookmarkEnd w:id="4"/>
    </w:p>
    <w:p w14:paraId="7DF7D641" w14:textId="459D09B8" w:rsidR="00532FDB" w:rsidRDefault="00334BE1" w:rsidP="00FF70A1">
      <w:r>
        <w:t xml:space="preserve">The </w:t>
      </w:r>
      <w:hyperlink r:id="rId17" w:history="1">
        <w:r w:rsidRPr="00C04BFB">
          <w:rPr>
            <w:rStyle w:val="Hyperlink"/>
          </w:rPr>
          <w:t>Excluded Purposes Specification</w:t>
        </w:r>
      </w:hyperlink>
      <w:r>
        <w:t xml:space="preserve"> specifies </w:t>
      </w:r>
      <w:r w:rsidR="00532FDB">
        <w:t>the following self-testing IVDs are excluded from supply:</w:t>
      </w:r>
    </w:p>
    <w:p w14:paraId="27E3766C" w14:textId="7983B989" w:rsidR="00532FDB" w:rsidRPr="006E1510" w:rsidRDefault="00532FDB" w:rsidP="006E1510">
      <w:pPr>
        <w:pStyle w:val="Numberbullet2"/>
      </w:pPr>
      <w:r w:rsidRPr="006E1510">
        <w:t>Tests for the presence of, or exposure to, pathogenic organisms or transmissible agents</w:t>
      </w:r>
      <w:r w:rsidR="000232C5" w:rsidRPr="006E1510">
        <w:t xml:space="preserve"> (other than the Human Immunodeficiency Virus)</w:t>
      </w:r>
      <w:r w:rsidR="00C04BFB" w:rsidRPr="00E525BD">
        <w:rPr>
          <w:vertAlign w:val="superscript"/>
        </w:rPr>
        <w:footnoteReference w:id="1"/>
      </w:r>
      <w:r w:rsidRPr="006E1510">
        <w:t>, including agents that cause notifiable infectious diseases</w:t>
      </w:r>
      <w:r w:rsidR="00AE1A0B" w:rsidRPr="006E1510">
        <w:t>;</w:t>
      </w:r>
    </w:p>
    <w:p w14:paraId="5C42DBFC" w14:textId="77777777" w:rsidR="00532FDB" w:rsidRDefault="00532FDB" w:rsidP="006E1510">
      <w:pPr>
        <w:pStyle w:val="Numberbullet2"/>
      </w:pPr>
      <w:r>
        <w:t>Genetic tests to determine the presence of, or susceptibility to, diseases in humans;</w:t>
      </w:r>
    </w:p>
    <w:p w14:paraId="0BFE28B8" w14:textId="77777777" w:rsidR="00532FDB" w:rsidRDefault="00532FDB" w:rsidP="006E1510">
      <w:pPr>
        <w:pStyle w:val="Numberbullet2"/>
      </w:pPr>
      <w:r>
        <w:t>Tests to diagnose, aid in diagnosis or indicate the presence of a serious disease or condition, such as cancer or myocardial infarction;</w:t>
      </w:r>
    </w:p>
    <w:p w14:paraId="306CC9FA" w14:textId="77777777" w:rsidR="00532FDB" w:rsidRDefault="00532FDB" w:rsidP="006E1510">
      <w:pPr>
        <w:pStyle w:val="Numberbullet2"/>
      </w:pPr>
      <w:r>
        <w:t>Tests for the presence of markers that are precursors to a serious disease or condition, such as Pap smear tests (marker for cervical cancer) or prostate specific antigen tests (marker for prostate cancer).</w:t>
      </w:r>
    </w:p>
    <w:p w14:paraId="588D38F6" w14:textId="77777777" w:rsidR="001A4267" w:rsidRPr="0074318B" w:rsidRDefault="001A4267" w:rsidP="001A4267">
      <w:pPr>
        <w:rPr>
          <w:rFonts w:asciiTheme="minorHAnsi" w:hAnsiTheme="minorHAnsi"/>
          <w:szCs w:val="22"/>
        </w:rPr>
      </w:pPr>
      <w:r w:rsidRPr="0074318B">
        <w:rPr>
          <w:rFonts w:asciiTheme="minorHAnsi" w:hAnsiTheme="minorHAnsi"/>
          <w:szCs w:val="22"/>
        </w:rPr>
        <w:t>These exclusions do not apply to a self-testing IVD if it was also to be used for any other purpose, including:</w:t>
      </w:r>
    </w:p>
    <w:p w14:paraId="3CCF1799" w14:textId="60179DDA" w:rsidR="001A4267" w:rsidRPr="0074318B" w:rsidRDefault="00AE1A0B" w:rsidP="006E1510">
      <w:pPr>
        <w:pStyle w:val="Numberbullet2"/>
        <w:numPr>
          <w:ilvl w:val="0"/>
          <w:numId w:val="37"/>
        </w:numPr>
        <w:ind w:left="993" w:hanging="567"/>
      </w:pPr>
      <w:r w:rsidRPr="0074318B">
        <w:t xml:space="preserve">For </w:t>
      </w:r>
      <w:r w:rsidR="001A4267" w:rsidRPr="0074318B">
        <w:t>testing for a disease or condition as part of a public health screening program sponsored by the government of the Commonwealth or a State or Territory;</w:t>
      </w:r>
    </w:p>
    <w:p w14:paraId="6FC92770" w14:textId="26B47130" w:rsidR="001A4267" w:rsidRPr="0074318B" w:rsidRDefault="001A4267" w:rsidP="006E1510">
      <w:pPr>
        <w:pStyle w:val="Numberbullet2"/>
      </w:pPr>
      <w:r w:rsidRPr="0074318B">
        <w:t>for self-testing to monitor a diagnosed disease or condition;</w:t>
      </w:r>
    </w:p>
    <w:p w14:paraId="12FAF23F" w14:textId="77777777" w:rsidR="001A4267" w:rsidRPr="0074318B" w:rsidRDefault="001A4267" w:rsidP="006E1510">
      <w:pPr>
        <w:pStyle w:val="Numberbullet2"/>
        <w:rPr>
          <w:rFonts w:asciiTheme="minorHAnsi" w:hAnsiTheme="minorHAnsi"/>
          <w:szCs w:val="22"/>
        </w:rPr>
      </w:pPr>
      <w:r w:rsidRPr="0074318B">
        <w:rPr>
          <w:rFonts w:asciiTheme="minorHAnsi" w:hAnsiTheme="minorHAnsi"/>
          <w:color w:val="000000"/>
          <w:szCs w:val="22"/>
        </w:rPr>
        <w:t>for export only.</w:t>
      </w:r>
    </w:p>
    <w:p w14:paraId="2CB62F69" w14:textId="5B3078A1" w:rsidR="00713686" w:rsidRDefault="00713686" w:rsidP="00CE40E1">
      <w:r>
        <w:t xml:space="preserve">To illustrate the operation of the Excluded Purposes Specification, </w:t>
      </w:r>
      <w:r w:rsidR="00675F5E">
        <w:t>self-tests for blood glucose can be included on the A</w:t>
      </w:r>
      <w:r w:rsidR="00AE1A0B">
        <w:t>ustralian Register of Therapeutic Goods (A</w:t>
      </w:r>
      <w:r w:rsidR="00675F5E">
        <w:t>RTG</w:t>
      </w:r>
      <w:r w:rsidR="00AE1A0B">
        <w:t>)</w:t>
      </w:r>
      <w:r w:rsidR="00675F5E">
        <w:t xml:space="preserve"> and legally supplied in Australia if they are intended for monitoring blood glucose in </w:t>
      </w:r>
      <w:r w:rsidR="00AE1A0B">
        <w:t>individuals</w:t>
      </w:r>
      <w:r w:rsidR="00675F5E">
        <w:t xml:space="preserve"> who have previousl</w:t>
      </w:r>
      <w:r w:rsidR="00CE40E1">
        <w:t>y been diagnosed with diabetes.</w:t>
      </w:r>
      <w:r w:rsidR="00675F5E">
        <w:t xml:space="preserve"> However self-tests for blood glucose cannot be included on the ARTG if they are intended solely to diagnose diabetes.</w:t>
      </w:r>
    </w:p>
    <w:p w14:paraId="73FF252A" w14:textId="5F1466BC" w:rsidR="005D4348" w:rsidRPr="0074318B" w:rsidRDefault="005D4348" w:rsidP="00CE40E1">
      <w:pPr>
        <w:pStyle w:val="Heading3"/>
      </w:pPr>
      <w:bookmarkStart w:id="5" w:name="_Toc20487960"/>
      <w:r w:rsidRPr="0074318B">
        <w:t>Self-tests that are not restricted in Australia</w:t>
      </w:r>
      <w:bookmarkEnd w:id="5"/>
    </w:p>
    <w:p w14:paraId="1E41A47C" w14:textId="5D0F02A9" w:rsidR="005D4348" w:rsidRDefault="005D4348" w:rsidP="00CE40E1">
      <w:r>
        <w:t>Self-testing IVDs are not generally excluded from supply in Australia unless they meet the criteria set out in the Excluded Purposes Specification. This means that there are many self-tests on the market that are widely used including:</w:t>
      </w:r>
    </w:p>
    <w:p w14:paraId="574FF5FF" w14:textId="56F8EF63" w:rsidR="005D4348" w:rsidRDefault="005D4348" w:rsidP="00CE40E1">
      <w:pPr>
        <w:pStyle w:val="ListBullet"/>
      </w:pPr>
      <w:r>
        <w:t>pregnancy and ovulation tests</w:t>
      </w:r>
      <w:r w:rsidR="00AE1A0B">
        <w:t>;</w:t>
      </w:r>
    </w:p>
    <w:p w14:paraId="319D2662" w14:textId="2CE1949C" w:rsidR="005D4348" w:rsidRDefault="005D4348" w:rsidP="00CE40E1">
      <w:pPr>
        <w:pStyle w:val="ListBullet"/>
      </w:pPr>
      <w:r>
        <w:t>glucose monitors and test strips used for diabetes monitoring</w:t>
      </w:r>
      <w:r w:rsidR="00AE1A0B">
        <w:t>;</w:t>
      </w:r>
    </w:p>
    <w:p w14:paraId="74D642E8" w14:textId="33639FC7" w:rsidR="005D4348" w:rsidRDefault="005D4348" w:rsidP="00CE40E1">
      <w:pPr>
        <w:pStyle w:val="ListBullet"/>
      </w:pPr>
      <w:r>
        <w:t>coagulation monitoring devices and associated reagents</w:t>
      </w:r>
      <w:r w:rsidR="00AE1A0B">
        <w:t>;</w:t>
      </w:r>
    </w:p>
    <w:p w14:paraId="2822DD52" w14:textId="25679375" w:rsidR="007468C3" w:rsidRPr="00E30F31" w:rsidRDefault="005D4348" w:rsidP="00CE40E1">
      <w:pPr>
        <w:pStyle w:val="ListBullet"/>
      </w:pPr>
      <w:r>
        <w:t>cholesterol testing devices</w:t>
      </w:r>
      <w:r w:rsidR="00AE1A0B">
        <w:t>.</w:t>
      </w:r>
    </w:p>
    <w:p w14:paraId="7B2636C9" w14:textId="05F6E478" w:rsidR="007468C3" w:rsidRDefault="007468C3" w:rsidP="00CE40E1">
      <w:bookmarkStart w:id="6" w:name="_Toc323738672"/>
      <w:bookmarkStart w:id="7" w:name="_Toc356305158"/>
      <w:r>
        <w:rPr>
          <w:szCs w:val="22"/>
        </w:rPr>
        <w:t xml:space="preserve">There are genetic self-tests available in Australia </w:t>
      </w:r>
      <w:r>
        <w:t xml:space="preserve">that fall outside the </w:t>
      </w:r>
      <w:r w:rsidR="004510F1">
        <w:t xml:space="preserve">MD Regulations and the </w:t>
      </w:r>
      <w:r w:rsidR="00A678CB">
        <w:t>Excluded Purposes Specification because th</w:t>
      </w:r>
      <w:r w:rsidR="00245305">
        <w:t>ey</w:t>
      </w:r>
      <w:r w:rsidR="00A678CB">
        <w:t xml:space="preserve"> are not intended for determining the presence or susceptibility to a disease or condition,</w:t>
      </w:r>
      <w:r>
        <w:t xml:space="preserve"> including tests to:</w:t>
      </w:r>
    </w:p>
    <w:p w14:paraId="0410A519" w14:textId="70A33BFD" w:rsidR="007468C3" w:rsidRDefault="007468C3" w:rsidP="00CE40E1">
      <w:pPr>
        <w:pStyle w:val="ListBullet"/>
      </w:pPr>
      <w:r>
        <w:t>provide personalised dietary recommendations and weight management solutions</w:t>
      </w:r>
      <w:r w:rsidR="00AE1A0B">
        <w:t>;</w:t>
      </w:r>
    </w:p>
    <w:p w14:paraId="0D9A6F1A" w14:textId="2360F8BD" w:rsidR="007468C3" w:rsidRDefault="007468C3" w:rsidP="00CE40E1">
      <w:pPr>
        <w:pStyle w:val="ListBullet"/>
      </w:pPr>
      <w:r>
        <w:lastRenderedPageBreak/>
        <w:t>predict athletic ability and risk of injury</w:t>
      </w:r>
      <w:r w:rsidR="00AE1A0B">
        <w:t>;</w:t>
      </w:r>
    </w:p>
    <w:p w14:paraId="78A4E2B4" w14:textId="0ADCA39B" w:rsidR="007468C3" w:rsidRDefault="007468C3" w:rsidP="00CE40E1">
      <w:pPr>
        <w:pStyle w:val="ListBullet"/>
      </w:pPr>
      <w:r>
        <w:t>determine paternity</w:t>
      </w:r>
      <w:r w:rsidR="00AE1A0B">
        <w:t>;</w:t>
      </w:r>
    </w:p>
    <w:p w14:paraId="129991DC" w14:textId="01EA47E8" w:rsidR="007468C3" w:rsidRPr="00ED15B4" w:rsidRDefault="007468C3" w:rsidP="00CE40E1">
      <w:pPr>
        <w:pStyle w:val="ListBullet"/>
      </w:pPr>
      <w:r w:rsidRPr="00ED15B4">
        <w:t>determine ancestry</w:t>
      </w:r>
      <w:r w:rsidR="00AE1A0B">
        <w:t>.</w:t>
      </w:r>
    </w:p>
    <w:p w14:paraId="43FD35FB" w14:textId="345BA922" w:rsidR="004C7930" w:rsidRPr="0074318B" w:rsidRDefault="00A01820" w:rsidP="00CE40E1">
      <w:pPr>
        <w:pStyle w:val="Heading3"/>
      </w:pPr>
      <w:bookmarkStart w:id="8" w:name="_Toc20487961"/>
      <w:r w:rsidRPr="0074318B">
        <w:t>T</w:t>
      </w:r>
      <w:r w:rsidR="004C7930" w:rsidRPr="0074318B">
        <w:t>est</w:t>
      </w:r>
      <w:r w:rsidRPr="0074318B">
        <w:t>s</w:t>
      </w:r>
      <w:r w:rsidR="004C7930" w:rsidRPr="0074318B">
        <w:t xml:space="preserve"> used by health professionals</w:t>
      </w:r>
      <w:r w:rsidRPr="0074318B">
        <w:t xml:space="preserve"> at the point of care</w:t>
      </w:r>
      <w:bookmarkEnd w:id="8"/>
    </w:p>
    <w:p w14:paraId="469174D1" w14:textId="52EA8A02" w:rsidR="002D5D92" w:rsidRDefault="00A01820" w:rsidP="00CE40E1">
      <w:r>
        <w:t>Rapid</w:t>
      </w:r>
      <w:r w:rsidR="004C7930">
        <w:t xml:space="preserve"> testing devices are widely used by doctors and other health professionals outside of</w:t>
      </w:r>
      <w:r w:rsidR="00CE40E1">
        <w:t xml:space="preserve"> medical testing laboratories. </w:t>
      </w:r>
      <w:r w:rsidR="004C7930">
        <w:t xml:space="preserve">These devices are regulated in Australia as point of care </w:t>
      </w:r>
      <w:r w:rsidR="00AE1A0B">
        <w:t xml:space="preserve">(POC) </w:t>
      </w:r>
      <w:r w:rsidR="004C7930">
        <w:t>test</w:t>
      </w:r>
      <w:r>
        <w:t>ing devices</w:t>
      </w:r>
      <w:r w:rsidR="00CE40E1">
        <w:t>.</w:t>
      </w:r>
      <w:r w:rsidR="004C7930">
        <w:t xml:space="preserve"> The </w:t>
      </w:r>
      <w:r w:rsidR="00DE4B35">
        <w:t xml:space="preserve">Manufacturer’s </w:t>
      </w:r>
      <w:r w:rsidR="002D5D92">
        <w:t>intended purpose for</w:t>
      </w:r>
      <w:r w:rsidR="004C7930">
        <w:t xml:space="preserve"> these </w:t>
      </w:r>
      <w:r>
        <w:t>devices</w:t>
      </w:r>
      <w:r w:rsidR="004C7930">
        <w:t xml:space="preserve"> </w:t>
      </w:r>
      <w:r w:rsidR="002D5D92">
        <w:t xml:space="preserve">will make it clear that they </w:t>
      </w:r>
      <w:r w:rsidR="00AE1A0B">
        <w:t xml:space="preserve">are </w:t>
      </w:r>
      <w:r w:rsidR="002D5D92">
        <w:t xml:space="preserve">intended for use by </w:t>
      </w:r>
      <w:r w:rsidR="00AE1A0B">
        <w:t xml:space="preserve">a </w:t>
      </w:r>
      <w:r w:rsidR="002D5D92">
        <w:t xml:space="preserve">health professional at the </w:t>
      </w:r>
      <w:r w:rsidR="00AE1A0B">
        <w:t>POC</w:t>
      </w:r>
      <w:r w:rsidR="002D5D92">
        <w:t xml:space="preserve"> and are not intended for self-testing by a lay person</w:t>
      </w:r>
      <w:r w:rsidR="00D27D0B">
        <w:rPr>
          <w:rStyle w:val="FootnoteReference"/>
        </w:rPr>
        <w:footnoteReference w:id="2"/>
      </w:r>
      <w:r w:rsidR="002D5D92">
        <w:t>.</w:t>
      </w:r>
    </w:p>
    <w:p w14:paraId="38196FA8" w14:textId="254DE120" w:rsidR="002D5D92" w:rsidRDefault="002D5D92" w:rsidP="00CE40E1">
      <w:r>
        <w:t xml:space="preserve">A POC device may employ the same technology as a self-testing device </w:t>
      </w:r>
      <w:r w:rsidR="00D27D0B">
        <w:t>however</w:t>
      </w:r>
      <w:r>
        <w:t xml:space="preserve"> in the hands of a </w:t>
      </w:r>
      <w:r w:rsidR="001A54FB">
        <w:t>h</w:t>
      </w:r>
      <w:r>
        <w:t xml:space="preserve">ealth professional </w:t>
      </w:r>
      <w:r w:rsidR="001A54FB">
        <w:t xml:space="preserve">trained in the use of the device </w:t>
      </w:r>
      <w:r>
        <w:t>the clinical performance may be superior.</w:t>
      </w:r>
      <w:r w:rsidR="005B62F4">
        <w:t xml:space="preserve"> </w:t>
      </w:r>
      <w:r w:rsidR="004410F9">
        <w:t xml:space="preserve">In the </w:t>
      </w:r>
      <w:r w:rsidR="00D27D0B">
        <w:t>POC</w:t>
      </w:r>
      <w:r w:rsidR="004410F9">
        <w:t xml:space="preserve"> setting </w:t>
      </w:r>
      <w:r w:rsidR="00D27D0B">
        <w:t>a</w:t>
      </w:r>
      <w:r w:rsidR="001A22FB">
        <w:t xml:space="preserve"> </w:t>
      </w:r>
      <w:r w:rsidR="00245305">
        <w:rPr>
          <w:szCs w:val="22"/>
        </w:rPr>
        <w:t xml:space="preserve">health professional </w:t>
      </w:r>
      <w:r w:rsidR="004410F9">
        <w:rPr>
          <w:szCs w:val="22"/>
        </w:rPr>
        <w:t xml:space="preserve">can also </w:t>
      </w:r>
      <w:r w:rsidR="00245305">
        <w:rPr>
          <w:szCs w:val="22"/>
        </w:rPr>
        <w:t xml:space="preserve">provide information </w:t>
      </w:r>
      <w:r w:rsidR="00D400D4">
        <w:rPr>
          <w:szCs w:val="22"/>
        </w:rPr>
        <w:t xml:space="preserve">to an individual </w:t>
      </w:r>
      <w:r w:rsidR="00245305">
        <w:rPr>
          <w:szCs w:val="22"/>
        </w:rPr>
        <w:t xml:space="preserve">on </w:t>
      </w:r>
      <w:r w:rsidR="00D27D0B">
        <w:rPr>
          <w:szCs w:val="22"/>
        </w:rPr>
        <w:t>any</w:t>
      </w:r>
      <w:r w:rsidR="00245305">
        <w:rPr>
          <w:szCs w:val="22"/>
        </w:rPr>
        <w:t xml:space="preserve"> limitations of the test</w:t>
      </w:r>
      <w:r w:rsidR="00AE1A0B">
        <w:rPr>
          <w:szCs w:val="22"/>
        </w:rPr>
        <w:t xml:space="preserve"> including</w:t>
      </w:r>
      <w:r w:rsidR="00245305">
        <w:rPr>
          <w:szCs w:val="22"/>
        </w:rPr>
        <w:t xml:space="preserve"> the risk of false positive </w:t>
      </w:r>
      <w:r w:rsidR="005B62F4">
        <w:rPr>
          <w:szCs w:val="22"/>
        </w:rPr>
        <w:t>or false negative results</w:t>
      </w:r>
      <w:r w:rsidR="004410F9">
        <w:rPr>
          <w:szCs w:val="22"/>
        </w:rPr>
        <w:t>; and initiate any follow-up testing or treatment if required</w:t>
      </w:r>
      <w:r w:rsidR="00245305">
        <w:rPr>
          <w:szCs w:val="22"/>
        </w:rPr>
        <w:t>.</w:t>
      </w:r>
    </w:p>
    <w:p w14:paraId="222C6660" w14:textId="36F27002" w:rsidR="004C7930" w:rsidRPr="004C7930" w:rsidRDefault="002D5D92" w:rsidP="00CE40E1">
      <w:r>
        <w:t xml:space="preserve">POC devices are not </w:t>
      </w:r>
      <w:r w:rsidR="005B62F4">
        <w:t>prohibited</w:t>
      </w:r>
      <w:r>
        <w:t xml:space="preserve"> by the Excluded Purposes Specification and are not the subject of this consultation.</w:t>
      </w:r>
    </w:p>
    <w:p w14:paraId="3B9F4B8E" w14:textId="320D5185" w:rsidR="004B4129" w:rsidRDefault="004B4129" w:rsidP="00CE40E1">
      <w:pPr>
        <w:pStyle w:val="Heading2"/>
      </w:pPr>
      <w:bookmarkStart w:id="9" w:name="_Toc20487962"/>
      <w:r>
        <w:t xml:space="preserve">Is there a continuing need to </w:t>
      </w:r>
      <w:r w:rsidR="00C125F0">
        <w:t xml:space="preserve">prohibit the </w:t>
      </w:r>
      <w:r>
        <w:t xml:space="preserve">supply of </w:t>
      </w:r>
      <w:r w:rsidR="001E6471">
        <w:t xml:space="preserve">certain </w:t>
      </w:r>
      <w:r>
        <w:t>self-test</w:t>
      </w:r>
      <w:r w:rsidR="00E74DEE">
        <w:t>s</w:t>
      </w:r>
      <w:r w:rsidR="001E6471">
        <w:t xml:space="preserve"> </w:t>
      </w:r>
      <w:r w:rsidR="0022613F">
        <w:t>in Australia</w:t>
      </w:r>
      <w:r>
        <w:t>?</w:t>
      </w:r>
      <w:bookmarkEnd w:id="9"/>
    </w:p>
    <w:p w14:paraId="3A4918F6" w14:textId="2400E627" w:rsidR="004A1DFA" w:rsidRDefault="0074645D" w:rsidP="00CE40E1">
      <w:r>
        <w:t>T</w:t>
      </w:r>
      <w:r w:rsidR="004B4129">
        <w:t xml:space="preserve">echnological developments </w:t>
      </w:r>
      <w:r>
        <w:t>in recent years have made</w:t>
      </w:r>
      <w:r w:rsidR="004B4129">
        <w:t xml:space="preserve"> IVDs for self-testing </w:t>
      </w:r>
      <w:r w:rsidR="00D27D0B">
        <w:t xml:space="preserve">less </w:t>
      </w:r>
      <w:r w:rsidR="00DD440D">
        <w:t>expensive</w:t>
      </w:r>
      <w:r w:rsidR="004B4129">
        <w:t xml:space="preserve"> and more readily available.</w:t>
      </w:r>
      <w:r w:rsidR="00CE40E1">
        <w:t xml:space="preserve"> </w:t>
      </w:r>
      <w:r>
        <w:t xml:space="preserve">There is also a growing desire by consumers </w:t>
      </w:r>
      <w:r w:rsidR="00F12E68">
        <w:t>to have</w:t>
      </w:r>
      <w:r>
        <w:t xml:space="preserve"> more say in their healthcare</w:t>
      </w:r>
      <w:r w:rsidR="00CA6CBE">
        <w:t xml:space="preserve"> decisions</w:t>
      </w:r>
      <w:r>
        <w:t xml:space="preserve">. </w:t>
      </w:r>
      <w:r w:rsidR="004A1DFA">
        <w:rPr>
          <w:rFonts w:cstheme="minorHAnsi"/>
          <w:bCs/>
        </w:rPr>
        <w:t xml:space="preserve">Some consumers are making use of an exemption in the </w:t>
      </w:r>
      <w:r w:rsidR="00AB6431">
        <w:rPr>
          <w:rFonts w:cstheme="minorHAnsi"/>
          <w:bCs/>
        </w:rPr>
        <w:t>MD Regulations</w:t>
      </w:r>
      <w:r w:rsidR="004A1DFA">
        <w:rPr>
          <w:rFonts w:cstheme="minorHAnsi"/>
          <w:bCs/>
        </w:rPr>
        <w:t xml:space="preserve"> that allows them to order self-tests over the internet and import them into Australia for personal use, circumventing the E</w:t>
      </w:r>
      <w:r w:rsidR="00CE40E1">
        <w:rPr>
          <w:rFonts w:cstheme="minorHAnsi"/>
          <w:bCs/>
        </w:rPr>
        <w:t>xcluded Purposes Specification.</w:t>
      </w:r>
      <w:r w:rsidR="00AB6431">
        <w:rPr>
          <w:rFonts w:cstheme="minorHAnsi"/>
          <w:bCs/>
        </w:rPr>
        <w:t xml:space="preserve"> </w:t>
      </w:r>
      <w:r w:rsidR="004A1DFA">
        <w:rPr>
          <w:rFonts w:cstheme="minorHAnsi"/>
          <w:bCs/>
        </w:rPr>
        <w:t>The safety and performance of these tests has not been assessed</w:t>
      </w:r>
      <w:r w:rsidR="004A1DFA" w:rsidRPr="00D905A3">
        <w:rPr>
          <w:rFonts w:cstheme="minorHAnsi"/>
          <w:bCs/>
        </w:rPr>
        <w:t xml:space="preserve"> </w:t>
      </w:r>
      <w:r w:rsidR="004A1DFA">
        <w:rPr>
          <w:rFonts w:cstheme="minorHAnsi"/>
          <w:bCs/>
        </w:rPr>
        <w:t>by the TGA.</w:t>
      </w:r>
    </w:p>
    <w:p w14:paraId="2770691F" w14:textId="23496FDB" w:rsidR="0044479E" w:rsidRDefault="009A0A25" w:rsidP="00CE40E1">
      <w:r>
        <w:t>Self-testing devices may have a role to play in early screening for certain diseases and making testing available to consumers who would not otherwise be tested. However, there are concerns regarding the accuracy of these tests</w:t>
      </w:r>
      <w:r w:rsidR="0044479E">
        <w:t xml:space="preserve"> which may not </w:t>
      </w:r>
      <w:r w:rsidR="00C722C7">
        <w:t>be of the same standard as a laboratory test.</w:t>
      </w:r>
      <w:r w:rsidR="00CE40E1">
        <w:t xml:space="preserve"> </w:t>
      </w:r>
      <w:r w:rsidR="0044479E">
        <w:t xml:space="preserve">Poor test accuracy may mean that the test gives a negative result when the person is truly positive for the disease or condition, or a positive result in people who do not have </w:t>
      </w:r>
      <w:r w:rsidR="00CE40E1">
        <w:t xml:space="preserve">the disease or condition. </w:t>
      </w:r>
      <w:r w:rsidR="0044479E">
        <w:t>Test accuracy is an important part of the evaluation undertaken by the TGA and tests which do not achieve acceptable standards w</w:t>
      </w:r>
      <w:r w:rsidR="00C722C7">
        <w:t>ould</w:t>
      </w:r>
      <w:r w:rsidR="0044479E">
        <w:t xml:space="preserve"> not be approved for inclusion on the ARTG.</w:t>
      </w:r>
    </w:p>
    <w:p w14:paraId="3DF73152" w14:textId="1CAB2757" w:rsidR="009A0A25" w:rsidRDefault="0044479E" w:rsidP="00CE40E1">
      <w:r>
        <w:t>It is also important</w:t>
      </w:r>
      <w:r w:rsidR="00C722C7">
        <w:t xml:space="preserve"> </w:t>
      </w:r>
      <w:r w:rsidR="009A0A25">
        <w:t xml:space="preserve">to ensure that </w:t>
      </w:r>
      <w:r w:rsidR="00A678CB">
        <w:t>self-tests can be easily performed by inexperienced use</w:t>
      </w:r>
      <w:r w:rsidR="00C722C7">
        <w:t>r</w:t>
      </w:r>
      <w:r w:rsidR="00A678CB">
        <w:t>s</w:t>
      </w:r>
      <w:r w:rsidR="00D27D0B">
        <w:t xml:space="preserve"> (i.e. lay</w:t>
      </w:r>
      <w:r w:rsidR="00AB6431">
        <w:t xml:space="preserve"> </w:t>
      </w:r>
      <w:r w:rsidR="00D27D0B">
        <w:t>persons)</w:t>
      </w:r>
      <w:r w:rsidR="00A678CB">
        <w:t xml:space="preserve"> and </w:t>
      </w:r>
      <w:r w:rsidR="00D27D0B">
        <w:t xml:space="preserve">that </w:t>
      </w:r>
      <w:r w:rsidR="00A678CB">
        <w:t>the user</w:t>
      </w:r>
      <w:r w:rsidR="009A0A25">
        <w:t xml:space="preserve"> can interpret </w:t>
      </w:r>
      <w:r>
        <w:t xml:space="preserve">the results </w:t>
      </w:r>
      <w:r w:rsidR="009A0A25">
        <w:t>correctly</w:t>
      </w:r>
      <w:r w:rsidR="00CE40E1">
        <w:t xml:space="preserve">. </w:t>
      </w:r>
      <w:r w:rsidR="00A678CB">
        <w:t>Access</w:t>
      </w:r>
      <w:r w:rsidR="00C722C7">
        <w:t xml:space="preserve"> </w:t>
      </w:r>
      <w:r w:rsidR="009A0A25">
        <w:t xml:space="preserve">to appropriate support services and follow-up testing </w:t>
      </w:r>
      <w:r w:rsidR="009E64BD">
        <w:t>may also be an important consideration</w:t>
      </w:r>
      <w:r w:rsidR="009A0A25">
        <w:t>.</w:t>
      </w:r>
    </w:p>
    <w:p w14:paraId="6922613F" w14:textId="5E5587DD" w:rsidR="004B4129" w:rsidRDefault="00063265" w:rsidP="00CE40E1">
      <w:r>
        <w:lastRenderedPageBreak/>
        <w:t>T</w:t>
      </w:r>
      <w:r w:rsidR="000C0040">
        <w:t>here may be benefits to wider availability of IVDs for self-testing which outweigh the risks associated with their use</w:t>
      </w:r>
      <w:r w:rsidR="009A0A25">
        <w:t xml:space="preserve"> depending on the steps </w:t>
      </w:r>
      <w:r w:rsidR="00D84046">
        <w:t xml:space="preserve">that </w:t>
      </w:r>
      <w:r w:rsidR="009A0A25">
        <w:t>can be taken to mitigate concerns</w:t>
      </w:r>
      <w:r w:rsidR="000C0040">
        <w:t>. HIV self-tests illustrate this point.</w:t>
      </w:r>
    </w:p>
    <w:p w14:paraId="66F9A5D8" w14:textId="69CD7498" w:rsidR="009C7788" w:rsidRDefault="009C7788" w:rsidP="00CE40E1">
      <w:pPr>
        <w:pStyle w:val="Heading4"/>
      </w:pPr>
      <w:bookmarkStart w:id="10" w:name="_Toc20487963"/>
      <w:r>
        <w:t>HIV self-tests</w:t>
      </w:r>
      <w:bookmarkEnd w:id="10"/>
    </w:p>
    <w:p w14:paraId="125C4842" w14:textId="6C3AC7C7" w:rsidR="001C3E06" w:rsidRDefault="00BD2513" w:rsidP="001C3E06">
      <w:r>
        <w:t xml:space="preserve">In 2014, consultation on a proposal to allow </w:t>
      </w:r>
      <w:r w:rsidR="000C3D38">
        <w:t>inclusion on</w:t>
      </w:r>
      <w:r w:rsidR="00013682">
        <w:t xml:space="preserve"> the ARTG </w:t>
      </w:r>
      <w:r>
        <w:t>and sale of self-testing</w:t>
      </w:r>
      <w:r w:rsidR="00893230">
        <w:t xml:space="preserve"> IVDs</w:t>
      </w:r>
      <w:r>
        <w:t xml:space="preserve"> for HIV </w:t>
      </w:r>
      <w:r w:rsidR="000A2E09">
        <w:t>identified</w:t>
      </w:r>
      <w:r w:rsidR="0074645D">
        <w:t xml:space="preserve"> the</w:t>
      </w:r>
      <w:r w:rsidR="000A2E09">
        <w:t xml:space="preserve"> </w:t>
      </w:r>
      <w:r w:rsidR="001C3E06">
        <w:t xml:space="preserve">benefits of making </w:t>
      </w:r>
      <w:r w:rsidR="0074645D">
        <w:t>HIV self-tests available including</w:t>
      </w:r>
      <w:r w:rsidR="001C3E06">
        <w:t xml:space="preserve"> an increase </w:t>
      </w:r>
      <w:r w:rsidR="00C030C8">
        <w:t xml:space="preserve">in </w:t>
      </w:r>
      <w:r w:rsidR="001C3E06">
        <w:t>the overall rate of testing for HIV and reduction in the number of undiagnosed cases of HIV in Australia.</w:t>
      </w:r>
    </w:p>
    <w:p w14:paraId="794CB7F5" w14:textId="2F7107AA" w:rsidR="001C3E06" w:rsidRDefault="001320B1" w:rsidP="00CE40E1">
      <w:r>
        <w:t xml:space="preserve">Measures are in place to mitigate the </w:t>
      </w:r>
      <w:r w:rsidR="00F72AD7">
        <w:t>risks associated with the use of HIV self-test</w:t>
      </w:r>
      <w:r>
        <w:t>, such that the benef</w:t>
      </w:r>
      <w:r w:rsidR="005C0048">
        <w:t>its outweigh the residual risks</w:t>
      </w:r>
      <w:r w:rsidR="00D27D0B">
        <w:t xml:space="preserve"> of their use</w:t>
      </w:r>
      <w:r w:rsidR="005C0048">
        <w:t>; e.g.:</w:t>
      </w:r>
    </w:p>
    <w:p w14:paraId="0F3A23C0" w14:textId="77777777" w:rsidR="001320B1" w:rsidRDefault="005C0048" w:rsidP="00CE40E1">
      <w:pPr>
        <w:pStyle w:val="ListBullet"/>
      </w:pPr>
      <w:r>
        <w:t>risks of false negative or false positive results are address</w:t>
      </w:r>
      <w:r w:rsidR="00C030C8">
        <w:t>ed</w:t>
      </w:r>
      <w:r>
        <w:t xml:space="preserve"> through evaluation by the TGA to ensure</w:t>
      </w:r>
      <w:r w:rsidR="00524902">
        <w:t xml:space="preserve"> the tests meet minimum requirements for sensitivity and specificity;</w:t>
      </w:r>
    </w:p>
    <w:p w14:paraId="447A2609" w14:textId="77777777" w:rsidR="00524902" w:rsidRDefault="00524902" w:rsidP="00CE40E1">
      <w:pPr>
        <w:pStyle w:val="ListBullet"/>
      </w:pPr>
      <w:r>
        <w:t>risks of incorrect use are addressed by ensuring that the instructions for use are clear and can reasonably be interpreted by inexperienced users;</w:t>
      </w:r>
    </w:p>
    <w:p w14:paraId="1D120455" w14:textId="77777777" w:rsidR="000C4CF0" w:rsidRDefault="00524902" w:rsidP="00CE40E1">
      <w:pPr>
        <w:pStyle w:val="ListBullet"/>
      </w:pPr>
      <w:r>
        <w:t>risk of misinterpretation of results are addressed by ensuring the instructions for use contain appropriate advice, particularly in relation to seeking health professional advice in the event of a positive result</w:t>
      </w:r>
      <w:r w:rsidR="000C4CF0">
        <w:t>;</w:t>
      </w:r>
    </w:p>
    <w:p w14:paraId="573CFB48" w14:textId="77777777" w:rsidR="00E936BF" w:rsidRDefault="0091316A" w:rsidP="00CE40E1">
      <w:pPr>
        <w:pStyle w:val="ListBullet"/>
      </w:pPr>
      <w:r>
        <w:t>as an additional risk mitigation, it may be a condition of approval</w:t>
      </w:r>
      <w:r w:rsidR="00E936BF">
        <w:t xml:space="preserve"> that the sponsor </w:t>
      </w:r>
      <w:r>
        <w:t xml:space="preserve">provide </w:t>
      </w:r>
      <w:r w:rsidR="00E936BF" w:rsidRPr="00E936BF">
        <w:t xml:space="preserve">support for users of the test through provision of </w:t>
      </w:r>
      <w:r w:rsidR="00E936BF">
        <w:t xml:space="preserve">on-line support services </w:t>
      </w:r>
      <w:r w:rsidR="00E936BF" w:rsidRPr="00E936BF">
        <w:t>or 24/7 phone line</w:t>
      </w:r>
      <w:r w:rsidR="005B1010">
        <w:t>.</w:t>
      </w:r>
    </w:p>
    <w:p w14:paraId="5980E128" w14:textId="77777777" w:rsidR="00E936BF" w:rsidRDefault="00E936BF" w:rsidP="00CE40E1">
      <w:r>
        <w:t xml:space="preserve">In approving HIV self-testing IVDs the TGA </w:t>
      </w:r>
      <w:r w:rsidR="00893230">
        <w:t>has given</w:t>
      </w:r>
      <w:r w:rsidR="005B1010">
        <w:t xml:space="preserve"> consideration to issues that minimise risk in the hands of lay persons, e.g.:</w:t>
      </w:r>
    </w:p>
    <w:p w14:paraId="404A99DE" w14:textId="77777777" w:rsidR="005B1010" w:rsidRDefault="005B1010" w:rsidP="00CE40E1">
      <w:pPr>
        <w:pStyle w:val="ListBullet"/>
      </w:pPr>
      <w:r w:rsidRPr="005B1010">
        <w:t>s</w:t>
      </w:r>
      <w:r w:rsidR="008D3BD8">
        <w:t>ample</w:t>
      </w:r>
      <w:r w:rsidRPr="005B1010">
        <w:t xml:space="preserve"> collection must be straightforward and able to be performed safely in the home testing environment</w:t>
      </w:r>
      <w:r>
        <w:t>;</w:t>
      </w:r>
    </w:p>
    <w:p w14:paraId="08FDA76D" w14:textId="77777777" w:rsidR="005B1010" w:rsidRDefault="005B1010" w:rsidP="00CE40E1">
      <w:pPr>
        <w:pStyle w:val="ListBullet"/>
      </w:pPr>
      <w:r>
        <w:t>t</w:t>
      </w:r>
      <w:r w:rsidRPr="005B1010">
        <w:t>he test must be easy to perform with minimal operator i</w:t>
      </w:r>
      <w:r>
        <w:t>ntervention or procedural steps;</w:t>
      </w:r>
    </w:p>
    <w:p w14:paraId="060CC8E8" w14:textId="77777777" w:rsidR="005B1010" w:rsidRDefault="00422CEF" w:rsidP="00CE40E1">
      <w:pPr>
        <w:pStyle w:val="ListBullet"/>
      </w:pPr>
      <w:r>
        <w:t>stability</w:t>
      </w:r>
      <w:r w:rsidR="00F72AD7">
        <w:t xml:space="preserve"> </w:t>
      </w:r>
      <w:r w:rsidR="005B1010" w:rsidRPr="005B1010">
        <w:t>of the product should be demonstrated across a range of operational and environmental conditions</w:t>
      </w:r>
      <w:r w:rsidR="005B1010">
        <w:t xml:space="preserve"> that may be encountered outside of the laboratory or health facility.</w:t>
      </w:r>
    </w:p>
    <w:p w14:paraId="33842A9F" w14:textId="77777777" w:rsidR="00B67E15" w:rsidRDefault="00422CEF" w:rsidP="00CE40E1">
      <w:r>
        <w:t>One</w:t>
      </w:r>
      <w:r w:rsidR="00B67E15">
        <w:t xml:space="preserve"> (</w:t>
      </w:r>
      <w:r>
        <w:t>1) HIV Self-test IVD</w:t>
      </w:r>
      <w:r w:rsidR="00B67E15">
        <w:t xml:space="preserve"> ha</w:t>
      </w:r>
      <w:r>
        <w:t>s</w:t>
      </w:r>
      <w:r w:rsidR="00B67E15">
        <w:t xml:space="preserve"> been included on the ARTG</w:t>
      </w:r>
      <w:r>
        <w:t xml:space="preserve"> and is</w:t>
      </w:r>
      <w:r w:rsidR="000C4CF0">
        <w:t xml:space="preserve"> now being supplied in Australia.</w:t>
      </w:r>
    </w:p>
    <w:p w14:paraId="7063F465" w14:textId="073DF414" w:rsidR="00016A2C" w:rsidRDefault="001C3E03" w:rsidP="00CE40E1">
      <w:pPr>
        <w:pStyle w:val="Heading4"/>
      </w:pPr>
      <w:bookmarkStart w:id="11" w:name="_Toc20487964"/>
      <w:r>
        <w:t>Should self-tests for o</w:t>
      </w:r>
      <w:r w:rsidR="00016A2C">
        <w:t xml:space="preserve">ther </w:t>
      </w:r>
      <w:r>
        <w:t>i</w:t>
      </w:r>
      <w:r w:rsidR="00016A2C">
        <w:t xml:space="preserve">nfectious </w:t>
      </w:r>
      <w:r>
        <w:t>d</w:t>
      </w:r>
      <w:r w:rsidR="00016A2C">
        <w:t>iseases</w:t>
      </w:r>
      <w:r>
        <w:t xml:space="preserve"> be allowed?</w:t>
      </w:r>
      <w:bookmarkEnd w:id="11"/>
    </w:p>
    <w:p w14:paraId="7AC30242" w14:textId="2B92D11F" w:rsidR="00E13EE5" w:rsidRDefault="00A01820" w:rsidP="00CE40E1">
      <w:r>
        <w:t xml:space="preserve">The Excluded Purposes Specification currently prohibits the supply of self-tests for infectious </w:t>
      </w:r>
      <w:r w:rsidR="00D27D0B">
        <w:t>diseases</w:t>
      </w:r>
      <w:r w:rsidRPr="00A01820">
        <w:t xml:space="preserve"> (other than HIV</w:t>
      </w:r>
      <w:r>
        <w:t>)</w:t>
      </w:r>
      <w:r w:rsidRPr="00A01820">
        <w:t xml:space="preserve">, including </w:t>
      </w:r>
      <w:hyperlink r:id="rId18" w:history="1">
        <w:r w:rsidRPr="00A01820">
          <w:rPr>
            <w:rStyle w:val="Hyperlink"/>
          </w:rPr>
          <w:t>notifiable infectious diseases</w:t>
        </w:r>
      </w:hyperlink>
      <w:r>
        <w:t xml:space="preserve"> (e.g. influenza, hepatitis C). </w:t>
      </w:r>
      <w:r w:rsidR="00016A2C">
        <w:t xml:space="preserve">While laboratory tests remain the </w:t>
      </w:r>
      <w:r w:rsidR="00AB6431">
        <w:t xml:space="preserve">‘gold </w:t>
      </w:r>
      <w:r w:rsidR="00016A2C">
        <w:t>standard</w:t>
      </w:r>
      <w:r w:rsidR="00AB6431">
        <w:t xml:space="preserve">’ </w:t>
      </w:r>
      <w:r w:rsidR="005B2A25">
        <w:t xml:space="preserve">for diagnosing and confirming infectious diseases there are many advantages arising from rapid screening at </w:t>
      </w:r>
      <w:r w:rsidR="00D27D0B">
        <w:t>the POC</w:t>
      </w:r>
      <w:r w:rsidR="005B2A25">
        <w:t xml:space="preserve"> or in the home.</w:t>
      </w:r>
    </w:p>
    <w:p w14:paraId="30B3120C" w14:textId="4CCFAFBE" w:rsidR="00E13EE5" w:rsidRDefault="00E13EE5" w:rsidP="00E13EE5">
      <w:r>
        <w:t xml:space="preserve">Self-testing devices for </w:t>
      </w:r>
      <w:r w:rsidR="00D005CD">
        <w:t xml:space="preserve">other </w:t>
      </w:r>
      <w:r w:rsidR="00C93FB9">
        <w:t>infectio</w:t>
      </w:r>
      <w:r w:rsidR="00973436">
        <w:t>us diseases</w:t>
      </w:r>
      <w:r>
        <w:t xml:space="preserve"> </w:t>
      </w:r>
      <w:r w:rsidR="00D005CD">
        <w:t xml:space="preserve">may allow for early screening </w:t>
      </w:r>
      <w:r>
        <w:t xml:space="preserve">and </w:t>
      </w:r>
      <w:r w:rsidR="00D005CD">
        <w:t>intervention if required.</w:t>
      </w:r>
      <w:r w:rsidR="00AB6431">
        <w:t xml:space="preserve"> </w:t>
      </w:r>
      <w:r w:rsidR="00D005CD">
        <w:t xml:space="preserve">It </w:t>
      </w:r>
      <w:r w:rsidR="007A3729">
        <w:t>may</w:t>
      </w:r>
      <w:r w:rsidR="00D005CD">
        <w:t xml:space="preserve"> also make testing accessible to </w:t>
      </w:r>
      <w:r>
        <w:t>consumers</w:t>
      </w:r>
      <w:r w:rsidR="00973436">
        <w:t xml:space="preserve"> who </w:t>
      </w:r>
      <w:r w:rsidR="00CE40E1">
        <w:t xml:space="preserve">would not otherwise be tested. </w:t>
      </w:r>
      <w:r w:rsidR="00973436">
        <w:t>This would include individuals who are not comfortable accessing current health services or</w:t>
      </w:r>
      <w:r>
        <w:t xml:space="preserve"> </w:t>
      </w:r>
      <w:r w:rsidR="00973436">
        <w:t xml:space="preserve">do not have ready </w:t>
      </w:r>
      <w:r>
        <w:t xml:space="preserve">access </w:t>
      </w:r>
      <w:r w:rsidR="00973436">
        <w:t xml:space="preserve">to </w:t>
      </w:r>
      <w:r w:rsidR="00D27D0B">
        <w:t>health services; e.g.</w:t>
      </w:r>
      <w:r>
        <w:t xml:space="preserve"> people in remote communities.</w:t>
      </w:r>
    </w:p>
    <w:p w14:paraId="22590654" w14:textId="17EFAA7B" w:rsidR="00BB332D" w:rsidRDefault="005B2A25" w:rsidP="00E13EE5">
      <w:r>
        <w:t>Viral infections such as influenza which have seasonal peaks can lead to overwhelming demand on healthcare services particularly Emergency Departments</w:t>
      </w:r>
      <w:r w:rsidR="00D27D0B">
        <w:t xml:space="preserve"> (EDs)</w:t>
      </w:r>
      <w:r w:rsidR="00675E95">
        <w:t xml:space="preserve"> and general practitioners (GPs)</w:t>
      </w:r>
      <w:r w:rsidR="00CE40E1">
        <w:t>.</w:t>
      </w:r>
      <w:r>
        <w:t xml:space="preserve"> The demands on E</w:t>
      </w:r>
      <w:r w:rsidR="006B4A20">
        <w:t>D</w:t>
      </w:r>
      <w:r w:rsidR="00D27D0B">
        <w:t>s</w:t>
      </w:r>
      <w:r>
        <w:t xml:space="preserve"> </w:t>
      </w:r>
      <w:r w:rsidR="00675E95">
        <w:t xml:space="preserve">and GPs </w:t>
      </w:r>
      <w:r>
        <w:t xml:space="preserve">during these seasonal </w:t>
      </w:r>
      <w:r w:rsidR="00694AAC">
        <w:t xml:space="preserve">peaks could be reduced if reliable </w:t>
      </w:r>
      <w:r w:rsidR="00694AAC">
        <w:lastRenderedPageBreak/>
        <w:t xml:space="preserve">self-testing devices that screen for influenza could be legally supplied in Australia, allowing consumers with flu-like symptoms to be tested at home before deciding </w:t>
      </w:r>
      <w:r w:rsidR="006B4A20">
        <w:t>whether to seek medical treatment.</w:t>
      </w:r>
      <w:r w:rsidR="00E13EE5">
        <w:t xml:space="preserve"> </w:t>
      </w:r>
      <w:r w:rsidR="006B4A20">
        <w:t>Earlier use of rapid screening for influenza could also reduce the severity of the disease by allowing for earlier treatment with antiviral drugs.</w:t>
      </w:r>
    </w:p>
    <w:p w14:paraId="57BE0165" w14:textId="2E81EDDF" w:rsidR="00617079" w:rsidRDefault="00617079" w:rsidP="00617079">
      <w:r>
        <w:t xml:space="preserve">Self-testing for sexually transmitted and other infectious diseases (e.g. </w:t>
      </w:r>
      <w:r w:rsidR="00C86A60">
        <w:t xml:space="preserve">human papilloma virus, </w:t>
      </w:r>
      <w:r>
        <w:t>syphilis and chlamydia) would encourage earlier medical intervention and treatment when</w:t>
      </w:r>
      <w:r w:rsidR="00D84046">
        <w:t xml:space="preserve"> required</w:t>
      </w:r>
      <w:r>
        <w:t xml:space="preserve">. The availability of self-tests for </w:t>
      </w:r>
      <w:r w:rsidR="00973436">
        <w:t>viruses</w:t>
      </w:r>
      <w:r>
        <w:t xml:space="preserve"> such as Hepatitis C</w:t>
      </w:r>
      <w:r w:rsidR="003535F9">
        <w:t xml:space="preserve"> </w:t>
      </w:r>
      <w:r>
        <w:t xml:space="preserve">may help </w:t>
      </w:r>
      <w:r w:rsidR="00B035EA">
        <w:t>increase</w:t>
      </w:r>
      <w:r>
        <w:t xml:space="preserve"> testing rates</w:t>
      </w:r>
      <w:r w:rsidR="00973436">
        <w:t xml:space="preserve"> and improve outcomes particularly in hard-to-reach populations</w:t>
      </w:r>
      <w:r w:rsidR="00973436">
        <w:rPr>
          <w:rStyle w:val="FootnoteReference"/>
        </w:rPr>
        <w:footnoteReference w:id="3"/>
      </w:r>
      <w:r w:rsidR="00973436">
        <w:t>.</w:t>
      </w:r>
    </w:p>
    <w:p w14:paraId="4C548CD2" w14:textId="08C961B1" w:rsidR="00675E95" w:rsidRDefault="00E13EE5" w:rsidP="00016A2C">
      <w:r>
        <w:t xml:space="preserve">The </w:t>
      </w:r>
      <w:r w:rsidR="00D005CD">
        <w:t>concerns</w:t>
      </w:r>
      <w:r w:rsidR="0098498C">
        <w:t xml:space="preserve"> relating to self-tests for other infectious diseases are similar to those </w:t>
      </w:r>
      <w:r w:rsidR="00594591">
        <w:t xml:space="preserve">that were considered </w:t>
      </w:r>
      <w:r w:rsidR="0098498C">
        <w:t>for HIV</w:t>
      </w:r>
      <w:r w:rsidR="00594591">
        <w:t xml:space="preserve"> self-tests</w:t>
      </w:r>
      <w:r w:rsidR="00753CA5">
        <w:t xml:space="preserve"> and include </w:t>
      </w:r>
      <w:r w:rsidR="00D005CD">
        <w:t xml:space="preserve">concerns regarding the accuracy of the test and risk of false negative or false positive results. Consumers with a false negative result may incorrectly assume they do not have a particular infection while a false positive result may cause </w:t>
      </w:r>
      <w:r w:rsidR="00B14DEB">
        <w:t xml:space="preserve">undue </w:t>
      </w:r>
      <w:r w:rsidR="00D005CD">
        <w:t xml:space="preserve">distress to an individual. If self-tests for other infectious diseases were to be made available in Australia these concerns would need to addressed and </w:t>
      </w:r>
      <w:r w:rsidR="00D0257A">
        <w:t>a</w:t>
      </w:r>
      <w:r w:rsidR="00675E95">
        <w:t xml:space="preserve">s is the case with self-testing IVDs for HIV, risk mitigations </w:t>
      </w:r>
      <w:r w:rsidR="00D0257A">
        <w:t>would need to</w:t>
      </w:r>
      <w:r w:rsidR="00675E95">
        <w:t xml:space="preserve"> be put in place to ensure that the benefits from use of th</w:t>
      </w:r>
      <w:r w:rsidR="001314CB">
        <w:t>e devices outweigh the risks.  These mitigations could include</w:t>
      </w:r>
      <w:r w:rsidR="00C93FB9">
        <w:t xml:space="preserve"> ensuring</w:t>
      </w:r>
      <w:r w:rsidR="001314CB">
        <w:t>:</w:t>
      </w:r>
    </w:p>
    <w:p w14:paraId="62AB38FE" w14:textId="5A7AD187" w:rsidR="001314CB" w:rsidRDefault="00BF6530" w:rsidP="00CE40E1">
      <w:pPr>
        <w:pStyle w:val="ListBullet"/>
      </w:pPr>
      <w:r>
        <w:t>that s</w:t>
      </w:r>
      <w:r w:rsidR="00ED52EA">
        <w:t>ample</w:t>
      </w:r>
      <w:r>
        <w:t xml:space="preserve"> collection and test procedures are straightforward and easy to perform;</w:t>
      </w:r>
    </w:p>
    <w:p w14:paraId="5DB646E8" w14:textId="47EB5A1D" w:rsidR="00BF6530" w:rsidRDefault="00BF6530" w:rsidP="00CE40E1">
      <w:pPr>
        <w:pStyle w:val="ListBullet"/>
      </w:pPr>
      <w:r>
        <w:t>the test kit or device is robust and stable under a range of environmental conditions;</w:t>
      </w:r>
    </w:p>
    <w:p w14:paraId="34CB1BEE" w14:textId="7449D17C" w:rsidR="00BF6530" w:rsidRDefault="00C93FB9" w:rsidP="00CE40E1">
      <w:pPr>
        <w:pStyle w:val="ListBullet"/>
      </w:pPr>
      <w:r>
        <w:t xml:space="preserve">that the </w:t>
      </w:r>
      <w:r w:rsidR="00BF6530">
        <w:t xml:space="preserve">sensitivity and specificity of the test is </w:t>
      </w:r>
      <w:r>
        <w:t>suitable to minimise the risk of false negative and false positive results</w:t>
      </w:r>
      <w:r w:rsidR="00BF6530">
        <w:t>;</w:t>
      </w:r>
    </w:p>
    <w:p w14:paraId="6EFB57A5" w14:textId="368365BF" w:rsidR="00BF6530" w:rsidRDefault="00C93FB9" w:rsidP="00CE40E1">
      <w:pPr>
        <w:pStyle w:val="ListBullet"/>
      </w:pPr>
      <w:r>
        <w:t xml:space="preserve">the </w:t>
      </w:r>
      <w:r w:rsidR="007B5230">
        <w:t>interpreta</w:t>
      </w:r>
      <w:r w:rsidR="00F12E68">
        <w:t xml:space="preserve">tion </w:t>
      </w:r>
      <w:r w:rsidR="007B5230">
        <w:t>of test results is clear and unambiguous and appropriate advice is available about follow up actions required</w:t>
      </w:r>
      <w:r>
        <w:t xml:space="preserve"> and support services</w:t>
      </w:r>
      <w:r w:rsidR="007B5230">
        <w:t>.</w:t>
      </w:r>
    </w:p>
    <w:tbl>
      <w:tblPr>
        <w:tblW w:w="9038" w:type="dxa"/>
        <w:tblLayout w:type="fixed"/>
        <w:tblCellMar>
          <w:left w:w="0" w:type="dxa"/>
          <w:right w:w="0" w:type="dxa"/>
        </w:tblCellMar>
        <w:tblLook w:val="04A0" w:firstRow="1" w:lastRow="0" w:firstColumn="1" w:lastColumn="0" w:noHBand="0" w:noVBand="1"/>
      </w:tblPr>
      <w:tblGrid>
        <w:gridCol w:w="1276"/>
        <w:gridCol w:w="7762"/>
      </w:tblGrid>
      <w:tr w:rsidR="00D90A60" w:rsidRPr="00815106" w14:paraId="3FB5C7DD" w14:textId="77777777" w:rsidTr="00887C6B">
        <w:trPr>
          <w:trHeight w:val="1206"/>
        </w:trPr>
        <w:tc>
          <w:tcPr>
            <w:tcW w:w="1276" w:type="dxa"/>
            <w:vAlign w:val="center"/>
          </w:tcPr>
          <w:p w14:paraId="290FCAFE" w14:textId="77777777" w:rsidR="00D90A60" w:rsidRPr="00815106" w:rsidRDefault="00D90A60" w:rsidP="00887C6B">
            <w:pPr>
              <w:spacing w:before="0"/>
              <w:rPr>
                <w:sz w:val="20"/>
              </w:rPr>
            </w:pPr>
            <w:r w:rsidRPr="00815106">
              <w:rPr>
                <w:noProof/>
                <w:sz w:val="20"/>
                <w:lang w:eastAsia="en-AU"/>
              </w:rPr>
              <w:drawing>
                <wp:inline distT="0" distB="0" distL="0" distR="0" wp14:anchorId="169B9464" wp14:editId="69988D47">
                  <wp:extent cx="810260" cy="810260"/>
                  <wp:effectExtent l="0" t="0" r="8890" b="889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16 787454  question-white-on-black-160x160.PNG"/>
                          <pic:cNvPicPr/>
                        </pic:nvPicPr>
                        <pic:blipFill>
                          <a:blip r:embed="rId19">
                            <a:extLst>
                              <a:ext uri="{28A0092B-C50C-407E-A947-70E740481C1C}">
                                <a14:useLocalDpi xmlns:a14="http://schemas.microsoft.com/office/drawing/2010/main" val="0"/>
                              </a:ext>
                            </a:extLst>
                          </a:blip>
                          <a:stretch>
                            <a:fillRect/>
                          </a:stretch>
                        </pic:blipFill>
                        <pic:spPr>
                          <a:xfrm>
                            <a:off x="0" y="0"/>
                            <a:ext cx="810260" cy="810260"/>
                          </a:xfrm>
                          <a:prstGeom prst="rect">
                            <a:avLst/>
                          </a:prstGeom>
                        </pic:spPr>
                      </pic:pic>
                    </a:graphicData>
                  </a:graphic>
                </wp:inline>
              </w:drawing>
            </w:r>
          </w:p>
        </w:tc>
        <w:tc>
          <w:tcPr>
            <w:tcW w:w="7762" w:type="dxa"/>
            <w:shd w:val="clear" w:color="auto" w:fill="EAEAEA"/>
            <w:tcMar>
              <w:top w:w="170" w:type="dxa"/>
              <w:left w:w="170" w:type="dxa"/>
              <w:bottom w:w="170" w:type="dxa"/>
              <w:right w:w="170" w:type="dxa"/>
            </w:tcMar>
          </w:tcPr>
          <w:p w14:paraId="5DEB2FDD" w14:textId="7BCA15B1" w:rsidR="00D90A60" w:rsidRDefault="003708F5" w:rsidP="00CE40E1">
            <w:r>
              <w:t>Considering</w:t>
            </w:r>
            <w:r w:rsidR="00D90A60">
              <w:t xml:space="preserve"> the experience with HIV self-testing </w:t>
            </w:r>
            <w:r w:rsidR="00F73C8C">
              <w:t>should</w:t>
            </w:r>
            <w:r w:rsidR="00D90A60">
              <w:t xml:space="preserve"> self-test</w:t>
            </w:r>
            <w:r>
              <w:t>s</w:t>
            </w:r>
            <w:r w:rsidR="00D90A60">
              <w:t xml:space="preserve"> for other infectious diseases </w:t>
            </w:r>
            <w:r w:rsidR="00F73C8C">
              <w:t>be su</w:t>
            </w:r>
            <w:r w:rsidR="00D90A60">
              <w:t>pplied and used in Australia subject to appropriate risk mitigations?</w:t>
            </w:r>
          </w:p>
          <w:p w14:paraId="4F93AF9A" w14:textId="2ADCC853" w:rsidR="007E0753" w:rsidRDefault="007E0753" w:rsidP="00CE40E1">
            <w:r>
              <w:t xml:space="preserve">Are there any </w:t>
            </w:r>
            <w:r w:rsidR="00F73C8C">
              <w:t>tests for particular infectious diseases</w:t>
            </w:r>
            <w:r>
              <w:t xml:space="preserve"> that should not be available as a self-test</w:t>
            </w:r>
            <w:r w:rsidR="00A97D2E">
              <w:t>? Please provide reasons why not.</w:t>
            </w:r>
          </w:p>
          <w:p w14:paraId="52C1EF49" w14:textId="77777777" w:rsidR="00F73C8C" w:rsidRDefault="001C3E03" w:rsidP="00CE40E1">
            <w:r>
              <w:t>Do you have any additional suggestions on how potential risks to consumers</w:t>
            </w:r>
            <w:r w:rsidR="00D0257A">
              <w:t xml:space="preserve"> could be mitigated if </w:t>
            </w:r>
            <w:r w:rsidR="00F73C8C">
              <w:t>self-tests for other infectious diseases were allowed to be supplied in Australia</w:t>
            </w:r>
            <w:r w:rsidR="00D0257A">
              <w:t>?</w:t>
            </w:r>
          </w:p>
          <w:p w14:paraId="229816F7" w14:textId="2430A1F8" w:rsidR="00D322B0" w:rsidRPr="00D322B0" w:rsidRDefault="00D322B0" w:rsidP="00CE40E1">
            <w:r>
              <w:t xml:space="preserve">Please refer </w:t>
            </w:r>
            <w:r w:rsidRPr="00D322B0">
              <w:t xml:space="preserve">to </w:t>
            </w:r>
            <w:hyperlink w:anchor="_How_to_submit" w:history="1">
              <w:r w:rsidRPr="00D322B0">
                <w:rPr>
                  <w:rStyle w:val="Hyperlink"/>
                </w:rPr>
                <w:t>How to submit</w:t>
              </w:r>
            </w:hyperlink>
            <w:r>
              <w:t xml:space="preserve"> your feedback to the TGA.</w:t>
            </w:r>
          </w:p>
        </w:tc>
      </w:tr>
    </w:tbl>
    <w:p w14:paraId="004FF344" w14:textId="308FE272" w:rsidR="00B67E15" w:rsidRDefault="00367299" w:rsidP="00CE40E1">
      <w:pPr>
        <w:pStyle w:val="Heading4"/>
      </w:pPr>
      <w:bookmarkStart w:id="12" w:name="_Toc20487965"/>
      <w:r>
        <w:t>Should d</w:t>
      </w:r>
      <w:r w:rsidR="00B67E15">
        <w:t>irect t</w:t>
      </w:r>
      <w:r w:rsidR="00DB3A73">
        <w:t>o consumer genetic tests</w:t>
      </w:r>
      <w:r>
        <w:t xml:space="preserve"> be allowed?</w:t>
      </w:r>
      <w:bookmarkEnd w:id="12"/>
    </w:p>
    <w:p w14:paraId="4E0546CA" w14:textId="5B0AA8D7" w:rsidR="00083AF7" w:rsidRDefault="00083AF7" w:rsidP="00CE40E1">
      <w:r w:rsidRPr="00083AF7">
        <w:t xml:space="preserve">Genetic tests to determine the presence of, or susceptibility to, diseases </w:t>
      </w:r>
      <w:r>
        <w:t>in humans are currently prohibited from supply in Australia under the Excluded Purposes Specification.</w:t>
      </w:r>
      <w:r w:rsidR="00C2569E">
        <w:t xml:space="preserve"> This includes genomic tests such as Whole Genome Sequencing (WGS) and Whole Exome Sequencing (WES)</w:t>
      </w:r>
      <w:r w:rsidR="004804AD">
        <w:rPr>
          <w:rStyle w:val="FootnoteReference"/>
        </w:rPr>
        <w:footnoteReference w:id="4"/>
      </w:r>
      <w:r w:rsidR="00C2569E">
        <w:t>.</w:t>
      </w:r>
    </w:p>
    <w:p w14:paraId="16343021" w14:textId="2D6BB621" w:rsidR="0086407E" w:rsidRDefault="0086407E" w:rsidP="00DB3A73">
      <w:r>
        <w:t>Genetic</w:t>
      </w:r>
      <w:r w:rsidR="00C2569E">
        <w:t>/genomic</w:t>
      </w:r>
      <w:r>
        <w:t xml:space="preserve"> testing has a wide application in the diagnosis or prognosis of various diseases and disorders, or in determining predisposition to those diseases or disorders.</w:t>
      </w:r>
      <w:r w:rsidR="00CE40E1">
        <w:t xml:space="preserve"> </w:t>
      </w:r>
      <w:r w:rsidR="0034239A">
        <w:t xml:space="preserve">During consultation on the IVD regulations in 2003, stakeholders emphasised the importance </w:t>
      </w:r>
      <w:r w:rsidR="00AB6431">
        <w:t>of</w:t>
      </w:r>
      <w:r w:rsidR="00CE40E1">
        <w:t xml:space="preserve"> </w:t>
      </w:r>
      <w:r w:rsidR="0034239A">
        <w:t>pre-</w:t>
      </w:r>
      <w:r w:rsidR="0034239A">
        <w:lastRenderedPageBreak/>
        <w:t xml:space="preserve">test discussion and post-test counselling by health professionals for these diseases or conditions and recommended that </w:t>
      </w:r>
      <w:r w:rsidR="0034239A" w:rsidRPr="008D3ECF">
        <w:t>all genetic t</w:t>
      </w:r>
      <w:r w:rsidR="0034239A">
        <w:t>ests be excluded from self-testing.</w:t>
      </w:r>
    </w:p>
    <w:p w14:paraId="6B270CD9" w14:textId="4770E375" w:rsidR="0034239A" w:rsidRDefault="006638EC" w:rsidP="00DB3A73">
      <w:r>
        <w:t>Most g</w:t>
      </w:r>
      <w:r w:rsidR="0034239A">
        <w:t>enetic test</w:t>
      </w:r>
      <w:r>
        <w:t xml:space="preserve">s </w:t>
      </w:r>
      <w:r w:rsidR="0034239A">
        <w:t>are generally not intended for use in the home (i.e. they are laboratory-based tests)</w:t>
      </w:r>
      <w:r>
        <w:t xml:space="preserve"> and</w:t>
      </w:r>
      <w:r w:rsidR="0034239A">
        <w:t xml:space="preserve"> are requested by a doctor or other health practitioner who is responsible for counselling the patient on the interpretation of the results.  </w:t>
      </w:r>
      <w:r w:rsidR="007468C3">
        <w:t xml:space="preserve">In other cases, a consumer may decide to have a genetic test, collect a sample for referral to </w:t>
      </w:r>
      <w:r w:rsidR="000A77D3">
        <w:t>a</w:t>
      </w:r>
      <w:r w:rsidR="007468C3">
        <w:t xml:space="preserve"> laboratory for testing but nominate their doctor to whom the laboratory will </w:t>
      </w:r>
      <w:r w:rsidR="000A77D3">
        <w:t xml:space="preserve">also </w:t>
      </w:r>
      <w:r w:rsidR="007468C3">
        <w:t>send the results.</w:t>
      </w:r>
      <w:r w:rsidR="00AB6431">
        <w:t xml:space="preserve"> </w:t>
      </w:r>
      <w:r w:rsidR="00ED15B4">
        <w:t>With the involvement of a</w:t>
      </w:r>
      <w:r>
        <w:t>n appropriate</w:t>
      </w:r>
      <w:r w:rsidR="00ED15B4">
        <w:t xml:space="preserve"> health professional</w:t>
      </w:r>
      <w:r>
        <w:t xml:space="preserve"> (e.g. doctor, genetic counsellor)</w:t>
      </w:r>
      <w:r w:rsidR="00ED15B4">
        <w:t xml:space="preserve"> these tests are not considered self-tests</w:t>
      </w:r>
      <w:r>
        <w:rPr>
          <w:rStyle w:val="FootnoteReference"/>
        </w:rPr>
        <w:footnoteReference w:id="5"/>
      </w:r>
      <w:r w:rsidR="00310954">
        <w:t xml:space="preserve"> under the MD Regulations </w:t>
      </w:r>
      <w:r w:rsidR="00ED15B4">
        <w:t>and</w:t>
      </w:r>
      <w:r w:rsidR="0034239A">
        <w:t xml:space="preserve"> are not prohibited under the Excluded Purposes Specification</w:t>
      </w:r>
      <w:r w:rsidR="00ED15B4">
        <w:t>.</w:t>
      </w:r>
    </w:p>
    <w:p w14:paraId="758FFA2F" w14:textId="4E896570" w:rsidR="00205B39" w:rsidRDefault="00ED15B4" w:rsidP="004C5C87">
      <w:r>
        <w:t>D</w:t>
      </w:r>
      <w:r w:rsidR="0034239A" w:rsidRPr="0034239A">
        <w:t>irect to consumer genetic tests (</w:t>
      </w:r>
      <w:r w:rsidR="00F73C8C">
        <w:t xml:space="preserve">DTC </w:t>
      </w:r>
      <w:r w:rsidR="0034239A" w:rsidRPr="0034239A">
        <w:t>GT)</w:t>
      </w:r>
      <w:r w:rsidR="00DB3A73">
        <w:t xml:space="preserve"> are advertised directly to and purchased by the consumer, </w:t>
      </w:r>
      <w:r w:rsidR="007B5230">
        <w:t>frequently</w:t>
      </w:r>
      <w:r w:rsidR="00DB3A73">
        <w:t xml:space="preserve"> over the internet. </w:t>
      </w:r>
      <w:r w:rsidR="0034239A">
        <w:t xml:space="preserve">While the </w:t>
      </w:r>
      <w:r w:rsidR="00310954">
        <w:t>sample may</w:t>
      </w:r>
      <w:r w:rsidR="006638EC">
        <w:t xml:space="preserve"> </w:t>
      </w:r>
      <w:r w:rsidR="00310954">
        <w:t xml:space="preserve">be </w:t>
      </w:r>
      <w:r w:rsidR="006638EC">
        <w:t xml:space="preserve">self-collected the actual </w:t>
      </w:r>
      <w:r w:rsidR="0034239A">
        <w:t xml:space="preserve">testing may occur in a laboratory </w:t>
      </w:r>
      <w:r w:rsidR="006638EC">
        <w:t xml:space="preserve">and </w:t>
      </w:r>
      <w:r w:rsidR="0034239A">
        <w:t>the</w:t>
      </w:r>
      <w:r w:rsidR="00DB3A73">
        <w:t xml:space="preserve"> test results are </w:t>
      </w:r>
      <w:r w:rsidR="006638EC">
        <w:t>returned</w:t>
      </w:r>
      <w:r w:rsidR="00310954">
        <w:t xml:space="preserve"> </w:t>
      </w:r>
      <w:r w:rsidR="00CE40E1">
        <w:t>directly to the consumer.</w:t>
      </w:r>
      <w:r w:rsidR="00DB3A73">
        <w:t xml:space="preserve"> </w:t>
      </w:r>
      <w:r w:rsidR="00026B68">
        <w:t xml:space="preserve">DTC GT </w:t>
      </w:r>
      <w:r w:rsidR="00D70599">
        <w:t>intended for determining the presence</w:t>
      </w:r>
      <w:r w:rsidR="000A77D3">
        <w:t xml:space="preserve"> of,</w:t>
      </w:r>
      <w:r w:rsidR="00D70599">
        <w:t xml:space="preserve"> or susceptibility to</w:t>
      </w:r>
      <w:r w:rsidR="000A77D3">
        <w:t>,</w:t>
      </w:r>
      <w:r w:rsidR="00D70599">
        <w:t xml:space="preserve"> a disease or condition </w:t>
      </w:r>
      <w:r w:rsidR="00026B68">
        <w:t>are currently prohibited under the Excluded Purposes Specification and cannot be legally supplied in Australia</w:t>
      </w:r>
      <w:r w:rsidR="00CE40E1">
        <w:t>.</w:t>
      </w:r>
      <w:r>
        <w:t xml:space="preserve"> However, DTC GT that are advertised and</w:t>
      </w:r>
      <w:r w:rsidR="00026B68">
        <w:t xml:space="preserve"> supplied from overseas are currently outside </w:t>
      </w:r>
      <w:r w:rsidR="006B5074">
        <w:t>the reach of Australia’s legislation.</w:t>
      </w:r>
      <w:r w:rsidR="00310954" w:rsidRPr="00310954" w:rsidDel="00271B53">
        <w:t xml:space="preserve"> </w:t>
      </w:r>
      <w:r w:rsidR="00310954">
        <w:t xml:space="preserve">Some of these tests may </w:t>
      </w:r>
      <w:r w:rsidR="00310954" w:rsidDel="00271B53">
        <w:t xml:space="preserve">have limited </w:t>
      </w:r>
      <w:r w:rsidR="00310954">
        <w:t xml:space="preserve">clinical </w:t>
      </w:r>
      <w:r w:rsidR="00310954" w:rsidDel="00271B53">
        <w:t xml:space="preserve">evidence </w:t>
      </w:r>
      <w:r w:rsidR="00310954">
        <w:t>to support their use</w:t>
      </w:r>
      <w:r w:rsidR="00310954" w:rsidDel="00271B53">
        <w:t>.</w:t>
      </w:r>
    </w:p>
    <w:p w14:paraId="4F0B0FD4" w14:textId="6D11874D" w:rsidR="004C5C87" w:rsidRDefault="004C5C87" w:rsidP="00CE40E1">
      <w:r>
        <w:t xml:space="preserve">The most common DTC GT currently offered via </w:t>
      </w:r>
      <w:r w:rsidR="00A93C6C">
        <w:t>the internet</w:t>
      </w:r>
      <w:r>
        <w:t xml:space="preserve"> include</w:t>
      </w:r>
      <w:r w:rsidR="00A93C6C">
        <w:t xml:space="preserve"> tests to</w:t>
      </w:r>
      <w:r>
        <w:t>:</w:t>
      </w:r>
    </w:p>
    <w:p w14:paraId="766B18AC" w14:textId="4232D6E1" w:rsidR="004C5C87" w:rsidRDefault="004C5C87" w:rsidP="00CE40E1">
      <w:pPr>
        <w:pStyle w:val="ListBullet"/>
      </w:pPr>
      <w:r>
        <w:t>predict susceptibility to common multifactorial conditions, such as diabetes, obesity and heart disease</w:t>
      </w:r>
      <w:r w:rsidR="00EE15A6">
        <w:t>;</w:t>
      </w:r>
    </w:p>
    <w:p w14:paraId="2880E4F3" w14:textId="667E620B" w:rsidR="004C5C87" w:rsidRDefault="004C5C87" w:rsidP="00CE40E1">
      <w:pPr>
        <w:pStyle w:val="ListBullet"/>
      </w:pPr>
      <w:r>
        <w:t>determine carrier status for pregnancy planning or for pre-natal testing</w:t>
      </w:r>
      <w:r w:rsidR="00EE15A6">
        <w:t>.</w:t>
      </w:r>
    </w:p>
    <w:p w14:paraId="6C9E4734" w14:textId="4208A501" w:rsidR="000A77D3" w:rsidRDefault="00676A99" w:rsidP="00CE40E1">
      <w:r>
        <w:t>The number of services supplied via the internet cannot be determined but it would appear that</w:t>
      </w:r>
      <w:r w:rsidR="0052353C">
        <w:t xml:space="preserve"> consumers are increasingly accessing these services from overseas</w:t>
      </w:r>
      <w:r>
        <w:t xml:space="preserve"> in response to their promotion.</w:t>
      </w:r>
    </w:p>
    <w:p w14:paraId="483A4EBD" w14:textId="7236767A" w:rsidR="0078436F" w:rsidRDefault="009449B3" w:rsidP="00CE40E1">
      <w:r>
        <w:t>While genetic testing can be a very powerful tool in diagnosing or predicting the risk of some serious diseases or conditions, the interpretation of many of those risk factors can be quite challenging</w:t>
      </w:r>
      <w:r w:rsidR="00723CCE" w:rsidRPr="00723CCE">
        <w:t xml:space="preserve"> </w:t>
      </w:r>
      <w:r w:rsidR="00723CCE">
        <w:t>and may have implications for family members</w:t>
      </w:r>
      <w:r>
        <w:t xml:space="preserve">. A lay person may </w:t>
      </w:r>
      <w:r w:rsidR="000C606E">
        <w:t xml:space="preserve">be unnecessarily alarmed by results if the risks are misinterpreted or are not adequately explained in the report </w:t>
      </w:r>
      <w:r w:rsidR="00723CCE">
        <w:t>they receive</w:t>
      </w:r>
      <w:r w:rsidR="00CE40E1">
        <w:t xml:space="preserve">. </w:t>
      </w:r>
      <w:r w:rsidR="0078436F">
        <w:t>The involvement of a person’s doctor or a genetic counsellor can help to minimise those concerns.</w:t>
      </w:r>
      <w:r w:rsidR="00211BEF">
        <w:t xml:space="preserve"> </w:t>
      </w:r>
      <w:r w:rsidR="00EE15A6">
        <w:t xml:space="preserve"> </w:t>
      </w:r>
      <w:r w:rsidR="00211BEF">
        <w:t>Additionally, c</w:t>
      </w:r>
      <w:r w:rsidR="00211BEF" w:rsidRPr="00211BEF">
        <w:t>onsumers may not be informed about potential secondary uses of their genetic/genomic data collected through DTC GT, including potential implications such as the data being sold</w:t>
      </w:r>
      <w:r w:rsidR="00211BEF">
        <w:t xml:space="preserve"> or shared with other companies</w:t>
      </w:r>
      <w:r w:rsidR="00211BEF" w:rsidRPr="00211BEF">
        <w:t xml:space="preserve">, reinterrogated and </w:t>
      </w:r>
      <w:r w:rsidR="00211BEF">
        <w:t>linked</w:t>
      </w:r>
      <w:r w:rsidR="00211BEF" w:rsidRPr="00211BEF">
        <w:t xml:space="preserve"> back to the c</w:t>
      </w:r>
      <w:r w:rsidR="00211BEF">
        <w:t>onsumer.</w:t>
      </w:r>
    </w:p>
    <w:p w14:paraId="4DA5ED25" w14:textId="7810DA62" w:rsidR="00255458" w:rsidRDefault="0021276F" w:rsidP="0078436F">
      <w:r>
        <w:t>The potential advantages of DTC GT include increased access to testing, consumer autonomy, and individual empowerment allowing consumers to make independent medical decisions.</w:t>
      </w:r>
      <w:r w:rsidR="00EE15A6">
        <w:t xml:space="preserve"> </w:t>
      </w:r>
      <w:r>
        <w:t>DTC GT can allow consumers to take greater responsibility for their health, and adopt health-promoting behaviours</w:t>
      </w:r>
      <w:r w:rsidR="00AE1A0B">
        <w:t>,</w:t>
      </w:r>
      <w:r w:rsidR="00AE1A0B" w:rsidRPr="00AE1A0B">
        <w:t xml:space="preserve"> </w:t>
      </w:r>
      <w:r w:rsidR="00AE1A0B">
        <w:t>particularly if a higher risk of developing a particular disease is identified</w:t>
      </w:r>
      <w:r>
        <w:t>.</w:t>
      </w:r>
      <w:r w:rsidR="0050056C">
        <w:t xml:space="preserve"> </w:t>
      </w:r>
      <w:r>
        <w:t>However there is concern about consumer access to genetic information without medical consultation when the findings have the potential to significantly affect health outcomes.</w:t>
      </w:r>
      <w:r>
        <w:rPr>
          <w:rStyle w:val="FootnoteReference"/>
        </w:rPr>
        <w:footnoteReference w:id="6"/>
      </w:r>
    </w:p>
    <w:p w14:paraId="6BE70601" w14:textId="0D5C6F91" w:rsidR="00F94465" w:rsidRDefault="00F94465" w:rsidP="00CE40E1">
      <w:r>
        <w:lastRenderedPageBreak/>
        <w:t xml:space="preserve">Examples of mitigation strategies </w:t>
      </w:r>
      <w:r w:rsidR="002E76BC">
        <w:t>could include</w:t>
      </w:r>
      <w:r>
        <w:t>:</w:t>
      </w:r>
    </w:p>
    <w:p w14:paraId="18DE47AE" w14:textId="448DA8AC" w:rsidR="00F94465" w:rsidRDefault="00F94465" w:rsidP="00CE40E1">
      <w:pPr>
        <w:pStyle w:val="ListBullet"/>
      </w:pPr>
      <w:r>
        <w:t xml:space="preserve">IVDs that are not supported by appropriate clinical evidence </w:t>
      </w:r>
      <w:r w:rsidR="00A97D2E">
        <w:t>and</w:t>
      </w:r>
      <w:r>
        <w:t xml:space="preserve"> analytical performance data would not be approved for supply in Australia;</w:t>
      </w:r>
    </w:p>
    <w:p w14:paraId="2270A6AB" w14:textId="102AB639" w:rsidR="00F94465" w:rsidRDefault="00F94465" w:rsidP="00CE40E1">
      <w:pPr>
        <w:pStyle w:val="ListBullet"/>
      </w:pPr>
      <w:r>
        <w:t xml:space="preserve">supply in Australia could be conditional on the provision of </w:t>
      </w:r>
      <w:r w:rsidR="00255458">
        <w:t xml:space="preserve">appropriate consumer information and </w:t>
      </w:r>
      <w:r>
        <w:t>referrals to health professional services.</w:t>
      </w:r>
    </w:p>
    <w:p w14:paraId="3B19B173" w14:textId="35D78E05" w:rsidR="00F94465" w:rsidRDefault="00310954" w:rsidP="00CE40E1">
      <w:r>
        <w:t xml:space="preserve">The risks associated with DTC GT can be minimised if the tests are regulated and evaluated by the TGA to ensure that any risks are appropriately mitigated. </w:t>
      </w:r>
      <w:r w:rsidR="00F94465">
        <w:t>If DTC GT</w:t>
      </w:r>
      <w:r w:rsidR="002E76BC">
        <w:t>’s</w:t>
      </w:r>
      <w:r w:rsidR="00F94465">
        <w:t xml:space="preserve"> that meet acceptable quality and performance standards could be supplied as self-testing IVDs in Australia they would offer consumers an alternative to overseas services of unknown quality and performance.</w:t>
      </w:r>
    </w:p>
    <w:tbl>
      <w:tblPr>
        <w:tblW w:w="9038" w:type="dxa"/>
        <w:tblLayout w:type="fixed"/>
        <w:tblCellMar>
          <w:left w:w="0" w:type="dxa"/>
          <w:right w:w="0" w:type="dxa"/>
        </w:tblCellMar>
        <w:tblLook w:val="04A0" w:firstRow="1" w:lastRow="0" w:firstColumn="1" w:lastColumn="0" w:noHBand="0" w:noVBand="1"/>
      </w:tblPr>
      <w:tblGrid>
        <w:gridCol w:w="1276"/>
        <w:gridCol w:w="7762"/>
      </w:tblGrid>
      <w:tr w:rsidR="00D06481" w:rsidRPr="00815106" w14:paraId="40BCB244" w14:textId="77777777" w:rsidTr="004C7097">
        <w:trPr>
          <w:trHeight w:val="1206"/>
        </w:trPr>
        <w:tc>
          <w:tcPr>
            <w:tcW w:w="1276" w:type="dxa"/>
            <w:vAlign w:val="center"/>
          </w:tcPr>
          <w:p w14:paraId="557647F5" w14:textId="77777777" w:rsidR="00D06481" w:rsidRPr="00815106" w:rsidRDefault="00D06481" w:rsidP="004C7097">
            <w:pPr>
              <w:spacing w:before="0"/>
              <w:rPr>
                <w:sz w:val="20"/>
              </w:rPr>
            </w:pPr>
            <w:r w:rsidRPr="00815106">
              <w:rPr>
                <w:noProof/>
                <w:sz w:val="20"/>
                <w:lang w:eastAsia="en-AU"/>
              </w:rPr>
              <w:drawing>
                <wp:inline distT="0" distB="0" distL="0" distR="0" wp14:anchorId="1C70CB8A" wp14:editId="2E3D3271">
                  <wp:extent cx="810260" cy="810260"/>
                  <wp:effectExtent l="0" t="0" r="8890" b="889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16 787454  question-white-on-black-160x160.PNG"/>
                          <pic:cNvPicPr/>
                        </pic:nvPicPr>
                        <pic:blipFill>
                          <a:blip r:embed="rId19">
                            <a:extLst>
                              <a:ext uri="{28A0092B-C50C-407E-A947-70E740481C1C}">
                                <a14:useLocalDpi xmlns:a14="http://schemas.microsoft.com/office/drawing/2010/main" val="0"/>
                              </a:ext>
                            </a:extLst>
                          </a:blip>
                          <a:stretch>
                            <a:fillRect/>
                          </a:stretch>
                        </pic:blipFill>
                        <pic:spPr>
                          <a:xfrm>
                            <a:off x="0" y="0"/>
                            <a:ext cx="810260" cy="810260"/>
                          </a:xfrm>
                          <a:prstGeom prst="rect">
                            <a:avLst/>
                          </a:prstGeom>
                        </pic:spPr>
                      </pic:pic>
                    </a:graphicData>
                  </a:graphic>
                </wp:inline>
              </w:drawing>
            </w:r>
          </w:p>
        </w:tc>
        <w:tc>
          <w:tcPr>
            <w:tcW w:w="7762" w:type="dxa"/>
            <w:shd w:val="clear" w:color="auto" w:fill="EAEAEA"/>
            <w:tcMar>
              <w:top w:w="170" w:type="dxa"/>
              <w:left w:w="170" w:type="dxa"/>
              <w:bottom w:w="170" w:type="dxa"/>
              <w:right w:w="170" w:type="dxa"/>
            </w:tcMar>
          </w:tcPr>
          <w:p w14:paraId="043AED27" w14:textId="7825152D" w:rsidR="00D06481" w:rsidRDefault="00D06481" w:rsidP="00CE40E1">
            <w:r>
              <w:t xml:space="preserve">Should Direct to Consumer Genetic Tests be </w:t>
            </w:r>
            <w:r w:rsidR="006E46D2">
              <w:t>permitted</w:t>
            </w:r>
            <w:r>
              <w:t xml:space="preserve"> in Australia </w:t>
            </w:r>
            <w:r w:rsidR="00F73C8C">
              <w:t>(</w:t>
            </w:r>
            <w:r>
              <w:t xml:space="preserve">following evaluation </w:t>
            </w:r>
            <w:r w:rsidR="00CC4881">
              <w:t>by the TGA</w:t>
            </w:r>
            <w:r w:rsidR="00F73C8C">
              <w:t>)</w:t>
            </w:r>
            <w:r>
              <w:t xml:space="preserve"> to </w:t>
            </w:r>
            <w:r w:rsidR="00CA6CBE">
              <w:t xml:space="preserve">provide consumers with an alternative to overseas testing </w:t>
            </w:r>
            <w:r w:rsidR="002A556F">
              <w:t>which has not been evaluated by the TGA for its</w:t>
            </w:r>
            <w:r>
              <w:t xml:space="preserve"> quality and performance?</w:t>
            </w:r>
          </w:p>
          <w:p w14:paraId="6F475D67" w14:textId="6CEF4299" w:rsidR="00367299" w:rsidRDefault="00367299" w:rsidP="00CE40E1">
            <w:r>
              <w:t>Are there any particular genetic tests that should not be available as a self-test?</w:t>
            </w:r>
            <w:r w:rsidR="00A97D2E">
              <w:t xml:space="preserve"> Please provide reasons why not.</w:t>
            </w:r>
          </w:p>
          <w:p w14:paraId="58617878" w14:textId="77777777" w:rsidR="00F73C8C" w:rsidRDefault="00367299" w:rsidP="00CE40E1">
            <w:r>
              <w:t>Do you have any suggestions on how potential risks to consumers</w:t>
            </w:r>
            <w:r w:rsidR="00D0257A">
              <w:t xml:space="preserve"> could be mitigated if genetic self</w:t>
            </w:r>
            <w:r w:rsidR="007E0753">
              <w:t>-test</w:t>
            </w:r>
            <w:r w:rsidR="00F73C8C">
              <w:t>s</w:t>
            </w:r>
            <w:r w:rsidR="007E0753">
              <w:t xml:space="preserve"> were </w:t>
            </w:r>
            <w:r w:rsidR="00D0257A">
              <w:t>allowed</w:t>
            </w:r>
            <w:r w:rsidR="007E0753">
              <w:t xml:space="preserve"> to be supplied in Australia?</w:t>
            </w:r>
          </w:p>
          <w:p w14:paraId="35B375D8" w14:textId="532B64B3" w:rsidR="00D322B0" w:rsidRPr="000C4CF0" w:rsidRDefault="00D322B0" w:rsidP="007D3FBF">
            <w:pPr>
              <w:ind w:left="425" w:hanging="425"/>
              <w:rPr>
                <w:szCs w:val="22"/>
              </w:rPr>
            </w:pPr>
            <w:r>
              <w:t xml:space="preserve">Please refer to </w:t>
            </w:r>
            <w:hyperlink w:anchor="_How_to_submit" w:history="1">
              <w:r w:rsidRPr="00D322B0">
                <w:rPr>
                  <w:rStyle w:val="Hyperlink"/>
                </w:rPr>
                <w:t>How to submit</w:t>
              </w:r>
            </w:hyperlink>
            <w:r>
              <w:t xml:space="preserve"> your feedback to the TGA.</w:t>
            </w:r>
          </w:p>
        </w:tc>
      </w:tr>
    </w:tbl>
    <w:p w14:paraId="4DE77D2E" w14:textId="1FAFF05F" w:rsidR="001525B4" w:rsidRDefault="00367299" w:rsidP="004C5A07">
      <w:pPr>
        <w:pStyle w:val="Heading4"/>
      </w:pPr>
      <w:bookmarkStart w:id="13" w:name="_Toc20487966"/>
      <w:bookmarkEnd w:id="6"/>
      <w:bookmarkEnd w:id="7"/>
      <w:r>
        <w:t>Should self-tests for o</w:t>
      </w:r>
      <w:r w:rsidR="00D90A60">
        <w:t>ther serious diseases</w:t>
      </w:r>
      <w:r w:rsidR="0022613F">
        <w:t xml:space="preserve"> or conditions</w:t>
      </w:r>
      <w:r>
        <w:t xml:space="preserve"> be allowed?</w:t>
      </w:r>
      <w:bookmarkEnd w:id="13"/>
    </w:p>
    <w:p w14:paraId="770946E4" w14:textId="71510BBA" w:rsidR="00083AF7" w:rsidRDefault="00083AF7" w:rsidP="007D3FBF">
      <w:r>
        <w:t xml:space="preserve">The Excluded Purposes Specification prohibits supply of self-tests to diagnose </w:t>
      </w:r>
      <w:r w:rsidR="00723CCE">
        <w:t>serious diseases</w:t>
      </w:r>
      <w:r w:rsidR="00723CCE">
        <w:rPr>
          <w:rStyle w:val="FootnoteReference"/>
        </w:rPr>
        <w:footnoteReference w:id="7"/>
      </w:r>
      <w:r w:rsidR="00723CCE">
        <w:t xml:space="preserve"> </w:t>
      </w:r>
      <w:r w:rsidR="00462B84">
        <w:t>or condition</w:t>
      </w:r>
      <w:r w:rsidR="00723CCE">
        <w:t>s</w:t>
      </w:r>
      <w:r w:rsidR="00462B84">
        <w:t xml:space="preserve"> (e.g. diabetes, </w:t>
      </w:r>
      <w:r>
        <w:t>cancer or myocardial infarction</w:t>
      </w:r>
      <w:r w:rsidR="00462B84">
        <w:t xml:space="preserve">) as well as </w:t>
      </w:r>
      <w:r>
        <w:t xml:space="preserve">self-tests to identify the presence of markers that may be an indicator of a serious disease or condition (e.g. </w:t>
      </w:r>
      <w:r w:rsidR="00462B84">
        <w:t>pap smear tests as a marker for cervical cancer</w:t>
      </w:r>
      <w:r w:rsidR="00F03045">
        <w:t>, prostate specific antigen tests as a marker of prostate cancer</w:t>
      </w:r>
      <w:r w:rsidR="00723CCE">
        <w:t>)</w:t>
      </w:r>
      <w:r w:rsidR="00462B84">
        <w:t>.</w:t>
      </w:r>
    </w:p>
    <w:p w14:paraId="44BA1F15" w14:textId="31CCA1C7" w:rsidR="007D4A24" w:rsidRDefault="00B955A1" w:rsidP="007D3FBF">
      <w:r>
        <w:t>However, a</w:t>
      </w:r>
      <w:r w:rsidR="007D4A24">
        <w:t>s noted earlier in this paper, there are self-testing de</w:t>
      </w:r>
      <w:r w:rsidR="00CC4881">
        <w:t xml:space="preserve">vices for some serious diseases </w:t>
      </w:r>
      <w:r>
        <w:t>that can be</w:t>
      </w:r>
      <w:r w:rsidR="007D4A24">
        <w:t xml:space="preserve"> supplied in Australia because they are not specifically prohibited under the Excluded Purposes Specification. Examples include:</w:t>
      </w:r>
    </w:p>
    <w:p w14:paraId="33474C82" w14:textId="0CF6985E" w:rsidR="007D4A24" w:rsidRDefault="007D4A24" w:rsidP="007D3FBF">
      <w:pPr>
        <w:pStyle w:val="ListBullet"/>
      </w:pPr>
      <w:r>
        <w:t>glucose test strips and glucose monitors can be included on the ARTG for supply in Australia when they are intended for “monitoring” diabetes but would be excluded from supply if they were intended solely for diagnosing diabetes;</w:t>
      </w:r>
    </w:p>
    <w:p w14:paraId="514EF5EF" w14:textId="447D7690" w:rsidR="007D4A24" w:rsidRDefault="00DA0672" w:rsidP="007D3FBF">
      <w:pPr>
        <w:pStyle w:val="ListBullet"/>
      </w:pPr>
      <w:r>
        <w:t>sample collection kits</w:t>
      </w:r>
      <w:r w:rsidR="007D4A24">
        <w:t xml:space="preserve"> </w:t>
      </w:r>
      <w:r w:rsidR="005B167B">
        <w:t>which are supplied as part of</w:t>
      </w:r>
      <w:r w:rsidR="007D4A24">
        <w:t xml:space="preserve"> bowel cancer screening tests can be included on the ARTG </w:t>
      </w:r>
      <w:r w:rsidR="005B167B">
        <w:t>if the</w:t>
      </w:r>
      <w:r w:rsidR="00CC4881">
        <w:t>y are part of a Government sponsored public health screening program</w:t>
      </w:r>
      <w:r w:rsidR="005B167B">
        <w:t>.</w:t>
      </w:r>
    </w:p>
    <w:p w14:paraId="141D2EAB" w14:textId="7C4E1D52" w:rsidR="00CC4881" w:rsidRDefault="00B955A1" w:rsidP="004C5A07">
      <w:r>
        <w:t xml:space="preserve">Self-testing IVDs that are well-designed </w:t>
      </w:r>
      <w:r w:rsidR="00AE1A0B">
        <w:t>and are</w:t>
      </w:r>
      <w:r>
        <w:t xml:space="preserve"> safe and effective when used by lay persons could extend screening to a wider range of serious diseases and empower consumers to take more </w:t>
      </w:r>
      <w:r w:rsidR="004C5A07">
        <w:t xml:space="preserve">control over their own health. </w:t>
      </w:r>
      <w:r>
        <w:t>However</w:t>
      </w:r>
      <w:r w:rsidR="0022613F">
        <w:t>,</w:t>
      </w:r>
      <w:r w:rsidR="00CC4881">
        <w:t xml:space="preserve"> </w:t>
      </w:r>
      <w:r w:rsidR="00F940FC">
        <w:t xml:space="preserve">the </w:t>
      </w:r>
      <w:r w:rsidR="00CC4881">
        <w:t xml:space="preserve">concerns regarding </w:t>
      </w:r>
      <w:r w:rsidR="0022613F">
        <w:t xml:space="preserve">self-tests for </w:t>
      </w:r>
      <w:r w:rsidR="00CC4881">
        <w:t xml:space="preserve">serious diseases </w:t>
      </w:r>
      <w:r>
        <w:t xml:space="preserve">are </w:t>
      </w:r>
      <w:r w:rsidR="0022613F">
        <w:t xml:space="preserve">similar to those already mentioned </w:t>
      </w:r>
      <w:r>
        <w:t xml:space="preserve">and include concerns regarding accuracy of the </w:t>
      </w:r>
      <w:r>
        <w:lastRenderedPageBreak/>
        <w:t>tests</w:t>
      </w:r>
      <w:r w:rsidR="00F940FC">
        <w:t>;</w:t>
      </w:r>
      <w:r>
        <w:t xml:space="preserve"> the ability </w:t>
      </w:r>
      <w:r w:rsidR="0022613F">
        <w:t xml:space="preserve">for them </w:t>
      </w:r>
      <w:r>
        <w:t xml:space="preserve">to be correctly </w:t>
      </w:r>
      <w:r w:rsidR="00F940FC">
        <w:t xml:space="preserve">used and </w:t>
      </w:r>
      <w:r>
        <w:t>interpreted</w:t>
      </w:r>
      <w:r w:rsidR="00F940FC">
        <w:t>;</w:t>
      </w:r>
      <w:r>
        <w:t xml:space="preserve"> and </w:t>
      </w:r>
      <w:r w:rsidR="0022613F">
        <w:t xml:space="preserve">the need for </w:t>
      </w:r>
      <w:r>
        <w:t xml:space="preserve">access to appropriate </w:t>
      </w:r>
      <w:r w:rsidR="0022613F">
        <w:t xml:space="preserve">healthcare </w:t>
      </w:r>
      <w:r>
        <w:t>support services</w:t>
      </w:r>
      <w:r w:rsidR="00F940FC">
        <w:t xml:space="preserve"> and follow-up testing</w:t>
      </w:r>
      <w:r>
        <w:t>.</w:t>
      </w:r>
    </w:p>
    <w:p w14:paraId="25A16B6F" w14:textId="7B1F64EB" w:rsidR="00723CCE" w:rsidRDefault="001E2CDB" w:rsidP="001E2CDB">
      <w:r>
        <w:t xml:space="preserve">If self-tests for serious diseases were allowed to be supplied in Australia they would be subject to mandatory assessment by the TGA prior to inclusion in the ARTG which would ensure that risks arising from their use </w:t>
      </w:r>
      <w:r w:rsidR="00B035EA">
        <w:t>are</w:t>
      </w:r>
      <w:r>
        <w:t xml:space="preserve"> minimised and consumers are appropriately referred to healthcare services when required.</w:t>
      </w:r>
    </w:p>
    <w:tbl>
      <w:tblPr>
        <w:tblW w:w="9038" w:type="dxa"/>
        <w:tblLayout w:type="fixed"/>
        <w:tblCellMar>
          <w:left w:w="0" w:type="dxa"/>
          <w:right w:w="0" w:type="dxa"/>
        </w:tblCellMar>
        <w:tblLook w:val="04A0" w:firstRow="1" w:lastRow="0" w:firstColumn="1" w:lastColumn="0" w:noHBand="0" w:noVBand="1"/>
      </w:tblPr>
      <w:tblGrid>
        <w:gridCol w:w="1276"/>
        <w:gridCol w:w="7762"/>
      </w:tblGrid>
      <w:tr w:rsidR="00477E4E" w:rsidRPr="00815106" w14:paraId="4A802CF2" w14:textId="77777777" w:rsidTr="00887C6B">
        <w:trPr>
          <w:trHeight w:val="1206"/>
        </w:trPr>
        <w:tc>
          <w:tcPr>
            <w:tcW w:w="1276" w:type="dxa"/>
            <w:vAlign w:val="center"/>
          </w:tcPr>
          <w:p w14:paraId="6C70961C" w14:textId="77777777" w:rsidR="00477E4E" w:rsidRPr="00815106" w:rsidRDefault="00477E4E" w:rsidP="00887C6B">
            <w:pPr>
              <w:spacing w:before="0"/>
              <w:rPr>
                <w:sz w:val="20"/>
              </w:rPr>
            </w:pPr>
            <w:r w:rsidRPr="00815106">
              <w:rPr>
                <w:noProof/>
                <w:sz w:val="20"/>
                <w:lang w:eastAsia="en-AU"/>
              </w:rPr>
              <w:drawing>
                <wp:inline distT="0" distB="0" distL="0" distR="0" wp14:anchorId="73833E0E" wp14:editId="0CF088AA">
                  <wp:extent cx="810260" cy="810260"/>
                  <wp:effectExtent l="0" t="0" r="8890" b="889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16 787454  question-white-on-black-160x160.PNG"/>
                          <pic:cNvPicPr/>
                        </pic:nvPicPr>
                        <pic:blipFill>
                          <a:blip r:embed="rId19">
                            <a:extLst>
                              <a:ext uri="{28A0092B-C50C-407E-A947-70E740481C1C}">
                                <a14:useLocalDpi xmlns:a14="http://schemas.microsoft.com/office/drawing/2010/main" val="0"/>
                              </a:ext>
                            </a:extLst>
                          </a:blip>
                          <a:stretch>
                            <a:fillRect/>
                          </a:stretch>
                        </pic:blipFill>
                        <pic:spPr>
                          <a:xfrm>
                            <a:off x="0" y="0"/>
                            <a:ext cx="810260" cy="810260"/>
                          </a:xfrm>
                          <a:prstGeom prst="rect">
                            <a:avLst/>
                          </a:prstGeom>
                        </pic:spPr>
                      </pic:pic>
                    </a:graphicData>
                  </a:graphic>
                </wp:inline>
              </w:drawing>
            </w:r>
          </w:p>
        </w:tc>
        <w:tc>
          <w:tcPr>
            <w:tcW w:w="7762" w:type="dxa"/>
            <w:shd w:val="clear" w:color="auto" w:fill="EAEAEA"/>
            <w:tcMar>
              <w:top w:w="170" w:type="dxa"/>
              <w:left w:w="170" w:type="dxa"/>
              <w:bottom w:w="170" w:type="dxa"/>
              <w:right w:w="170" w:type="dxa"/>
            </w:tcMar>
          </w:tcPr>
          <w:p w14:paraId="17E66B3A" w14:textId="13BC58E6" w:rsidR="00CC4881" w:rsidRDefault="00CC4881" w:rsidP="004C5A07">
            <w:r>
              <w:t>Should self-tests for serious diseases be able to be supplied in Australia following evaluation by the TGA to determine their safety and performance?</w:t>
            </w:r>
          </w:p>
          <w:p w14:paraId="4DDC54E5" w14:textId="4A895A38" w:rsidR="00CC4881" w:rsidRDefault="00477E4E" w:rsidP="004C5A07">
            <w:r>
              <w:t xml:space="preserve">Are there any </w:t>
            </w:r>
            <w:r w:rsidR="00A97D2E">
              <w:t xml:space="preserve">particular tests for </w:t>
            </w:r>
            <w:r>
              <w:t xml:space="preserve">serious diseases </w:t>
            </w:r>
            <w:r w:rsidR="00A97D2E">
              <w:t>that should not be available as a self-test? Please provide reasons why not.</w:t>
            </w:r>
          </w:p>
          <w:p w14:paraId="484F7838" w14:textId="77777777" w:rsidR="00A97D2E" w:rsidRDefault="007E0753" w:rsidP="004C5A07">
            <w:r>
              <w:t xml:space="preserve">Do you have any suggestions on how potential risks to consumers could be mitigated if </w:t>
            </w:r>
            <w:r w:rsidR="00F73C8C">
              <w:t xml:space="preserve">self-tests for serious diseases </w:t>
            </w:r>
            <w:r>
              <w:t>were allowed to be supplied in Australia?</w:t>
            </w:r>
          </w:p>
          <w:p w14:paraId="28FE9AAA" w14:textId="3C8192AE" w:rsidR="00D322B0" w:rsidRPr="000C4CF0" w:rsidRDefault="00D322B0" w:rsidP="004C5A07">
            <w:pPr>
              <w:ind w:left="425" w:hanging="425"/>
              <w:rPr>
                <w:szCs w:val="22"/>
              </w:rPr>
            </w:pPr>
            <w:r>
              <w:t xml:space="preserve">Please refer to </w:t>
            </w:r>
            <w:hyperlink w:anchor="_How_to_submit" w:history="1">
              <w:r w:rsidRPr="00D322B0">
                <w:rPr>
                  <w:rStyle w:val="Hyperlink"/>
                </w:rPr>
                <w:t>How to submit</w:t>
              </w:r>
            </w:hyperlink>
            <w:r>
              <w:t xml:space="preserve"> your feedback to the TGA.</w:t>
            </w:r>
          </w:p>
        </w:tc>
      </w:tr>
    </w:tbl>
    <w:p w14:paraId="5CBFEF4D" w14:textId="12A72677" w:rsidR="001A54FB" w:rsidRDefault="001A54FB" w:rsidP="004C5A07">
      <w:pPr>
        <w:pStyle w:val="Heading4"/>
      </w:pPr>
      <w:bookmarkStart w:id="14" w:name="_Toc20487967"/>
      <w:r>
        <w:t>Privacy and confidentiality considerations</w:t>
      </w:r>
      <w:r w:rsidR="00267742">
        <w:t xml:space="preserve"> for s</w:t>
      </w:r>
      <w:r w:rsidR="001336F0">
        <w:t>elf-tests</w:t>
      </w:r>
      <w:bookmarkEnd w:id="14"/>
    </w:p>
    <w:p w14:paraId="4A4C474C" w14:textId="3A379131" w:rsidR="001A54FB" w:rsidRDefault="001A54FB" w:rsidP="004C5A07">
      <w:r>
        <w:t xml:space="preserve">Health professionals and testing laboratories are subject to Commonwealth, State and Territory legislation which ensure that security and confidentiality of personal information and health records. The </w:t>
      </w:r>
      <w:r w:rsidRPr="008A5E08">
        <w:rPr>
          <w:i/>
        </w:rPr>
        <w:t>Commonwealth Privacy Act 1988</w:t>
      </w:r>
      <w:r>
        <w:t xml:space="preserve">, the </w:t>
      </w:r>
      <w:r w:rsidRPr="008A5E08">
        <w:rPr>
          <w:i/>
        </w:rPr>
        <w:t>Competition and Consumer Act 2010</w:t>
      </w:r>
      <w:r>
        <w:t xml:space="preserve"> and </w:t>
      </w:r>
      <w:r w:rsidRPr="00EE15A6">
        <w:t>Australian Consumer Law</w:t>
      </w:r>
      <w:r>
        <w:t xml:space="preserve"> may also place obligations on vendors of self-testing devices or genetic testing services to ensure that information is held securely and confidentially. However, there may be concerns that these protections are not adequate; e.g. are the results of DTC GT protected from unauthorised disclosure to third parties such as life insurance companies.</w:t>
      </w:r>
    </w:p>
    <w:p w14:paraId="30EB878A" w14:textId="67058ED9" w:rsidR="00267742" w:rsidRDefault="009618F4" w:rsidP="00956C84">
      <w:r>
        <w:t>C</w:t>
      </w:r>
      <w:r w:rsidR="00267742">
        <w:t>onsideration of privacy</w:t>
      </w:r>
      <w:r>
        <w:t>,</w:t>
      </w:r>
      <w:r w:rsidR="00267742">
        <w:t xml:space="preserve"> confidentiality</w:t>
      </w:r>
      <w:r>
        <w:t xml:space="preserve"> and ethical</w:t>
      </w:r>
      <w:r w:rsidR="00267742">
        <w:t xml:space="preserve"> concerns </w:t>
      </w:r>
      <w:r w:rsidR="004438BE">
        <w:t>are</w:t>
      </w:r>
      <w:r w:rsidR="00267742">
        <w:t xml:space="preserve"> important when determining what self-tests, particularly DTC GT, should be available in Australia.</w:t>
      </w:r>
    </w:p>
    <w:p w14:paraId="399610FA" w14:textId="77777777" w:rsidR="00E30F31" w:rsidRDefault="00E30F31" w:rsidP="004C5A07">
      <w:pPr>
        <w:pStyle w:val="Heading2"/>
      </w:pPr>
      <w:bookmarkStart w:id="15" w:name="_Toc20487968"/>
      <w:bookmarkStart w:id="16" w:name="_Toc509581584"/>
      <w:r>
        <w:t>Background information</w:t>
      </w:r>
      <w:bookmarkEnd w:id="15"/>
    </w:p>
    <w:p w14:paraId="4D160CE1" w14:textId="290321A6" w:rsidR="00E30F31" w:rsidRPr="00683F25" w:rsidRDefault="004C5A07" w:rsidP="004C5A07">
      <w:pPr>
        <w:pStyle w:val="Heading3"/>
      </w:pPr>
      <w:bookmarkStart w:id="17" w:name="_Toc20487969"/>
      <w:r>
        <w:t>Definition of an IVD m</w:t>
      </w:r>
      <w:r w:rsidR="00E30F31">
        <w:t xml:space="preserve">edical </w:t>
      </w:r>
      <w:r>
        <w:t>d</w:t>
      </w:r>
      <w:r w:rsidR="00E30F31" w:rsidRPr="00683F25">
        <w:t xml:space="preserve">evice for </w:t>
      </w:r>
      <w:r>
        <w:t>s</w:t>
      </w:r>
      <w:r w:rsidR="00E30F31" w:rsidRPr="00683F25">
        <w:t>elf-testing</w:t>
      </w:r>
      <w:bookmarkEnd w:id="16"/>
      <w:bookmarkEnd w:id="17"/>
    </w:p>
    <w:p w14:paraId="61F8E735" w14:textId="7F65B144" w:rsidR="00E30F31" w:rsidRDefault="00E30F31" w:rsidP="004C5A07">
      <w:r>
        <w:t>With the implementation of the IVD regulatory framework the term “IVD for home-use” was replaced by “IVD for self-testing”. The MD Regulations define an IVD medical device for self-testing as being an IVD medical device intended to be used:</w:t>
      </w:r>
    </w:p>
    <w:p w14:paraId="24CAC36F" w14:textId="77777777" w:rsidR="00E30F31" w:rsidRDefault="00E30F31" w:rsidP="004C5A07">
      <w:pPr>
        <w:pStyle w:val="Numberbullet2"/>
        <w:numPr>
          <w:ilvl w:val="0"/>
          <w:numId w:val="38"/>
        </w:numPr>
        <w:ind w:left="993" w:hanging="567"/>
      </w:pPr>
      <w:r>
        <w:t>in the home or similar environment by a lay person; or</w:t>
      </w:r>
    </w:p>
    <w:p w14:paraId="11B83160" w14:textId="26AC0F25" w:rsidR="00E30F31" w:rsidRDefault="00E30F31" w:rsidP="004C5A07">
      <w:pPr>
        <w:pStyle w:val="Numberbullet2"/>
      </w:pPr>
      <w:r>
        <w:t xml:space="preserve">in the collection of a sample by a lay person and, if that sample is tested by another person, the results are returned directly to the person from whom the sample was taken without the direct supervision of a </w:t>
      </w:r>
      <w:hyperlink w:anchor="_Definition_of_a" w:history="1">
        <w:r w:rsidRPr="00EE15A6">
          <w:rPr>
            <w:rStyle w:val="Hyperlink"/>
          </w:rPr>
          <w:t>health professional</w:t>
        </w:r>
      </w:hyperlink>
      <w:r>
        <w:t xml:space="preserve"> who has formal training in a medical field or discipline to which the self-testing relates.</w:t>
      </w:r>
    </w:p>
    <w:p w14:paraId="624ADE41" w14:textId="3C361DD0" w:rsidR="00E30F31" w:rsidRPr="001037AD" w:rsidRDefault="00E30F31" w:rsidP="004C5A07">
      <w:pPr>
        <w:pStyle w:val="Heading3"/>
      </w:pPr>
      <w:bookmarkStart w:id="18" w:name="_Definition_of_a"/>
      <w:bookmarkStart w:id="19" w:name="_Toc509581585"/>
      <w:bookmarkStart w:id="20" w:name="_Toc20487970"/>
      <w:bookmarkEnd w:id="18"/>
      <w:r w:rsidRPr="001037AD">
        <w:lastRenderedPageBreak/>
        <w:t xml:space="preserve">Definition of a </w:t>
      </w:r>
      <w:r w:rsidR="004C5A07">
        <w:t>h</w:t>
      </w:r>
      <w:r w:rsidRPr="001037AD">
        <w:t xml:space="preserve">ealth </w:t>
      </w:r>
      <w:r w:rsidR="004C5A07">
        <w:t>p</w:t>
      </w:r>
      <w:r w:rsidRPr="001037AD">
        <w:t>rofessional</w:t>
      </w:r>
      <w:bookmarkEnd w:id="19"/>
      <w:bookmarkEnd w:id="20"/>
    </w:p>
    <w:p w14:paraId="6D3D4E29" w14:textId="77777777" w:rsidR="00E30F31" w:rsidRDefault="00E30F31" w:rsidP="004C5A07">
      <w:r w:rsidRPr="00530213">
        <w:t>The definition of “health professional” in the MD Reg</w:t>
      </w:r>
      <w:r>
        <w:t>ulations is an inclusive one and includes a person who is:</w:t>
      </w:r>
    </w:p>
    <w:p w14:paraId="63EC5FF9" w14:textId="77777777" w:rsidR="00E30F31" w:rsidRDefault="00E30F31" w:rsidP="004C5A07">
      <w:pPr>
        <w:pStyle w:val="Numberbullet2"/>
        <w:numPr>
          <w:ilvl w:val="0"/>
          <w:numId w:val="39"/>
        </w:numPr>
        <w:ind w:left="993" w:hanging="567"/>
      </w:pPr>
      <w:r>
        <w:t>a medical practitioner, a dentist or any other kind of health care worker registered under a law of a State or Territory; or</w:t>
      </w:r>
    </w:p>
    <w:p w14:paraId="7E2AAEA4" w14:textId="77777777" w:rsidR="00E30F31" w:rsidRDefault="00E30F31" w:rsidP="004C5A07">
      <w:pPr>
        <w:pStyle w:val="Numberbullet2"/>
        <w:numPr>
          <w:ilvl w:val="0"/>
          <w:numId w:val="39"/>
        </w:numPr>
        <w:ind w:left="993" w:hanging="567"/>
      </w:pPr>
      <w:r>
        <w:t xml:space="preserve"> a biomedical engineer, chiropractor, optometrist, orthodontist, osteopath, pharmacist, physiotherapist, podiatrist, </w:t>
      </w:r>
      <w:proofErr w:type="spellStart"/>
      <w:r>
        <w:t>prosthetist</w:t>
      </w:r>
      <w:proofErr w:type="spellEnd"/>
      <w:r>
        <w:t xml:space="preserve"> or rehabilitation engineer.</w:t>
      </w:r>
    </w:p>
    <w:p w14:paraId="467ACBF4" w14:textId="77777777" w:rsidR="00E30F31" w:rsidRPr="00835036" w:rsidRDefault="00E30F31" w:rsidP="004C5A07">
      <w:r>
        <w:t>For genetic testing a health professional would also include a genetic counsellor.</w:t>
      </w:r>
    </w:p>
    <w:p w14:paraId="6FEF2B93" w14:textId="77777777" w:rsidR="00E30F31" w:rsidRDefault="00E30F31" w:rsidP="004C5A07">
      <w:pPr>
        <w:pStyle w:val="Heading3"/>
      </w:pPr>
      <w:bookmarkStart w:id="21" w:name="_Toc323738671"/>
      <w:bookmarkStart w:id="22" w:name="_Toc356305157"/>
      <w:bookmarkStart w:id="23" w:name="_Toc20487971"/>
      <w:r w:rsidRPr="009401F6">
        <w:t>H</w:t>
      </w:r>
      <w:bookmarkEnd w:id="21"/>
      <w:bookmarkEnd w:id="22"/>
      <w:r>
        <w:t>ow are IVDs for self-testing regulated in Australia?</w:t>
      </w:r>
      <w:bookmarkEnd w:id="23"/>
    </w:p>
    <w:p w14:paraId="4567A1BC" w14:textId="77777777" w:rsidR="00E30F31" w:rsidRDefault="00E30F31" w:rsidP="004C5A07">
      <w:pPr>
        <w:pStyle w:val="Heading4"/>
      </w:pPr>
      <w:bookmarkStart w:id="24" w:name="_Toc20487972"/>
      <w:r>
        <w:t>Classification</w:t>
      </w:r>
      <w:bookmarkEnd w:id="24"/>
    </w:p>
    <w:p w14:paraId="33B4828A" w14:textId="4C044C7A" w:rsidR="00570A4D" w:rsidRDefault="00570A4D" w:rsidP="004C5A07">
      <w:r>
        <w:t>IVDs are cl</w:t>
      </w:r>
      <w:r w:rsidR="00491A55">
        <w:t xml:space="preserve">assified into four </w:t>
      </w:r>
      <w:r w:rsidR="00EE15A6">
        <w:t xml:space="preserve">(4) </w:t>
      </w:r>
      <w:r w:rsidR="00491A55">
        <w:t xml:space="preserve">risk classes according to the health risk (either to the public or an individual) that may arise from an incorrect result with </w:t>
      </w:r>
      <w:r>
        <w:t>Class</w:t>
      </w:r>
      <w:r w:rsidR="00491A55">
        <w:t xml:space="preserve"> 4</w:t>
      </w:r>
      <w:r>
        <w:t xml:space="preserve"> </w:t>
      </w:r>
      <w:r w:rsidR="00491A55">
        <w:t>being the highest risk classification.</w:t>
      </w:r>
      <w:r>
        <w:t xml:space="preserve"> </w:t>
      </w:r>
      <w:r w:rsidR="007E31B3">
        <w:t xml:space="preserve">The </w:t>
      </w:r>
      <w:r w:rsidR="00346D2D">
        <w:t xml:space="preserve">risk </w:t>
      </w:r>
      <w:r w:rsidR="007E31B3">
        <w:t>classification of a</w:t>
      </w:r>
      <w:r w:rsidR="00491A55">
        <w:t>n</w:t>
      </w:r>
      <w:r w:rsidR="007E31B3">
        <w:t xml:space="preserve"> IVD determin</w:t>
      </w:r>
      <w:r w:rsidR="00491A55">
        <w:t>es</w:t>
      </w:r>
      <w:r w:rsidR="007E31B3">
        <w:t xml:space="preserve"> the specific regulatory requirements that </w:t>
      </w:r>
      <w:r w:rsidR="00491A55">
        <w:t xml:space="preserve">will </w:t>
      </w:r>
      <w:r w:rsidR="007E31B3">
        <w:t>apply.</w:t>
      </w:r>
    </w:p>
    <w:p w14:paraId="2F00A86C" w14:textId="0D7ECBFE" w:rsidR="007E31B3" w:rsidRDefault="00A164AF" w:rsidP="004C5A07">
      <w:r>
        <w:t>Therefore,</w:t>
      </w:r>
      <w:r w:rsidR="007E31B3">
        <w:t xml:space="preserve"> it is important for manufacturers and sponsors of IVDs for self-testing to correctly apply the classification rules to their devices before making an application for inclusion in the ARTG</w:t>
      </w:r>
      <w:r w:rsidR="00067366">
        <w:t xml:space="preserve"> (a requirement for legal supply in Australia)</w:t>
      </w:r>
      <w:r w:rsidR="007E31B3">
        <w:t>.</w:t>
      </w:r>
    </w:p>
    <w:p w14:paraId="474A0B3B" w14:textId="77777777" w:rsidR="00E30F31" w:rsidRDefault="00E30F31" w:rsidP="004C5A07">
      <w:r>
        <w:t xml:space="preserve">Under Schedule 2A of the MD Regulations an IVD for self-testing is classified as a Class 3 IVD </w:t>
      </w:r>
      <w:r w:rsidR="00346D2D">
        <w:t xml:space="preserve">(moderate public health risk/high personal risk) </w:t>
      </w:r>
      <w:r>
        <w:t>or higher unless:</w:t>
      </w:r>
    </w:p>
    <w:p w14:paraId="7E9DA1A8" w14:textId="77777777" w:rsidR="00E30F31" w:rsidRDefault="00E30F31" w:rsidP="004C5A07">
      <w:pPr>
        <w:pStyle w:val="Numberbullet2"/>
        <w:numPr>
          <w:ilvl w:val="0"/>
          <w:numId w:val="40"/>
        </w:numPr>
        <w:ind w:left="993" w:hanging="567"/>
      </w:pPr>
      <w:r>
        <w:t>the result of the examination is not determining a serious condition, ailment or defect; or</w:t>
      </w:r>
    </w:p>
    <w:p w14:paraId="004FB853" w14:textId="77777777" w:rsidR="00E30F31" w:rsidRDefault="00E30F31" w:rsidP="004C5A07">
      <w:pPr>
        <w:pStyle w:val="Numberbullet2"/>
      </w:pPr>
      <w:r>
        <w:t>the examination is preliminary and follow-up additional testing is required.</w:t>
      </w:r>
    </w:p>
    <w:p w14:paraId="0D5EF93C" w14:textId="77777777" w:rsidR="00E30F31" w:rsidRDefault="00E30F31" w:rsidP="004C5A07">
      <w:r>
        <w:t>If (a) or (b) apply an IVD for self-testing may be a lower Class e.g.</w:t>
      </w:r>
      <w:r w:rsidR="00491A55">
        <w:t>,</w:t>
      </w:r>
      <w:r>
        <w:t xml:space="preserve"> a self-test for pregnancy is a Class 2 IVD.</w:t>
      </w:r>
    </w:p>
    <w:p w14:paraId="0F8C254E" w14:textId="58E8006D" w:rsidR="00E30F31" w:rsidRDefault="00E30F31" w:rsidP="004C5A07">
      <w:r>
        <w:t xml:space="preserve">An IVD for self-testing may be Class 4 if </w:t>
      </w:r>
      <w:r w:rsidR="00491A55">
        <w:t xml:space="preserve">testing for a transmissible agent that poses a high public health risk e.g., </w:t>
      </w:r>
      <w:r>
        <w:t>HIV.</w:t>
      </w:r>
    </w:p>
    <w:p w14:paraId="0E7FCD27" w14:textId="77777777" w:rsidR="00E30F31" w:rsidRDefault="00E30F31" w:rsidP="004C5A07">
      <w:pPr>
        <w:pStyle w:val="Heading4"/>
      </w:pPr>
      <w:bookmarkStart w:id="25" w:name="_Toc20487973"/>
      <w:r>
        <w:t>Mandatory application audit</w:t>
      </w:r>
      <w:bookmarkEnd w:id="25"/>
    </w:p>
    <w:p w14:paraId="57EE1675" w14:textId="50D433F9" w:rsidR="00E30F31" w:rsidRDefault="00E631BA" w:rsidP="004C5A07">
      <w:r>
        <w:t>When an application is made to the TGA for inclusion of a</w:t>
      </w:r>
      <w:r w:rsidR="00A42C68">
        <w:t xml:space="preserve"> Class 3 or lower classification </w:t>
      </w:r>
      <w:r>
        <w:t>I</w:t>
      </w:r>
      <w:r w:rsidR="00067366">
        <w:t>VD for self-testing on the ARTG</w:t>
      </w:r>
      <w:r>
        <w:t xml:space="preserve"> the application </w:t>
      </w:r>
      <w:r w:rsidR="00A42C68">
        <w:t>is</w:t>
      </w:r>
      <w:r>
        <w:t xml:space="preserve"> selected for compulsory </w:t>
      </w:r>
      <w:r w:rsidR="00570A4D">
        <w:t>assessment</w:t>
      </w:r>
      <w:r>
        <w:t xml:space="preserve"> by the TGA (this is referre</w:t>
      </w:r>
      <w:r w:rsidR="004C5A07">
        <w:t xml:space="preserve">d to as an application audit). </w:t>
      </w:r>
      <w:r w:rsidR="00E30F31">
        <w:t xml:space="preserve">This means that the TGA will </w:t>
      </w:r>
      <w:r w:rsidR="00570A4D">
        <w:t>assess</w:t>
      </w:r>
      <w:r w:rsidR="00E30F31">
        <w:t xml:space="preserve"> whether the device will perform as intend</w:t>
      </w:r>
      <w:r w:rsidR="004C5A07">
        <w:t xml:space="preserve">ed as an IVD for self-testing. </w:t>
      </w:r>
      <w:r w:rsidR="00E30F31">
        <w:t xml:space="preserve">The instructions for use will be </w:t>
      </w:r>
      <w:r w:rsidR="00570A4D">
        <w:t>assessed</w:t>
      </w:r>
      <w:r w:rsidR="00E30F31">
        <w:t xml:space="preserve"> to ensure they are appropriate for use </w:t>
      </w:r>
      <w:r w:rsidR="00A42C68">
        <w:t xml:space="preserve">and interpretation </w:t>
      </w:r>
      <w:r w:rsidR="00E30F31">
        <w:t>by a lay person with no formal trai</w:t>
      </w:r>
      <w:r w:rsidR="004C5A07">
        <w:t xml:space="preserve">ning as a health professional. </w:t>
      </w:r>
      <w:r w:rsidR="002C688E">
        <w:t xml:space="preserve">For example, </w:t>
      </w:r>
      <w:r w:rsidR="00425BB3">
        <w:t xml:space="preserve">blood </w:t>
      </w:r>
      <w:r w:rsidR="002C688E">
        <w:t>glucose monitor</w:t>
      </w:r>
      <w:r w:rsidR="00425BB3">
        <w:t>ing system</w:t>
      </w:r>
      <w:r w:rsidR="002C688E">
        <w:t>s</w:t>
      </w:r>
      <w:r w:rsidR="00425BB3">
        <w:t xml:space="preserve"> </w:t>
      </w:r>
      <w:r w:rsidR="002C688E">
        <w:t>for self-testing are subject to mandatory application audit to ensure they are safe</w:t>
      </w:r>
      <w:r w:rsidR="00B14DEB">
        <w:t xml:space="preserve"> and easy to use and </w:t>
      </w:r>
      <w:r w:rsidR="002C688E">
        <w:t>perform as intended by the manufacturer.</w:t>
      </w:r>
    </w:p>
    <w:p w14:paraId="63E068DD" w14:textId="77777777" w:rsidR="00E30F31" w:rsidRDefault="00E30F31" w:rsidP="00E30F31">
      <w:r>
        <w:t xml:space="preserve">IVDs for self-testing that are Class 4 IVDs </w:t>
      </w:r>
      <w:r w:rsidR="0066642B">
        <w:t xml:space="preserve">(such as self-testing IVDs for HIV) </w:t>
      </w:r>
      <w:r>
        <w:t xml:space="preserve">must undergo </w:t>
      </w:r>
      <w:r w:rsidR="00570A4D">
        <w:t xml:space="preserve">a more rigorous </w:t>
      </w:r>
      <w:r w:rsidR="00DA0672">
        <w:t xml:space="preserve">TGA </w:t>
      </w:r>
      <w:r>
        <w:t xml:space="preserve">conformity assessment </w:t>
      </w:r>
      <w:r w:rsidR="0066642B">
        <w:t xml:space="preserve">which involves a comprehensive </w:t>
      </w:r>
      <w:r w:rsidR="00570A4D">
        <w:t>assessment</w:t>
      </w:r>
      <w:r w:rsidR="0066642B">
        <w:t xml:space="preserve"> of the quality and performance of the IVD as well as the manufacturer’s quality management system.  An application audit is not required in such circumstance</w:t>
      </w:r>
      <w:r>
        <w:t>.</w:t>
      </w:r>
    </w:p>
    <w:p w14:paraId="3323DAF3" w14:textId="77777777" w:rsidR="003361F5" w:rsidRDefault="003361F5" w:rsidP="004C5A07">
      <w:pPr>
        <w:pStyle w:val="Heading4"/>
      </w:pPr>
      <w:bookmarkStart w:id="26" w:name="_Toc20487974"/>
      <w:r>
        <w:lastRenderedPageBreak/>
        <w:t>Restrictions on advertising of therapeutic goods</w:t>
      </w:r>
      <w:bookmarkEnd w:id="26"/>
    </w:p>
    <w:p w14:paraId="5A4E0A36" w14:textId="43989FE0" w:rsidR="00987119" w:rsidRDefault="00C449D5" w:rsidP="00B0391A">
      <w:r>
        <w:t>As self-testing IVDs are likely to be advertised to the general public in some manner</w:t>
      </w:r>
      <w:r w:rsidR="00120A8C">
        <w:t xml:space="preserve"> there may be risks </w:t>
      </w:r>
      <w:r w:rsidR="009B120F">
        <w:t>of inappropriate use if</w:t>
      </w:r>
      <w:r w:rsidR="00120A8C">
        <w:t xml:space="preserve"> consumer</w:t>
      </w:r>
      <w:r w:rsidR="009B120F">
        <w:t>s are confused or misinformed as to the utility of the devices.</w:t>
      </w:r>
      <w:r w:rsidR="00DA0C52">
        <w:t xml:space="preserve"> </w:t>
      </w:r>
      <w:r w:rsidR="00120A8C">
        <w:t xml:space="preserve">However, </w:t>
      </w:r>
      <w:r w:rsidR="005D2866">
        <w:t xml:space="preserve">advertisements to the public for </w:t>
      </w:r>
      <w:r w:rsidR="00120A8C">
        <w:t>s</w:t>
      </w:r>
      <w:r w:rsidR="009B120F">
        <w:t>elf-testing IVDs</w:t>
      </w:r>
      <w:r w:rsidR="00E015C0">
        <w:t xml:space="preserve"> </w:t>
      </w:r>
      <w:r w:rsidR="00F338B8">
        <w:t>(</w:t>
      </w:r>
      <w:r w:rsidR="00E015C0">
        <w:t>a</w:t>
      </w:r>
      <w:r w:rsidR="005D2866">
        <w:t>s</w:t>
      </w:r>
      <w:r w:rsidR="00E015C0">
        <w:t xml:space="preserve"> therapeutic goods</w:t>
      </w:r>
      <w:r w:rsidR="00F338B8">
        <w:t>)</w:t>
      </w:r>
      <w:r w:rsidR="00E015C0">
        <w:t xml:space="preserve"> are subject to the </w:t>
      </w:r>
      <w:hyperlink r:id="rId20" w:history="1">
        <w:r w:rsidR="00E015C0" w:rsidRPr="00B0391A">
          <w:rPr>
            <w:rStyle w:val="Hyperlink"/>
          </w:rPr>
          <w:t>Therapeutic Goods Advertising Code</w:t>
        </w:r>
      </w:hyperlink>
      <w:r w:rsidR="004C5A07">
        <w:t xml:space="preserve"> (the Advertising Code). </w:t>
      </w:r>
      <w:r>
        <w:t>The promotion of self-testing IVDs must therefore comply with the requirements of the Advertising Code</w:t>
      </w:r>
      <w:r w:rsidR="00B0391A">
        <w:t>.</w:t>
      </w:r>
    </w:p>
    <w:p w14:paraId="2404DCF6" w14:textId="2111AD88" w:rsidR="00B0391A" w:rsidRPr="004C5A07" w:rsidRDefault="004C5A07" w:rsidP="004C5A07">
      <w:pPr>
        <w:pStyle w:val="Heading5"/>
      </w:pPr>
      <w:r>
        <w:t>Restricted and p</w:t>
      </w:r>
      <w:r w:rsidR="00B0391A" w:rsidRPr="004C5A07">
        <w:t xml:space="preserve">rohibited </w:t>
      </w:r>
      <w:r>
        <w:t>r</w:t>
      </w:r>
      <w:r w:rsidR="00B0391A" w:rsidRPr="004C5A07">
        <w:t>epresentations</w:t>
      </w:r>
    </w:p>
    <w:p w14:paraId="7EEA9986" w14:textId="11E7CF23" w:rsidR="005D2866" w:rsidRDefault="00B0391A" w:rsidP="004C5A07">
      <w:r>
        <w:t>T</w:t>
      </w:r>
      <w:r w:rsidR="00987119">
        <w:t xml:space="preserve">he Advertising Code specifies that </w:t>
      </w:r>
      <w:r w:rsidR="005D2866">
        <w:t xml:space="preserve">a </w:t>
      </w:r>
      <w:r w:rsidR="00987119">
        <w:t>reference to a serious form of a disease, condition, ailment or defect is a restricted representation.</w:t>
      </w:r>
      <w:r w:rsidR="005F20B9">
        <w:t xml:space="preserve"> </w:t>
      </w:r>
      <w:r w:rsidR="005D2866">
        <w:t>A ‘serious form’ is one that:</w:t>
      </w:r>
    </w:p>
    <w:p w14:paraId="091096B4" w14:textId="6914DFA9" w:rsidR="005D2866" w:rsidRPr="004C5A07" w:rsidRDefault="005F20B9" w:rsidP="004C5A07">
      <w:pPr>
        <w:pStyle w:val="ListBullet"/>
      </w:pPr>
      <w:r>
        <w:t xml:space="preserve">is medically accepted </w:t>
      </w:r>
      <w:r w:rsidR="005D2866">
        <w:t>to</w:t>
      </w:r>
      <w:r>
        <w:t xml:space="preserve"> require diagnosis or treatment or supervision by a suitably qualified health professional</w:t>
      </w:r>
      <w:r w:rsidR="005D2866">
        <w:t xml:space="preserve"> and is not suitable for-self management</w:t>
      </w:r>
      <w:r w:rsidR="004C5A07" w:rsidRPr="004C5A07">
        <w:t>, or</w:t>
      </w:r>
    </w:p>
    <w:p w14:paraId="5C7235F4" w14:textId="7826F60D" w:rsidR="005D2866" w:rsidRDefault="005D2866" w:rsidP="004C5A07">
      <w:pPr>
        <w:pStyle w:val="ListBullet"/>
      </w:pPr>
      <w:r w:rsidRPr="004C5A07">
        <w:t>where a self-</w:t>
      </w:r>
      <w:r w:rsidR="005F20B9" w:rsidRPr="004C5A07">
        <w:t xml:space="preserve">test </w:t>
      </w:r>
      <w:r w:rsidRPr="004C5A07">
        <w:t xml:space="preserve">is available, it </w:t>
      </w:r>
      <w:r w:rsidR="005F20B9" w:rsidRPr="004C5A07">
        <w:t>requires medical interpretatio</w:t>
      </w:r>
      <w:r w:rsidR="005F20B9">
        <w:t>n or follow-up.</w:t>
      </w:r>
      <w:r w:rsidR="00BB0D74">
        <w:rPr>
          <w:rStyle w:val="FootnoteReference"/>
        </w:rPr>
        <w:footnoteReference w:id="8"/>
      </w:r>
    </w:p>
    <w:p w14:paraId="248CC52F" w14:textId="46CB0F96" w:rsidR="00987119" w:rsidRDefault="005D2866" w:rsidP="005D2866">
      <w:r>
        <w:t>As such, the advertising of self-testing IVDs for a serious disease, condition, ailment or defect will contain restricted representations.</w:t>
      </w:r>
      <w:r w:rsidR="00EE15A6">
        <w:t xml:space="preserve"> </w:t>
      </w:r>
      <w:r w:rsidR="005F20B9">
        <w:t>An advertiser must apply to the TGA for approval to use a restricted representation in advertising.</w:t>
      </w:r>
    </w:p>
    <w:p w14:paraId="477552FF" w14:textId="0B2E8902" w:rsidR="000271B6" w:rsidRDefault="000271B6" w:rsidP="00120A8C">
      <w:r>
        <w:t>Prohibited representations are also set out in the Advertising Code and apply to any representation regarding diagnosis (including screening), monitoring or susceptibility of, or pre-disposition to:</w:t>
      </w:r>
    </w:p>
    <w:p w14:paraId="7AFDDFF1" w14:textId="42483B2A" w:rsidR="000271B6" w:rsidRDefault="000271B6" w:rsidP="004C5A07">
      <w:pPr>
        <w:pStyle w:val="Numberbullet3"/>
      </w:pPr>
      <w:r>
        <w:t>neoplastic disease (i</w:t>
      </w:r>
      <w:r w:rsidR="00BB0D74">
        <w:t>ncluding</w:t>
      </w:r>
      <w:r>
        <w:t xml:space="preserve"> all types of cancer);</w:t>
      </w:r>
    </w:p>
    <w:p w14:paraId="7885228C" w14:textId="77777777" w:rsidR="000271B6" w:rsidRDefault="000271B6" w:rsidP="004C5A07">
      <w:pPr>
        <w:pStyle w:val="Numberbullet3"/>
      </w:pPr>
      <w:r>
        <w:t>sexually transmitted diseases;</w:t>
      </w:r>
    </w:p>
    <w:p w14:paraId="268B5AC2" w14:textId="77777777" w:rsidR="000271B6" w:rsidRDefault="000271B6" w:rsidP="004C5A07">
      <w:pPr>
        <w:pStyle w:val="Numberbullet3"/>
      </w:pPr>
      <w:r>
        <w:t>HIV and AIDS;</w:t>
      </w:r>
    </w:p>
    <w:p w14:paraId="4B258EBB" w14:textId="77777777" w:rsidR="000271B6" w:rsidRDefault="000271B6" w:rsidP="004C5A07">
      <w:pPr>
        <w:pStyle w:val="Numberbullet3"/>
      </w:pPr>
      <w:r>
        <w:t>hepatitis C virus;</w:t>
      </w:r>
    </w:p>
    <w:p w14:paraId="7AE175FE" w14:textId="77777777" w:rsidR="000271B6" w:rsidRDefault="000271B6" w:rsidP="004C5A07">
      <w:pPr>
        <w:pStyle w:val="Numberbullet3"/>
      </w:pPr>
      <w:r>
        <w:t>mental illness</w:t>
      </w:r>
    </w:p>
    <w:p w14:paraId="20AFCCCA" w14:textId="67B9E47F" w:rsidR="009F241D" w:rsidRDefault="00241F8A" w:rsidP="004C5A07">
      <w:r>
        <w:t>Any representations in</w:t>
      </w:r>
      <w:r w:rsidR="000271B6">
        <w:t xml:space="preserve"> relation to tests for these serious diseases are prohibited unless</w:t>
      </w:r>
      <w:r w:rsidR="00BB0D74">
        <w:t xml:space="preserve"> the TGA decides</w:t>
      </w:r>
      <w:r w:rsidR="009F241D">
        <w:t xml:space="preserve"> that </w:t>
      </w:r>
      <w:r w:rsidR="002C1916">
        <w:t>it is</w:t>
      </w:r>
      <w:r w:rsidR="002C1916" w:rsidRPr="002C1916">
        <w:t xml:space="preserve"> necessary </w:t>
      </w:r>
      <w:r w:rsidR="005D0B13">
        <w:t>for the appropriate use of the test</w:t>
      </w:r>
      <w:r w:rsidR="00BB0D74">
        <w:t xml:space="preserve"> (e.g. on the label or packaging)</w:t>
      </w:r>
      <w:r w:rsidR="005D0B13">
        <w:t xml:space="preserve"> or </w:t>
      </w:r>
      <w:r w:rsidR="00BB0D74">
        <w:t xml:space="preserve">it </w:t>
      </w:r>
      <w:r w:rsidR="005D0B13">
        <w:t xml:space="preserve">is </w:t>
      </w:r>
      <w:r w:rsidR="002C1916" w:rsidRPr="002C1916">
        <w:t>in the interests of public health</w:t>
      </w:r>
      <w:r w:rsidR="00BB0D74">
        <w:t xml:space="preserve"> for the test to be advertised</w:t>
      </w:r>
      <w:r w:rsidR="002C1916">
        <w:t>.</w:t>
      </w:r>
      <w:r w:rsidR="00EE15A6">
        <w:t xml:space="preserve"> </w:t>
      </w:r>
      <w:r w:rsidR="00BB0D74">
        <w:t>For example, the TGA recently permitted the use of prohibited representations to allow the advertising of a HIV self-test to the public</w:t>
      </w:r>
      <w:r w:rsidR="00BB0D74">
        <w:rPr>
          <w:rStyle w:val="FootnoteReference"/>
        </w:rPr>
        <w:footnoteReference w:id="9"/>
      </w:r>
      <w:r w:rsidR="00BB0D74">
        <w:t xml:space="preserve"> through a number of specific channels.</w:t>
      </w:r>
    </w:p>
    <w:p w14:paraId="44B108F2" w14:textId="22114077" w:rsidR="00120A8C" w:rsidRDefault="009F241D" w:rsidP="004C5A07">
      <w:r>
        <w:t>C</w:t>
      </w:r>
      <w:r w:rsidR="002C1916">
        <w:t xml:space="preserve">onditions </w:t>
      </w:r>
      <w:r>
        <w:t xml:space="preserve">may be applied </w:t>
      </w:r>
      <w:r w:rsidR="002C1916">
        <w:t>to the use of the restricted or prohibited representation</w:t>
      </w:r>
      <w:r>
        <w:t>s and may include</w:t>
      </w:r>
      <w:r w:rsidR="00106688">
        <w:t xml:space="preserve"> limiting the ways in which an advertisement can be disseminated or requiring additional information to be provided whenever the representations are used.</w:t>
      </w:r>
    </w:p>
    <w:p w14:paraId="56B10F58" w14:textId="77777777" w:rsidR="00E30F31" w:rsidRDefault="00E30F31" w:rsidP="004C5A07">
      <w:pPr>
        <w:pStyle w:val="Heading3"/>
      </w:pPr>
      <w:bookmarkStart w:id="27" w:name="_Toc20487975"/>
      <w:r w:rsidRPr="009401F6">
        <w:lastRenderedPageBreak/>
        <w:t>H</w:t>
      </w:r>
      <w:r>
        <w:t>ow are IVDs for self-testing regulated by comparable overseas regulators?</w:t>
      </w:r>
      <w:bookmarkEnd w:id="27"/>
    </w:p>
    <w:p w14:paraId="61A67E3B" w14:textId="77777777" w:rsidR="00E30F31" w:rsidRPr="005C47E0" w:rsidRDefault="00E30F31" w:rsidP="004C5A07">
      <w:pPr>
        <w:pStyle w:val="Heading4"/>
      </w:pPr>
      <w:bookmarkStart w:id="28" w:name="_Toc20487976"/>
      <w:r>
        <w:t>The European Union (EU)</w:t>
      </w:r>
      <w:bookmarkEnd w:id="28"/>
    </w:p>
    <w:p w14:paraId="4B45806A" w14:textId="1E0BD9E4" w:rsidR="00E30F31" w:rsidRDefault="00E30F31" w:rsidP="004C5A07">
      <w:r w:rsidRPr="000D5418">
        <w:t xml:space="preserve">The </w:t>
      </w:r>
      <w:hyperlink r:id="rId21" w:history="1">
        <w:r w:rsidRPr="009C6DEF">
          <w:rPr>
            <w:rStyle w:val="Hyperlink"/>
          </w:rPr>
          <w:t>EU IVD Regulation (IVDR) 2017/746</w:t>
        </w:r>
      </w:hyperlink>
      <w:r>
        <w:t xml:space="preserve"> </w:t>
      </w:r>
      <w:r w:rsidRPr="000D5418">
        <w:t>definition of ‘device for self-testing’ aligns broadly with the Australian definition of ‘IVD medical device for self-testing’ but significantly the EU regulation is extended to include ‘devices used for testing services offered to lay persons by means of information society services’</w:t>
      </w:r>
      <w:r>
        <w:t>.</w:t>
      </w:r>
    </w:p>
    <w:p w14:paraId="445C3A53" w14:textId="5A5531DD" w:rsidR="00E30F31" w:rsidRDefault="00E30F31" w:rsidP="00E30F31">
      <w:r>
        <w:t xml:space="preserve">Information society service is not defined in the IVDR </w:t>
      </w:r>
      <w:r>
        <w:rPr>
          <w:i/>
        </w:rPr>
        <w:t>per se</w:t>
      </w:r>
      <w:r>
        <w:t xml:space="preserve"> but rather it references the definition in </w:t>
      </w:r>
      <w:hyperlink r:id="rId22" w:history="1">
        <w:r w:rsidRPr="009C6DEF">
          <w:rPr>
            <w:rStyle w:val="Hyperlink"/>
          </w:rPr>
          <w:t>Directive 99/34/EC</w:t>
        </w:r>
      </w:hyperlink>
      <w:r>
        <w:t xml:space="preserve"> where information society service means ‘any service normally provided for remuneration, at a distance, by electronic means and at the individual request of a recipient of services’.</w:t>
      </w:r>
    </w:p>
    <w:p w14:paraId="2136577F" w14:textId="70B53777" w:rsidR="00E30F31" w:rsidRDefault="00E30F31" w:rsidP="00E30F31">
      <w:r>
        <w:t>This is an important feature in the EU regulations which will clarify the regulation of direct to consumer testing over the inte</w:t>
      </w:r>
      <w:r w:rsidR="004C5A07">
        <w:t xml:space="preserve">rnet as IVDs for self-testing. </w:t>
      </w:r>
      <w:r>
        <w:t>By contrast, in Australia direct to consumer testing which is performed in a laboratory is not regulated as a self-testing IVD; only the collection device used by a lay person to collect the sample is considered a self-testing IVD.</w:t>
      </w:r>
    </w:p>
    <w:p w14:paraId="3CC778B5" w14:textId="672B0C67" w:rsidR="00E30F31" w:rsidRDefault="00E30F31" w:rsidP="00E30F31">
      <w:r>
        <w:t>The EU has no equivalent of Australia’s Excluded Purpose</w:t>
      </w:r>
      <w:r w:rsidR="004C5A07">
        <w:t xml:space="preserve">s Specification. </w:t>
      </w:r>
      <w:r>
        <w:t xml:space="preserve">Individual member states may, however, have national legislation that impact on the regulatory control of IVDs for self-testing such as </w:t>
      </w:r>
      <w:r w:rsidR="00B07F8C">
        <w:t>DTC GT</w:t>
      </w:r>
      <w:r w:rsidR="004C5A07">
        <w:t xml:space="preserve">. </w:t>
      </w:r>
      <w:r>
        <w:t xml:space="preserve">For example, France, Germany and Portugal have specific legislation that defines that genetic tests can only be carried out by a medical doctor after the provision of sufficient information concerning the nature, meaning and consequences of the genetic test and after the consent of the person concerned. In Germany, </w:t>
      </w:r>
      <w:r w:rsidRPr="006624D8">
        <w:t>the Human Genetic Examination Act</w:t>
      </w:r>
      <w:r>
        <w:t xml:space="preserve"> restricts provision of DTC GT indirectly by providing that genetic tests can only be carried out by a medical doctor after the provision of sufficient information concerning the nature, meaning and consequences of the genetic test, and after the consent of the person concerned.</w:t>
      </w:r>
    </w:p>
    <w:p w14:paraId="4B6E7BDD" w14:textId="77777777" w:rsidR="003361F5" w:rsidRDefault="00B34D9E" w:rsidP="004C5A07">
      <w:pPr>
        <w:pStyle w:val="Heading4"/>
      </w:pPr>
      <w:bookmarkStart w:id="29" w:name="_Toc20487977"/>
      <w:r>
        <w:t>Other jurisdictions</w:t>
      </w:r>
      <w:bookmarkEnd w:id="29"/>
    </w:p>
    <w:p w14:paraId="6892AB65" w14:textId="60A66AEF" w:rsidR="003361F5" w:rsidRDefault="00B34D9E" w:rsidP="003361F5">
      <w:r>
        <w:t>The US FDA and Health Canada do not have any specific prohibitions on self-testing IVDs for serious diseas</w:t>
      </w:r>
      <w:r w:rsidR="00FF641E">
        <w:t>es</w:t>
      </w:r>
      <w:r w:rsidR="009C0ACE" w:rsidRPr="009C0ACE">
        <w:rPr>
          <w:rFonts w:asciiTheme="minorHAnsi" w:hAnsiTheme="minorHAnsi" w:cstheme="minorHAnsi"/>
        </w:rPr>
        <w:t xml:space="preserve"> </w:t>
      </w:r>
      <w:r w:rsidR="009C0ACE">
        <w:rPr>
          <w:rFonts w:asciiTheme="minorHAnsi" w:hAnsiTheme="minorHAnsi" w:cstheme="minorHAnsi"/>
        </w:rPr>
        <w:t xml:space="preserve">although the costs borne by the consumer </w:t>
      </w:r>
      <w:r w:rsidR="000E417B">
        <w:rPr>
          <w:rFonts w:asciiTheme="minorHAnsi" w:hAnsiTheme="minorHAnsi" w:cstheme="minorHAnsi"/>
        </w:rPr>
        <w:t xml:space="preserve">may </w:t>
      </w:r>
      <w:r w:rsidR="009C0ACE">
        <w:rPr>
          <w:rFonts w:asciiTheme="minorHAnsi" w:hAnsiTheme="minorHAnsi" w:cstheme="minorHAnsi"/>
        </w:rPr>
        <w:t xml:space="preserve">mean that market penetration is relatively low in comparison to point of </w:t>
      </w:r>
      <w:r w:rsidR="004C5A07">
        <w:rPr>
          <w:rFonts w:asciiTheme="minorHAnsi" w:hAnsiTheme="minorHAnsi" w:cstheme="minorHAnsi"/>
        </w:rPr>
        <w:t xml:space="preserve">care tests using similar IVDs. </w:t>
      </w:r>
      <w:r w:rsidR="009C0ACE">
        <w:rPr>
          <w:rFonts w:asciiTheme="minorHAnsi" w:hAnsiTheme="minorHAnsi" w:cstheme="minorHAnsi"/>
        </w:rPr>
        <w:t xml:space="preserve">For example, the FDA has only approved one rapid self-test for HIV and few other </w:t>
      </w:r>
      <w:r w:rsidR="00D54B70">
        <w:rPr>
          <w:rFonts w:asciiTheme="minorHAnsi" w:hAnsiTheme="minorHAnsi" w:cstheme="minorHAnsi"/>
        </w:rPr>
        <w:t>self-</w:t>
      </w:r>
      <w:r w:rsidR="009C0ACE">
        <w:rPr>
          <w:rFonts w:asciiTheme="minorHAnsi" w:hAnsiTheme="minorHAnsi" w:cstheme="minorHAnsi"/>
        </w:rPr>
        <w:t>tests for infectious diseases</w:t>
      </w:r>
      <w:r w:rsidR="00FF641E">
        <w:t>.</w:t>
      </w:r>
    </w:p>
    <w:p w14:paraId="14E9F8C5" w14:textId="070545E3" w:rsidR="002421CD" w:rsidRDefault="002421CD" w:rsidP="004C5A07">
      <w:pPr>
        <w:pStyle w:val="Heading2"/>
      </w:pPr>
      <w:bookmarkStart w:id="30" w:name="_Toc532812274"/>
      <w:bookmarkStart w:id="31" w:name="_Toc20487978"/>
      <w:r w:rsidRPr="00783D94">
        <w:t>Consultation</w:t>
      </w:r>
      <w:bookmarkEnd w:id="30"/>
      <w:bookmarkEnd w:id="31"/>
    </w:p>
    <w:p w14:paraId="6EF95AC8" w14:textId="402E8142" w:rsidR="00102F54" w:rsidRDefault="001461E6" w:rsidP="004C5A07">
      <w:r>
        <w:t>The</w:t>
      </w:r>
      <w:r w:rsidR="002421CD" w:rsidRPr="000C170F">
        <w:t xml:space="preserve"> TGA is seeking feedback on </w:t>
      </w:r>
      <w:r w:rsidR="005E1E94">
        <w:t xml:space="preserve">whether the Excluded Purpose Specification is fit for purpose and </w:t>
      </w:r>
      <w:r w:rsidR="002421CD" w:rsidRPr="000C170F">
        <w:t>the</w:t>
      </w:r>
      <w:r w:rsidR="002421CD">
        <w:t xml:space="preserve"> </w:t>
      </w:r>
      <w:r w:rsidR="002421CD" w:rsidRPr="000C170F">
        <w:t xml:space="preserve">potential impact that </w:t>
      </w:r>
      <w:r w:rsidR="002421CD">
        <w:t xml:space="preserve">remaking the Excluded Purposes Specification </w:t>
      </w:r>
      <w:r>
        <w:t>would</w:t>
      </w:r>
      <w:r w:rsidR="002421CD">
        <w:t xml:space="preserve"> have </w:t>
      </w:r>
      <w:r w:rsidR="002421CD" w:rsidRPr="00785EBB">
        <w:t>on affected stakeholders.</w:t>
      </w:r>
      <w:r w:rsidR="00EE15A6">
        <w:t xml:space="preserve"> </w:t>
      </w:r>
      <w:r w:rsidR="002421CD">
        <w:t xml:space="preserve">Submissions </w:t>
      </w:r>
      <w:r w:rsidR="00C25A35">
        <w:t xml:space="preserve">should include information relevant to the questions raised in the paper which are </w:t>
      </w:r>
      <w:r w:rsidR="00A164AF">
        <w:t xml:space="preserve">also </w:t>
      </w:r>
      <w:r w:rsidR="00DB35B6">
        <w:t>summarised below</w:t>
      </w:r>
      <w:r w:rsidR="00102F54">
        <w:t>:</w:t>
      </w:r>
    </w:p>
    <w:p w14:paraId="67DBFD3A" w14:textId="3A221AB3" w:rsidR="00DB35B6" w:rsidRDefault="00DB35B6" w:rsidP="004C5A07">
      <w:pPr>
        <w:pStyle w:val="ListBullet"/>
      </w:pPr>
      <w:r>
        <w:t>F</w:t>
      </w:r>
      <w:r w:rsidR="00F32642">
        <w:t>ollowing evaluation by the TGA to determine their safety and performance</w:t>
      </w:r>
      <w:r>
        <w:t xml:space="preserve">, and </w:t>
      </w:r>
      <w:r w:rsidR="00C25A35">
        <w:t>considering</w:t>
      </w:r>
      <w:r>
        <w:t xml:space="preserve"> the experience with HIV self-testing,</w:t>
      </w:r>
      <w:r w:rsidR="00F32642">
        <w:t xml:space="preserve"> should:</w:t>
      </w:r>
    </w:p>
    <w:p w14:paraId="484F8947" w14:textId="758FF2BE" w:rsidR="00DB35B6" w:rsidRDefault="00102F54" w:rsidP="004C5A07">
      <w:pPr>
        <w:pStyle w:val="ListBullet2"/>
      </w:pPr>
      <w:r w:rsidRPr="00102F54">
        <w:t>self-test</w:t>
      </w:r>
      <w:r w:rsidR="00C25A35">
        <w:t>s</w:t>
      </w:r>
      <w:r w:rsidRPr="00102F54">
        <w:t xml:space="preserve"> for other infectious diseases</w:t>
      </w:r>
      <w:r w:rsidR="00F32642">
        <w:t>;</w:t>
      </w:r>
    </w:p>
    <w:p w14:paraId="61884AEA" w14:textId="752893CC" w:rsidR="00DB35B6" w:rsidRDefault="00DB35B6" w:rsidP="004C5A07">
      <w:pPr>
        <w:pStyle w:val="ListBullet2"/>
      </w:pPr>
      <w:r>
        <w:t>genetic self-test</w:t>
      </w:r>
      <w:r w:rsidR="003708F5">
        <w:t>s</w:t>
      </w:r>
      <w:r>
        <w:t xml:space="preserve"> (i</w:t>
      </w:r>
      <w:r w:rsidR="004C5A07">
        <w:t>.</w:t>
      </w:r>
      <w:r>
        <w:t>e., direct to consumer genetic testing);</w:t>
      </w:r>
    </w:p>
    <w:p w14:paraId="2B4B5624" w14:textId="62E0B931" w:rsidR="00DB35B6" w:rsidRDefault="00DB35B6" w:rsidP="004C5A07">
      <w:pPr>
        <w:pStyle w:val="ListBullet2"/>
      </w:pPr>
      <w:r>
        <w:t>self-test</w:t>
      </w:r>
      <w:r w:rsidR="003708F5">
        <w:t xml:space="preserve">s </w:t>
      </w:r>
      <w:r>
        <w:t xml:space="preserve">for determining the presence of </w:t>
      </w:r>
      <w:r w:rsidR="003708F5">
        <w:t>other serious diseases (e</w:t>
      </w:r>
      <w:r w:rsidR="004C5A07">
        <w:t>.</w:t>
      </w:r>
      <w:r w:rsidR="003708F5">
        <w:t xml:space="preserve">g., </w:t>
      </w:r>
      <w:r>
        <w:t>cancer, diabetes</w:t>
      </w:r>
      <w:r w:rsidR="003708F5">
        <w:t>)</w:t>
      </w:r>
      <w:r>
        <w:t>;</w:t>
      </w:r>
    </w:p>
    <w:p w14:paraId="5467D684" w14:textId="406B4F48" w:rsidR="00F32642" w:rsidRDefault="00F32642" w:rsidP="00EB5E7B">
      <w:pPr>
        <w:pStyle w:val="ListParagraph"/>
        <w:ind w:left="1080"/>
      </w:pPr>
      <w:r w:rsidRPr="00102F54">
        <w:lastRenderedPageBreak/>
        <w:t xml:space="preserve">be </w:t>
      </w:r>
      <w:r>
        <w:t>able to be legally s</w:t>
      </w:r>
      <w:r w:rsidRPr="00102F54">
        <w:t xml:space="preserve">upplied </w:t>
      </w:r>
      <w:r w:rsidR="003708F5">
        <w:t>in Australia subject to evaluation and approval by the TGA with appropriate risk mitigation strategies</w:t>
      </w:r>
      <w:r>
        <w:t>?</w:t>
      </w:r>
    </w:p>
    <w:p w14:paraId="6B037352" w14:textId="4A8F7A3E" w:rsidR="003708F5" w:rsidRPr="003708F5" w:rsidRDefault="003708F5" w:rsidP="004C5A07">
      <w:pPr>
        <w:pStyle w:val="ListBullet"/>
      </w:pPr>
      <w:r w:rsidRPr="003708F5">
        <w:t xml:space="preserve">Are there any particular </w:t>
      </w:r>
      <w:r>
        <w:t xml:space="preserve">tests </w:t>
      </w:r>
      <w:r w:rsidRPr="003708F5">
        <w:t xml:space="preserve">that should not be available </w:t>
      </w:r>
      <w:r w:rsidR="00E74DEE">
        <w:t xml:space="preserve">in Australia </w:t>
      </w:r>
      <w:r w:rsidRPr="003708F5">
        <w:t>as a self-test? Please provide reasons why not.</w:t>
      </w:r>
    </w:p>
    <w:p w14:paraId="4600D5FA" w14:textId="0B4C233F" w:rsidR="003708F5" w:rsidRDefault="00E74DEE" w:rsidP="004C5A07">
      <w:pPr>
        <w:pStyle w:val="ListBullet"/>
      </w:pPr>
      <w:r>
        <w:t>Do you have any suggestions on how potential risks to consumers could be mitigated?</w:t>
      </w:r>
    </w:p>
    <w:p w14:paraId="3E283AA3" w14:textId="77777777" w:rsidR="00921960" w:rsidRDefault="00921960" w:rsidP="00921960">
      <w:pPr>
        <w:pStyle w:val="Heading4"/>
        <w:rPr>
          <w:szCs w:val="32"/>
        </w:rPr>
      </w:pPr>
      <w:bookmarkStart w:id="32" w:name="_How_to_submit"/>
      <w:bookmarkStart w:id="33" w:name="_Toc2177794"/>
      <w:bookmarkStart w:id="34" w:name="_Toc2168105"/>
      <w:bookmarkStart w:id="35" w:name="_Toc20487979"/>
      <w:bookmarkEnd w:id="32"/>
      <w:r>
        <w:rPr>
          <w:szCs w:val="32"/>
        </w:rPr>
        <w:t>How to submit</w:t>
      </w:r>
      <w:bookmarkEnd w:id="33"/>
      <w:bookmarkEnd w:id="34"/>
      <w:bookmarkEnd w:id="35"/>
    </w:p>
    <w:p w14:paraId="285E42F4" w14:textId="1893E671" w:rsidR="00921960" w:rsidRDefault="00921960" w:rsidP="00921960">
      <w:r>
        <w:t xml:space="preserve">Complete the </w:t>
      </w:r>
      <w:hyperlink r:id="rId23" w:anchor="how" w:history="1">
        <w:r w:rsidRPr="004C5A07">
          <w:rPr>
            <w:rStyle w:val="Hyperlink"/>
          </w:rPr>
          <w:t>online consultation submission form</w:t>
        </w:r>
      </w:hyperlink>
      <w:r>
        <w:t xml:space="preserve"> to upload your submission in either pdf or word format.</w:t>
      </w:r>
    </w:p>
    <w:p w14:paraId="433B45E9" w14:textId="433B0DE1" w:rsidR="00921960" w:rsidRDefault="00921960" w:rsidP="00921960">
      <w:r>
        <w:t xml:space="preserve">You can also submit your feedback directly to the TGA by email at: </w:t>
      </w:r>
      <w:hyperlink r:id="rId24" w:history="1">
        <w:r w:rsidRPr="00A426A2">
          <w:rPr>
            <w:rStyle w:val="Hyperlink"/>
          </w:rPr>
          <w:t>devicereforms@tga.gov.au</w:t>
        </w:r>
      </w:hyperlink>
      <w:r w:rsidRPr="00DA0C52">
        <w:rPr>
          <w:rStyle w:val="Hyperlink"/>
          <w:color w:val="auto"/>
          <w:u w:val="none"/>
        </w:rPr>
        <w:t xml:space="preserve">. </w:t>
      </w:r>
      <w:r>
        <w:t xml:space="preserve">If you do so, </w:t>
      </w:r>
      <w:r>
        <w:rPr>
          <w:b/>
        </w:rPr>
        <w:t>please ensure your submission is accompanied by a cover sheet</w:t>
      </w:r>
      <w:r w:rsidR="004C5A07">
        <w:t>.</w:t>
      </w:r>
    </w:p>
    <w:p w14:paraId="554ED9D8" w14:textId="77777777" w:rsidR="00D322B0" w:rsidRDefault="00D322B0" w:rsidP="00D322B0">
      <w:r>
        <w:t xml:space="preserve">Alternatively, hardcopy submissions with a </w:t>
      </w:r>
      <w:r w:rsidRPr="004C5A07">
        <w:rPr>
          <w:color w:val="0000FF"/>
          <w:u w:val="single"/>
        </w:rPr>
        <w:t>printed coversheet</w:t>
      </w:r>
      <w:r>
        <w:t xml:space="preserve"> may be mailed to:</w:t>
      </w:r>
    </w:p>
    <w:p w14:paraId="4D0823F0" w14:textId="77777777" w:rsidR="00D322B0" w:rsidRDefault="00D322B0" w:rsidP="00D322B0">
      <w:pPr>
        <w:ind w:left="720"/>
      </w:pPr>
      <w:r w:rsidRPr="004C5A07">
        <w:t>IVD Reforms</w:t>
      </w:r>
      <w:r w:rsidRPr="004C5A07">
        <w:br/>
        <w:t>Medical Devices Branch</w:t>
      </w:r>
      <w:r w:rsidRPr="004C5A07">
        <w:br/>
      </w:r>
      <w:r>
        <w:t>Therapeutic Goods Administration</w:t>
      </w:r>
      <w:r>
        <w:br/>
        <w:t>PO Box 100</w:t>
      </w:r>
      <w:r>
        <w:br/>
        <w:t>WODEN ACT 2606</w:t>
      </w:r>
    </w:p>
    <w:p w14:paraId="53F5C91F" w14:textId="762EEC10" w:rsidR="00921960" w:rsidRDefault="00921960" w:rsidP="00921960">
      <w:pPr>
        <w:rPr>
          <w:b/>
        </w:rPr>
      </w:pPr>
      <w:r>
        <w:rPr>
          <w:b/>
        </w:rPr>
        <w:t xml:space="preserve">This consultation closes on </w:t>
      </w:r>
      <w:r w:rsidR="0039440E">
        <w:rPr>
          <w:b/>
        </w:rPr>
        <w:t>6 Dec</w:t>
      </w:r>
      <w:bookmarkStart w:id="36" w:name="_GoBack"/>
      <w:bookmarkEnd w:id="36"/>
      <w:r w:rsidR="0039348D" w:rsidRPr="0039348D">
        <w:rPr>
          <w:b/>
        </w:rPr>
        <w:t>ember</w:t>
      </w:r>
      <w:r w:rsidRPr="0039348D">
        <w:rPr>
          <w:b/>
        </w:rPr>
        <w:t xml:space="preserve"> 2</w:t>
      </w:r>
      <w:r>
        <w:rPr>
          <w:b/>
        </w:rPr>
        <w:t>019</w:t>
      </w:r>
      <w:r w:rsidR="0039348D">
        <w:rPr>
          <w:b/>
        </w:rPr>
        <w:t>.</w:t>
      </w:r>
    </w:p>
    <w:p w14:paraId="445E73EB" w14:textId="4A2B44A5" w:rsidR="002421CD" w:rsidRDefault="002421CD" w:rsidP="00102F54">
      <w:r>
        <w:t>Submissions must be received by the closing date</w:t>
      </w:r>
      <w:r w:rsidR="00D322B0">
        <w:t xml:space="preserve">, please read this information in conjunction with the consultation page for </w:t>
      </w:r>
      <w:hyperlink r:id="rId25" w:history="1">
        <w:r w:rsidR="00D322B0" w:rsidRPr="004C5A07">
          <w:rPr>
            <w:rStyle w:val="Hyperlink"/>
          </w:rPr>
          <w:t>Review of the regulation of certain self-testing IVDs in Australia</w:t>
        </w:r>
      </w:hyperlink>
      <w:r w:rsidR="00D322B0">
        <w:t>, for further details about enquiries and submission</w:t>
      </w:r>
      <w:r w:rsidR="004C5A07">
        <w:t>.</w:t>
      </w:r>
    </w:p>
    <w:p w14:paraId="7691C699" w14:textId="13FDB461" w:rsidR="00102F54" w:rsidRDefault="004C5A07" w:rsidP="00102F54">
      <w:pPr>
        <w:pStyle w:val="Heading2"/>
      </w:pPr>
      <w:bookmarkStart w:id="37" w:name="_Toc20487980"/>
      <w:r>
        <w:t>Next s</w:t>
      </w:r>
      <w:r w:rsidR="00367299">
        <w:t>teps</w:t>
      </w:r>
      <w:bookmarkEnd w:id="37"/>
    </w:p>
    <w:p w14:paraId="517CDFAE" w14:textId="5D57E241" w:rsidR="00102F54" w:rsidRDefault="00102F54" w:rsidP="004C5A07">
      <w:r>
        <w:t xml:space="preserve">Following closure of this consultation the TGA will review the feedback received and make recommendations to the Government on whether the Excluded Purposes Specification should be remade and, if so, whether it should be amended in any </w:t>
      </w:r>
      <w:r w:rsidR="0039348D">
        <w:t xml:space="preserve">way. </w:t>
      </w:r>
      <w:r w:rsidR="00367299">
        <w:t>The TGA will then notify s</w:t>
      </w:r>
      <w:r>
        <w:t xml:space="preserve">takeholders of any changes in the operation of the Excluded Purposes Specification </w:t>
      </w:r>
      <w:r w:rsidR="00DA0C52">
        <w:t xml:space="preserve">that are agreed by Government. </w:t>
      </w:r>
      <w:r>
        <w:t>This may take the form of any or all of the following:</w:t>
      </w:r>
    </w:p>
    <w:p w14:paraId="3E9DF90B" w14:textId="77777777" w:rsidR="00102F54" w:rsidRDefault="00102F54" w:rsidP="004C5A07">
      <w:pPr>
        <w:pStyle w:val="ListBullet"/>
      </w:pPr>
      <w:r>
        <w:t>news bulletins published on the TGA website;</w:t>
      </w:r>
    </w:p>
    <w:p w14:paraId="4D67E4E0" w14:textId="022EC69D" w:rsidR="00102F54" w:rsidRDefault="00102F54" w:rsidP="004C5A07">
      <w:pPr>
        <w:pStyle w:val="ListBullet"/>
      </w:pPr>
      <w:r>
        <w:t>specific guidelines on the Excluded Purposes Specification published on the TGA website</w:t>
      </w:r>
      <w:r w:rsidR="00367299">
        <w:t>.</w:t>
      </w:r>
    </w:p>
    <w:p w14:paraId="265F7898" w14:textId="77777777" w:rsidR="00BA6FF1" w:rsidRPr="009401F6" w:rsidRDefault="00BA6FF1" w:rsidP="00FE1941">
      <w:pPr>
        <w:pStyle w:val="NonTOCheading2"/>
      </w:pPr>
      <w:r w:rsidRPr="009401F6">
        <w:lastRenderedPageBreak/>
        <w:t>Version history</w:t>
      </w:r>
    </w:p>
    <w:tbl>
      <w:tblPr>
        <w:tblStyle w:val="TableTGAblack"/>
        <w:tblW w:w="9038" w:type="dxa"/>
        <w:tblLayout w:type="fixed"/>
        <w:tblLook w:val="04A0" w:firstRow="1" w:lastRow="0" w:firstColumn="1" w:lastColumn="0" w:noHBand="0" w:noVBand="1"/>
      </w:tblPr>
      <w:tblGrid>
        <w:gridCol w:w="1276"/>
        <w:gridCol w:w="3242"/>
        <w:gridCol w:w="2140"/>
        <w:gridCol w:w="2380"/>
      </w:tblGrid>
      <w:tr w:rsidR="00BA6FF1" w:rsidRPr="009401F6" w14:paraId="1CBBF372" w14:textId="77777777" w:rsidTr="00ED3FF9">
        <w:trPr>
          <w:cnfStyle w:val="100000000000" w:firstRow="1" w:lastRow="0" w:firstColumn="0" w:lastColumn="0" w:oddVBand="0" w:evenVBand="0" w:oddHBand="0" w:evenHBand="0" w:firstRowFirstColumn="0" w:firstRowLastColumn="0" w:lastRowFirstColumn="0" w:lastRowLastColumn="0"/>
          <w:cantSplit w:val="0"/>
          <w:tblHeader/>
        </w:trPr>
        <w:tc>
          <w:tcPr>
            <w:cnfStyle w:val="001000000100" w:firstRow="0" w:lastRow="0" w:firstColumn="1" w:lastColumn="0" w:oddVBand="0" w:evenVBand="0" w:oddHBand="0" w:evenHBand="0" w:firstRowFirstColumn="1" w:firstRowLastColumn="0" w:lastRowFirstColumn="0" w:lastRowLastColumn="0"/>
            <w:tcW w:w="1276" w:type="dxa"/>
          </w:tcPr>
          <w:p w14:paraId="37A219E3" w14:textId="77777777" w:rsidR="00BA6FF1" w:rsidRPr="009401F6" w:rsidRDefault="00BA6FF1" w:rsidP="004C7097">
            <w:bookmarkStart w:id="38" w:name="ColumnTitle_4"/>
            <w:r w:rsidRPr="009401F6">
              <w:t>Version</w:t>
            </w:r>
          </w:p>
        </w:tc>
        <w:tc>
          <w:tcPr>
            <w:tcW w:w="3242" w:type="dxa"/>
          </w:tcPr>
          <w:p w14:paraId="60C7FBEB" w14:textId="77777777" w:rsidR="00BA6FF1" w:rsidRPr="009401F6" w:rsidRDefault="00BA6FF1" w:rsidP="004C7097">
            <w:pPr>
              <w:cnfStyle w:val="100000000000" w:firstRow="1" w:lastRow="0" w:firstColumn="0" w:lastColumn="0" w:oddVBand="0" w:evenVBand="0" w:oddHBand="0" w:evenHBand="0" w:firstRowFirstColumn="0" w:firstRowLastColumn="0" w:lastRowFirstColumn="0" w:lastRowLastColumn="0"/>
            </w:pPr>
            <w:r w:rsidRPr="009401F6">
              <w:t>Description of change</w:t>
            </w:r>
          </w:p>
        </w:tc>
        <w:tc>
          <w:tcPr>
            <w:tcW w:w="2140" w:type="dxa"/>
          </w:tcPr>
          <w:p w14:paraId="73185A22" w14:textId="77777777" w:rsidR="00BA6FF1" w:rsidRPr="009401F6" w:rsidRDefault="00BA6FF1" w:rsidP="004C7097">
            <w:pPr>
              <w:cnfStyle w:val="100000000000" w:firstRow="1" w:lastRow="0" w:firstColumn="0" w:lastColumn="0" w:oddVBand="0" w:evenVBand="0" w:oddHBand="0" w:evenHBand="0" w:firstRowFirstColumn="0" w:firstRowLastColumn="0" w:lastRowFirstColumn="0" w:lastRowLastColumn="0"/>
            </w:pPr>
            <w:r w:rsidRPr="009401F6">
              <w:t>Author</w:t>
            </w:r>
          </w:p>
        </w:tc>
        <w:tc>
          <w:tcPr>
            <w:tcW w:w="2380" w:type="dxa"/>
          </w:tcPr>
          <w:p w14:paraId="0846BC8C" w14:textId="77777777" w:rsidR="00BA6FF1" w:rsidRPr="009401F6" w:rsidRDefault="00BA6FF1" w:rsidP="004C7097">
            <w:pPr>
              <w:cnfStyle w:val="100000000000" w:firstRow="1" w:lastRow="0" w:firstColumn="0" w:lastColumn="0" w:oddVBand="0" w:evenVBand="0" w:oddHBand="0" w:evenHBand="0" w:firstRowFirstColumn="0" w:firstRowLastColumn="0" w:lastRowFirstColumn="0" w:lastRowLastColumn="0"/>
            </w:pPr>
            <w:r w:rsidRPr="009401F6">
              <w:t>Effective date</w:t>
            </w:r>
          </w:p>
        </w:tc>
      </w:tr>
      <w:bookmarkEnd w:id="38"/>
      <w:tr w:rsidR="00BA6FF1" w:rsidRPr="009401F6" w14:paraId="69344AE8" w14:textId="77777777" w:rsidTr="00ED3FF9">
        <w:trPr>
          <w:cantSplit w:val="0"/>
          <w:trHeight w:val="1418"/>
        </w:trPr>
        <w:tc>
          <w:tcPr>
            <w:cnfStyle w:val="001000000000" w:firstRow="0" w:lastRow="0" w:firstColumn="1" w:lastColumn="0" w:oddVBand="0" w:evenVBand="0" w:oddHBand="0" w:evenHBand="0" w:firstRowFirstColumn="0" w:firstRowLastColumn="0" w:lastRowFirstColumn="0" w:lastRowLastColumn="0"/>
            <w:tcW w:w="1276" w:type="dxa"/>
          </w:tcPr>
          <w:p w14:paraId="717712CF" w14:textId="77777777" w:rsidR="00BA6FF1" w:rsidRPr="009401F6" w:rsidRDefault="00BA6FF1" w:rsidP="004C7097">
            <w:r w:rsidRPr="009401F6">
              <w:t>V1.0</w:t>
            </w:r>
          </w:p>
        </w:tc>
        <w:tc>
          <w:tcPr>
            <w:tcW w:w="3242" w:type="dxa"/>
          </w:tcPr>
          <w:p w14:paraId="00198A76" w14:textId="77777777" w:rsidR="00BA6FF1" w:rsidRPr="009401F6" w:rsidRDefault="00BA6FF1" w:rsidP="004C7097">
            <w:pPr>
              <w:cnfStyle w:val="000000000000" w:firstRow="0" w:lastRow="0" w:firstColumn="0" w:lastColumn="0" w:oddVBand="0" w:evenVBand="0" w:oddHBand="0" w:evenHBand="0" w:firstRowFirstColumn="0" w:firstRowLastColumn="0" w:lastRowFirstColumn="0" w:lastRowLastColumn="0"/>
            </w:pPr>
            <w:r w:rsidRPr="009401F6">
              <w:t>Original publication</w:t>
            </w:r>
          </w:p>
        </w:tc>
        <w:tc>
          <w:tcPr>
            <w:tcW w:w="2140" w:type="dxa"/>
          </w:tcPr>
          <w:p w14:paraId="6EE17CB3" w14:textId="1DD1178F" w:rsidR="00BA6FF1" w:rsidRPr="009401F6" w:rsidRDefault="00ED3FF9" w:rsidP="004C7097">
            <w:pPr>
              <w:cnfStyle w:val="000000000000" w:firstRow="0" w:lastRow="0" w:firstColumn="0" w:lastColumn="0" w:oddVBand="0" w:evenVBand="0" w:oddHBand="0" w:evenHBand="0" w:firstRowFirstColumn="0" w:firstRowLastColumn="0" w:lastRowFirstColumn="0" w:lastRowLastColumn="0"/>
            </w:pPr>
            <w:r w:rsidRPr="00ED3FF9">
              <w:t>Medical Devices Branch</w:t>
            </w:r>
          </w:p>
        </w:tc>
        <w:tc>
          <w:tcPr>
            <w:tcW w:w="2380" w:type="dxa"/>
          </w:tcPr>
          <w:p w14:paraId="5B79C2D5" w14:textId="5DE36B16" w:rsidR="00BA6FF1" w:rsidRPr="009401F6" w:rsidRDefault="00DA0C52" w:rsidP="00D70599">
            <w:pPr>
              <w:cnfStyle w:val="000000000000" w:firstRow="0" w:lastRow="0" w:firstColumn="0" w:lastColumn="0" w:oddVBand="0" w:evenVBand="0" w:oddHBand="0" w:evenHBand="0" w:firstRowFirstColumn="0" w:firstRowLastColumn="0" w:lastRowFirstColumn="0" w:lastRowLastColumn="0"/>
            </w:pPr>
            <w:r>
              <w:t>27</w:t>
            </w:r>
            <w:r w:rsidR="004510F1">
              <w:t xml:space="preserve"> </w:t>
            </w:r>
            <w:r w:rsidR="00D70599">
              <w:t>September</w:t>
            </w:r>
            <w:r w:rsidR="00A42C68">
              <w:t xml:space="preserve"> 2019</w:t>
            </w:r>
          </w:p>
        </w:tc>
      </w:tr>
    </w:tbl>
    <w:p w14:paraId="162A84D8" w14:textId="77777777" w:rsidR="00BA6FF1" w:rsidRDefault="00BA6FF1" w:rsidP="00F8404D">
      <w:r>
        <w:br w:type="page"/>
      </w:r>
    </w:p>
    <w:p w14:paraId="78370EC8" w14:textId="77777777" w:rsidR="003E3D34" w:rsidRPr="009401F6" w:rsidRDefault="003E3D34" w:rsidP="00F8404D">
      <w:pPr>
        <w:sectPr w:rsidR="003E3D34" w:rsidRPr="009401F6" w:rsidSect="0074066C">
          <w:headerReference w:type="default" r:id="rId26"/>
          <w:footerReference w:type="default" r:id="rId27"/>
          <w:headerReference w:type="first" r:id="rId28"/>
          <w:type w:val="continuous"/>
          <w:pgSz w:w="11906" w:h="16838" w:code="9"/>
          <w:pgMar w:top="1530" w:right="1418" w:bottom="1361" w:left="1418" w:header="998" w:footer="283" w:gutter="0"/>
          <w:cols w:space="708"/>
          <w:titlePg/>
          <w:docGrid w:linePitch="360"/>
        </w:sectPr>
      </w:pPr>
    </w:p>
    <w:tbl>
      <w:tblPr>
        <w:tblW w:w="9145" w:type="dxa"/>
        <w:jc w:val="center"/>
        <w:tblLayout w:type="fixed"/>
        <w:tblCellMar>
          <w:left w:w="0" w:type="dxa"/>
          <w:right w:w="0" w:type="dxa"/>
        </w:tblCellMar>
        <w:tblLook w:val="04A0" w:firstRow="1" w:lastRow="0" w:firstColumn="1" w:lastColumn="0" w:noHBand="0" w:noVBand="1"/>
      </w:tblPr>
      <w:tblGrid>
        <w:gridCol w:w="9145"/>
      </w:tblGrid>
      <w:tr w:rsidR="00F8404D" w:rsidRPr="009401F6" w14:paraId="566EB0FB" w14:textId="77777777" w:rsidTr="004C7097">
        <w:trPr>
          <w:trHeight w:hRule="exact" w:val="565"/>
          <w:jc w:val="center"/>
        </w:trPr>
        <w:tc>
          <w:tcPr>
            <w:tcW w:w="9145" w:type="dxa"/>
          </w:tcPr>
          <w:p w14:paraId="733F1753" w14:textId="77777777" w:rsidR="00F8404D" w:rsidRPr="009401F6" w:rsidRDefault="00F8404D" w:rsidP="004C7097">
            <w:pPr>
              <w:pStyle w:val="TGASignoff"/>
            </w:pPr>
            <w:r w:rsidRPr="009401F6">
              <w:lastRenderedPageBreak/>
              <w:t>Therapeutic Goods Administration</w:t>
            </w:r>
          </w:p>
        </w:tc>
      </w:tr>
      <w:tr w:rsidR="00F8404D" w:rsidRPr="009401F6" w14:paraId="4BA3DF0C" w14:textId="77777777" w:rsidTr="004C7097">
        <w:trPr>
          <w:trHeight w:val="963"/>
          <w:jc w:val="center"/>
        </w:trPr>
        <w:tc>
          <w:tcPr>
            <w:tcW w:w="9145" w:type="dxa"/>
            <w:tcMar>
              <w:top w:w="28" w:type="dxa"/>
            </w:tcMar>
          </w:tcPr>
          <w:p w14:paraId="6F886153" w14:textId="77777777" w:rsidR="00F8404D" w:rsidRPr="009401F6" w:rsidRDefault="00F8404D" w:rsidP="004C7097">
            <w:pPr>
              <w:pStyle w:val="Address"/>
              <w:jc w:val="center"/>
            </w:pPr>
            <w:r w:rsidRPr="009401F6">
              <w:t>PO Box 100 Woden ACT 2606 Australia</w:t>
            </w:r>
          </w:p>
          <w:p w14:paraId="5E0AACAE" w14:textId="77777777" w:rsidR="00F8404D" w:rsidRPr="009401F6" w:rsidRDefault="00F8404D" w:rsidP="004C7097">
            <w:pPr>
              <w:pStyle w:val="Address"/>
              <w:jc w:val="center"/>
            </w:pPr>
            <w:r w:rsidRPr="009401F6">
              <w:t xml:space="preserve">Email: </w:t>
            </w:r>
            <w:hyperlink r:id="rId29" w:history="1">
              <w:r w:rsidRPr="009401F6">
                <w:rPr>
                  <w:rStyle w:val="Hyperlink"/>
                </w:rPr>
                <w:t>info@tga.gov.au</w:t>
              </w:r>
            </w:hyperlink>
            <w:r w:rsidRPr="009401F6">
              <w:t xml:space="preserve">  Phone: 1800 020 653  Fax: 02 62</w:t>
            </w:r>
            <w:r w:rsidR="003204DD">
              <w:t>0</w:t>
            </w:r>
            <w:r w:rsidRPr="009401F6">
              <w:t xml:space="preserve">3 </w:t>
            </w:r>
            <w:r w:rsidR="003204DD">
              <w:t>1</w:t>
            </w:r>
            <w:r w:rsidRPr="009401F6">
              <w:t>605</w:t>
            </w:r>
          </w:p>
          <w:p w14:paraId="5A8F6F0B" w14:textId="77777777" w:rsidR="00F8404D" w:rsidRPr="009401F6" w:rsidRDefault="0039440E" w:rsidP="004C7097">
            <w:pPr>
              <w:pStyle w:val="Address"/>
              <w:spacing w:line="260" w:lineRule="atLeast"/>
              <w:jc w:val="center"/>
              <w:rPr>
                <w:rStyle w:val="Hyperlink"/>
                <w:b/>
              </w:rPr>
            </w:pPr>
            <w:hyperlink r:id="rId30" w:history="1">
              <w:r w:rsidR="009401F6" w:rsidRPr="009401F6">
                <w:rPr>
                  <w:rStyle w:val="Hyperlink"/>
                  <w:b/>
                </w:rPr>
                <w:t>https://www.tga.gov.au</w:t>
              </w:r>
            </w:hyperlink>
          </w:p>
        </w:tc>
      </w:tr>
      <w:tr w:rsidR="00F8404D" w:rsidRPr="009401F6" w14:paraId="5E9C8113" w14:textId="77777777" w:rsidTr="004C7097">
        <w:trPr>
          <w:trHeight w:val="251"/>
          <w:jc w:val="center"/>
        </w:trPr>
        <w:tc>
          <w:tcPr>
            <w:tcW w:w="9145" w:type="dxa"/>
            <w:tcMar>
              <w:top w:w="28" w:type="dxa"/>
            </w:tcMar>
          </w:tcPr>
          <w:p w14:paraId="68B0B855" w14:textId="49566309" w:rsidR="00F8404D" w:rsidRPr="009401F6" w:rsidRDefault="00F8404D" w:rsidP="004C7097">
            <w:pPr>
              <w:pStyle w:val="Address"/>
              <w:jc w:val="center"/>
            </w:pPr>
            <w:r w:rsidRPr="009401F6">
              <w:t>Reference/Publication #</w:t>
            </w:r>
            <w:hyperlink r:id="rId31" w:history="1">
              <w:r w:rsidR="00D322B0" w:rsidRPr="00D322B0">
                <w:rPr>
                  <w:rStyle w:val="Hyperlink"/>
                </w:rPr>
                <w:t>D19-6115731</w:t>
              </w:r>
            </w:hyperlink>
          </w:p>
        </w:tc>
      </w:tr>
    </w:tbl>
    <w:p w14:paraId="35109AD5" w14:textId="77777777" w:rsidR="0084580B" w:rsidRPr="009401F6" w:rsidRDefault="0084580B" w:rsidP="00F8404D">
      <w:pPr>
        <w:pStyle w:val="Footer"/>
      </w:pPr>
    </w:p>
    <w:sectPr w:rsidR="0084580B" w:rsidRPr="009401F6" w:rsidSect="00F8404D">
      <w:headerReference w:type="first" r:id="rId32"/>
      <w:footerReference w:type="first" r:id="rId33"/>
      <w:type w:val="continuous"/>
      <w:pgSz w:w="11906" w:h="16838" w:code="9"/>
      <w:pgMar w:top="13718" w:right="1701" w:bottom="709" w:left="1701" w:header="1134" w:footer="62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A76457" w14:textId="77777777" w:rsidR="00267742" w:rsidRDefault="00267742" w:rsidP="00C40A36">
      <w:pPr>
        <w:spacing w:after="0"/>
      </w:pPr>
      <w:r>
        <w:separator/>
      </w:r>
    </w:p>
    <w:p w14:paraId="00C1173B" w14:textId="77777777" w:rsidR="00267742" w:rsidRDefault="00267742"/>
  </w:endnote>
  <w:endnote w:type="continuationSeparator" w:id="0">
    <w:p w14:paraId="71406265" w14:textId="77777777" w:rsidR="00267742" w:rsidRDefault="00267742" w:rsidP="00C40A36">
      <w:pPr>
        <w:spacing w:after="0"/>
      </w:pPr>
      <w:r>
        <w:continuationSeparator/>
      </w:r>
    </w:p>
    <w:p w14:paraId="4E0BB523" w14:textId="77777777" w:rsidR="00267742" w:rsidRDefault="0026774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ingLiU">
    <w:altName w:val="細明體"/>
    <w:panose1 w:val="02010609000101010101"/>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63B6D4" w14:textId="77777777" w:rsidR="00267742" w:rsidRDefault="00267742" w:rsidP="00A3654F">
    <w:pPr>
      <w:pStyle w:val="Footer"/>
      <w:tabs>
        <w:tab w:val="left" w:pos="7620"/>
        <w:tab w:val="right" w:pos="8504"/>
      </w:tabs>
      <w:rPr>
        <w:lang w:eastAsia="en-AU"/>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0"/>
      <w:gridCol w:w="4360"/>
    </w:tblGrid>
    <w:tr w:rsidR="00267742" w:rsidRPr="00257138" w14:paraId="259CA7B2" w14:textId="77777777" w:rsidTr="00A3654F">
      <w:trPr>
        <w:trHeight w:val="423"/>
      </w:trPr>
      <w:tc>
        <w:tcPr>
          <w:tcW w:w="4360" w:type="dxa"/>
          <w:tcBorders>
            <w:top w:val="single" w:sz="4" w:space="0" w:color="auto"/>
          </w:tcBorders>
        </w:tcPr>
        <w:p w14:paraId="5569D02F" w14:textId="77777777" w:rsidR="00267742" w:rsidRDefault="00267742" w:rsidP="008D4740">
          <w:pPr>
            <w:pStyle w:val="Footer"/>
          </w:pPr>
        </w:p>
        <w:p w14:paraId="57648DDD" w14:textId="77777777" w:rsidR="00267742" w:rsidRPr="00257138" w:rsidRDefault="00267742" w:rsidP="009B15F1">
          <w:pPr>
            <w:pStyle w:val="Footer"/>
          </w:pPr>
          <w:r>
            <w:t>Document title</w:t>
          </w:r>
        </w:p>
      </w:tc>
      <w:tc>
        <w:tcPr>
          <w:tcW w:w="4360" w:type="dxa"/>
          <w:tcBorders>
            <w:top w:val="single" w:sz="4" w:space="0" w:color="auto"/>
          </w:tcBorders>
        </w:tcPr>
        <w:sdt>
          <w:sdtPr>
            <w:id w:val="3702144"/>
            <w:docPartObj>
              <w:docPartGallery w:val="Page Numbers (Top of Page)"/>
              <w:docPartUnique/>
            </w:docPartObj>
          </w:sdtPr>
          <w:sdtEndPr/>
          <w:sdtContent>
            <w:p w14:paraId="47A33B9D" w14:textId="77777777" w:rsidR="00267742" w:rsidRDefault="00267742" w:rsidP="008D4740">
              <w:pPr>
                <w:pStyle w:val="Footer"/>
                <w:jc w:val="right"/>
              </w:pPr>
            </w:p>
            <w:p w14:paraId="5C32D831" w14:textId="1C69D972" w:rsidR="00267742" w:rsidRPr="00257138" w:rsidRDefault="00267742" w:rsidP="008D4740">
              <w:pPr>
                <w:pStyle w:val="Footer"/>
                <w:jc w:val="right"/>
              </w:pPr>
              <w:r w:rsidRPr="00257138">
                <w:t xml:space="preserve">Page </w:t>
              </w:r>
              <w:r>
                <w:fldChar w:fldCharType="begin"/>
              </w:r>
              <w:r>
                <w:instrText xml:space="preserve"> PAGE </w:instrText>
              </w:r>
              <w:r>
                <w:fldChar w:fldCharType="separate"/>
              </w:r>
              <w:r>
                <w:rPr>
                  <w:noProof/>
                </w:rPr>
                <w:t>2</w:t>
              </w:r>
              <w:r>
                <w:rPr>
                  <w:noProof/>
                </w:rPr>
                <w:fldChar w:fldCharType="end"/>
              </w:r>
              <w:r w:rsidRPr="00257138">
                <w:t xml:space="preserve"> of </w:t>
              </w:r>
              <w:fldSimple w:instr=" NUMPAGES  ">
                <w:r>
                  <w:rPr>
                    <w:noProof/>
                  </w:rPr>
                  <w:t>16</w:t>
                </w:r>
              </w:fldSimple>
            </w:p>
          </w:sdtContent>
        </w:sdt>
      </w:tc>
    </w:tr>
    <w:tr w:rsidR="00267742" w:rsidRPr="00257138" w14:paraId="23308689" w14:textId="77777777" w:rsidTr="00A3654F">
      <w:trPr>
        <w:trHeight w:val="263"/>
      </w:trPr>
      <w:tc>
        <w:tcPr>
          <w:tcW w:w="4360" w:type="dxa"/>
        </w:tcPr>
        <w:p w14:paraId="05DA0D9E" w14:textId="77777777" w:rsidR="00267742" w:rsidRPr="00257138" w:rsidRDefault="00267742" w:rsidP="008D4740">
          <w:pPr>
            <w:pStyle w:val="Footer"/>
          </w:pPr>
          <w:r w:rsidRPr="00257138">
            <w:t xml:space="preserve">V1.0 </w:t>
          </w:r>
          <w:r>
            <w:t>Month</w:t>
          </w:r>
          <w:r w:rsidRPr="00257138">
            <w:t xml:space="preserve"> 201</w:t>
          </w:r>
          <w:r>
            <w:t>2</w:t>
          </w:r>
        </w:p>
      </w:tc>
      <w:tc>
        <w:tcPr>
          <w:tcW w:w="4360" w:type="dxa"/>
        </w:tcPr>
        <w:p w14:paraId="1949117C" w14:textId="77777777" w:rsidR="00267742" w:rsidRPr="00257138" w:rsidRDefault="00267742" w:rsidP="008D4740">
          <w:pPr>
            <w:pStyle w:val="Footer"/>
            <w:jc w:val="right"/>
          </w:pPr>
        </w:p>
      </w:tc>
    </w:tr>
  </w:tbl>
  <w:p w14:paraId="17A5E9FF" w14:textId="77777777" w:rsidR="00267742" w:rsidRPr="00826007" w:rsidRDefault="00267742" w:rsidP="00A3654F">
    <w:pPr>
      <w:pStyle w:val="Footer"/>
      <w:tabs>
        <w:tab w:val="left" w:pos="7620"/>
        <w:tab w:val="right" w:pos="8504"/>
      </w:tabs>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3C2249" w14:textId="77777777" w:rsidR="00267742" w:rsidRDefault="00267742" w:rsidP="00FF7B50">
    <w:pPr>
      <w:pStyle w:val="Footer"/>
      <w:ind w:left="-1757" w:right="-227"/>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072"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97"/>
      <w:gridCol w:w="1275"/>
    </w:tblGrid>
    <w:tr w:rsidR="00267742" w:rsidRPr="00257138" w14:paraId="6B409C04" w14:textId="77777777" w:rsidTr="00CE40E1">
      <w:trPr>
        <w:trHeight w:val="423"/>
      </w:trPr>
      <w:tc>
        <w:tcPr>
          <w:tcW w:w="7797" w:type="dxa"/>
        </w:tcPr>
        <w:p w14:paraId="61673BD8" w14:textId="1F5383B9" w:rsidR="00267742" w:rsidRPr="00257138" w:rsidRDefault="006328D4" w:rsidP="00D70599">
          <w:pPr>
            <w:pStyle w:val="Footer"/>
            <w:spacing w:before="120" w:after="120"/>
          </w:pPr>
          <w:r>
            <w:t>Review of the regulation of certain self-testing in vitro diagnostic medical devices (IVDs) in Australia</w:t>
          </w:r>
          <w:r w:rsidR="00267742">
            <w:br/>
          </w:r>
          <w:r w:rsidR="00267742" w:rsidRPr="00257138">
            <w:t xml:space="preserve">V1.0 </w:t>
          </w:r>
          <w:r w:rsidR="00267742">
            <w:t>September 2019</w:t>
          </w:r>
        </w:p>
      </w:tc>
      <w:tc>
        <w:tcPr>
          <w:tcW w:w="1275" w:type="dxa"/>
        </w:tcPr>
        <w:sdt>
          <w:sdtPr>
            <w:id w:val="3702141"/>
            <w:docPartObj>
              <w:docPartGallery w:val="Page Numbers (Top of Page)"/>
              <w:docPartUnique/>
            </w:docPartObj>
          </w:sdtPr>
          <w:sdtEndPr/>
          <w:sdtContent>
            <w:p w14:paraId="506FC760" w14:textId="5CF34357" w:rsidR="00267742" w:rsidRPr="00257138" w:rsidRDefault="00267742" w:rsidP="00EE1482">
              <w:pPr>
                <w:pStyle w:val="Footer"/>
                <w:spacing w:before="120" w:after="120"/>
                <w:jc w:val="right"/>
              </w:pPr>
              <w:r w:rsidRPr="00257138">
                <w:t xml:space="preserve">Page </w:t>
              </w:r>
              <w:r>
                <w:fldChar w:fldCharType="begin"/>
              </w:r>
              <w:r>
                <w:instrText xml:space="preserve"> PAGE </w:instrText>
              </w:r>
              <w:r>
                <w:fldChar w:fldCharType="separate"/>
              </w:r>
              <w:r w:rsidR="0039440E">
                <w:rPr>
                  <w:noProof/>
                </w:rPr>
                <w:t>16</w:t>
              </w:r>
              <w:r>
                <w:rPr>
                  <w:noProof/>
                </w:rPr>
                <w:fldChar w:fldCharType="end"/>
              </w:r>
              <w:r w:rsidRPr="00257138">
                <w:t xml:space="preserve"> of </w:t>
              </w:r>
              <w:fldSimple w:instr=" NUMPAGES  ">
                <w:r w:rsidR="0039440E">
                  <w:rPr>
                    <w:noProof/>
                  </w:rPr>
                  <w:t>17</w:t>
                </w:r>
              </w:fldSimple>
            </w:p>
          </w:sdtContent>
        </w:sdt>
      </w:tc>
    </w:tr>
  </w:tbl>
  <w:p w14:paraId="28AE461B" w14:textId="77777777" w:rsidR="00267742" w:rsidRPr="00826007" w:rsidRDefault="00267742" w:rsidP="00F4663D">
    <w:pPr>
      <w:pStyle w:val="Footer"/>
      <w:tabs>
        <w:tab w:val="left" w:pos="7620"/>
        <w:tab w:val="right" w:pos="8504"/>
      </w:tabs>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2D89E1" w14:textId="77777777" w:rsidR="00267742" w:rsidRPr="00F8404D" w:rsidRDefault="00267742" w:rsidP="00F840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845D35" w14:textId="77777777" w:rsidR="00267742" w:rsidRDefault="00267742" w:rsidP="00FE1941">
      <w:pPr>
        <w:spacing w:after="0"/>
      </w:pPr>
      <w:r>
        <w:separator/>
      </w:r>
    </w:p>
  </w:footnote>
  <w:footnote w:type="continuationSeparator" w:id="0">
    <w:p w14:paraId="70BB4C64" w14:textId="77777777" w:rsidR="00267742" w:rsidRDefault="00267742" w:rsidP="00C40A36">
      <w:pPr>
        <w:spacing w:after="0"/>
      </w:pPr>
      <w:r>
        <w:continuationSeparator/>
      </w:r>
    </w:p>
    <w:p w14:paraId="5C6E953B" w14:textId="77777777" w:rsidR="00267742" w:rsidRDefault="00267742"/>
  </w:footnote>
  <w:footnote w:id="1">
    <w:p w14:paraId="12730585" w14:textId="0F2E75CF" w:rsidR="00267742" w:rsidRDefault="00267742">
      <w:pPr>
        <w:pStyle w:val="FootnoteText"/>
      </w:pPr>
      <w:r>
        <w:rPr>
          <w:rStyle w:val="FootnoteReference"/>
        </w:rPr>
        <w:footnoteRef/>
      </w:r>
      <w:r>
        <w:t xml:space="preserve"> The Excluded Purposes Specification was amended in 2014 to allow for the supply of HIV self-tests in Australia.</w:t>
      </w:r>
    </w:p>
  </w:footnote>
  <w:footnote w:id="2">
    <w:p w14:paraId="3078769C" w14:textId="7BF1F07D" w:rsidR="00D27D0B" w:rsidRDefault="00D27D0B" w:rsidP="00CE40E1">
      <w:pPr>
        <w:pStyle w:val="FootnoteText"/>
      </w:pPr>
      <w:r>
        <w:rPr>
          <w:rStyle w:val="FootnoteReference"/>
        </w:rPr>
        <w:footnoteRef/>
      </w:r>
      <w:r>
        <w:t xml:space="preserve"> In the MD regulations </w:t>
      </w:r>
      <w:r w:rsidRPr="00D27D0B">
        <w:rPr>
          <w:bCs/>
          <w:iCs/>
        </w:rPr>
        <w:t>lay person</w:t>
      </w:r>
      <w:r>
        <w:t xml:space="preserve">, </w:t>
      </w:r>
      <w:r w:rsidRPr="00D27D0B">
        <w:t>for the use of an IVD medical device for self</w:t>
      </w:r>
      <w:r w:rsidRPr="00D27D0B">
        <w:noBreakHyphen/>
        <w:t>testing, means an individual who does not have formal training in a medical field or discipline to which the self</w:t>
      </w:r>
      <w:r w:rsidRPr="00D27D0B">
        <w:noBreakHyphen/>
        <w:t>testing relates</w:t>
      </w:r>
    </w:p>
  </w:footnote>
  <w:footnote w:id="3">
    <w:p w14:paraId="79ADF71F" w14:textId="47AAB630" w:rsidR="00267742" w:rsidRDefault="00267742">
      <w:pPr>
        <w:pStyle w:val="FootnoteText"/>
      </w:pPr>
      <w:r>
        <w:rPr>
          <w:rStyle w:val="FootnoteReference"/>
        </w:rPr>
        <w:footnoteRef/>
      </w:r>
      <w:r>
        <w:t xml:space="preserve"> </w:t>
      </w:r>
      <w:hyperlink r:id="rId1" w:history="1">
        <w:r w:rsidRPr="003535F9">
          <w:rPr>
            <w:rStyle w:val="Hyperlink"/>
          </w:rPr>
          <w:t>Fifth National Hepatitis C Strategy 2018-2022</w:t>
        </w:r>
      </w:hyperlink>
    </w:p>
  </w:footnote>
  <w:footnote w:id="4">
    <w:p w14:paraId="66AA0E3A" w14:textId="54A417E1" w:rsidR="004804AD" w:rsidRDefault="004804AD">
      <w:pPr>
        <w:pStyle w:val="FootnoteText"/>
      </w:pPr>
      <w:r>
        <w:rPr>
          <w:rStyle w:val="FootnoteReference"/>
        </w:rPr>
        <w:footnoteRef/>
      </w:r>
      <w:r w:rsidR="00FF1C6A">
        <w:t xml:space="preserve"> </w:t>
      </w:r>
      <w:hyperlink r:id="rId2" w:anchor="1543206514678-39105395-9c64" w:history="1">
        <w:r w:rsidR="00FF1C6A" w:rsidRPr="00FF1C6A">
          <w:rPr>
            <w:rStyle w:val="Hyperlink"/>
          </w:rPr>
          <w:t>Australian Genomics Health Alliance Genomics Glossary</w:t>
        </w:r>
      </w:hyperlink>
    </w:p>
  </w:footnote>
  <w:footnote w:id="5">
    <w:p w14:paraId="1D61090D" w14:textId="250B1B17" w:rsidR="00267742" w:rsidRDefault="00267742" w:rsidP="006638EC">
      <w:pPr>
        <w:pStyle w:val="FootnoteText"/>
      </w:pPr>
      <w:r>
        <w:rPr>
          <w:rStyle w:val="FootnoteReference"/>
        </w:rPr>
        <w:footnoteRef/>
      </w:r>
      <w:r>
        <w:t xml:space="preserve"> If a health professional with formal training in a field to which the testing relates is involved in the return of results to a </w:t>
      </w:r>
      <w:r w:rsidR="00EE15A6">
        <w:t>patient,</w:t>
      </w:r>
      <w:r>
        <w:t xml:space="preserve"> then it is not considered to be a self-test. </w:t>
      </w:r>
      <w:r w:rsidR="00EE15A6">
        <w:t xml:space="preserve"> </w:t>
      </w:r>
      <w:r>
        <w:t>See ‘Background’ for definitions of a ‘Health Professional’ and an ‘IVD for self-testing”.</w:t>
      </w:r>
    </w:p>
  </w:footnote>
  <w:footnote w:id="6">
    <w:p w14:paraId="6B4D16B5" w14:textId="3C30F142" w:rsidR="00267742" w:rsidRPr="00AA4DE9" w:rsidRDefault="00267742" w:rsidP="0021276F">
      <w:pPr>
        <w:pStyle w:val="FootnoteText"/>
        <w:spacing w:line="240" w:lineRule="auto"/>
      </w:pPr>
      <w:r>
        <w:rPr>
          <w:rStyle w:val="FootnoteReference"/>
        </w:rPr>
        <w:footnoteRef/>
      </w:r>
      <w:r>
        <w:t xml:space="preserve"> </w:t>
      </w:r>
      <w:r w:rsidRPr="00AF4181">
        <w:t>National Health and Medical Research Council (NHMRC)</w:t>
      </w:r>
      <w:r>
        <w:t>, ‘</w:t>
      </w:r>
      <w:r w:rsidRPr="00AF08B3">
        <w:t>D</w:t>
      </w:r>
      <w:r>
        <w:t xml:space="preserve">irect-to-Consumer genetic testing statement’ (2014) </w:t>
      </w:r>
      <w:hyperlink r:id="rId3" w:history="1">
        <w:r w:rsidRPr="00475521">
          <w:rPr>
            <w:rStyle w:val="Hyperlink"/>
          </w:rPr>
          <w:t>https://www.nhmrc.gov.au/guidelines-publications/g9</w:t>
        </w:r>
      </w:hyperlink>
      <w:r>
        <w:t>.</w:t>
      </w:r>
    </w:p>
  </w:footnote>
  <w:footnote w:id="7">
    <w:p w14:paraId="7FECED07" w14:textId="77777777" w:rsidR="00267742" w:rsidRDefault="00267742" w:rsidP="00723CCE">
      <w:pPr>
        <w:pStyle w:val="FootnoteText"/>
      </w:pPr>
      <w:r>
        <w:rPr>
          <w:rStyle w:val="FootnoteReference"/>
        </w:rPr>
        <w:footnoteRef/>
      </w:r>
      <w:r>
        <w:t xml:space="preserve"> Serious disease is defined in the MD Regulations as a disease that may result in death or long-term disability; may be incurable or required major therapeutic interventions; and must be diagnosed accurately, to mitigate the public health impact of the disease.</w:t>
      </w:r>
    </w:p>
  </w:footnote>
  <w:footnote w:id="8">
    <w:p w14:paraId="5CA437D4" w14:textId="4EE71AED" w:rsidR="00267742" w:rsidRDefault="00267742" w:rsidP="004C5A07">
      <w:pPr>
        <w:pStyle w:val="FootnoteText"/>
      </w:pPr>
      <w:r>
        <w:rPr>
          <w:rStyle w:val="FootnoteReference"/>
        </w:rPr>
        <w:footnoteRef/>
      </w:r>
      <w:r>
        <w:t xml:space="preserve"> </w:t>
      </w:r>
      <w:r w:rsidRPr="00BB0D74">
        <w:t>Note: References to pregnancy, other than pregnancy with a medical, obstetric or surgical complication are not considered serious.</w:t>
      </w:r>
    </w:p>
  </w:footnote>
  <w:footnote w:id="9">
    <w:p w14:paraId="64550B2E" w14:textId="77777777" w:rsidR="00267742" w:rsidRPr="002C1916" w:rsidRDefault="00267742" w:rsidP="00BB0D74">
      <w:pPr>
        <w:pStyle w:val="FootnoteText"/>
        <w:rPr>
          <w:lang w:val="en-US"/>
        </w:rPr>
      </w:pPr>
      <w:r>
        <w:rPr>
          <w:rStyle w:val="FootnoteReference"/>
        </w:rPr>
        <w:footnoteRef/>
      </w:r>
      <w:r>
        <w:t xml:space="preserve"> </w:t>
      </w:r>
      <w:r>
        <w:rPr>
          <w:lang w:val="en-US"/>
        </w:rPr>
        <w:t xml:space="preserve">See </w:t>
      </w:r>
      <w:hyperlink r:id="rId4" w:history="1">
        <w:r w:rsidRPr="00015EFE">
          <w:rPr>
            <w:rStyle w:val="Hyperlink"/>
            <w:lang w:val="en-US"/>
          </w:rPr>
          <w:t>https://www.tga.gov.au/advert-exempt/therapeutic-goods-prohibited-and-restricted-representations-atomo-hiv-self-test-permission-no-2-2019</w:t>
        </w:r>
      </w:hyperlink>
      <w:r>
        <w:rPr>
          <w:lang w:val="en-U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A8BE11" w14:textId="77777777" w:rsidR="00267742" w:rsidRPr="00920FF4" w:rsidRDefault="00267742" w:rsidP="00920FF4">
    <w:pPr>
      <w:pStyle w:val="Header"/>
    </w:pPr>
    <w:r>
      <w:t>Therapeutic Goods Administration</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0D553E" w14:textId="77777777" w:rsidR="00267742" w:rsidRPr="00E32326" w:rsidRDefault="0039440E" w:rsidP="00F202AB">
    <w:sdt>
      <w:sdtPr>
        <w:id w:val="1908339158"/>
        <w:docPartObj>
          <w:docPartGallery w:val="Watermarks"/>
          <w:docPartUnique/>
        </w:docPartObj>
      </w:sdtPr>
      <w:sdtEndPr/>
      <w:sdtContent>
        <w:r>
          <w:rPr>
            <w:noProof/>
            <w:lang w:val="en-US" w:eastAsia="zh-TW"/>
          </w:rPr>
          <w:pict w14:anchorId="695581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39937" type="#_x0000_t136" style="position:absolute;margin-left:0;margin-top:0;width:412.4pt;height:247.45pt;rotation:315;z-index:-25165772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267742" w:rsidRPr="00F3255D">
      <w:rPr>
        <w:noProof/>
        <w:lang w:eastAsia="en-AU"/>
      </w:rPr>
      <w:drawing>
        <wp:anchor distT="0" distB="0" distL="114300" distR="114300" simplePos="0" relativeHeight="251657728" behindDoc="0" locked="0" layoutInCell="1" allowOverlap="1" wp14:anchorId="10463782" wp14:editId="70CC3C22">
          <wp:simplePos x="0" y="0"/>
          <wp:positionH relativeFrom="column">
            <wp:posOffset>-195580</wp:posOffset>
          </wp:positionH>
          <wp:positionV relativeFrom="paragraph">
            <wp:posOffset>-62230</wp:posOffset>
          </wp:positionV>
          <wp:extent cx="3524250" cy="1209675"/>
          <wp:effectExtent l="19050" t="0" r="0" b="0"/>
          <wp:wrapTopAndBottom/>
          <wp:docPr id="3" name="Picture 1" descr="Therapeutic Goods Admini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Work\_resources\TGA Vector Graphics\DH&amp;A\New crests Sept 2013\DH-TGA_inline_black-RGB-1200.gif"/>
                  <pic:cNvPicPr>
                    <a:picLocks noChangeAspect="1" noChangeArrowheads="1"/>
                  </pic:cNvPicPr>
                </pic:nvPicPr>
                <pic:blipFill>
                  <a:blip r:embed="rId1"/>
                  <a:srcRect/>
                  <a:stretch>
                    <a:fillRect/>
                  </a:stretch>
                </pic:blipFill>
                <pic:spPr bwMode="auto">
                  <a:xfrm>
                    <a:off x="0" y="0"/>
                    <a:ext cx="3524250" cy="1209675"/>
                  </a:xfrm>
                  <a:prstGeom prst="rect">
                    <a:avLst/>
                  </a:prstGeom>
                  <a:noFill/>
                  <a:ln w="9525">
                    <a:noFill/>
                    <a:miter lim="800000"/>
                    <a:headEnd/>
                    <a:tailEnd/>
                  </a:ln>
                </pic:spPr>
              </pic:pic>
            </a:graphicData>
          </a:graphic>
        </wp:anchor>
      </w:drawing>
    </w:r>
  </w:p>
  <w:tbl>
    <w:tblPr>
      <w:tblStyle w:val="TableGrid"/>
      <w:tblpPr w:leftFromText="181" w:rightFromText="181" w:vertAnchor="page" w:horzAnchor="page" w:tblpX="1" w:tblpY="8999"/>
      <w:tblOverlap w:val="never"/>
      <w:tblW w:w="119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964"/>
    </w:tblGrid>
    <w:tr w:rsidR="00267742" w:rsidRPr="00FF7B50" w14:paraId="21487DF9" w14:textId="77777777" w:rsidTr="004C7097">
      <w:trPr>
        <w:trHeight w:hRule="exact" w:val="8845"/>
      </w:trPr>
      <w:tc>
        <w:tcPr>
          <w:tcW w:w="11964" w:type="dxa"/>
        </w:tcPr>
        <w:p w14:paraId="3E8C23DC" w14:textId="77777777" w:rsidR="00267742" w:rsidRPr="00FF7B50" w:rsidRDefault="0039440E" w:rsidP="00AE0320">
          <w:pPr>
            <w:pStyle w:val="Header"/>
            <w:ind w:left="-57"/>
            <w:jc w:val="left"/>
            <w:rPr>
              <w:noProof/>
              <w:lang w:eastAsia="en-AU"/>
            </w:rPr>
          </w:pPr>
          <w:sdt>
            <w:sdtPr>
              <w:rPr>
                <w:noProof/>
                <w:lang w:eastAsia="en-AU"/>
              </w:rPr>
              <w:id w:val="3702145"/>
              <w:showingPlcHdr/>
              <w:picture/>
            </w:sdtPr>
            <w:sdtEndPr/>
            <w:sdtContent>
              <w:r w:rsidR="00267742" w:rsidRPr="00FF7B50">
                <w:rPr>
                  <w:noProof/>
                  <w:lang w:eastAsia="en-AU"/>
                </w:rPr>
                <w:drawing>
                  <wp:inline distT="0" distB="0" distL="0" distR="0" wp14:anchorId="662BD03F" wp14:editId="39E0F04E">
                    <wp:extent cx="7610475" cy="5638800"/>
                    <wp:effectExtent l="19050" t="0" r="9525" b="0"/>
                    <wp:docPr id="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srcRect/>
                            <a:stretch>
                              <a:fillRect/>
                            </a:stretch>
                          </pic:blipFill>
                          <pic:spPr bwMode="auto">
                            <a:xfrm>
                              <a:off x="0" y="0"/>
                              <a:ext cx="7610475" cy="5638800"/>
                            </a:xfrm>
                            <a:prstGeom prst="rect">
                              <a:avLst/>
                            </a:prstGeom>
                            <a:noFill/>
                            <a:ln w="9525">
                              <a:noFill/>
                              <a:miter lim="800000"/>
                              <a:headEnd/>
                              <a:tailEnd/>
                            </a:ln>
                          </pic:spPr>
                        </pic:pic>
                      </a:graphicData>
                    </a:graphic>
                  </wp:inline>
                </w:drawing>
              </w:r>
            </w:sdtContent>
          </w:sdt>
        </w:p>
      </w:tc>
    </w:tr>
  </w:tbl>
  <w:p w14:paraId="75158522" w14:textId="77777777" w:rsidR="00267742" w:rsidRPr="00E32326" w:rsidRDefault="00267742" w:rsidP="00F202AB">
    <w:r>
      <w:rPr>
        <w:noProof/>
        <w:lang w:eastAsia="en-AU"/>
      </w:rPr>
      <w:drawing>
        <wp:anchor distT="0" distB="0" distL="114300" distR="114300" simplePos="0" relativeHeight="251656704" behindDoc="0" locked="0" layoutInCell="0" allowOverlap="1" wp14:anchorId="056FBE00" wp14:editId="2AD8BB6D">
          <wp:simplePos x="0" y="0"/>
          <wp:positionH relativeFrom="column">
            <wp:posOffset>-900430</wp:posOffset>
          </wp:positionH>
          <wp:positionV relativeFrom="page">
            <wp:posOffset>4171950</wp:posOffset>
          </wp:positionV>
          <wp:extent cx="7600950" cy="2457450"/>
          <wp:effectExtent l="19050" t="0" r="0" b="0"/>
          <wp:wrapNone/>
          <wp:docPr id="2" name="Picture 8" descr="TGA: Health, Safety, Regu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fletct\Desktop\TGA-Swoosh-w-Wordmark-Green-CMYK.gif"/>
                  <pic:cNvPicPr>
                    <a:picLocks noChangeAspect="1" noChangeArrowheads="1"/>
                  </pic:cNvPicPr>
                </pic:nvPicPr>
                <pic:blipFill>
                  <a:blip r:embed="rId3" cstate="print"/>
                  <a:srcRect/>
                  <a:stretch>
                    <a:fillRect/>
                  </a:stretch>
                </pic:blipFill>
                <pic:spPr bwMode="auto">
                  <a:xfrm>
                    <a:off x="0" y="0"/>
                    <a:ext cx="7600950" cy="2457450"/>
                  </a:xfrm>
                  <a:prstGeom prst="rect">
                    <a:avLst/>
                  </a:prstGeom>
                  <a:noFill/>
                  <a:ln w="9525">
                    <a:noFill/>
                    <a:miter lim="800000"/>
                    <a:headEnd/>
                    <a:tailEnd/>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3C8CE6" w14:textId="77777777" w:rsidR="00267742" w:rsidRPr="00920FF4" w:rsidRDefault="00267742" w:rsidP="00920FF4">
    <w:pPr>
      <w:pStyle w:val="Header"/>
    </w:pPr>
    <w:r>
      <w:t>Therapeutic Goods Administration</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17A0FF" w14:textId="77777777" w:rsidR="00267742" w:rsidRPr="00920FF4" w:rsidRDefault="00267742" w:rsidP="001D480A">
    <w:pPr>
      <w:pStyle w:val="Header"/>
    </w:pPr>
    <w:r>
      <w:t>Therapeutic Goods Administration</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B32145" w14:textId="77777777" w:rsidR="00267742" w:rsidRPr="009401F6" w:rsidRDefault="00267742" w:rsidP="0047772E"/>
  <w:p w14:paraId="3B103A58" w14:textId="77777777" w:rsidR="00267742" w:rsidRPr="002B0C2E" w:rsidRDefault="00267742" w:rsidP="002B0C2E">
    <w:pPr>
      <w:pStyle w:val="HeaderNoLin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9610635E"/>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5A2522C"/>
    <w:multiLevelType w:val="hybridMultilevel"/>
    <w:tmpl w:val="B0181520"/>
    <w:lvl w:ilvl="0" w:tplc="E3968DE4">
      <w:start w:val="1"/>
      <w:numFmt w:val="lowerLetter"/>
      <w:lvlText w:val="%1)"/>
      <w:lvlJc w:val="left"/>
      <w:pPr>
        <w:ind w:left="720" w:hanging="360"/>
      </w:pPr>
      <w:rPr>
        <w:rFonts w:ascii="Cambria" w:eastAsia="Cambria" w:hAnsi="Cambria" w:cs="Times New Roman"/>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0EDD630F"/>
    <w:multiLevelType w:val="hybridMultilevel"/>
    <w:tmpl w:val="DF0C925C"/>
    <w:lvl w:ilvl="0" w:tplc="9DC2929A">
      <w:start w:val="1"/>
      <w:numFmt w:val="lowerLetter"/>
      <w:lvlText w:val="(%1)"/>
      <w:lvlJc w:val="left"/>
      <w:pPr>
        <w:ind w:left="720" w:hanging="360"/>
      </w:pPr>
      <w:rPr>
        <w:rFonts w:asciiTheme="minorHAnsi" w:eastAsia="Times New Roman" w:hAnsiTheme="minorHAnsi" w:cs="Times New Roman"/>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0053F11"/>
    <w:multiLevelType w:val="multilevel"/>
    <w:tmpl w:val="0096E476"/>
    <w:styleLink w:val="NumberBullet"/>
    <w:lvl w:ilvl="0">
      <w:start w:val="1"/>
      <w:numFmt w:val="decimal"/>
      <w:pStyle w:val="Numberbullet0"/>
      <w:lvlText w:val="%1."/>
      <w:lvlJc w:val="left"/>
      <w:pPr>
        <w:ind w:left="425" w:hanging="425"/>
      </w:pPr>
      <w:rPr>
        <w:rFonts w:ascii="Cambria" w:hAnsi="Cambria" w:hint="default"/>
      </w:rPr>
    </w:lvl>
    <w:lvl w:ilvl="1">
      <w:start w:val="1"/>
      <w:numFmt w:val="lowerLetter"/>
      <w:lvlText w:val="%2."/>
      <w:lvlJc w:val="left"/>
      <w:pPr>
        <w:ind w:left="851" w:hanging="426"/>
      </w:pPr>
      <w:rPr>
        <w:rFonts w:hint="default"/>
      </w:rPr>
    </w:lvl>
    <w:lvl w:ilvl="2">
      <w:start w:val="1"/>
      <w:numFmt w:val="lowerRoman"/>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4" w15:restartNumberingAfterBreak="0">
    <w:nsid w:val="131C50CD"/>
    <w:multiLevelType w:val="hybridMultilevel"/>
    <w:tmpl w:val="47144F74"/>
    <w:lvl w:ilvl="0" w:tplc="9DC2929A">
      <w:start w:val="1"/>
      <w:numFmt w:val="lowerLetter"/>
      <w:lvlText w:val="(%1)"/>
      <w:lvlJc w:val="left"/>
      <w:pPr>
        <w:ind w:left="720" w:hanging="360"/>
      </w:pPr>
      <w:rPr>
        <w:rFonts w:asciiTheme="minorHAnsi" w:eastAsia="Times New Roman" w:hAnsiTheme="minorHAnsi" w:cs="Times New Roman"/>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3C24071"/>
    <w:multiLevelType w:val="hybridMultilevel"/>
    <w:tmpl w:val="BE72C6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68F13E9"/>
    <w:multiLevelType w:val="multilevel"/>
    <w:tmpl w:val="CB32B508"/>
    <w:styleLink w:val="ListBullets"/>
    <w:lvl w:ilvl="0">
      <w:start w:val="4"/>
      <w:numFmt w:val="bullet"/>
      <w:pStyle w:val="ListBullet"/>
      <w:lvlText w:val="•"/>
      <w:lvlJc w:val="left"/>
      <w:pPr>
        <w:ind w:left="360" w:hanging="360"/>
      </w:pPr>
      <w:rPr>
        <w:rFonts w:ascii="Arial" w:eastAsia="Cambria" w:hAnsi="Arial" w:hint="default"/>
      </w:rPr>
    </w:lvl>
    <w:lvl w:ilvl="1">
      <w:start w:val="1"/>
      <w:numFmt w:val="bullet"/>
      <w:pStyle w:val="ListBullet2"/>
      <w:lvlText w:val="–"/>
      <w:lvlJc w:val="left"/>
      <w:pPr>
        <w:ind w:left="720" w:hanging="360"/>
      </w:pPr>
      <w:rPr>
        <w:rFonts w:ascii="Arial" w:hAnsi="Arial"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7" w15:restartNumberingAfterBreak="0">
    <w:nsid w:val="17BF3DB9"/>
    <w:multiLevelType w:val="hybridMultilevel"/>
    <w:tmpl w:val="49A80FD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1824556B"/>
    <w:multiLevelType w:val="hybridMultilevel"/>
    <w:tmpl w:val="B9A2F3C8"/>
    <w:lvl w:ilvl="0" w:tplc="9DC2929A">
      <w:start w:val="1"/>
      <w:numFmt w:val="lowerLetter"/>
      <w:lvlText w:val="(%1)"/>
      <w:lvlJc w:val="left"/>
      <w:pPr>
        <w:ind w:left="720" w:hanging="360"/>
      </w:pPr>
      <w:rPr>
        <w:rFonts w:asciiTheme="minorHAnsi" w:eastAsia="Times New Roman" w:hAnsiTheme="minorHAnsi" w:cs="Times New Roman"/>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EF133F4"/>
    <w:multiLevelType w:val="hybridMultilevel"/>
    <w:tmpl w:val="B49A2DC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0" w15:restartNumberingAfterBreak="0">
    <w:nsid w:val="1F2752E6"/>
    <w:multiLevelType w:val="hybridMultilevel"/>
    <w:tmpl w:val="FA869A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063214E"/>
    <w:multiLevelType w:val="hybridMultilevel"/>
    <w:tmpl w:val="B9A2F3C8"/>
    <w:lvl w:ilvl="0" w:tplc="9DC2929A">
      <w:start w:val="1"/>
      <w:numFmt w:val="lowerLetter"/>
      <w:lvlText w:val="(%1)"/>
      <w:lvlJc w:val="left"/>
      <w:pPr>
        <w:ind w:left="720" w:hanging="360"/>
      </w:pPr>
      <w:rPr>
        <w:rFonts w:asciiTheme="minorHAnsi" w:eastAsia="Times New Roman" w:hAnsiTheme="minorHAnsi" w:cs="Times New Roman"/>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0A055F1"/>
    <w:multiLevelType w:val="hybridMultilevel"/>
    <w:tmpl w:val="90AE01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24264A1"/>
    <w:multiLevelType w:val="hybridMultilevel"/>
    <w:tmpl w:val="8014EC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25D52F0"/>
    <w:multiLevelType w:val="hybridMultilevel"/>
    <w:tmpl w:val="845ACEF6"/>
    <w:lvl w:ilvl="0" w:tplc="CFA22BAA">
      <w:start w:val="1"/>
      <w:numFmt w:val="lowerRoman"/>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5" w15:restartNumberingAfterBreak="0">
    <w:nsid w:val="33212D54"/>
    <w:multiLevelType w:val="hybridMultilevel"/>
    <w:tmpl w:val="69E055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62021A4"/>
    <w:multiLevelType w:val="hybridMultilevel"/>
    <w:tmpl w:val="9632A0DE"/>
    <w:lvl w:ilvl="0" w:tplc="B878500C">
      <w:start w:val="4"/>
      <w:numFmt w:val="bullet"/>
      <w:pStyle w:val="ListBullet3"/>
      <w:lvlText w:val="▪"/>
      <w:lvlJc w:val="left"/>
      <w:pPr>
        <w:ind w:left="1571" w:hanging="360"/>
      </w:pPr>
      <w:rPr>
        <w:rFonts w:ascii="Arial" w:eastAsia="Cambria" w:hAnsi="Aria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17" w15:restartNumberingAfterBreak="0">
    <w:nsid w:val="3707353E"/>
    <w:multiLevelType w:val="hybridMultilevel"/>
    <w:tmpl w:val="6EDC89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79103FC"/>
    <w:multiLevelType w:val="hybridMultilevel"/>
    <w:tmpl w:val="B0181520"/>
    <w:lvl w:ilvl="0" w:tplc="E3968DE4">
      <w:start w:val="1"/>
      <w:numFmt w:val="lowerLetter"/>
      <w:lvlText w:val="%1)"/>
      <w:lvlJc w:val="left"/>
      <w:pPr>
        <w:ind w:left="720" w:hanging="360"/>
      </w:pPr>
      <w:rPr>
        <w:rFonts w:ascii="Cambria" w:eastAsia="Cambria" w:hAnsi="Cambria" w:cs="Times New Roman"/>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453A7713"/>
    <w:multiLevelType w:val="hybridMultilevel"/>
    <w:tmpl w:val="D924C2D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60D173F"/>
    <w:multiLevelType w:val="hybridMultilevel"/>
    <w:tmpl w:val="F6A822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712499F"/>
    <w:multiLevelType w:val="hybridMultilevel"/>
    <w:tmpl w:val="5E7084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7B82807"/>
    <w:multiLevelType w:val="hybridMultilevel"/>
    <w:tmpl w:val="62526BB8"/>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3" w15:restartNumberingAfterBreak="0">
    <w:nsid w:val="49E23210"/>
    <w:multiLevelType w:val="hybridMultilevel"/>
    <w:tmpl w:val="34D07CCE"/>
    <w:lvl w:ilvl="0" w:tplc="6D40A2A6">
      <w:start w:val="1"/>
      <w:numFmt w:val="lowerLetter"/>
      <w:pStyle w:val="Numberbullet2"/>
      <w:lvlText w:val="(%1)"/>
      <w:lvlJc w:val="left"/>
      <w:pPr>
        <w:ind w:left="1145" w:hanging="360"/>
      </w:pPr>
      <w:rPr>
        <w:rFonts w:hint="default"/>
      </w:rPr>
    </w:lvl>
    <w:lvl w:ilvl="1" w:tplc="0C090019" w:tentative="1">
      <w:start w:val="1"/>
      <w:numFmt w:val="lowerLetter"/>
      <w:lvlText w:val="%2."/>
      <w:lvlJc w:val="left"/>
      <w:pPr>
        <w:ind w:left="1865" w:hanging="360"/>
      </w:pPr>
    </w:lvl>
    <w:lvl w:ilvl="2" w:tplc="0C09001B" w:tentative="1">
      <w:start w:val="1"/>
      <w:numFmt w:val="lowerRoman"/>
      <w:lvlText w:val="%3."/>
      <w:lvlJc w:val="right"/>
      <w:pPr>
        <w:ind w:left="2585" w:hanging="180"/>
      </w:pPr>
    </w:lvl>
    <w:lvl w:ilvl="3" w:tplc="0C09000F" w:tentative="1">
      <w:start w:val="1"/>
      <w:numFmt w:val="decimal"/>
      <w:lvlText w:val="%4."/>
      <w:lvlJc w:val="left"/>
      <w:pPr>
        <w:ind w:left="3305" w:hanging="360"/>
      </w:pPr>
    </w:lvl>
    <w:lvl w:ilvl="4" w:tplc="0C090019" w:tentative="1">
      <w:start w:val="1"/>
      <w:numFmt w:val="lowerLetter"/>
      <w:lvlText w:val="%5."/>
      <w:lvlJc w:val="left"/>
      <w:pPr>
        <w:ind w:left="4025" w:hanging="360"/>
      </w:pPr>
    </w:lvl>
    <w:lvl w:ilvl="5" w:tplc="0C09001B" w:tentative="1">
      <w:start w:val="1"/>
      <w:numFmt w:val="lowerRoman"/>
      <w:lvlText w:val="%6."/>
      <w:lvlJc w:val="right"/>
      <w:pPr>
        <w:ind w:left="4745" w:hanging="180"/>
      </w:pPr>
    </w:lvl>
    <w:lvl w:ilvl="6" w:tplc="0C09000F" w:tentative="1">
      <w:start w:val="1"/>
      <w:numFmt w:val="decimal"/>
      <w:lvlText w:val="%7."/>
      <w:lvlJc w:val="left"/>
      <w:pPr>
        <w:ind w:left="5465" w:hanging="360"/>
      </w:pPr>
    </w:lvl>
    <w:lvl w:ilvl="7" w:tplc="0C090019" w:tentative="1">
      <w:start w:val="1"/>
      <w:numFmt w:val="lowerLetter"/>
      <w:lvlText w:val="%8."/>
      <w:lvlJc w:val="left"/>
      <w:pPr>
        <w:ind w:left="6185" w:hanging="360"/>
      </w:pPr>
    </w:lvl>
    <w:lvl w:ilvl="8" w:tplc="0C09001B" w:tentative="1">
      <w:start w:val="1"/>
      <w:numFmt w:val="lowerRoman"/>
      <w:lvlText w:val="%9."/>
      <w:lvlJc w:val="right"/>
      <w:pPr>
        <w:ind w:left="6905" w:hanging="180"/>
      </w:pPr>
    </w:lvl>
  </w:abstractNum>
  <w:abstractNum w:abstractNumId="24" w15:restartNumberingAfterBreak="0">
    <w:nsid w:val="4BAC482B"/>
    <w:multiLevelType w:val="hybridMultilevel"/>
    <w:tmpl w:val="B9A2F3C8"/>
    <w:lvl w:ilvl="0" w:tplc="9DC2929A">
      <w:start w:val="1"/>
      <w:numFmt w:val="lowerLetter"/>
      <w:lvlText w:val="(%1)"/>
      <w:lvlJc w:val="left"/>
      <w:pPr>
        <w:ind w:left="720" w:hanging="360"/>
      </w:pPr>
      <w:rPr>
        <w:rFonts w:asciiTheme="minorHAnsi" w:eastAsia="Times New Roman" w:hAnsiTheme="minorHAnsi" w:cs="Times New Roman"/>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5B366D90"/>
    <w:multiLevelType w:val="hybridMultilevel"/>
    <w:tmpl w:val="DB4EFF94"/>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6E363E8"/>
    <w:multiLevelType w:val="hybridMultilevel"/>
    <w:tmpl w:val="308A68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851459E"/>
    <w:multiLevelType w:val="hybridMultilevel"/>
    <w:tmpl w:val="F3FC99A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C69351A"/>
    <w:multiLevelType w:val="hybridMultilevel"/>
    <w:tmpl w:val="68EEDEA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2BD7B19"/>
    <w:multiLevelType w:val="hybridMultilevel"/>
    <w:tmpl w:val="32DA2F86"/>
    <w:lvl w:ilvl="0" w:tplc="8CFE65D0">
      <w:start w:val="1"/>
      <w:numFmt w:val="lowerRoman"/>
      <w:pStyle w:val="Numberbullet3"/>
      <w:lvlText w:val="(%1)"/>
      <w:lvlJc w:val="right"/>
      <w:pPr>
        <w:ind w:left="1324"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772803EE"/>
    <w:multiLevelType w:val="hybridMultilevel"/>
    <w:tmpl w:val="EE3C00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BB64975"/>
    <w:multiLevelType w:val="hybridMultilevel"/>
    <w:tmpl w:val="99E0C546"/>
    <w:lvl w:ilvl="0" w:tplc="8F86718A">
      <w:start w:val="1"/>
      <w:numFmt w:val="lowerLetter"/>
      <w:lvlText w:val="%1)"/>
      <w:lvlJc w:val="left"/>
      <w:pPr>
        <w:ind w:left="720" w:hanging="360"/>
      </w:pPr>
      <w:rPr>
        <w:rFonts w:ascii="Cambria" w:eastAsia="Cambria" w:hAnsi="Cambria" w:cs="Times New Roman"/>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7C9B14B0"/>
    <w:multiLevelType w:val="hybridMultilevel"/>
    <w:tmpl w:val="B810EE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F5B0EC0"/>
    <w:multiLevelType w:val="hybridMultilevel"/>
    <w:tmpl w:val="0E52CD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6"/>
  </w:num>
  <w:num w:numId="4">
    <w:abstractNumId w:val="3"/>
  </w:num>
  <w:num w:numId="5">
    <w:abstractNumId w:val="16"/>
  </w:num>
  <w:num w:numId="6">
    <w:abstractNumId w:val="29"/>
  </w:num>
  <w:num w:numId="7">
    <w:abstractNumId w:val="1"/>
  </w:num>
  <w:num w:numId="8">
    <w:abstractNumId w:val="31"/>
  </w:num>
  <w:num w:numId="9">
    <w:abstractNumId w:val="24"/>
  </w:num>
  <w:num w:numId="10">
    <w:abstractNumId w:val="2"/>
  </w:num>
  <w:num w:numId="11">
    <w:abstractNumId w:val="4"/>
  </w:num>
  <w:num w:numId="12">
    <w:abstractNumId w:val="12"/>
  </w:num>
  <w:num w:numId="13">
    <w:abstractNumId w:val="19"/>
  </w:num>
  <w:num w:numId="14">
    <w:abstractNumId w:val="7"/>
  </w:num>
  <w:num w:numId="15">
    <w:abstractNumId w:val="30"/>
  </w:num>
  <w:num w:numId="16">
    <w:abstractNumId w:val="18"/>
  </w:num>
  <w:num w:numId="17">
    <w:abstractNumId w:val="26"/>
  </w:num>
  <w:num w:numId="18">
    <w:abstractNumId w:val="10"/>
  </w:num>
  <w:num w:numId="19">
    <w:abstractNumId w:val="21"/>
  </w:num>
  <w:num w:numId="20">
    <w:abstractNumId w:val="32"/>
  </w:num>
  <w:num w:numId="21">
    <w:abstractNumId w:val="27"/>
  </w:num>
  <w:num w:numId="22">
    <w:abstractNumId w:val="14"/>
  </w:num>
  <w:num w:numId="23">
    <w:abstractNumId w:val="13"/>
  </w:num>
  <w:num w:numId="24">
    <w:abstractNumId w:val="22"/>
  </w:num>
  <w:num w:numId="25">
    <w:abstractNumId w:val="17"/>
  </w:num>
  <w:num w:numId="26">
    <w:abstractNumId w:val="9"/>
  </w:num>
  <w:num w:numId="27">
    <w:abstractNumId w:val="33"/>
  </w:num>
  <w:num w:numId="28">
    <w:abstractNumId w:val="20"/>
  </w:num>
  <w:num w:numId="29">
    <w:abstractNumId w:val="28"/>
  </w:num>
  <w:num w:numId="30">
    <w:abstractNumId w:val="25"/>
  </w:num>
  <w:num w:numId="31">
    <w:abstractNumId w:val="5"/>
  </w:num>
  <w:num w:numId="32">
    <w:abstractNumId w:val="15"/>
  </w:num>
  <w:num w:numId="33">
    <w:abstractNumId w:val="0"/>
  </w:num>
  <w:num w:numId="34">
    <w:abstractNumId w:val="8"/>
  </w:num>
  <w:num w:numId="35">
    <w:abstractNumId w:val="11"/>
  </w:num>
  <w:num w:numId="36">
    <w:abstractNumId w:val="23"/>
  </w:num>
  <w:num w:numId="37">
    <w:abstractNumId w:val="23"/>
    <w:lvlOverride w:ilvl="0">
      <w:startOverride w:val="1"/>
    </w:lvlOverride>
  </w:num>
  <w:num w:numId="38">
    <w:abstractNumId w:val="23"/>
    <w:lvlOverride w:ilvl="0">
      <w:startOverride w:val="1"/>
    </w:lvlOverride>
  </w:num>
  <w:num w:numId="39">
    <w:abstractNumId w:val="23"/>
    <w:lvlOverride w:ilvl="0">
      <w:startOverride w:val="1"/>
    </w:lvlOverride>
  </w:num>
  <w:num w:numId="40">
    <w:abstractNumId w:val="23"/>
    <w:lvlOverride w:ilvl="0">
      <w:startOverride w:val="1"/>
    </w:lvlOverride>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93"/>
  <w:displayBackgroundShape/>
  <w:activeWritingStyle w:appName="MSWord" w:lang="en-AU" w:vendorID="64" w:dllVersion="131078" w:nlCheck="1" w:checkStyle="0"/>
  <w:activeWritingStyle w:appName="MSWord" w:lang="en-US" w:vendorID="64" w:dllVersion="131078" w:nlCheck="1" w:checkStyle="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39938"/>
    <o:shapelayout v:ext="edit">
      <o:idmap v:ext="edit" data="39"/>
    </o:shapelayout>
  </w:hdrShapeDefault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31F9"/>
    <w:rsid w:val="00002031"/>
    <w:rsid w:val="00004734"/>
    <w:rsid w:val="00006B22"/>
    <w:rsid w:val="0001276A"/>
    <w:rsid w:val="00013682"/>
    <w:rsid w:val="00016A2C"/>
    <w:rsid w:val="000232C5"/>
    <w:rsid w:val="000246AE"/>
    <w:rsid w:val="00025C67"/>
    <w:rsid w:val="00026B68"/>
    <w:rsid w:val="000271B6"/>
    <w:rsid w:val="0003306D"/>
    <w:rsid w:val="00033C3D"/>
    <w:rsid w:val="000376E7"/>
    <w:rsid w:val="0004224A"/>
    <w:rsid w:val="00053BEB"/>
    <w:rsid w:val="00055129"/>
    <w:rsid w:val="000554B4"/>
    <w:rsid w:val="0005559E"/>
    <w:rsid w:val="00056F53"/>
    <w:rsid w:val="00061E51"/>
    <w:rsid w:val="00063028"/>
    <w:rsid w:val="00063265"/>
    <w:rsid w:val="00067366"/>
    <w:rsid w:val="00075756"/>
    <w:rsid w:val="00077775"/>
    <w:rsid w:val="00083AF7"/>
    <w:rsid w:val="00090471"/>
    <w:rsid w:val="000958DF"/>
    <w:rsid w:val="000A0965"/>
    <w:rsid w:val="000A2E09"/>
    <w:rsid w:val="000A77D3"/>
    <w:rsid w:val="000B0A5D"/>
    <w:rsid w:val="000B3532"/>
    <w:rsid w:val="000B3A75"/>
    <w:rsid w:val="000B5740"/>
    <w:rsid w:val="000B7084"/>
    <w:rsid w:val="000C0040"/>
    <w:rsid w:val="000C1C08"/>
    <w:rsid w:val="000C3D38"/>
    <w:rsid w:val="000C4CF0"/>
    <w:rsid w:val="000C5A31"/>
    <w:rsid w:val="000C606E"/>
    <w:rsid w:val="000D391B"/>
    <w:rsid w:val="000D3D6D"/>
    <w:rsid w:val="000D4FC7"/>
    <w:rsid w:val="000D5418"/>
    <w:rsid w:val="000E417B"/>
    <w:rsid w:val="000E57AE"/>
    <w:rsid w:val="000F4869"/>
    <w:rsid w:val="000F5B42"/>
    <w:rsid w:val="000F6E6F"/>
    <w:rsid w:val="001003F2"/>
    <w:rsid w:val="00102F54"/>
    <w:rsid w:val="0010601F"/>
    <w:rsid w:val="00106688"/>
    <w:rsid w:val="00107378"/>
    <w:rsid w:val="00110EA5"/>
    <w:rsid w:val="001119DF"/>
    <w:rsid w:val="00115240"/>
    <w:rsid w:val="00120A8C"/>
    <w:rsid w:val="00125091"/>
    <w:rsid w:val="00125318"/>
    <w:rsid w:val="001305A2"/>
    <w:rsid w:val="001314CB"/>
    <w:rsid w:val="001320B1"/>
    <w:rsid w:val="00132294"/>
    <w:rsid w:val="00133238"/>
    <w:rsid w:val="001336F0"/>
    <w:rsid w:val="00140FE3"/>
    <w:rsid w:val="0014197B"/>
    <w:rsid w:val="001424FF"/>
    <w:rsid w:val="001447CD"/>
    <w:rsid w:val="001461E6"/>
    <w:rsid w:val="001516B1"/>
    <w:rsid w:val="001525B4"/>
    <w:rsid w:val="00156316"/>
    <w:rsid w:val="00157ACB"/>
    <w:rsid w:val="00160006"/>
    <w:rsid w:val="00165389"/>
    <w:rsid w:val="00170CED"/>
    <w:rsid w:val="0017693F"/>
    <w:rsid w:val="0018110E"/>
    <w:rsid w:val="00181684"/>
    <w:rsid w:val="001843C6"/>
    <w:rsid w:val="001850E0"/>
    <w:rsid w:val="0018693C"/>
    <w:rsid w:val="0019255A"/>
    <w:rsid w:val="001937B1"/>
    <w:rsid w:val="001A22FB"/>
    <w:rsid w:val="001A4267"/>
    <w:rsid w:val="001A525F"/>
    <w:rsid w:val="001A54FB"/>
    <w:rsid w:val="001A69AB"/>
    <w:rsid w:val="001B09F9"/>
    <w:rsid w:val="001B6448"/>
    <w:rsid w:val="001C192D"/>
    <w:rsid w:val="001C3E03"/>
    <w:rsid w:val="001C3E06"/>
    <w:rsid w:val="001D480A"/>
    <w:rsid w:val="001E07CF"/>
    <w:rsid w:val="001E2CDB"/>
    <w:rsid w:val="001E3B28"/>
    <w:rsid w:val="001E59F1"/>
    <w:rsid w:val="001E6471"/>
    <w:rsid w:val="001F288B"/>
    <w:rsid w:val="001F49EB"/>
    <w:rsid w:val="001F6CBA"/>
    <w:rsid w:val="001F78B9"/>
    <w:rsid w:val="00201D4E"/>
    <w:rsid w:val="00202285"/>
    <w:rsid w:val="00204F19"/>
    <w:rsid w:val="00205B39"/>
    <w:rsid w:val="00207515"/>
    <w:rsid w:val="00211BEF"/>
    <w:rsid w:val="00211C7B"/>
    <w:rsid w:val="0021276F"/>
    <w:rsid w:val="00220B8A"/>
    <w:rsid w:val="002232C2"/>
    <w:rsid w:val="002257F3"/>
    <w:rsid w:val="0022613F"/>
    <w:rsid w:val="002302EC"/>
    <w:rsid w:val="002303B0"/>
    <w:rsid w:val="002314E8"/>
    <w:rsid w:val="00233456"/>
    <w:rsid w:val="0023397F"/>
    <w:rsid w:val="002339A5"/>
    <w:rsid w:val="00241F8A"/>
    <w:rsid w:val="002421CD"/>
    <w:rsid w:val="002452E7"/>
    <w:rsid w:val="00245305"/>
    <w:rsid w:val="00245F98"/>
    <w:rsid w:val="00246194"/>
    <w:rsid w:val="002531F9"/>
    <w:rsid w:val="002538AE"/>
    <w:rsid w:val="002541E7"/>
    <w:rsid w:val="00255458"/>
    <w:rsid w:val="002558DA"/>
    <w:rsid w:val="00257138"/>
    <w:rsid w:val="00257848"/>
    <w:rsid w:val="002612F2"/>
    <w:rsid w:val="00265E5F"/>
    <w:rsid w:val="00267742"/>
    <w:rsid w:val="0027084A"/>
    <w:rsid w:val="00271109"/>
    <w:rsid w:val="00271B53"/>
    <w:rsid w:val="0027706C"/>
    <w:rsid w:val="00277274"/>
    <w:rsid w:val="00277EF5"/>
    <w:rsid w:val="0028432D"/>
    <w:rsid w:val="00286434"/>
    <w:rsid w:val="00286C59"/>
    <w:rsid w:val="002942D1"/>
    <w:rsid w:val="002A0556"/>
    <w:rsid w:val="002A3195"/>
    <w:rsid w:val="002A556F"/>
    <w:rsid w:val="002B0C2E"/>
    <w:rsid w:val="002B1638"/>
    <w:rsid w:val="002B449D"/>
    <w:rsid w:val="002B4AF6"/>
    <w:rsid w:val="002B706C"/>
    <w:rsid w:val="002C1916"/>
    <w:rsid w:val="002C1D7D"/>
    <w:rsid w:val="002C2511"/>
    <w:rsid w:val="002C688E"/>
    <w:rsid w:val="002D1EDF"/>
    <w:rsid w:val="002D5D92"/>
    <w:rsid w:val="002E27DE"/>
    <w:rsid w:val="002E4C9A"/>
    <w:rsid w:val="002E76BC"/>
    <w:rsid w:val="002F11F8"/>
    <w:rsid w:val="002F3F56"/>
    <w:rsid w:val="002F44B5"/>
    <w:rsid w:val="00302CAD"/>
    <w:rsid w:val="003078B4"/>
    <w:rsid w:val="00310954"/>
    <w:rsid w:val="00311AC0"/>
    <w:rsid w:val="003204DD"/>
    <w:rsid w:val="00331DBB"/>
    <w:rsid w:val="00332680"/>
    <w:rsid w:val="00332BBA"/>
    <w:rsid w:val="00334BE1"/>
    <w:rsid w:val="00335BE6"/>
    <w:rsid w:val="003361F5"/>
    <w:rsid w:val="0034239A"/>
    <w:rsid w:val="00346D2D"/>
    <w:rsid w:val="003521E8"/>
    <w:rsid w:val="003535F9"/>
    <w:rsid w:val="00356619"/>
    <w:rsid w:val="00365DDD"/>
    <w:rsid w:val="00365ED4"/>
    <w:rsid w:val="003664BF"/>
    <w:rsid w:val="00367299"/>
    <w:rsid w:val="003708F5"/>
    <w:rsid w:val="003728F3"/>
    <w:rsid w:val="00390900"/>
    <w:rsid w:val="0039348D"/>
    <w:rsid w:val="0039440E"/>
    <w:rsid w:val="003979FF"/>
    <w:rsid w:val="003A13F0"/>
    <w:rsid w:val="003A35BD"/>
    <w:rsid w:val="003A4BDA"/>
    <w:rsid w:val="003B00C5"/>
    <w:rsid w:val="003B095D"/>
    <w:rsid w:val="003B443E"/>
    <w:rsid w:val="003B7E39"/>
    <w:rsid w:val="003C30DC"/>
    <w:rsid w:val="003C548B"/>
    <w:rsid w:val="003C58DC"/>
    <w:rsid w:val="003C6428"/>
    <w:rsid w:val="003C7461"/>
    <w:rsid w:val="003D0CD9"/>
    <w:rsid w:val="003E3208"/>
    <w:rsid w:val="003E3D34"/>
    <w:rsid w:val="003E3FCA"/>
    <w:rsid w:val="003E7EAA"/>
    <w:rsid w:val="003F0B04"/>
    <w:rsid w:val="003F6115"/>
    <w:rsid w:val="003F6F7D"/>
    <w:rsid w:val="0040134E"/>
    <w:rsid w:val="00407552"/>
    <w:rsid w:val="00410839"/>
    <w:rsid w:val="00412B7D"/>
    <w:rsid w:val="0041452B"/>
    <w:rsid w:val="004169A8"/>
    <w:rsid w:val="00422CEF"/>
    <w:rsid w:val="00425BB3"/>
    <w:rsid w:val="00431B6F"/>
    <w:rsid w:val="00440A2D"/>
    <w:rsid w:val="004410F9"/>
    <w:rsid w:val="004414E4"/>
    <w:rsid w:val="004438BE"/>
    <w:rsid w:val="0044479E"/>
    <w:rsid w:val="004510F1"/>
    <w:rsid w:val="004517E6"/>
    <w:rsid w:val="00452675"/>
    <w:rsid w:val="00455A6F"/>
    <w:rsid w:val="004564A7"/>
    <w:rsid w:val="004617BF"/>
    <w:rsid w:val="00462B84"/>
    <w:rsid w:val="004634F1"/>
    <w:rsid w:val="00465E90"/>
    <w:rsid w:val="00476F04"/>
    <w:rsid w:val="0047772E"/>
    <w:rsid w:val="00477BB1"/>
    <w:rsid w:val="00477E4E"/>
    <w:rsid w:val="004804AD"/>
    <w:rsid w:val="00491A55"/>
    <w:rsid w:val="004923FF"/>
    <w:rsid w:val="00494E60"/>
    <w:rsid w:val="00496BAC"/>
    <w:rsid w:val="004A1DFA"/>
    <w:rsid w:val="004B4129"/>
    <w:rsid w:val="004B4CB5"/>
    <w:rsid w:val="004B5A6B"/>
    <w:rsid w:val="004B7B76"/>
    <w:rsid w:val="004C0070"/>
    <w:rsid w:val="004C5A07"/>
    <w:rsid w:val="004C5C87"/>
    <w:rsid w:val="004C7097"/>
    <w:rsid w:val="004C7930"/>
    <w:rsid w:val="004D3B35"/>
    <w:rsid w:val="004D51A6"/>
    <w:rsid w:val="004E61D8"/>
    <w:rsid w:val="004F0F38"/>
    <w:rsid w:val="004F1A46"/>
    <w:rsid w:val="004F2CF8"/>
    <w:rsid w:val="004F4D12"/>
    <w:rsid w:val="004F7516"/>
    <w:rsid w:val="0050056C"/>
    <w:rsid w:val="00501921"/>
    <w:rsid w:val="00507C79"/>
    <w:rsid w:val="00511904"/>
    <w:rsid w:val="00522A0C"/>
    <w:rsid w:val="005234E9"/>
    <w:rsid w:val="0052353C"/>
    <w:rsid w:val="00524902"/>
    <w:rsid w:val="00530354"/>
    <w:rsid w:val="00531B11"/>
    <w:rsid w:val="00532FDB"/>
    <w:rsid w:val="00541712"/>
    <w:rsid w:val="005434C6"/>
    <w:rsid w:val="00543B39"/>
    <w:rsid w:val="0054583D"/>
    <w:rsid w:val="005477E7"/>
    <w:rsid w:val="00550096"/>
    <w:rsid w:val="0055532D"/>
    <w:rsid w:val="00557711"/>
    <w:rsid w:val="00557FF9"/>
    <w:rsid w:val="00561820"/>
    <w:rsid w:val="00570A4D"/>
    <w:rsid w:val="00576378"/>
    <w:rsid w:val="00577279"/>
    <w:rsid w:val="00577E38"/>
    <w:rsid w:val="00585322"/>
    <w:rsid w:val="00593AD1"/>
    <w:rsid w:val="00594591"/>
    <w:rsid w:val="00594D03"/>
    <w:rsid w:val="00597877"/>
    <w:rsid w:val="005A1131"/>
    <w:rsid w:val="005A61CE"/>
    <w:rsid w:val="005B1010"/>
    <w:rsid w:val="005B167B"/>
    <w:rsid w:val="005B2A25"/>
    <w:rsid w:val="005B62F4"/>
    <w:rsid w:val="005C0048"/>
    <w:rsid w:val="005C47E0"/>
    <w:rsid w:val="005C5570"/>
    <w:rsid w:val="005C79A4"/>
    <w:rsid w:val="005D0B13"/>
    <w:rsid w:val="005D2866"/>
    <w:rsid w:val="005D4348"/>
    <w:rsid w:val="005D4EA1"/>
    <w:rsid w:val="005D5442"/>
    <w:rsid w:val="005E1E94"/>
    <w:rsid w:val="005E6592"/>
    <w:rsid w:val="005F15B4"/>
    <w:rsid w:val="005F20B9"/>
    <w:rsid w:val="006025BF"/>
    <w:rsid w:val="00606596"/>
    <w:rsid w:val="00611B57"/>
    <w:rsid w:val="00617079"/>
    <w:rsid w:val="00617EAC"/>
    <w:rsid w:val="006239CD"/>
    <w:rsid w:val="006328D4"/>
    <w:rsid w:val="00640190"/>
    <w:rsid w:val="006405A9"/>
    <w:rsid w:val="00640FC3"/>
    <w:rsid w:val="00642020"/>
    <w:rsid w:val="00651C87"/>
    <w:rsid w:val="0065337B"/>
    <w:rsid w:val="0065384C"/>
    <w:rsid w:val="00653FBF"/>
    <w:rsid w:val="0065419D"/>
    <w:rsid w:val="00654BD6"/>
    <w:rsid w:val="006604D8"/>
    <w:rsid w:val="006638EC"/>
    <w:rsid w:val="00664A5B"/>
    <w:rsid w:val="00665F8C"/>
    <w:rsid w:val="0066642B"/>
    <w:rsid w:val="0066773E"/>
    <w:rsid w:val="00667942"/>
    <w:rsid w:val="00667B4F"/>
    <w:rsid w:val="00675E95"/>
    <w:rsid w:val="00675F5E"/>
    <w:rsid w:val="00676A99"/>
    <w:rsid w:val="00680C08"/>
    <w:rsid w:val="0068741A"/>
    <w:rsid w:val="00691723"/>
    <w:rsid w:val="006931B1"/>
    <w:rsid w:val="00693CDB"/>
    <w:rsid w:val="00694AAC"/>
    <w:rsid w:val="006A15C0"/>
    <w:rsid w:val="006B188D"/>
    <w:rsid w:val="006B42F7"/>
    <w:rsid w:val="006B48FD"/>
    <w:rsid w:val="006B4A20"/>
    <w:rsid w:val="006B5074"/>
    <w:rsid w:val="006B56BD"/>
    <w:rsid w:val="006B6138"/>
    <w:rsid w:val="006C1F3B"/>
    <w:rsid w:val="006C3E2A"/>
    <w:rsid w:val="006C626D"/>
    <w:rsid w:val="006C642F"/>
    <w:rsid w:val="006C6EDB"/>
    <w:rsid w:val="006D039E"/>
    <w:rsid w:val="006D03E5"/>
    <w:rsid w:val="006D0C3B"/>
    <w:rsid w:val="006D5D3E"/>
    <w:rsid w:val="006E08B3"/>
    <w:rsid w:val="006E1510"/>
    <w:rsid w:val="006E46D2"/>
    <w:rsid w:val="006E5AB4"/>
    <w:rsid w:val="006F572E"/>
    <w:rsid w:val="006F6B60"/>
    <w:rsid w:val="007046D6"/>
    <w:rsid w:val="00705DB0"/>
    <w:rsid w:val="00705FEB"/>
    <w:rsid w:val="00706AFE"/>
    <w:rsid w:val="00713686"/>
    <w:rsid w:val="00723CCE"/>
    <w:rsid w:val="0072568A"/>
    <w:rsid w:val="00725A8B"/>
    <w:rsid w:val="00736060"/>
    <w:rsid w:val="0074066C"/>
    <w:rsid w:val="00742004"/>
    <w:rsid w:val="0074253D"/>
    <w:rsid w:val="0074318B"/>
    <w:rsid w:val="0074429B"/>
    <w:rsid w:val="0074645D"/>
    <w:rsid w:val="007468C3"/>
    <w:rsid w:val="007477F8"/>
    <w:rsid w:val="00752A33"/>
    <w:rsid w:val="00753CA5"/>
    <w:rsid w:val="007615BC"/>
    <w:rsid w:val="00762F05"/>
    <w:rsid w:val="00763336"/>
    <w:rsid w:val="00764EB9"/>
    <w:rsid w:val="007652FF"/>
    <w:rsid w:val="00766F39"/>
    <w:rsid w:val="00771329"/>
    <w:rsid w:val="00773EF7"/>
    <w:rsid w:val="00774E1D"/>
    <w:rsid w:val="0077675A"/>
    <w:rsid w:val="00780355"/>
    <w:rsid w:val="0078436F"/>
    <w:rsid w:val="00785721"/>
    <w:rsid w:val="00793A59"/>
    <w:rsid w:val="007A2162"/>
    <w:rsid w:val="007A3729"/>
    <w:rsid w:val="007B302B"/>
    <w:rsid w:val="007B4135"/>
    <w:rsid w:val="007B43ED"/>
    <w:rsid w:val="007B4BF9"/>
    <w:rsid w:val="007B5230"/>
    <w:rsid w:val="007C0F3D"/>
    <w:rsid w:val="007C1AF7"/>
    <w:rsid w:val="007C7A6D"/>
    <w:rsid w:val="007C7B5B"/>
    <w:rsid w:val="007D3FBF"/>
    <w:rsid w:val="007D4A24"/>
    <w:rsid w:val="007E0753"/>
    <w:rsid w:val="007E1F81"/>
    <w:rsid w:val="007E31B3"/>
    <w:rsid w:val="007E7BF8"/>
    <w:rsid w:val="007F2FF0"/>
    <w:rsid w:val="00810598"/>
    <w:rsid w:val="00811166"/>
    <w:rsid w:val="00814492"/>
    <w:rsid w:val="00817AEB"/>
    <w:rsid w:val="00821776"/>
    <w:rsid w:val="00826007"/>
    <w:rsid w:val="0083161C"/>
    <w:rsid w:val="008321F5"/>
    <w:rsid w:val="00832369"/>
    <w:rsid w:val="00834660"/>
    <w:rsid w:val="00834C8E"/>
    <w:rsid w:val="00835036"/>
    <w:rsid w:val="00836BC2"/>
    <w:rsid w:val="00844A88"/>
    <w:rsid w:val="0084580B"/>
    <w:rsid w:val="00845BCA"/>
    <w:rsid w:val="00853C8F"/>
    <w:rsid w:val="0085641B"/>
    <w:rsid w:val="00857136"/>
    <w:rsid w:val="0086187B"/>
    <w:rsid w:val="0086407E"/>
    <w:rsid w:val="00865A56"/>
    <w:rsid w:val="00870B12"/>
    <w:rsid w:val="008752CE"/>
    <w:rsid w:val="008821AA"/>
    <w:rsid w:val="008855B8"/>
    <w:rsid w:val="00887C6B"/>
    <w:rsid w:val="00893230"/>
    <w:rsid w:val="008932F3"/>
    <w:rsid w:val="00896018"/>
    <w:rsid w:val="008A07FF"/>
    <w:rsid w:val="008A2B9D"/>
    <w:rsid w:val="008A5E08"/>
    <w:rsid w:val="008A5E0B"/>
    <w:rsid w:val="008A5E18"/>
    <w:rsid w:val="008A6D59"/>
    <w:rsid w:val="008B2D31"/>
    <w:rsid w:val="008B4B03"/>
    <w:rsid w:val="008B596F"/>
    <w:rsid w:val="008C159F"/>
    <w:rsid w:val="008C1623"/>
    <w:rsid w:val="008C51A9"/>
    <w:rsid w:val="008C56D9"/>
    <w:rsid w:val="008C72E7"/>
    <w:rsid w:val="008D2B09"/>
    <w:rsid w:val="008D3BD8"/>
    <w:rsid w:val="008D3ECF"/>
    <w:rsid w:val="008D46A6"/>
    <w:rsid w:val="008D4740"/>
    <w:rsid w:val="008E131A"/>
    <w:rsid w:val="008E28DC"/>
    <w:rsid w:val="008E7B83"/>
    <w:rsid w:val="008F1CCC"/>
    <w:rsid w:val="008F2967"/>
    <w:rsid w:val="008F407A"/>
    <w:rsid w:val="0090354E"/>
    <w:rsid w:val="00907ACE"/>
    <w:rsid w:val="0091316A"/>
    <w:rsid w:val="00920330"/>
    <w:rsid w:val="00920FF4"/>
    <w:rsid w:val="00921960"/>
    <w:rsid w:val="009219D7"/>
    <w:rsid w:val="00922D53"/>
    <w:rsid w:val="00923B70"/>
    <w:rsid w:val="00925DC5"/>
    <w:rsid w:val="0092600B"/>
    <w:rsid w:val="00930237"/>
    <w:rsid w:val="00934397"/>
    <w:rsid w:val="009401F6"/>
    <w:rsid w:val="00940F44"/>
    <w:rsid w:val="00941988"/>
    <w:rsid w:val="0094280D"/>
    <w:rsid w:val="009449B3"/>
    <w:rsid w:val="00952562"/>
    <w:rsid w:val="00956C84"/>
    <w:rsid w:val="009618F4"/>
    <w:rsid w:val="00963C08"/>
    <w:rsid w:val="00973436"/>
    <w:rsid w:val="0098498C"/>
    <w:rsid w:val="00987119"/>
    <w:rsid w:val="009917FD"/>
    <w:rsid w:val="00994C40"/>
    <w:rsid w:val="00997420"/>
    <w:rsid w:val="009A09AA"/>
    <w:rsid w:val="009A0A25"/>
    <w:rsid w:val="009A21EC"/>
    <w:rsid w:val="009A474D"/>
    <w:rsid w:val="009A4CED"/>
    <w:rsid w:val="009A64CD"/>
    <w:rsid w:val="009B09FF"/>
    <w:rsid w:val="009B120F"/>
    <w:rsid w:val="009B15F1"/>
    <w:rsid w:val="009B1D12"/>
    <w:rsid w:val="009B416B"/>
    <w:rsid w:val="009C0ACE"/>
    <w:rsid w:val="009C4BD5"/>
    <w:rsid w:val="009C58EA"/>
    <w:rsid w:val="009C6DEF"/>
    <w:rsid w:val="009C7788"/>
    <w:rsid w:val="009D2E04"/>
    <w:rsid w:val="009D7B77"/>
    <w:rsid w:val="009E0BB0"/>
    <w:rsid w:val="009E3FBB"/>
    <w:rsid w:val="009E64BD"/>
    <w:rsid w:val="009E71F4"/>
    <w:rsid w:val="009F018D"/>
    <w:rsid w:val="009F241D"/>
    <w:rsid w:val="009F7D61"/>
    <w:rsid w:val="00A01820"/>
    <w:rsid w:val="00A052B5"/>
    <w:rsid w:val="00A1235B"/>
    <w:rsid w:val="00A14DF7"/>
    <w:rsid w:val="00A164AF"/>
    <w:rsid w:val="00A17FB1"/>
    <w:rsid w:val="00A23F3C"/>
    <w:rsid w:val="00A3246D"/>
    <w:rsid w:val="00A3654F"/>
    <w:rsid w:val="00A36FA7"/>
    <w:rsid w:val="00A42B0E"/>
    <w:rsid w:val="00A42C68"/>
    <w:rsid w:val="00A475B7"/>
    <w:rsid w:val="00A47AF7"/>
    <w:rsid w:val="00A47C3E"/>
    <w:rsid w:val="00A50226"/>
    <w:rsid w:val="00A539AC"/>
    <w:rsid w:val="00A56488"/>
    <w:rsid w:val="00A60BAD"/>
    <w:rsid w:val="00A64387"/>
    <w:rsid w:val="00A678CB"/>
    <w:rsid w:val="00A736F3"/>
    <w:rsid w:val="00A73A8D"/>
    <w:rsid w:val="00A83AF1"/>
    <w:rsid w:val="00A84503"/>
    <w:rsid w:val="00A85B04"/>
    <w:rsid w:val="00A87334"/>
    <w:rsid w:val="00A93C6C"/>
    <w:rsid w:val="00A97D2E"/>
    <w:rsid w:val="00AA4EC6"/>
    <w:rsid w:val="00AB101B"/>
    <w:rsid w:val="00AB6431"/>
    <w:rsid w:val="00AB6F47"/>
    <w:rsid w:val="00AC2B40"/>
    <w:rsid w:val="00AC2BB2"/>
    <w:rsid w:val="00AC2C3C"/>
    <w:rsid w:val="00AC2CDF"/>
    <w:rsid w:val="00AC3BD9"/>
    <w:rsid w:val="00AC62E7"/>
    <w:rsid w:val="00AC7EB0"/>
    <w:rsid w:val="00AD4C38"/>
    <w:rsid w:val="00AE0320"/>
    <w:rsid w:val="00AE1A0B"/>
    <w:rsid w:val="00AE65EB"/>
    <w:rsid w:val="00AF1D94"/>
    <w:rsid w:val="00AF60C5"/>
    <w:rsid w:val="00B00990"/>
    <w:rsid w:val="00B009C6"/>
    <w:rsid w:val="00B01548"/>
    <w:rsid w:val="00B035EA"/>
    <w:rsid w:val="00B0391A"/>
    <w:rsid w:val="00B07F8C"/>
    <w:rsid w:val="00B14DEB"/>
    <w:rsid w:val="00B20CF6"/>
    <w:rsid w:val="00B21D29"/>
    <w:rsid w:val="00B21FC5"/>
    <w:rsid w:val="00B21FEE"/>
    <w:rsid w:val="00B25034"/>
    <w:rsid w:val="00B32469"/>
    <w:rsid w:val="00B33863"/>
    <w:rsid w:val="00B34A78"/>
    <w:rsid w:val="00B34D9E"/>
    <w:rsid w:val="00B37D17"/>
    <w:rsid w:val="00B40C62"/>
    <w:rsid w:val="00B4175E"/>
    <w:rsid w:val="00B510E1"/>
    <w:rsid w:val="00B54C25"/>
    <w:rsid w:val="00B600DA"/>
    <w:rsid w:val="00B64F68"/>
    <w:rsid w:val="00B67E15"/>
    <w:rsid w:val="00B722E3"/>
    <w:rsid w:val="00B7423D"/>
    <w:rsid w:val="00B76B91"/>
    <w:rsid w:val="00B92C72"/>
    <w:rsid w:val="00B955A1"/>
    <w:rsid w:val="00BA6FF1"/>
    <w:rsid w:val="00BB0909"/>
    <w:rsid w:val="00BB0D74"/>
    <w:rsid w:val="00BB332D"/>
    <w:rsid w:val="00BB6529"/>
    <w:rsid w:val="00BB7A2D"/>
    <w:rsid w:val="00BC1CAB"/>
    <w:rsid w:val="00BC622A"/>
    <w:rsid w:val="00BC684C"/>
    <w:rsid w:val="00BD2513"/>
    <w:rsid w:val="00BD6F8A"/>
    <w:rsid w:val="00BE0A78"/>
    <w:rsid w:val="00BE15B5"/>
    <w:rsid w:val="00BE79F0"/>
    <w:rsid w:val="00BF046D"/>
    <w:rsid w:val="00BF5D04"/>
    <w:rsid w:val="00BF6530"/>
    <w:rsid w:val="00C030C8"/>
    <w:rsid w:val="00C04BFB"/>
    <w:rsid w:val="00C111AA"/>
    <w:rsid w:val="00C125F0"/>
    <w:rsid w:val="00C13563"/>
    <w:rsid w:val="00C2569E"/>
    <w:rsid w:val="00C25A35"/>
    <w:rsid w:val="00C33095"/>
    <w:rsid w:val="00C339C6"/>
    <w:rsid w:val="00C404A6"/>
    <w:rsid w:val="00C40A36"/>
    <w:rsid w:val="00C44419"/>
    <w:rsid w:val="00C449D5"/>
    <w:rsid w:val="00C45E7B"/>
    <w:rsid w:val="00C471B1"/>
    <w:rsid w:val="00C52BEE"/>
    <w:rsid w:val="00C5536E"/>
    <w:rsid w:val="00C60394"/>
    <w:rsid w:val="00C6316B"/>
    <w:rsid w:val="00C634A9"/>
    <w:rsid w:val="00C722C7"/>
    <w:rsid w:val="00C737D8"/>
    <w:rsid w:val="00C73D6C"/>
    <w:rsid w:val="00C772FF"/>
    <w:rsid w:val="00C77BC8"/>
    <w:rsid w:val="00C801AF"/>
    <w:rsid w:val="00C80256"/>
    <w:rsid w:val="00C86A60"/>
    <w:rsid w:val="00C93FB9"/>
    <w:rsid w:val="00CA6CBE"/>
    <w:rsid w:val="00CA77CC"/>
    <w:rsid w:val="00CB0303"/>
    <w:rsid w:val="00CB6BC0"/>
    <w:rsid w:val="00CC1B7C"/>
    <w:rsid w:val="00CC4881"/>
    <w:rsid w:val="00CC51B4"/>
    <w:rsid w:val="00CC727F"/>
    <w:rsid w:val="00CD2699"/>
    <w:rsid w:val="00CD5012"/>
    <w:rsid w:val="00CD7871"/>
    <w:rsid w:val="00CE40E1"/>
    <w:rsid w:val="00CE5BB0"/>
    <w:rsid w:val="00CF15C3"/>
    <w:rsid w:val="00CF2B6F"/>
    <w:rsid w:val="00CF3409"/>
    <w:rsid w:val="00CF7680"/>
    <w:rsid w:val="00D005CD"/>
    <w:rsid w:val="00D017ED"/>
    <w:rsid w:val="00D0257A"/>
    <w:rsid w:val="00D06481"/>
    <w:rsid w:val="00D153B1"/>
    <w:rsid w:val="00D16385"/>
    <w:rsid w:val="00D224FE"/>
    <w:rsid w:val="00D229BA"/>
    <w:rsid w:val="00D23049"/>
    <w:rsid w:val="00D26B84"/>
    <w:rsid w:val="00D27D0B"/>
    <w:rsid w:val="00D322B0"/>
    <w:rsid w:val="00D3763C"/>
    <w:rsid w:val="00D400D4"/>
    <w:rsid w:val="00D44050"/>
    <w:rsid w:val="00D460AA"/>
    <w:rsid w:val="00D54B70"/>
    <w:rsid w:val="00D5616E"/>
    <w:rsid w:val="00D634FE"/>
    <w:rsid w:val="00D6493E"/>
    <w:rsid w:val="00D671EB"/>
    <w:rsid w:val="00D70599"/>
    <w:rsid w:val="00D84046"/>
    <w:rsid w:val="00D85AC0"/>
    <w:rsid w:val="00D90A60"/>
    <w:rsid w:val="00DA0672"/>
    <w:rsid w:val="00DA0C52"/>
    <w:rsid w:val="00DA0E23"/>
    <w:rsid w:val="00DA1124"/>
    <w:rsid w:val="00DA1DEF"/>
    <w:rsid w:val="00DA2CC4"/>
    <w:rsid w:val="00DA3043"/>
    <w:rsid w:val="00DA4593"/>
    <w:rsid w:val="00DB35B6"/>
    <w:rsid w:val="00DB3A73"/>
    <w:rsid w:val="00DC2C39"/>
    <w:rsid w:val="00DC43A6"/>
    <w:rsid w:val="00DD235A"/>
    <w:rsid w:val="00DD440D"/>
    <w:rsid w:val="00DD4C9F"/>
    <w:rsid w:val="00DD6C1B"/>
    <w:rsid w:val="00DD75A3"/>
    <w:rsid w:val="00DD7A91"/>
    <w:rsid w:val="00DE02AE"/>
    <w:rsid w:val="00DE4B35"/>
    <w:rsid w:val="00DE6A0C"/>
    <w:rsid w:val="00DE6C04"/>
    <w:rsid w:val="00DE75AC"/>
    <w:rsid w:val="00DF1D7F"/>
    <w:rsid w:val="00E015C0"/>
    <w:rsid w:val="00E0193F"/>
    <w:rsid w:val="00E02FB4"/>
    <w:rsid w:val="00E1340C"/>
    <w:rsid w:val="00E13EE5"/>
    <w:rsid w:val="00E20571"/>
    <w:rsid w:val="00E21651"/>
    <w:rsid w:val="00E235F7"/>
    <w:rsid w:val="00E239D4"/>
    <w:rsid w:val="00E30F31"/>
    <w:rsid w:val="00E32326"/>
    <w:rsid w:val="00E40B22"/>
    <w:rsid w:val="00E4588F"/>
    <w:rsid w:val="00E46DA3"/>
    <w:rsid w:val="00E51164"/>
    <w:rsid w:val="00E525BD"/>
    <w:rsid w:val="00E631BA"/>
    <w:rsid w:val="00E634AF"/>
    <w:rsid w:val="00E74DEE"/>
    <w:rsid w:val="00E75325"/>
    <w:rsid w:val="00E8120B"/>
    <w:rsid w:val="00E82EC6"/>
    <w:rsid w:val="00E847B3"/>
    <w:rsid w:val="00E902BE"/>
    <w:rsid w:val="00E936BF"/>
    <w:rsid w:val="00EA16DE"/>
    <w:rsid w:val="00EA406B"/>
    <w:rsid w:val="00EA453A"/>
    <w:rsid w:val="00EB0798"/>
    <w:rsid w:val="00EB182C"/>
    <w:rsid w:val="00EB19F8"/>
    <w:rsid w:val="00EB40AD"/>
    <w:rsid w:val="00EB586E"/>
    <w:rsid w:val="00EB5E7B"/>
    <w:rsid w:val="00EB5FC8"/>
    <w:rsid w:val="00EC1271"/>
    <w:rsid w:val="00EC233C"/>
    <w:rsid w:val="00ED0C8B"/>
    <w:rsid w:val="00ED15B4"/>
    <w:rsid w:val="00ED3FF9"/>
    <w:rsid w:val="00ED52EA"/>
    <w:rsid w:val="00ED5A41"/>
    <w:rsid w:val="00EE1482"/>
    <w:rsid w:val="00EE15A6"/>
    <w:rsid w:val="00EE1D98"/>
    <w:rsid w:val="00EE255A"/>
    <w:rsid w:val="00EF0EAB"/>
    <w:rsid w:val="00EF1DC7"/>
    <w:rsid w:val="00EF47F3"/>
    <w:rsid w:val="00EF578B"/>
    <w:rsid w:val="00EF5DAF"/>
    <w:rsid w:val="00F03045"/>
    <w:rsid w:val="00F033EC"/>
    <w:rsid w:val="00F048BA"/>
    <w:rsid w:val="00F04F68"/>
    <w:rsid w:val="00F0627D"/>
    <w:rsid w:val="00F11A17"/>
    <w:rsid w:val="00F12670"/>
    <w:rsid w:val="00F12E68"/>
    <w:rsid w:val="00F1317F"/>
    <w:rsid w:val="00F14B27"/>
    <w:rsid w:val="00F16E89"/>
    <w:rsid w:val="00F172BF"/>
    <w:rsid w:val="00F202AB"/>
    <w:rsid w:val="00F242DD"/>
    <w:rsid w:val="00F3148D"/>
    <w:rsid w:val="00F3255D"/>
    <w:rsid w:val="00F32642"/>
    <w:rsid w:val="00F338B8"/>
    <w:rsid w:val="00F35298"/>
    <w:rsid w:val="00F3529E"/>
    <w:rsid w:val="00F36C32"/>
    <w:rsid w:val="00F40F73"/>
    <w:rsid w:val="00F4305F"/>
    <w:rsid w:val="00F44795"/>
    <w:rsid w:val="00F44B0D"/>
    <w:rsid w:val="00F4663D"/>
    <w:rsid w:val="00F467A6"/>
    <w:rsid w:val="00F46CA5"/>
    <w:rsid w:val="00F47D15"/>
    <w:rsid w:val="00F47E37"/>
    <w:rsid w:val="00F623FD"/>
    <w:rsid w:val="00F63C0D"/>
    <w:rsid w:val="00F640B6"/>
    <w:rsid w:val="00F67B16"/>
    <w:rsid w:val="00F72AD7"/>
    <w:rsid w:val="00F739D1"/>
    <w:rsid w:val="00F73C8C"/>
    <w:rsid w:val="00F80E40"/>
    <w:rsid w:val="00F8365F"/>
    <w:rsid w:val="00F8404D"/>
    <w:rsid w:val="00F87B87"/>
    <w:rsid w:val="00F92B0C"/>
    <w:rsid w:val="00F940FC"/>
    <w:rsid w:val="00F94465"/>
    <w:rsid w:val="00FA4D6D"/>
    <w:rsid w:val="00FA5B82"/>
    <w:rsid w:val="00FA639E"/>
    <w:rsid w:val="00FB59CE"/>
    <w:rsid w:val="00FB719F"/>
    <w:rsid w:val="00FC03C8"/>
    <w:rsid w:val="00FC25E4"/>
    <w:rsid w:val="00FC260C"/>
    <w:rsid w:val="00FC4EF7"/>
    <w:rsid w:val="00FE1941"/>
    <w:rsid w:val="00FE1DEE"/>
    <w:rsid w:val="00FF1C6A"/>
    <w:rsid w:val="00FF2126"/>
    <w:rsid w:val="00FF641E"/>
    <w:rsid w:val="00FF69BE"/>
    <w:rsid w:val="00FF70A1"/>
    <w:rsid w:val="00FF7B50"/>
    <w:rsid w:val="00FF7B93"/>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39938"/>
    <o:shapelayout v:ext="edit">
      <o:idmap v:ext="edit" data="1"/>
    </o:shapelayout>
  </w:shapeDefaults>
  <w:decimalSymbol w:val="."/>
  <w:listSeparator w:val=","/>
  <w14:docId w14:val="61B57D1E"/>
  <w15:docId w15:val="{780D8225-8C2D-43C5-9B5E-65A28F15A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Cambria" w:hAnsi="Cambria"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0"/>
    <w:lsdException w:name="heading 2" w:uiPriority="0" w:qFormat="1"/>
    <w:lsdException w:name="heading 3" w:uiPriority="0" w:qFormat="1"/>
    <w:lsdException w:name="heading 4" w:uiPriority="0"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qFormat="1"/>
    <w:lsdException w:name="List Bullet 3" w:semiHidden="1" w:uiPriority="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13F0"/>
    <w:pPr>
      <w:spacing w:before="120" w:after="180" w:line="240" w:lineRule="atLeast"/>
    </w:pPr>
    <w:rPr>
      <w:sz w:val="22"/>
      <w:lang w:eastAsia="en-US"/>
    </w:rPr>
  </w:style>
  <w:style w:type="paragraph" w:styleId="Heading1">
    <w:name w:val="heading 1"/>
    <w:basedOn w:val="Normal"/>
    <w:next w:val="Normal"/>
    <w:link w:val="Heading1Char"/>
    <w:rsid w:val="00EE1482"/>
    <w:pPr>
      <w:keepNext/>
      <w:keepLines/>
      <w:spacing w:before="360" w:after="240"/>
      <w:outlineLvl w:val="0"/>
    </w:pPr>
    <w:rPr>
      <w:rFonts w:ascii="Arial" w:eastAsia="Times New Roman" w:hAnsi="Arial"/>
      <w:b/>
      <w:bCs/>
      <w:sz w:val="48"/>
      <w:szCs w:val="48"/>
    </w:rPr>
  </w:style>
  <w:style w:type="paragraph" w:styleId="Heading2">
    <w:name w:val="heading 2"/>
    <w:basedOn w:val="Normal"/>
    <w:next w:val="Normal"/>
    <w:link w:val="Heading2Char"/>
    <w:qFormat/>
    <w:rsid w:val="00EE1482"/>
    <w:pPr>
      <w:keepNext/>
      <w:keepLines/>
      <w:spacing w:before="480" w:after="120"/>
      <w:outlineLvl w:val="1"/>
    </w:pPr>
    <w:rPr>
      <w:rFonts w:ascii="Arial" w:eastAsia="Times New Roman" w:hAnsi="Arial"/>
      <w:b/>
      <w:bCs/>
      <w:sz w:val="38"/>
      <w:szCs w:val="38"/>
    </w:rPr>
  </w:style>
  <w:style w:type="paragraph" w:styleId="Heading3">
    <w:name w:val="heading 3"/>
    <w:basedOn w:val="Normal"/>
    <w:next w:val="Normal"/>
    <w:link w:val="Heading3Char"/>
    <w:qFormat/>
    <w:rsid w:val="00EE1482"/>
    <w:pPr>
      <w:keepNext/>
      <w:keepLines/>
      <w:spacing w:before="480" w:after="120"/>
      <w:outlineLvl w:val="2"/>
    </w:pPr>
    <w:rPr>
      <w:rFonts w:ascii="Arial" w:eastAsia="Times New Roman" w:hAnsi="Arial"/>
      <w:b/>
      <w:bCs/>
      <w:sz w:val="32"/>
      <w:szCs w:val="32"/>
    </w:rPr>
  </w:style>
  <w:style w:type="paragraph" w:styleId="Heading4">
    <w:name w:val="heading 4"/>
    <w:basedOn w:val="Normal"/>
    <w:next w:val="Normal"/>
    <w:link w:val="Heading4Char"/>
    <w:qFormat/>
    <w:rsid w:val="00EE1482"/>
    <w:pPr>
      <w:keepNext/>
      <w:keepLines/>
      <w:spacing w:before="360" w:after="120"/>
      <w:outlineLvl w:val="3"/>
    </w:pPr>
    <w:rPr>
      <w:rFonts w:ascii="Arial" w:hAnsi="Arial"/>
      <w:b/>
      <w:bCs/>
      <w:sz w:val="26"/>
      <w:szCs w:val="26"/>
    </w:rPr>
  </w:style>
  <w:style w:type="paragraph" w:styleId="Heading5">
    <w:name w:val="heading 5"/>
    <w:basedOn w:val="Normal"/>
    <w:next w:val="Normal"/>
    <w:link w:val="Heading5Char"/>
    <w:uiPriority w:val="9"/>
    <w:rsid w:val="004C5A07"/>
    <w:pPr>
      <w:outlineLvl w:val="4"/>
    </w:pPr>
    <w:rPr>
      <w:rFonts w:ascii="Arial" w:hAnsi="Arial" w:cs="Arial"/>
      <w:b/>
      <w:i/>
    </w:rPr>
  </w:style>
  <w:style w:type="paragraph" w:styleId="Heading6">
    <w:name w:val="heading 6"/>
    <w:basedOn w:val="Normal"/>
    <w:next w:val="Normal"/>
    <w:link w:val="Heading6Char"/>
    <w:uiPriority w:val="9"/>
    <w:rsid w:val="00EE1482"/>
    <w:pPr>
      <w:keepNext/>
      <w:keepLines/>
      <w:spacing w:before="240" w:after="120"/>
      <w:outlineLvl w:val="5"/>
    </w:pPr>
    <w:rPr>
      <w:rFonts w:eastAsia="Times New Roman"/>
      <w:b/>
      <w:bCs/>
      <w:i/>
      <w:szCs w:val="21"/>
    </w:rPr>
  </w:style>
  <w:style w:type="paragraph" w:styleId="Heading7">
    <w:name w:val="heading 7"/>
    <w:basedOn w:val="Normal"/>
    <w:next w:val="Normal"/>
    <w:link w:val="Heading7Char"/>
    <w:uiPriority w:val="9"/>
    <w:rsid w:val="00EE1482"/>
    <w:pPr>
      <w:keepNext/>
      <w:keepLines/>
      <w:spacing w:before="240" w:after="60" w:line="180" w:lineRule="atLeast"/>
      <w:outlineLvl w:val="6"/>
    </w:pPr>
    <w:rPr>
      <w:rFonts w:eastAsia="Times New Roman"/>
      <w:bCs/>
      <w: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B0C2E"/>
    <w:rPr>
      <w:rFonts w:ascii="Arial" w:eastAsia="Times New Roman" w:hAnsi="Arial"/>
      <w:b/>
      <w:bCs/>
      <w:sz w:val="48"/>
      <w:szCs w:val="48"/>
      <w:lang w:eastAsia="en-US"/>
    </w:rPr>
  </w:style>
  <w:style w:type="character" w:customStyle="1" w:styleId="Heading2Char">
    <w:name w:val="Heading 2 Char"/>
    <w:basedOn w:val="DefaultParagraphFont"/>
    <w:link w:val="Heading2"/>
    <w:rsid w:val="000C5A31"/>
    <w:rPr>
      <w:rFonts w:ascii="Arial" w:eastAsia="Times New Roman" w:hAnsi="Arial"/>
      <w:b/>
      <w:bCs/>
      <w:sz w:val="38"/>
      <w:szCs w:val="38"/>
      <w:lang w:eastAsia="en-US"/>
    </w:rPr>
  </w:style>
  <w:style w:type="character" w:customStyle="1" w:styleId="Heading3Char">
    <w:name w:val="Heading 3 Char"/>
    <w:basedOn w:val="DefaultParagraphFont"/>
    <w:link w:val="Heading3"/>
    <w:rsid w:val="002B0C2E"/>
    <w:rPr>
      <w:rFonts w:ascii="Arial" w:eastAsia="Times New Roman" w:hAnsi="Arial"/>
      <w:b/>
      <w:bCs/>
      <w:sz w:val="32"/>
      <w:szCs w:val="32"/>
      <w:lang w:eastAsia="en-US"/>
    </w:rPr>
  </w:style>
  <w:style w:type="paragraph" w:customStyle="1" w:styleId="Address">
    <w:name w:val="Address"/>
    <w:basedOn w:val="Normal"/>
    <w:rsid w:val="00140FE3"/>
    <w:pPr>
      <w:spacing w:before="0" w:after="0" w:line="240" w:lineRule="auto"/>
    </w:pPr>
    <w:rPr>
      <w:sz w:val="21"/>
    </w:rPr>
  </w:style>
  <w:style w:type="paragraph" w:styleId="DocumentMap">
    <w:name w:val="Document Map"/>
    <w:basedOn w:val="Normal"/>
    <w:link w:val="DocumentMapChar"/>
    <w:uiPriority w:val="99"/>
    <w:semiHidden/>
    <w:unhideWhenUsed/>
    <w:rsid w:val="00FB59CE"/>
    <w:pPr>
      <w:spacing w:before="0"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FB59CE"/>
    <w:rPr>
      <w:rFonts w:ascii="Tahoma" w:hAnsi="Tahoma" w:cs="Tahoma"/>
      <w:sz w:val="16"/>
      <w:szCs w:val="16"/>
      <w:lang w:eastAsia="en-US"/>
    </w:rPr>
  </w:style>
  <w:style w:type="paragraph" w:styleId="BalloonText">
    <w:name w:val="Balloon Text"/>
    <w:basedOn w:val="Normal"/>
    <w:link w:val="BalloonTextChar"/>
    <w:uiPriority w:val="99"/>
    <w:semiHidden/>
    <w:unhideWhenUsed/>
    <w:rsid w:val="00F3148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paragraph" w:styleId="TOC4">
    <w:name w:val="toc 4"/>
    <w:basedOn w:val="Normal"/>
    <w:next w:val="Normal"/>
    <w:autoRedefine/>
    <w:uiPriority w:val="39"/>
    <w:semiHidden/>
    <w:unhideWhenUsed/>
    <w:rsid w:val="008A07FF"/>
    <w:pPr>
      <w:tabs>
        <w:tab w:val="right" w:leader="hyphen" w:pos="8505"/>
      </w:tabs>
      <w:spacing w:after="100"/>
      <w:ind w:left="1276"/>
    </w:pPr>
  </w:style>
  <w:style w:type="paragraph" w:styleId="TOC5">
    <w:name w:val="toc 5"/>
    <w:basedOn w:val="Normal"/>
    <w:next w:val="Normal"/>
    <w:autoRedefine/>
    <w:uiPriority w:val="39"/>
    <w:semiHidden/>
    <w:unhideWhenUsed/>
    <w:rsid w:val="008A07FF"/>
    <w:pPr>
      <w:tabs>
        <w:tab w:val="right" w:leader="dot" w:pos="8505"/>
      </w:tabs>
      <w:spacing w:after="100"/>
      <w:ind w:left="1701"/>
    </w:pPr>
    <w:rPr>
      <w:noProof/>
    </w:rPr>
  </w:style>
  <w:style w:type="paragraph" w:styleId="Date">
    <w:name w:val="Date"/>
    <w:basedOn w:val="Normal"/>
    <w:link w:val="DateChar"/>
    <w:uiPriority w:val="99"/>
    <w:rsid w:val="00F3529E"/>
    <w:pPr>
      <w:spacing w:after="0"/>
    </w:pPr>
    <w:rPr>
      <w:rFonts w:ascii="Arial" w:hAnsi="Arial"/>
      <w:sz w:val="28"/>
    </w:rPr>
  </w:style>
  <w:style w:type="character" w:customStyle="1" w:styleId="DateChar">
    <w:name w:val="Date Char"/>
    <w:basedOn w:val="DefaultParagraphFont"/>
    <w:link w:val="Date"/>
    <w:uiPriority w:val="99"/>
    <w:rsid w:val="00F3529E"/>
    <w:rPr>
      <w:rFonts w:ascii="Arial" w:hAnsi="Arial"/>
      <w:sz w:val="28"/>
      <w:szCs w:val="22"/>
      <w:lang w:eastAsia="en-US"/>
    </w:rPr>
  </w:style>
  <w:style w:type="paragraph" w:styleId="TOC6">
    <w:name w:val="toc 6"/>
    <w:basedOn w:val="Normal"/>
    <w:next w:val="Normal"/>
    <w:autoRedefine/>
    <w:uiPriority w:val="39"/>
    <w:semiHidden/>
    <w:unhideWhenUsed/>
    <w:rsid w:val="008A07FF"/>
    <w:pPr>
      <w:tabs>
        <w:tab w:val="right" w:pos="8505"/>
      </w:tabs>
      <w:spacing w:after="100"/>
      <w:ind w:left="2126"/>
    </w:pPr>
  </w:style>
  <w:style w:type="paragraph" w:styleId="TOC7">
    <w:name w:val="toc 7"/>
    <w:basedOn w:val="Normal"/>
    <w:next w:val="Normal"/>
    <w:autoRedefine/>
    <w:uiPriority w:val="39"/>
    <w:semiHidden/>
    <w:unhideWhenUsed/>
    <w:rsid w:val="008A07FF"/>
    <w:pPr>
      <w:spacing w:after="100"/>
      <w:ind w:left="2211"/>
    </w:pPr>
  </w:style>
  <w:style w:type="character" w:customStyle="1" w:styleId="Heading4Char">
    <w:name w:val="Heading 4 Char"/>
    <w:basedOn w:val="DefaultParagraphFont"/>
    <w:link w:val="Heading4"/>
    <w:rsid w:val="00C339C6"/>
    <w:rPr>
      <w:rFonts w:ascii="Arial" w:hAnsi="Arial"/>
      <w:b/>
      <w:bCs/>
      <w:sz w:val="26"/>
      <w:szCs w:val="26"/>
      <w:lang w:eastAsia="en-US"/>
    </w:rPr>
  </w:style>
  <w:style w:type="character" w:styleId="FollowedHyperlink">
    <w:name w:val="FollowedHyperlink"/>
    <w:basedOn w:val="DefaultParagraphFont"/>
    <w:semiHidden/>
    <w:unhideWhenUsed/>
    <w:rsid w:val="00EE1482"/>
    <w:rPr>
      <w:color w:val="800080"/>
      <w:u w:val="single"/>
    </w:rPr>
  </w:style>
  <w:style w:type="paragraph" w:styleId="Footer">
    <w:name w:val="footer"/>
    <w:basedOn w:val="Normal"/>
    <w:link w:val="FooterChar"/>
    <w:uiPriority w:val="99"/>
    <w:rsid w:val="00EE1482"/>
    <w:pPr>
      <w:tabs>
        <w:tab w:val="center" w:pos="4513"/>
        <w:tab w:val="right" w:pos="9026"/>
      </w:tabs>
      <w:spacing w:before="0" w:after="0" w:line="240" w:lineRule="auto"/>
    </w:pPr>
    <w:rPr>
      <w:sz w:val="17"/>
    </w:rPr>
  </w:style>
  <w:style w:type="character" w:customStyle="1" w:styleId="FooterChar">
    <w:name w:val="Footer Char"/>
    <w:basedOn w:val="DefaultParagraphFont"/>
    <w:link w:val="Footer"/>
    <w:uiPriority w:val="99"/>
    <w:rsid w:val="00257138"/>
    <w:rPr>
      <w:sz w:val="17"/>
      <w:lang w:eastAsia="en-US"/>
    </w:rPr>
  </w:style>
  <w:style w:type="paragraph" w:styleId="Header">
    <w:name w:val="header"/>
    <w:basedOn w:val="Normal"/>
    <w:link w:val="HeaderChar"/>
    <w:uiPriority w:val="99"/>
    <w:rsid w:val="00EE1482"/>
    <w:pPr>
      <w:pBdr>
        <w:bottom w:val="single" w:sz="4" w:space="3" w:color="auto"/>
      </w:pBdr>
      <w:tabs>
        <w:tab w:val="center" w:pos="4513"/>
        <w:tab w:val="right" w:pos="9026"/>
      </w:tabs>
      <w:spacing w:before="0" w:after="0" w:line="240" w:lineRule="auto"/>
      <w:jc w:val="right"/>
    </w:pPr>
    <w:rPr>
      <w:sz w:val="17"/>
    </w:rPr>
  </w:style>
  <w:style w:type="character" w:customStyle="1" w:styleId="HeaderChar">
    <w:name w:val="Header Char"/>
    <w:basedOn w:val="DefaultParagraphFont"/>
    <w:link w:val="Header"/>
    <w:uiPriority w:val="99"/>
    <w:rsid w:val="00F3148D"/>
    <w:rPr>
      <w:sz w:val="17"/>
      <w:lang w:eastAsia="en-US"/>
    </w:rPr>
  </w:style>
  <w:style w:type="paragraph" w:customStyle="1" w:styleId="HeaderNoLine">
    <w:name w:val="Header No Line"/>
    <w:basedOn w:val="Header"/>
    <w:rsid w:val="002B0C2E"/>
    <w:pPr>
      <w:pBdr>
        <w:bottom w:val="none" w:sz="0" w:space="0" w:color="auto"/>
      </w:pBdr>
    </w:pPr>
  </w:style>
  <w:style w:type="character" w:customStyle="1" w:styleId="Heading5Char">
    <w:name w:val="Heading 5 Char"/>
    <w:basedOn w:val="DefaultParagraphFont"/>
    <w:link w:val="Heading5"/>
    <w:uiPriority w:val="9"/>
    <w:rsid w:val="004C5A07"/>
    <w:rPr>
      <w:rFonts w:ascii="Arial" w:hAnsi="Arial" w:cs="Arial"/>
      <w:b/>
      <w:i/>
      <w:sz w:val="22"/>
      <w:lang w:eastAsia="en-US"/>
    </w:rPr>
  </w:style>
  <w:style w:type="character" w:customStyle="1" w:styleId="Heading6Char">
    <w:name w:val="Heading 6 Char"/>
    <w:basedOn w:val="DefaultParagraphFont"/>
    <w:link w:val="Heading6"/>
    <w:uiPriority w:val="9"/>
    <w:rsid w:val="00C339C6"/>
    <w:rPr>
      <w:rFonts w:eastAsia="Times New Roman"/>
      <w:b/>
      <w:bCs/>
      <w:i/>
      <w:sz w:val="22"/>
      <w:szCs w:val="21"/>
      <w:lang w:eastAsia="en-US"/>
    </w:rPr>
  </w:style>
  <w:style w:type="character" w:customStyle="1" w:styleId="Heading7Char">
    <w:name w:val="Heading 7 Char"/>
    <w:basedOn w:val="DefaultParagraphFont"/>
    <w:link w:val="Heading7"/>
    <w:uiPriority w:val="9"/>
    <w:rsid w:val="00C339C6"/>
    <w:rPr>
      <w:rFonts w:eastAsia="Times New Roman"/>
      <w:bCs/>
      <w:i/>
      <w:sz w:val="22"/>
      <w:szCs w:val="22"/>
      <w:lang w:eastAsia="en-US"/>
    </w:rPr>
  </w:style>
  <w:style w:type="character" w:styleId="Hyperlink">
    <w:name w:val="Hyperlink"/>
    <w:basedOn w:val="DefaultParagraphFont"/>
    <w:uiPriority w:val="99"/>
    <w:unhideWhenUsed/>
    <w:rsid w:val="00EE1482"/>
    <w:rPr>
      <w:color w:val="0000FF"/>
      <w:u w:val="single"/>
    </w:rPr>
  </w:style>
  <w:style w:type="paragraph" w:customStyle="1" w:styleId="LegalCopy">
    <w:name w:val="Legal Copy"/>
    <w:basedOn w:val="Footer"/>
    <w:rsid w:val="008855B8"/>
    <w:pPr>
      <w:spacing w:after="180"/>
    </w:pPr>
  </w:style>
  <w:style w:type="paragraph" w:customStyle="1" w:styleId="LegalSubheading">
    <w:name w:val="Legal Subheading"/>
    <w:basedOn w:val="Footer"/>
    <w:rsid w:val="00132294"/>
    <w:pPr>
      <w:spacing w:before="120"/>
      <w:outlineLvl w:val="1"/>
    </w:pPr>
    <w:rPr>
      <w:b/>
    </w:rPr>
  </w:style>
  <w:style w:type="table" w:styleId="LightShading-Accent2">
    <w:name w:val="Light Shading Accent 2"/>
    <w:basedOn w:val="TableNormal"/>
    <w:uiPriority w:val="60"/>
    <w:rsid w:val="00F3148D"/>
    <w:rPr>
      <w:rFonts w:eastAsia="Calibri"/>
      <w:color w:val="943634"/>
      <w:sz w:val="21"/>
      <w:szCs w:val="21"/>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uiPriority w:val="1"/>
    <w:qFormat/>
    <w:rsid w:val="008932F3"/>
    <w:pPr>
      <w:numPr>
        <w:numId w:val="3"/>
      </w:numPr>
    </w:pPr>
  </w:style>
  <w:style w:type="paragraph" w:styleId="ListBullet2">
    <w:name w:val="List Bullet 2"/>
    <w:basedOn w:val="Normal"/>
    <w:uiPriority w:val="1"/>
    <w:qFormat/>
    <w:rsid w:val="004B5A6B"/>
    <w:pPr>
      <w:numPr>
        <w:ilvl w:val="1"/>
        <w:numId w:val="3"/>
      </w:numPr>
      <w:ind w:left="850" w:hanging="425"/>
    </w:pPr>
  </w:style>
  <w:style w:type="paragraph" w:styleId="ListBullet3">
    <w:name w:val="List Bullet 3"/>
    <w:basedOn w:val="Normal"/>
    <w:uiPriority w:val="1"/>
    <w:qFormat/>
    <w:rsid w:val="002B706C"/>
    <w:pPr>
      <w:numPr>
        <w:numId w:val="5"/>
      </w:numPr>
      <w:ind w:left="1276" w:hanging="425"/>
    </w:pPr>
  </w:style>
  <w:style w:type="numbering" w:customStyle="1" w:styleId="ListBullets">
    <w:name w:val="ListBullets"/>
    <w:uiPriority w:val="99"/>
    <w:locked/>
    <w:rsid w:val="00F3148D"/>
    <w:pPr>
      <w:numPr>
        <w:numId w:val="1"/>
      </w:numPr>
    </w:pPr>
  </w:style>
  <w:style w:type="table" w:styleId="MediumGrid2-Accent5">
    <w:name w:val="Medium Grid 2 Accent 5"/>
    <w:basedOn w:val="TableNormal"/>
    <w:uiPriority w:val="68"/>
    <w:rsid w:val="00F3148D"/>
    <w:rPr>
      <w:rFonts w:eastAsia="Times New Roman"/>
      <w:color w:val="000000"/>
      <w:sz w:val="21"/>
      <w:szCs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umberbullet0">
    <w:name w:val="Number bullet"/>
    <w:basedOn w:val="ListBullet"/>
    <w:uiPriority w:val="2"/>
    <w:qFormat/>
    <w:rsid w:val="00EE1482"/>
    <w:pPr>
      <w:numPr>
        <w:numId w:val="4"/>
      </w:numPr>
    </w:pPr>
  </w:style>
  <w:style w:type="paragraph" w:customStyle="1" w:styleId="Numberbullet2">
    <w:name w:val="Number bullet 2"/>
    <w:basedOn w:val="ListBullet2"/>
    <w:uiPriority w:val="2"/>
    <w:qFormat/>
    <w:rsid w:val="006E1510"/>
    <w:pPr>
      <w:numPr>
        <w:ilvl w:val="0"/>
        <w:numId w:val="36"/>
      </w:numPr>
      <w:ind w:left="993" w:hanging="567"/>
    </w:pPr>
  </w:style>
  <w:style w:type="paragraph" w:customStyle="1" w:styleId="Numberbullet3">
    <w:name w:val="Number bullet 3"/>
    <w:basedOn w:val="Normal"/>
    <w:uiPriority w:val="2"/>
    <w:qFormat/>
    <w:rsid w:val="004C5A07"/>
    <w:pPr>
      <w:numPr>
        <w:numId w:val="6"/>
      </w:numPr>
    </w:pPr>
  </w:style>
  <w:style w:type="numbering" w:customStyle="1" w:styleId="NumberBullet">
    <w:name w:val="NumberBullet"/>
    <w:uiPriority w:val="99"/>
    <w:locked/>
    <w:rsid w:val="00F3148D"/>
    <w:pPr>
      <w:numPr>
        <w:numId w:val="2"/>
      </w:numPr>
    </w:pPr>
  </w:style>
  <w:style w:type="character" w:styleId="PlaceholderText">
    <w:name w:val="Placeholder Text"/>
    <w:basedOn w:val="DefaultParagraphFont"/>
    <w:uiPriority w:val="99"/>
    <w:semiHidden/>
    <w:rsid w:val="00F3148D"/>
    <w:rPr>
      <w:color w:val="808080"/>
    </w:rPr>
  </w:style>
  <w:style w:type="paragraph" w:customStyle="1" w:styleId="Reference">
    <w:name w:val="Reference"/>
    <w:basedOn w:val="Normal"/>
    <w:rsid w:val="00EE1482"/>
    <w:pPr>
      <w:spacing w:before="40" w:after="0"/>
      <w:ind w:left="170" w:hanging="170"/>
    </w:pPr>
    <w:rPr>
      <w:sz w:val="19"/>
    </w:rPr>
  </w:style>
  <w:style w:type="paragraph" w:styleId="Subtitle">
    <w:name w:val="Subtitle"/>
    <w:basedOn w:val="Normal"/>
    <w:link w:val="SubtitleChar"/>
    <w:uiPriority w:val="11"/>
    <w:rsid w:val="0054583D"/>
    <w:pPr>
      <w:numPr>
        <w:ilvl w:val="1"/>
      </w:numPr>
      <w:spacing w:before="0" w:after="0"/>
      <w:ind w:left="170"/>
    </w:pPr>
    <w:rPr>
      <w:rFonts w:ascii="Arial" w:eastAsia="Times New Roman" w:hAnsi="Arial"/>
      <w:bCs/>
      <w:iCs/>
      <w:color w:val="006DA7"/>
      <w:sz w:val="40"/>
      <w:szCs w:val="24"/>
    </w:rPr>
  </w:style>
  <w:style w:type="character" w:customStyle="1" w:styleId="SubtitleChar">
    <w:name w:val="Subtitle Char"/>
    <w:basedOn w:val="DefaultParagraphFont"/>
    <w:link w:val="Subtitle"/>
    <w:uiPriority w:val="11"/>
    <w:rsid w:val="0054583D"/>
    <w:rPr>
      <w:rFonts w:ascii="Arial" w:eastAsia="Times New Roman" w:hAnsi="Arial"/>
      <w:bCs/>
      <w:iCs/>
      <w:color w:val="006DA7"/>
      <w:sz w:val="40"/>
      <w:szCs w:val="24"/>
      <w:lang w:eastAsia="en-US"/>
    </w:rPr>
  </w:style>
  <w:style w:type="paragraph" w:styleId="EndnoteText">
    <w:name w:val="endnote text"/>
    <w:basedOn w:val="FootnoteText"/>
    <w:link w:val="EndnoteTextChar"/>
    <w:semiHidden/>
    <w:unhideWhenUsed/>
    <w:rsid w:val="00594D03"/>
    <w:rPr>
      <w:rFonts w:asciiTheme="minorHAnsi" w:hAnsiTheme="minorHAnsi" w:cstheme="minorBidi"/>
      <w:szCs w:val="22"/>
    </w:rPr>
  </w:style>
  <w:style w:type="table" w:styleId="TableGrid">
    <w:name w:val="Table Grid"/>
    <w:basedOn w:val="TableNormal"/>
    <w:uiPriority w:val="59"/>
    <w:rsid w:val="00F3148D"/>
    <w:rPr>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GAblue">
    <w:name w:val="Table TGA blue"/>
    <w:basedOn w:val="TableNormal"/>
    <w:uiPriority w:val="99"/>
    <w:qFormat/>
    <w:rsid w:val="002303B0"/>
    <w:rPr>
      <w:color w:val="000000"/>
      <w:sz w:val="22"/>
      <w:szCs w:val="21"/>
    </w:rPr>
    <w:tblPr>
      <w:tblBorders>
        <w:top w:val="single" w:sz="8" w:space="0" w:color="002C47"/>
        <w:left w:val="single" w:sz="8" w:space="0" w:color="002C47"/>
        <w:bottom w:val="single" w:sz="8" w:space="0" w:color="002C47"/>
        <w:right w:val="single" w:sz="8" w:space="0" w:color="002C47"/>
        <w:insideH w:val="single" w:sz="8" w:space="0" w:color="002C47"/>
        <w:insideV w:val="single" w:sz="8" w:space="0" w:color="002C47"/>
      </w:tblBorders>
    </w:tblPr>
    <w:trPr>
      <w:cantSplit/>
    </w:trPr>
    <w:tcPr>
      <w:shd w:val="clear" w:color="auto" w:fill="auto"/>
    </w:tcPr>
    <w:tblStylePr w:type="firstRow">
      <w:pPr>
        <w:keepNext/>
        <w:wordWrap/>
      </w:pPr>
      <w:rPr>
        <w:rFonts w:ascii="Cambria" w:hAnsi="Cambria"/>
        <w:b/>
        <w:color w:val="FFFFFF"/>
        <w:sz w:val="22"/>
      </w:rPr>
      <w:tblPr/>
      <w:tcPr>
        <w:tcBorders>
          <w:top w:val="single" w:sz="8" w:space="0" w:color="002C47"/>
          <w:left w:val="single" w:sz="8" w:space="0" w:color="002C47"/>
          <w:bottom w:val="single" w:sz="8" w:space="0" w:color="002C47"/>
          <w:right w:val="single" w:sz="8" w:space="0" w:color="002C47"/>
          <w:insideH w:val="nil"/>
          <w:insideV w:val="nil"/>
          <w:tl2br w:val="nil"/>
          <w:tr2bl w:val="nil"/>
        </w:tcBorders>
        <w:shd w:val="clear" w:color="auto" w:fill="006DA7"/>
      </w:tcPr>
    </w:tblStylePr>
    <w:tblStylePr w:type="firstCol">
      <w:pPr>
        <w:keepNext w:val="0"/>
        <w:wordWrap/>
      </w:pPr>
    </w:tblStylePr>
  </w:style>
  <w:style w:type="table" w:customStyle="1" w:styleId="TableTGAblack">
    <w:name w:val="Table TGA black"/>
    <w:basedOn w:val="TableNormal"/>
    <w:uiPriority w:val="99"/>
    <w:rsid w:val="002303B0"/>
    <w:pPr>
      <w:spacing w:before="60"/>
    </w:pPr>
    <w:rPr>
      <w:color w:val="000000"/>
      <w:sz w:val="22"/>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cantSplit/>
    </w:trPr>
    <w:tcPr>
      <w:shd w:val="clear" w:color="auto" w:fill="auto"/>
    </w:tcPr>
    <w:tblStylePr w:type="firstRow">
      <w:pPr>
        <w:keepNext/>
        <w:wordWrap/>
      </w:pPr>
      <w:rPr>
        <w:rFonts w:ascii="Cambria" w:hAnsi="Cambria"/>
        <w:b/>
        <w:color w:val="FFFFFF"/>
        <w:sz w:val="22"/>
      </w:rPr>
      <w:tblPr/>
      <w:tcPr>
        <w:shd w:val="clear" w:color="auto" w:fill="000000"/>
      </w:tcPr>
    </w:tblStylePr>
    <w:tblStylePr w:type="lastRow">
      <w:rPr>
        <w:b w:val="0"/>
      </w:rPr>
    </w:tblStylePr>
    <w:tblStylePr w:type="firstCol">
      <w:pPr>
        <w:keepNext w:val="0"/>
        <w:wordWrap/>
      </w:pPr>
    </w:tblStylePr>
    <w:tblStylePr w:type="neCell">
      <w:rPr>
        <w:b w:val="0"/>
        <w:i w:val="0"/>
      </w:rPr>
    </w:tblStylePr>
    <w:tblStylePr w:type="nwCell">
      <w:rPr>
        <w:rFonts w:ascii="Cambria" w:hAnsi="Cambria"/>
        <w:b/>
        <w:i w:val="0"/>
        <w:color w:val="FFFFFF"/>
        <w:sz w:val="22"/>
      </w:rPr>
    </w:tblStylePr>
  </w:style>
  <w:style w:type="paragraph" w:customStyle="1" w:styleId="TGASignoff">
    <w:name w:val="TGA Signoff"/>
    <w:basedOn w:val="Normal"/>
    <w:rsid w:val="00F3148D"/>
    <w:pPr>
      <w:jc w:val="center"/>
    </w:pPr>
    <w:rPr>
      <w:rFonts w:ascii="Arial" w:hAnsi="Arial"/>
      <w:b/>
      <w:sz w:val="28"/>
    </w:rPr>
  </w:style>
  <w:style w:type="paragraph" w:styleId="Title">
    <w:name w:val="Title"/>
    <w:link w:val="TitleChar"/>
    <w:uiPriority w:val="10"/>
    <w:rsid w:val="00132294"/>
    <w:pPr>
      <w:spacing w:after="120"/>
      <w:contextualSpacing/>
      <w:outlineLvl w:val="0"/>
    </w:pPr>
    <w:rPr>
      <w:rFonts w:ascii="Arial" w:eastAsia="Times New Roman" w:hAnsi="Arial"/>
      <w:color w:val="002C47"/>
      <w:spacing w:val="5"/>
      <w:kern w:val="28"/>
      <w:sz w:val="52"/>
      <w:szCs w:val="52"/>
      <w:lang w:eastAsia="en-US"/>
    </w:rPr>
  </w:style>
  <w:style w:type="character" w:customStyle="1" w:styleId="TitleChar">
    <w:name w:val="Title Char"/>
    <w:basedOn w:val="DefaultParagraphFont"/>
    <w:link w:val="Title"/>
    <w:uiPriority w:val="10"/>
    <w:rsid w:val="00132294"/>
    <w:rPr>
      <w:rFonts w:ascii="Arial" w:eastAsia="Times New Roman" w:hAnsi="Arial"/>
      <w:color w:val="002C47"/>
      <w:spacing w:val="5"/>
      <w:kern w:val="28"/>
      <w:sz w:val="52"/>
      <w:szCs w:val="52"/>
      <w:lang w:eastAsia="en-US"/>
    </w:rPr>
  </w:style>
  <w:style w:type="paragraph" w:styleId="TOC1">
    <w:name w:val="toc 1"/>
    <w:basedOn w:val="Normal"/>
    <w:next w:val="Normal"/>
    <w:uiPriority w:val="39"/>
    <w:unhideWhenUsed/>
    <w:rsid w:val="008A07FF"/>
    <w:pPr>
      <w:keepNext/>
      <w:keepLines/>
      <w:tabs>
        <w:tab w:val="right" w:leader="underscore" w:pos="8505"/>
      </w:tabs>
      <w:spacing w:after="200"/>
    </w:pPr>
    <w:rPr>
      <w:rFonts w:ascii="Arial" w:hAnsi="Arial"/>
      <w:b/>
      <w:sz w:val="32"/>
    </w:rPr>
  </w:style>
  <w:style w:type="paragraph" w:styleId="TOC2">
    <w:name w:val="toc 2"/>
    <w:basedOn w:val="Normal"/>
    <w:next w:val="Normal"/>
    <w:uiPriority w:val="39"/>
    <w:unhideWhenUsed/>
    <w:rsid w:val="008A07FF"/>
    <w:pPr>
      <w:keepNext/>
      <w:keepLines/>
      <w:tabs>
        <w:tab w:val="right" w:leader="underscore" w:pos="8505"/>
      </w:tabs>
      <w:spacing w:after="100"/>
      <w:ind w:left="425"/>
    </w:pPr>
    <w:rPr>
      <w:b/>
      <w:sz w:val="25"/>
    </w:rPr>
  </w:style>
  <w:style w:type="paragraph" w:styleId="TOC3">
    <w:name w:val="toc 3"/>
    <w:basedOn w:val="Normal"/>
    <w:next w:val="Normal"/>
    <w:uiPriority w:val="39"/>
    <w:unhideWhenUsed/>
    <w:rsid w:val="008A07FF"/>
    <w:pPr>
      <w:keepNext/>
      <w:keepLines/>
      <w:tabs>
        <w:tab w:val="right" w:leader="hyphen" w:pos="8505"/>
      </w:tabs>
      <w:spacing w:after="100"/>
      <w:ind w:left="851"/>
    </w:pPr>
    <w:rPr>
      <w:b/>
    </w:rPr>
  </w:style>
  <w:style w:type="paragraph" w:styleId="TOCHeading">
    <w:name w:val="TOC Heading"/>
    <w:basedOn w:val="Heading1"/>
    <w:next w:val="Normal"/>
    <w:uiPriority w:val="39"/>
    <w:semiHidden/>
    <w:unhideWhenUsed/>
    <w:qFormat/>
    <w:rsid w:val="00F3148D"/>
    <w:pPr>
      <w:spacing w:before="480" w:after="0" w:line="276" w:lineRule="auto"/>
      <w:outlineLvl w:val="9"/>
    </w:pPr>
    <w:rPr>
      <w:color w:val="002035"/>
      <w:sz w:val="28"/>
      <w:lang w:val="en-US"/>
    </w:rPr>
  </w:style>
  <w:style w:type="numbering" w:customStyle="1" w:styleId="NumberBullet1">
    <w:name w:val="NumberBullet1"/>
    <w:uiPriority w:val="99"/>
    <w:rsid w:val="001525B4"/>
  </w:style>
  <w:style w:type="numbering" w:customStyle="1" w:styleId="ListBullets1">
    <w:name w:val="ListBullets1"/>
    <w:uiPriority w:val="99"/>
    <w:rsid w:val="001525B4"/>
  </w:style>
  <w:style w:type="paragraph" w:styleId="FootnoteText">
    <w:name w:val="footnote text"/>
    <w:basedOn w:val="Normal"/>
    <w:link w:val="FootnoteTextChar"/>
    <w:rsid w:val="00EE1482"/>
    <w:pPr>
      <w:keepLines/>
      <w:spacing w:before="0" w:after="0"/>
    </w:pPr>
    <w:rPr>
      <w:sz w:val="20"/>
    </w:rPr>
  </w:style>
  <w:style w:type="character" w:customStyle="1" w:styleId="FootnoteTextChar">
    <w:name w:val="Footnote Text Char"/>
    <w:basedOn w:val="DefaultParagraphFont"/>
    <w:link w:val="FootnoteText"/>
    <w:rsid w:val="001525B4"/>
    <w:rPr>
      <w:lang w:eastAsia="en-US"/>
    </w:rPr>
  </w:style>
  <w:style w:type="character" w:styleId="FootnoteReference">
    <w:name w:val="footnote reference"/>
    <w:basedOn w:val="DefaultParagraphFont"/>
    <w:uiPriority w:val="99"/>
    <w:semiHidden/>
    <w:unhideWhenUsed/>
    <w:rsid w:val="001525B4"/>
    <w:rPr>
      <w:vertAlign w:val="superscript"/>
    </w:rPr>
  </w:style>
  <w:style w:type="character" w:customStyle="1" w:styleId="EndnoteTextChar">
    <w:name w:val="Endnote Text Char"/>
    <w:basedOn w:val="DefaultParagraphFont"/>
    <w:link w:val="EndnoteText"/>
    <w:semiHidden/>
    <w:rsid w:val="0084580B"/>
    <w:rPr>
      <w:rFonts w:asciiTheme="minorHAnsi" w:hAnsiTheme="minorHAnsi" w:cstheme="minorBidi"/>
      <w:szCs w:val="22"/>
      <w:lang w:eastAsia="en-US"/>
    </w:rPr>
  </w:style>
  <w:style w:type="character" w:styleId="EndnoteReference">
    <w:name w:val="endnote reference"/>
    <w:basedOn w:val="DefaultParagraphFont"/>
    <w:uiPriority w:val="99"/>
    <w:semiHidden/>
    <w:unhideWhenUsed/>
    <w:rsid w:val="0084580B"/>
    <w:rPr>
      <w:vertAlign w:val="superscript"/>
    </w:rPr>
  </w:style>
  <w:style w:type="table" w:customStyle="1" w:styleId="LightShading1">
    <w:name w:val="Light Shading1"/>
    <w:basedOn w:val="TableNormal"/>
    <w:uiPriority w:val="60"/>
    <w:rsid w:val="0054583D"/>
    <w:rPr>
      <w:color w:val="002035" w:themeColor="text1" w:themeShade="BF"/>
    </w:rPr>
    <w:tblPr>
      <w:tblStyleRowBandSize w:val="1"/>
      <w:tblStyleColBandSize w:val="1"/>
      <w:tblBorders>
        <w:top w:val="single" w:sz="8" w:space="0" w:color="002C47" w:themeColor="text1"/>
        <w:bottom w:val="single" w:sz="8" w:space="0" w:color="002C47" w:themeColor="text1"/>
      </w:tblBorders>
    </w:tblPr>
    <w:tblStylePr w:type="firstRow">
      <w:pPr>
        <w:spacing w:before="0" w:after="0" w:line="240" w:lineRule="auto"/>
      </w:pPr>
      <w:rPr>
        <w:b/>
        <w:bCs/>
      </w:rPr>
      <w:tblPr/>
      <w:tcPr>
        <w:tcBorders>
          <w:top w:val="single" w:sz="8" w:space="0" w:color="002C47" w:themeColor="text1"/>
          <w:left w:val="nil"/>
          <w:bottom w:val="single" w:sz="8" w:space="0" w:color="002C47" w:themeColor="text1"/>
          <w:right w:val="nil"/>
          <w:insideH w:val="nil"/>
          <w:insideV w:val="nil"/>
        </w:tcBorders>
      </w:tcPr>
    </w:tblStylePr>
    <w:tblStylePr w:type="lastRow">
      <w:pPr>
        <w:spacing w:before="0" w:after="0" w:line="240" w:lineRule="auto"/>
      </w:pPr>
      <w:rPr>
        <w:b/>
        <w:bCs/>
      </w:rPr>
      <w:tblPr/>
      <w:tcPr>
        <w:tcBorders>
          <w:top w:val="single" w:sz="8" w:space="0" w:color="002C47" w:themeColor="text1"/>
          <w:left w:val="nil"/>
          <w:bottom w:val="single" w:sz="8" w:space="0" w:color="002C47"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2D5FF" w:themeFill="text1" w:themeFillTint="3F"/>
      </w:tcPr>
    </w:tblStylePr>
    <w:tblStylePr w:type="band1Horz">
      <w:tblPr/>
      <w:tcPr>
        <w:tcBorders>
          <w:left w:val="nil"/>
          <w:right w:val="nil"/>
          <w:insideH w:val="nil"/>
          <w:insideV w:val="nil"/>
        </w:tcBorders>
        <w:shd w:val="clear" w:color="auto" w:fill="92D5FF" w:themeFill="text1" w:themeFillTint="3F"/>
      </w:tcPr>
    </w:tblStylePr>
  </w:style>
  <w:style w:type="paragraph" w:customStyle="1" w:styleId="NonTOCheading2">
    <w:name w:val="Non TOC heading 2"/>
    <w:basedOn w:val="Normal"/>
    <w:next w:val="Normal"/>
    <w:rsid w:val="00132294"/>
    <w:pPr>
      <w:keepNext/>
      <w:keepLines/>
      <w:pageBreakBefore/>
      <w:spacing w:before="0"/>
      <w:outlineLvl w:val="1"/>
    </w:pPr>
    <w:rPr>
      <w:rFonts w:ascii="Arial" w:hAnsi="Arial"/>
      <w:b/>
      <w:sz w:val="38"/>
    </w:rPr>
  </w:style>
  <w:style w:type="paragraph" w:customStyle="1" w:styleId="Figuredescription">
    <w:name w:val="Figure description"/>
    <w:basedOn w:val="Normal"/>
    <w:next w:val="Normal"/>
    <w:rsid w:val="00EE1482"/>
    <w:pPr>
      <w:spacing w:after="240" w:line="180" w:lineRule="atLeast"/>
    </w:pPr>
    <w:rPr>
      <w:sz w:val="18"/>
    </w:rPr>
  </w:style>
  <w:style w:type="paragraph" w:customStyle="1" w:styleId="Figuretitle">
    <w:name w:val="Figure title"/>
    <w:basedOn w:val="Normal"/>
    <w:next w:val="Normal"/>
    <w:rsid w:val="003A13F0"/>
    <w:pPr>
      <w:keepNext/>
      <w:keepLines/>
    </w:pPr>
    <w:rPr>
      <w:b/>
    </w:rPr>
  </w:style>
  <w:style w:type="paragraph" w:customStyle="1" w:styleId="Headernoline0">
    <w:name w:val="Header no line"/>
    <w:basedOn w:val="Header"/>
    <w:rsid w:val="00EE1482"/>
    <w:pPr>
      <w:pBdr>
        <w:bottom w:val="none" w:sz="0" w:space="0" w:color="auto"/>
      </w:pBdr>
      <w:spacing w:line="240" w:lineRule="atLeast"/>
    </w:pPr>
  </w:style>
  <w:style w:type="paragraph" w:customStyle="1" w:styleId="Quotation">
    <w:name w:val="Quotation"/>
    <w:basedOn w:val="Normal"/>
    <w:next w:val="Normal"/>
    <w:uiPriority w:val="3"/>
    <w:qFormat/>
    <w:rsid w:val="00EE1482"/>
    <w:pPr>
      <w:ind w:left="425"/>
    </w:pPr>
    <w:rPr>
      <w:sz w:val="20"/>
    </w:rPr>
  </w:style>
  <w:style w:type="paragraph" w:customStyle="1" w:styleId="Tabledescription">
    <w:name w:val="Table description"/>
    <w:basedOn w:val="Figuredescription"/>
    <w:next w:val="Normal"/>
    <w:rsid w:val="00EE1482"/>
  </w:style>
  <w:style w:type="paragraph" w:customStyle="1" w:styleId="Tabletitle">
    <w:name w:val="Table title"/>
    <w:basedOn w:val="Normal"/>
    <w:next w:val="Normal"/>
    <w:rsid w:val="003A13F0"/>
    <w:pPr>
      <w:keepNext/>
    </w:pPr>
    <w:rPr>
      <w:b/>
    </w:rPr>
  </w:style>
  <w:style w:type="character" w:styleId="CommentReference">
    <w:name w:val="annotation reference"/>
    <w:basedOn w:val="DefaultParagraphFont"/>
    <w:uiPriority w:val="99"/>
    <w:semiHidden/>
    <w:unhideWhenUsed/>
    <w:rsid w:val="000B0A5D"/>
    <w:rPr>
      <w:sz w:val="16"/>
      <w:szCs w:val="16"/>
    </w:rPr>
  </w:style>
  <w:style w:type="paragraph" w:styleId="CommentText">
    <w:name w:val="annotation text"/>
    <w:basedOn w:val="Normal"/>
    <w:link w:val="CommentTextChar"/>
    <w:uiPriority w:val="99"/>
    <w:semiHidden/>
    <w:unhideWhenUsed/>
    <w:rsid w:val="000B0A5D"/>
    <w:pPr>
      <w:spacing w:line="240" w:lineRule="auto"/>
    </w:pPr>
    <w:rPr>
      <w:sz w:val="20"/>
    </w:rPr>
  </w:style>
  <w:style w:type="character" w:customStyle="1" w:styleId="CommentTextChar">
    <w:name w:val="Comment Text Char"/>
    <w:basedOn w:val="DefaultParagraphFont"/>
    <w:link w:val="CommentText"/>
    <w:uiPriority w:val="99"/>
    <w:semiHidden/>
    <w:rsid w:val="000B0A5D"/>
    <w:rPr>
      <w:lang w:eastAsia="en-US"/>
    </w:rPr>
  </w:style>
  <w:style w:type="paragraph" w:styleId="CommentSubject">
    <w:name w:val="annotation subject"/>
    <w:basedOn w:val="CommentText"/>
    <w:next w:val="CommentText"/>
    <w:link w:val="CommentSubjectChar"/>
    <w:uiPriority w:val="99"/>
    <w:semiHidden/>
    <w:unhideWhenUsed/>
    <w:rsid w:val="000B0A5D"/>
    <w:rPr>
      <w:b/>
      <w:bCs/>
    </w:rPr>
  </w:style>
  <w:style w:type="character" w:customStyle="1" w:styleId="CommentSubjectChar">
    <w:name w:val="Comment Subject Char"/>
    <w:basedOn w:val="CommentTextChar"/>
    <w:link w:val="CommentSubject"/>
    <w:uiPriority w:val="99"/>
    <w:semiHidden/>
    <w:rsid w:val="000B0A5D"/>
    <w:rPr>
      <w:b/>
      <w:bCs/>
      <w:lang w:eastAsia="en-US"/>
    </w:rPr>
  </w:style>
  <w:style w:type="paragraph" w:styleId="ListParagraph">
    <w:name w:val="List Paragraph"/>
    <w:basedOn w:val="Normal"/>
    <w:uiPriority w:val="34"/>
    <w:qFormat/>
    <w:rsid w:val="001424FF"/>
    <w:pPr>
      <w:ind w:left="720"/>
      <w:contextualSpacing/>
    </w:pPr>
  </w:style>
  <w:style w:type="paragraph" w:customStyle="1" w:styleId="p1">
    <w:name w:val="p1"/>
    <w:basedOn w:val="Normal"/>
    <w:rsid w:val="0004224A"/>
    <w:pPr>
      <w:spacing w:before="100" w:beforeAutospacing="1" w:after="100" w:afterAutospacing="1" w:line="240" w:lineRule="auto"/>
    </w:pPr>
    <w:rPr>
      <w:rFonts w:ascii="Times New Roman" w:eastAsia="Times New Roman" w:hAnsi="Times New Roman"/>
      <w:sz w:val="24"/>
      <w:szCs w:val="24"/>
      <w:lang w:eastAsia="en-AU"/>
    </w:rPr>
  </w:style>
  <w:style w:type="paragraph" w:styleId="Revision">
    <w:name w:val="Revision"/>
    <w:hidden/>
    <w:uiPriority w:val="99"/>
    <w:semiHidden/>
    <w:rsid w:val="00F1317F"/>
    <w:rPr>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2436837">
      <w:bodyDiv w:val="1"/>
      <w:marLeft w:val="0"/>
      <w:marRight w:val="0"/>
      <w:marTop w:val="0"/>
      <w:marBottom w:val="0"/>
      <w:divBdr>
        <w:top w:val="none" w:sz="0" w:space="0" w:color="auto"/>
        <w:left w:val="none" w:sz="0" w:space="0" w:color="auto"/>
        <w:bottom w:val="none" w:sz="0" w:space="0" w:color="auto"/>
        <w:right w:val="none" w:sz="0" w:space="0" w:color="auto"/>
      </w:divBdr>
    </w:div>
    <w:div w:id="655038593">
      <w:bodyDiv w:val="1"/>
      <w:marLeft w:val="0"/>
      <w:marRight w:val="0"/>
      <w:marTop w:val="0"/>
      <w:marBottom w:val="0"/>
      <w:divBdr>
        <w:top w:val="none" w:sz="0" w:space="0" w:color="auto"/>
        <w:left w:val="none" w:sz="0" w:space="0" w:color="auto"/>
        <w:bottom w:val="none" w:sz="0" w:space="0" w:color="auto"/>
        <w:right w:val="none" w:sz="0" w:space="0" w:color="auto"/>
      </w:divBdr>
    </w:div>
    <w:div w:id="2018271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1.health.gov.au/internet/main/publishing.nsf/Content/cda-pubs-cdi-2000-cdi2408-cdi2408g.htm"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eur-lex.europa.eu/legal-content/EN/TXT/?uri=CELEX%3A32017R0746"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legislation.gov.au/Details/F2014C01309" TargetMode="External"/><Relationship Id="rId25" Type="http://schemas.openxmlformats.org/officeDocument/2006/relationships/hyperlink" Target="https://www.tga.gov.au/consultation/consultation-review-regulation-certain-self-testing-ivds-australia" TargetMode="External"/><Relationship Id="rId33"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yperlink" Target="https://www.legislation.gov.au/Series/F2010L01889" TargetMode="External"/><Relationship Id="rId20" Type="http://schemas.openxmlformats.org/officeDocument/2006/relationships/hyperlink" Target="https://www.legislation.gov.au/Series/F2018L01524" TargetMode="External"/><Relationship Id="rId29" Type="http://schemas.openxmlformats.org/officeDocument/2006/relationships/hyperlink" Target="mailto:info@tga.gov.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mailto:devicereforms@tga.gov.au" TargetMode="External"/><Relationship Id="rId32" Type="http://schemas.openxmlformats.org/officeDocument/2006/relationships/header" Target="header5.xml"/><Relationship Id="rId5" Type="http://schemas.openxmlformats.org/officeDocument/2006/relationships/numbering" Target="numbering.xml"/><Relationship Id="rId15" Type="http://schemas.openxmlformats.org/officeDocument/2006/relationships/hyperlink" Target="mailto:tga.copyright@tga.gov.au" TargetMode="External"/><Relationship Id="rId23" Type="http://schemas.openxmlformats.org/officeDocument/2006/relationships/hyperlink" Target="https://www.tga.gov.au/consultation/consultation-review-regulation-certain-self-testing-ivds-australia" TargetMode="External"/><Relationship Id="rId28"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image" Target="media/image4.PNG"/><Relationship Id="rId31" Type="http://schemas.openxmlformats.org/officeDocument/2006/relationships/hyperlink" Target="el://D19-6115731?db=A7&amp;ope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eur-lex.europa.eu/LexUriServ/LexUriServ.do?uri=OJ:L:1998:217:0018:0026:EN:PDF" TargetMode="External"/><Relationship Id="rId27" Type="http://schemas.openxmlformats.org/officeDocument/2006/relationships/footer" Target="footer3.xml"/><Relationship Id="rId30" Type="http://schemas.openxmlformats.org/officeDocument/2006/relationships/hyperlink" Target="https://www.tga.gov.au" TargetMode="External"/><Relationship Id="rId35"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nhmrc.gov.au/guidelines-publications/g9" TargetMode="External"/><Relationship Id="rId2" Type="http://schemas.openxmlformats.org/officeDocument/2006/relationships/hyperlink" Target="https://www.australiangenomics.org.au/resources/for-patients/genomics-glossary/" TargetMode="External"/><Relationship Id="rId1" Type="http://schemas.openxmlformats.org/officeDocument/2006/relationships/hyperlink" Target="https://www1.health.gov.au/internet/main/publishing.nsf/Content/ohp-bbvs-1" TargetMode="External"/><Relationship Id="rId4" Type="http://schemas.openxmlformats.org/officeDocument/2006/relationships/hyperlink" Target="https://www.tga.gov.au/advert-exempt/therapeutic-goods-prohibited-and-restricted-representations-atomo-hiv-self-test-permission-no-2-2019"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gif"/><Relationship Id="rId2" Type="http://schemas.openxmlformats.org/officeDocument/2006/relationships/image" Target="media/image2.png"/><Relationship Id="rId1" Type="http://schemas.openxmlformats.org/officeDocument/2006/relationships/image" Target="media/image1.gif"/></Relationships>
</file>

<file path=word/theme/theme1.xml><?xml version="1.0" encoding="utf-8"?>
<a:theme xmlns:a="http://schemas.openxmlformats.org/drawingml/2006/main" name="TGA">
  <a:themeElements>
    <a:clrScheme name="TGA Theme">
      <a:dk1>
        <a:srgbClr val="002C47"/>
      </a:dk1>
      <a:lt1>
        <a:srgbClr val="FFFFFF"/>
      </a:lt1>
      <a:dk2>
        <a:srgbClr val="002C47"/>
      </a:dk2>
      <a:lt2>
        <a:srgbClr val="FFFFFF"/>
      </a:lt2>
      <a:accent1>
        <a:srgbClr val="006EA8"/>
      </a:accent1>
      <a:accent2>
        <a:srgbClr val="A5ABB2"/>
      </a:accent2>
      <a:accent3>
        <a:srgbClr val="016665"/>
      </a:accent3>
      <a:accent4>
        <a:srgbClr val="B3C95F"/>
      </a:accent4>
      <a:accent5>
        <a:srgbClr val="274520"/>
      </a:accent5>
      <a:accent6>
        <a:srgbClr val="9A86B7"/>
      </a:accent6>
      <a:hlink>
        <a:srgbClr val="0000FF"/>
      </a:hlink>
      <a:folHlink>
        <a:srgbClr val="800080"/>
      </a:folHlink>
    </a:clrScheme>
    <a:fontScheme name="TGA Fonts">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DMS Document" ma:contentTypeID="0x010100266966F133664895A6EE3632470D45F500F6B87AB7E9B5EF4C887C9C9395205717" ma:contentTypeVersion="" ma:contentTypeDescription="PDMS Document Site Content Type" ma:contentTypeScope="" ma:versionID="4106190557e1ca3c80563009a75e7b55">
  <xsd:schema xmlns:xsd="http://www.w3.org/2001/XMLSchema" xmlns:xs="http://www.w3.org/2001/XMLSchema" xmlns:p="http://schemas.microsoft.com/office/2006/metadata/properties" xmlns:ns2="4E5532D0-D251-42D6-924C-F7E62715BE69" targetNamespace="http://schemas.microsoft.com/office/2006/metadata/properties" ma:root="true" ma:fieldsID="0c12da24e33697a373d73be97bd3d50f" ns2:_="">
    <xsd:import namespace="4E5532D0-D251-42D6-924C-F7E62715BE69"/>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5532D0-D251-42D6-924C-F7E62715BE69"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curityClassification xmlns="4E5532D0-D251-42D6-924C-F7E62715BE69"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B0A13B-4529-4751-BFB0-0F38AC4695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5532D0-D251-42D6-924C-F7E62715BE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F3CF367-ECA9-4200-AA6D-A4F8C896D10D}">
  <ds:schemaRefs>
    <ds:schemaRef ds:uri="http://schemas.microsoft.com/sharepoint/v3/contenttype/forms"/>
  </ds:schemaRefs>
</ds:datastoreItem>
</file>

<file path=customXml/itemProps3.xml><?xml version="1.0" encoding="utf-8"?>
<ds:datastoreItem xmlns:ds="http://schemas.openxmlformats.org/officeDocument/2006/customXml" ds:itemID="{6490428F-CC99-4AC2-BBFC-7A152F874ECF}">
  <ds:schemaRefs>
    <ds:schemaRef ds:uri="http://schemas.microsoft.com/office/2006/documentManagement/types"/>
    <ds:schemaRef ds:uri="http://schemas.microsoft.com/office/2006/metadata/properties"/>
    <ds:schemaRef ds:uri="http://purl.org/dc/elements/1.1/"/>
    <ds:schemaRef ds:uri="http://schemas.openxmlformats.org/package/2006/metadata/core-properties"/>
    <ds:schemaRef ds:uri="4E5532D0-D251-42D6-924C-F7E62715BE69"/>
    <ds:schemaRef ds:uri="http://www.w3.org/XML/1998/namespace"/>
    <ds:schemaRef ds:uri="http://purl.org/dc/terms/"/>
    <ds:schemaRef ds:uri="http://schemas.microsoft.com/office/infopath/2007/PartnerControls"/>
    <ds:schemaRef ds:uri="http://purl.org/dc/dcmitype/"/>
  </ds:schemaRefs>
</ds:datastoreItem>
</file>

<file path=customXml/itemProps4.xml><?xml version="1.0" encoding="utf-8"?>
<ds:datastoreItem xmlns:ds="http://schemas.openxmlformats.org/officeDocument/2006/customXml" ds:itemID="{120439E2-991A-4A98-A330-D71F7D16CA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227</TotalTime>
  <Pages>17</Pages>
  <Words>5708</Words>
  <Characters>32537</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Consultation: Review of the regulation of certain self-testing in vitro diagnostic medical devices (IVDs) in Australia</vt:lpstr>
    </vt:vector>
  </TitlesOfParts>
  <Company>TGA</Company>
  <LinksUpToDate>false</LinksUpToDate>
  <CharactersWithSpaces>38169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Consultation: Review of the regulation of certain self-testing in vitro diagnostic medical devices (IVDs) in Australia</dc:title>
  <dc:subject>medical devices / IVDs</dc:subject>
  <dc:creator>Therapeutic Goods Administration</dc:creator>
  <cp:lastPrinted>2019-08-30T04:24:00Z</cp:lastPrinted>
  <dcterms:created xsi:type="dcterms:W3CDTF">2019-09-19T05:12:00Z</dcterms:created>
  <dcterms:modified xsi:type="dcterms:W3CDTF">2019-11-21T03:30:00Z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0x010100266966F133664895A6EE3632470D45F500F6B87AB7E9B5EF4C887C9C9395205717</vt:lpwstr>
  </property>
</Properties>
</file>