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75488C7E" w14:textId="77777777" w:rsidTr="00D3276C">
        <w:trPr>
          <w:trHeight w:val="1408"/>
        </w:trPr>
        <w:tc>
          <w:tcPr>
            <w:tcW w:w="5058" w:type="dxa"/>
            <w:shd w:val="clear" w:color="auto" w:fill="B8CCEA"/>
          </w:tcPr>
          <w:p w14:paraId="313D1D20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066BE3F2" wp14:editId="7414686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109312E5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/>
                <w:bCs/>
                <w:lang w:val="en-AU"/>
              </w:rPr>
              <w:t>TGA USE ONLY</w:t>
            </w:r>
          </w:p>
        </w:tc>
      </w:tr>
    </w:tbl>
    <w:p w14:paraId="7B42AB8A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003AD682" w14:textId="77777777" w:rsidR="001274C4" w:rsidRPr="00581768" w:rsidRDefault="001274C4" w:rsidP="006D3D76">
      <w:pPr>
        <w:pStyle w:val="Heading2"/>
      </w:pPr>
      <w:r>
        <w:t>Comparable Overseas Bodies (</w:t>
      </w:r>
      <w:r w:rsidRPr="00581768">
        <w:t>CO</w:t>
      </w:r>
      <w:r>
        <w:t>B)</w:t>
      </w:r>
      <w:r w:rsidRPr="00581768">
        <w:t xml:space="preserve"> report-based process</w:t>
      </w:r>
      <w:r>
        <w:t xml:space="preserve"> – Substance evaluation checklist</w:t>
      </w:r>
    </w:p>
    <w:p w14:paraId="6C43DC71" w14:textId="77777777" w:rsidR="001274C4" w:rsidRDefault="001274C4" w:rsidP="006D3D76">
      <w:r w:rsidRPr="00F54309">
        <w:t>You must complete and submit this checklist as part of your dossier submission</w:t>
      </w:r>
      <w:r w:rsidRPr="00D35000">
        <w:t xml:space="preserve">. </w:t>
      </w:r>
      <w:r>
        <w:t>If you are providing multiple COB evaluation reports (i.e. separate for Quality and Safety), you will need to complete this checklist for each COB report. This</w:t>
      </w:r>
      <w:r w:rsidRPr="00D35000">
        <w:t xml:space="preserve"> </w:t>
      </w:r>
      <w:r>
        <w:t xml:space="preserve">checklist </w:t>
      </w:r>
      <w:r w:rsidRPr="00D35000">
        <w:t xml:space="preserve">will enable the TGA to assess whether the application </w:t>
      </w:r>
      <w:r>
        <w:t>meets the requirements of the selected application category</w:t>
      </w:r>
      <w:r w:rsidRPr="00D35000">
        <w:t>.</w:t>
      </w:r>
      <w:r>
        <w:t xml:space="preserve"> </w:t>
      </w:r>
    </w:p>
    <w:p w14:paraId="026CC322" w14:textId="77777777" w:rsidR="001274C4" w:rsidRPr="00E221E1" w:rsidRDefault="001274C4" w:rsidP="006D3D76">
      <w:pPr>
        <w:rPr>
          <w:rFonts w:asciiTheme="majorHAnsi" w:hAnsiTheme="majorHAnsi" w:cstheme="majorHAnsi"/>
          <w:b/>
        </w:rPr>
      </w:pPr>
      <w:r w:rsidRPr="00E221E1">
        <w:rPr>
          <w:rFonts w:asciiTheme="majorHAnsi" w:hAnsiTheme="majorHAnsi" w:cstheme="majorHAnsi"/>
          <w:b/>
        </w:rPr>
        <w:t>Where further information or justification is required, please provide a hyperlink or refer</w:t>
      </w:r>
      <w:r>
        <w:rPr>
          <w:rFonts w:asciiTheme="majorHAnsi" w:hAnsiTheme="majorHAnsi" w:cstheme="majorHAnsi"/>
          <w:b/>
        </w:rPr>
        <w:t>ence to the application dossier next to the relevant check box below.</w:t>
      </w:r>
    </w:p>
    <w:p w14:paraId="21869664" w14:textId="20CDA0FD" w:rsidR="001274C4" w:rsidRDefault="001274C4" w:rsidP="0012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See the Guidance on using evaluation reports from </w:t>
      </w:r>
      <w:hyperlink r:id="rId10" w:history="1">
        <w:r w:rsidRPr="00983FFC">
          <w:rPr>
            <w:rStyle w:val="Hyperlink"/>
            <w:rFonts w:asciiTheme="majorHAnsi" w:hAnsiTheme="majorHAnsi" w:cstheme="majorHAnsi"/>
          </w:rPr>
          <w:t>Comparable Overseas Bodies: Evaluations of registered complementary medicines, assessed listed medicines and substances for use in listed medicines</w:t>
        </w:r>
      </w:hyperlink>
      <w:r>
        <w:rPr>
          <w:rFonts w:asciiTheme="majorHAnsi" w:hAnsiTheme="majorHAnsi" w:cstheme="majorHAnsi"/>
        </w:rPr>
        <w:t xml:space="preserve"> for further information.</w:t>
      </w:r>
    </w:p>
    <w:tbl>
      <w:tblPr>
        <w:tblStyle w:val="TableTGAblue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7087"/>
      </w:tblGrid>
      <w:tr w:rsidR="001274C4" w:rsidRPr="00D35000" w14:paraId="17D05149" w14:textId="77777777" w:rsidTr="006D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27A59EF8" w14:textId="77777777" w:rsidR="001274C4" w:rsidRPr="00D35000" w:rsidRDefault="001274C4" w:rsidP="006D3D76">
            <w:pPr>
              <w:rPr>
                <w:rFonts w:asciiTheme="majorHAnsi" w:hAnsiTheme="majorHAnsi" w:cstheme="majorHAnsi"/>
              </w:rPr>
            </w:pPr>
            <w:r>
              <w:t>COB report details</w:t>
            </w:r>
          </w:p>
        </w:tc>
      </w:tr>
      <w:tr w:rsidR="001274C4" w:rsidRPr="003C0C02" w14:paraId="66EBF28E" w14:textId="77777777" w:rsidTr="006D3D76">
        <w:tc>
          <w:tcPr>
            <w:tcW w:w="2802" w:type="dxa"/>
          </w:tcPr>
          <w:p w14:paraId="2DCB120C" w14:textId="77777777" w:rsidR="001274C4" w:rsidRPr="00F6699C" w:rsidRDefault="001274C4" w:rsidP="006D3D76">
            <w:r w:rsidRPr="00F6699C">
              <w:t>Substance name:</w:t>
            </w:r>
          </w:p>
        </w:tc>
        <w:tc>
          <w:tcPr>
            <w:tcW w:w="7087" w:type="dxa"/>
          </w:tcPr>
          <w:p w14:paraId="6280167F" w14:textId="77777777" w:rsidR="001274C4" w:rsidRPr="003C0C02" w:rsidRDefault="001274C4" w:rsidP="006D3D76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ubstance name"/>
                  <w:statusText w:type="text" w:val="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4C4" w14:paraId="24BF9DC5" w14:textId="77777777" w:rsidTr="006D3D76">
        <w:tc>
          <w:tcPr>
            <w:tcW w:w="2802" w:type="dxa"/>
          </w:tcPr>
          <w:p w14:paraId="04C52B6C" w14:textId="77777777" w:rsidR="001274C4" w:rsidRDefault="001274C4" w:rsidP="006D3D76">
            <w:r>
              <w:t>Date of COB approval:</w:t>
            </w:r>
          </w:p>
        </w:tc>
        <w:tc>
          <w:tcPr>
            <w:tcW w:w="7087" w:type="dxa"/>
          </w:tcPr>
          <w:p w14:paraId="1B1F8F0D" w14:textId="77777777" w:rsidR="001274C4" w:rsidRDefault="001274C4" w:rsidP="006D3D7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date of COB approval"/>
                  <w:statusText w:type="text" w:val="Date of COB approv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4C4" w14:paraId="6B462E83" w14:textId="77777777" w:rsidTr="006D3D76">
        <w:tc>
          <w:tcPr>
            <w:tcW w:w="2802" w:type="dxa"/>
          </w:tcPr>
          <w:p w14:paraId="6614634F" w14:textId="77777777" w:rsidR="001274C4" w:rsidRDefault="001274C4" w:rsidP="006D3D76">
            <w:r>
              <w:t>Type of COB Report:</w:t>
            </w:r>
          </w:p>
        </w:tc>
        <w:tc>
          <w:tcPr>
            <w:tcW w:w="7087" w:type="dxa"/>
          </w:tcPr>
          <w:p w14:paraId="3732B840" w14:textId="77777777" w:rsidR="001274C4" w:rsidRPr="00D35000" w:rsidRDefault="001274C4" w:rsidP="006D3D76">
            <w:r>
              <w:t xml:space="preserve">Evaluation of quality AND safety  </w:t>
            </w:r>
            <w:r>
              <w:fldChar w:fldCharType="begin">
                <w:ffData>
                  <w:name w:val="Check1"/>
                  <w:enabled/>
                  <w:calcOnExit w:val="0"/>
                  <w:helpText w:type="text" w:val="If Evaluation of quality AND safety - select checkbox"/>
                  <w:statusText w:type="text" w:val="If Evaluation of quality AND safety - select checkbox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A02BD">
              <w:fldChar w:fldCharType="separate"/>
            </w:r>
            <w:r>
              <w:fldChar w:fldCharType="end"/>
            </w:r>
            <w:bookmarkEnd w:id="0"/>
          </w:p>
          <w:p w14:paraId="2FD32DF7" w14:textId="77777777" w:rsidR="001274C4" w:rsidRPr="00D35000" w:rsidRDefault="001274C4" w:rsidP="006D3D76">
            <w:r>
              <w:t xml:space="preserve">Evaluation of quality only  </w:t>
            </w:r>
            <w:r>
              <w:fldChar w:fldCharType="begin">
                <w:ffData>
                  <w:name w:val="Check2"/>
                  <w:enabled/>
                  <w:calcOnExit w:val="0"/>
                  <w:helpText w:type="text" w:val="If Evaluation of quality only - select checkbox"/>
                  <w:statusText w:type="text" w:val="If Evaluation of quality only - select checkbox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1A02BD">
              <w:fldChar w:fldCharType="separate"/>
            </w:r>
            <w:r>
              <w:fldChar w:fldCharType="end"/>
            </w:r>
            <w:bookmarkEnd w:id="1"/>
          </w:p>
          <w:p w14:paraId="539737D8" w14:textId="77777777" w:rsidR="001274C4" w:rsidRDefault="001274C4" w:rsidP="006D3D76">
            <w:r>
              <w:t xml:space="preserve">Evaluation of safety only  </w:t>
            </w:r>
            <w:r>
              <w:fldChar w:fldCharType="begin">
                <w:ffData>
                  <w:name w:val="Check3"/>
                  <w:enabled/>
                  <w:calcOnExit w:val="0"/>
                  <w:helpText w:type="text" w:val="If Evaluation of safety only - select checkbox"/>
                  <w:statusText w:type="text" w:val="If Evaluation of safety only - select checkbox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1A02BD">
              <w:fldChar w:fldCharType="separate"/>
            </w:r>
            <w:r>
              <w:fldChar w:fldCharType="end"/>
            </w:r>
            <w:bookmarkEnd w:id="2"/>
          </w:p>
        </w:tc>
      </w:tr>
    </w:tbl>
    <w:p w14:paraId="534C0356" w14:textId="061FABFE" w:rsidR="000D7317" w:rsidRDefault="000D7317" w:rsidP="00C52D42">
      <w:pPr>
        <w:spacing w:before="0" w:after="0"/>
      </w:pPr>
    </w:p>
    <w:tbl>
      <w:tblPr>
        <w:tblStyle w:val="TableTGAblue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1274C4" w:rsidRPr="00D35000" w14:paraId="753CD047" w14:textId="77777777" w:rsidTr="009D4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5211" w:type="dxa"/>
          </w:tcPr>
          <w:p w14:paraId="4CD09897" w14:textId="77777777" w:rsidR="001274C4" w:rsidRPr="00D35000" w:rsidRDefault="001274C4" w:rsidP="006D3D76">
            <w:r w:rsidRPr="00D35000">
              <w:t>Criteria</w:t>
            </w:r>
          </w:p>
        </w:tc>
        <w:tc>
          <w:tcPr>
            <w:tcW w:w="4678" w:type="dxa"/>
          </w:tcPr>
          <w:p w14:paraId="797AC0A1" w14:textId="77777777" w:rsidR="001274C4" w:rsidRPr="00D35000" w:rsidRDefault="001274C4" w:rsidP="006D3D76">
            <w:r w:rsidRPr="00D35000">
              <w:t>Checklist</w:t>
            </w:r>
          </w:p>
        </w:tc>
      </w:tr>
      <w:tr w:rsidR="001274C4" w:rsidRPr="00D35000" w14:paraId="17560EDE" w14:textId="77777777" w:rsidTr="006D3D76">
        <w:tc>
          <w:tcPr>
            <w:tcW w:w="9889" w:type="dxa"/>
            <w:gridSpan w:val="2"/>
            <w:shd w:val="clear" w:color="auto" w:fill="C6D4E9"/>
          </w:tcPr>
          <w:p w14:paraId="390F344C" w14:textId="77777777" w:rsidR="001274C4" w:rsidRPr="00BC01C3" w:rsidRDefault="001274C4" w:rsidP="006D3D76">
            <w:pPr>
              <w:rPr>
                <w:b/>
              </w:rPr>
            </w:pPr>
            <w:r w:rsidRPr="00BC01C3">
              <w:rPr>
                <w:b/>
              </w:rPr>
              <w:t>General</w:t>
            </w:r>
          </w:p>
        </w:tc>
      </w:tr>
      <w:tr w:rsidR="001274C4" w:rsidRPr="00D35000" w14:paraId="192A3F14" w14:textId="77777777" w:rsidTr="006D3D76">
        <w:trPr>
          <w:trHeight w:val="1515"/>
        </w:trPr>
        <w:tc>
          <w:tcPr>
            <w:tcW w:w="5211" w:type="dxa"/>
            <w:tcBorders>
              <w:bottom w:val="single" w:sz="4" w:space="0" w:color="auto"/>
            </w:tcBorders>
          </w:tcPr>
          <w:p w14:paraId="5B852A85" w14:textId="15FAD255" w:rsidR="001274C4" w:rsidRPr="003C0C02" w:rsidRDefault="001274C4" w:rsidP="006D3D76">
            <w:r w:rsidRPr="003C0C02">
              <w:t xml:space="preserve">The evaluation report is from a </w:t>
            </w:r>
            <w:hyperlink r:id="rId11" w:history="1">
              <w:r w:rsidRPr="006B7C25">
                <w:rPr>
                  <w:rStyle w:val="Hyperlink"/>
                </w:rPr>
                <w:t xml:space="preserve">COB as published on the </w:t>
              </w:r>
              <w:r w:rsidRPr="006B7C25">
                <w:rPr>
                  <w:rStyle w:val="Hyperlink"/>
                  <w:rFonts w:asciiTheme="majorHAnsi" w:hAnsiTheme="majorHAnsi" w:cstheme="majorHAnsi"/>
                </w:rPr>
                <w:t>TGA website</w:t>
              </w:r>
            </w:hyperlink>
            <w:r w:rsidRPr="003C0C02"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EBD2249" w14:textId="77777777" w:rsidR="001274C4" w:rsidRPr="00D35000" w:rsidRDefault="001274C4" w:rsidP="006D3D76">
            <w:pPr>
              <w:tabs>
                <w:tab w:val="left" w:pos="608"/>
                <w:tab w:val="left" w:pos="1036"/>
              </w:tabs>
            </w:pPr>
            <w:r w:rsidRPr="00D35000">
              <w:t>Yes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helpText w:type="text" w:val="If the evaluation report is from a COB published on TGA website - Select Yes"/>
                  <w:statusText w:type="text" w:val="Yes, the evaluation report is from a COB published on TGA website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1A02BD">
              <w:fldChar w:fldCharType="separate"/>
            </w:r>
            <w:r>
              <w:fldChar w:fldCharType="end"/>
            </w:r>
            <w:bookmarkEnd w:id="3"/>
            <w:r>
              <w:tab/>
            </w:r>
            <w:r w:rsidRPr="00D35000">
              <w:t xml:space="preserve">Name of </w:t>
            </w:r>
            <w:r>
              <w:t>COB</w:t>
            </w:r>
            <w:r w:rsidRPr="00D35000"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helpText w:type="text" w:val="General: Insert Name of COB"/>
                  <w:statusText w:type="text" w:val="General: Name of COB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8D9088F" w14:textId="77777777" w:rsidR="001274C4" w:rsidRPr="003C0C02" w:rsidRDefault="001274C4" w:rsidP="006D3D76">
            <w:pPr>
              <w:tabs>
                <w:tab w:val="left" w:pos="616"/>
                <w:tab w:val="left" w:pos="1021"/>
              </w:tabs>
              <w:ind w:left="1033" w:hanging="1033"/>
            </w:pPr>
            <w:r>
              <w:t>No</w:t>
            </w: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helpText w:type="text" w:val="General: If the evaluation report is not from a COB published on TGA website - Select No"/>
                  <w:statusText w:type="text" w:val="General: If the evaluation report is not from a COB published on TGA website - Select No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1A02BD">
              <w:fldChar w:fldCharType="separate"/>
            </w:r>
            <w:r>
              <w:fldChar w:fldCharType="end"/>
            </w:r>
            <w:bookmarkEnd w:id="5"/>
            <w:r>
              <w:tab/>
              <w:t>not eligible for the COB report-</w:t>
            </w:r>
            <w:r w:rsidRPr="000F5421">
              <w:t>based process</w:t>
            </w:r>
            <w:r>
              <w:t>.</w:t>
            </w:r>
          </w:p>
        </w:tc>
      </w:tr>
      <w:tr w:rsidR="001274C4" w:rsidRPr="00D35000" w14:paraId="7EA33B49" w14:textId="77777777" w:rsidTr="006D3D76">
        <w:trPr>
          <w:trHeight w:val="3884"/>
        </w:trPr>
        <w:tc>
          <w:tcPr>
            <w:tcW w:w="5211" w:type="dxa"/>
            <w:tcBorders>
              <w:top w:val="single" w:sz="4" w:space="0" w:color="auto"/>
            </w:tcBorders>
          </w:tcPr>
          <w:p w14:paraId="04C28FAD" w14:textId="77777777" w:rsidR="001274C4" w:rsidRPr="009C23A7" w:rsidRDefault="001274C4" w:rsidP="001274C4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i/>
              </w:rPr>
            </w:pPr>
            <w:r w:rsidRPr="00D35000">
              <w:lastRenderedPageBreak/>
              <w:t xml:space="preserve">The </w:t>
            </w:r>
            <w:r>
              <w:t>COB</w:t>
            </w:r>
            <w:r w:rsidRPr="00D35000">
              <w:t xml:space="preserve"> </w:t>
            </w:r>
            <w:r>
              <w:t>report is</w:t>
            </w:r>
            <w:r w:rsidRPr="00D35000">
              <w:t xml:space="preserve"> in English</w:t>
            </w:r>
            <w:r>
              <w:t xml:space="preserve"> (or accompanied by a certified translation by the COB to English)</w:t>
            </w:r>
            <w:r w:rsidRPr="00D35000">
              <w:t xml:space="preserve"> and un</w:t>
            </w:r>
            <w:r>
              <w:t>-</w:t>
            </w:r>
            <w:r w:rsidRPr="00D35000">
              <w:t>redacted</w:t>
            </w:r>
            <w:r>
              <w:t>.</w:t>
            </w:r>
          </w:p>
          <w:p w14:paraId="370E962C" w14:textId="77777777" w:rsidR="001274C4" w:rsidRPr="009F5394" w:rsidRDefault="001274C4" w:rsidP="001274C4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i/>
              </w:rPr>
            </w:pPr>
            <w:r>
              <w:t>The COB evaluation report is not subject to any restrictions on use or disclosure by the TGA.</w:t>
            </w:r>
          </w:p>
          <w:p w14:paraId="45A3E3E9" w14:textId="77777777" w:rsidR="001274C4" w:rsidRPr="00211100" w:rsidRDefault="001274C4" w:rsidP="001274C4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  <w:i/>
              </w:rPr>
            </w:pPr>
            <w:r w:rsidRPr="00B932DF">
              <w:t xml:space="preserve">The </w:t>
            </w:r>
            <w:r>
              <w:rPr>
                <w:rFonts w:asciiTheme="majorHAnsi" w:hAnsiTheme="majorHAnsi" w:cstheme="majorHAnsi"/>
              </w:rPr>
              <w:t>substance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t xml:space="preserve">must have received full marketing approval following </w:t>
            </w:r>
            <w:r w:rsidRPr="00B932DF">
              <w:t>a</w:t>
            </w:r>
            <w:r>
              <w:t>n independent</w:t>
            </w:r>
            <w:r w:rsidRPr="00B932DF">
              <w:t xml:space="preserve"> </w:t>
            </w:r>
            <w:r w:rsidRPr="00B932DF">
              <w:rPr>
                <w:i/>
              </w:rPr>
              <w:t>de novo</w:t>
            </w:r>
            <w:r w:rsidRPr="00B932DF">
              <w:t xml:space="preserve"> assessment</w:t>
            </w:r>
            <w:r>
              <w:t xml:space="preserve"> of data</w:t>
            </w:r>
            <w:r w:rsidRPr="00B932DF">
              <w:t xml:space="preserve"> by </w:t>
            </w:r>
            <w:r>
              <w:t>the COB</w:t>
            </w:r>
            <w:r w:rsidRPr="00B932DF">
              <w:t>.</w:t>
            </w:r>
          </w:p>
          <w:p w14:paraId="3B6B37E3" w14:textId="77777777" w:rsidR="001274C4" w:rsidRPr="009C23A7" w:rsidRDefault="001274C4" w:rsidP="001274C4">
            <w:pPr>
              <w:pStyle w:val="ListBullet"/>
              <w:numPr>
                <w:ilvl w:val="0"/>
                <w:numId w:val="13"/>
              </w:numPr>
              <w:spacing w:before="120" w:after="1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substance is</w:t>
            </w:r>
            <w:r w:rsidRPr="00220E44">
              <w:rPr>
                <w:rFonts w:asciiTheme="majorHAnsi" w:hAnsiTheme="majorHAnsi" w:cstheme="majorHAnsi"/>
              </w:rPr>
              <w:t xml:space="preserve"> not subject to any further restrictions or conditions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7429C9">
              <w:rPr>
                <w:rFonts w:asciiTheme="majorHAnsi" w:hAnsiTheme="majorHAnsi" w:cstheme="majorHAnsi"/>
              </w:rPr>
              <w:t>e.g. changes to recommended daily dose, label warning statements</w:t>
            </w:r>
            <w:r>
              <w:rPr>
                <w:rFonts w:asciiTheme="majorHAnsi" w:hAnsiTheme="majorHAnsi" w:cstheme="majorHAnsi"/>
              </w:rPr>
              <w:t>) following approval,</w:t>
            </w:r>
            <w:r w:rsidRPr="00220E44">
              <w:rPr>
                <w:rFonts w:asciiTheme="majorHAnsi" w:hAnsiTheme="majorHAnsi" w:cstheme="majorHAnsi"/>
              </w:rPr>
              <w:t xml:space="preserve"> that have not been identified in the report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B4BDBEE" w14:textId="77777777" w:rsidR="001274C4" w:rsidRPr="00D35000" w:rsidRDefault="001274C4" w:rsidP="006D3D76">
            <w:pPr>
              <w:tabs>
                <w:tab w:val="left" w:pos="601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it meets the general application criteria"/>
                  <w:statusText w:type="text" w:val="General Criteria: Yes if it meets the criter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4840F27B" w14:textId="77777777" w:rsidR="001274C4" w:rsidRPr="00D35000" w:rsidRDefault="001274C4" w:rsidP="006D3D76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1033" w:hanging="999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helpText w:type="text" w:val="Select Yes if it meets the general application criteria"/>
                  <w:statusText w:type="text" w:val="General Criteria: Yes if it meets the criter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580E8C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580E8C">
              <w:rPr>
                <w:rFonts w:asciiTheme="majorHAnsi" w:hAnsiTheme="majorHAnsi" w:cstheme="majorHAnsi"/>
              </w:rPr>
              <w:t xml:space="preserve"> report-based process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1274C4" w:rsidRPr="00D35000" w14:paraId="466D504F" w14:textId="77777777" w:rsidTr="006D3D76">
        <w:trPr>
          <w:trHeight w:val="31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7266138" w14:textId="77777777" w:rsidR="001274C4" w:rsidRDefault="001274C4" w:rsidP="006D3D76">
            <w:r>
              <w:t>The substance</w:t>
            </w:r>
            <w:r w:rsidRPr="00994DA8">
              <w:t xml:space="preserve"> ha</w:t>
            </w:r>
            <w:r>
              <w:t>s</w:t>
            </w:r>
            <w:r w:rsidRPr="00994DA8">
              <w:t xml:space="preserve"> a current approval</w:t>
            </w:r>
            <w:r>
              <w:t xml:space="preserve"> by the COB that has evaluated the substance.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66C8B5D" w14:textId="77777777" w:rsidR="001274C4" w:rsidRPr="00D35000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    provide full details. </w:t>
            </w:r>
          </w:p>
          <w:p w14:paraId="3D2B6FD0" w14:textId="77777777" w:rsidR="001274C4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No if the COB report does not use Australian approved terminology"/>
                  <w:statusText w:type="text" w:val="General Criteria: No, the COB report does not use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justification.</w:t>
            </w:r>
          </w:p>
        </w:tc>
      </w:tr>
      <w:tr w:rsidR="001274C4" w:rsidRPr="00D35000" w14:paraId="7919297E" w14:textId="77777777" w:rsidTr="006D3D76">
        <w:trPr>
          <w:trHeight w:val="31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6AAEC70E" w14:textId="7E064A05" w:rsidR="001274C4" w:rsidRPr="002E09F6" w:rsidRDefault="001274C4" w:rsidP="006D3D76">
            <w:pPr>
              <w:rPr>
                <w:rFonts w:asciiTheme="majorHAnsi" w:hAnsiTheme="majorHAnsi" w:cstheme="majorHAnsi"/>
              </w:rPr>
            </w:pPr>
            <w:r>
              <w:t xml:space="preserve">The applicant has performed a search of relevant </w:t>
            </w:r>
            <w:r w:rsidRPr="00365E85">
              <w:t>websites</w:t>
            </w:r>
            <w:r>
              <w:t>, including from</w:t>
            </w:r>
            <w:r w:rsidRPr="00365E85">
              <w:t xml:space="preserve"> </w:t>
            </w:r>
            <w:r>
              <w:t xml:space="preserve">the </w:t>
            </w:r>
            <w:hyperlink r:id="rId12" w:history="1">
              <w:r w:rsidRPr="006B7C25">
                <w:rPr>
                  <w:rStyle w:val="Hyperlink"/>
                </w:rPr>
                <w:t>list of COBs</w:t>
              </w:r>
            </w:hyperlink>
            <w:r>
              <w:t>; and to the applicant’s knowledge, t</w:t>
            </w:r>
            <w:r w:rsidRPr="00994DA8">
              <w:t xml:space="preserve">he substance </w:t>
            </w:r>
            <w:r>
              <w:t>has</w:t>
            </w:r>
            <w:r w:rsidRPr="00994DA8">
              <w:t xml:space="preserve"> </w:t>
            </w:r>
            <w:r w:rsidRPr="00464B14">
              <w:t>not</w:t>
            </w:r>
            <w:r w:rsidRPr="00994DA8">
              <w:t xml:space="preserve"> resulted in a </w:t>
            </w:r>
            <w:bookmarkStart w:id="6" w:name="_Hlk100238750"/>
            <w:r w:rsidRPr="00EB66D0">
              <w:rPr>
                <w:rFonts w:asciiTheme="majorHAnsi" w:hAnsiTheme="majorHAnsi" w:cstheme="majorHAnsi"/>
              </w:rPr>
              <w:t xml:space="preserve">rejected, refused, cancelled or withdrawn application at any time, </w:t>
            </w:r>
            <w:r w:rsidRPr="00117005">
              <w:t>or received a ‘refusal to approve’</w:t>
            </w:r>
            <w:r>
              <w:t xml:space="preserve">, </w:t>
            </w:r>
            <w:r w:rsidRPr="00EB66D0">
              <w:rPr>
                <w:rFonts w:asciiTheme="majorHAnsi" w:hAnsiTheme="majorHAnsi" w:cstheme="majorHAnsi"/>
              </w:rPr>
              <w:t xml:space="preserve">or </w:t>
            </w:r>
            <w:r>
              <w:rPr>
                <w:rFonts w:asciiTheme="majorHAnsi" w:hAnsiTheme="majorHAnsi" w:cstheme="majorHAnsi"/>
              </w:rPr>
              <w:t>is</w:t>
            </w:r>
            <w:r w:rsidRPr="00EB66D0">
              <w:rPr>
                <w:rFonts w:asciiTheme="majorHAnsi" w:hAnsiTheme="majorHAnsi" w:cstheme="majorHAnsi"/>
              </w:rPr>
              <w:t xml:space="preserve"> the subject of an application that is currently delayed or deferred, in any </w:t>
            </w:r>
            <w:r>
              <w:rPr>
                <w:rFonts w:asciiTheme="majorHAnsi" w:hAnsiTheme="majorHAnsi" w:cstheme="majorHAnsi"/>
              </w:rPr>
              <w:t>jurisdiction</w:t>
            </w:r>
            <w:r w:rsidRPr="00994DA8">
              <w:t>.</w:t>
            </w:r>
            <w:bookmarkEnd w:id="6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456B81" w14:textId="77777777" w:rsidR="00983FFC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have performed a search and the substance has </w:t>
            </w:r>
            <w:r w:rsidRPr="00166174">
              <w:rPr>
                <w:rFonts w:asciiTheme="majorHAnsi" w:hAnsiTheme="majorHAnsi" w:cstheme="majorHAnsi"/>
                <w:b/>
                <w:bCs/>
              </w:rPr>
              <w:t>not</w:t>
            </w:r>
            <w:r>
              <w:rPr>
                <w:rFonts w:asciiTheme="majorHAnsi" w:hAnsiTheme="majorHAnsi" w:cstheme="majorHAnsi"/>
              </w:rPr>
              <w:t xml:space="preserve"> resulted in the outcomes mentioned</w:t>
            </w:r>
          </w:p>
          <w:p w14:paraId="701397B6" w14:textId="49FA741D" w:rsidR="001274C4" w:rsidRPr="00D35000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Yes if the COB report uses Australian approved terminology"/>
                  <w:statusText w:type="text" w:val="General criteria: Yes, the COB report uses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3AB00FF0" w14:textId="77777777" w:rsidR="001274C4" w:rsidRDefault="001274C4" w:rsidP="006D3D76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 have performed a search and the substance has resulted in the outcomes mentioned </w:t>
            </w:r>
          </w:p>
          <w:p w14:paraId="0F60368B" w14:textId="629AFD32" w:rsidR="00013128" w:rsidRPr="00013128" w:rsidRDefault="001274C4" w:rsidP="00013128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elect No if the COB report does not use Australian approved terminology"/>
                  <w:statusText w:type="text" w:val="General Criteria: No, the COB report does not use Australian approved terminolog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justification and details.</w:t>
            </w:r>
          </w:p>
        </w:tc>
      </w:tr>
      <w:tr w:rsidR="001274C4" w:rsidRPr="00D35000" w14:paraId="47D79168" w14:textId="77777777" w:rsidTr="006D3D76">
        <w:trPr>
          <w:trHeight w:val="338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5559AD0D" w14:textId="77777777" w:rsidR="001274C4" w:rsidRPr="00A576C8" w:rsidRDefault="001274C4" w:rsidP="006D3D76">
            <w:r w:rsidRPr="00D35000">
              <w:t xml:space="preserve">For </w:t>
            </w:r>
            <w:r>
              <w:t xml:space="preserve">dossiers that include </w:t>
            </w:r>
            <w:r w:rsidRPr="00D35000">
              <w:t xml:space="preserve">proprietary information from a third party, evidence to confirm that all proprietary information, including </w:t>
            </w:r>
            <w:r>
              <w:t xml:space="preserve">the COB evaluation and </w:t>
            </w:r>
            <w:r w:rsidRPr="00D35000">
              <w:t xml:space="preserve">relevant communication between the third party and the </w:t>
            </w:r>
            <w:r>
              <w:t>COB</w:t>
            </w:r>
            <w:r w:rsidRPr="00D35000">
              <w:t xml:space="preserve">, </w:t>
            </w:r>
            <w:r>
              <w:t>has been</w:t>
            </w:r>
            <w:r w:rsidRPr="00D35000">
              <w:t xml:space="preserve"> provided to the TGA.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50A350" w14:textId="77777777" w:rsidR="001274C4" w:rsidRDefault="001274C4" w:rsidP="006D3D76">
            <w:pPr>
              <w:tabs>
                <w:tab w:val="left" w:pos="601"/>
              </w:tabs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Yes if third party information as been provided to the TGA"/>
                  <w:statusText w:type="text" w:val="General Criteria: Yes if third party information as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C961ADD" w14:textId="77777777" w:rsidR="001274C4" w:rsidRDefault="001274C4" w:rsidP="006D3D76">
            <w:pPr>
              <w:tabs>
                <w:tab w:val="left" w:pos="601"/>
                <w:tab w:val="left" w:pos="1026"/>
              </w:tabs>
              <w:ind w:left="1033" w:hanging="999"/>
              <w:rPr>
                <w:rFonts w:asciiTheme="majorHAnsi" w:hAnsiTheme="majorHAnsi" w:cstheme="majorHAnsi"/>
              </w:rPr>
            </w:pPr>
            <w:r w:rsidRPr="00803AAF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 if third party information as not been provided to the TGA"/>
                  <w:statusText w:type="text" w:val="General Criteria: No if third party information as not been provided to the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803AAF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803AAF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51B00771" w14:textId="77777777" w:rsidR="00013128" w:rsidRDefault="001274C4" w:rsidP="00013128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General Criteria: Select Not applicable if third party information is not required."/>
                  <w:statusText w:type="text" w:val="General Criteria: 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3510A0F9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3ABEA531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6BF6D71A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5855C594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51D5CDCF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0A353EF6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6E66D404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34F6B6DB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41FACFD6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0ED10EE8" w14:textId="77777777" w:rsidR="00361058" w:rsidRPr="00361058" w:rsidRDefault="00361058" w:rsidP="00361058">
            <w:pPr>
              <w:rPr>
                <w:rFonts w:asciiTheme="majorHAnsi" w:hAnsiTheme="majorHAnsi" w:cstheme="majorHAnsi"/>
              </w:rPr>
            </w:pPr>
          </w:p>
          <w:p w14:paraId="55917237" w14:textId="4E041CC8" w:rsidR="00361058" w:rsidRPr="00361058" w:rsidRDefault="00361058" w:rsidP="0036105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274C4" w:rsidRPr="00003A02" w14:paraId="67C58E03" w14:textId="77777777" w:rsidTr="006D3D76">
        <w:trPr>
          <w:trHeight w:val="507"/>
        </w:trPr>
        <w:tc>
          <w:tcPr>
            <w:tcW w:w="9889" w:type="dxa"/>
            <w:gridSpan w:val="2"/>
            <w:shd w:val="clear" w:color="auto" w:fill="C6D4E9"/>
          </w:tcPr>
          <w:p w14:paraId="33F20C10" w14:textId="77777777" w:rsidR="001274C4" w:rsidRPr="00003A02" w:rsidRDefault="001274C4" w:rsidP="006D3D76">
            <w:pPr>
              <w:keepNext/>
              <w:rPr>
                <w:b/>
              </w:rPr>
            </w:pPr>
            <w:r w:rsidRPr="00003A02">
              <w:rPr>
                <w:b/>
              </w:rPr>
              <w:lastRenderedPageBreak/>
              <w:t>Substance characteristics</w:t>
            </w:r>
          </w:p>
        </w:tc>
      </w:tr>
      <w:tr w:rsidR="001274C4" w:rsidRPr="00D35000" w14:paraId="0E75F7BF" w14:textId="77777777" w:rsidTr="006D3D76">
        <w:tc>
          <w:tcPr>
            <w:tcW w:w="5211" w:type="dxa"/>
          </w:tcPr>
          <w:p w14:paraId="20E5FEE1" w14:textId="77777777" w:rsidR="001274C4" w:rsidRPr="00D35000" w:rsidRDefault="001274C4" w:rsidP="006D3D7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The proposed </w:t>
            </w:r>
            <w:r>
              <w:rPr>
                <w:rFonts w:asciiTheme="majorHAnsi" w:hAnsiTheme="majorHAnsi" w:cstheme="majorHAnsi"/>
              </w:rPr>
              <w:t>substance</w:t>
            </w:r>
            <w:r w:rsidRPr="00D35000">
              <w:rPr>
                <w:rFonts w:asciiTheme="majorHAnsi" w:hAnsiTheme="majorHAnsi" w:cstheme="majorHAnsi"/>
              </w:rPr>
              <w:t xml:space="preserve"> is identical to that evaluated and approved within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report</w:t>
            </w:r>
            <w:r w:rsidRPr="00D35000">
              <w:rPr>
                <w:rFonts w:asciiTheme="majorHAnsi" w:hAnsiTheme="majorHAnsi" w:cstheme="majorHAnsi"/>
              </w:rPr>
              <w:t xml:space="preserve"> with regard to the </w:t>
            </w:r>
            <w:r>
              <w:rPr>
                <w:rFonts w:asciiTheme="majorHAnsi" w:hAnsiTheme="majorHAnsi" w:cstheme="majorHAnsi"/>
              </w:rPr>
              <w:t>following</w:t>
            </w:r>
            <w:r w:rsidRPr="00D35000">
              <w:rPr>
                <w:rFonts w:asciiTheme="majorHAnsi" w:hAnsiTheme="majorHAnsi" w:cstheme="majorHAnsi"/>
              </w:rPr>
              <w:t>:</w:t>
            </w:r>
          </w:p>
          <w:p w14:paraId="326FC5E5" w14:textId="77777777" w:rsidR="001274C4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specifications/composition</w:t>
            </w:r>
          </w:p>
          <w:p w14:paraId="0507B8F6" w14:textId="77777777" w:rsidR="001274C4" w:rsidRPr="005A1650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 w:rsidRPr="005A1650">
              <w:rPr>
                <w:rFonts w:asciiTheme="majorHAnsi" w:hAnsiTheme="majorHAnsi" w:cstheme="majorHAnsi"/>
              </w:rPr>
              <w:t>Use (active/excipient)</w:t>
            </w:r>
          </w:p>
          <w:p w14:paraId="144F75E2" w14:textId="77777777" w:rsidR="001274C4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 w:rsidRPr="00E7118B">
              <w:rPr>
                <w:rFonts w:asciiTheme="majorHAnsi" w:hAnsiTheme="majorHAnsi" w:cstheme="majorHAnsi"/>
              </w:rPr>
              <w:t>Dos</w:t>
            </w:r>
            <w:r>
              <w:rPr>
                <w:rFonts w:asciiTheme="majorHAnsi" w:hAnsiTheme="majorHAnsi" w:cstheme="majorHAnsi"/>
              </w:rPr>
              <w:t>age</w:t>
            </w:r>
            <w:r w:rsidRPr="00E7118B">
              <w:rPr>
                <w:rFonts w:asciiTheme="majorHAnsi" w:hAnsiTheme="majorHAnsi" w:cstheme="majorHAnsi"/>
              </w:rPr>
              <w:t xml:space="preserve"> form</w:t>
            </w:r>
            <w:r>
              <w:rPr>
                <w:rFonts w:asciiTheme="majorHAnsi" w:hAnsiTheme="majorHAnsi" w:cstheme="majorHAnsi"/>
              </w:rPr>
              <w:t xml:space="preserve"> if relevant (e.g. spray)</w:t>
            </w:r>
          </w:p>
          <w:p w14:paraId="476A21A3" w14:textId="77777777" w:rsidR="001274C4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Dose</w:t>
            </w:r>
          </w:p>
          <w:p w14:paraId="4D994F71" w14:textId="77777777" w:rsidR="001274C4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Restrictions (e.g. target population, dosage, or warning statements)</w:t>
            </w:r>
          </w:p>
          <w:p w14:paraId="0D898B1B" w14:textId="77777777" w:rsidR="001274C4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Route of administration</w:t>
            </w:r>
          </w:p>
          <w:p w14:paraId="70AA313F" w14:textId="77777777" w:rsidR="001274C4" w:rsidRPr="00E81747" w:rsidRDefault="001274C4" w:rsidP="001274C4">
            <w:pPr>
              <w:pStyle w:val="ListBullet"/>
              <w:numPr>
                <w:ilvl w:val="0"/>
                <w:numId w:val="13"/>
              </w:numPr>
              <w:adjustRightInd/>
              <w:snapToGrid/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Manufacturing process and process controls</w:t>
            </w:r>
          </w:p>
        </w:tc>
        <w:tc>
          <w:tcPr>
            <w:tcW w:w="4678" w:type="dxa"/>
          </w:tcPr>
          <w:p w14:paraId="4C301EB2" w14:textId="77777777" w:rsidR="001274C4" w:rsidRPr="00D35000" w:rsidRDefault="001274C4" w:rsidP="006D3D76">
            <w:pPr>
              <w:tabs>
                <w:tab w:val="left" w:pos="601"/>
              </w:tabs>
              <w:spacing w:before="120" w:after="120" w:line="240" w:lineRule="auto"/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Substance characteristics: Select Yes if the proposed substance is identical to that evaluated and approved in the COB"/>
                  <w:statusText w:type="text" w:val="Substance characteristics: Select Yes if the proposed substance is identical to that evaluated and approved in the COB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6D166036" w14:textId="77777777" w:rsidR="001274C4" w:rsidRPr="006416C2" w:rsidRDefault="001274C4" w:rsidP="006D3D76">
            <w:pPr>
              <w:tabs>
                <w:tab w:val="left" w:pos="601"/>
                <w:tab w:val="left" w:pos="1026"/>
              </w:tabs>
              <w:spacing w:before="120" w:after="120" w:line="240" w:lineRule="auto"/>
              <w:ind w:left="34"/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6"/>
                  <w:enabled/>
                  <w:calcOnExit w:val="0"/>
                  <w:helpText w:type="text" w:val="Substance characteristics: Select No if the proposed substance is not identical to that evaluated and approved in the COB"/>
                  <w:statusText w:type="text" w:val="Substance characteristics: Select No if the proposed substance is not identical to that evaluated and approved in the COB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7"/>
            <w:r>
              <w:rPr>
                <w:rFonts w:asciiTheme="majorHAnsi" w:hAnsiTheme="majorHAnsi" w:cstheme="majorHAnsi"/>
              </w:rPr>
              <w:tab/>
              <w:t>provide justification.</w:t>
            </w:r>
          </w:p>
        </w:tc>
      </w:tr>
      <w:tr w:rsidR="001274C4" w:rsidRPr="00D35000" w14:paraId="59D7809B" w14:textId="77777777" w:rsidTr="006D3D76">
        <w:trPr>
          <w:trHeight w:val="720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4E9"/>
          </w:tcPr>
          <w:p w14:paraId="5EAE253D" w14:textId="77777777" w:rsidR="001274C4" w:rsidRPr="00003A02" w:rsidDel="00E835CD" w:rsidRDefault="001274C4" w:rsidP="006D3D76">
            <w:pPr>
              <w:rPr>
                <w:b/>
              </w:rPr>
            </w:pPr>
            <w:r>
              <w:rPr>
                <w:b/>
              </w:rPr>
              <w:t>Gap analysis</w:t>
            </w:r>
          </w:p>
        </w:tc>
      </w:tr>
      <w:tr w:rsidR="001274C4" w:rsidRPr="00D35000" w14:paraId="556F7702" w14:textId="77777777" w:rsidTr="006D3D76">
        <w:trPr>
          <w:trHeight w:val="94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B6DA648" w14:textId="203265BD" w:rsidR="001274C4" w:rsidRPr="00D35000" w:rsidRDefault="001274C4" w:rsidP="006D3D7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gap analysis has been provided with the application </w:t>
            </w:r>
            <w:r w:rsidRPr="00017527">
              <w:rPr>
                <w:rFonts w:asciiTheme="majorHAnsi" w:hAnsiTheme="majorHAnsi" w:cstheme="majorHAnsi"/>
              </w:rPr>
              <w:t xml:space="preserve">discussing how the COB evaluation report addresses the </w:t>
            </w:r>
            <w:r>
              <w:rPr>
                <w:rFonts w:asciiTheme="majorHAnsi" w:hAnsiTheme="majorHAnsi" w:cstheme="majorHAnsi"/>
              </w:rPr>
              <w:t xml:space="preserve">core </w:t>
            </w:r>
            <w:r w:rsidRPr="00017527">
              <w:rPr>
                <w:rFonts w:asciiTheme="majorHAnsi" w:hAnsiTheme="majorHAnsi" w:cstheme="majorHAnsi"/>
              </w:rPr>
              <w:t>safety and/or quality</w:t>
            </w:r>
            <w:r>
              <w:rPr>
                <w:rFonts w:asciiTheme="majorHAnsi" w:hAnsiTheme="majorHAnsi" w:cstheme="majorHAnsi"/>
              </w:rPr>
              <w:t xml:space="preserve"> information requirements specified in Table 3 and/or 4 of Appendix A in the</w:t>
            </w:r>
            <w:r w:rsidRPr="00017527">
              <w:rPr>
                <w:rFonts w:asciiTheme="majorHAnsi" w:hAnsiTheme="majorHAnsi" w:cstheme="majorHAnsi"/>
              </w:rPr>
              <w:t xml:space="preserve"> Mandatory requirements for an application to vary the Permissible Ingredients Determination for the relevant application type</w:t>
            </w:r>
            <w:r>
              <w:rPr>
                <w:rFonts w:asciiTheme="majorHAnsi" w:hAnsiTheme="majorHAnsi" w:cstheme="majorHAnsi"/>
              </w:rPr>
              <w:t>.</w:t>
            </w:r>
            <w:r>
              <w:t xml:space="preserve"> </w:t>
            </w:r>
            <w:r w:rsidRPr="00017527">
              <w:rPr>
                <w:rFonts w:asciiTheme="majorHAnsi" w:hAnsiTheme="majorHAnsi" w:cstheme="majorHAnsi"/>
              </w:rPr>
              <w:t>If there is missing information, you may provide a justification outlining why the missing information is not required to adequately demonstrate the safety</w:t>
            </w:r>
            <w:r>
              <w:rPr>
                <w:rFonts w:asciiTheme="majorHAnsi" w:hAnsiTheme="majorHAnsi" w:cstheme="majorHAnsi"/>
              </w:rPr>
              <w:t xml:space="preserve"> and/or</w:t>
            </w:r>
            <w:r w:rsidRPr="00017527">
              <w:rPr>
                <w:rFonts w:asciiTheme="majorHAnsi" w:hAnsiTheme="majorHAnsi" w:cstheme="majorHAnsi"/>
              </w:rPr>
              <w:t xml:space="preserve"> quality</w:t>
            </w:r>
            <w:r>
              <w:rPr>
                <w:rFonts w:asciiTheme="majorHAnsi" w:hAnsiTheme="majorHAnsi" w:cstheme="majorHAnsi"/>
              </w:rPr>
              <w:t xml:space="preserve"> of the substance.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90E82D" w14:textId="77777777" w:rsidR="001274C4" w:rsidRPr="00D35000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sistent with those adopted by TGA"/>
                  <w:statusText w:type="text" w:val="International alignment: Yes if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103340D5" w14:textId="6BAED528" w:rsidR="001274C4" w:rsidRPr="00224FF4" w:rsidRDefault="001274C4" w:rsidP="009D4D4C">
            <w:pPr>
              <w:tabs>
                <w:tab w:val="left" w:pos="601"/>
                <w:tab w:val="left" w:pos="1033"/>
              </w:tabs>
              <w:ind w:left="1033" w:hanging="999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not consistent with those adopted by TGA"/>
                  <w:statusText w:type="text" w:val="International alignment: No if not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803AAF">
              <w:rPr>
                <w:rFonts w:asciiTheme="majorHAnsi" w:hAnsiTheme="majorHAnsi" w:cstheme="majorHAnsi"/>
              </w:rPr>
              <w:t xml:space="preserve">not eligible for the </w:t>
            </w:r>
            <w:r>
              <w:rPr>
                <w:rFonts w:asciiTheme="majorHAnsi" w:hAnsiTheme="majorHAnsi" w:cstheme="majorHAnsi"/>
              </w:rPr>
              <w:t>COB</w:t>
            </w:r>
            <w:r w:rsidRPr="00803AAF">
              <w:rPr>
                <w:rFonts w:asciiTheme="majorHAnsi" w:hAnsiTheme="majorHAnsi" w:cstheme="majorHAnsi"/>
              </w:rPr>
              <w:t xml:space="preserve"> report-based process.</w:t>
            </w:r>
          </w:p>
          <w:p w14:paraId="194AD890" w14:textId="77777777" w:rsidR="001274C4" w:rsidRPr="00224FF4" w:rsidRDefault="001274C4" w:rsidP="006D3D76">
            <w:pPr>
              <w:rPr>
                <w:rFonts w:asciiTheme="majorHAnsi" w:hAnsiTheme="majorHAnsi" w:cstheme="majorHAnsi"/>
              </w:rPr>
            </w:pPr>
          </w:p>
          <w:p w14:paraId="6762D417" w14:textId="77777777" w:rsidR="001274C4" w:rsidRPr="00224FF4" w:rsidRDefault="001274C4" w:rsidP="006D3D76">
            <w:pPr>
              <w:tabs>
                <w:tab w:val="left" w:pos="271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</w:tc>
      </w:tr>
      <w:tr w:rsidR="001274C4" w:rsidRPr="00D35000" w14:paraId="50115F26" w14:textId="77777777" w:rsidTr="006D3D76">
        <w:trPr>
          <w:trHeight w:val="551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30355CD9" w14:textId="38C8FE20" w:rsidR="001274C4" w:rsidRPr="001D0351" w:rsidRDefault="001274C4" w:rsidP="006D3D76">
            <w:pPr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 xml:space="preserve">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evaluation report is prepared using</w:t>
            </w:r>
            <w:r w:rsidRPr="00D35000">
              <w:rPr>
                <w:rFonts w:asciiTheme="majorHAnsi" w:hAnsiTheme="majorHAnsi" w:cstheme="majorHAnsi"/>
              </w:rPr>
              <w:t xml:space="preserve"> guidelines </w:t>
            </w:r>
            <w:r>
              <w:rPr>
                <w:rFonts w:asciiTheme="majorHAnsi" w:hAnsiTheme="majorHAnsi" w:cstheme="majorHAnsi"/>
              </w:rPr>
              <w:t>and standards consistent with those</w:t>
            </w:r>
            <w:r w:rsidRPr="00D35000">
              <w:rPr>
                <w:rFonts w:asciiTheme="majorHAnsi" w:hAnsiTheme="majorHAnsi" w:cstheme="majorHAnsi"/>
              </w:rPr>
              <w:t xml:space="preserve"> adopted by the TGA</w:t>
            </w:r>
            <w:r>
              <w:rPr>
                <w:rFonts w:asciiTheme="majorHAnsi" w:hAnsiTheme="majorHAnsi" w:cstheme="majorHAnsi"/>
              </w:rPr>
              <w:t xml:space="preserve"> (refer to </w:t>
            </w:r>
            <w:r w:rsidRPr="00CF6356">
              <w:t xml:space="preserve">‘SECTION B – </w:t>
            </w:r>
            <w:r>
              <w:t>Information requirement</w:t>
            </w:r>
            <w:r w:rsidRPr="00CF6356">
              <w:t xml:space="preserve">s’ in </w:t>
            </w:r>
            <w:hyperlink r:id="rId13" w:history="1">
              <w:r w:rsidRPr="001A02BD">
                <w:rPr>
                  <w:rStyle w:val="Hyperlink"/>
                </w:rPr>
                <w:t>Application requirements for new substances in listed medicines – Australian regulatory guidelines</w:t>
              </w:r>
            </w:hyperlink>
            <w:r>
              <w:t>).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37B180" w14:textId="77777777" w:rsidR="001274C4" w:rsidRDefault="001274C4" w:rsidP="006D3D76">
            <w:pPr>
              <w:tabs>
                <w:tab w:val="left" w:pos="601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Yes if consistent with those adopted by TGA"/>
                  <w:statusText w:type="text" w:val="International alignment: Yes if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328915AD" w14:textId="467A2264" w:rsidR="001274C4" w:rsidRPr="00224FF4" w:rsidRDefault="001274C4" w:rsidP="009D4D4C">
            <w:pPr>
              <w:tabs>
                <w:tab w:val="left" w:pos="608"/>
                <w:tab w:val="left" w:pos="1051"/>
              </w:tabs>
              <w:spacing w:before="120" w:after="120" w:line="240" w:lineRule="auto"/>
              <w:ind w:left="1027" w:hanging="1027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International alignment: Select No if not consistent with those adopted by TGA"/>
                  <w:statusText w:type="text" w:val="International alignment: No if not consistent with those adopted by TG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</w:r>
            <w:r w:rsidRPr="00DD28D6">
              <w:rPr>
                <w:rFonts w:asciiTheme="majorHAnsi" w:hAnsiTheme="majorHAnsi" w:cstheme="majorHAnsi"/>
              </w:rPr>
              <w:t>provide justification where COB guidelines (such as country specific guidelines) do not align with TGA adopted guidelines and submit a full copy of the relevant COB guidelines.</w:t>
            </w:r>
          </w:p>
        </w:tc>
      </w:tr>
      <w:tr w:rsidR="001274C4" w:rsidRPr="00D35000" w14:paraId="2496ADE4" w14:textId="77777777" w:rsidTr="006D3D76">
        <w:trPr>
          <w:trHeight w:val="551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57C025B" w14:textId="77777777" w:rsidR="001274C4" w:rsidRDefault="001274C4" w:rsidP="006D3D7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Are any updates</w:t>
            </w:r>
            <w:r>
              <w:rPr>
                <w:rFonts w:asciiTheme="majorHAnsi" w:hAnsiTheme="majorHAnsi" w:cstheme="majorHAnsi"/>
              </w:rPr>
              <w:t xml:space="preserve"> or additional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safety information available (e.g. safety</w:t>
            </w:r>
            <w:r w:rsidRPr="00D35000">
              <w:rPr>
                <w:rFonts w:asciiTheme="majorHAnsi" w:hAnsiTheme="majorHAnsi" w:cstheme="majorHAnsi"/>
              </w:rPr>
              <w:t xml:space="preserve"> studies</w:t>
            </w:r>
            <w:r>
              <w:rPr>
                <w:rFonts w:asciiTheme="majorHAnsi" w:hAnsiTheme="majorHAnsi" w:cstheme="majorHAnsi"/>
              </w:rPr>
              <w:t xml:space="preserve"> identified from an updated literature search, or </w:t>
            </w:r>
            <w:r w:rsidRPr="006F00B0">
              <w:rPr>
                <w:rFonts w:asciiTheme="majorHAnsi" w:hAnsiTheme="majorHAnsi" w:cstheme="majorHAnsi"/>
              </w:rPr>
              <w:t>adverse events</w:t>
            </w:r>
            <w:r>
              <w:rPr>
                <w:rFonts w:asciiTheme="majorHAnsi" w:hAnsiTheme="majorHAnsi" w:cstheme="majorHAnsi"/>
              </w:rPr>
              <w:t>)</w:t>
            </w:r>
            <w:r w:rsidRPr="00D3500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that were not considered in</w:t>
            </w:r>
            <w:r w:rsidRPr="00D35000">
              <w:rPr>
                <w:rFonts w:asciiTheme="majorHAnsi" w:hAnsiTheme="majorHAnsi" w:cstheme="majorHAnsi"/>
              </w:rPr>
              <w:t xml:space="preserve"> the </w:t>
            </w:r>
            <w:r>
              <w:rPr>
                <w:rFonts w:asciiTheme="majorHAnsi" w:hAnsiTheme="majorHAnsi" w:cstheme="majorHAnsi"/>
              </w:rPr>
              <w:t>COB</w:t>
            </w:r>
            <w:r w:rsidRPr="00D35000">
              <w:rPr>
                <w:rFonts w:asciiTheme="majorHAnsi" w:hAnsiTheme="majorHAnsi" w:cstheme="majorHAnsi"/>
              </w:rPr>
              <w:t xml:space="preserve"> approval supporting the </w:t>
            </w:r>
            <w:r>
              <w:rPr>
                <w:rFonts w:asciiTheme="majorHAnsi" w:hAnsiTheme="majorHAnsi" w:cstheme="majorHAnsi"/>
              </w:rPr>
              <w:t>safety of the substance?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7336D3" w14:textId="77777777" w:rsidR="001274C4" w:rsidRPr="00D35000" w:rsidRDefault="001274C4" w:rsidP="006D3D76">
            <w:pPr>
              <w:tabs>
                <w:tab w:val="left" w:pos="601"/>
                <w:tab w:val="left" w:pos="1026"/>
              </w:tabs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Yes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New evidence/updates: Select Yes if updates to studies available"/>
                  <w:statusText w:type="text" w:val="New evidence/updates: Select Yes if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provide details.</w:t>
            </w:r>
          </w:p>
          <w:p w14:paraId="7C0B075A" w14:textId="77777777" w:rsidR="001274C4" w:rsidRDefault="001274C4" w:rsidP="006D3D76">
            <w:pPr>
              <w:tabs>
                <w:tab w:val="left" w:pos="601"/>
                <w:tab w:val="left" w:pos="1026"/>
              </w:tabs>
              <w:ind w:left="34"/>
              <w:rPr>
                <w:rFonts w:asciiTheme="majorHAnsi" w:hAnsiTheme="majorHAnsi" w:cstheme="majorHAnsi"/>
              </w:rPr>
            </w:pPr>
            <w:r w:rsidRPr="00D35000">
              <w:rPr>
                <w:rFonts w:asciiTheme="majorHAnsi" w:hAnsiTheme="majorHAnsi" w:cstheme="majorHAnsi"/>
              </w:rPr>
              <w:t>No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Currency of clinical studies: Select No if no updates to studies available"/>
                  <w:statusText w:type="text" w:val="Currency of clinical studies: No if no updates to studies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  <w:p w14:paraId="4E260B92" w14:textId="77777777" w:rsidR="001274C4" w:rsidRPr="00D35000" w:rsidRDefault="001274C4" w:rsidP="006D3D76">
            <w:pPr>
              <w:tabs>
                <w:tab w:val="left" w:pos="601"/>
              </w:tabs>
              <w:ind w:left="1027" w:hanging="99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15"/>
                  <w:enabled/>
                  <w:calcOnExit w:val="0"/>
                  <w:helpText w:type="text" w:val="New evidence/updates: Select N/A if not applicable"/>
                  <w:statusText w:type="text" w:val="New evidence/updates: Select N/A if not applic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1A02BD">
              <w:rPr>
                <w:rFonts w:asciiTheme="majorHAnsi" w:hAnsiTheme="majorHAnsi" w:cstheme="majorHAnsi"/>
              </w:rPr>
            </w:r>
            <w:r w:rsidR="001A02BD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ab/>
              <w:t>COB evaluation report only pertains to quality evaluation of the substance.</w:t>
            </w:r>
          </w:p>
        </w:tc>
      </w:tr>
    </w:tbl>
    <w:p w14:paraId="18C1BF7F" w14:textId="77777777" w:rsidR="001274C4" w:rsidRPr="00D35000" w:rsidRDefault="001274C4" w:rsidP="0012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By completing and signing this form I give permission for the TGA to contact the above-mentioned COB and share information relating to my application.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6576B3D5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83484" w14:textId="77777777" w:rsidR="003E360B" w:rsidRPr="009A2501" w:rsidRDefault="003E360B" w:rsidP="00D45BDC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73F3A7BB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60B" w:rsidRPr="009A2501" w14:paraId="7422C647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DD8CF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7AD33C49" w14:textId="636DE3F6" w:rsidR="003E360B" w:rsidRPr="009A2501" w:rsidRDefault="001A02BD" w:rsidP="00D45BD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14BCBA7A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274A9AD6" w14:textId="77777777" w:rsidR="003E360B" w:rsidRPr="009A2501" w:rsidRDefault="00A02EBA" w:rsidP="00D45BDC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1D7705" w14:textId="77777777" w:rsidR="00E63672" w:rsidRPr="009A2501" w:rsidRDefault="00E63672" w:rsidP="00142446"/>
    <w:sectPr w:rsidR="00E63672" w:rsidRPr="009A2501" w:rsidSect="00D3276C">
      <w:footerReference w:type="default" r:id="rId14"/>
      <w:footerReference w:type="first" r:id="rId1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928F" w14:textId="77777777" w:rsidR="00700650" w:rsidRDefault="00700650" w:rsidP="000B1A45">
      <w:r>
        <w:separator/>
      </w:r>
    </w:p>
  </w:endnote>
  <w:endnote w:type="continuationSeparator" w:id="0">
    <w:p w14:paraId="1C88C97D" w14:textId="77777777" w:rsidR="00700650" w:rsidRDefault="0070065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A444" w14:textId="3D59F8E7" w:rsidR="006D7E16" w:rsidRPr="002C3C78" w:rsidRDefault="001274C4" w:rsidP="009D5FEA">
    <w:pPr>
      <w:pStyle w:val="Footer"/>
      <w:spacing w:before="0" w:after="0"/>
      <w:rPr>
        <w:lang w:val="en-AU"/>
      </w:rPr>
    </w:pPr>
    <w:r w:rsidRPr="007C53F0">
      <w:rPr>
        <w:lang w:val="en-AU"/>
      </w:rPr>
      <w:t xml:space="preserve">Comparable Overseas </w:t>
    </w:r>
    <w:r>
      <w:rPr>
        <w:lang w:val="en-AU"/>
      </w:rPr>
      <w:t>Bodies (COB</w:t>
    </w:r>
    <w:r w:rsidRPr="007C53F0">
      <w:rPr>
        <w:lang w:val="en-AU"/>
      </w:rPr>
      <w:t>) report-based process – Substance Evaluations Checklist</w:t>
    </w:r>
    <w:r>
      <w:rPr>
        <w:lang w:val="en-AU"/>
      </w:rPr>
      <w:t xml:space="preserve"> (</w:t>
    </w:r>
    <w:r w:rsidR="00361058">
      <w:rPr>
        <w:lang w:val="en-AU"/>
      </w:rPr>
      <w:t>February</w:t>
    </w:r>
    <w:r w:rsidR="00EE3023" w:rsidRPr="00013128">
      <w:rPr>
        <w:lang w:val="en-AU"/>
      </w:rPr>
      <w:t xml:space="preserve"> </w:t>
    </w:r>
    <w:r w:rsidRPr="00013128">
      <w:rPr>
        <w:lang w:val="en-AU"/>
      </w:rPr>
      <w:t>202</w:t>
    </w:r>
    <w:r w:rsidR="00EE3023" w:rsidRPr="00013128">
      <w:rPr>
        <w:lang w:val="en-AU"/>
      </w:rPr>
      <w:t>3</w:t>
    </w:r>
    <w:r w:rsidRPr="00013128">
      <w:rPr>
        <w:lang w:val="en-AU"/>
      </w:rPr>
      <w:t>)</w:t>
    </w:r>
  </w:p>
  <w:p w14:paraId="5664AA14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5A2C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 w:eastAsia="en-AU"/>
      </w:rPr>
      <w:drawing>
        <wp:anchor distT="0" distB="0" distL="114300" distR="114300" simplePos="0" relativeHeight="251657216" behindDoc="1" locked="0" layoutInCell="1" allowOverlap="1" wp14:anchorId="0CB3419E" wp14:editId="53E907EA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4E7A2B9E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1800 020 653  </w:t>
    </w:r>
    <w:r w:rsidRPr="00B16BE8">
      <w:rPr>
        <w:rStyle w:val="FooterChar"/>
        <w:color w:val="006BA6"/>
        <w:lang w:val="en-AU"/>
      </w:rPr>
      <w:t xml:space="preserve">Fax: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3FE819E0" w14:textId="73BB4773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  <w:r w:rsidR="001274C4">
      <w:rPr>
        <w:sz w:val="18"/>
        <w:szCs w:val="18"/>
      </w:rPr>
      <w:t xml:space="preserve"> </w:t>
    </w:r>
    <w:r w:rsidR="001274C4" w:rsidRPr="001274C4">
      <w:rPr>
        <w:sz w:val="18"/>
        <w:szCs w:val="18"/>
      </w:rPr>
      <w:t>D22-5888160</w:t>
    </w:r>
  </w:p>
  <w:p w14:paraId="4635792C" w14:textId="77777777" w:rsidR="00212A35" w:rsidRPr="002C3C78" w:rsidRDefault="00212A35" w:rsidP="000B1A45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EB5C" w14:textId="77777777" w:rsidR="00700650" w:rsidRDefault="00700650" w:rsidP="000B1A45">
      <w:r>
        <w:separator/>
      </w:r>
    </w:p>
  </w:footnote>
  <w:footnote w:type="continuationSeparator" w:id="0">
    <w:p w14:paraId="039F74E9" w14:textId="77777777" w:rsidR="00700650" w:rsidRDefault="00700650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C4"/>
    <w:rsid w:val="00001318"/>
    <w:rsid w:val="0001312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369D"/>
    <w:rsid w:val="001274C4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02BD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1058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3837"/>
    <w:rsid w:val="004F6B3D"/>
    <w:rsid w:val="005037AB"/>
    <w:rsid w:val="00506AA1"/>
    <w:rsid w:val="00511E7A"/>
    <w:rsid w:val="0051358B"/>
    <w:rsid w:val="00514031"/>
    <w:rsid w:val="005211BD"/>
    <w:rsid w:val="005314AC"/>
    <w:rsid w:val="0053374A"/>
    <w:rsid w:val="00543B5D"/>
    <w:rsid w:val="00545DAD"/>
    <w:rsid w:val="00547CD5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7C25"/>
    <w:rsid w:val="006C0C21"/>
    <w:rsid w:val="006D244D"/>
    <w:rsid w:val="006D7E16"/>
    <w:rsid w:val="006D7FF7"/>
    <w:rsid w:val="006E1856"/>
    <w:rsid w:val="006E2D63"/>
    <w:rsid w:val="006E7F04"/>
    <w:rsid w:val="00700650"/>
    <w:rsid w:val="00703502"/>
    <w:rsid w:val="007040D6"/>
    <w:rsid w:val="007049AA"/>
    <w:rsid w:val="00712BC8"/>
    <w:rsid w:val="0071443B"/>
    <w:rsid w:val="0071671C"/>
    <w:rsid w:val="00731C73"/>
    <w:rsid w:val="007332DA"/>
    <w:rsid w:val="00741EF9"/>
    <w:rsid w:val="007423CC"/>
    <w:rsid w:val="00750E27"/>
    <w:rsid w:val="00761C99"/>
    <w:rsid w:val="007648FE"/>
    <w:rsid w:val="0077320A"/>
    <w:rsid w:val="007A0E92"/>
    <w:rsid w:val="007A6481"/>
    <w:rsid w:val="007C109F"/>
    <w:rsid w:val="007C7666"/>
    <w:rsid w:val="007D3DE2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3FFC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4D4C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A149C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B7F7D"/>
    <w:rsid w:val="00BC5A7B"/>
    <w:rsid w:val="00BD4B5B"/>
    <w:rsid w:val="00BF08CA"/>
    <w:rsid w:val="00BF2DDF"/>
    <w:rsid w:val="00C002CB"/>
    <w:rsid w:val="00C03B91"/>
    <w:rsid w:val="00C0649F"/>
    <w:rsid w:val="00C1555F"/>
    <w:rsid w:val="00C17EEA"/>
    <w:rsid w:val="00C46D26"/>
    <w:rsid w:val="00C471E5"/>
    <w:rsid w:val="00C47EA1"/>
    <w:rsid w:val="00C52D42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53219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37B6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3023"/>
    <w:rsid w:val="00EE69C9"/>
    <w:rsid w:val="00F00ED0"/>
    <w:rsid w:val="00F04233"/>
    <w:rsid w:val="00F10ECD"/>
    <w:rsid w:val="00F134F6"/>
    <w:rsid w:val="00F14CCC"/>
    <w:rsid w:val="00F17CB2"/>
    <w:rsid w:val="00F26A26"/>
    <w:rsid w:val="00F33E65"/>
    <w:rsid w:val="00F363CA"/>
    <w:rsid w:val="00F403A7"/>
    <w:rsid w:val="00F40BE2"/>
    <w:rsid w:val="00F457AE"/>
    <w:rsid w:val="00F547D6"/>
    <w:rsid w:val="00F647AF"/>
    <w:rsid w:val="00F66D92"/>
    <w:rsid w:val="00F85525"/>
    <w:rsid w:val="00F86D90"/>
    <w:rsid w:val="00FA3F1B"/>
    <w:rsid w:val="00FB6F43"/>
    <w:rsid w:val="00FD366B"/>
    <w:rsid w:val="00FE0EA4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2DA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CC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333F48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BC5A7B"/>
    <w:pPr>
      <w:numPr>
        <w:numId w:val="23"/>
      </w:numPr>
      <w:spacing w:before="0" w:after="6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2"/>
    <w:qFormat/>
    <w:rsid w:val="00BC5A7B"/>
    <w:pPr>
      <w:numPr>
        <w:ilvl w:val="1"/>
        <w:numId w:val="23"/>
      </w:numPr>
      <w:spacing w:before="0" w:after="60"/>
      <w:ind w:left="568" w:hanging="284"/>
    </w:pPr>
  </w:style>
  <w:style w:type="paragraph" w:styleId="ListBullet3">
    <w:name w:val="List Bullet 3"/>
    <w:basedOn w:val="Normal"/>
    <w:uiPriority w:val="2"/>
    <w:qFormat/>
    <w:rsid w:val="00BC5A7B"/>
    <w:pPr>
      <w:numPr>
        <w:ilvl w:val="2"/>
        <w:numId w:val="23"/>
      </w:numPr>
      <w:spacing w:before="0" w:after="60"/>
      <w:ind w:left="993" w:hanging="284"/>
    </w:pPr>
  </w:style>
  <w:style w:type="paragraph" w:styleId="ListNumber">
    <w:name w:val="List Number"/>
    <w:basedOn w:val="Normal"/>
    <w:rsid w:val="00BC5A7B"/>
    <w:pPr>
      <w:numPr>
        <w:numId w:val="6"/>
      </w:numPr>
      <w:spacing w:before="60" w:after="60"/>
      <w:ind w:left="425" w:hanging="425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51358B"/>
    <w:rPr>
      <w:rFonts w:ascii="Arial" w:eastAsia="Cambria" w:hAnsi="Arial"/>
      <w:sz w:val="22"/>
      <w:szCs w:val="21"/>
    </w:rPr>
    <w:tblPr>
      <w:tblBorders>
        <w:top w:val="single" w:sz="8" w:space="0" w:color="001871"/>
        <w:left w:val="single" w:sz="8" w:space="0" w:color="001871"/>
        <w:bottom w:val="single" w:sz="8" w:space="0" w:color="001871"/>
        <w:right w:val="single" w:sz="8" w:space="0" w:color="001871"/>
        <w:insideH w:val="single" w:sz="8" w:space="0" w:color="001871"/>
        <w:insideV w:val="single" w:sz="8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resources/resource/guidance/application-requirements-new-substances-listed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list-cob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list-co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how-we-regulate/supply-therapeutic-good-0/supply-non-prescription-medicine/compile-and-keep-evidence/safety-and-quality/comparable-overseas-bodies-co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5296</Characters>
  <Application>Microsoft Office Word</Application>
  <DocSecurity>0</DocSecurity>
  <Lines>196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Comparable Overseas Bodies (COB) report-based process – Substance evaluation checklist</dc:title>
  <dc:subject>Medicine regulation</dc:subject>
  <dc:creator/>
  <cp:keywords/>
  <cp:lastModifiedBy/>
  <cp:revision>1</cp:revision>
  <dcterms:created xsi:type="dcterms:W3CDTF">2022-09-27T00:39:00Z</dcterms:created>
  <dcterms:modified xsi:type="dcterms:W3CDTF">2023-01-27T01:58:00Z</dcterms:modified>
  <cp:category/>
</cp:coreProperties>
</file>