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C80FC3" w14:textId="471E91A4" w:rsidR="001337EE" w:rsidRPr="00307357" w:rsidRDefault="001337EE" w:rsidP="001337EE">
      <w:pPr>
        <w:spacing w:before="120" w:after="200"/>
        <w:rPr>
          <w:rFonts w:asciiTheme="minorHAnsi" w:hAnsiTheme="minorHAnsi" w:cstheme="minorHAnsi"/>
          <w:noProof/>
          <w:lang w:eastAsia="en-US"/>
        </w:rPr>
      </w:pPr>
      <w:r w:rsidRPr="0077619B">
        <w:rPr>
          <w:noProof/>
          <w:lang w:val="en-AU" w:eastAsia="en-AU"/>
        </w:rPr>
        <mc:AlternateContent>
          <mc:Choice Requires="wps">
            <w:drawing>
              <wp:inline distT="0" distB="0" distL="0" distR="0" wp14:anchorId="42B6181D" wp14:editId="5EC7E55A">
                <wp:extent cx="252095" cy="252095"/>
                <wp:effectExtent l="0" t="0" r="0" b="0"/>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1AC79" w14:textId="77777777" w:rsidR="00193EF5" w:rsidRDefault="00193EF5" w:rsidP="001337EE">
                            <w:pPr>
                              <w:rPr>
                                <w:rFonts w:ascii="Wingdings 3" w:hAnsi="Wingdings 3"/>
                              </w:rPr>
                            </w:pPr>
                            <w:r>
                              <w:rPr>
                                <w:rFonts w:ascii="SimSun" w:eastAsia="SimSun" w:hAnsi="SimSun" w:cs="Arial" w:hint="eastAsia"/>
                                <w:sz w:val="40"/>
                              </w:rPr>
                              <w:t>▼</w:t>
                            </w:r>
                          </w:p>
                        </w:txbxContent>
                      </wps:txbx>
                      <wps:bodyPr rot="0" vert="horz" wrap="square" lIns="0" tIns="0" rIns="0" bIns="0" anchor="t" anchorCtr="0" upright="1">
                        <a:noAutofit/>
                      </wps:bodyPr>
                    </wps:wsp>
                  </a:graphicData>
                </a:graphic>
              </wp:inline>
            </w:drawing>
          </mc:Choice>
          <mc:Fallback>
            <w:pict>
              <v:shapetype w14:anchorId="42B6181D" id="_x0000_t202" coordsize="21600,21600" o:spt="202" path="m,l,21600r21600,l21600,xe">
                <v:stroke joinstyle="miter"/>
                <v:path gradientshapeok="t" o:connecttype="rect"/>
              </v:shapetype>
              <v:shape id="Text Box 15" o:spid="_x0000_s1026" type="#_x0000_t202" style="width:19.8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" stroked="f">
                <v:textbox inset="0,0,0,0">
                  <w:txbxContent>
                    <w:p w14:paraId="5461AC79" w14:textId="77777777" w:rsidR="00193EF5" w:rsidRDefault="00193EF5" w:rsidP="001337EE">
                      <w:pPr>
                        <w:rPr>
                          <w:rFonts w:ascii="Wingdings 3" w:hAnsi="Wingdings 3"/>
                        </w:rPr>
                      </w:pPr>
                      <w:r>
                        <w:rPr>
                          <w:rFonts w:ascii="SimSun" w:eastAsia="SimSun" w:hAnsi="SimSun" w:cs="Arial" w:hint="eastAsia"/>
                          <w:sz w:val="40"/>
                        </w:rPr>
                        <w:t>▼</w:t>
                      </w:r>
                    </w:p>
                  </w:txbxContent>
                </v:textbox>
                <w10:anchorlock/>
              </v:shape>
            </w:pict>
          </mc:Fallback>
        </mc:AlternateContent>
      </w:r>
      <w:r w:rsidRPr="00307357">
        <w:rPr>
          <w:rFonts w:asciiTheme="minorHAnsi" w:hAnsiTheme="minorHAnsi" w:cstheme="minorHAnsi"/>
          <w:noProof/>
          <w:lang w:eastAsia="en-US"/>
        </w:rPr>
        <w:t xml:space="preserve">This medicinal product is subject to additional monitoring in Australia. This will allow quick identification of new safety information. Healthcare professionals are asked to report any suspected adverse events at </w:t>
      </w:r>
      <w:hyperlink r:id="rId11" w:history="1">
        <w:r w:rsidRPr="00307357">
          <w:rPr>
            <w:rFonts w:asciiTheme="minorHAnsi" w:hAnsiTheme="minorHAnsi" w:cstheme="minorHAnsi"/>
            <w:noProof/>
            <w:color w:val="0000FF"/>
            <w:u w:val="single"/>
            <w:lang w:eastAsia="en-US"/>
          </w:rPr>
          <w:t>www.tga.gov.au/reporting-problems</w:t>
        </w:r>
      </w:hyperlink>
      <w:r w:rsidR="004F23AF" w:rsidRPr="00307357">
        <w:rPr>
          <w:rFonts w:asciiTheme="minorHAnsi" w:hAnsiTheme="minorHAnsi" w:cstheme="minorHAnsi"/>
          <w:noProof/>
          <w:lang w:eastAsia="en-US"/>
        </w:rPr>
        <w:t>.</w:t>
      </w:r>
    </w:p>
    <w:p w14:paraId="186A3268" w14:textId="2E570431" w:rsidR="00B671C9" w:rsidRPr="001337EE" w:rsidRDefault="00B671C9" w:rsidP="001337EE">
      <w:pPr>
        <w:pStyle w:val="Title1"/>
      </w:pPr>
      <w:r w:rsidRPr="001337EE">
        <w:t>AUSTRALIAN PRODUCT INFORMATION – LUXTURNA</w:t>
      </w:r>
      <w:r w:rsidR="00F17F30" w:rsidRPr="001337EE">
        <w:rPr>
          <w:vertAlign w:val="superscript"/>
        </w:rPr>
        <w:t>®</w:t>
      </w:r>
      <w:r w:rsidRPr="001337EE">
        <w:t xml:space="preserve"> (voretigene neparvovec) </w:t>
      </w:r>
      <w:r w:rsidR="006C2CD6">
        <w:t xml:space="preserve">SOLUTION </w:t>
      </w:r>
      <w:r w:rsidRPr="001337EE">
        <w:t>for subretinal injection</w:t>
      </w:r>
    </w:p>
    <w:p w14:paraId="3D1C83BE" w14:textId="77777777" w:rsidR="00B671C9" w:rsidRPr="008D5183" w:rsidRDefault="00B671C9" w:rsidP="0045147E">
      <w:pPr>
        <w:pStyle w:val="Heading1"/>
        <w:widowControl w:val="0"/>
        <w:numPr>
          <w:ilvl w:val="0"/>
          <w:numId w:val="21"/>
        </w:numPr>
        <w:tabs>
          <w:tab w:val="left" w:pos="720"/>
        </w:tabs>
        <w:spacing w:before="120" w:after="200"/>
        <w:rPr>
          <w:rFonts w:asciiTheme="majorHAnsi" w:hAnsiTheme="majorHAnsi"/>
        </w:rPr>
      </w:pPr>
      <w:r w:rsidRPr="008D5183">
        <w:rPr>
          <w:rFonts w:asciiTheme="majorHAnsi" w:hAnsiTheme="majorHAnsi"/>
        </w:rPr>
        <w:t xml:space="preserve">NAME OF THE MEDICINE </w:t>
      </w:r>
    </w:p>
    <w:p w14:paraId="09F6E033" w14:textId="127CCCC5" w:rsidR="00B671C9" w:rsidRPr="008D5183" w:rsidRDefault="00B671C9" w:rsidP="0045147E">
      <w:pPr>
        <w:spacing w:before="120" w:after="200"/>
        <w:rPr>
          <w:rFonts w:asciiTheme="minorHAnsi" w:hAnsiTheme="minorHAnsi" w:cstheme="minorHAnsi"/>
        </w:rPr>
      </w:pPr>
      <w:r w:rsidRPr="008D5183">
        <w:rPr>
          <w:rFonts w:asciiTheme="minorHAnsi" w:hAnsiTheme="minorHAnsi" w:cstheme="minorHAnsi"/>
        </w:rPr>
        <w:t xml:space="preserve">Voretigene neparvovec (recombinant adeno-associated virus 2 vector AAV2-Hrpe65V2). </w:t>
      </w:r>
    </w:p>
    <w:p w14:paraId="5F03C5A3" w14:textId="5D26AD62" w:rsidR="00B671C9" w:rsidRPr="008D5183" w:rsidRDefault="00B671C9" w:rsidP="0045147E">
      <w:pPr>
        <w:pStyle w:val="Heading1"/>
        <w:widowControl w:val="0"/>
        <w:numPr>
          <w:ilvl w:val="0"/>
          <w:numId w:val="21"/>
        </w:numPr>
        <w:tabs>
          <w:tab w:val="left" w:pos="720"/>
        </w:tabs>
        <w:spacing w:before="120" w:after="200"/>
        <w:rPr>
          <w:rFonts w:asciiTheme="majorHAnsi" w:hAnsiTheme="majorHAnsi"/>
        </w:rPr>
      </w:pPr>
      <w:r w:rsidRPr="008D5183">
        <w:rPr>
          <w:rFonts w:asciiTheme="majorHAnsi" w:hAnsiTheme="majorHAnsi"/>
        </w:rPr>
        <w:t>QUALIT</w:t>
      </w:r>
      <w:r w:rsidR="00D92633">
        <w:rPr>
          <w:rFonts w:asciiTheme="majorHAnsi" w:hAnsiTheme="majorHAnsi"/>
        </w:rPr>
        <w:t>ATI</w:t>
      </w:r>
      <w:r w:rsidRPr="008D5183">
        <w:rPr>
          <w:rFonts w:asciiTheme="majorHAnsi" w:hAnsiTheme="majorHAnsi"/>
        </w:rPr>
        <w:t>VE AND QUANTITATIVE COMPOSITION</w:t>
      </w:r>
    </w:p>
    <w:p w14:paraId="2EC1F880" w14:textId="274A60BA" w:rsidR="00B671C9" w:rsidRDefault="00B671C9" w:rsidP="0045147E">
      <w:pPr>
        <w:spacing w:before="120" w:after="200"/>
        <w:rPr>
          <w:rFonts w:asciiTheme="minorHAnsi" w:hAnsiTheme="minorHAnsi" w:cstheme="minorHAnsi"/>
        </w:rPr>
      </w:pPr>
      <w:r w:rsidRPr="008D5183">
        <w:rPr>
          <w:rFonts w:asciiTheme="minorHAnsi" w:hAnsiTheme="minorHAnsi" w:cstheme="minorHAnsi"/>
        </w:rPr>
        <w:t xml:space="preserve">Voretigene neparvovec is a gene transfer vector that employs an adeno-associated viral vector serotype 2 (AAV2) capsid as a delivery vehicle for the human retinal pigment epithelium 65 </w:t>
      </w:r>
      <w:proofErr w:type="spellStart"/>
      <w:r w:rsidRPr="008D5183">
        <w:rPr>
          <w:rFonts w:asciiTheme="minorHAnsi" w:hAnsiTheme="minorHAnsi" w:cstheme="minorHAnsi"/>
        </w:rPr>
        <w:t>kDA</w:t>
      </w:r>
      <w:proofErr w:type="spellEnd"/>
      <w:r w:rsidRPr="008D5183">
        <w:rPr>
          <w:rFonts w:asciiTheme="minorHAnsi" w:hAnsiTheme="minorHAnsi" w:cstheme="minorHAnsi"/>
        </w:rPr>
        <w:t xml:space="preserve"> protein (hRPE65) cDNA to the retina.  Voretigene neparvovec is derived from naturally occurring AAV using recombinant DNA techniques.</w:t>
      </w:r>
    </w:p>
    <w:p w14:paraId="6B6D89D2" w14:textId="014D9EFF" w:rsidR="006C2CD6" w:rsidRDefault="006C2CD6" w:rsidP="0045147E">
      <w:pPr>
        <w:spacing w:before="120" w:after="200"/>
        <w:rPr>
          <w:rFonts w:asciiTheme="minorHAnsi" w:hAnsiTheme="minorHAnsi" w:cstheme="minorHAnsi"/>
        </w:rPr>
      </w:pPr>
      <w:r>
        <w:rPr>
          <w:rFonts w:asciiTheme="minorHAnsi" w:hAnsiTheme="minorHAnsi" w:cstheme="minorHAnsi"/>
        </w:rPr>
        <w:t>Luxturna</w:t>
      </w:r>
      <w:r w:rsidRPr="006C2CD6">
        <w:rPr>
          <w:rFonts w:asciiTheme="minorHAnsi" w:hAnsiTheme="minorHAnsi" w:cstheme="minorHAnsi"/>
        </w:rPr>
        <w:t xml:space="preserve"> concentrate for subretinal injection contains 5 x 10</w:t>
      </w:r>
      <w:r w:rsidRPr="006C2CD6">
        <w:rPr>
          <w:rFonts w:asciiTheme="minorHAnsi" w:hAnsiTheme="minorHAnsi" w:cstheme="minorHAnsi"/>
          <w:vertAlign w:val="superscript"/>
        </w:rPr>
        <w:t>12</w:t>
      </w:r>
      <w:r w:rsidRPr="006C2CD6">
        <w:rPr>
          <w:rFonts w:asciiTheme="minorHAnsi" w:hAnsiTheme="minorHAnsi" w:cstheme="minorHAnsi"/>
        </w:rPr>
        <w:t xml:space="preserve"> vector genomes (vg) per </w:t>
      </w:r>
      <w:proofErr w:type="spellStart"/>
      <w:r w:rsidRPr="006C2CD6">
        <w:rPr>
          <w:rFonts w:asciiTheme="minorHAnsi" w:hAnsiTheme="minorHAnsi" w:cstheme="minorHAnsi"/>
        </w:rPr>
        <w:t>mL</w:t>
      </w:r>
      <w:r>
        <w:rPr>
          <w:rFonts w:asciiTheme="minorHAnsi" w:hAnsiTheme="minorHAnsi" w:cstheme="minorHAnsi"/>
        </w:rPr>
        <w:t>.</w:t>
      </w:r>
      <w:proofErr w:type="spellEnd"/>
    </w:p>
    <w:p w14:paraId="19D95369" w14:textId="50736CAB" w:rsidR="006C2CD6" w:rsidRDefault="006C2CD6" w:rsidP="0045147E">
      <w:pPr>
        <w:spacing w:before="120" w:after="200"/>
        <w:rPr>
          <w:rFonts w:asciiTheme="minorHAnsi" w:hAnsiTheme="minorHAnsi" w:cstheme="minorHAnsi"/>
        </w:rPr>
      </w:pPr>
      <w:r w:rsidRPr="006C2CD6">
        <w:rPr>
          <w:rFonts w:asciiTheme="minorHAnsi" w:hAnsiTheme="minorHAnsi" w:cstheme="minorHAnsi"/>
        </w:rPr>
        <w:t>L</w:t>
      </w:r>
      <w:r>
        <w:rPr>
          <w:rFonts w:asciiTheme="minorHAnsi" w:hAnsiTheme="minorHAnsi" w:cstheme="minorHAnsi"/>
        </w:rPr>
        <w:t>uxturna</w:t>
      </w:r>
      <w:r w:rsidRPr="006C2CD6">
        <w:rPr>
          <w:rFonts w:asciiTheme="minorHAnsi" w:hAnsiTheme="minorHAnsi" w:cstheme="minorHAnsi"/>
        </w:rPr>
        <w:t xml:space="preserve"> is supplied in a 2 mL single-dose vial containing 0.5 mL extractable volume that requires a 1:10 dilution prior to administration</w:t>
      </w:r>
      <w:r>
        <w:rPr>
          <w:rFonts w:asciiTheme="minorHAnsi" w:hAnsiTheme="minorHAnsi" w:cstheme="minorHAnsi"/>
        </w:rPr>
        <w:t>.</w:t>
      </w:r>
    </w:p>
    <w:p w14:paraId="771CBF66" w14:textId="3D676DF9" w:rsidR="006C2CD6" w:rsidRDefault="006C2CD6" w:rsidP="0045147E">
      <w:pPr>
        <w:spacing w:before="120" w:after="200"/>
        <w:rPr>
          <w:rFonts w:asciiTheme="minorHAnsi" w:hAnsiTheme="minorHAnsi" w:cstheme="minorHAnsi"/>
        </w:rPr>
      </w:pPr>
      <w:r w:rsidRPr="006C2CD6">
        <w:rPr>
          <w:rFonts w:asciiTheme="minorHAnsi" w:hAnsiTheme="minorHAnsi" w:cstheme="minorHAnsi"/>
        </w:rPr>
        <w:t>After dilution, each dose contains 1.5 x 10</w:t>
      </w:r>
      <w:r w:rsidRPr="006C2CD6">
        <w:rPr>
          <w:rFonts w:asciiTheme="minorHAnsi" w:hAnsiTheme="minorHAnsi" w:cstheme="minorHAnsi"/>
          <w:vertAlign w:val="superscript"/>
        </w:rPr>
        <w:t>11</w:t>
      </w:r>
      <w:r w:rsidRPr="006C2CD6">
        <w:rPr>
          <w:rFonts w:asciiTheme="minorHAnsi" w:hAnsiTheme="minorHAnsi" w:cstheme="minorHAnsi"/>
        </w:rPr>
        <w:t xml:space="preserve"> vg in a deliverable volume of 0.3 </w:t>
      </w:r>
      <w:proofErr w:type="spellStart"/>
      <w:r w:rsidRPr="006C2CD6">
        <w:rPr>
          <w:rFonts w:asciiTheme="minorHAnsi" w:hAnsiTheme="minorHAnsi" w:cstheme="minorHAnsi"/>
        </w:rPr>
        <w:t>mL</w:t>
      </w:r>
      <w:r>
        <w:rPr>
          <w:rFonts w:asciiTheme="minorHAnsi" w:hAnsiTheme="minorHAnsi" w:cstheme="minorHAnsi"/>
        </w:rPr>
        <w:t>.</w:t>
      </w:r>
      <w:proofErr w:type="spellEnd"/>
    </w:p>
    <w:p w14:paraId="62670AC2" w14:textId="0AC4B3C5" w:rsidR="00B671C9" w:rsidRPr="008D5183" w:rsidRDefault="00B671C9" w:rsidP="0045147E">
      <w:pPr>
        <w:spacing w:before="120" w:after="200"/>
        <w:rPr>
          <w:rFonts w:asciiTheme="minorHAnsi" w:hAnsiTheme="minorHAnsi" w:cstheme="minorHAnsi"/>
        </w:rPr>
      </w:pPr>
      <w:r w:rsidRPr="008D5183">
        <w:rPr>
          <w:rFonts w:asciiTheme="minorHAnsi" w:hAnsiTheme="minorHAnsi" w:cstheme="minorHAnsi"/>
        </w:rPr>
        <w:t>For the full list of the excipients, see Section 6.1</w:t>
      </w:r>
      <w:r w:rsidR="00082090">
        <w:rPr>
          <w:rFonts w:asciiTheme="minorHAnsi" w:hAnsiTheme="minorHAnsi" w:cstheme="minorHAnsi"/>
        </w:rPr>
        <w:t xml:space="preserve"> </w:t>
      </w:r>
      <w:r w:rsidR="008A7724">
        <w:rPr>
          <w:rFonts w:asciiTheme="minorHAnsi" w:hAnsiTheme="minorHAnsi" w:cstheme="minorHAnsi"/>
        </w:rPr>
        <w:t>LIST OF EXCIPIENTS</w:t>
      </w:r>
      <w:r w:rsidRPr="008D5183">
        <w:rPr>
          <w:rFonts w:asciiTheme="minorHAnsi" w:hAnsiTheme="minorHAnsi" w:cstheme="minorHAnsi"/>
        </w:rPr>
        <w:t>.</w:t>
      </w:r>
    </w:p>
    <w:p w14:paraId="2614A086" w14:textId="77777777" w:rsidR="00B671C9" w:rsidRPr="008D5183" w:rsidRDefault="00B671C9" w:rsidP="00E87C15">
      <w:pPr>
        <w:pStyle w:val="Heading1"/>
        <w:widowControl w:val="0"/>
        <w:numPr>
          <w:ilvl w:val="0"/>
          <w:numId w:val="21"/>
        </w:numPr>
        <w:tabs>
          <w:tab w:val="left" w:pos="720"/>
        </w:tabs>
        <w:spacing w:before="120" w:after="200"/>
        <w:rPr>
          <w:rFonts w:asciiTheme="majorHAnsi" w:hAnsiTheme="majorHAnsi"/>
        </w:rPr>
      </w:pPr>
      <w:r w:rsidRPr="008D5183">
        <w:rPr>
          <w:rFonts w:asciiTheme="majorHAnsi" w:hAnsiTheme="majorHAnsi"/>
        </w:rPr>
        <w:t>PHARMACEUTICAL FORM</w:t>
      </w:r>
    </w:p>
    <w:p w14:paraId="23EB4ADB" w14:textId="2158A25F" w:rsidR="00872D39" w:rsidRDefault="00872D39" w:rsidP="0045147E">
      <w:pPr>
        <w:spacing w:before="120" w:after="200"/>
        <w:rPr>
          <w:rFonts w:asciiTheme="minorHAnsi" w:hAnsiTheme="minorHAnsi" w:cstheme="minorHAnsi"/>
        </w:rPr>
      </w:pPr>
      <w:r w:rsidRPr="00872D39">
        <w:rPr>
          <w:rFonts w:asciiTheme="minorHAnsi" w:hAnsiTheme="minorHAnsi" w:cstheme="minorHAnsi"/>
        </w:rPr>
        <w:t xml:space="preserve">Concentrated solution for </w:t>
      </w:r>
      <w:r w:rsidR="00A745ED">
        <w:rPr>
          <w:rFonts w:asciiTheme="minorHAnsi" w:hAnsiTheme="minorHAnsi" w:cstheme="minorHAnsi"/>
        </w:rPr>
        <w:t xml:space="preserve">subretinal </w:t>
      </w:r>
      <w:r w:rsidRPr="00872D39">
        <w:rPr>
          <w:rFonts w:asciiTheme="minorHAnsi" w:hAnsiTheme="minorHAnsi" w:cstheme="minorHAnsi"/>
        </w:rPr>
        <w:t>injection</w:t>
      </w:r>
      <w:r>
        <w:rPr>
          <w:rFonts w:asciiTheme="minorHAnsi" w:hAnsiTheme="minorHAnsi" w:cstheme="minorHAnsi"/>
        </w:rPr>
        <w:t>.</w:t>
      </w:r>
    </w:p>
    <w:p w14:paraId="51AB92E1" w14:textId="322DA7BD" w:rsidR="00B671C9" w:rsidRPr="008D5183" w:rsidRDefault="00B671C9" w:rsidP="0045147E">
      <w:pPr>
        <w:spacing w:before="120" w:after="200"/>
        <w:rPr>
          <w:rFonts w:asciiTheme="minorHAnsi" w:hAnsiTheme="minorHAnsi" w:cstheme="minorHAnsi"/>
        </w:rPr>
      </w:pPr>
      <w:r w:rsidRPr="008D5183">
        <w:rPr>
          <w:rFonts w:asciiTheme="minorHAnsi" w:hAnsiTheme="minorHAnsi" w:cstheme="minorHAnsi"/>
        </w:rPr>
        <w:t xml:space="preserve">Both the concentrate and the diluent are clear, colourless </w:t>
      </w:r>
      <w:r w:rsidR="00872D39" w:rsidRPr="00872D39">
        <w:rPr>
          <w:rFonts w:asciiTheme="minorHAnsi" w:hAnsiTheme="minorHAnsi" w:cstheme="minorHAnsi"/>
        </w:rPr>
        <w:t xml:space="preserve">preservative-free </w:t>
      </w:r>
      <w:r w:rsidRPr="008D5183">
        <w:rPr>
          <w:rFonts w:asciiTheme="minorHAnsi" w:hAnsiTheme="minorHAnsi" w:cstheme="minorHAnsi"/>
        </w:rPr>
        <w:t xml:space="preserve">liquids. </w:t>
      </w:r>
    </w:p>
    <w:p w14:paraId="3E2E9B6E" w14:textId="77777777" w:rsidR="00B671C9" w:rsidRPr="008D5183" w:rsidRDefault="00B671C9" w:rsidP="0045147E">
      <w:pPr>
        <w:pStyle w:val="Heading1"/>
        <w:widowControl w:val="0"/>
        <w:numPr>
          <w:ilvl w:val="0"/>
          <w:numId w:val="21"/>
        </w:numPr>
        <w:tabs>
          <w:tab w:val="left" w:pos="720"/>
        </w:tabs>
        <w:spacing w:before="120" w:after="200"/>
        <w:rPr>
          <w:rFonts w:asciiTheme="majorHAnsi" w:hAnsiTheme="majorHAnsi"/>
        </w:rPr>
      </w:pPr>
      <w:r w:rsidRPr="008D5183">
        <w:rPr>
          <w:rFonts w:asciiTheme="majorHAnsi" w:hAnsiTheme="majorHAnsi"/>
        </w:rPr>
        <w:t>CLINICAL PARTICULARS</w:t>
      </w:r>
    </w:p>
    <w:p w14:paraId="5CC39FDF" w14:textId="4B756183" w:rsidR="00DE7EBD" w:rsidRPr="00DE7EBD" w:rsidRDefault="00B671C9" w:rsidP="00DE7EBD">
      <w:pPr>
        <w:pStyle w:val="Heading2"/>
        <w:keepNext w:val="0"/>
        <w:keepLines w:val="0"/>
        <w:numPr>
          <w:ilvl w:val="1"/>
          <w:numId w:val="21"/>
        </w:numPr>
        <w:spacing w:before="120" w:after="200" w:line="276" w:lineRule="auto"/>
        <w:rPr>
          <w:rFonts w:asciiTheme="minorHAnsi" w:hAnsiTheme="minorHAnsi" w:cstheme="minorHAnsi"/>
        </w:rPr>
      </w:pPr>
      <w:r w:rsidRPr="008D5183">
        <w:rPr>
          <w:rFonts w:asciiTheme="minorHAnsi" w:hAnsiTheme="minorHAnsi" w:cstheme="minorHAnsi"/>
        </w:rPr>
        <w:t>Therapeutic Indications</w:t>
      </w:r>
    </w:p>
    <w:p w14:paraId="5A9EBA12" w14:textId="1740C4C6" w:rsidR="00FD7887" w:rsidRPr="00FD7887" w:rsidRDefault="00FD7887" w:rsidP="004A7608">
      <w:pPr>
        <w:spacing w:before="120" w:after="200"/>
        <w:rPr>
          <w:rFonts w:asciiTheme="minorHAnsi" w:hAnsiTheme="minorHAnsi" w:cstheme="minorHAnsi"/>
        </w:rPr>
      </w:pPr>
      <w:r w:rsidRPr="00FD7887">
        <w:rPr>
          <w:rFonts w:asciiTheme="minorHAnsi" w:hAnsiTheme="minorHAnsi" w:cstheme="minorHAnsi"/>
        </w:rPr>
        <w:t xml:space="preserve">Luxturna is indicated for the treatment of patients with inherited retinal dystrophy caused by pathological biallelic </w:t>
      </w:r>
      <w:r w:rsidRPr="00FD7887">
        <w:rPr>
          <w:rFonts w:asciiTheme="minorHAnsi" w:hAnsiTheme="minorHAnsi" w:cstheme="minorHAnsi"/>
          <w:i/>
          <w:iCs/>
        </w:rPr>
        <w:t>RPE65</w:t>
      </w:r>
      <w:r w:rsidRPr="00FD7887">
        <w:rPr>
          <w:rFonts w:asciiTheme="minorHAnsi" w:hAnsiTheme="minorHAnsi" w:cstheme="minorHAnsi"/>
          <w:iCs/>
        </w:rPr>
        <w:t xml:space="preserve"> </w:t>
      </w:r>
      <w:r w:rsidRPr="00FD7887">
        <w:rPr>
          <w:rFonts w:asciiTheme="minorHAnsi" w:hAnsiTheme="minorHAnsi" w:cstheme="minorHAnsi"/>
        </w:rPr>
        <w:t>mutations and who have sufficient viable retinal cells as determined by the treating physician.</w:t>
      </w:r>
    </w:p>
    <w:p w14:paraId="4DCA0AF7" w14:textId="4CA13A5A" w:rsidR="00AE7D53" w:rsidRDefault="00FD7887" w:rsidP="00FD7887">
      <w:pPr>
        <w:spacing w:before="120" w:after="200"/>
        <w:rPr>
          <w:rFonts w:ascii="Calibri" w:hAnsi="Calibri" w:cs="Calibri"/>
        </w:rPr>
      </w:pPr>
      <w:r w:rsidRPr="00FD7887">
        <w:rPr>
          <w:rFonts w:ascii="Calibri" w:hAnsi="Calibri" w:cs="Calibri"/>
        </w:rPr>
        <w:t xml:space="preserve">Pathological mutations of </w:t>
      </w:r>
      <w:r w:rsidRPr="00FD7887">
        <w:rPr>
          <w:rFonts w:ascii="Calibri" w:hAnsi="Calibri" w:cs="Calibri"/>
          <w:i/>
        </w:rPr>
        <w:t>RPE65</w:t>
      </w:r>
      <w:r w:rsidRPr="00FD7887">
        <w:rPr>
          <w:rFonts w:ascii="Calibri" w:hAnsi="Calibri" w:cs="Calibri"/>
        </w:rPr>
        <w:t xml:space="preserve"> should be </w:t>
      </w:r>
      <w:r>
        <w:rPr>
          <w:rFonts w:ascii="Calibri" w:hAnsi="Calibri" w:cs="Calibri"/>
        </w:rPr>
        <w:t xml:space="preserve">confirmed </w:t>
      </w:r>
      <w:r w:rsidRPr="00FD7887">
        <w:rPr>
          <w:rFonts w:ascii="Calibri" w:hAnsi="Calibri" w:cs="Calibri"/>
        </w:rPr>
        <w:t xml:space="preserve">by a </w:t>
      </w:r>
      <w:r w:rsidR="001E1248" w:rsidRPr="001E1248">
        <w:rPr>
          <w:rFonts w:ascii="Calibri" w:hAnsi="Calibri" w:cs="Calibri"/>
        </w:rPr>
        <w:t>National Asso</w:t>
      </w:r>
      <w:r w:rsidR="001E1248">
        <w:rPr>
          <w:rFonts w:ascii="Calibri" w:hAnsi="Calibri" w:cs="Calibri"/>
        </w:rPr>
        <w:t>ciation of Testing Authorities (</w:t>
      </w:r>
      <w:r w:rsidRPr="00FD7887">
        <w:rPr>
          <w:rFonts w:ascii="Calibri" w:hAnsi="Calibri" w:cs="Calibri"/>
        </w:rPr>
        <w:t>NATA</w:t>
      </w:r>
      <w:r w:rsidR="001E1248">
        <w:rPr>
          <w:rFonts w:ascii="Calibri" w:hAnsi="Calibri" w:cs="Calibri"/>
        </w:rPr>
        <w:t>)</w:t>
      </w:r>
      <w:r w:rsidRPr="00FD7887">
        <w:rPr>
          <w:rFonts w:ascii="Calibri" w:hAnsi="Calibri" w:cs="Calibri"/>
        </w:rPr>
        <w:t xml:space="preserve"> </w:t>
      </w:r>
      <w:r w:rsidR="00510022">
        <w:rPr>
          <w:rFonts w:ascii="Calibri" w:hAnsi="Calibri" w:cs="Calibri"/>
        </w:rPr>
        <w:t xml:space="preserve">or </w:t>
      </w:r>
      <w:r w:rsidR="001E1248" w:rsidRPr="001E1248">
        <w:rPr>
          <w:rFonts w:ascii="Calibri" w:hAnsi="Calibri" w:cs="Calibri"/>
        </w:rPr>
        <w:t>International Laboratory Accreditation Cooperation</w:t>
      </w:r>
      <w:r w:rsidR="001E1248">
        <w:rPr>
          <w:rFonts w:ascii="Calibri" w:hAnsi="Calibri" w:cs="Calibri"/>
        </w:rPr>
        <w:t xml:space="preserve"> (ILAC)</w:t>
      </w:r>
      <w:r w:rsidR="00510022">
        <w:rPr>
          <w:rFonts w:ascii="Calibri" w:hAnsi="Calibri" w:cs="Calibri"/>
        </w:rPr>
        <w:t xml:space="preserve"> </w:t>
      </w:r>
      <w:r w:rsidRPr="00FD7887">
        <w:rPr>
          <w:rFonts w:ascii="Calibri" w:hAnsi="Calibri" w:cs="Calibri"/>
        </w:rPr>
        <w:t>accredited laboratory</w:t>
      </w:r>
      <w:r w:rsidR="00A45B2E" w:rsidRPr="00FD7887">
        <w:rPr>
          <w:rFonts w:ascii="Calibri" w:hAnsi="Calibri" w:cs="Calibri"/>
        </w:rPr>
        <w:t>.</w:t>
      </w:r>
      <w:r w:rsidR="00AE7D53" w:rsidRPr="00FD7887">
        <w:rPr>
          <w:rFonts w:ascii="Calibri" w:hAnsi="Calibri" w:cs="Calibri"/>
        </w:rPr>
        <w:t xml:space="preserve"> </w:t>
      </w:r>
    </w:p>
    <w:p w14:paraId="1B054516" w14:textId="1F80E17A" w:rsidR="00B671C9" w:rsidRPr="008D5183" w:rsidRDefault="00B671C9" w:rsidP="004D132D">
      <w:pPr>
        <w:pStyle w:val="Heading2"/>
        <w:keepNext w:val="0"/>
        <w:keepLines w:val="0"/>
        <w:pageBreakBefore/>
        <w:numPr>
          <w:ilvl w:val="1"/>
          <w:numId w:val="21"/>
        </w:numPr>
        <w:spacing w:before="120" w:after="200" w:line="276" w:lineRule="auto"/>
        <w:ind w:left="578" w:hanging="578"/>
        <w:rPr>
          <w:rFonts w:asciiTheme="minorHAnsi" w:hAnsiTheme="minorHAnsi" w:cstheme="minorHAnsi"/>
        </w:rPr>
      </w:pPr>
      <w:r w:rsidRPr="008D5183">
        <w:rPr>
          <w:rFonts w:asciiTheme="minorHAnsi" w:hAnsiTheme="minorHAnsi" w:cstheme="minorHAnsi"/>
        </w:rPr>
        <w:lastRenderedPageBreak/>
        <w:t>Dos</w:t>
      </w:r>
      <w:r w:rsidR="006310FF">
        <w:rPr>
          <w:rFonts w:asciiTheme="minorHAnsi" w:hAnsiTheme="minorHAnsi" w:cstheme="minorHAnsi"/>
        </w:rPr>
        <w:t>e</w:t>
      </w:r>
      <w:r w:rsidRPr="008D5183">
        <w:rPr>
          <w:rFonts w:asciiTheme="minorHAnsi" w:hAnsiTheme="minorHAnsi" w:cstheme="minorHAnsi"/>
        </w:rPr>
        <w:t xml:space="preserve"> and Method of Administration</w:t>
      </w:r>
    </w:p>
    <w:p w14:paraId="34382FCA" w14:textId="106FA6C4" w:rsidR="00B671C9" w:rsidRPr="008D5183" w:rsidRDefault="00B671C9" w:rsidP="008D5183">
      <w:pPr>
        <w:pStyle w:val="Heading3"/>
        <w:numPr>
          <w:ilvl w:val="0"/>
          <w:numId w:val="0"/>
        </w:numPr>
        <w:spacing w:before="120" w:after="200"/>
        <w:rPr>
          <w:rFonts w:asciiTheme="minorHAnsi" w:hAnsiTheme="minorHAnsi" w:cstheme="minorHAnsi"/>
        </w:rPr>
      </w:pPr>
      <w:bookmarkStart w:id="0" w:name="_Toc259706907"/>
      <w:bookmarkStart w:id="1" w:name="_Toc259707076"/>
      <w:bookmarkStart w:id="2" w:name="_Toc259707139"/>
      <w:bookmarkStart w:id="3" w:name="_Toc259713080"/>
      <w:bookmarkStart w:id="4" w:name="_Toc259706909"/>
      <w:bookmarkStart w:id="5" w:name="_Toc259707078"/>
      <w:bookmarkStart w:id="6" w:name="_Toc259707141"/>
      <w:bookmarkStart w:id="7" w:name="_Toc259713082"/>
      <w:r w:rsidRPr="008D5183">
        <w:rPr>
          <w:rFonts w:asciiTheme="minorHAnsi" w:hAnsiTheme="minorHAnsi" w:cstheme="minorHAnsi"/>
        </w:rPr>
        <w:t>Dosage</w:t>
      </w:r>
      <w:bookmarkEnd w:id="0"/>
      <w:bookmarkEnd w:id="1"/>
      <w:bookmarkEnd w:id="2"/>
      <w:bookmarkEnd w:id="3"/>
    </w:p>
    <w:p w14:paraId="6FDDF558" w14:textId="415D529F" w:rsidR="00110E4A" w:rsidRDefault="00B671C9" w:rsidP="0045147E">
      <w:pPr>
        <w:spacing w:before="120" w:after="200"/>
        <w:rPr>
          <w:rFonts w:asciiTheme="minorHAnsi" w:hAnsiTheme="minorHAnsi" w:cstheme="minorHAnsi"/>
        </w:rPr>
      </w:pPr>
      <w:r w:rsidRPr="008D5183">
        <w:rPr>
          <w:rFonts w:asciiTheme="minorHAnsi" w:hAnsiTheme="minorHAnsi" w:cstheme="minorHAnsi"/>
        </w:rPr>
        <w:t xml:space="preserve">Treatment should be initiated and administered by a retinal surgeon experienced in performing macular surgery. </w:t>
      </w:r>
    </w:p>
    <w:p w14:paraId="6A82F963" w14:textId="5A184362" w:rsidR="00B671C9" w:rsidRPr="008D5183" w:rsidRDefault="00B671C9" w:rsidP="0045147E">
      <w:pPr>
        <w:spacing w:before="120" w:after="200"/>
        <w:rPr>
          <w:rFonts w:asciiTheme="minorHAnsi" w:hAnsiTheme="minorHAnsi" w:cstheme="minorHAnsi"/>
        </w:rPr>
      </w:pPr>
      <w:r w:rsidRPr="008D5183">
        <w:rPr>
          <w:rFonts w:asciiTheme="minorHAnsi" w:hAnsiTheme="minorHAnsi" w:cstheme="minorHAnsi"/>
        </w:rPr>
        <w:t>Patients will receive a single dose of 1.5 x 10</w:t>
      </w:r>
      <w:r w:rsidRPr="008D5183">
        <w:rPr>
          <w:rFonts w:asciiTheme="minorHAnsi" w:hAnsiTheme="minorHAnsi" w:cstheme="minorHAnsi"/>
          <w:vertAlign w:val="superscript"/>
        </w:rPr>
        <w:t>11</w:t>
      </w:r>
      <w:r w:rsidRPr="008D5183">
        <w:rPr>
          <w:rFonts w:asciiTheme="minorHAnsi" w:hAnsiTheme="minorHAnsi" w:cstheme="minorHAnsi"/>
        </w:rPr>
        <w:t xml:space="preserve"> vg of Luxturna in each eye.  Each dose will be delivered into the subretinal space in a total volume of 0.3 </w:t>
      </w:r>
      <w:proofErr w:type="spellStart"/>
      <w:r w:rsidRPr="008D5183">
        <w:rPr>
          <w:rFonts w:asciiTheme="minorHAnsi" w:hAnsiTheme="minorHAnsi" w:cstheme="minorHAnsi"/>
        </w:rPr>
        <w:t>mL.</w:t>
      </w:r>
      <w:proofErr w:type="spellEnd"/>
      <w:r w:rsidRPr="008D5183">
        <w:rPr>
          <w:rFonts w:asciiTheme="minorHAnsi" w:hAnsiTheme="minorHAnsi" w:cstheme="minorHAnsi"/>
        </w:rPr>
        <w:t xml:space="preserve">  The individual administration procedure to each eye is performed on separate days within a close interval, but no fewer than 6 days apart.</w:t>
      </w:r>
    </w:p>
    <w:p w14:paraId="3DA642B3" w14:textId="77777777" w:rsidR="00B671C9" w:rsidRPr="00B610B5" w:rsidRDefault="00B671C9" w:rsidP="008D5183">
      <w:pPr>
        <w:pStyle w:val="Heading3"/>
        <w:numPr>
          <w:ilvl w:val="0"/>
          <w:numId w:val="0"/>
        </w:numPr>
        <w:spacing w:before="120" w:after="200"/>
        <w:ind w:left="1009" w:hanging="1009"/>
        <w:rPr>
          <w:rFonts w:asciiTheme="minorHAnsi" w:hAnsiTheme="minorHAnsi" w:cstheme="minorHAnsi"/>
        </w:rPr>
      </w:pPr>
      <w:r w:rsidRPr="00B610B5">
        <w:rPr>
          <w:rFonts w:asciiTheme="minorHAnsi" w:hAnsiTheme="minorHAnsi" w:cstheme="minorHAnsi"/>
        </w:rPr>
        <w:t xml:space="preserve">Immunomodulatory regimen </w:t>
      </w:r>
    </w:p>
    <w:p w14:paraId="2E59B0E8" w14:textId="77777777" w:rsidR="00B671C9" w:rsidRPr="00B610B5" w:rsidRDefault="00B671C9" w:rsidP="0045147E">
      <w:pPr>
        <w:spacing w:before="120" w:after="200"/>
        <w:rPr>
          <w:rFonts w:asciiTheme="minorHAnsi" w:hAnsiTheme="minorHAnsi" w:cstheme="minorHAnsi"/>
        </w:rPr>
      </w:pPr>
      <w:r w:rsidRPr="00B610B5">
        <w:rPr>
          <w:rFonts w:asciiTheme="minorHAnsi" w:hAnsiTheme="minorHAnsi" w:cstheme="minorHAnsi"/>
        </w:rPr>
        <w:t>Prior to initiation of the immunomodulatory regimen and prior to administration of Luxturna, the patient must be checked for symptoms of active infectious disease of any nature, and in case of such infection the start of treatment must be postponed until after the patient has recovered.</w:t>
      </w:r>
    </w:p>
    <w:p w14:paraId="41E492FE" w14:textId="77777777" w:rsidR="00B671C9" w:rsidRPr="00B610B5" w:rsidRDefault="00B671C9" w:rsidP="0045147E">
      <w:pPr>
        <w:spacing w:before="120" w:after="200"/>
        <w:rPr>
          <w:rFonts w:asciiTheme="minorHAnsi" w:hAnsiTheme="minorHAnsi" w:cstheme="minorHAnsi"/>
        </w:rPr>
      </w:pPr>
      <w:r w:rsidRPr="00B610B5">
        <w:rPr>
          <w:rFonts w:asciiTheme="minorHAnsi" w:hAnsiTheme="minorHAnsi" w:cstheme="minorHAnsi"/>
        </w:rPr>
        <w:t>Starting 3 days prior to the administration of Luxturna to the first eye, it is recommended that an immunomodulatory regimen is initiated following the schedule outlined in Table 1.  Initiation of the immunomodulatory regimen for the second eye should follow the same schedule and supersede completion of the immunomodulatory regimen of the first eye.</w:t>
      </w:r>
    </w:p>
    <w:p w14:paraId="78E7E486" w14:textId="21D62798" w:rsidR="00B671C9" w:rsidRPr="00B610B5" w:rsidRDefault="00B671C9" w:rsidP="0045147E">
      <w:pPr>
        <w:pStyle w:val="Table"/>
        <w:spacing w:before="120" w:after="200"/>
        <w:rPr>
          <w:rFonts w:asciiTheme="minorHAnsi" w:hAnsiTheme="minorHAnsi" w:cstheme="minorHAnsi"/>
          <w:sz w:val="24"/>
        </w:rPr>
      </w:pPr>
      <w:bookmarkStart w:id="8" w:name="_Toc5991572"/>
      <w:bookmarkStart w:id="9" w:name="_Toc5991693"/>
      <w:r w:rsidRPr="00B610B5">
        <w:rPr>
          <w:rFonts w:asciiTheme="minorHAnsi" w:hAnsiTheme="minorHAnsi" w:cstheme="minorHAnsi"/>
          <w:sz w:val="24"/>
        </w:rPr>
        <w:t xml:space="preserve">Table </w:t>
      </w:r>
      <w:r w:rsidRPr="00B610B5">
        <w:rPr>
          <w:rFonts w:asciiTheme="minorHAnsi" w:hAnsiTheme="minorHAnsi" w:cstheme="minorHAnsi"/>
          <w:noProof/>
          <w:sz w:val="24"/>
        </w:rPr>
        <w:fldChar w:fldCharType="begin"/>
      </w:r>
      <w:r w:rsidRPr="00B610B5">
        <w:rPr>
          <w:rFonts w:asciiTheme="minorHAnsi" w:hAnsiTheme="minorHAnsi" w:cstheme="minorHAnsi"/>
          <w:noProof/>
          <w:sz w:val="24"/>
        </w:rPr>
        <w:instrText xml:space="preserve">  SEQ Table \s 1 \* ARABIC  \* MERGEFORMAT </w:instrText>
      </w:r>
      <w:r w:rsidRPr="00B610B5">
        <w:rPr>
          <w:rFonts w:asciiTheme="minorHAnsi" w:hAnsiTheme="minorHAnsi" w:cstheme="minorHAnsi"/>
          <w:noProof/>
          <w:sz w:val="24"/>
        </w:rPr>
        <w:fldChar w:fldCharType="separate"/>
      </w:r>
      <w:r w:rsidR="00117B57">
        <w:rPr>
          <w:rFonts w:asciiTheme="minorHAnsi" w:hAnsiTheme="minorHAnsi" w:cstheme="minorHAnsi"/>
          <w:noProof/>
          <w:sz w:val="24"/>
        </w:rPr>
        <w:t>1</w:t>
      </w:r>
      <w:r w:rsidRPr="00B610B5">
        <w:rPr>
          <w:rFonts w:asciiTheme="minorHAnsi" w:hAnsiTheme="minorHAnsi" w:cstheme="minorHAnsi"/>
          <w:noProof/>
          <w:sz w:val="24"/>
        </w:rPr>
        <w:fldChar w:fldCharType="end"/>
      </w:r>
      <w:r w:rsidR="001C31D5">
        <w:rPr>
          <w:rFonts w:asciiTheme="minorHAnsi" w:hAnsiTheme="minorHAnsi" w:cstheme="minorHAnsi"/>
          <w:noProof/>
          <w:sz w:val="24"/>
        </w:rPr>
        <w:tab/>
      </w:r>
      <w:r w:rsidRPr="00B610B5">
        <w:rPr>
          <w:rFonts w:asciiTheme="minorHAnsi" w:hAnsiTheme="minorHAnsi" w:cstheme="minorHAnsi"/>
          <w:sz w:val="24"/>
        </w:rPr>
        <w:tab/>
        <w:t>Pre- and post-operative immunomodulatory regimen</w:t>
      </w:r>
      <w:bookmarkEnd w:id="8"/>
      <w:bookmarkEnd w:id="9"/>
    </w:p>
    <w:tbl>
      <w:tblPr>
        <w:tblStyle w:val="TableGrid"/>
        <w:tblW w:w="8640" w:type="dxa"/>
        <w:jc w:val="center"/>
        <w:tblLook w:val="04A0" w:firstRow="1" w:lastRow="0" w:firstColumn="1" w:lastColumn="0" w:noHBand="0" w:noVBand="1"/>
      </w:tblPr>
      <w:tblGrid>
        <w:gridCol w:w="1276"/>
        <w:gridCol w:w="3402"/>
        <w:gridCol w:w="3962"/>
      </w:tblGrid>
      <w:tr w:rsidR="00B671C9" w:rsidRPr="00193EF5" w14:paraId="6F944DF7" w14:textId="77777777" w:rsidTr="00193EF5">
        <w:trPr>
          <w:trHeight w:val="880"/>
          <w:jc w:val="center"/>
        </w:trPr>
        <w:tc>
          <w:tcPr>
            <w:tcW w:w="1276" w:type="dxa"/>
            <w:tcBorders>
              <w:top w:val="single" w:sz="4" w:space="0" w:color="auto"/>
              <w:left w:val="nil"/>
              <w:bottom w:val="single" w:sz="4" w:space="0" w:color="auto"/>
              <w:right w:val="single" w:sz="4" w:space="0" w:color="auto"/>
            </w:tcBorders>
            <w:vAlign w:val="center"/>
            <w:hideMark/>
          </w:tcPr>
          <w:p w14:paraId="7336E91B" w14:textId="77777777" w:rsidR="00B671C9" w:rsidRPr="00193EF5" w:rsidRDefault="00B671C9" w:rsidP="0045147E">
            <w:pPr>
              <w:spacing w:before="120" w:after="200"/>
              <w:rPr>
                <w:rFonts w:asciiTheme="minorHAnsi" w:hAnsiTheme="minorHAnsi" w:cstheme="minorHAnsi"/>
                <w:sz w:val="20"/>
              </w:rPr>
            </w:pPr>
            <w:r w:rsidRPr="00193EF5">
              <w:rPr>
                <w:rFonts w:asciiTheme="minorHAnsi" w:hAnsiTheme="minorHAnsi" w:cstheme="minorHAnsi"/>
                <w:sz w:val="20"/>
              </w:rPr>
              <w:t>Pre-operative</w:t>
            </w:r>
          </w:p>
        </w:tc>
        <w:tc>
          <w:tcPr>
            <w:tcW w:w="3402" w:type="dxa"/>
            <w:tcBorders>
              <w:top w:val="single" w:sz="4" w:space="0" w:color="auto"/>
              <w:left w:val="single" w:sz="4" w:space="0" w:color="auto"/>
              <w:bottom w:val="single" w:sz="4" w:space="0" w:color="auto"/>
              <w:right w:val="single" w:sz="4" w:space="0" w:color="auto"/>
            </w:tcBorders>
            <w:hideMark/>
          </w:tcPr>
          <w:p w14:paraId="1C99978A" w14:textId="77777777" w:rsidR="00B671C9" w:rsidRPr="00193EF5" w:rsidRDefault="00B671C9" w:rsidP="0045147E">
            <w:pPr>
              <w:spacing w:before="120" w:after="200"/>
              <w:rPr>
                <w:rFonts w:asciiTheme="minorHAnsi" w:hAnsiTheme="minorHAnsi" w:cstheme="minorHAnsi"/>
                <w:sz w:val="20"/>
              </w:rPr>
            </w:pPr>
            <w:r w:rsidRPr="00193EF5">
              <w:rPr>
                <w:rFonts w:asciiTheme="minorHAnsi" w:hAnsiTheme="minorHAnsi" w:cstheme="minorHAnsi"/>
                <w:sz w:val="20"/>
              </w:rPr>
              <w:t>3 days prior to administration</w:t>
            </w:r>
          </w:p>
        </w:tc>
        <w:tc>
          <w:tcPr>
            <w:tcW w:w="3962" w:type="dxa"/>
            <w:tcBorders>
              <w:top w:val="single" w:sz="4" w:space="0" w:color="auto"/>
              <w:left w:val="single" w:sz="4" w:space="0" w:color="auto"/>
              <w:bottom w:val="single" w:sz="4" w:space="0" w:color="auto"/>
              <w:right w:val="nil"/>
            </w:tcBorders>
            <w:hideMark/>
          </w:tcPr>
          <w:p w14:paraId="0DDCED9D" w14:textId="1EBD9B70" w:rsidR="00B671C9" w:rsidRPr="00193EF5" w:rsidRDefault="00B671C9" w:rsidP="00193EF5">
            <w:pPr>
              <w:spacing w:before="120" w:after="200"/>
              <w:rPr>
                <w:rFonts w:asciiTheme="minorHAnsi" w:hAnsiTheme="minorHAnsi" w:cstheme="minorHAnsi"/>
                <w:sz w:val="20"/>
              </w:rPr>
            </w:pPr>
            <w:r w:rsidRPr="00193EF5">
              <w:rPr>
                <w:rFonts w:asciiTheme="minorHAnsi" w:hAnsiTheme="minorHAnsi" w:cstheme="minorHAnsi"/>
                <w:sz w:val="20"/>
              </w:rPr>
              <w:t>Prednisone (or equivalent)</w:t>
            </w:r>
            <w:r w:rsidR="00193EF5">
              <w:rPr>
                <w:rFonts w:asciiTheme="minorHAnsi" w:hAnsiTheme="minorHAnsi" w:cstheme="minorHAnsi"/>
                <w:sz w:val="20"/>
              </w:rPr>
              <w:t xml:space="preserve"> </w:t>
            </w:r>
            <w:r w:rsidRPr="00193EF5">
              <w:rPr>
                <w:rFonts w:asciiTheme="minorHAnsi" w:hAnsiTheme="minorHAnsi" w:cstheme="minorHAnsi"/>
                <w:sz w:val="20"/>
              </w:rPr>
              <w:t>1 mg/kg/day (maximum of 40 mg/day)</w:t>
            </w:r>
          </w:p>
        </w:tc>
      </w:tr>
      <w:tr w:rsidR="00B671C9" w:rsidRPr="00193EF5" w14:paraId="5776D7FD" w14:textId="77777777" w:rsidTr="00193EF5">
        <w:trPr>
          <w:trHeight w:val="866"/>
          <w:jc w:val="center"/>
        </w:trPr>
        <w:tc>
          <w:tcPr>
            <w:tcW w:w="1276" w:type="dxa"/>
            <w:vMerge w:val="restart"/>
            <w:tcBorders>
              <w:top w:val="single" w:sz="4" w:space="0" w:color="auto"/>
              <w:left w:val="nil"/>
              <w:bottom w:val="single" w:sz="4" w:space="0" w:color="auto"/>
              <w:right w:val="single" w:sz="4" w:space="0" w:color="auto"/>
            </w:tcBorders>
            <w:vAlign w:val="center"/>
            <w:hideMark/>
          </w:tcPr>
          <w:p w14:paraId="277FE3D5" w14:textId="77777777" w:rsidR="00B671C9" w:rsidRPr="00193EF5" w:rsidRDefault="00B671C9" w:rsidP="0045147E">
            <w:pPr>
              <w:spacing w:before="120" w:after="200"/>
              <w:rPr>
                <w:rFonts w:asciiTheme="minorHAnsi" w:hAnsiTheme="minorHAnsi" w:cstheme="minorHAnsi"/>
                <w:sz w:val="20"/>
              </w:rPr>
            </w:pPr>
            <w:r w:rsidRPr="00193EF5">
              <w:rPr>
                <w:rFonts w:asciiTheme="minorHAnsi" w:hAnsiTheme="minorHAnsi" w:cstheme="minorHAnsi"/>
                <w:sz w:val="20"/>
              </w:rPr>
              <w:t>Post-operative</w:t>
            </w:r>
          </w:p>
        </w:tc>
        <w:tc>
          <w:tcPr>
            <w:tcW w:w="3402" w:type="dxa"/>
            <w:tcBorders>
              <w:top w:val="single" w:sz="4" w:space="0" w:color="auto"/>
              <w:left w:val="single" w:sz="4" w:space="0" w:color="auto"/>
              <w:bottom w:val="single" w:sz="4" w:space="0" w:color="auto"/>
              <w:right w:val="single" w:sz="4" w:space="0" w:color="auto"/>
            </w:tcBorders>
            <w:hideMark/>
          </w:tcPr>
          <w:p w14:paraId="705439D1" w14:textId="77777777" w:rsidR="00B671C9" w:rsidRPr="00193EF5" w:rsidRDefault="00B671C9" w:rsidP="0045147E">
            <w:pPr>
              <w:spacing w:before="120" w:after="200"/>
              <w:rPr>
                <w:rFonts w:asciiTheme="minorHAnsi" w:hAnsiTheme="minorHAnsi" w:cstheme="minorHAnsi"/>
                <w:sz w:val="20"/>
              </w:rPr>
            </w:pPr>
            <w:r w:rsidRPr="00193EF5">
              <w:rPr>
                <w:rFonts w:asciiTheme="minorHAnsi" w:hAnsiTheme="minorHAnsi" w:cstheme="minorHAnsi"/>
                <w:sz w:val="20"/>
              </w:rPr>
              <w:t>4 days</w:t>
            </w:r>
          </w:p>
          <w:p w14:paraId="6A3B0627" w14:textId="77777777" w:rsidR="00B671C9" w:rsidRPr="00193EF5" w:rsidRDefault="00B671C9" w:rsidP="0045147E">
            <w:pPr>
              <w:spacing w:before="120" w:after="200"/>
              <w:rPr>
                <w:rFonts w:asciiTheme="minorHAnsi" w:hAnsiTheme="minorHAnsi" w:cstheme="minorHAnsi"/>
                <w:sz w:val="20"/>
              </w:rPr>
            </w:pPr>
            <w:r w:rsidRPr="00193EF5">
              <w:rPr>
                <w:rFonts w:asciiTheme="minorHAnsi" w:hAnsiTheme="minorHAnsi" w:cstheme="minorHAnsi"/>
                <w:sz w:val="20"/>
              </w:rPr>
              <w:t>(including the day of administration)</w:t>
            </w:r>
          </w:p>
        </w:tc>
        <w:tc>
          <w:tcPr>
            <w:tcW w:w="3962" w:type="dxa"/>
            <w:tcBorders>
              <w:top w:val="single" w:sz="4" w:space="0" w:color="auto"/>
              <w:left w:val="single" w:sz="4" w:space="0" w:color="auto"/>
              <w:bottom w:val="single" w:sz="4" w:space="0" w:color="auto"/>
              <w:right w:val="nil"/>
            </w:tcBorders>
          </w:tcPr>
          <w:p w14:paraId="24C5E88B" w14:textId="6A4DC5BF" w:rsidR="00B671C9" w:rsidRPr="00193EF5" w:rsidRDefault="00B671C9" w:rsidP="00193EF5">
            <w:pPr>
              <w:spacing w:before="120" w:after="200"/>
              <w:rPr>
                <w:rFonts w:asciiTheme="minorHAnsi" w:hAnsiTheme="minorHAnsi" w:cstheme="minorHAnsi"/>
                <w:sz w:val="20"/>
              </w:rPr>
            </w:pPr>
            <w:r w:rsidRPr="00193EF5">
              <w:rPr>
                <w:rFonts w:asciiTheme="minorHAnsi" w:hAnsiTheme="minorHAnsi" w:cstheme="minorHAnsi"/>
                <w:sz w:val="20"/>
              </w:rPr>
              <w:t>Prednisone (or equivalent)</w:t>
            </w:r>
            <w:r w:rsidR="00193EF5">
              <w:rPr>
                <w:rFonts w:asciiTheme="minorHAnsi" w:hAnsiTheme="minorHAnsi" w:cstheme="minorHAnsi"/>
                <w:sz w:val="20"/>
              </w:rPr>
              <w:t xml:space="preserve"> </w:t>
            </w:r>
            <w:r w:rsidRPr="00193EF5">
              <w:rPr>
                <w:rFonts w:asciiTheme="minorHAnsi" w:hAnsiTheme="minorHAnsi" w:cstheme="minorHAnsi"/>
                <w:sz w:val="20"/>
              </w:rPr>
              <w:t>1 mg/kg/day</w:t>
            </w:r>
            <w:r w:rsidR="00193EF5">
              <w:rPr>
                <w:rFonts w:asciiTheme="minorHAnsi" w:hAnsiTheme="minorHAnsi" w:cstheme="minorHAnsi"/>
                <w:sz w:val="20"/>
              </w:rPr>
              <w:t xml:space="preserve"> </w:t>
            </w:r>
            <w:r w:rsidRPr="00193EF5">
              <w:rPr>
                <w:rFonts w:asciiTheme="minorHAnsi" w:hAnsiTheme="minorHAnsi" w:cstheme="minorHAnsi"/>
                <w:sz w:val="20"/>
              </w:rPr>
              <w:t>(maximum of 40 mg/day)</w:t>
            </w:r>
          </w:p>
        </w:tc>
      </w:tr>
      <w:tr w:rsidR="00B671C9" w:rsidRPr="00193EF5" w14:paraId="2970F82A" w14:textId="77777777" w:rsidTr="00193EF5">
        <w:trPr>
          <w:trHeight w:val="867"/>
          <w:jc w:val="center"/>
        </w:trPr>
        <w:tc>
          <w:tcPr>
            <w:tcW w:w="1276" w:type="dxa"/>
            <w:vMerge/>
            <w:tcBorders>
              <w:top w:val="single" w:sz="4" w:space="0" w:color="auto"/>
              <w:left w:val="nil"/>
              <w:bottom w:val="single" w:sz="4" w:space="0" w:color="auto"/>
              <w:right w:val="single" w:sz="4" w:space="0" w:color="auto"/>
            </w:tcBorders>
            <w:vAlign w:val="center"/>
            <w:hideMark/>
          </w:tcPr>
          <w:p w14:paraId="0548E74B" w14:textId="77777777" w:rsidR="00B671C9" w:rsidRPr="00193EF5" w:rsidRDefault="00B671C9" w:rsidP="006141A4">
            <w:pPr>
              <w:spacing w:before="120" w:after="200"/>
              <w:rPr>
                <w:rFonts w:asciiTheme="minorHAnsi" w:hAnsiTheme="minorHAnsi" w:cstheme="minorHAnsi"/>
                <w:sz w:val="20"/>
              </w:rPr>
            </w:pPr>
          </w:p>
        </w:tc>
        <w:tc>
          <w:tcPr>
            <w:tcW w:w="3402" w:type="dxa"/>
            <w:tcBorders>
              <w:top w:val="single" w:sz="4" w:space="0" w:color="auto"/>
              <w:left w:val="single" w:sz="4" w:space="0" w:color="auto"/>
              <w:bottom w:val="single" w:sz="4" w:space="0" w:color="auto"/>
              <w:right w:val="single" w:sz="4" w:space="0" w:color="auto"/>
            </w:tcBorders>
          </w:tcPr>
          <w:p w14:paraId="58DDEEAD" w14:textId="77777777" w:rsidR="00B671C9" w:rsidRPr="00193EF5" w:rsidRDefault="00B671C9" w:rsidP="006141A4">
            <w:pPr>
              <w:spacing w:before="120" w:after="200"/>
              <w:rPr>
                <w:rFonts w:asciiTheme="minorHAnsi" w:hAnsiTheme="minorHAnsi" w:cstheme="minorHAnsi"/>
                <w:sz w:val="20"/>
              </w:rPr>
            </w:pPr>
            <w:r w:rsidRPr="00193EF5">
              <w:rPr>
                <w:rFonts w:asciiTheme="minorHAnsi" w:hAnsiTheme="minorHAnsi" w:cstheme="minorHAnsi"/>
                <w:sz w:val="20"/>
              </w:rPr>
              <w:t>Followed by 5 days</w:t>
            </w:r>
          </w:p>
        </w:tc>
        <w:tc>
          <w:tcPr>
            <w:tcW w:w="3962" w:type="dxa"/>
            <w:tcBorders>
              <w:top w:val="single" w:sz="4" w:space="0" w:color="auto"/>
              <w:left w:val="single" w:sz="4" w:space="0" w:color="auto"/>
              <w:bottom w:val="single" w:sz="4" w:space="0" w:color="auto"/>
              <w:right w:val="nil"/>
            </w:tcBorders>
            <w:hideMark/>
          </w:tcPr>
          <w:p w14:paraId="6E115183" w14:textId="2E7DE81D" w:rsidR="00B671C9" w:rsidRPr="00193EF5" w:rsidRDefault="00B671C9" w:rsidP="00193EF5">
            <w:pPr>
              <w:spacing w:before="120" w:after="200"/>
              <w:rPr>
                <w:rFonts w:asciiTheme="minorHAnsi" w:hAnsiTheme="minorHAnsi" w:cstheme="minorHAnsi"/>
                <w:sz w:val="20"/>
              </w:rPr>
            </w:pPr>
            <w:r w:rsidRPr="00193EF5">
              <w:rPr>
                <w:rFonts w:asciiTheme="minorHAnsi" w:hAnsiTheme="minorHAnsi" w:cstheme="minorHAnsi"/>
                <w:sz w:val="20"/>
              </w:rPr>
              <w:t>Prednisone (or equivalent)</w:t>
            </w:r>
            <w:r w:rsidR="00193EF5">
              <w:rPr>
                <w:rFonts w:asciiTheme="minorHAnsi" w:hAnsiTheme="minorHAnsi" w:cstheme="minorHAnsi"/>
                <w:sz w:val="20"/>
              </w:rPr>
              <w:t xml:space="preserve"> </w:t>
            </w:r>
            <w:r w:rsidRPr="00193EF5">
              <w:rPr>
                <w:rFonts w:asciiTheme="minorHAnsi" w:hAnsiTheme="minorHAnsi" w:cstheme="minorHAnsi"/>
                <w:sz w:val="20"/>
              </w:rPr>
              <w:t>0.5 mg/kg/day (maximum of 20 mg/day)</w:t>
            </w:r>
          </w:p>
        </w:tc>
      </w:tr>
      <w:tr w:rsidR="00B671C9" w:rsidRPr="00193EF5" w14:paraId="1D44FE68" w14:textId="77777777" w:rsidTr="00193EF5">
        <w:trPr>
          <w:trHeight w:val="919"/>
          <w:jc w:val="center"/>
        </w:trPr>
        <w:tc>
          <w:tcPr>
            <w:tcW w:w="1276" w:type="dxa"/>
            <w:vMerge/>
            <w:tcBorders>
              <w:top w:val="single" w:sz="4" w:space="0" w:color="auto"/>
              <w:left w:val="nil"/>
              <w:bottom w:val="single" w:sz="4" w:space="0" w:color="auto"/>
              <w:right w:val="single" w:sz="4" w:space="0" w:color="auto"/>
            </w:tcBorders>
            <w:vAlign w:val="center"/>
            <w:hideMark/>
          </w:tcPr>
          <w:p w14:paraId="6DED3A8C" w14:textId="77777777" w:rsidR="00B671C9" w:rsidRPr="00193EF5" w:rsidRDefault="00B671C9" w:rsidP="006141A4">
            <w:pPr>
              <w:spacing w:before="120" w:after="200"/>
              <w:rPr>
                <w:rFonts w:asciiTheme="minorHAnsi" w:hAnsiTheme="minorHAnsi" w:cstheme="minorHAnsi"/>
                <w:sz w:val="20"/>
              </w:rPr>
            </w:pPr>
          </w:p>
        </w:tc>
        <w:tc>
          <w:tcPr>
            <w:tcW w:w="3402" w:type="dxa"/>
            <w:tcBorders>
              <w:top w:val="single" w:sz="4" w:space="0" w:color="auto"/>
              <w:left w:val="single" w:sz="4" w:space="0" w:color="auto"/>
              <w:bottom w:val="single" w:sz="4" w:space="0" w:color="auto"/>
              <w:right w:val="single" w:sz="4" w:space="0" w:color="auto"/>
            </w:tcBorders>
            <w:hideMark/>
          </w:tcPr>
          <w:p w14:paraId="40EBFE27" w14:textId="77777777" w:rsidR="00B671C9" w:rsidRPr="00193EF5" w:rsidRDefault="00B671C9" w:rsidP="006141A4">
            <w:pPr>
              <w:spacing w:before="120" w:after="200"/>
              <w:rPr>
                <w:rFonts w:asciiTheme="minorHAnsi" w:hAnsiTheme="minorHAnsi" w:cstheme="minorHAnsi"/>
                <w:sz w:val="20"/>
              </w:rPr>
            </w:pPr>
            <w:r w:rsidRPr="00193EF5">
              <w:rPr>
                <w:rFonts w:asciiTheme="minorHAnsi" w:hAnsiTheme="minorHAnsi" w:cstheme="minorHAnsi"/>
                <w:sz w:val="20"/>
              </w:rPr>
              <w:t xml:space="preserve">Followed by 5 days of one dose every other day </w:t>
            </w:r>
          </w:p>
        </w:tc>
        <w:tc>
          <w:tcPr>
            <w:tcW w:w="3962" w:type="dxa"/>
            <w:tcBorders>
              <w:top w:val="single" w:sz="4" w:space="0" w:color="auto"/>
              <w:left w:val="single" w:sz="4" w:space="0" w:color="auto"/>
              <w:bottom w:val="single" w:sz="4" w:space="0" w:color="auto"/>
              <w:right w:val="nil"/>
            </w:tcBorders>
            <w:hideMark/>
          </w:tcPr>
          <w:p w14:paraId="78DBA48F" w14:textId="50AE16EB" w:rsidR="00B671C9" w:rsidRPr="00193EF5" w:rsidRDefault="00B671C9" w:rsidP="00193EF5">
            <w:pPr>
              <w:spacing w:before="120" w:after="200"/>
              <w:rPr>
                <w:rFonts w:asciiTheme="minorHAnsi" w:hAnsiTheme="minorHAnsi" w:cstheme="minorHAnsi"/>
                <w:sz w:val="20"/>
              </w:rPr>
            </w:pPr>
            <w:r w:rsidRPr="00193EF5">
              <w:rPr>
                <w:rFonts w:asciiTheme="minorHAnsi" w:hAnsiTheme="minorHAnsi" w:cstheme="minorHAnsi"/>
                <w:sz w:val="20"/>
              </w:rPr>
              <w:t>Prednisone (or equivalent)</w:t>
            </w:r>
            <w:r w:rsidR="00193EF5">
              <w:rPr>
                <w:rFonts w:asciiTheme="minorHAnsi" w:hAnsiTheme="minorHAnsi" w:cstheme="minorHAnsi"/>
                <w:sz w:val="20"/>
              </w:rPr>
              <w:t xml:space="preserve"> </w:t>
            </w:r>
            <w:r w:rsidRPr="00193EF5">
              <w:rPr>
                <w:rFonts w:asciiTheme="minorHAnsi" w:hAnsiTheme="minorHAnsi" w:cstheme="minorHAnsi"/>
                <w:sz w:val="20"/>
              </w:rPr>
              <w:t>0.5 mg/kg every other day</w:t>
            </w:r>
            <w:r w:rsidR="00193EF5">
              <w:rPr>
                <w:rFonts w:asciiTheme="minorHAnsi" w:hAnsiTheme="minorHAnsi" w:cstheme="minorHAnsi"/>
                <w:sz w:val="20"/>
              </w:rPr>
              <w:t xml:space="preserve"> </w:t>
            </w:r>
            <w:r w:rsidRPr="00193EF5">
              <w:rPr>
                <w:rFonts w:asciiTheme="minorHAnsi" w:hAnsiTheme="minorHAnsi" w:cstheme="minorHAnsi"/>
                <w:sz w:val="20"/>
              </w:rPr>
              <w:t>(maximum of 20 mg/day)</w:t>
            </w:r>
          </w:p>
        </w:tc>
      </w:tr>
    </w:tbl>
    <w:p w14:paraId="7AE0AA61" w14:textId="77777777" w:rsidR="00B671C9" w:rsidRPr="00B610B5" w:rsidRDefault="00B671C9" w:rsidP="008D5183">
      <w:pPr>
        <w:pStyle w:val="Heading3"/>
        <w:numPr>
          <w:ilvl w:val="0"/>
          <w:numId w:val="0"/>
        </w:numPr>
        <w:spacing w:before="120" w:after="200"/>
        <w:rPr>
          <w:rFonts w:asciiTheme="minorHAnsi" w:hAnsiTheme="minorHAnsi" w:cstheme="minorHAnsi"/>
        </w:rPr>
      </w:pPr>
      <w:bookmarkStart w:id="10" w:name="_Toc259706848"/>
      <w:bookmarkStart w:id="11" w:name="_Toc259707079"/>
      <w:bookmarkStart w:id="12" w:name="_Toc259707142"/>
      <w:bookmarkStart w:id="13" w:name="_Toc259712875"/>
      <w:bookmarkStart w:id="14" w:name="_Toc259712971"/>
      <w:bookmarkStart w:id="15" w:name="_Toc259713083"/>
      <w:bookmarkEnd w:id="4"/>
      <w:bookmarkEnd w:id="5"/>
      <w:bookmarkEnd w:id="6"/>
      <w:bookmarkEnd w:id="7"/>
      <w:bookmarkEnd w:id="10"/>
      <w:bookmarkEnd w:id="11"/>
      <w:bookmarkEnd w:id="12"/>
      <w:bookmarkEnd w:id="13"/>
      <w:bookmarkEnd w:id="14"/>
      <w:bookmarkEnd w:id="15"/>
      <w:r w:rsidRPr="00B610B5">
        <w:rPr>
          <w:rFonts w:asciiTheme="minorHAnsi" w:hAnsiTheme="minorHAnsi" w:cstheme="minorHAnsi"/>
        </w:rPr>
        <w:t>Method of administration</w:t>
      </w:r>
    </w:p>
    <w:p w14:paraId="7FB3E0A3" w14:textId="3E6E244E" w:rsidR="003D402C" w:rsidRDefault="00B671C9" w:rsidP="003D402C">
      <w:pPr>
        <w:spacing w:before="120" w:after="200"/>
        <w:rPr>
          <w:rFonts w:asciiTheme="minorHAnsi" w:hAnsiTheme="minorHAnsi" w:cstheme="minorHAnsi"/>
        </w:rPr>
      </w:pPr>
      <w:r w:rsidRPr="00B610B5">
        <w:rPr>
          <w:rFonts w:asciiTheme="minorHAnsi" w:hAnsiTheme="minorHAnsi" w:cstheme="minorHAnsi"/>
          <w:szCs w:val="24"/>
        </w:rPr>
        <w:t>Subretinal use only</w:t>
      </w:r>
      <w:r w:rsidRPr="008D5183">
        <w:rPr>
          <w:rFonts w:asciiTheme="minorHAnsi" w:hAnsiTheme="minorHAnsi" w:cstheme="minorHAnsi"/>
          <w:szCs w:val="24"/>
        </w:rPr>
        <w:t>.</w:t>
      </w:r>
      <w:r w:rsidR="003D402C">
        <w:rPr>
          <w:rFonts w:asciiTheme="minorHAnsi" w:hAnsiTheme="minorHAnsi" w:cstheme="minorHAnsi"/>
          <w:szCs w:val="24"/>
        </w:rPr>
        <w:t xml:space="preserve"> Luxturna is for single use in one patient only. </w:t>
      </w:r>
      <w:r w:rsidR="003F0051">
        <w:rPr>
          <w:rFonts w:asciiTheme="minorHAnsi" w:hAnsiTheme="minorHAnsi" w:cstheme="minorHAnsi"/>
          <w:szCs w:val="24"/>
        </w:rPr>
        <w:t xml:space="preserve"> </w:t>
      </w:r>
      <w:r w:rsidR="003D402C">
        <w:rPr>
          <w:rFonts w:asciiTheme="minorHAnsi" w:hAnsiTheme="minorHAnsi" w:cstheme="minorHAnsi"/>
          <w:szCs w:val="24"/>
        </w:rPr>
        <w:t xml:space="preserve">Discard any residue in compliance with </w:t>
      </w:r>
      <w:r w:rsidR="003D402C" w:rsidRPr="00732257">
        <w:rPr>
          <w:rFonts w:asciiTheme="minorHAnsi" w:hAnsiTheme="minorHAnsi" w:cstheme="minorHAnsi"/>
        </w:rPr>
        <w:t>institutional guidelines for genetically modified organisms or</w:t>
      </w:r>
      <w:r w:rsidR="000D04C7">
        <w:rPr>
          <w:rFonts w:asciiTheme="minorHAnsi" w:hAnsiTheme="minorHAnsi" w:cstheme="minorHAnsi"/>
        </w:rPr>
        <w:t xml:space="preserve"> clinical</w:t>
      </w:r>
      <w:r w:rsidR="003D402C" w:rsidRPr="00732257">
        <w:rPr>
          <w:rFonts w:asciiTheme="minorHAnsi" w:hAnsiTheme="minorHAnsi" w:cstheme="minorHAnsi"/>
        </w:rPr>
        <w:t xml:space="preserve"> biohazard</w:t>
      </w:r>
      <w:r w:rsidR="00784127">
        <w:rPr>
          <w:rFonts w:asciiTheme="minorHAnsi" w:hAnsiTheme="minorHAnsi" w:cstheme="minorHAnsi"/>
        </w:rPr>
        <w:t xml:space="preserve"> </w:t>
      </w:r>
      <w:r w:rsidR="003D402C" w:rsidRPr="00732257">
        <w:rPr>
          <w:rFonts w:asciiTheme="minorHAnsi" w:hAnsiTheme="minorHAnsi" w:cstheme="minorHAnsi"/>
        </w:rPr>
        <w:t>waste, as appropriate.</w:t>
      </w:r>
    </w:p>
    <w:p w14:paraId="6C0DCB3E" w14:textId="35D9BFAA" w:rsidR="003E7580" w:rsidRDefault="00A2012C" w:rsidP="00D908A3">
      <w:pPr>
        <w:pStyle w:val="merrcc"/>
        <w:spacing w:before="120" w:after="120"/>
        <w:jc w:val="both"/>
        <w:rPr>
          <w:rFonts w:asciiTheme="minorHAnsi" w:hAnsiTheme="minorHAnsi" w:cstheme="minorHAnsi"/>
        </w:rPr>
      </w:pPr>
      <w:r>
        <w:rPr>
          <w:rFonts w:asciiTheme="minorHAnsi" w:hAnsiTheme="minorHAnsi" w:cstheme="minorHAnsi"/>
        </w:rPr>
        <w:t xml:space="preserve">Surgeons should advise patients on </w:t>
      </w:r>
      <w:r w:rsidR="00D908A3">
        <w:rPr>
          <w:rFonts w:asciiTheme="minorHAnsi" w:hAnsiTheme="minorHAnsi" w:cstheme="minorHAnsi"/>
        </w:rPr>
        <w:t>the appropriate means of disposing</w:t>
      </w:r>
      <w:r>
        <w:rPr>
          <w:rFonts w:asciiTheme="minorHAnsi" w:hAnsiTheme="minorHAnsi" w:cstheme="minorHAnsi"/>
        </w:rPr>
        <w:t xml:space="preserve"> of </w:t>
      </w:r>
      <w:r w:rsidR="00936A10">
        <w:rPr>
          <w:rFonts w:asciiTheme="minorHAnsi" w:hAnsiTheme="minorHAnsi" w:cstheme="minorHAnsi"/>
        </w:rPr>
        <w:t>dressings</w:t>
      </w:r>
      <w:r w:rsidR="00D908A3">
        <w:rPr>
          <w:rFonts w:asciiTheme="minorHAnsi" w:hAnsiTheme="minorHAnsi" w:cstheme="minorHAnsi"/>
        </w:rPr>
        <w:t xml:space="preserve">, </w:t>
      </w:r>
      <w:r w:rsidR="00936A10">
        <w:rPr>
          <w:rFonts w:asciiTheme="minorHAnsi" w:hAnsiTheme="minorHAnsi" w:cstheme="minorHAnsi"/>
        </w:rPr>
        <w:t xml:space="preserve">waste materials </w:t>
      </w:r>
      <w:r w:rsidR="00D908A3">
        <w:rPr>
          <w:rFonts w:asciiTheme="minorHAnsi" w:hAnsiTheme="minorHAnsi" w:cstheme="minorHAnsi"/>
        </w:rPr>
        <w:t xml:space="preserve">with tears and nasal secretions </w:t>
      </w:r>
      <w:r w:rsidR="006F0816">
        <w:rPr>
          <w:rFonts w:asciiTheme="minorHAnsi" w:hAnsiTheme="minorHAnsi" w:cstheme="minorHAnsi"/>
        </w:rPr>
        <w:t>in the 14 days post-s</w:t>
      </w:r>
      <w:r w:rsidR="00936A10">
        <w:rPr>
          <w:rFonts w:asciiTheme="minorHAnsi" w:hAnsiTheme="minorHAnsi" w:cstheme="minorHAnsi"/>
        </w:rPr>
        <w:t xml:space="preserve">urgery.  Patients and caregivers should </w:t>
      </w:r>
      <w:r w:rsidR="00D908A3">
        <w:rPr>
          <w:rFonts w:asciiTheme="minorHAnsi" w:hAnsiTheme="minorHAnsi" w:cstheme="minorHAnsi"/>
        </w:rPr>
        <w:t xml:space="preserve">be advised to </w:t>
      </w:r>
      <w:r w:rsidR="00936A10">
        <w:rPr>
          <w:rFonts w:asciiTheme="minorHAnsi" w:hAnsiTheme="minorHAnsi" w:cstheme="minorHAnsi"/>
        </w:rPr>
        <w:t>wear</w:t>
      </w:r>
      <w:r w:rsidR="00D908A3">
        <w:rPr>
          <w:rFonts w:asciiTheme="minorHAnsi" w:hAnsiTheme="minorHAnsi" w:cstheme="minorHAnsi"/>
        </w:rPr>
        <w:t xml:space="preserve"> gloves during dressing changes and place waste materials in a sealed bag for disposal.  </w:t>
      </w:r>
      <w:r w:rsidR="006E2B70">
        <w:rPr>
          <w:rFonts w:asciiTheme="minorHAnsi" w:hAnsiTheme="minorHAnsi" w:cstheme="minorHAnsi"/>
        </w:rPr>
        <w:t xml:space="preserve">Patients should be advised to dispose </w:t>
      </w:r>
      <w:r w:rsidR="00C251C2">
        <w:rPr>
          <w:rFonts w:asciiTheme="minorHAnsi" w:hAnsiTheme="minorHAnsi" w:cstheme="minorHAnsi"/>
        </w:rPr>
        <w:t xml:space="preserve">of the sealed bags </w:t>
      </w:r>
      <w:r w:rsidR="006E2B70">
        <w:rPr>
          <w:rFonts w:asciiTheme="minorHAnsi" w:hAnsiTheme="minorHAnsi" w:cstheme="minorHAnsi"/>
        </w:rPr>
        <w:t xml:space="preserve">either </w:t>
      </w:r>
      <w:r w:rsidR="006E2B70">
        <w:rPr>
          <w:rFonts w:asciiTheme="minorHAnsi" w:hAnsiTheme="minorHAnsi" w:cstheme="minorHAnsi"/>
        </w:rPr>
        <w:lastRenderedPageBreak/>
        <w:t xml:space="preserve">through </w:t>
      </w:r>
      <w:r w:rsidR="000D04C7" w:rsidRPr="007C0D9E">
        <w:rPr>
          <w:rFonts w:asciiTheme="minorHAnsi" w:hAnsiTheme="minorHAnsi" w:cstheme="minorHAnsi"/>
        </w:rPr>
        <w:t xml:space="preserve">clinical </w:t>
      </w:r>
      <w:r w:rsidR="006E2B70" w:rsidRPr="007C0D9E">
        <w:rPr>
          <w:rFonts w:asciiTheme="minorHAnsi" w:hAnsiTheme="minorHAnsi" w:cstheme="minorHAnsi"/>
        </w:rPr>
        <w:t>biohazard</w:t>
      </w:r>
      <w:r w:rsidR="006E2B70" w:rsidRPr="00AE7D53">
        <w:rPr>
          <w:rFonts w:asciiTheme="minorHAnsi" w:hAnsiTheme="minorHAnsi" w:cstheme="minorHAnsi"/>
        </w:rPr>
        <w:t xml:space="preserve"> containers but,</w:t>
      </w:r>
      <w:r w:rsidR="006E2B70">
        <w:rPr>
          <w:rFonts w:asciiTheme="minorHAnsi" w:hAnsiTheme="minorHAnsi" w:cstheme="minorHAnsi"/>
        </w:rPr>
        <w:t xml:space="preserve"> if not available, the sealed bags </w:t>
      </w:r>
      <w:r w:rsidR="003E7580">
        <w:rPr>
          <w:rFonts w:asciiTheme="minorHAnsi" w:hAnsiTheme="minorHAnsi" w:cstheme="minorHAnsi"/>
        </w:rPr>
        <w:t xml:space="preserve">may </w:t>
      </w:r>
      <w:r w:rsidR="00D908A3">
        <w:rPr>
          <w:rFonts w:asciiTheme="minorHAnsi" w:hAnsiTheme="minorHAnsi" w:cstheme="minorHAnsi"/>
        </w:rPr>
        <w:t>be placed in normal household waste</w:t>
      </w:r>
      <w:r w:rsidR="006E2B70">
        <w:rPr>
          <w:rFonts w:asciiTheme="minorHAnsi" w:hAnsiTheme="minorHAnsi" w:cstheme="minorHAnsi"/>
        </w:rPr>
        <w:t>.</w:t>
      </w:r>
    </w:p>
    <w:p w14:paraId="5C659E94" w14:textId="52D90E7E" w:rsidR="007C0AE8" w:rsidRPr="003F0051" w:rsidRDefault="007C0AE8" w:rsidP="00D908A3">
      <w:pPr>
        <w:pStyle w:val="merrcc"/>
        <w:spacing w:before="120" w:after="120"/>
        <w:jc w:val="both"/>
        <w:rPr>
          <w:rFonts w:asciiTheme="minorHAnsi" w:hAnsiTheme="minorHAnsi" w:cstheme="minorHAnsi"/>
          <w:u w:val="single"/>
        </w:rPr>
      </w:pPr>
      <w:r w:rsidRPr="003F0051">
        <w:rPr>
          <w:rFonts w:asciiTheme="minorHAnsi" w:hAnsiTheme="minorHAnsi" w:cstheme="minorHAnsi"/>
          <w:u w:val="single"/>
        </w:rPr>
        <w:t xml:space="preserve">Precautions to be taken before manipulation or administering the medicinal product </w:t>
      </w:r>
    </w:p>
    <w:p w14:paraId="4B33ED39" w14:textId="2DB8A488" w:rsidR="003F0051" w:rsidRPr="003F0051" w:rsidRDefault="003F0051" w:rsidP="003D402C">
      <w:pPr>
        <w:spacing w:before="120" w:after="200"/>
        <w:rPr>
          <w:rFonts w:asciiTheme="minorHAnsi" w:hAnsiTheme="minorHAnsi" w:cstheme="minorHAnsi"/>
        </w:rPr>
      </w:pPr>
      <w:r w:rsidRPr="003F0051">
        <w:rPr>
          <w:rFonts w:asciiTheme="minorHAnsi" w:hAnsiTheme="minorHAnsi" w:cstheme="minorHAnsi"/>
        </w:rPr>
        <w:t>This medicinal product contains genetically modified organisms.  Personal equipment (to include laboratory coat, safety glasses and gloves) should be worn while preparing or administering voretigene nep</w:t>
      </w:r>
      <w:r>
        <w:rPr>
          <w:rFonts w:asciiTheme="minorHAnsi" w:hAnsiTheme="minorHAnsi" w:cstheme="minorHAnsi"/>
        </w:rPr>
        <w:t xml:space="preserve">arvovec </w:t>
      </w:r>
      <w:r w:rsidRPr="00FF64D0">
        <w:rPr>
          <w:rFonts w:asciiTheme="minorHAnsi" w:hAnsiTheme="minorHAnsi" w:cstheme="minorHAnsi"/>
        </w:rPr>
        <w:t>(see Section 6.6</w:t>
      </w:r>
      <w:r w:rsidR="00A664F5" w:rsidRPr="00FF64D0">
        <w:rPr>
          <w:rFonts w:asciiTheme="minorHAnsi" w:hAnsiTheme="minorHAnsi" w:cstheme="minorHAnsi"/>
        </w:rPr>
        <w:t xml:space="preserve"> </w:t>
      </w:r>
      <w:r w:rsidR="008A7724" w:rsidRPr="00FF64D0">
        <w:rPr>
          <w:rFonts w:asciiTheme="minorHAnsi" w:hAnsiTheme="minorHAnsi" w:cstheme="minorHAnsi"/>
        </w:rPr>
        <w:t>SPECIAL</w:t>
      </w:r>
      <w:r w:rsidR="008A7724">
        <w:rPr>
          <w:rFonts w:asciiTheme="minorHAnsi" w:hAnsiTheme="minorHAnsi" w:cstheme="minorHAnsi"/>
        </w:rPr>
        <w:t xml:space="preserve"> PRECAUTIONS OF DISPOSAL</w:t>
      </w:r>
      <w:r w:rsidR="00FF64D0">
        <w:rPr>
          <w:rFonts w:asciiTheme="minorHAnsi" w:hAnsiTheme="minorHAnsi" w:cstheme="minorHAnsi"/>
        </w:rPr>
        <w:t xml:space="preserve">). </w:t>
      </w:r>
    </w:p>
    <w:p w14:paraId="7DBEC6D1" w14:textId="4228B985" w:rsidR="003F0051" w:rsidRPr="003F0051" w:rsidRDefault="003F0051" w:rsidP="0045147E">
      <w:pPr>
        <w:spacing w:before="120" w:after="200"/>
        <w:rPr>
          <w:rFonts w:asciiTheme="minorHAnsi" w:hAnsiTheme="minorHAnsi" w:cstheme="minorHAnsi"/>
          <w:szCs w:val="24"/>
          <w:u w:val="single"/>
        </w:rPr>
      </w:pPr>
      <w:r w:rsidRPr="003F0051">
        <w:rPr>
          <w:rFonts w:asciiTheme="minorHAnsi" w:hAnsiTheme="minorHAnsi" w:cstheme="minorHAnsi"/>
          <w:szCs w:val="24"/>
          <w:u w:val="single"/>
        </w:rPr>
        <w:t>Administration</w:t>
      </w:r>
    </w:p>
    <w:p w14:paraId="35B87E1D" w14:textId="3CCC1E9A" w:rsidR="00B671C9" w:rsidRPr="008D5183" w:rsidRDefault="00B671C9" w:rsidP="0045147E">
      <w:pPr>
        <w:spacing w:before="120" w:after="200"/>
        <w:rPr>
          <w:rFonts w:asciiTheme="minorHAnsi" w:hAnsiTheme="minorHAnsi" w:cstheme="minorHAnsi"/>
          <w:szCs w:val="24"/>
        </w:rPr>
      </w:pPr>
      <w:r w:rsidRPr="008D5183">
        <w:rPr>
          <w:rFonts w:asciiTheme="minorHAnsi" w:hAnsiTheme="minorHAnsi" w:cstheme="minorHAnsi"/>
          <w:szCs w:val="24"/>
        </w:rPr>
        <w:t>Prepare Luxturna within 4 hours of administration using sterile technique under aseptic conditions in a Class II vertical laminar flow biological safety cabinet (BSC).  Below is the list of items required for dilution of the concentrate and preparation of the administration syringe:</w:t>
      </w:r>
    </w:p>
    <w:p w14:paraId="01CB014B" w14:textId="77777777" w:rsidR="00B671C9" w:rsidRPr="001F73D3" w:rsidRDefault="00B671C9" w:rsidP="0045147E">
      <w:pPr>
        <w:pStyle w:val="Listlevel1"/>
        <w:widowControl w:val="0"/>
        <w:numPr>
          <w:ilvl w:val="0"/>
          <w:numId w:val="13"/>
        </w:numPr>
        <w:tabs>
          <w:tab w:val="left" w:pos="720"/>
        </w:tabs>
        <w:spacing w:before="120" w:after="200"/>
        <w:rPr>
          <w:rFonts w:asciiTheme="minorHAnsi" w:hAnsiTheme="minorHAnsi"/>
          <w:szCs w:val="24"/>
        </w:rPr>
      </w:pPr>
      <w:r w:rsidRPr="001F73D3">
        <w:rPr>
          <w:rFonts w:asciiTheme="minorHAnsi" w:hAnsiTheme="minorHAnsi"/>
          <w:szCs w:val="24"/>
        </w:rPr>
        <w:t>One single-dose vial of Luxturna</w:t>
      </w:r>
    </w:p>
    <w:p w14:paraId="63FD5D28" w14:textId="77777777" w:rsidR="00B671C9" w:rsidRPr="001F73D3" w:rsidRDefault="00B671C9" w:rsidP="0045147E">
      <w:pPr>
        <w:pStyle w:val="Listlevel1"/>
        <w:widowControl w:val="0"/>
        <w:numPr>
          <w:ilvl w:val="0"/>
          <w:numId w:val="13"/>
        </w:numPr>
        <w:tabs>
          <w:tab w:val="left" w:pos="720"/>
        </w:tabs>
        <w:spacing w:before="120" w:after="200"/>
        <w:rPr>
          <w:rFonts w:asciiTheme="minorHAnsi" w:hAnsiTheme="minorHAnsi"/>
          <w:szCs w:val="24"/>
        </w:rPr>
      </w:pPr>
      <w:r w:rsidRPr="001F73D3">
        <w:rPr>
          <w:rFonts w:asciiTheme="minorHAnsi" w:hAnsiTheme="minorHAnsi"/>
          <w:szCs w:val="24"/>
        </w:rPr>
        <w:t xml:space="preserve">Two vials of Diluent </w:t>
      </w:r>
    </w:p>
    <w:p w14:paraId="09EBA93E" w14:textId="77777777" w:rsidR="00B671C9" w:rsidRPr="001F73D3" w:rsidRDefault="00B671C9" w:rsidP="0045147E">
      <w:pPr>
        <w:pStyle w:val="Listlevel1"/>
        <w:widowControl w:val="0"/>
        <w:numPr>
          <w:ilvl w:val="0"/>
          <w:numId w:val="13"/>
        </w:numPr>
        <w:tabs>
          <w:tab w:val="left" w:pos="720"/>
        </w:tabs>
        <w:spacing w:before="120" w:after="200"/>
        <w:rPr>
          <w:rFonts w:asciiTheme="minorHAnsi" w:hAnsiTheme="minorHAnsi"/>
          <w:szCs w:val="24"/>
        </w:rPr>
      </w:pPr>
      <w:r w:rsidRPr="001F73D3">
        <w:rPr>
          <w:rFonts w:asciiTheme="minorHAnsi" w:hAnsiTheme="minorHAnsi"/>
          <w:szCs w:val="24"/>
        </w:rPr>
        <w:t xml:space="preserve">One 3-mL sterile syringe </w:t>
      </w:r>
    </w:p>
    <w:p w14:paraId="30C8749C" w14:textId="77777777" w:rsidR="00B671C9" w:rsidRPr="001F73D3" w:rsidRDefault="00B671C9" w:rsidP="0045147E">
      <w:pPr>
        <w:pStyle w:val="Listlevel1"/>
        <w:widowControl w:val="0"/>
        <w:numPr>
          <w:ilvl w:val="0"/>
          <w:numId w:val="13"/>
        </w:numPr>
        <w:tabs>
          <w:tab w:val="left" w:pos="720"/>
        </w:tabs>
        <w:spacing w:before="120" w:after="200"/>
        <w:rPr>
          <w:rFonts w:asciiTheme="minorHAnsi" w:hAnsiTheme="minorHAnsi"/>
          <w:szCs w:val="24"/>
        </w:rPr>
      </w:pPr>
      <w:r w:rsidRPr="001F73D3">
        <w:rPr>
          <w:rFonts w:asciiTheme="minorHAnsi" w:hAnsiTheme="minorHAnsi"/>
          <w:szCs w:val="24"/>
        </w:rPr>
        <w:t xml:space="preserve">One 20G 1-inch sterile needle </w:t>
      </w:r>
    </w:p>
    <w:p w14:paraId="152E4A48" w14:textId="77777777" w:rsidR="00B671C9" w:rsidRPr="001F73D3" w:rsidRDefault="00B671C9" w:rsidP="0045147E">
      <w:pPr>
        <w:pStyle w:val="Listlevel1"/>
        <w:widowControl w:val="0"/>
        <w:numPr>
          <w:ilvl w:val="0"/>
          <w:numId w:val="13"/>
        </w:numPr>
        <w:tabs>
          <w:tab w:val="left" w:pos="720"/>
        </w:tabs>
        <w:spacing w:before="120" w:after="200"/>
        <w:rPr>
          <w:rFonts w:asciiTheme="minorHAnsi" w:hAnsiTheme="minorHAnsi"/>
          <w:szCs w:val="24"/>
        </w:rPr>
      </w:pPr>
      <w:r w:rsidRPr="001F73D3">
        <w:rPr>
          <w:rFonts w:asciiTheme="minorHAnsi" w:hAnsiTheme="minorHAnsi"/>
          <w:szCs w:val="24"/>
        </w:rPr>
        <w:t xml:space="preserve">Three 1-mL sterile syringes </w:t>
      </w:r>
    </w:p>
    <w:p w14:paraId="2BE47C2E" w14:textId="77777777" w:rsidR="00B671C9" w:rsidRPr="001F73D3" w:rsidRDefault="00B671C9" w:rsidP="0045147E">
      <w:pPr>
        <w:pStyle w:val="Listlevel1"/>
        <w:widowControl w:val="0"/>
        <w:numPr>
          <w:ilvl w:val="0"/>
          <w:numId w:val="13"/>
        </w:numPr>
        <w:tabs>
          <w:tab w:val="left" w:pos="720"/>
        </w:tabs>
        <w:spacing w:before="120" w:after="200"/>
        <w:rPr>
          <w:rFonts w:asciiTheme="minorHAnsi" w:hAnsiTheme="minorHAnsi"/>
          <w:szCs w:val="24"/>
        </w:rPr>
      </w:pPr>
      <w:r w:rsidRPr="001F73D3">
        <w:rPr>
          <w:rFonts w:asciiTheme="minorHAnsi" w:hAnsiTheme="minorHAnsi"/>
          <w:szCs w:val="24"/>
        </w:rPr>
        <w:t xml:space="preserve">Three 27G ½-inch sterile needles </w:t>
      </w:r>
    </w:p>
    <w:p w14:paraId="777CCA3F" w14:textId="77777777" w:rsidR="00B671C9" w:rsidRPr="001F73D3" w:rsidRDefault="00B671C9" w:rsidP="0045147E">
      <w:pPr>
        <w:pStyle w:val="Listlevel1"/>
        <w:widowControl w:val="0"/>
        <w:numPr>
          <w:ilvl w:val="0"/>
          <w:numId w:val="13"/>
        </w:numPr>
        <w:tabs>
          <w:tab w:val="left" w:pos="720"/>
        </w:tabs>
        <w:spacing w:before="120" w:after="200"/>
        <w:rPr>
          <w:rFonts w:asciiTheme="minorHAnsi" w:hAnsiTheme="minorHAnsi"/>
          <w:szCs w:val="24"/>
        </w:rPr>
      </w:pPr>
      <w:r w:rsidRPr="001F73D3">
        <w:rPr>
          <w:rFonts w:asciiTheme="minorHAnsi" w:hAnsiTheme="minorHAnsi"/>
          <w:szCs w:val="24"/>
        </w:rPr>
        <w:t xml:space="preserve">Two sterile syringe caps </w:t>
      </w:r>
    </w:p>
    <w:p w14:paraId="0967D56A" w14:textId="77777777" w:rsidR="00B671C9" w:rsidRPr="001F73D3" w:rsidRDefault="00B671C9" w:rsidP="0045147E">
      <w:pPr>
        <w:pStyle w:val="Listlevel1"/>
        <w:widowControl w:val="0"/>
        <w:numPr>
          <w:ilvl w:val="0"/>
          <w:numId w:val="13"/>
        </w:numPr>
        <w:tabs>
          <w:tab w:val="left" w:pos="720"/>
        </w:tabs>
        <w:spacing w:before="120" w:after="200"/>
        <w:rPr>
          <w:rFonts w:asciiTheme="minorHAnsi" w:hAnsiTheme="minorHAnsi"/>
          <w:szCs w:val="24"/>
        </w:rPr>
      </w:pPr>
      <w:r w:rsidRPr="001F73D3">
        <w:rPr>
          <w:rFonts w:asciiTheme="minorHAnsi" w:hAnsiTheme="minorHAnsi"/>
          <w:szCs w:val="24"/>
        </w:rPr>
        <w:t xml:space="preserve">One 10-mL sterile empty glass vial </w:t>
      </w:r>
    </w:p>
    <w:p w14:paraId="6F73072A" w14:textId="77777777" w:rsidR="00B671C9" w:rsidRPr="001F73D3" w:rsidRDefault="00B671C9" w:rsidP="0045147E">
      <w:pPr>
        <w:pStyle w:val="Listlevel1"/>
        <w:widowControl w:val="0"/>
        <w:numPr>
          <w:ilvl w:val="0"/>
          <w:numId w:val="13"/>
        </w:numPr>
        <w:tabs>
          <w:tab w:val="left" w:pos="720"/>
        </w:tabs>
        <w:spacing w:before="120" w:after="200"/>
        <w:rPr>
          <w:rFonts w:asciiTheme="minorHAnsi" w:hAnsiTheme="minorHAnsi"/>
          <w:szCs w:val="24"/>
        </w:rPr>
      </w:pPr>
      <w:r w:rsidRPr="001F73D3">
        <w:rPr>
          <w:rFonts w:asciiTheme="minorHAnsi" w:hAnsiTheme="minorHAnsi"/>
          <w:szCs w:val="24"/>
        </w:rPr>
        <w:t xml:space="preserve">One sterile utility drape </w:t>
      </w:r>
    </w:p>
    <w:p w14:paraId="2AE6D749" w14:textId="77777777" w:rsidR="00B671C9" w:rsidRPr="001F73D3" w:rsidRDefault="00B671C9" w:rsidP="0045147E">
      <w:pPr>
        <w:pStyle w:val="Listlevel1"/>
        <w:widowControl w:val="0"/>
        <w:numPr>
          <w:ilvl w:val="0"/>
          <w:numId w:val="13"/>
        </w:numPr>
        <w:tabs>
          <w:tab w:val="left" w:pos="720"/>
        </w:tabs>
        <w:spacing w:before="120" w:after="200"/>
        <w:rPr>
          <w:rFonts w:asciiTheme="minorHAnsi" w:hAnsiTheme="minorHAnsi"/>
          <w:szCs w:val="24"/>
        </w:rPr>
      </w:pPr>
      <w:r w:rsidRPr="001F73D3">
        <w:rPr>
          <w:rFonts w:asciiTheme="minorHAnsi" w:hAnsiTheme="minorHAnsi"/>
          <w:szCs w:val="24"/>
        </w:rPr>
        <w:t xml:space="preserve">One sterile plastic bag </w:t>
      </w:r>
    </w:p>
    <w:p w14:paraId="74DDDD43" w14:textId="77777777" w:rsidR="00B671C9" w:rsidRPr="001F73D3" w:rsidRDefault="00B671C9" w:rsidP="0045147E">
      <w:pPr>
        <w:pStyle w:val="Listlevel1"/>
        <w:widowControl w:val="0"/>
        <w:numPr>
          <w:ilvl w:val="0"/>
          <w:numId w:val="13"/>
        </w:numPr>
        <w:tabs>
          <w:tab w:val="left" w:pos="720"/>
        </w:tabs>
        <w:spacing w:before="120" w:after="200"/>
        <w:rPr>
          <w:rFonts w:asciiTheme="minorHAnsi" w:hAnsiTheme="minorHAnsi"/>
          <w:szCs w:val="24"/>
        </w:rPr>
      </w:pPr>
      <w:r w:rsidRPr="001F73D3">
        <w:rPr>
          <w:rFonts w:asciiTheme="minorHAnsi" w:hAnsiTheme="minorHAnsi"/>
          <w:szCs w:val="24"/>
        </w:rPr>
        <w:t xml:space="preserve">Two sterile labels for administration syringes </w:t>
      </w:r>
    </w:p>
    <w:p w14:paraId="7E7E5A0F" w14:textId="77777777" w:rsidR="00B671C9" w:rsidRPr="001F73D3" w:rsidRDefault="00B671C9" w:rsidP="0045147E">
      <w:pPr>
        <w:pStyle w:val="Listlevel1"/>
        <w:widowControl w:val="0"/>
        <w:numPr>
          <w:ilvl w:val="0"/>
          <w:numId w:val="13"/>
        </w:numPr>
        <w:tabs>
          <w:tab w:val="left" w:pos="720"/>
        </w:tabs>
        <w:spacing w:before="120" w:after="200"/>
        <w:rPr>
          <w:rFonts w:asciiTheme="minorHAnsi" w:hAnsiTheme="minorHAnsi"/>
          <w:szCs w:val="24"/>
        </w:rPr>
      </w:pPr>
      <w:r w:rsidRPr="001F73D3">
        <w:rPr>
          <w:rFonts w:asciiTheme="minorHAnsi" w:hAnsiTheme="minorHAnsi"/>
          <w:szCs w:val="24"/>
        </w:rPr>
        <w:t xml:space="preserve">One sterile plain label </w:t>
      </w:r>
    </w:p>
    <w:p w14:paraId="5051E211" w14:textId="77777777" w:rsidR="00B671C9" w:rsidRPr="001F73D3" w:rsidRDefault="00B671C9" w:rsidP="0045147E">
      <w:pPr>
        <w:pStyle w:val="Listlevel1"/>
        <w:widowControl w:val="0"/>
        <w:numPr>
          <w:ilvl w:val="0"/>
          <w:numId w:val="13"/>
        </w:numPr>
        <w:tabs>
          <w:tab w:val="left" w:pos="720"/>
        </w:tabs>
        <w:spacing w:before="120" w:after="200"/>
        <w:rPr>
          <w:rFonts w:asciiTheme="minorHAnsi" w:hAnsiTheme="minorHAnsi"/>
          <w:szCs w:val="24"/>
        </w:rPr>
      </w:pPr>
      <w:r w:rsidRPr="001F73D3">
        <w:rPr>
          <w:rFonts w:asciiTheme="minorHAnsi" w:hAnsiTheme="minorHAnsi"/>
          <w:szCs w:val="24"/>
        </w:rPr>
        <w:t xml:space="preserve">One sterile skin marker. </w:t>
      </w:r>
    </w:p>
    <w:p w14:paraId="705A8050" w14:textId="77777777" w:rsidR="00B671C9" w:rsidRPr="001C31D5" w:rsidRDefault="00B671C9" w:rsidP="008D5183">
      <w:pPr>
        <w:pStyle w:val="Heading3"/>
        <w:numPr>
          <w:ilvl w:val="0"/>
          <w:numId w:val="0"/>
        </w:numPr>
        <w:spacing w:before="120" w:after="200"/>
        <w:rPr>
          <w:rFonts w:asciiTheme="minorHAnsi" w:hAnsiTheme="minorHAnsi" w:cstheme="minorHAnsi"/>
        </w:rPr>
      </w:pPr>
      <w:r w:rsidRPr="001C31D5">
        <w:rPr>
          <w:rFonts w:asciiTheme="minorHAnsi" w:hAnsiTheme="minorHAnsi" w:cstheme="minorHAnsi"/>
        </w:rPr>
        <w:t xml:space="preserve">Dilution of Luxturna </w:t>
      </w:r>
    </w:p>
    <w:p w14:paraId="5AF96A9B" w14:textId="77777777" w:rsidR="00B671C9" w:rsidRPr="001F73D3" w:rsidRDefault="00B671C9" w:rsidP="0045147E">
      <w:pPr>
        <w:pStyle w:val="Listlevel1"/>
        <w:spacing w:before="120" w:after="200"/>
        <w:rPr>
          <w:rFonts w:asciiTheme="minorHAnsi" w:hAnsiTheme="minorHAnsi"/>
          <w:szCs w:val="24"/>
        </w:rPr>
      </w:pPr>
      <w:r w:rsidRPr="001F73D3">
        <w:rPr>
          <w:rFonts w:asciiTheme="minorHAnsi" w:hAnsiTheme="minorHAnsi"/>
          <w:szCs w:val="24"/>
        </w:rPr>
        <w:t xml:space="preserve">1. </w:t>
      </w:r>
      <w:r w:rsidRPr="001F73D3">
        <w:rPr>
          <w:rFonts w:asciiTheme="minorHAnsi" w:hAnsiTheme="minorHAnsi"/>
          <w:szCs w:val="24"/>
        </w:rPr>
        <w:tab/>
        <w:t>Thaw one single-dose vial of Luxturna and two vials of Diluent at temperatures below 30</w:t>
      </w:r>
      <w:r w:rsidRPr="001F73D3">
        <w:rPr>
          <w:rFonts w:asciiTheme="minorHAnsi" w:hAnsiTheme="minorHAnsi" w:cs="Cambria Math"/>
          <w:szCs w:val="24"/>
        </w:rPr>
        <w:t>⁰</w:t>
      </w:r>
      <w:r w:rsidRPr="001F73D3">
        <w:rPr>
          <w:rFonts w:asciiTheme="minorHAnsi" w:hAnsiTheme="minorHAnsi"/>
          <w:szCs w:val="24"/>
        </w:rPr>
        <w:t xml:space="preserve"> C (room temperature).</w:t>
      </w:r>
    </w:p>
    <w:p w14:paraId="2D7BABBA" w14:textId="77777777" w:rsidR="00B671C9" w:rsidRPr="001F73D3" w:rsidRDefault="00B671C9" w:rsidP="0045147E">
      <w:pPr>
        <w:pStyle w:val="Listlevel1"/>
        <w:spacing w:before="120" w:after="200"/>
        <w:rPr>
          <w:rFonts w:asciiTheme="minorHAnsi" w:hAnsiTheme="minorHAnsi"/>
          <w:szCs w:val="24"/>
        </w:rPr>
      </w:pPr>
      <w:r w:rsidRPr="001F73D3">
        <w:rPr>
          <w:rFonts w:asciiTheme="minorHAnsi" w:hAnsiTheme="minorHAnsi"/>
          <w:szCs w:val="24"/>
        </w:rPr>
        <w:t xml:space="preserve">2. </w:t>
      </w:r>
      <w:r w:rsidRPr="001F73D3">
        <w:rPr>
          <w:rFonts w:asciiTheme="minorHAnsi" w:hAnsiTheme="minorHAnsi"/>
          <w:szCs w:val="24"/>
        </w:rPr>
        <w:tab/>
        <w:t>Mix the contents of the thawed Diluent vials by gently inverting them approximately 5 times.</w:t>
      </w:r>
    </w:p>
    <w:p w14:paraId="7C77DC3A" w14:textId="77777777" w:rsidR="00B671C9" w:rsidRPr="001F73D3" w:rsidRDefault="00B671C9" w:rsidP="0045147E">
      <w:pPr>
        <w:pStyle w:val="Listlevel1"/>
        <w:spacing w:before="120" w:after="200"/>
        <w:rPr>
          <w:rFonts w:asciiTheme="minorHAnsi" w:hAnsiTheme="minorHAnsi"/>
          <w:szCs w:val="24"/>
        </w:rPr>
      </w:pPr>
      <w:r w:rsidRPr="001F73D3">
        <w:rPr>
          <w:rFonts w:asciiTheme="minorHAnsi" w:hAnsiTheme="minorHAnsi"/>
          <w:szCs w:val="24"/>
        </w:rPr>
        <w:t xml:space="preserve">3. </w:t>
      </w:r>
      <w:r w:rsidRPr="001F73D3">
        <w:rPr>
          <w:rFonts w:asciiTheme="minorHAnsi" w:hAnsiTheme="minorHAnsi"/>
          <w:szCs w:val="24"/>
        </w:rPr>
        <w:tab/>
        <w:t xml:space="preserve">Inspect the Diluent vials.  If particulates, cloudiness, or </w:t>
      </w:r>
      <w:proofErr w:type="spellStart"/>
      <w:r w:rsidRPr="001F73D3">
        <w:rPr>
          <w:rFonts w:asciiTheme="minorHAnsi" w:hAnsiTheme="minorHAnsi"/>
          <w:szCs w:val="24"/>
        </w:rPr>
        <w:t>discolo</w:t>
      </w:r>
      <w:r>
        <w:rPr>
          <w:rFonts w:asciiTheme="minorHAnsi" w:hAnsiTheme="minorHAnsi"/>
          <w:szCs w:val="24"/>
        </w:rPr>
        <w:t>u</w:t>
      </w:r>
      <w:r w:rsidRPr="001F73D3">
        <w:rPr>
          <w:rFonts w:asciiTheme="minorHAnsi" w:hAnsiTheme="minorHAnsi"/>
          <w:szCs w:val="24"/>
        </w:rPr>
        <w:t>ration</w:t>
      </w:r>
      <w:proofErr w:type="spellEnd"/>
      <w:r w:rsidRPr="001F73D3">
        <w:rPr>
          <w:rFonts w:asciiTheme="minorHAnsi" w:hAnsiTheme="minorHAnsi"/>
          <w:szCs w:val="24"/>
        </w:rPr>
        <w:t xml:space="preserve"> are visible, do not use the vial(s); new vial(s) of Diluent should be used.</w:t>
      </w:r>
    </w:p>
    <w:p w14:paraId="1D489F39" w14:textId="77777777" w:rsidR="00B671C9" w:rsidRPr="001F73D3" w:rsidRDefault="00B671C9" w:rsidP="0045147E">
      <w:pPr>
        <w:pStyle w:val="Listlevel1"/>
        <w:spacing w:before="120" w:after="200"/>
        <w:rPr>
          <w:rFonts w:asciiTheme="minorHAnsi" w:hAnsiTheme="minorHAnsi"/>
          <w:szCs w:val="24"/>
        </w:rPr>
      </w:pPr>
      <w:r w:rsidRPr="001F73D3">
        <w:rPr>
          <w:rFonts w:asciiTheme="minorHAnsi" w:hAnsiTheme="minorHAnsi"/>
          <w:szCs w:val="24"/>
        </w:rPr>
        <w:lastRenderedPageBreak/>
        <w:t xml:space="preserve">4. </w:t>
      </w:r>
      <w:r w:rsidRPr="001F73D3">
        <w:rPr>
          <w:rFonts w:asciiTheme="minorHAnsi" w:hAnsiTheme="minorHAnsi"/>
          <w:szCs w:val="24"/>
        </w:rPr>
        <w:tab/>
        <w:t>Obtain a 3-mL sterile syringe, a 20G 1-inch sterile needle, and a 10-mL sterile empty glass vial.</w:t>
      </w:r>
    </w:p>
    <w:p w14:paraId="061114D1" w14:textId="77777777" w:rsidR="00B671C9" w:rsidRPr="001F73D3" w:rsidRDefault="00B671C9" w:rsidP="0045147E">
      <w:pPr>
        <w:pStyle w:val="Listlevel1"/>
        <w:spacing w:before="120" w:after="200"/>
        <w:rPr>
          <w:rFonts w:asciiTheme="minorHAnsi" w:hAnsiTheme="minorHAnsi"/>
          <w:szCs w:val="24"/>
        </w:rPr>
      </w:pPr>
      <w:r w:rsidRPr="001F73D3">
        <w:rPr>
          <w:rFonts w:asciiTheme="minorHAnsi" w:hAnsiTheme="minorHAnsi"/>
          <w:szCs w:val="24"/>
        </w:rPr>
        <w:t xml:space="preserve">5. </w:t>
      </w:r>
      <w:r w:rsidRPr="001F73D3">
        <w:rPr>
          <w:rFonts w:asciiTheme="minorHAnsi" w:hAnsiTheme="minorHAnsi"/>
          <w:szCs w:val="24"/>
        </w:rPr>
        <w:tab/>
        <w:t>Using the 3-mL syringe with 20G 1-inch needle, transfer 2.7 mL of Diluent to the 10-mL glass vial.  Dispose of the needle and syringe in an appropriate container.</w:t>
      </w:r>
    </w:p>
    <w:p w14:paraId="585857DD" w14:textId="77777777" w:rsidR="00B671C9" w:rsidRPr="001F73D3" w:rsidRDefault="00B671C9" w:rsidP="0045147E">
      <w:pPr>
        <w:pStyle w:val="Listlevel1"/>
        <w:spacing w:before="120" w:after="200"/>
        <w:rPr>
          <w:rFonts w:asciiTheme="minorHAnsi" w:hAnsiTheme="minorHAnsi"/>
          <w:szCs w:val="24"/>
        </w:rPr>
      </w:pPr>
      <w:r w:rsidRPr="001F73D3">
        <w:rPr>
          <w:rFonts w:asciiTheme="minorHAnsi" w:hAnsiTheme="minorHAnsi"/>
          <w:szCs w:val="24"/>
        </w:rPr>
        <w:t xml:space="preserve">6. </w:t>
      </w:r>
      <w:r w:rsidRPr="001F73D3">
        <w:rPr>
          <w:rFonts w:asciiTheme="minorHAnsi" w:hAnsiTheme="minorHAnsi"/>
          <w:szCs w:val="24"/>
        </w:rPr>
        <w:tab/>
        <w:t>Mix the contents of the thawed Luxturna single-dose vial by gently inverting approximately 5 times.</w:t>
      </w:r>
    </w:p>
    <w:p w14:paraId="502F8D21" w14:textId="77777777" w:rsidR="00B671C9" w:rsidRPr="001F73D3" w:rsidRDefault="00B671C9" w:rsidP="0045147E">
      <w:pPr>
        <w:pStyle w:val="Listlevel1"/>
        <w:spacing w:before="120" w:after="200"/>
        <w:rPr>
          <w:rFonts w:asciiTheme="minorHAnsi" w:hAnsiTheme="minorHAnsi"/>
          <w:szCs w:val="24"/>
        </w:rPr>
      </w:pPr>
      <w:r w:rsidRPr="001F73D3">
        <w:rPr>
          <w:rFonts w:asciiTheme="minorHAnsi" w:hAnsiTheme="minorHAnsi"/>
          <w:szCs w:val="24"/>
        </w:rPr>
        <w:t xml:space="preserve">7. </w:t>
      </w:r>
      <w:r w:rsidRPr="001F73D3">
        <w:rPr>
          <w:rFonts w:asciiTheme="minorHAnsi" w:hAnsiTheme="minorHAnsi"/>
          <w:szCs w:val="24"/>
        </w:rPr>
        <w:tab/>
        <w:t xml:space="preserve">Inspect the Luxturna single-dose vial.  If particulates, cloudiness, or </w:t>
      </w:r>
      <w:proofErr w:type="spellStart"/>
      <w:r w:rsidRPr="001F73D3">
        <w:rPr>
          <w:rFonts w:asciiTheme="minorHAnsi" w:hAnsiTheme="minorHAnsi"/>
          <w:szCs w:val="24"/>
        </w:rPr>
        <w:t>discolo</w:t>
      </w:r>
      <w:r>
        <w:rPr>
          <w:rFonts w:asciiTheme="minorHAnsi" w:hAnsiTheme="minorHAnsi"/>
          <w:szCs w:val="24"/>
        </w:rPr>
        <w:t>u</w:t>
      </w:r>
      <w:r w:rsidRPr="001F73D3">
        <w:rPr>
          <w:rFonts w:asciiTheme="minorHAnsi" w:hAnsiTheme="minorHAnsi"/>
          <w:szCs w:val="24"/>
        </w:rPr>
        <w:t>ration</w:t>
      </w:r>
      <w:proofErr w:type="spellEnd"/>
      <w:r w:rsidRPr="001F73D3">
        <w:rPr>
          <w:rFonts w:asciiTheme="minorHAnsi" w:hAnsiTheme="minorHAnsi"/>
          <w:szCs w:val="24"/>
        </w:rPr>
        <w:t xml:space="preserve"> are visible, do not use the vial; a new single-dose vial of Luxturna should be used.</w:t>
      </w:r>
    </w:p>
    <w:p w14:paraId="4B460EA4" w14:textId="77777777" w:rsidR="00B671C9" w:rsidRPr="001F73D3" w:rsidRDefault="00B671C9" w:rsidP="0045147E">
      <w:pPr>
        <w:pStyle w:val="Listlevel1"/>
        <w:spacing w:before="120" w:after="200"/>
        <w:rPr>
          <w:rFonts w:asciiTheme="minorHAnsi" w:hAnsiTheme="minorHAnsi"/>
          <w:szCs w:val="24"/>
        </w:rPr>
      </w:pPr>
      <w:r w:rsidRPr="001F73D3">
        <w:rPr>
          <w:rFonts w:asciiTheme="minorHAnsi" w:hAnsiTheme="minorHAnsi"/>
          <w:szCs w:val="24"/>
        </w:rPr>
        <w:t xml:space="preserve">8. </w:t>
      </w:r>
      <w:r w:rsidRPr="001F73D3">
        <w:rPr>
          <w:rFonts w:asciiTheme="minorHAnsi" w:hAnsiTheme="minorHAnsi"/>
          <w:szCs w:val="24"/>
        </w:rPr>
        <w:tab/>
        <w:t>Obtain a 1-mL sterile syringe and 27 G ½-inch sterile needle.  Draw 0.3 mL of Luxturna into a 1-mL sterile syringe with a 27G ½-inch sterile needle (Figure 1).</w:t>
      </w:r>
    </w:p>
    <w:p w14:paraId="4D930B01" w14:textId="38C7294A" w:rsidR="00B671C9" w:rsidRPr="001C31D5" w:rsidRDefault="00B671C9" w:rsidP="0045147E">
      <w:pPr>
        <w:pStyle w:val="Table"/>
        <w:spacing w:before="120" w:after="200"/>
        <w:rPr>
          <w:rFonts w:asciiTheme="minorHAnsi" w:hAnsiTheme="minorHAnsi" w:cstheme="minorHAnsi"/>
          <w:sz w:val="24"/>
        </w:rPr>
      </w:pPr>
      <w:bookmarkStart w:id="16" w:name="_Toc5991577"/>
      <w:bookmarkStart w:id="17" w:name="_Toc5991698"/>
      <w:r w:rsidRPr="001C31D5">
        <w:rPr>
          <w:rFonts w:asciiTheme="minorHAnsi" w:hAnsiTheme="minorHAnsi" w:cstheme="minorHAnsi"/>
          <w:sz w:val="24"/>
        </w:rPr>
        <w:t xml:space="preserve">Figure </w:t>
      </w:r>
      <w:r w:rsidRPr="001C31D5">
        <w:rPr>
          <w:rFonts w:asciiTheme="minorHAnsi" w:hAnsiTheme="minorHAnsi" w:cstheme="minorHAnsi"/>
          <w:noProof/>
          <w:sz w:val="24"/>
        </w:rPr>
        <w:fldChar w:fldCharType="begin"/>
      </w:r>
      <w:r w:rsidRPr="001C31D5">
        <w:rPr>
          <w:rFonts w:asciiTheme="minorHAnsi" w:hAnsiTheme="minorHAnsi" w:cstheme="minorHAnsi"/>
          <w:noProof/>
          <w:sz w:val="24"/>
        </w:rPr>
        <w:instrText xml:space="preserve">  SEQ Figure \s 1 \* ARABIC  \* MERGEFORMAT </w:instrText>
      </w:r>
      <w:r w:rsidRPr="001C31D5">
        <w:rPr>
          <w:rFonts w:asciiTheme="minorHAnsi" w:hAnsiTheme="minorHAnsi" w:cstheme="minorHAnsi"/>
          <w:noProof/>
          <w:sz w:val="24"/>
        </w:rPr>
        <w:fldChar w:fldCharType="separate"/>
      </w:r>
      <w:r w:rsidR="00117B57">
        <w:rPr>
          <w:rFonts w:asciiTheme="minorHAnsi" w:hAnsiTheme="minorHAnsi" w:cstheme="minorHAnsi"/>
          <w:noProof/>
          <w:sz w:val="24"/>
        </w:rPr>
        <w:t>1</w:t>
      </w:r>
      <w:r w:rsidRPr="001C31D5">
        <w:rPr>
          <w:rFonts w:asciiTheme="minorHAnsi" w:hAnsiTheme="minorHAnsi" w:cstheme="minorHAnsi"/>
          <w:noProof/>
          <w:sz w:val="24"/>
        </w:rPr>
        <w:fldChar w:fldCharType="end"/>
      </w:r>
      <w:r w:rsidRPr="001C31D5">
        <w:rPr>
          <w:rFonts w:asciiTheme="minorHAnsi" w:hAnsiTheme="minorHAnsi" w:cstheme="minorHAnsi"/>
          <w:sz w:val="24"/>
        </w:rPr>
        <w:tab/>
        <w:t>Syringe with 0.3 mL Luxturna</w:t>
      </w:r>
      <w:bookmarkEnd w:id="16"/>
      <w:bookmarkEnd w:id="17"/>
    </w:p>
    <w:p w14:paraId="1D19FE4E" w14:textId="77777777" w:rsidR="00B671C9" w:rsidRPr="003E4B2B" w:rsidRDefault="00B671C9" w:rsidP="0045147E">
      <w:pPr>
        <w:spacing w:before="120" w:after="200"/>
      </w:pPr>
      <w:r w:rsidRPr="003E4B2B">
        <w:rPr>
          <w:noProof/>
          <w:lang w:val="en-AU" w:eastAsia="en-AU"/>
        </w:rPr>
        <w:drawing>
          <wp:inline distT="0" distB="0" distL="0" distR="0" wp14:anchorId="60626815" wp14:editId="3A3FD063">
            <wp:extent cx="4701092" cy="1960814"/>
            <wp:effectExtent l="0" t="0" r="4445" b="1905"/>
            <wp:docPr id="97" name="Picture 97" descr="Figure 1_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_labe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30950" cy="1973268"/>
                    </a:xfrm>
                    <a:prstGeom prst="rect">
                      <a:avLst/>
                    </a:prstGeom>
                    <a:noFill/>
                    <a:ln>
                      <a:noFill/>
                    </a:ln>
                  </pic:spPr>
                </pic:pic>
              </a:graphicData>
            </a:graphic>
          </wp:inline>
        </w:drawing>
      </w:r>
    </w:p>
    <w:p w14:paraId="093DC11E" w14:textId="77777777" w:rsidR="00B671C9" w:rsidRPr="001F73D3" w:rsidRDefault="00B671C9" w:rsidP="0045147E">
      <w:pPr>
        <w:pStyle w:val="Listlevel1"/>
        <w:spacing w:before="120" w:after="200"/>
        <w:rPr>
          <w:rFonts w:asciiTheme="minorHAnsi" w:hAnsiTheme="minorHAnsi"/>
        </w:rPr>
      </w:pPr>
      <w:r w:rsidRPr="001F73D3">
        <w:rPr>
          <w:rFonts w:asciiTheme="minorHAnsi" w:hAnsiTheme="minorHAnsi"/>
        </w:rPr>
        <w:t xml:space="preserve">9. </w:t>
      </w:r>
      <w:r w:rsidRPr="001F73D3">
        <w:rPr>
          <w:rFonts w:asciiTheme="minorHAnsi" w:hAnsiTheme="minorHAnsi"/>
        </w:rPr>
        <w:tab/>
        <w:t xml:space="preserve">Transfer 0.3 mL of Luxturna to the 10-mL glass vial containing 2.7 mL of Diluent from Step 5.  Gently invert the glass vial approximately 5 times to mix the contents. </w:t>
      </w:r>
    </w:p>
    <w:p w14:paraId="21265A04" w14:textId="77777777" w:rsidR="00B671C9" w:rsidRPr="001F73D3" w:rsidRDefault="00B671C9" w:rsidP="0045147E">
      <w:pPr>
        <w:pStyle w:val="Listlevel1"/>
        <w:spacing w:before="120" w:after="200"/>
        <w:rPr>
          <w:rFonts w:asciiTheme="minorHAnsi" w:hAnsiTheme="minorHAnsi"/>
        </w:rPr>
      </w:pPr>
      <w:r w:rsidRPr="001F73D3">
        <w:rPr>
          <w:rFonts w:asciiTheme="minorHAnsi" w:hAnsiTheme="minorHAnsi"/>
        </w:rPr>
        <w:t xml:space="preserve">10. </w:t>
      </w:r>
      <w:r w:rsidRPr="001F73D3">
        <w:rPr>
          <w:rFonts w:asciiTheme="minorHAnsi" w:hAnsiTheme="minorHAnsi"/>
        </w:rPr>
        <w:tab/>
        <w:t xml:space="preserve">Using the sterile plain label and sterile skin marker, label the 10-mL glass vial containing the diluted Luxturna as follows: ‘Diluted Luxturna’. </w:t>
      </w:r>
    </w:p>
    <w:p w14:paraId="5758152E" w14:textId="77777777" w:rsidR="00B671C9" w:rsidRPr="001F73D3" w:rsidRDefault="00B671C9" w:rsidP="0045147E">
      <w:pPr>
        <w:pStyle w:val="Listlevel1"/>
        <w:spacing w:before="120" w:after="200"/>
        <w:rPr>
          <w:rFonts w:asciiTheme="minorHAnsi" w:hAnsiTheme="minorHAnsi"/>
        </w:rPr>
      </w:pPr>
      <w:r w:rsidRPr="001F73D3">
        <w:rPr>
          <w:rFonts w:asciiTheme="minorHAnsi" w:hAnsiTheme="minorHAnsi"/>
        </w:rPr>
        <w:t xml:space="preserve">11. </w:t>
      </w:r>
      <w:r w:rsidRPr="001F73D3">
        <w:rPr>
          <w:rFonts w:asciiTheme="minorHAnsi" w:hAnsiTheme="minorHAnsi"/>
        </w:rPr>
        <w:tab/>
        <w:t xml:space="preserve">Remove all items from the BSC except the glass vial labeled ‘Diluted Luxturna’ and the sterile skin marker. </w:t>
      </w:r>
    </w:p>
    <w:p w14:paraId="69317BB9" w14:textId="7F646C22" w:rsidR="00B671C9" w:rsidRPr="001F73D3" w:rsidRDefault="00B671C9" w:rsidP="0045147E">
      <w:pPr>
        <w:pStyle w:val="Listlevel1"/>
        <w:spacing w:before="120" w:after="200"/>
        <w:rPr>
          <w:rFonts w:asciiTheme="minorHAnsi" w:hAnsiTheme="minorHAnsi"/>
        </w:rPr>
      </w:pPr>
      <w:r w:rsidRPr="001F73D3">
        <w:rPr>
          <w:rFonts w:asciiTheme="minorHAnsi" w:hAnsiTheme="minorHAnsi"/>
        </w:rPr>
        <w:t xml:space="preserve">12. </w:t>
      </w:r>
      <w:r w:rsidRPr="001F73D3">
        <w:rPr>
          <w:rFonts w:asciiTheme="minorHAnsi" w:hAnsiTheme="minorHAnsi"/>
        </w:rPr>
        <w:tab/>
        <w:t>Re-</w:t>
      </w:r>
      <w:proofErr w:type="spellStart"/>
      <w:r w:rsidRPr="001F73D3">
        <w:rPr>
          <w:rFonts w:asciiTheme="minorHAnsi" w:hAnsiTheme="minorHAnsi"/>
        </w:rPr>
        <w:t>saniti</w:t>
      </w:r>
      <w:r w:rsidR="006C2CD6">
        <w:rPr>
          <w:rFonts w:asciiTheme="minorHAnsi" w:hAnsiTheme="minorHAnsi"/>
        </w:rPr>
        <w:t>s</w:t>
      </w:r>
      <w:r w:rsidRPr="001F73D3">
        <w:rPr>
          <w:rFonts w:asciiTheme="minorHAnsi" w:hAnsiTheme="minorHAnsi"/>
        </w:rPr>
        <w:t>e</w:t>
      </w:r>
      <w:proofErr w:type="spellEnd"/>
      <w:r w:rsidRPr="001F73D3">
        <w:rPr>
          <w:rFonts w:asciiTheme="minorHAnsi" w:hAnsiTheme="minorHAnsi"/>
        </w:rPr>
        <w:t xml:space="preserve"> the BSC prior to the next steps and place the glass vial and the sterile marker to the left side in the BSC.</w:t>
      </w:r>
    </w:p>
    <w:p w14:paraId="2A644545" w14:textId="77777777" w:rsidR="00B671C9" w:rsidRPr="001C31D5" w:rsidRDefault="00B671C9" w:rsidP="008D5183">
      <w:pPr>
        <w:pStyle w:val="Heading3"/>
        <w:numPr>
          <w:ilvl w:val="0"/>
          <w:numId w:val="0"/>
        </w:numPr>
        <w:spacing w:before="120" w:after="200"/>
        <w:ind w:left="1009" w:hanging="1009"/>
        <w:rPr>
          <w:rFonts w:asciiTheme="minorHAnsi" w:hAnsiTheme="minorHAnsi" w:cstheme="minorHAnsi"/>
        </w:rPr>
      </w:pPr>
      <w:r w:rsidRPr="001C31D5">
        <w:rPr>
          <w:rFonts w:asciiTheme="minorHAnsi" w:hAnsiTheme="minorHAnsi" w:cstheme="minorHAnsi"/>
        </w:rPr>
        <w:t xml:space="preserve">Preparation of Luxturna for Injection </w:t>
      </w:r>
    </w:p>
    <w:p w14:paraId="63C23278" w14:textId="77777777" w:rsidR="00B671C9" w:rsidRPr="001F73D3" w:rsidRDefault="00B671C9" w:rsidP="0045147E">
      <w:pPr>
        <w:pStyle w:val="Text"/>
        <w:spacing w:after="200"/>
        <w:rPr>
          <w:rFonts w:asciiTheme="minorHAnsi" w:hAnsiTheme="minorHAnsi"/>
        </w:rPr>
      </w:pPr>
      <w:r w:rsidRPr="001F73D3">
        <w:rPr>
          <w:rFonts w:asciiTheme="minorHAnsi" w:hAnsiTheme="minorHAnsi"/>
        </w:rPr>
        <w:t>To keep the syringes sterile, two operators are required for transfer of the contents of the 10</w:t>
      </w:r>
      <w:r w:rsidRPr="001F73D3">
        <w:rPr>
          <w:rFonts w:asciiTheme="minorHAnsi" w:hAnsiTheme="minorHAnsi"/>
        </w:rPr>
        <w:noBreakHyphen/>
        <w:t xml:space="preserve">mL glass vial labeled ‘Diluted Luxturna’ into each of two sterile 1-mL syringes. </w:t>
      </w:r>
    </w:p>
    <w:p w14:paraId="2C170D99" w14:textId="77777777" w:rsidR="00B671C9" w:rsidRPr="001F73D3" w:rsidRDefault="00B671C9" w:rsidP="0045147E">
      <w:pPr>
        <w:pStyle w:val="Listlevel1"/>
        <w:spacing w:before="120" w:after="200"/>
        <w:rPr>
          <w:rFonts w:asciiTheme="minorHAnsi" w:hAnsiTheme="minorHAnsi"/>
        </w:rPr>
      </w:pPr>
      <w:r w:rsidRPr="001F73D3">
        <w:rPr>
          <w:rFonts w:asciiTheme="minorHAnsi" w:hAnsiTheme="minorHAnsi"/>
        </w:rPr>
        <w:t xml:space="preserve">13. </w:t>
      </w:r>
      <w:r w:rsidRPr="001F73D3">
        <w:rPr>
          <w:rFonts w:asciiTheme="minorHAnsi" w:hAnsiTheme="minorHAnsi"/>
        </w:rPr>
        <w:tab/>
        <w:t xml:space="preserve">Place a sterile utility drape, a sterile plastic bag, and two sterile labels into the BSC. </w:t>
      </w:r>
    </w:p>
    <w:p w14:paraId="0B715E8F" w14:textId="2DD42F89" w:rsidR="00B671C9" w:rsidRPr="001F73D3" w:rsidRDefault="00B671C9" w:rsidP="0045147E">
      <w:pPr>
        <w:pStyle w:val="Listlevel1"/>
        <w:spacing w:before="120" w:after="200"/>
        <w:rPr>
          <w:rFonts w:asciiTheme="minorHAnsi" w:hAnsiTheme="minorHAnsi"/>
        </w:rPr>
      </w:pPr>
      <w:r w:rsidRPr="001F73D3">
        <w:rPr>
          <w:rFonts w:asciiTheme="minorHAnsi" w:hAnsiTheme="minorHAnsi"/>
        </w:rPr>
        <w:t xml:space="preserve">14. </w:t>
      </w:r>
      <w:r w:rsidRPr="001F73D3">
        <w:rPr>
          <w:rFonts w:asciiTheme="minorHAnsi" w:hAnsiTheme="minorHAnsi"/>
        </w:rPr>
        <w:tab/>
        <w:t xml:space="preserve">Place the sterile drape near the Primary Operator on the right side of the </w:t>
      </w:r>
      <w:proofErr w:type="spellStart"/>
      <w:r w:rsidRPr="001F73D3">
        <w:rPr>
          <w:rFonts w:asciiTheme="minorHAnsi" w:hAnsiTheme="minorHAnsi"/>
        </w:rPr>
        <w:t>saniti</w:t>
      </w:r>
      <w:r w:rsidR="006C2CD6">
        <w:rPr>
          <w:rFonts w:asciiTheme="minorHAnsi" w:hAnsiTheme="minorHAnsi"/>
        </w:rPr>
        <w:t>s</w:t>
      </w:r>
      <w:r w:rsidRPr="001F73D3">
        <w:rPr>
          <w:rFonts w:asciiTheme="minorHAnsi" w:hAnsiTheme="minorHAnsi"/>
        </w:rPr>
        <w:t>ed</w:t>
      </w:r>
      <w:proofErr w:type="spellEnd"/>
      <w:r w:rsidRPr="001F73D3">
        <w:rPr>
          <w:rFonts w:asciiTheme="minorHAnsi" w:hAnsiTheme="minorHAnsi"/>
        </w:rPr>
        <w:t xml:space="preserve"> BSC surface, away from the diluted Luxturna. </w:t>
      </w:r>
    </w:p>
    <w:p w14:paraId="17453B5D" w14:textId="77777777" w:rsidR="00B671C9" w:rsidRPr="001F73D3" w:rsidRDefault="00B671C9" w:rsidP="0045147E">
      <w:pPr>
        <w:pStyle w:val="Listlevel1"/>
        <w:spacing w:before="120" w:after="200"/>
        <w:rPr>
          <w:rFonts w:asciiTheme="minorHAnsi" w:hAnsiTheme="minorHAnsi"/>
        </w:rPr>
      </w:pPr>
      <w:r w:rsidRPr="001F73D3">
        <w:rPr>
          <w:rFonts w:asciiTheme="minorHAnsi" w:hAnsiTheme="minorHAnsi"/>
        </w:rPr>
        <w:lastRenderedPageBreak/>
        <w:t xml:space="preserve">15. </w:t>
      </w:r>
      <w:r w:rsidRPr="001F73D3">
        <w:rPr>
          <w:rFonts w:asciiTheme="minorHAnsi" w:hAnsiTheme="minorHAnsi"/>
        </w:rPr>
        <w:tab/>
        <w:t xml:space="preserve">The Secondary Operator unwraps two 1-mL syringes, two 27G ½-inch needles, and two syringe caps in the BSC, ensuring that the Primary Operator touches only sterile surfaces while transferring the items onto the sterile drape. </w:t>
      </w:r>
    </w:p>
    <w:p w14:paraId="56032717" w14:textId="77777777" w:rsidR="00B671C9" w:rsidRPr="001F73D3" w:rsidRDefault="00B671C9" w:rsidP="0045147E">
      <w:pPr>
        <w:pStyle w:val="Listlevel1"/>
        <w:spacing w:before="120" w:after="200"/>
        <w:rPr>
          <w:rFonts w:asciiTheme="minorHAnsi" w:hAnsiTheme="minorHAnsi"/>
        </w:rPr>
      </w:pPr>
      <w:r w:rsidRPr="001F73D3">
        <w:rPr>
          <w:rFonts w:asciiTheme="minorHAnsi" w:hAnsiTheme="minorHAnsi"/>
        </w:rPr>
        <w:t xml:space="preserve">16. </w:t>
      </w:r>
      <w:r w:rsidRPr="001F73D3">
        <w:rPr>
          <w:rFonts w:asciiTheme="minorHAnsi" w:hAnsiTheme="minorHAnsi"/>
        </w:rPr>
        <w:tab/>
        <w:t>The Secondary Operator changes to a new pair of sterile gloves and stands or sits to the left of the Primary Operator.  The Secondary Operator holds the 10-mL glass vial containing the diluted Luxturna (Figure 2).</w:t>
      </w:r>
    </w:p>
    <w:p w14:paraId="30990747" w14:textId="6F765A29" w:rsidR="00B671C9" w:rsidRPr="00B610B5" w:rsidRDefault="00B671C9" w:rsidP="0045147E">
      <w:pPr>
        <w:pStyle w:val="Table"/>
        <w:spacing w:before="120" w:after="200"/>
        <w:rPr>
          <w:rFonts w:asciiTheme="minorHAnsi" w:hAnsiTheme="minorHAnsi" w:cstheme="minorHAnsi"/>
          <w:sz w:val="24"/>
        </w:rPr>
      </w:pPr>
      <w:bookmarkStart w:id="18" w:name="_Toc5991578"/>
      <w:bookmarkStart w:id="19" w:name="_Toc5991699"/>
      <w:r w:rsidRPr="00B610B5">
        <w:rPr>
          <w:rFonts w:asciiTheme="minorHAnsi" w:hAnsiTheme="minorHAnsi" w:cstheme="minorHAnsi"/>
          <w:sz w:val="24"/>
        </w:rPr>
        <w:t xml:space="preserve">Figure </w:t>
      </w:r>
      <w:r w:rsidRPr="00B610B5">
        <w:rPr>
          <w:rFonts w:asciiTheme="minorHAnsi" w:hAnsiTheme="minorHAnsi" w:cstheme="minorHAnsi"/>
          <w:noProof/>
          <w:sz w:val="24"/>
        </w:rPr>
        <w:fldChar w:fldCharType="begin"/>
      </w:r>
      <w:r w:rsidRPr="00B610B5">
        <w:rPr>
          <w:rFonts w:asciiTheme="minorHAnsi" w:hAnsiTheme="minorHAnsi" w:cstheme="minorHAnsi"/>
          <w:noProof/>
          <w:sz w:val="24"/>
        </w:rPr>
        <w:instrText xml:space="preserve">  SEQ Figure \s 1 \* ARABIC  \* MERGEFORMAT </w:instrText>
      </w:r>
      <w:r w:rsidRPr="00B610B5">
        <w:rPr>
          <w:rFonts w:asciiTheme="minorHAnsi" w:hAnsiTheme="minorHAnsi" w:cstheme="minorHAnsi"/>
          <w:noProof/>
          <w:sz w:val="24"/>
        </w:rPr>
        <w:fldChar w:fldCharType="separate"/>
      </w:r>
      <w:r w:rsidR="00117B57">
        <w:rPr>
          <w:rFonts w:asciiTheme="minorHAnsi" w:hAnsiTheme="minorHAnsi" w:cstheme="minorHAnsi"/>
          <w:noProof/>
          <w:sz w:val="24"/>
        </w:rPr>
        <w:t>2</w:t>
      </w:r>
      <w:r w:rsidRPr="00B610B5">
        <w:rPr>
          <w:rFonts w:asciiTheme="minorHAnsi" w:hAnsiTheme="minorHAnsi" w:cstheme="minorHAnsi"/>
          <w:noProof/>
          <w:sz w:val="24"/>
        </w:rPr>
        <w:fldChar w:fldCharType="end"/>
      </w:r>
      <w:r w:rsidRPr="00B610B5">
        <w:rPr>
          <w:rFonts w:asciiTheme="minorHAnsi" w:hAnsiTheme="minorHAnsi" w:cstheme="minorHAnsi"/>
          <w:sz w:val="24"/>
        </w:rPr>
        <w:tab/>
        <w:t>First position of the operators during preparation of Luxturna syringes</w:t>
      </w:r>
      <w:bookmarkEnd w:id="18"/>
      <w:bookmarkEnd w:id="19"/>
    </w:p>
    <w:p w14:paraId="79B90CFA" w14:textId="77777777" w:rsidR="00B671C9" w:rsidRPr="003E4B2B" w:rsidRDefault="00B671C9" w:rsidP="0045147E">
      <w:pPr>
        <w:spacing w:before="120" w:after="200"/>
      </w:pPr>
      <w:r w:rsidRPr="003E4B2B">
        <w:rPr>
          <w:noProof/>
          <w:lang w:val="en-AU" w:eastAsia="en-AU"/>
        </w:rPr>
        <w:drawing>
          <wp:inline distT="0" distB="0" distL="0" distR="0" wp14:anchorId="3D2A28E0" wp14:editId="156EFB16">
            <wp:extent cx="3133090" cy="181292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l="18481" r="22113"/>
                    <a:stretch>
                      <a:fillRect/>
                    </a:stretch>
                  </pic:blipFill>
                  <pic:spPr bwMode="auto">
                    <a:xfrm>
                      <a:off x="0" y="0"/>
                      <a:ext cx="3133090" cy="1812925"/>
                    </a:xfrm>
                    <a:prstGeom prst="rect">
                      <a:avLst/>
                    </a:prstGeom>
                    <a:noFill/>
                    <a:ln>
                      <a:noFill/>
                    </a:ln>
                  </pic:spPr>
                </pic:pic>
              </a:graphicData>
            </a:graphic>
          </wp:inline>
        </w:drawing>
      </w:r>
    </w:p>
    <w:p w14:paraId="4B33B906" w14:textId="77777777" w:rsidR="00B671C9" w:rsidRPr="001F73D3" w:rsidRDefault="00B671C9" w:rsidP="0045147E">
      <w:pPr>
        <w:pStyle w:val="Listlevel1"/>
        <w:spacing w:before="120" w:after="200"/>
        <w:rPr>
          <w:rFonts w:asciiTheme="minorHAnsi" w:hAnsiTheme="minorHAnsi"/>
        </w:rPr>
      </w:pPr>
      <w:r w:rsidRPr="001F73D3">
        <w:rPr>
          <w:rFonts w:asciiTheme="minorHAnsi" w:hAnsiTheme="minorHAnsi"/>
        </w:rPr>
        <w:t xml:space="preserve">17. </w:t>
      </w:r>
      <w:r w:rsidRPr="001F73D3">
        <w:rPr>
          <w:rFonts w:asciiTheme="minorHAnsi" w:hAnsiTheme="minorHAnsi"/>
        </w:rPr>
        <w:tab/>
        <w:t xml:space="preserve">The Primary Operator withdraws 0.8 mL of the diluted Luxturna into a sterile 1-mL syringe using a 27G ½-inch sterile needle while the secondary operator holds the 10-mL glass vial. After the insertion of the needle, the Secondary Operator inverts the 10-mL glass vial enabling the Primary Operator to withdraw 0.8 mL without touching the 10-mL glass vial (Figure 3). </w:t>
      </w:r>
    </w:p>
    <w:p w14:paraId="3A592286" w14:textId="1A6FF576" w:rsidR="00B671C9" w:rsidRPr="00B610B5" w:rsidRDefault="00B671C9" w:rsidP="0045147E">
      <w:pPr>
        <w:pStyle w:val="Table"/>
        <w:spacing w:before="120" w:after="200"/>
        <w:rPr>
          <w:rFonts w:asciiTheme="minorHAnsi" w:hAnsiTheme="minorHAnsi" w:cstheme="minorHAnsi"/>
          <w:sz w:val="24"/>
        </w:rPr>
      </w:pPr>
      <w:bookmarkStart w:id="20" w:name="_Toc5991579"/>
      <w:bookmarkStart w:id="21" w:name="_Toc5991700"/>
      <w:r w:rsidRPr="00B610B5">
        <w:rPr>
          <w:rFonts w:asciiTheme="minorHAnsi" w:hAnsiTheme="minorHAnsi" w:cstheme="minorHAnsi"/>
          <w:sz w:val="24"/>
        </w:rPr>
        <w:t xml:space="preserve">Figure </w:t>
      </w:r>
      <w:r w:rsidRPr="00B610B5">
        <w:rPr>
          <w:rFonts w:asciiTheme="minorHAnsi" w:hAnsiTheme="minorHAnsi" w:cstheme="minorHAnsi"/>
          <w:noProof/>
          <w:sz w:val="24"/>
        </w:rPr>
        <w:fldChar w:fldCharType="begin"/>
      </w:r>
      <w:r w:rsidRPr="00B610B5">
        <w:rPr>
          <w:rFonts w:asciiTheme="minorHAnsi" w:hAnsiTheme="minorHAnsi" w:cstheme="minorHAnsi"/>
          <w:noProof/>
          <w:sz w:val="24"/>
        </w:rPr>
        <w:instrText xml:space="preserve">  SEQ Figure \s 1 \* ARABIC  \* MERGEFORMAT </w:instrText>
      </w:r>
      <w:r w:rsidRPr="00B610B5">
        <w:rPr>
          <w:rFonts w:asciiTheme="minorHAnsi" w:hAnsiTheme="minorHAnsi" w:cstheme="minorHAnsi"/>
          <w:noProof/>
          <w:sz w:val="24"/>
        </w:rPr>
        <w:fldChar w:fldCharType="separate"/>
      </w:r>
      <w:r w:rsidR="00117B57">
        <w:rPr>
          <w:rFonts w:asciiTheme="minorHAnsi" w:hAnsiTheme="minorHAnsi" w:cstheme="minorHAnsi"/>
          <w:noProof/>
          <w:sz w:val="24"/>
        </w:rPr>
        <w:t>3</w:t>
      </w:r>
      <w:r w:rsidRPr="00B610B5">
        <w:rPr>
          <w:rFonts w:asciiTheme="minorHAnsi" w:hAnsiTheme="minorHAnsi" w:cstheme="minorHAnsi"/>
          <w:noProof/>
          <w:sz w:val="24"/>
        </w:rPr>
        <w:fldChar w:fldCharType="end"/>
      </w:r>
      <w:r w:rsidRPr="00B610B5">
        <w:rPr>
          <w:rFonts w:asciiTheme="minorHAnsi" w:hAnsiTheme="minorHAnsi" w:cstheme="minorHAnsi"/>
          <w:sz w:val="24"/>
        </w:rPr>
        <w:tab/>
        <w:t>Second position of the operators during preparation of Luxturna syringes</w:t>
      </w:r>
      <w:bookmarkEnd w:id="20"/>
      <w:bookmarkEnd w:id="21"/>
    </w:p>
    <w:p w14:paraId="088E545C" w14:textId="77777777" w:rsidR="00B671C9" w:rsidRPr="003E4B2B" w:rsidRDefault="00B671C9" w:rsidP="0045147E">
      <w:pPr>
        <w:pStyle w:val="Default"/>
        <w:spacing w:before="120" w:after="200"/>
        <w:jc w:val="both"/>
      </w:pPr>
      <w:r w:rsidRPr="003E4B2B">
        <w:rPr>
          <w:noProof/>
          <w:lang w:val="en-AU" w:eastAsia="en-AU"/>
        </w:rPr>
        <w:drawing>
          <wp:inline distT="0" distB="0" distL="0" distR="0" wp14:anchorId="5DA32912" wp14:editId="576B8C93">
            <wp:extent cx="4126865" cy="2011680"/>
            <wp:effectExtent l="0" t="0" r="6985" b="762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26865" cy="2011680"/>
                    </a:xfrm>
                    <a:prstGeom prst="rect">
                      <a:avLst/>
                    </a:prstGeom>
                    <a:noFill/>
                    <a:ln>
                      <a:noFill/>
                    </a:ln>
                  </pic:spPr>
                </pic:pic>
              </a:graphicData>
            </a:graphic>
          </wp:inline>
        </w:drawing>
      </w:r>
    </w:p>
    <w:p w14:paraId="5747138E" w14:textId="77777777" w:rsidR="00B671C9" w:rsidRPr="001F73D3" w:rsidRDefault="00B671C9" w:rsidP="0045147E">
      <w:pPr>
        <w:pStyle w:val="Listlevel1"/>
        <w:spacing w:before="120" w:after="200"/>
        <w:rPr>
          <w:rFonts w:asciiTheme="minorHAnsi" w:hAnsiTheme="minorHAnsi"/>
        </w:rPr>
      </w:pPr>
      <w:r w:rsidRPr="001F73D3">
        <w:rPr>
          <w:rFonts w:asciiTheme="minorHAnsi" w:hAnsiTheme="minorHAnsi"/>
        </w:rPr>
        <w:t xml:space="preserve">18. </w:t>
      </w:r>
      <w:r w:rsidRPr="001F73D3">
        <w:rPr>
          <w:rFonts w:asciiTheme="minorHAnsi" w:hAnsiTheme="minorHAnsi"/>
        </w:rPr>
        <w:tab/>
        <w:t xml:space="preserve">The Primary Operator removes the needle and affixes a sterile cap to the sterile syringe, disposes of the needle in an appropriate container, and attaches a sterile label to the administration syringe. </w:t>
      </w:r>
    </w:p>
    <w:p w14:paraId="5CC60906" w14:textId="77777777" w:rsidR="00B671C9" w:rsidRPr="001F73D3" w:rsidRDefault="00B671C9" w:rsidP="0045147E">
      <w:pPr>
        <w:pStyle w:val="Listlevel1"/>
        <w:spacing w:before="120" w:after="200"/>
        <w:rPr>
          <w:rFonts w:asciiTheme="minorHAnsi" w:hAnsiTheme="minorHAnsi"/>
        </w:rPr>
      </w:pPr>
      <w:r w:rsidRPr="001F73D3">
        <w:rPr>
          <w:rFonts w:asciiTheme="minorHAnsi" w:hAnsiTheme="minorHAnsi"/>
        </w:rPr>
        <w:t xml:space="preserve">19. </w:t>
      </w:r>
      <w:r w:rsidRPr="001F73D3">
        <w:rPr>
          <w:rFonts w:asciiTheme="minorHAnsi" w:hAnsiTheme="minorHAnsi"/>
        </w:rPr>
        <w:tab/>
        <w:t xml:space="preserve">The Primary Operator repeats Steps 17 and 18 to prepare a total of two administration syringes. Label the first syringe “Diluted Luxturna” and label the second syringe “Back-up Diluted Luxturna” using the sterile skin marker.  The second syringe will serve as a back-up for the surgeon performing the subretinal administration procedure.  Discard the back-up syringe after surgery if not used. </w:t>
      </w:r>
    </w:p>
    <w:p w14:paraId="34550E3C" w14:textId="77777777" w:rsidR="00B671C9" w:rsidRPr="001F73D3" w:rsidRDefault="00B671C9" w:rsidP="0045147E">
      <w:pPr>
        <w:pStyle w:val="Listlevel1"/>
        <w:spacing w:before="120" w:after="200"/>
        <w:rPr>
          <w:rFonts w:asciiTheme="minorHAnsi" w:hAnsiTheme="minorHAnsi"/>
        </w:rPr>
      </w:pPr>
      <w:r w:rsidRPr="001F73D3">
        <w:rPr>
          <w:rFonts w:asciiTheme="minorHAnsi" w:hAnsiTheme="minorHAnsi"/>
        </w:rPr>
        <w:lastRenderedPageBreak/>
        <w:t xml:space="preserve">20. </w:t>
      </w:r>
      <w:r w:rsidRPr="001F73D3">
        <w:rPr>
          <w:rFonts w:asciiTheme="minorHAnsi" w:hAnsiTheme="minorHAnsi"/>
        </w:rPr>
        <w:tab/>
        <w:t xml:space="preserve">Inspect both syringes.  If particulates, cloudiness, or </w:t>
      </w:r>
      <w:proofErr w:type="spellStart"/>
      <w:r w:rsidRPr="001F73D3">
        <w:rPr>
          <w:rFonts w:asciiTheme="minorHAnsi" w:hAnsiTheme="minorHAnsi"/>
        </w:rPr>
        <w:t>discolo</w:t>
      </w:r>
      <w:r>
        <w:rPr>
          <w:rFonts w:asciiTheme="minorHAnsi" w:hAnsiTheme="minorHAnsi"/>
        </w:rPr>
        <w:t>u</w:t>
      </w:r>
      <w:r w:rsidRPr="001F73D3">
        <w:rPr>
          <w:rFonts w:asciiTheme="minorHAnsi" w:hAnsiTheme="minorHAnsi"/>
        </w:rPr>
        <w:t>ration</w:t>
      </w:r>
      <w:proofErr w:type="spellEnd"/>
      <w:r w:rsidRPr="001F73D3">
        <w:rPr>
          <w:rFonts w:asciiTheme="minorHAnsi" w:hAnsiTheme="minorHAnsi"/>
        </w:rPr>
        <w:t xml:space="preserve"> are visible, do not use the syringe. </w:t>
      </w:r>
    </w:p>
    <w:p w14:paraId="3E0FF295" w14:textId="77777777" w:rsidR="00B671C9" w:rsidRPr="001F73D3" w:rsidRDefault="00B671C9" w:rsidP="0045147E">
      <w:pPr>
        <w:pStyle w:val="Listlevel1"/>
        <w:spacing w:before="120" w:after="200"/>
        <w:rPr>
          <w:rFonts w:asciiTheme="minorHAnsi" w:hAnsiTheme="minorHAnsi"/>
        </w:rPr>
      </w:pPr>
      <w:r w:rsidRPr="001F73D3">
        <w:rPr>
          <w:rFonts w:asciiTheme="minorHAnsi" w:hAnsiTheme="minorHAnsi"/>
        </w:rPr>
        <w:t xml:space="preserve">21. </w:t>
      </w:r>
      <w:r w:rsidRPr="001F73D3">
        <w:rPr>
          <w:rFonts w:asciiTheme="minorHAnsi" w:hAnsiTheme="minorHAnsi"/>
        </w:rPr>
        <w:tab/>
        <w:t xml:space="preserve">Place the syringes into the sterile plastic bag after visual inspection and seal the bag. </w:t>
      </w:r>
    </w:p>
    <w:p w14:paraId="04DA0F5B" w14:textId="77777777" w:rsidR="00B671C9" w:rsidRPr="001F73D3" w:rsidRDefault="00B671C9" w:rsidP="0045147E">
      <w:pPr>
        <w:pStyle w:val="Listlevel1"/>
        <w:spacing w:before="120" w:after="200"/>
        <w:rPr>
          <w:rFonts w:asciiTheme="minorHAnsi" w:hAnsiTheme="minorHAnsi"/>
        </w:rPr>
      </w:pPr>
      <w:r w:rsidRPr="001F73D3">
        <w:rPr>
          <w:rFonts w:asciiTheme="minorHAnsi" w:hAnsiTheme="minorHAnsi"/>
        </w:rPr>
        <w:t xml:space="preserve">22. </w:t>
      </w:r>
      <w:r w:rsidRPr="001F73D3">
        <w:rPr>
          <w:rFonts w:asciiTheme="minorHAnsi" w:hAnsiTheme="minorHAnsi"/>
        </w:rPr>
        <w:tab/>
        <w:t>Place the sterile plastic bag with syringes containing diluted Luxturna into an appropriate secondary container (e.g., hard plastic cooler) for delivery to the surgical suite at room temperature.</w:t>
      </w:r>
    </w:p>
    <w:p w14:paraId="3C8BC5A3" w14:textId="77777777" w:rsidR="00B671C9" w:rsidRPr="001C31D5" w:rsidRDefault="00B671C9" w:rsidP="008D5183">
      <w:pPr>
        <w:pStyle w:val="Heading3"/>
        <w:numPr>
          <w:ilvl w:val="0"/>
          <w:numId w:val="0"/>
        </w:numPr>
        <w:spacing w:before="120" w:after="200"/>
        <w:ind w:left="1009" w:hanging="1009"/>
        <w:rPr>
          <w:rFonts w:asciiTheme="minorHAnsi" w:hAnsiTheme="minorHAnsi" w:cstheme="minorHAnsi"/>
        </w:rPr>
      </w:pPr>
      <w:r w:rsidRPr="001C31D5">
        <w:rPr>
          <w:rFonts w:asciiTheme="minorHAnsi" w:hAnsiTheme="minorHAnsi" w:cstheme="minorHAnsi"/>
        </w:rPr>
        <w:t xml:space="preserve">Administration </w:t>
      </w:r>
    </w:p>
    <w:p w14:paraId="5929E52A" w14:textId="77777777" w:rsidR="00B671C9" w:rsidRPr="00B610B5" w:rsidRDefault="00B671C9" w:rsidP="0045147E">
      <w:pPr>
        <w:spacing w:before="120" w:after="200"/>
        <w:rPr>
          <w:rFonts w:asciiTheme="minorHAnsi" w:hAnsiTheme="minorHAnsi" w:cstheme="minorHAnsi"/>
        </w:rPr>
      </w:pPr>
      <w:r w:rsidRPr="00B610B5">
        <w:rPr>
          <w:rFonts w:asciiTheme="minorHAnsi" w:hAnsiTheme="minorHAnsi" w:cstheme="minorHAnsi"/>
        </w:rPr>
        <w:t xml:space="preserve">Luxturna should be administered in the surgical suite under controlled aseptic conditions by a surgeon experienced in performing intraocular surgery.  In addition to the syringe containing the diluted Luxturna, the following items are required for administration (Figure 4): </w:t>
      </w:r>
    </w:p>
    <w:p w14:paraId="37496C20" w14:textId="77777777" w:rsidR="00B671C9" w:rsidRPr="001F73D3" w:rsidRDefault="00B671C9" w:rsidP="0045147E">
      <w:pPr>
        <w:pStyle w:val="Listlevel1"/>
        <w:widowControl w:val="0"/>
        <w:numPr>
          <w:ilvl w:val="0"/>
          <w:numId w:val="14"/>
        </w:numPr>
        <w:tabs>
          <w:tab w:val="left" w:pos="720"/>
        </w:tabs>
        <w:spacing w:before="120" w:after="200"/>
        <w:rPr>
          <w:rFonts w:asciiTheme="minorHAnsi" w:hAnsiTheme="minorHAnsi"/>
        </w:rPr>
      </w:pPr>
      <w:r w:rsidRPr="001F73D3">
        <w:rPr>
          <w:rFonts w:asciiTheme="minorHAnsi" w:hAnsiTheme="minorHAnsi"/>
        </w:rPr>
        <w:t xml:space="preserve">Subretinal injection cannula with a polyamide micro tip with an inner diameter of 41 gauge. </w:t>
      </w:r>
    </w:p>
    <w:p w14:paraId="16C5E8BC" w14:textId="77777777" w:rsidR="00B671C9" w:rsidRPr="001F73D3" w:rsidRDefault="00B671C9" w:rsidP="0045147E">
      <w:pPr>
        <w:pStyle w:val="Listlevel1"/>
        <w:widowControl w:val="0"/>
        <w:numPr>
          <w:ilvl w:val="0"/>
          <w:numId w:val="14"/>
        </w:numPr>
        <w:tabs>
          <w:tab w:val="left" w:pos="720"/>
        </w:tabs>
        <w:spacing w:before="120" w:after="200"/>
        <w:rPr>
          <w:rFonts w:asciiTheme="minorHAnsi" w:hAnsiTheme="minorHAnsi"/>
        </w:rPr>
      </w:pPr>
      <w:r w:rsidRPr="001F73D3">
        <w:rPr>
          <w:rFonts w:asciiTheme="minorHAnsi" w:hAnsiTheme="minorHAnsi"/>
        </w:rPr>
        <w:t>Extension tube made of polyvinyl chloride no longer than 15.2 cm (6”) in length and with an inner diameter no greater than 1.4 mm</w:t>
      </w:r>
      <w:r w:rsidRPr="001F73D3">
        <w:rPr>
          <w:rFonts w:asciiTheme="minorHAnsi" w:hAnsiTheme="minorHAnsi"/>
          <w:b/>
          <w:bCs/>
        </w:rPr>
        <w:t xml:space="preserve">. </w:t>
      </w:r>
    </w:p>
    <w:p w14:paraId="221E8DB4" w14:textId="081774F0" w:rsidR="00B671C9" w:rsidRPr="00657895" w:rsidRDefault="00B671C9" w:rsidP="0045147E">
      <w:pPr>
        <w:pStyle w:val="Table"/>
        <w:spacing w:before="120" w:after="200"/>
        <w:rPr>
          <w:rFonts w:asciiTheme="minorHAnsi" w:hAnsiTheme="minorHAnsi" w:cstheme="minorHAnsi"/>
          <w:sz w:val="24"/>
        </w:rPr>
      </w:pPr>
      <w:bookmarkStart w:id="22" w:name="_Toc5991580"/>
      <w:bookmarkStart w:id="23" w:name="_Toc5991701"/>
      <w:r w:rsidRPr="00657895">
        <w:rPr>
          <w:rFonts w:asciiTheme="minorHAnsi" w:hAnsiTheme="minorHAnsi" w:cstheme="minorHAnsi"/>
          <w:sz w:val="24"/>
        </w:rPr>
        <w:t>Figure 4</w:t>
      </w:r>
      <w:r w:rsidRPr="00657895">
        <w:rPr>
          <w:rFonts w:asciiTheme="minorHAnsi" w:hAnsiTheme="minorHAnsi" w:cstheme="minorHAnsi"/>
          <w:sz w:val="24"/>
        </w:rPr>
        <w:tab/>
        <w:t>Injection apparatus assembly</w:t>
      </w:r>
      <w:bookmarkEnd w:id="22"/>
      <w:bookmarkEnd w:id="23"/>
    </w:p>
    <w:p w14:paraId="092EFE99" w14:textId="77777777" w:rsidR="00B671C9" w:rsidRPr="003E4B2B" w:rsidRDefault="00B671C9" w:rsidP="0045147E">
      <w:pPr>
        <w:pStyle w:val="Default"/>
        <w:spacing w:before="120" w:after="200"/>
        <w:jc w:val="both"/>
      </w:pPr>
      <w:r w:rsidRPr="003E4B2B">
        <w:rPr>
          <w:noProof/>
          <w:lang w:val="en-AU" w:eastAsia="en-AU"/>
        </w:rPr>
        <w:drawing>
          <wp:inline distT="0" distB="0" distL="0" distR="0" wp14:anchorId="53FCD8F7" wp14:editId="261C5559">
            <wp:extent cx="4714875" cy="1645920"/>
            <wp:effectExtent l="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4875" cy="1645920"/>
                    </a:xfrm>
                    <a:prstGeom prst="rect">
                      <a:avLst/>
                    </a:prstGeom>
                    <a:noFill/>
                    <a:ln>
                      <a:noFill/>
                    </a:ln>
                  </pic:spPr>
                </pic:pic>
              </a:graphicData>
            </a:graphic>
          </wp:inline>
        </w:drawing>
      </w:r>
    </w:p>
    <w:p w14:paraId="6AE9DCA4" w14:textId="77777777" w:rsidR="00B671C9" w:rsidRDefault="00B671C9" w:rsidP="0045147E">
      <w:pPr>
        <w:pStyle w:val="Text"/>
        <w:spacing w:after="200"/>
      </w:pPr>
    </w:p>
    <w:p w14:paraId="28C26E19" w14:textId="77777777" w:rsidR="00B671C9" w:rsidRPr="00EB7F79" w:rsidRDefault="00B671C9" w:rsidP="0045147E">
      <w:pPr>
        <w:pStyle w:val="Text"/>
        <w:spacing w:after="200"/>
        <w:rPr>
          <w:rFonts w:asciiTheme="minorHAnsi" w:hAnsiTheme="minorHAnsi"/>
        </w:rPr>
      </w:pPr>
      <w:r w:rsidRPr="00EB7F79">
        <w:rPr>
          <w:rFonts w:asciiTheme="minorHAnsi" w:hAnsiTheme="minorHAnsi"/>
        </w:rPr>
        <w:t xml:space="preserve">Follow the steps below for subretinal injection: </w:t>
      </w:r>
    </w:p>
    <w:p w14:paraId="46068BED" w14:textId="77777777" w:rsidR="00B671C9" w:rsidRPr="00EB7F79" w:rsidRDefault="00B671C9" w:rsidP="0045147E">
      <w:pPr>
        <w:pStyle w:val="Listlevel1"/>
        <w:spacing w:before="120" w:after="200"/>
        <w:rPr>
          <w:rFonts w:asciiTheme="minorHAnsi" w:hAnsiTheme="minorHAnsi"/>
        </w:rPr>
      </w:pPr>
      <w:r w:rsidRPr="00EB7F79">
        <w:rPr>
          <w:rFonts w:asciiTheme="minorHAnsi" w:hAnsiTheme="minorHAnsi"/>
        </w:rPr>
        <w:t xml:space="preserve">1. </w:t>
      </w:r>
      <w:r w:rsidRPr="00EB7F79">
        <w:rPr>
          <w:rFonts w:asciiTheme="minorHAnsi" w:hAnsiTheme="minorHAnsi"/>
        </w:rPr>
        <w:tab/>
        <w:t xml:space="preserve">After confirming the availability of Luxturna, dilate the eye and give adequate anesthesia to the patient. </w:t>
      </w:r>
    </w:p>
    <w:p w14:paraId="0432CA95" w14:textId="77777777" w:rsidR="00B671C9" w:rsidRPr="00EB7F79" w:rsidRDefault="00B671C9" w:rsidP="0045147E">
      <w:pPr>
        <w:pStyle w:val="Listlevel1"/>
        <w:spacing w:before="120" w:after="200"/>
        <w:rPr>
          <w:rFonts w:asciiTheme="minorHAnsi" w:hAnsiTheme="minorHAnsi"/>
        </w:rPr>
      </w:pPr>
      <w:r w:rsidRPr="00EB7F79">
        <w:rPr>
          <w:rFonts w:asciiTheme="minorHAnsi" w:hAnsiTheme="minorHAnsi"/>
        </w:rPr>
        <w:t xml:space="preserve">2. </w:t>
      </w:r>
      <w:r w:rsidRPr="00EB7F79">
        <w:rPr>
          <w:rFonts w:asciiTheme="minorHAnsi" w:hAnsiTheme="minorHAnsi"/>
        </w:rPr>
        <w:tab/>
        <w:t xml:space="preserve">Administer a topical broad spectrum microbiocide to the conjunctiva, cornea and eyelids prior to surgery. </w:t>
      </w:r>
    </w:p>
    <w:p w14:paraId="2B92748C" w14:textId="77777777" w:rsidR="00B671C9" w:rsidRPr="00EB7F79" w:rsidRDefault="00B671C9" w:rsidP="0045147E">
      <w:pPr>
        <w:pStyle w:val="Listlevel1"/>
        <w:spacing w:before="120" w:after="200"/>
        <w:rPr>
          <w:rFonts w:asciiTheme="minorHAnsi" w:hAnsiTheme="minorHAnsi"/>
        </w:rPr>
      </w:pPr>
      <w:r w:rsidRPr="00EB7F79">
        <w:rPr>
          <w:rFonts w:asciiTheme="minorHAnsi" w:hAnsiTheme="minorHAnsi"/>
        </w:rPr>
        <w:t xml:space="preserve">3. </w:t>
      </w:r>
      <w:r w:rsidRPr="00EB7F79">
        <w:rPr>
          <w:rFonts w:asciiTheme="minorHAnsi" w:hAnsiTheme="minorHAnsi"/>
        </w:rPr>
        <w:tab/>
        <w:t xml:space="preserve">Inspect Luxturna prior to administration.  If particulates, cloudiness, or </w:t>
      </w:r>
      <w:proofErr w:type="spellStart"/>
      <w:r w:rsidRPr="00EB7F79">
        <w:rPr>
          <w:rFonts w:asciiTheme="minorHAnsi" w:hAnsiTheme="minorHAnsi"/>
        </w:rPr>
        <w:t>discolouration</w:t>
      </w:r>
      <w:proofErr w:type="spellEnd"/>
      <w:r w:rsidRPr="00EB7F79">
        <w:rPr>
          <w:rFonts w:asciiTheme="minorHAnsi" w:hAnsiTheme="minorHAnsi"/>
        </w:rPr>
        <w:t xml:space="preserve"> are visible, do not use the product. </w:t>
      </w:r>
    </w:p>
    <w:p w14:paraId="2C8DDE1A" w14:textId="77777777" w:rsidR="00B671C9" w:rsidRPr="00EB7F79" w:rsidRDefault="00B671C9" w:rsidP="0045147E">
      <w:pPr>
        <w:pStyle w:val="Listlevel1"/>
        <w:spacing w:before="120" w:after="200"/>
        <w:rPr>
          <w:rFonts w:asciiTheme="minorHAnsi" w:hAnsiTheme="minorHAnsi"/>
        </w:rPr>
      </w:pPr>
      <w:r w:rsidRPr="00EB7F79">
        <w:rPr>
          <w:rFonts w:asciiTheme="minorHAnsi" w:hAnsiTheme="minorHAnsi"/>
        </w:rPr>
        <w:t xml:space="preserve">4. </w:t>
      </w:r>
      <w:r w:rsidRPr="00EB7F79">
        <w:rPr>
          <w:rFonts w:asciiTheme="minorHAnsi" w:hAnsiTheme="minorHAnsi"/>
        </w:rPr>
        <w:tab/>
        <w:t xml:space="preserve">Connect the syringe containing the diluted Luxturna to the extension tube and subretinal injection cannula.  To avoid excess priming volume, the extension tube should not exceed 15.2 cm in length and 1.4 mm in inner diameter.  Inject the product slowly through the extension tube and the subretinal injection cannula to eliminate any air bubbles. </w:t>
      </w:r>
    </w:p>
    <w:p w14:paraId="598E4A9C" w14:textId="77777777" w:rsidR="00B671C9" w:rsidRPr="003E4B2B" w:rsidRDefault="00B671C9" w:rsidP="0045147E">
      <w:pPr>
        <w:pStyle w:val="Listlevel1"/>
        <w:spacing w:before="120" w:after="200"/>
      </w:pPr>
      <w:r w:rsidRPr="00EB7F79">
        <w:rPr>
          <w:rFonts w:asciiTheme="minorHAnsi" w:hAnsiTheme="minorHAnsi"/>
        </w:rPr>
        <w:lastRenderedPageBreak/>
        <w:t xml:space="preserve">5. </w:t>
      </w:r>
      <w:r w:rsidRPr="00EB7F79">
        <w:rPr>
          <w:rFonts w:asciiTheme="minorHAnsi" w:hAnsiTheme="minorHAnsi"/>
        </w:rPr>
        <w:tab/>
        <w:t xml:space="preserve">Confirm the volume of product available in the syringe for injection, by aligning the plunger tip with the line that marks 0.3 mL (Figure </w:t>
      </w:r>
      <w:r w:rsidRPr="003E4B2B">
        <w:t>5).</w:t>
      </w:r>
    </w:p>
    <w:p w14:paraId="2621B5D8" w14:textId="44B1D008" w:rsidR="00B671C9" w:rsidRPr="00B610B5" w:rsidRDefault="00B671C9" w:rsidP="0045147E">
      <w:pPr>
        <w:pStyle w:val="Table"/>
        <w:spacing w:before="120" w:after="200"/>
        <w:rPr>
          <w:rFonts w:asciiTheme="minorHAnsi" w:hAnsiTheme="minorHAnsi" w:cstheme="minorHAnsi"/>
          <w:sz w:val="24"/>
        </w:rPr>
      </w:pPr>
      <w:bookmarkStart w:id="24" w:name="_Toc5991581"/>
      <w:bookmarkStart w:id="25" w:name="_Toc5991702"/>
      <w:r w:rsidRPr="00B610B5">
        <w:rPr>
          <w:rFonts w:asciiTheme="minorHAnsi" w:hAnsiTheme="minorHAnsi" w:cstheme="minorHAnsi"/>
          <w:sz w:val="24"/>
        </w:rPr>
        <w:t>Figure 5</w:t>
      </w:r>
      <w:r w:rsidRPr="00B610B5">
        <w:rPr>
          <w:rFonts w:asciiTheme="minorHAnsi" w:hAnsiTheme="minorHAnsi" w:cstheme="minorHAnsi"/>
          <w:sz w:val="24"/>
        </w:rPr>
        <w:tab/>
        <w:t>Volume of Luxturna for injection</w:t>
      </w:r>
      <w:bookmarkEnd w:id="24"/>
      <w:bookmarkEnd w:id="25"/>
      <w:r w:rsidRPr="00B610B5">
        <w:rPr>
          <w:rFonts w:asciiTheme="minorHAnsi" w:hAnsiTheme="minorHAnsi" w:cstheme="minorHAnsi"/>
          <w:sz w:val="24"/>
        </w:rPr>
        <w:t xml:space="preserve"> </w:t>
      </w:r>
    </w:p>
    <w:p w14:paraId="7649DEEE" w14:textId="77777777" w:rsidR="00B671C9" w:rsidRPr="003E4B2B" w:rsidRDefault="00B671C9" w:rsidP="008D5183">
      <w:pPr>
        <w:pStyle w:val="Default"/>
        <w:spacing w:before="120" w:after="200"/>
        <w:jc w:val="both"/>
      </w:pPr>
      <w:r w:rsidRPr="003E4B2B">
        <w:rPr>
          <w:noProof/>
          <w:lang w:val="en-AU" w:eastAsia="en-AU"/>
        </w:rPr>
        <mc:AlternateContent>
          <mc:Choice Requires="wpg">
            <w:drawing>
              <wp:inline distT="0" distB="0" distL="0" distR="0" wp14:anchorId="2802F41A" wp14:editId="145B48D6">
                <wp:extent cx="2143125" cy="1431290"/>
                <wp:effectExtent l="0" t="0" r="0" b="0"/>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3125" cy="1431290"/>
                          <a:chOff x="0" y="0"/>
                          <a:chExt cx="31802" cy="28960"/>
                        </a:xfrm>
                      </wpg:grpSpPr>
                      <pic:pic xmlns:pic="http://schemas.openxmlformats.org/drawingml/2006/picture">
                        <pic:nvPicPr>
                          <pic:cNvPr id="6" name="Picture 6"/>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17242" cy="28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13846" y="13391"/>
                            <a:ext cx="17956" cy="76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a14="http://schemas.microsoft.com/office/drawing/2010/main" xmlns:pic="http://schemas.openxmlformats.org/drawingml/2006/picture">
            <w:pict w14:anchorId="3C679259">
              <v:group id="Group 5" style="width:168.75pt;height:112.7pt;mso-position-horizontal-relative:char;mso-position-vertical-relative:line" coordsize="31802,28960" o:spid="_x0000_s1026" w14:anchorId="55FFEFD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6" style="position:absolute;width:17242;height:289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">
                  <v:imagedata grayscale="t" o:title="" r:id="rId20"/>
                </v:shape>
                <v:shape id="Picture 7" style="position:absolute;left:13846;top:13391;width:17956;height:762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">
                  <v:imagedata grayscale="t" o:title="" r:id="rId21"/>
                </v:shape>
                <w10:anchorlock/>
              </v:group>
            </w:pict>
          </mc:Fallback>
        </mc:AlternateContent>
      </w:r>
    </w:p>
    <w:p w14:paraId="0AFA4AE6" w14:textId="77777777" w:rsidR="00B671C9" w:rsidRPr="00EB7F79" w:rsidRDefault="00B671C9" w:rsidP="0045147E">
      <w:pPr>
        <w:pStyle w:val="Listlevel1"/>
        <w:spacing w:before="120" w:after="200"/>
        <w:rPr>
          <w:rFonts w:asciiTheme="minorHAnsi" w:hAnsiTheme="minorHAnsi"/>
        </w:rPr>
      </w:pPr>
      <w:r w:rsidRPr="00EB7F79">
        <w:rPr>
          <w:rFonts w:asciiTheme="minorHAnsi" w:hAnsiTheme="minorHAnsi"/>
        </w:rPr>
        <w:t xml:space="preserve">6. </w:t>
      </w:r>
      <w:r w:rsidRPr="00EB7F79">
        <w:rPr>
          <w:rFonts w:asciiTheme="minorHAnsi" w:hAnsiTheme="minorHAnsi"/>
        </w:rPr>
        <w:tab/>
        <w:t xml:space="preserve">After completing a vitrectomy, identify the intended site of administration.  The subretinal injection cannula can be introduced via pars plana (Figure 6) </w:t>
      </w:r>
    </w:p>
    <w:p w14:paraId="3F18058A" w14:textId="74413DB7" w:rsidR="00B671C9" w:rsidRPr="00EB7F79" w:rsidRDefault="00B671C9" w:rsidP="0045147E">
      <w:pPr>
        <w:pStyle w:val="Listlevel1"/>
        <w:spacing w:before="120" w:after="200"/>
        <w:rPr>
          <w:rFonts w:asciiTheme="minorHAnsi" w:hAnsiTheme="minorHAnsi"/>
        </w:rPr>
      </w:pPr>
      <w:r w:rsidRPr="00EB7F79">
        <w:rPr>
          <w:rFonts w:asciiTheme="minorHAnsi" w:hAnsiTheme="minorHAnsi"/>
        </w:rPr>
        <w:t xml:space="preserve">7. </w:t>
      </w:r>
      <w:r w:rsidRPr="00EB7F79">
        <w:rPr>
          <w:rFonts w:asciiTheme="minorHAnsi" w:hAnsiTheme="minorHAnsi"/>
        </w:rPr>
        <w:tab/>
        <w:t xml:space="preserve">Under direct </w:t>
      </w:r>
      <w:proofErr w:type="spellStart"/>
      <w:r w:rsidRPr="00EB7F79">
        <w:rPr>
          <w:rFonts w:asciiTheme="minorHAnsi" w:hAnsiTheme="minorHAnsi"/>
        </w:rPr>
        <w:t>visuali</w:t>
      </w:r>
      <w:r w:rsidR="006C2CD6">
        <w:rPr>
          <w:rFonts w:asciiTheme="minorHAnsi" w:hAnsiTheme="minorHAnsi"/>
        </w:rPr>
        <w:t>s</w:t>
      </w:r>
      <w:r w:rsidRPr="00EB7F79">
        <w:rPr>
          <w:rFonts w:asciiTheme="minorHAnsi" w:hAnsiTheme="minorHAnsi"/>
        </w:rPr>
        <w:t>ation</w:t>
      </w:r>
      <w:proofErr w:type="spellEnd"/>
      <w:r w:rsidRPr="00EB7F79">
        <w:rPr>
          <w:rFonts w:asciiTheme="minorHAnsi" w:hAnsiTheme="minorHAnsi"/>
        </w:rPr>
        <w:t>, place the tip of the subretinal injection cannula in contact with the retinal surface.  The recommended site of injection is located along the superior vascular arcade, at least 2 mm distal to the center of the fovea (Figure 7), avoiding direct contact with the retinal vasculature or with areas of pathologic features, such as dense atrophy or intraretinal pigment migration.  Inject a small amount of the product slowly until an initial subretinal bleb is observed.  Then inject the remaining volume slowly until the total 0.3 mL is delivered.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4"/>
        <w:gridCol w:w="4809"/>
      </w:tblGrid>
      <w:tr w:rsidR="00B671C9" w:rsidRPr="003E4B2B" w14:paraId="1E610955" w14:textId="77777777" w:rsidTr="008D5183">
        <w:tc>
          <w:tcPr>
            <w:tcW w:w="4537" w:type="dxa"/>
          </w:tcPr>
          <w:p w14:paraId="6ECC5316" w14:textId="6E0D8727" w:rsidR="00B671C9" w:rsidRPr="00732257" w:rsidRDefault="00B671C9" w:rsidP="002E09CF">
            <w:pPr>
              <w:pStyle w:val="Table"/>
              <w:spacing w:before="120" w:after="200"/>
              <w:rPr>
                <w:rFonts w:asciiTheme="minorHAnsi" w:hAnsiTheme="minorHAnsi" w:cstheme="minorHAnsi"/>
                <w:sz w:val="24"/>
              </w:rPr>
            </w:pPr>
            <w:bookmarkStart w:id="26" w:name="_Toc5991582"/>
            <w:bookmarkStart w:id="27" w:name="_Toc5991703"/>
            <w:r w:rsidRPr="00732257">
              <w:rPr>
                <w:rFonts w:asciiTheme="minorHAnsi" w:hAnsiTheme="minorHAnsi" w:cstheme="minorHAnsi"/>
                <w:sz w:val="24"/>
              </w:rPr>
              <w:t>Figure 6</w:t>
            </w:r>
            <w:r w:rsidR="002E09CF">
              <w:rPr>
                <w:rFonts w:asciiTheme="minorHAnsi" w:hAnsiTheme="minorHAnsi" w:cstheme="minorHAnsi"/>
                <w:sz w:val="24"/>
              </w:rPr>
              <w:tab/>
            </w:r>
            <w:r w:rsidRPr="00732257">
              <w:rPr>
                <w:rFonts w:asciiTheme="minorHAnsi" w:hAnsiTheme="minorHAnsi" w:cstheme="minorHAnsi"/>
                <w:sz w:val="24"/>
              </w:rPr>
              <w:t>Subretinal injection cannula</w:t>
            </w:r>
            <w:r w:rsidR="002E09CF">
              <w:rPr>
                <w:rFonts w:asciiTheme="minorHAnsi" w:hAnsiTheme="minorHAnsi" w:cstheme="minorHAnsi"/>
                <w:sz w:val="24"/>
              </w:rPr>
              <w:t xml:space="preserve"> </w:t>
            </w:r>
            <w:r w:rsidRPr="00732257">
              <w:rPr>
                <w:rFonts w:asciiTheme="minorHAnsi" w:hAnsiTheme="minorHAnsi" w:cstheme="minorHAnsi"/>
                <w:sz w:val="24"/>
              </w:rPr>
              <w:t>introduced via pars plana</w:t>
            </w:r>
            <w:bookmarkEnd w:id="26"/>
            <w:bookmarkEnd w:id="27"/>
          </w:p>
        </w:tc>
        <w:tc>
          <w:tcPr>
            <w:tcW w:w="4538" w:type="dxa"/>
          </w:tcPr>
          <w:p w14:paraId="2F9C687B" w14:textId="78DC9552" w:rsidR="00B671C9" w:rsidRPr="00732257" w:rsidRDefault="00B671C9" w:rsidP="0045147E">
            <w:pPr>
              <w:pStyle w:val="Table"/>
              <w:spacing w:before="120" w:after="200"/>
              <w:rPr>
                <w:rFonts w:asciiTheme="minorHAnsi" w:hAnsiTheme="minorHAnsi" w:cstheme="minorHAnsi"/>
                <w:sz w:val="24"/>
              </w:rPr>
            </w:pPr>
            <w:bookmarkStart w:id="28" w:name="_Toc5991583"/>
            <w:bookmarkStart w:id="29" w:name="_Toc5991704"/>
            <w:r w:rsidRPr="00732257">
              <w:rPr>
                <w:rFonts w:asciiTheme="minorHAnsi" w:hAnsiTheme="minorHAnsi" w:cstheme="minorHAnsi"/>
                <w:sz w:val="24"/>
              </w:rPr>
              <w:t>Figure 7</w:t>
            </w:r>
            <w:r w:rsidR="002E09CF">
              <w:rPr>
                <w:rFonts w:asciiTheme="minorHAnsi" w:hAnsiTheme="minorHAnsi" w:cstheme="minorHAnsi"/>
                <w:sz w:val="24"/>
              </w:rPr>
              <w:tab/>
            </w:r>
            <w:r w:rsidRPr="00732257">
              <w:rPr>
                <w:rFonts w:asciiTheme="minorHAnsi" w:hAnsiTheme="minorHAnsi" w:cstheme="minorHAnsi"/>
                <w:sz w:val="24"/>
              </w:rPr>
              <w:t>Tip of the subretinal injection</w:t>
            </w:r>
            <w:r w:rsidR="002E09CF">
              <w:rPr>
                <w:rFonts w:asciiTheme="minorHAnsi" w:hAnsiTheme="minorHAnsi" w:cstheme="minorHAnsi"/>
                <w:sz w:val="24"/>
              </w:rPr>
              <w:t xml:space="preserve"> </w:t>
            </w:r>
            <w:r w:rsidRPr="00732257">
              <w:rPr>
                <w:rFonts w:asciiTheme="minorHAnsi" w:hAnsiTheme="minorHAnsi" w:cstheme="minorHAnsi"/>
                <w:sz w:val="24"/>
              </w:rPr>
              <w:t>cannula placed with the</w:t>
            </w:r>
            <w:r w:rsidR="002E09CF">
              <w:rPr>
                <w:rFonts w:asciiTheme="minorHAnsi" w:hAnsiTheme="minorHAnsi" w:cstheme="minorHAnsi"/>
                <w:sz w:val="24"/>
              </w:rPr>
              <w:t xml:space="preserve"> </w:t>
            </w:r>
            <w:r w:rsidRPr="00732257">
              <w:rPr>
                <w:rFonts w:asciiTheme="minorHAnsi" w:hAnsiTheme="minorHAnsi" w:cstheme="minorHAnsi"/>
                <w:sz w:val="24"/>
              </w:rPr>
              <w:t>recommended site of injection</w:t>
            </w:r>
            <w:r w:rsidR="002E09CF">
              <w:rPr>
                <w:rFonts w:asciiTheme="minorHAnsi" w:hAnsiTheme="minorHAnsi" w:cstheme="minorHAnsi"/>
                <w:sz w:val="24"/>
              </w:rPr>
              <w:t xml:space="preserve"> </w:t>
            </w:r>
            <w:r w:rsidRPr="00732257">
              <w:rPr>
                <w:rFonts w:asciiTheme="minorHAnsi" w:hAnsiTheme="minorHAnsi" w:cstheme="minorHAnsi"/>
                <w:sz w:val="24"/>
              </w:rPr>
              <w:t>(surgeon’s point of view)</w:t>
            </w:r>
            <w:bookmarkEnd w:id="28"/>
            <w:bookmarkEnd w:id="29"/>
          </w:p>
        </w:tc>
      </w:tr>
      <w:tr w:rsidR="00B671C9" w:rsidRPr="003E4B2B" w14:paraId="6CCF2AC0" w14:textId="77777777" w:rsidTr="008D5183">
        <w:tc>
          <w:tcPr>
            <w:tcW w:w="4537" w:type="dxa"/>
          </w:tcPr>
          <w:p w14:paraId="0BAFC2C5" w14:textId="6AE319EF" w:rsidR="00B671C9" w:rsidRPr="003E4B2B" w:rsidRDefault="00B671C9" w:rsidP="0045147E">
            <w:pPr>
              <w:pStyle w:val="Text"/>
              <w:spacing w:after="200"/>
            </w:pPr>
            <w:bookmarkStart w:id="30" w:name="_Toc530377033"/>
            <w:r w:rsidRPr="003E4B2B">
              <w:rPr>
                <w:noProof/>
                <w:lang w:val="en-AU" w:eastAsia="en-AU"/>
              </w:rPr>
              <w:drawing>
                <wp:inline distT="0" distB="0" distL="0" distR="0" wp14:anchorId="0D0606D9" wp14:editId="3B4162C9">
                  <wp:extent cx="2607945" cy="2202815"/>
                  <wp:effectExtent l="0" t="0" r="1905" b="698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7945" cy="2202815"/>
                          </a:xfrm>
                          <a:prstGeom prst="rect">
                            <a:avLst/>
                          </a:prstGeom>
                          <a:noFill/>
                          <a:ln>
                            <a:noFill/>
                          </a:ln>
                        </pic:spPr>
                      </pic:pic>
                    </a:graphicData>
                  </a:graphic>
                </wp:inline>
              </w:drawing>
            </w:r>
            <w:bookmarkEnd w:id="30"/>
          </w:p>
        </w:tc>
        <w:tc>
          <w:tcPr>
            <w:tcW w:w="4538" w:type="dxa"/>
          </w:tcPr>
          <w:p w14:paraId="70CFBE94" w14:textId="4351C56D" w:rsidR="00B671C9" w:rsidRPr="003E4B2B" w:rsidRDefault="00B671C9" w:rsidP="0045147E">
            <w:pPr>
              <w:pStyle w:val="Text"/>
              <w:spacing w:after="200"/>
            </w:pPr>
            <w:bookmarkStart w:id="31" w:name="_Toc530377034"/>
            <w:r w:rsidRPr="003E4B2B">
              <w:rPr>
                <w:noProof/>
              </w:rPr>
              <w:tab/>
            </w:r>
            <w:r w:rsidRPr="003E4B2B">
              <w:rPr>
                <w:noProof/>
                <w:lang w:val="en-AU" w:eastAsia="en-AU"/>
              </w:rPr>
              <w:drawing>
                <wp:inline distT="0" distB="0" distL="0" distR="0" wp14:anchorId="56779C73" wp14:editId="45B9C30A">
                  <wp:extent cx="2496820" cy="221043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2496820" cy="2210435"/>
                          </a:xfrm>
                          <a:prstGeom prst="rect">
                            <a:avLst/>
                          </a:prstGeom>
                          <a:noFill/>
                          <a:ln>
                            <a:noFill/>
                          </a:ln>
                        </pic:spPr>
                      </pic:pic>
                    </a:graphicData>
                  </a:graphic>
                </wp:inline>
              </w:drawing>
            </w:r>
            <w:bookmarkEnd w:id="31"/>
          </w:p>
        </w:tc>
      </w:tr>
    </w:tbl>
    <w:p w14:paraId="62A7F2AC" w14:textId="77777777" w:rsidR="00B671C9" w:rsidRPr="003E4B2B" w:rsidRDefault="00B671C9" w:rsidP="0045147E">
      <w:pPr>
        <w:pStyle w:val="Text"/>
        <w:spacing w:after="200"/>
      </w:pPr>
    </w:p>
    <w:p w14:paraId="6015921D" w14:textId="77777777" w:rsidR="00B671C9" w:rsidRPr="00EB7F79" w:rsidRDefault="00B671C9" w:rsidP="0045147E">
      <w:pPr>
        <w:pStyle w:val="Listlevel1"/>
        <w:spacing w:before="120" w:after="200"/>
        <w:rPr>
          <w:rFonts w:asciiTheme="minorHAnsi" w:hAnsiTheme="minorHAnsi"/>
        </w:rPr>
      </w:pPr>
      <w:r w:rsidRPr="00EB7F79">
        <w:rPr>
          <w:rFonts w:asciiTheme="minorHAnsi" w:hAnsiTheme="minorHAnsi"/>
        </w:rPr>
        <w:t xml:space="preserve">8. </w:t>
      </w:r>
      <w:r w:rsidRPr="00EB7F79">
        <w:rPr>
          <w:rFonts w:asciiTheme="minorHAnsi" w:hAnsiTheme="minorHAnsi"/>
        </w:rPr>
        <w:tab/>
        <w:t xml:space="preserve">After completing the injection, remove the subretinal injection cannula from the eye. </w:t>
      </w:r>
    </w:p>
    <w:p w14:paraId="36935660" w14:textId="77777777" w:rsidR="00B671C9" w:rsidRPr="00EB7F79" w:rsidRDefault="00B671C9" w:rsidP="0045147E">
      <w:pPr>
        <w:pStyle w:val="Listlevel1"/>
        <w:spacing w:before="120" w:after="200"/>
        <w:rPr>
          <w:rFonts w:asciiTheme="minorHAnsi" w:hAnsiTheme="minorHAnsi"/>
        </w:rPr>
      </w:pPr>
      <w:r w:rsidRPr="00EB7F79">
        <w:rPr>
          <w:rFonts w:asciiTheme="minorHAnsi" w:hAnsiTheme="minorHAnsi"/>
        </w:rPr>
        <w:lastRenderedPageBreak/>
        <w:t xml:space="preserve">9. </w:t>
      </w:r>
      <w:r w:rsidRPr="00EB7F79">
        <w:rPr>
          <w:rFonts w:asciiTheme="minorHAnsi" w:hAnsiTheme="minorHAnsi"/>
        </w:rPr>
        <w:tab/>
        <w:t xml:space="preserve">Following injection, discard all unused product.  Dispose of the back-up syringe according to local biosafety guidelines applicable for handling and disposal of the product. </w:t>
      </w:r>
    </w:p>
    <w:p w14:paraId="4D6573AC" w14:textId="77777777" w:rsidR="00B671C9" w:rsidRPr="00EB7F79" w:rsidRDefault="00B671C9" w:rsidP="0045147E">
      <w:pPr>
        <w:pStyle w:val="Listlevel1"/>
        <w:spacing w:before="120" w:after="200"/>
        <w:rPr>
          <w:rFonts w:asciiTheme="minorHAnsi" w:hAnsiTheme="minorHAnsi"/>
        </w:rPr>
      </w:pPr>
      <w:r w:rsidRPr="00EB7F79">
        <w:rPr>
          <w:rFonts w:asciiTheme="minorHAnsi" w:hAnsiTheme="minorHAnsi"/>
        </w:rPr>
        <w:t xml:space="preserve">10. </w:t>
      </w:r>
      <w:r w:rsidRPr="00EB7F79">
        <w:rPr>
          <w:rFonts w:asciiTheme="minorHAnsi" w:hAnsiTheme="minorHAnsi"/>
        </w:rPr>
        <w:tab/>
        <w:t xml:space="preserve">Perform a fluid-air exchange, carefully avoiding fluid drainage near the retinotomy created for the subretinal injection. </w:t>
      </w:r>
    </w:p>
    <w:p w14:paraId="48135C4F" w14:textId="77777777" w:rsidR="00B671C9" w:rsidRPr="00EB7F79" w:rsidRDefault="00B671C9" w:rsidP="0045147E">
      <w:pPr>
        <w:pStyle w:val="Listlevel1"/>
        <w:spacing w:before="120" w:after="200"/>
        <w:rPr>
          <w:rFonts w:asciiTheme="minorHAnsi" w:hAnsiTheme="minorHAnsi"/>
        </w:rPr>
      </w:pPr>
      <w:r w:rsidRPr="00EB7F79">
        <w:rPr>
          <w:rFonts w:asciiTheme="minorHAnsi" w:hAnsiTheme="minorHAnsi"/>
        </w:rPr>
        <w:t xml:space="preserve">11. </w:t>
      </w:r>
      <w:r w:rsidRPr="00EB7F79">
        <w:rPr>
          <w:rFonts w:asciiTheme="minorHAnsi" w:hAnsiTheme="minorHAnsi"/>
        </w:rPr>
        <w:tab/>
        <w:t xml:space="preserve">Initiate supine head positioning immediately in the post-operative period. </w:t>
      </w:r>
    </w:p>
    <w:p w14:paraId="29C91FD6" w14:textId="77777777" w:rsidR="00B671C9" w:rsidRPr="00EB7F79" w:rsidRDefault="00B671C9" w:rsidP="0045147E">
      <w:pPr>
        <w:pStyle w:val="Listlevel1"/>
        <w:spacing w:before="120" w:after="200"/>
        <w:rPr>
          <w:rFonts w:asciiTheme="minorHAnsi" w:hAnsiTheme="minorHAnsi"/>
        </w:rPr>
      </w:pPr>
      <w:r w:rsidRPr="00EB7F79">
        <w:rPr>
          <w:rFonts w:asciiTheme="minorHAnsi" w:hAnsiTheme="minorHAnsi"/>
        </w:rPr>
        <w:t xml:space="preserve">12. </w:t>
      </w:r>
      <w:r w:rsidRPr="00EB7F79">
        <w:rPr>
          <w:rFonts w:asciiTheme="minorHAnsi" w:hAnsiTheme="minorHAnsi"/>
        </w:rPr>
        <w:tab/>
        <w:t>Upon discharge, advise patients to rest in a supine position as much as possible for 24 hours.</w:t>
      </w:r>
    </w:p>
    <w:p w14:paraId="23D7261E" w14:textId="77777777" w:rsidR="00B671C9" w:rsidRPr="00732257" w:rsidRDefault="00B671C9" w:rsidP="00732257">
      <w:pPr>
        <w:pStyle w:val="Heading3"/>
        <w:numPr>
          <w:ilvl w:val="0"/>
          <w:numId w:val="0"/>
        </w:numPr>
        <w:spacing w:before="120" w:after="200"/>
        <w:ind w:left="1009" w:hanging="1009"/>
        <w:rPr>
          <w:rFonts w:asciiTheme="minorHAnsi" w:hAnsiTheme="minorHAnsi" w:cstheme="minorHAnsi"/>
        </w:rPr>
      </w:pPr>
      <w:r w:rsidRPr="00732257">
        <w:rPr>
          <w:rFonts w:asciiTheme="minorHAnsi" w:hAnsiTheme="minorHAnsi" w:cstheme="minorHAnsi"/>
        </w:rPr>
        <w:t>Special Populations</w:t>
      </w:r>
    </w:p>
    <w:p w14:paraId="0FDE0A6B" w14:textId="77777777" w:rsidR="00B671C9" w:rsidRPr="00732257" w:rsidRDefault="00B671C9" w:rsidP="00732257">
      <w:pPr>
        <w:pStyle w:val="Heading4"/>
        <w:numPr>
          <w:ilvl w:val="0"/>
          <w:numId w:val="0"/>
        </w:numPr>
        <w:spacing w:before="120" w:after="200"/>
        <w:ind w:left="1009" w:hanging="1009"/>
        <w:rPr>
          <w:rFonts w:asciiTheme="minorHAnsi" w:hAnsiTheme="minorHAnsi" w:cstheme="minorHAnsi"/>
        </w:rPr>
      </w:pPr>
      <w:r w:rsidRPr="00732257">
        <w:rPr>
          <w:rFonts w:asciiTheme="minorHAnsi" w:hAnsiTheme="minorHAnsi" w:cstheme="minorHAnsi"/>
        </w:rPr>
        <w:t>Elderly (65 years or above)</w:t>
      </w:r>
    </w:p>
    <w:p w14:paraId="54426337" w14:textId="77777777" w:rsidR="00B671C9" w:rsidRPr="007B64E1" w:rsidRDefault="00B671C9" w:rsidP="0045147E">
      <w:pPr>
        <w:spacing w:before="120" w:after="200"/>
        <w:rPr>
          <w:rFonts w:asciiTheme="minorHAnsi" w:hAnsiTheme="minorHAnsi" w:cstheme="minorHAnsi"/>
        </w:rPr>
      </w:pPr>
      <w:r w:rsidRPr="007B64E1">
        <w:rPr>
          <w:rFonts w:asciiTheme="minorHAnsi" w:hAnsiTheme="minorHAnsi" w:cstheme="minorHAnsi"/>
        </w:rPr>
        <w:t>The safety and efficacy of voretigene neparvovec in patients ≥65 years old have not been established.  However, no adjustment in dosage is necessary for elderly patients.</w:t>
      </w:r>
    </w:p>
    <w:p w14:paraId="11E5259A" w14:textId="77777777" w:rsidR="00B671C9" w:rsidRPr="00732257" w:rsidRDefault="00B671C9" w:rsidP="00732257">
      <w:pPr>
        <w:pStyle w:val="Heading4"/>
        <w:numPr>
          <w:ilvl w:val="0"/>
          <w:numId w:val="0"/>
        </w:numPr>
        <w:spacing w:before="120" w:after="200"/>
        <w:ind w:left="1009" w:hanging="1009"/>
        <w:rPr>
          <w:rFonts w:asciiTheme="minorHAnsi" w:hAnsiTheme="minorHAnsi" w:cstheme="minorHAnsi"/>
        </w:rPr>
      </w:pPr>
      <w:r w:rsidRPr="00732257">
        <w:rPr>
          <w:rFonts w:asciiTheme="minorHAnsi" w:hAnsiTheme="minorHAnsi" w:cstheme="minorHAnsi"/>
        </w:rPr>
        <w:t>Hepatic and renal impairment</w:t>
      </w:r>
    </w:p>
    <w:p w14:paraId="1EE038A6" w14:textId="77777777" w:rsidR="00B671C9" w:rsidRPr="007B64E1" w:rsidRDefault="00B671C9" w:rsidP="0045147E">
      <w:pPr>
        <w:spacing w:before="120" w:after="200"/>
        <w:rPr>
          <w:rFonts w:asciiTheme="minorHAnsi" w:hAnsiTheme="minorHAnsi" w:cstheme="minorHAnsi"/>
        </w:rPr>
      </w:pPr>
      <w:r w:rsidRPr="007B64E1">
        <w:rPr>
          <w:rFonts w:asciiTheme="minorHAnsi" w:hAnsiTheme="minorHAnsi" w:cstheme="minorHAnsi"/>
        </w:rPr>
        <w:t xml:space="preserve">The safety and efficacy of voretigene neparvovec have not been established in patient with hepatic or renal impairment.  No dose adjustment is required in these patients. </w:t>
      </w:r>
    </w:p>
    <w:p w14:paraId="1AE9F885" w14:textId="77777777" w:rsidR="00B671C9" w:rsidRPr="00732257" w:rsidRDefault="00B671C9" w:rsidP="00732257">
      <w:pPr>
        <w:pStyle w:val="Heading4"/>
        <w:numPr>
          <w:ilvl w:val="0"/>
          <w:numId w:val="0"/>
        </w:numPr>
        <w:spacing w:before="120" w:after="200"/>
        <w:ind w:left="1009" w:hanging="1009"/>
        <w:rPr>
          <w:rFonts w:asciiTheme="minorHAnsi" w:hAnsiTheme="minorHAnsi" w:cstheme="minorHAnsi"/>
        </w:rPr>
      </w:pPr>
      <w:proofErr w:type="spellStart"/>
      <w:r w:rsidRPr="00732257">
        <w:rPr>
          <w:rFonts w:asciiTheme="minorHAnsi" w:hAnsiTheme="minorHAnsi" w:cstheme="minorHAnsi"/>
        </w:rPr>
        <w:t>Paediatric</w:t>
      </w:r>
      <w:proofErr w:type="spellEnd"/>
      <w:r w:rsidRPr="00732257">
        <w:rPr>
          <w:rFonts w:asciiTheme="minorHAnsi" w:hAnsiTheme="minorHAnsi" w:cstheme="minorHAnsi"/>
        </w:rPr>
        <w:t xml:space="preserve"> population (below 18 years of age)</w:t>
      </w:r>
    </w:p>
    <w:p w14:paraId="1CEFD358" w14:textId="77777777" w:rsidR="00B671C9" w:rsidRPr="00F366E6" w:rsidRDefault="00B671C9" w:rsidP="00307357">
      <w:pPr>
        <w:rPr>
          <w:rFonts w:asciiTheme="minorHAnsi" w:hAnsiTheme="minorHAnsi" w:cstheme="minorHAnsi"/>
        </w:rPr>
      </w:pPr>
      <w:r w:rsidRPr="00F366E6">
        <w:rPr>
          <w:rFonts w:asciiTheme="minorHAnsi" w:hAnsiTheme="minorHAnsi" w:cstheme="minorHAnsi"/>
        </w:rPr>
        <w:t xml:space="preserve">The safety and efficacy of voretigene neparvovec in children below the age of 4 years have not been established.  No dose adjustment is necessary for </w:t>
      </w:r>
      <w:proofErr w:type="spellStart"/>
      <w:r w:rsidRPr="00F366E6">
        <w:rPr>
          <w:rFonts w:asciiTheme="minorHAnsi" w:hAnsiTheme="minorHAnsi" w:cstheme="minorHAnsi"/>
        </w:rPr>
        <w:t>paediatric</w:t>
      </w:r>
      <w:proofErr w:type="spellEnd"/>
      <w:r w:rsidRPr="00F366E6">
        <w:rPr>
          <w:rFonts w:asciiTheme="minorHAnsi" w:hAnsiTheme="minorHAnsi" w:cstheme="minorHAnsi"/>
        </w:rPr>
        <w:t xml:space="preserve"> patients aged 4 years and above.</w:t>
      </w:r>
    </w:p>
    <w:p w14:paraId="378BA652" w14:textId="77777777" w:rsidR="00B671C9" w:rsidRPr="00732257" w:rsidRDefault="00B671C9" w:rsidP="0045147E">
      <w:pPr>
        <w:pStyle w:val="Heading2"/>
        <w:numPr>
          <w:ilvl w:val="0"/>
          <w:numId w:val="0"/>
        </w:numPr>
        <w:spacing w:before="120" w:after="200"/>
        <w:ind w:left="576" w:hanging="576"/>
        <w:rPr>
          <w:rFonts w:asciiTheme="majorHAnsi" w:hAnsiTheme="majorHAnsi"/>
        </w:rPr>
      </w:pPr>
      <w:r w:rsidRPr="00732257">
        <w:rPr>
          <w:rFonts w:asciiTheme="majorHAnsi" w:hAnsiTheme="majorHAnsi"/>
        </w:rPr>
        <w:t>4.3 Contraindications</w:t>
      </w:r>
    </w:p>
    <w:p w14:paraId="037858FB" w14:textId="287B7681" w:rsidR="00B671C9" w:rsidRPr="0032325D" w:rsidRDefault="00B671C9" w:rsidP="0045147E">
      <w:pPr>
        <w:pStyle w:val="Listlevel1"/>
        <w:widowControl w:val="0"/>
        <w:numPr>
          <w:ilvl w:val="0"/>
          <w:numId w:val="16"/>
        </w:numPr>
        <w:tabs>
          <w:tab w:val="left" w:pos="720"/>
        </w:tabs>
        <w:spacing w:before="120" w:after="200"/>
        <w:rPr>
          <w:rFonts w:asciiTheme="minorHAnsi" w:hAnsiTheme="minorHAnsi"/>
        </w:rPr>
      </w:pPr>
      <w:r w:rsidRPr="0032325D">
        <w:rPr>
          <w:rFonts w:asciiTheme="minorHAnsi" w:hAnsiTheme="minorHAnsi"/>
        </w:rPr>
        <w:t xml:space="preserve">Hypersensitivity to the active substance(s) or to any of the excipients </w:t>
      </w:r>
      <w:r w:rsidR="00464611">
        <w:rPr>
          <w:rFonts w:asciiTheme="minorHAnsi" w:hAnsiTheme="minorHAnsi"/>
        </w:rPr>
        <w:t>(see S</w:t>
      </w:r>
      <w:r w:rsidRPr="0032325D">
        <w:rPr>
          <w:rFonts w:asciiTheme="minorHAnsi" w:hAnsiTheme="minorHAnsi"/>
        </w:rPr>
        <w:t>ection 6.1</w:t>
      </w:r>
      <w:r w:rsidR="00FF64D0">
        <w:rPr>
          <w:rFonts w:asciiTheme="minorHAnsi" w:hAnsiTheme="minorHAnsi"/>
        </w:rPr>
        <w:t xml:space="preserve"> </w:t>
      </w:r>
      <w:r w:rsidR="000E37C2">
        <w:rPr>
          <w:rFonts w:asciiTheme="minorHAnsi" w:hAnsiTheme="minorHAnsi"/>
        </w:rPr>
        <w:t>LIST OF EXCIPIENTS</w:t>
      </w:r>
      <w:r w:rsidR="00464611">
        <w:rPr>
          <w:rFonts w:asciiTheme="minorHAnsi" w:hAnsiTheme="minorHAnsi" w:cstheme="minorHAnsi"/>
        </w:rPr>
        <w:t>)</w:t>
      </w:r>
      <w:r w:rsidRPr="0032325D">
        <w:rPr>
          <w:rFonts w:asciiTheme="minorHAnsi" w:hAnsiTheme="minorHAnsi"/>
        </w:rPr>
        <w:t>.</w:t>
      </w:r>
    </w:p>
    <w:p w14:paraId="3AFA49B5" w14:textId="77777777" w:rsidR="00B671C9" w:rsidRPr="0032325D" w:rsidRDefault="00B671C9" w:rsidP="0045147E">
      <w:pPr>
        <w:pStyle w:val="Listlevel1"/>
        <w:widowControl w:val="0"/>
        <w:numPr>
          <w:ilvl w:val="0"/>
          <w:numId w:val="16"/>
        </w:numPr>
        <w:tabs>
          <w:tab w:val="left" w:pos="720"/>
        </w:tabs>
        <w:spacing w:before="120" w:after="200"/>
        <w:rPr>
          <w:rFonts w:asciiTheme="minorHAnsi" w:hAnsiTheme="minorHAnsi"/>
        </w:rPr>
      </w:pPr>
      <w:r w:rsidRPr="0032325D">
        <w:rPr>
          <w:rFonts w:asciiTheme="minorHAnsi" w:hAnsiTheme="minorHAnsi"/>
        </w:rPr>
        <w:t>Ocular or periocular infection.</w:t>
      </w:r>
    </w:p>
    <w:p w14:paraId="2EEA8B42" w14:textId="77777777" w:rsidR="00B671C9" w:rsidRPr="0032325D" w:rsidRDefault="00B671C9" w:rsidP="0045147E">
      <w:pPr>
        <w:pStyle w:val="Listlevel1"/>
        <w:widowControl w:val="0"/>
        <w:numPr>
          <w:ilvl w:val="0"/>
          <w:numId w:val="16"/>
        </w:numPr>
        <w:tabs>
          <w:tab w:val="left" w:pos="720"/>
        </w:tabs>
        <w:spacing w:before="120" w:after="200"/>
        <w:rPr>
          <w:rFonts w:asciiTheme="minorHAnsi" w:hAnsiTheme="minorHAnsi"/>
        </w:rPr>
      </w:pPr>
      <w:r w:rsidRPr="0032325D">
        <w:rPr>
          <w:rFonts w:asciiTheme="minorHAnsi" w:hAnsiTheme="minorHAnsi"/>
        </w:rPr>
        <w:t>Active intraocular inflammation.</w:t>
      </w:r>
    </w:p>
    <w:p w14:paraId="76ED2908" w14:textId="77777777" w:rsidR="00B671C9" w:rsidRDefault="00B671C9" w:rsidP="0045147E">
      <w:pPr>
        <w:pStyle w:val="Heading2"/>
        <w:numPr>
          <w:ilvl w:val="0"/>
          <w:numId w:val="0"/>
        </w:numPr>
        <w:spacing w:before="120" w:after="200"/>
        <w:ind w:left="576" w:hanging="576"/>
      </w:pPr>
      <w:r w:rsidRPr="001C31D5">
        <w:rPr>
          <w:rFonts w:asciiTheme="majorHAnsi" w:hAnsiTheme="majorHAnsi"/>
        </w:rPr>
        <w:t>4.4</w:t>
      </w:r>
      <w:r w:rsidRPr="003E4B2B">
        <w:t xml:space="preserve"> </w:t>
      </w:r>
      <w:r w:rsidRPr="00732257">
        <w:rPr>
          <w:rFonts w:asciiTheme="majorHAnsi" w:hAnsiTheme="majorHAnsi"/>
        </w:rPr>
        <w:t>Special warnings and precautions for use</w:t>
      </w:r>
    </w:p>
    <w:p w14:paraId="034C11BE" w14:textId="77777777" w:rsidR="00B671C9" w:rsidRPr="00732257" w:rsidRDefault="00B671C9" w:rsidP="00732257">
      <w:pPr>
        <w:pStyle w:val="Heading3"/>
        <w:numPr>
          <w:ilvl w:val="0"/>
          <w:numId w:val="0"/>
        </w:numPr>
        <w:spacing w:before="120" w:after="200"/>
        <w:ind w:left="1009" w:hanging="1009"/>
        <w:rPr>
          <w:rFonts w:asciiTheme="minorHAnsi" w:hAnsiTheme="minorHAnsi" w:cstheme="minorHAnsi"/>
        </w:rPr>
      </w:pPr>
      <w:bookmarkStart w:id="32" w:name="_Toc272145035"/>
      <w:bookmarkStart w:id="33" w:name="_Toc272162761"/>
      <w:bookmarkStart w:id="34" w:name="_Toc259706913"/>
      <w:bookmarkStart w:id="35" w:name="_Toc259707084"/>
      <w:bookmarkStart w:id="36" w:name="_Toc259707147"/>
      <w:bookmarkStart w:id="37" w:name="_Toc259713088"/>
      <w:r w:rsidRPr="00732257">
        <w:rPr>
          <w:rFonts w:asciiTheme="minorHAnsi" w:hAnsiTheme="minorHAnsi" w:cstheme="minorHAnsi"/>
        </w:rPr>
        <w:t>Endophthalmitis</w:t>
      </w:r>
    </w:p>
    <w:p w14:paraId="185166FD"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 xml:space="preserve">Endophthalmitis may occur following any intraocular surgical procedure or injection.  Use proper aseptic injection technique when administering Luxturna.  Following the injection, monitor patients to permit early treatment of any infection.  Advise patients to report any signs or symptoms of infection or inflammation without delay. </w:t>
      </w:r>
    </w:p>
    <w:p w14:paraId="05E8BDE6" w14:textId="77777777" w:rsidR="00B671C9" w:rsidRPr="003E4B2B" w:rsidRDefault="00B671C9" w:rsidP="0045147E">
      <w:pPr>
        <w:spacing w:before="120" w:after="200"/>
      </w:pPr>
      <w:r w:rsidRPr="00732257">
        <w:rPr>
          <w:rFonts w:asciiTheme="minorHAnsi" w:hAnsiTheme="minorHAnsi" w:cstheme="minorHAnsi"/>
        </w:rPr>
        <w:t>Patients should avoid swimming because of an increased risk of infection in the eye.  Patients may resume swimming after a minimum of one to two weeks, on the advice of their healthcare professional</w:t>
      </w:r>
      <w:r w:rsidRPr="003E4B2B">
        <w:t>.</w:t>
      </w:r>
    </w:p>
    <w:p w14:paraId="4CC9DDB2" w14:textId="77777777" w:rsidR="00B671C9" w:rsidRPr="00732257" w:rsidRDefault="00B671C9" w:rsidP="00732257">
      <w:pPr>
        <w:pStyle w:val="Heading3"/>
        <w:numPr>
          <w:ilvl w:val="0"/>
          <w:numId w:val="0"/>
        </w:numPr>
        <w:spacing w:before="120" w:after="200"/>
        <w:ind w:left="1009" w:hanging="1009"/>
        <w:rPr>
          <w:rFonts w:asciiTheme="minorHAnsi" w:hAnsiTheme="minorHAnsi" w:cstheme="minorHAnsi"/>
        </w:rPr>
      </w:pPr>
      <w:r w:rsidRPr="00732257">
        <w:rPr>
          <w:rFonts w:asciiTheme="minorHAnsi" w:hAnsiTheme="minorHAnsi" w:cstheme="minorHAnsi"/>
        </w:rPr>
        <w:lastRenderedPageBreak/>
        <w:t>Permanent decline in visual acuity</w:t>
      </w:r>
    </w:p>
    <w:p w14:paraId="774AD7E4"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 xml:space="preserve">Permanent decline in visual acuity may occur following subretinal injection of Luxturna.  Monitor patients for visual disturbances. </w:t>
      </w:r>
    </w:p>
    <w:p w14:paraId="0D494B0E" w14:textId="77777777" w:rsidR="00B671C9" w:rsidRPr="00732257" w:rsidRDefault="00B671C9" w:rsidP="00732257">
      <w:pPr>
        <w:pStyle w:val="Heading3"/>
        <w:numPr>
          <w:ilvl w:val="0"/>
          <w:numId w:val="0"/>
        </w:numPr>
        <w:spacing w:before="120" w:after="200"/>
        <w:ind w:left="1009" w:hanging="1009"/>
        <w:rPr>
          <w:rFonts w:asciiTheme="minorHAnsi" w:hAnsiTheme="minorHAnsi" w:cstheme="minorHAnsi"/>
        </w:rPr>
      </w:pPr>
      <w:r w:rsidRPr="00732257">
        <w:rPr>
          <w:rFonts w:asciiTheme="minorHAnsi" w:hAnsiTheme="minorHAnsi" w:cstheme="minorHAnsi"/>
        </w:rPr>
        <w:t>Retinal abnormalities</w:t>
      </w:r>
    </w:p>
    <w:p w14:paraId="4FD10A10" w14:textId="6454EFBF"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 xml:space="preserve">Retinal abnormalities may occur during or following the subretinal injection of Luxturna, including macular holes, foveal thinning, loss of foveal function, foveal dehiscence, and retinal </w:t>
      </w:r>
      <w:proofErr w:type="spellStart"/>
      <w:r w:rsidRPr="00732257">
        <w:rPr>
          <w:rFonts w:asciiTheme="minorHAnsi" w:hAnsiTheme="minorHAnsi" w:cstheme="minorHAnsi"/>
        </w:rPr>
        <w:t>haemorrhage</w:t>
      </w:r>
      <w:proofErr w:type="spellEnd"/>
      <w:r w:rsidRPr="00732257">
        <w:rPr>
          <w:rFonts w:asciiTheme="minorHAnsi" w:hAnsiTheme="minorHAnsi" w:cstheme="minorHAnsi"/>
        </w:rPr>
        <w:t>.  Monitor and manage these retinal abnormalities appropriately.  Do not administer Luxturna in the immediate vicinity of the fovea (</w:t>
      </w:r>
      <w:r w:rsidR="000E37C2">
        <w:rPr>
          <w:rFonts w:asciiTheme="minorHAnsi" w:hAnsiTheme="minorHAnsi" w:cstheme="minorHAnsi"/>
        </w:rPr>
        <w:t>see</w:t>
      </w:r>
      <w:r w:rsidR="000E37C2" w:rsidRPr="00732257">
        <w:rPr>
          <w:rFonts w:asciiTheme="minorHAnsi" w:hAnsiTheme="minorHAnsi" w:cstheme="minorHAnsi"/>
        </w:rPr>
        <w:t xml:space="preserve"> </w:t>
      </w:r>
      <w:r w:rsidR="000E37C2">
        <w:rPr>
          <w:rFonts w:asciiTheme="minorHAnsi" w:hAnsiTheme="minorHAnsi" w:cstheme="minorHAnsi"/>
        </w:rPr>
        <w:t>S</w:t>
      </w:r>
      <w:r w:rsidR="000E37C2" w:rsidRPr="00732257">
        <w:rPr>
          <w:rFonts w:asciiTheme="minorHAnsi" w:hAnsiTheme="minorHAnsi" w:cstheme="minorHAnsi"/>
        </w:rPr>
        <w:t>ection 4</w:t>
      </w:r>
      <w:r w:rsidR="000E37C2">
        <w:rPr>
          <w:rFonts w:asciiTheme="minorHAnsi" w:hAnsiTheme="minorHAnsi" w:cstheme="minorHAnsi"/>
        </w:rPr>
        <w:t>.2</w:t>
      </w:r>
      <w:r w:rsidR="000E37C2" w:rsidRPr="00732257">
        <w:rPr>
          <w:rFonts w:asciiTheme="minorHAnsi" w:hAnsiTheme="minorHAnsi" w:cstheme="minorHAnsi"/>
        </w:rPr>
        <w:t xml:space="preserve"> </w:t>
      </w:r>
      <w:r w:rsidR="000E37C2">
        <w:rPr>
          <w:rFonts w:asciiTheme="minorHAnsi" w:hAnsiTheme="minorHAnsi" w:cstheme="minorHAnsi"/>
        </w:rPr>
        <w:t>D</w:t>
      </w:r>
      <w:r w:rsidR="000E37C2" w:rsidRPr="00732257">
        <w:rPr>
          <w:rFonts w:asciiTheme="minorHAnsi" w:hAnsiTheme="minorHAnsi" w:cstheme="minorHAnsi"/>
        </w:rPr>
        <w:t>OS</w:t>
      </w:r>
      <w:r w:rsidR="000E37C2">
        <w:rPr>
          <w:rFonts w:asciiTheme="minorHAnsi" w:hAnsiTheme="minorHAnsi" w:cstheme="minorHAnsi"/>
        </w:rPr>
        <w:t>E</w:t>
      </w:r>
      <w:r w:rsidR="000E37C2" w:rsidRPr="00732257">
        <w:rPr>
          <w:rFonts w:asciiTheme="minorHAnsi" w:hAnsiTheme="minorHAnsi" w:cstheme="minorHAnsi"/>
        </w:rPr>
        <w:t xml:space="preserve"> AND </w:t>
      </w:r>
      <w:r w:rsidR="000E37C2">
        <w:rPr>
          <w:rFonts w:asciiTheme="minorHAnsi" w:hAnsiTheme="minorHAnsi" w:cstheme="minorHAnsi"/>
        </w:rPr>
        <w:t>M</w:t>
      </w:r>
      <w:r w:rsidR="000E37C2" w:rsidRPr="00732257">
        <w:rPr>
          <w:rFonts w:asciiTheme="minorHAnsi" w:hAnsiTheme="minorHAnsi" w:cstheme="minorHAnsi"/>
        </w:rPr>
        <w:t xml:space="preserve">ETHOD OF </w:t>
      </w:r>
      <w:r w:rsidR="000E37C2">
        <w:rPr>
          <w:rFonts w:asciiTheme="minorHAnsi" w:hAnsiTheme="minorHAnsi" w:cstheme="minorHAnsi"/>
        </w:rPr>
        <w:t>A</w:t>
      </w:r>
      <w:r w:rsidR="000E37C2" w:rsidRPr="00732257">
        <w:rPr>
          <w:rFonts w:asciiTheme="minorHAnsi" w:hAnsiTheme="minorHAnsi" w:cstheme="minorHAnsi"/>
        </w:rPr>
        <w:t>DMINISTRATION).</w:t>
      </w:r>
    </w:p>
    <w:p w14:paraId="217BE793"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Retinal abnormalities may occur during or following vitrectomy including retinal tears, epiretinal membrane, or retinal detachment.  Monitor patients during and following the injection to permit early treatment of these retinal abnormalities.  Advise patients to report any signs or symptoms of retinal tears and/or detachment without delay.</w:t>
      </w:r>
    </w:p>
    <w:p w14:paraId="296FAB20" w14:textId="77777777" w:rsidR="00B671C9" w:rsidRPr="00732257" w:rsidRDefault="00B671C9" w:rsidP="0045147E">
      <w:pPr>
        <w:pStyle w:val="Nottoc-headings"/>
        <w:spacing w:before="120" w:after="200"/>
        <w:rPr>
          <w:rFonts w:asciiTheme="minorHAnsi" w:hAnsiTheme="minorHAnsi" w:cstheme="minorHAnsi"/>
        </w:rPr>
      </w:pPr>
      <w:r w:rsidRPr="00732257">
        <w:rPr>
          <w:rFonts w:asciiTheme="minorHAnsi" w:hAnsiTheme="minorHAnsi" w:cstheme="minorHAnsi"/>
        </w:rPr>
        <w:t>Increased intraocular pressure</w:t>
      </w:r>
    </w:p>
    <w:p w14:paraId="3C04B15C"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Increased intraocular pressure may occur after subretinal injection of Luxturna.  Monitor and manage intraocular pressure appropriately.</w:t>
      </w:r>
    </w:p>
    <w:p w14:paraId="1B14DBE2" w14:textId="77777777" w:rsidR="00B671C9" w:rsidRPr="00732257" w:rsidRDefault="00B671C9" w:rsidP="0045147E">
      <w:pPr>
        <w:pStyle w:val="Nottoc-headings"/>
        <w:spacing w:before="120" w:after="200"/>
        <w:rPr>
          <w:rFonts w:asciiTheme="minorHAnsi" w:hAnsiTheme="minorHAnsi" w:cstheme="minorHAnsi"/>
        </w:rPr>
      </w:pPr>
      <w:r w:rsidRPr="00732257">
        <w:rPr>
          <w:rFonts w:asciiTheme="minorHAnsi" w:hAnsiTheme="minorHAnsi" w:cstheme="minorHAnsi"/>
        </w:rPr>
        <w:t>Expansion of intraocular air bubbles</w:t>
      </w:r>
    </w:p>
    <w:p w14:paraId="0A442F31"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Instruct patients to avoid air travel or travel to high elevations until the air bubble formed following administration of Luxturna has completely dissipated from the eye.  A time period of up to one week or more following injection may be required before dissipation of the air bubble.  Verify the dissipation of the air bubble through ophthalmic examination.  A rapid increase in altitude while the air bubble is still present can cause a rise in eye pressure and irreversible vision loss.</w:t>
      </w:r>
    </w:p>
    <w:p w14:paraId="74D32637" w14:textId="77777777" w:rsidR="00B671C9" w:rsidRPr="00732257" w:rsidRDefault="00B671C9" w:rsidP="0045147E">
      <w:pPr>
        <w:pStyle w:val="Nottoc-headings"/>
        <w:spacing w:before="120" w:after="200"/>
        <w:rPr>
          <w:rFonts w:asciiTheme="minorHAnsi" w:hAnsiTheme="minorHAnsi" w:cstheme="minorHAnsi"/>
        </w:rPr>
      </w:pPr>
      <w:r w:rsidRPr="00732257">
        <w:rPr>
          <w:rFonts w:asciiTheme="minorHAnsi" w:hAnsiTheme="minorHAnsi" w:cstheme="minorHAnsi"/>
        </w:rPr>
        <w:t>Vector shedding</w:t>
      </w:r>
    </w:p>
    <w:p w14:paraId="636E0DC1" w14:textId="1786AA22" w:rsidR="00B671C9" w:rsidRPr="00732257" w:rsidRDefault="00B671C9" w:rsidP="0045147E">
      <w:pPr>
        <w:spacing w:before="120" w:after="200"/>
        <w:rPr>
          <w:rFonts w:asciiTheme="minorHAnsi" w:hAnsiTheme="minorHAnsi" w:cstheme="minorHAnsi"/>
          <w:bCs/>
          <w:iCs/>
          <w:color w:val="2A2B2B"/>
        </w:rPr>
      </w:pPr>
      <w:r w:rsidRPr="00732257">
        <w:rPr>
          <w:rFonts w:asciiTheme="minorHAnsi" w:hAnsiTheme="minorHAnsi" w:cstheme="minorHAnsi"/>
        </w:rPr>
        <w:t xml:space="preserve">Transient and low level vector shedding may occur in patient tears (see </w:t>
      </w:r>
      <w:r w:rsidR="00B548EF">
        <w:rPr>
          <w:rFonts w:asciiTheme="minorHAnsi" w:hAnsiTheme="minorHAnsi" w:cstheme="minorHAnsi"/>
        </w:rPr>
        <w:t>S</w:t>
      </w:r>
      <w:r w:rsidRPr="00732257">
        <w:rPr>
          <w:rFonts w:asciiTheme="minorHAnsi" w:hAnsiTheme="minorHAnsi" w:cstheme="minorHAnsi"/>
        </w:rPr>
        <w:t xml:space="preserve">ection </w:t>
      </w:r>
      <w:r w:rsidRPr="00732257">
        <w:rPr>
          <w:rFonts w:asciiTheme="minorHAnsi" w:hAnsiTheme="minorHAnsi" w:cstheme="minorHAnsi"/>
          <w:bCs/>
          <w:iCs/>
          <w:color w:val="2A2B2B"/>
        </w:rPr>
        <w:t>5.2</w:t>
      </w:r>
      <w:r w:rsidRPr="00732257">
        <w:rPr>
          <w:rFonts w:asciiTheme="minorHAnsi" w:hAnsiTheme="minorHAnsi" w:cstheme="minorHAnsi"/>
          <w:b/>
          <w:bCs/>
          <w:iCs/>
          <w:color w:val="2A2B2B"/>
        </w:rPr>
        <w:t xml:space="preserve"> </w:t>
      </w:r>
      <w:r w:rsidR="00464611" w:rsidRPr="007A3B72">
        <w:rPr>
          <w:rFonts w:asciiTheme="minorHAnsi" w:hAnsiTheme="minorHAnsi" w:cstheme="minorHAnsi"/>
          <w:bCs/>
          <w:iCs/>
          <w:color w:val="2A2B2B"/>
        </w:rPr>
        <w:t>P</w:t>
      </w:r>
      <w:r w:rsidR="00464611">
        <w:rPr>
          <w:rFonts w:asciiTheme="minorHAnsi" w:hAnsiTheme="minorHAnsi" w:cstheme="minorHAnsi"/>
          <w:bCs/>
          <w:iCs/>
          <w:color w:val="2A2B2B"/>
        </w:rPr>
        <w:t>HARMACOKINETIC P</w:t>
      </w:r>
      <w:r w:rsidR="00464611" w:rsidRPr="00732257">
        <w:rPr>
          <w:rFonts w:asciiTheme="minorHAnsi" w:hAnsiTheme="minorHAnsi" w:cstheme="minorHAnsi"/>
          <w:bCs/>
          <w:iCs/>
          <w:color w:val="2A2B2B"/>
        </w:rPr>
        <w:t>R</w:t>
      </w:r>
      <w:r w:rsidR="00464611" w:rsidRPr="00B4543A">
        <w:rPr>
          <w:rFonts w:asciiTheme="minorHAnsi" w:hAnsiTheme="minorHAnsi" w:cstheme="minorHAnsi"/>
          <w:bCs/>
          <w:iCs/>
          <w:color w:val="2A2B2B"/>
        </w:rPr>
        <w:t>OP</w:t>
      </w:r>
      <w:r w:rsidR="00464611" w:rsidRPr="00863266">
        <w:rPr>
          <w:rFonts w:asciiTheme="minorHAnsi" w:hAnsiTheme="minorHAnsi" w:cstheme="minorHAnsi"/>
          <w:bCs/>
          <w:iCs/>
          <w:color w:val="2A2B2B"/>
        </w:rPr>
        <w:t>ERTIES</w:t>
      </w:r>
      <w:r w:rsidRPr="00732257">
        <w:rPr>
          <w:rFonts w:asciiTheme="minorHAnsi" w:hAnsiTheme="minorHAnsi" w:cstheme="minorHAnsi"/>
          <w:bCs/>
          <w:iCs/>
          <w:color w:val="2A2B2B"/>
        </w:rPr>
        <w:t>, Clinical data).</w:t>
      </w:r>
    </w:p>
    <w:p w14:paraId="10129609" w14:textId="36EAF7EC"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As a precautionary measure, patients/caregivers should be advised to handle waste material generated from dressings, tears and nasal secretion appropriately, which may include storage of waste material in sealed bags prior to disposal.  These handling precautions should be followed for 14 days after administration of Luxturna.  It is recommended that patients/caregivers wear gloves for dressing changes and waste disposal, especially in case of underlying pregnancy, breastfeeding and immunodeficiency of caregivers.</w:t>
      </w:r>
    </w:p>
    <w:p w14:paraId="3412807B"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Patients treated with Luxturna should not donate blood, organs, tissues and cells for transplantation.</w:t>
      </w:r>
    </w:p>
    <w:p w14:paraId="44D7C4C7" w14:textId="77777777" w:rsidR="00B671C9" w:rsidRPr="00732257" w:rsidRDefault="00B671C9" w:rsidP="0045147E">
      <w:pPr>
        <w:pStyle w:val="Nottoc-headings"/>
        <w:spacing w:before="120" w:after="200"/>
        <w:rPr>
          <w:rFonts w:asciiTheme="minorHAnsi" w:hAnsiTheme="minorHAnsi" w:cstheme="minorHAnsi"/>
        </w:rPr>
      </w:pPr>
      <w:r w:rsidRPr="00732257">
        <w:rPr>
          <w:rFonts w:asciiTheme="minorHAnsi" w:hAnsiTheme="minorHAnsi" w:cstheme="minorHAnsi"/>
        </w:rPr>
        <w:t>Cataract</w:t>
      </w:r>
    </w:p>
    <w:p w14:paraId="24A4D4D2" w14:textId="77777777" w:rsidR="00B671C9" w:rsidRPr="00307357" w:rsidRDefault="00B671C9" w:rsidP="0045147E">
      <w:pPr>
        <w:spacing w:before="120" w:after="200"/>
        <w:rPr>
          <w:rFonts w:asciiTheme="minorHAnsi" w:hAnsiTheme="minorHAnsi" w:cstheme="minorHAnsi"/>
        </w:rPr>
      </w:pPr>
      <w:r w:rsidRPr="00732257">
        <w:rPr>
          <w:rFonts w:asciiTheme="minorHAnsi" w:hAnsiTheme="minorHAnsi" w:cstheme="minorHAnsi"/>
        </w:rPr>
        <w:t>Subretinal injection of Luxturna, especially vitrectomy surgery, is associated with an increased incidence of cataract development</w:t>
      </w:r>
      <w:r w:rsidRPr="00307357">
        <w:rPr>
          <w:rFonts w:asciiTheme="minorHAnsi" w:hAnsiTheme="minorHAnsi" w:cstheme="minorHAnsi"/>
        </w:rPr>
        <w:t xml:space="preserve"> and/or progression.</w:t>
      </w:r>
    </w:p>
    <w:bookmarkEnd w:id="32"/>
    <w:bookmarkEnd w:id="33"/>
    <w:bookmarkEnd w:id="34"/>
    <w:bookmarkEnd w:id="35"/>
    <w:bookmarkEnd w:id="36"/>
    <w:bookmarkEnd w:id="37"/>
    <w:p w14:paraId="62853D8D" w14:textId="77777777" w:rsidR="00B671C9" w:rsidRPr="00732257" w:rsidRDefault="00B671C9" w:rsidP="00732257">
      <w:pPr>
        <w:pStyle w:val="Heading3"/>
        <w:numPr>
          <w:ilvl w:val="0"/>
          <w:numId w:val="0"/>
        </w:numPr>
        <w:spacing w:before="120" w:after="200"/>
        <w:ind w:left="1009" w:hanging="1009"/>
        <w:rPr>
          <w:rFonts w:asciiTheme="minorHAnsi" w:hAnsiTheme="minorHAnsi" w:cstheme="minorHAnsi"/>
        </w:rPr>
      </w:pPr>
      <w:r w:rsidRPr="00732257">
        <w:rPr>
          <w:rFonts w:asciiTheme="minorHAnsi" w:hAnsiTheme="minorHAnsi" w:cstheme="minorHAnsi"/>
        </w:rPr>
        <w:lastRenderedPageBreak/>
        <w:t>Use in hepatic impairment</w:t>
      </w:r>
    </w:p>
    <w:p w14:paraId="2C972C15" w14:textId="1DB65ACF"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 xml:space="preserve">See Section 4.2 </w:t>
      </w:r>
      <w:r w:rsidR="00B548EF" w:rsidRPr="00732257">
        <w:rPr>
          <w:rFonts w:asciiTheme="minorHAnsi" w:hAnsiTheme="minorHAnsi" w:cstheme="minorHAnsi"/>
        </w:rPr>
        <w:t>DOS</w:t>
      </w:r>
      <w:r w:rsidR="00B548EF">
        <w:rPr>
          <w:rFonts w:asciiTheme="minorHAnsi" w:hAnsiTheme="minorHAnsi" w:cstheme="minorHAnsi"/>
        </w:rPr>
        <w:t>E</w:t>
      </w:r>
      <w:r w:rsidR="00B548EF" w:rsidRPr="00732257">
        <w:rPr>
          <w:rFonts w:asciiTheme="minorHAnsi" w:hAnsiTheme="minorHAnsi" w:cstheme="minorHAnsi"/>
        </w:rPr>
        <w:t xml:space="preserve"> AND </w:t>
      </w:r>
      <w:r w:rsidR="00B548EF">
        <w:rPr>
          <w:rFonts w:asciiTheme="minorHAnsi" w:hAnsiTheme="minorHAnsi" w:cstheme="minorHAnsi"/>
        </w:rPr>
        <w:t xml:space="preserve">METHOD OF </w:t>
      </w:r>
      <w:r w:rsidR="00B548EF" w:rsidRPr="00732257">
        <w:rPr>
          <w:rFonts w:asciiTheme="minorHAnsi" w:hAnsiTheme="minorHAnsi" w:cstheme="minorHAnsi"/>
        </w:rPr>
        <w:t>ADMINISTRATION</w:t>
      </w:r>
      <w:r w:rsidRPr="00732257">
        <w:rPr>
          <w:rFonts w:asciiTheme="minorHAnsi" w:hAnsiTheme="minorHAnsi" w:cstheme="minorHAnsi"/>
        </w:rPr>
        <w:t>-Special Populations.</w:t>
      </w:r>
    </w:p>
    <w:p w14:paraId="3E82DDA6" w14:textId="77777777" w:rsidR="00B671C9" w:rsidRPr="00732257" w:rsidRDefault="00B671C9" w:rsidP="00732257">
      <w:pPr>
        <w:pStyle w:val="Heading3"/>
        <w:numPr>
          <w:ilvl w:val="0"/>
          <w:numId w:val="0"/>
        </w:numPr>
        <w:spacing w:before="120" w:after="200"/>
        <w:ind w:left="1009" w:hanging="1009"/>
        <w:rPr>
          <w:rFonts w:asciiTheme="minorHAnsi" w:hAnsiTheme="minorHAnsi" w:cstheme="minorHAnsi"/>
        </w:rPr>
      </w:pPr>
      <w:r w:rsidRPr="00732257">
        <w:rPr>
          <w:rFonts w:asciiTheme="minorHAnsi" w:hAnsiTheme="minorHAnsi" w:cstheme="minorHAnsi"/>
        </w:rPr>
        <w:t>Use in renal impairment</w:t>
      </w:r>
    </w:p>
    <w:p w14:paraId="3D7DEFBD" w14:textId="6FDCCDAE"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 xml:space="preserve">See Section 4.2 </w:t>
      </w:r>
      <w:r w:rsidR="00B548EF" w:rsidRPr="00732257">
        <w:rPr>
          <w:rFonts w:asciiTheme="minorHAnsi" w:hAnsiTheme="minorHAnsi" w:cstheme="minorHAnsi"/>
        </w:rPr>
        <w:t>DOS</w:t>
      </w:r>
      <w:r w:rsidR="00B548EF">
        <w:rPr>
          <w:rFonts w:asciiTheme="minorHAnsi" w:hAnsiTheme="minorHAnsi" w:cstheme="minorHAnsi"/>
        </w:rPr>
        <w:t>E</w:t>
      </w:r>
      <w:r w:rsidR="00B548EF" w:rsidRPr="00732257">
        <w:rPr>
          <w:rFonts w:asciiTheme="minorHAnsi" w:hAnsiTheme="minorHAnsi" w:cstheme="minorHAnsi"/>
        </w:rPr>
        <w:t xml:space="preserve"> AND </w:t>
      </w:r>
      <w:r w:rsidR="00B548EF">
        <w:rPr>
          <w:rFonts w:asciiTheme="minorHAnsi" w:hAnsiTheme="minorHAnsi" w:cstheme="minorHAnsi"/>
        </w:rPr>
        <w:t xml:space="preserve">METHOD OF </w:t>
      </w:r>
      <w:r w:rsidR="00B548EF" w:rsidRPr="00732257">
        <w:rPr>
          <w:rFonts w:asciiTheme="minorHAnsi" w:hAnsiTheme="minorHAnsi" w:cstheme="minorHAnsi"/>
        </w:rPr>
        <w:t>ADMINISTRATION</w:t>
      </w:r>
      <w:r w:rsidRPr="00732257">
        <w:rPr>
          <w:rFonts w:asciiTheme="minorHAnsi" w:hAnsiTheme="minorHAnsi" w:cstheme="minorHAnsi"/>
        </w:rPr>
        <w:t>-Special Populations.</w:t>
      </w:r>
    </w:p>
    <w:p w14:paraId="2362F59C" w14:textId="77777777" w:rsidR="00B671C9" w:rsidRPr="00732257" w:rsidRDefault="00B671C9" w:rsidP="00732257">
      <w:pPr>
        <w:pStyle w:val="Heading3"/>
        <w:numPr>
          <w:ilvl w:val="0"/>
          <w:numId w:val="0"/>
        </w:numPr>
        <w:spacing w:before="120" w:after="200"/>
        <w:ind w:left="1009" w:hanging="1009"/>
        <w:rPr>
          <w:rFonts w:asciiTheme="minorHAnsi" w:hAnsiTheme="minorHAnsi" w:cstheme="minorHAnsi"/>
        </w:rPr>
      </w:pPr>
      <w:r w:rsidRPr="00732257">
        <w:rPr>
          <w:rFonts w:asciiTheme="minorHAnsi" w:hAnsiTheme="minorHAnsi" w:cstheme="minorHAnsi"/>
        </w:rPr>
        <w:t>Use in the elderly</w:t>
      </w:r>
    </w:p>
    <w:p w14:paraId="2675343F" w14:textId="04CB7EB5"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 xml:space="preserve">See Section 4.2 </w:t>
      </w:r>
      <w:r w:rsidR="00B548EF" w:rsidRPr="00732257">
        <w:rPr>
          <w:rFonts w:asciiTheme="minorHAnsi" w:hAnsiTheme="minorHAnsi" w:cstheme="minorHAnsi"/>
        </w:rPr>
        <w:t>DOS</w:t>
      </w:r>
      <w:r w:rsidR="00B548EF">
        <w:rPr>
          <w:rFonts w:asciiTheme="minorHAnsi" w:hAnsiTheme="minorHAnsi" w:cstheme="minorHAnsi"/>
        </w:rPr>
        <w:t>E</w:t>
      </w:r>
      <w:r w:rsidR="00B548EF" w:rsidRPr="00732257">
        <w:rPr>
          <w:rFonts w:asciiTheme="minorHAnsi" w:hAnsiTheme="minorHAnsi" w:cstheme="minorHAnsi"/>
        </w:rPr>
        <w:t xml:space="preserve"> AND </w:t>
      </w:r>
      <w:r w:rsidR="00B548EF">
        <w:rPr>
          <w:rFonts w:asciiTheme="minorHAnsi" w:hAnsiTheme="minorHAnsi" w:cstheme="minorHAnsi"/>
        </w:rPr>
        <w:t xml:space="preserve">METHOD OF </w:t>
      </w:r>
      <w:r w:rsidR="00B548EF" w:rsidRPr="00732257">
        <w:rPr>
          <w:rFonts w:asciiTheme="minorHAnsi" w:hAnsiTheme="minorHAnsi" w:cstheme="minorHAnsi"/>
        </w:rPr>
        <w:t>ADMINISTRATION</w:t>
      </w:r>
      <w:r w:rsidRPr="00732257">
        <w:rPr>
          <w:rFonts w:asciiTheme="minorHAnsi" w:hAnsiTheme="minorHAnsi" w:cstheme="minorHAnsi"/>
        </w:rPr>
        <w:t>-Special Populations.</w:t>
      </w:r>
    </w:p>
    <w:p w14:paraId="79620ECE" w14:textId="77777777" w:rsidR="00B671C9" w:rsidRPr="00732257" w:rsidRDefault="00B671C9" w:rsidP="00732257">
      <w:pPr>
        <w:pStyle w:val="Heading3"/>
        <w:numPr>
          <w:ilvl w:val="0"/>
          <w:numId w:val="0"/>
        </w:numPr>
        <w:spacing w:before="120" w:after="200"/>
        <w:ind w:left="1009" w:hanging="1009"/>
        <w:rPr>
          <w:rFonts w:asciiTheme="minorHAnsi" w:hAnsiTheme="minorHAnsi" w:cstheme="minorHAnsi"/>
        </w:rPr>
      </w:pPr>
      <w:proofErr w:type="spellStart"/>
      <w:r w:rsidRPr="00732257">
        <w:rPr>
          <w:rFonts w:asciiTheme="minorHAnsi" w:hAnsiTheme="minorHAnsi" w:cstheme="minorHAnsi"/>
        </w:rPr>
        <w:t>Paediatric</w:t>
      </w:r>
      <w:proofErr w:type="spellEnd"/>
      <w:r w:rsidRPr="00732257">
        <w:rPr>
          <w:rFonts w:asciiTheme="minorHAnsi" w:hAnsiTheme="minorHAnsi" w:cstheme="minorHAnsi"/>
        </w:rPr>
        <w:t xml:space="preserve"> use</w:t>
      </w:r>
    </w:p>
    <w:p w14:paraId="41DEDE56" w14:textId="0DC887DA"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 xml:space="preserve">See Section 4.2 </w:t>
      </w:r>
      <w:r w:rsidR="00B548EF" w:rsidRPr="00732257">
        <w:rPr>
          <w:rFonts w:asciiTheme="minorHAnsi" w:hAnsiTheme="minorHAnsi" w:cstheme="minorHAnsi"/>
        </w:rPr>
        <w:t>DOS</w:t>
      </w:r>
      <w:r w:rsidR="00B548EF">
        <w:rPr>
          <w:rFonts w:asciiTheme="minorHAnsi" w:hAnsiTheme="minorHAnsi" w:cstheme="minorHAnsi"/>
        </w:rPr>
        <w:t>E</w:t>
      </w:r>
      <w:r w:rsidR="00B548EF" w:rsidRPr="00732257">
        <w:rPr>
          <w:rFonts w:asciiTheme="minorHAnsi" w:hAnsiTheme="minorHAnsi" w:cstheme="minorHAnsi"/>
        </w:rPr>
        <w:t xml:space="preserve"> AND </w:t>
      </w:r>
      <w:r w:rsidR="00B548EF">
        <w:rPr>
          <w:rFonts w:asciiTheme="minorHAnsi" w:hAnsiTheme="minorHAnsi" w:cstheme="minorHAnsi"/>
        </w:rPr>
        <w:t xml:space="preserve">METHOD OF </w:t>
      </w:r>
      <w:r w:rsidR="00B548EF" w:rsidRPr="00732257">
        <w:rPr>
          <w:rFonts w:asciiTheme="minorHAnsi" w:hAnsiTheme="minorHAnsi" w:cstheme="minorHAnsi"/>
        </w:rPr>
        <w:t>ADMINISTRATION</w:t>
      </w:r>
      <w:r w:rsidRPr="00732257">
        <w:rPr>
          <w:rFonts w:asciiTheme="minorHAnsi" w:hAnsiTheme="minorHAnsi" w:cstheme="minorHAnsi"/>
        </w:rPr>
        <w:t>-Special Populations.</w:t>
      </w:r>
    </w:p>
    <w:p w14:paraId="1E04597E" w14:textId="77777777" w:rsidR="00B671C9" w:rsidRPr="00732257" w:rsidRDefault="00B671C9" w:rsidP="00732257">
      <w:pPr>
        <w:pStyle w:val="Heading3"/>
        <w:numPr>
          <w:ilvl w:val="0"/>
          <w:numId w:val="0"/>
        </w:numPr>
        <w:spacing w:before="120" w:after="200"/>
        <w:ind w:left="1009" w:hanging="1009"/>
        <w:rPr>
          <w:rFonts w:asciiTheme="minorHAnsi" w:hAnsiTheme="minorHAnsi" w:cstheme="minorHAnsi"/>
        </w:rPr>
      </w:pPr>
      <w:r w:rsidRPr="00732257">
        <w:rPr>
          <w:rFonts w:asciiTheme="minorHAnsi" w:hAnsiTheme="minorHAnsi" w:cstheme="minorHAnsi"/>
        </w:rPr>
        <w:t>Effects on laboratory tests</w:t>
      </w:r>
    </w:p>
    <w:p w14:paraId="27E9FEDB"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No data are available.</w:t>
      </w:r>
    </w:p>
    <w:p w14:paraId="56E2E75B" w14:textId="77777777" w:rsidR="00B671C9" w:rsidRPr="001C31D5" w:rsidRDefault="00B671C9" w:rsidP="0045147E">
      <w:pPr>
        <w:pStyle w:val="Heading2"/>
        <w:numPr>
          <w:ilvl w:val="0"/>
          <w:numId w:val="0"/>
        </w:numPr>
        <w:spacing w:before="120" w:after="200"/>
        <w:ind w:left="576" w:hanging="576"/>
        <w:rPr>
          <w:rFonts w:asciiTheme="majorHAnsi" w:hAnsiTheme="majorHAnsi" w:cstheme="minorHAnsi"/>
        </w:rPr>
      </w:pPr>
      <w:r w:rsidRPr="001C31D5">
        <w:rPr>
          <w:rFonts w:asciiTheme="majorHAnsi" w:hAnsiTheme="majorHAnsi" w:cstheme="minorHAnsi"/>
          <w:szCs w:val="26"/>
        </w:rPr>
        <w:t>4.5</w:t>
      </w:r>
      <w:r w:rsidRPr="001C31D5">
        <w:rPr>
          <w:rFonts w:asciiTheme="majorHAnsi" w:hAnsiTheme="majorHAnsi" w:cstheme="minorHAnsi"/>
        </w:rPr>
        <w:t xml:space="preserve"> Interactions with other medicines and other forms of interactions</w:t>
      </w:r>
    </w:p>
    <w:p w14:paraId="59D2790E" w14:textId="77777777" w:rsidR="00B671C9" w:rsidRPr="00732257" w:rsidRDefault="00B671C9" w:rsidP="0045147E">
      <w:pPr>
        <w:spacing w:before="120" w:after="200"/>
        <w:rPr>
          <w:rStyle w:val="ReferenceChar"/>
          <w:rFonts w:asciiTheme="minorHAnsi" w:hAnsiTheme="minorHAnsi" w:cstheme="minorHAnsi"/>
          <w:b/>
        </w:rPr>
      </w:pPr>
      <w:r w:rsidRPr="00732257">
        <w:rPr>
          <w:rStyle w:val="ReferenceChar"/>
          <w:rFonts w:asciiTheme="minorHAnsi" w:hAnsiTheme="minorHAnsi" w:cstheme="minorHAnsi"/>
        </w:rPr>
        <w:t>No interaction studies have been performed.</w:t>
      </w:r>
    </w:p>
    <w:p w14:paraId="7A7AF69C" w14:textId="77777777" w:rsidR="00B671C9" w:rsidRPr="001C31D5" w:rsidRDefault="00B671C9" w:rsidP="0045147E">
      <w:pPr>
        <w:pStyle w:val="Heading2"/>
        <w:numPr>
          <w:ilvl w:val="0"/>
          <w:numId w:val="0"/>
        </w:numPr>
        <w:spacing w:before="120" w:after="200"/>
        <w:ind w:left="576" w:hanging="576"/>
        <w:rPr>
          <w:rFonts w:asciiTheme="majorHAnsi" w:hAnsiTheme="majorHAnsi" w:cstheme="minorHAnsi"/>
          <w:sz w:val="24"/>
          <w:szCs w:val="24"/>
        </w:rPr>
      </w:pPr>
      <w:r w:rsidRPr="001C31D5">
        <w:rPr>
          <w:rFonts w:asciiTheme="majorHAnsi" w:hAnsiTheme="majorHAnsi" w:cstheme="minorHAnsi"/>
          <w:szCs w:val="26"/>
        </w:rPr>
        <w:t>4.6</w:t>
      </w:r>
      <w:r w:rsidRPr="001C31D5">
        <w:rPr>
          <w:rFonts w:asciiTheme="majorHAnsi" w:hAnsiTheme="majorHAnsi" w:cstheme="minorHAnsi"/>
          <w:sz w:val="24"/>
          <w:szCs w:val="24"/>
        </w:rPr>
        <w:t xml:space="preserve"> </w:t>
      </w:r>
      <w:r w:rsidRPr="001C31D5">
        <w:rPr>
          <w:rFonts w:asciiTheme="majorHAnsi" w:hAnsiTheme="majorHAnsi" w:cstheme="minorHAnsi"/>
          <w:szCs w:val="26"/>
        </w:rPr>
        <w:t>Fertility, pregnancy and lactation</w:t>
      </w:r>
    </w:p>
    <w:p w14:paraId="5A53A76C" w14:textId="013514C0" w:rsidR="00B671C9" w:rsidRDefault="00B671C9" w:rsidP="0045147E">
      <w:pPr>
        <w:spacing w:before="120" w:after="200"/>
        <w:rPr>
          <w:rFonts w:asciiTheme="minorHAnsi" w:hAnsiTheme="minorHAnsi" w:cstheme="minorHAnsi"/>
        </w:rPr>
      </w:pPr>
      <w:r w:rsidRPr="00732257">
        <w:rPr>
          <w:rFonts w:asciiTheme="minorHAnsi" w:hAnsiTheme="minorHAnsi" w:cstheme="minorHAnsi"/>
        </w:rPr>
        <w:t xml:space="preserve">Considering the subretinal route of administration of Luxturna, and based on non-clinical and clinical data from trials of AAV2 vectors, there is a very low or negligible risk of inadvertent germ line transmission with AAV vectors. </w:t>
      </w:r>
    </w:p>
    <w:p w14:paraId="6C69B13C" w14:textId="5F60CDFA" w:rsidR="00F6699B" w:rsidRPr="00F6699B" w:rsidRDefault="00F6699B" w:rsidP="0045147E">
      <w:pPr>
        <w:spacing w:before="120" w:after="200"/>
        <w:rPr>
          <w:rFonts w:ascii="Calibri" w:hAnsi="Calibri" w:cs="Calibri"/>
          <w:b/>
          <w:szCs w:val="24"/>
        </w:rPr>
      </w:pPr>
      <w:r w:rsidRPr="00F6699B">
        <w:rPr>
          <w:rFonts w:ascii="Calibri" w:hAnsi="Calibri" w:cs="Calibri"/>
          <w:b/>
          <w:szCs w:val="24"/>
        </w:rPr>
        <w:t>Effects on fertility</w:t>
      </w:r>
    </w:p>
    <w:p w14:paraId="20605DC3" w14:textId="1FCAD161" w:rsidR="00F6699B" w:rsidRPr="00F6699B" w:rsidRDefault="00F6699B" w:rsidP="0045147E">
      <w:pPr>
        <w:spacing w:before="120" w:after="200"/>
        <w:rPr>
          <w:rFonts w:ascii="Calibri" w:hAnsi="Calibri" w:cs="Calibri"/>
          <w:szCs w:val="24"/>
        </w:rPr>
      </w:pPr>
      <w:r w:rsidRPr="00F6699B">
        <w:rPr>
          <w:rFonts w:ascii="Calibri" w:hAnsi="Calibri" w:cs="Calibri"/>
          <w:szCs w:val="24"/>
        </w:rPr>
        <w:t>No animal or clinical studies have been conducted to evaluate the effects of voretigene neparvovec on fertility.</w:t>
      </w:r>
    </w:p>
    <w:p w14:paraId="564AB1AD" w14:textId="180D1A25" w:rsidR="00B671C9" w:rsidRPr="00732257" w:rsidRDefault="00B671C9" w:rsidP="00732257">
      <w:pPr>
        <w:pStyle w:val="Heading3"/>
        <w:numPr>
          <w:ilvl w:val="0"/>
          <w:numId w:val="0"/>
        </w:numPr>
        <w:spacing w:before="120" w:after="200"/>
        <w:ind w:left="1009" w:hanging="1009"/>
        <w:rPr>
          <w:rFonts w:asciiTheme="minorHAnsi" w:hAnsiTheme="minorHAnsi" w:cstheme="minorHAnsi"/>
        </w:rPr>
      </w:pPr>
      <w:bookmarkStart w:id="38" w:name="_Toc444540396"/>
      <w:bookmarkStart w:id="39" w:name="_Toc514844763"/>
      <w:bookmarkStart w:id="40" w:name="_Toc520716811"/>
      <w:bookmarkStart w:id="41" w:name="_Toc524335019"/>
      <w:bookmarkStart w:id="42" w:name="_Toc5991561"/>
      <w:bookmarkStart w:id="43" w:name="_Toc6291146"/>
      <w:r w:rsidRPr="00732257">
        <w:rPr>
          <w:rFonts w:asciiTheme="minorHAnsi" w:hAnsiTheme="minorHAnsi" w:cstheme="minorHAnsi"/>
        </w:rPr>
        <w:t xml:space="preserve">Use in pregnancy - Pregnancy Category: </w:t>
      </w:r>
      <w:r w:rsidR="00F6699B">
        <w:rPr>
          <w:rFonts w:asciiTheme="minorHAnsi" w:hAnsiTheme="minorHAnsi" w:cstheme="minorHAnsi"/>
        </w:rPr>
        <w:t xml:space="preserve"> B2</w:t>
      </w:r>
    </w:p>
    <w:bookmarkEnd w:id="38"/>
    <w:bookmarkEnd w:id="39"/>
    <w:bookmarkEnd w:id="40"/>
    <w:bookmarkEnd w:id="41"/>
    <w:bookmarkEnd w:id="42"/>
    <w:bookmarkEnd w:id="43"/>
    <w:p w14:paraId="0A8F12B7" w14:textId="77777777" w:rsidR="00B671C9" w:rsidRPr="00732257" w:rsidRDefault="00B671C9" w:rsidP="0045147E">
      <w:pPr>
        <w:spacing w:before="120" w:after="200"/>
        <w:rPr>
          <w:rFonts w:asciiTheme="minorHAnsi" w:hAnsiTheme="minorHAnsi" w:cstheme="minorHAnsi"/>
          <w:szCs w:val="24"/>
        </w:rPr>
      </w:pPr>
      <w:r w:rsidRPr="00732257">
        <w:rPr>
          <w:rFonts w:asciiTheme="minorHAnsi" w:hAnsiTheme="minorHAnsi" w:cstheme="minorHAnsi"/>
          <w:szCs w:val="24"/>
        </w:rPr>
        <w:t xml:space="preserve">There are no adequate and well-controlled studies in pregnant women to inform a product-associated risk. </w:t>
      </w:r>
    </w:p>
    <w:p w14:paraId="2DCDBA4B" w14:textId="01176076" w:rsidR="00B671C9" w:rsidRPr="00732257" w:rsidRDefault="00F6699B" w:rsidP="0045147E">
      <w:pPr>
        <w:spacing w:before="120" w:after="200"/>
        <w:rPr>
          <w:rFonts w:asciiTheme="minorHAnsi" w:hAnsiTheme="minorHAnsi" w:cstheme="minorHAnsi"/>
          <w:szCs w:val="24"/>
        </w:rPr>
      </w:pPr>
      <w:r w:rsidRPr="00F6699B">
        <w:rPr>
          <w:rFonts w:asciiTheme="minorHAnsi" w:hAnsiTheme="minorHAnsi" w:cstheme="minorHAnsi"/>
          <w:szCs w:val="24"/>
        </w:rPr>
        <w:t>Embryofetal development studies in animals have not been conducted with voretigene neparvovec.</w:t>
      </w:r>
      <w:r>
        <w:rPr>
          <w:sz w:val="22"/>
          <w:szCs w:val="22"/>
        </w:rPr>
        <w:t xml:space="preserve"> </w:t>
      </w:r>
    </w:p>
    <w:p w14:paraId="4870917C" w14:textId="77777777" w:rsidR="00B671C9" w:rsidRPr="00732257" w:rsidRDefault="00B671C9" w:rsidP="0045147E">
      <w:pPr>
        <w:spacing w:before="120" w:after="200"/>
        <w:rPr>
          <w:rFonts w:asciiTheme="minorHAnsi" w:hAnsiTheme="minorHAnsi" w:cstheme="minorHAnsi"/>
          <w:szCs w:val="24"/>
        </w:rPr>
      </w:pPr>
      <w:r w:rsidRPr="00732257">
        <w:rPr>
          <w:rFonts w:asciiTheme="minorHAnsi" w:hAnsiTheme="minorHAnsi" w:cstheme="minorHAnsi"/>
          <w:szCs w:val="24"/>
        </w:rPr>
        <w:t>As a precautionary measure, it is preferable to avoid the use of Luxturna during pregnancy.</w:t>
      </w:r>
      <w:bookmarkStart w:id="44" w:name="_Toc514844765"/>
      <w:bookmarkStart w:id="45" w:name="_Toc520716813"/>
      <w:bookmarkStart w:id="46" w:name="_Toc524335021"/>
      <w:bookmarkStart w:id="47" w:name="_Toc5991562"/>
      <w:bookmarkStart w:id="48" w:name="_Toc6291147"/>
    </w:p>
    <w:p w14:paraId="218A0B67" w14:textId="77777777" w:rsidR="00B671C9" w:rsidRPr="00732257" w:rsidRDefault="00B671C9" w:rsidP="00732257">
      <w:pPr>
        <w:pStyle w:val="Heading3"/>
        <w:numPr>
          <w:ilvl w:val="0"/>
          <w:numId w:val="0"/>
        </w:numPr>
        <w:spacing w:before="120" w:after="200"/>
        <w:ind w:left="1009" w:hanging="1009"/>
        <w:rPr>
          <w:rFonts w:asciiTheme="minorHAnsi" w:hAnsiTheme="minorHAnsi" w:cstheme="minorHAnsi"/>
        </w:rPr>
      </w:pPr>
      <w:r w:rsidRPr="00732257">
        <w:rPr>
          <w:rFonts w:asciiTheme="minorHAnsi" w:hAnsiTheme="minorHAnsi" w:cstheme="minorHAnsi"/>
        </w:rPr>
        <w:t>Use in lactation</w:t>
      </w:r>
    </w:p>
    <w:bookmarkEnd w:id="44"/>
    <w:bookmarkEnd w:id="45"/>
    <w:bookmarkEnd w:id="46"/>
    <w:bookmarkEnd w:id="47"/>
    <w:bookmarkEnd w:id="48"/>
    <w:p w14:paraId="47E44197"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It is not known if voretigene neparvovec is present in human milk.  There are no data on the effects of voretigene neparvovec on the breastfed infant or on milk production.  A decision must be made whether to discontinue breastfeeding or to abstain from voretigene neparvovec therapy taking into account the benefit of breastfeeding for the child and the benefit of therapy for the mother.</w:t>
      </w:r>
    </w:p>
    <w:p w14:paraId="16F452D9" w14:textId="77777777" w:rsidR="00B671C9" w:rsidRPr="001C31D5" w:rsidRDefault="00B671C9" w:rsidP="0045147E">
      <w:pPr>
        <w:pStyle w:val="Heading2"/>
        <w:numPr>
          <w:ilvl w:val="0"/>
          <w:numId w:val="0"/>
        </w:numPr>
        <w:spacing w:before="120" w:after="200"/>
        <w:ind w:left="576" w:hanging="576"/>
        <w:rPr>
          <w:rFonts w:asciiTheme="majorHAnsi" w:hAnsiTheme="majorHAnsi" w:cstheme="minorHAnsi"/>
        </w:rPr>
      </w:pPr>
      <w:r w:rsidRPr="001C31D5">
        <w:rPr>
          <w:rFonts w:asciiTheme="majorHAnsi" w:hAnsiTheme="majorHAnsi" w:cstheme="minorHAnsi"/>
        </w:rPr>
        <w:lastRenderedPageBreak/>
        <w:t>4.7 Effects on ability to drive and use machines</w:t>
      </w:r>
    </w:p>
    <w:p w14:paraId="361AFABE" w14:textId="77777777" w:rsidR="00B671C9" w:rsidRDefault="00B671C9" w:rsidP="0045147E">
      <w:pPr>
        <w:spacing w:before="120" w:after="200"/>
      </w:pPr>
      <w:r w:rsidRPr="00732257">
        <w:rPr>
          <w:rFonts w:asciiTheme="minorHAnsi" w:hAnsiTheme="minorHAnsi" w:cstheme="minorHAnsi"/>
        </w:rPr>
        <w:t>Voretigene neparvovec has minor influence on the ability to drive and use machines.  Patients may experience temporary visual disturbances after receiving subretinal injection of Luxturna.  Patients should not drive or use heavy machines until visual function has recovered sufficiently, as advised by their ophthalmologist</w:t>
      </w:r>
      <w:r w:rsidRPr="003E4B2B">
        <w:t>.</w:t>
      </w:r>
    </w:p>
    <w:p w14:paraId="03E6E8F3" w14:textId="123B5752" w:rsidR="00B671C9" w:rsidRPr="001C31D5" w:rsidRDefault="00B671C9" w:rsidP="0045147E">
      <w:pPr>
        <w:pStyle w:val="Heading2"/>
        <w:numPr>
          <w:ilvl w:val="0"/>
          <w:numId w:val="0"/>
        </w:numPr>
        <w:spacing w:before="120" w:after="200"/>
        <w:ind w:left="576" w:hanging="576"/>
        <w:rPr>
          <w:rFonts w:asciiTheme="majorHAnsi" w:hAnsiTheme="majorHAnsi" w:cstheme="minorHAnsi"/>
        </w:rPr>
      </w:pPr>
      <w:r w:rsidRPr="001C31D5">
        <w:rPr>
          <w:rFonts w:asciiTheme="majorHAnsi" w:hAnsiTheme="majorHAnsi" w:cstheme="minorHAnsi"/>
        </w:rPr>
        <w:t xml:space="preserve">4.8 </w:t>
      </w:r>
      <w:r w:rsidR="00FF64D0" w:rsidRPr="001C31D5">
        <w:rPr>
          <w:rFonts w:asciiTheme="majorHAnsi" w:hAnsiTheme="majorHAnsi" w:cstheme="minorHAnsi"/>
        </w:rPr>
        <w:t>ADVERSE EFFECTS (UNDESIRABLE EFFECTS)</w:t>
      </w:r>
    </w:p>
    <w:p w14:paraId="4C835AAA" w14:textId="77777777" w:rsidR="00B671C9" w:rsidRPr="00732257" w:rsidRDefault="00B671C9" w:rsidP="00732257">
      <w:pPr>
        <w:pStyle w:val="Heading3"/>
        <w:numPr>
          <w:ilvl w:val="0"/>
          <w:numId w:val="0"/>
        </w:numPr>
        <w:spacing w:before="120" w:after="200"/>
        <w:ind w:left="1009" w:hanging="1009"/>
        <w:rPr>
          <w:rFonts w:asciiTheme="minorHAnsi" w:hAnsiTheme="minorHAnsi" w:cstheme="minorHAnsi"/>
        </w:rPr>
      </w:pPr>
      <w:r w:rsidRPr="00732257">
        <w:rPr>
          <w:rFonts w:asciiTheme="minorHAnsi" w:hAnsiTheme="minorHAnsi" w:cstheme="minorHAnsi"/>
        </w:rPr>
        <w:t>Summary of the safety profile</w:t>
      </w:r>
    </w:p>
    <w:p w14:paraId="663A01EC" w14:textId="77777777" w:rsidR="00B671C9" w:rsidRPr="00732257" w:rsidRDefault="00B671C9" w:rsidP="0045147E">
      <w:pPr>
        <w:spacing w:before="120" w:after="200"/>
        <w:rPr>
          <w:rFonts w:asciiTheme="minorHAnsi" w:hAnsiTheme="minorHAnsi" w:cstheme="minorHAnsi"/>
        </w:rPr>
      </w:pPr>
      <w:bookmarkStart w:id="49" w:name="_Toc259706920"/>
      <w:bookmarkStart w:id="50" w:name="_Toc259707091"/>
      <w:bookmarkStart w:id="51" w:name="_Toc259707154"/>
      <w:bookmarkStart w:id="52" w:name="_Toc259713096"/>
      <w:r w:rsidRPr="00732257">
        <w:rPr>
          <w:rFonts w:asciiTheme="minorHAnsi" w:hAnsiTheme="minorHAnsi" w:cstheme="minorHAnsi"/>
        </w:rPr>
        <w:t>There were three non-serious adverse reactions of retinal deposits in three of 41 (7%) subjects that were considered to be related to voretigene neparvovec.  All three of these events were a transient appearance of asymptomatic subretinal precipitates inferior to the retinal injection site, 1 to 6 days after injection and resolved without sequelae.</w:t>
      </w:r>
    </w:p>
    <w:p w14:paraId="5A68B697"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Serious adverse reactions related to the administration procedure were reported in three subjects during the clinical program.  Increased intraocular pressure, which resulted in optic atrophy, was reported in one subject (1/41; 2%) secondary to administration of depo-steroid given to treat endophthalmitis related to the administration procedure.  Retinal disorder (loss of foveal function) and retinal detachment were each reported in one subject each (1/41; 2%).</w:t>
      </w:r>
    </w:p>
    <w:p w14:paraId="7E31A25B"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 xml:space="preserve">The most common ocular adverse reactions (incidence ≥5%) related to the administration procedure were conjunctival </w:t>
      </w:r>
      <w:proofErr w:type="spellStart"/>
      <w:r w:rsidRPr="00732257">
        <w:rPr>
          <w:rFonts w:asciiTheme="minorHAnsi" w:hAnsiTheme="minorHAnsi" w:cstheme="minorHAnsi"/>
        </w:rPr>
        <w:t>hyperaemia</w:t>
      </w:r>
      <w:proofErr w:type="spellEnd"/>
      <w:r w:rsidRPr="00732257">
        <w:rPr>
          <w:rFonts w:asciiTheme="minorHAnsi" w:hAnsiTheme="minorHAnsi" w:cstheme="minorHAnsi"/>
        </w:rPr>
        <w:t xml:space="preserve">, cataract, increased intraocular pressure, retinal tear, </w:t>
      </w:r>
      <w:proofErr w:type="spellStart"/>
      <w:r w:rsidRPr="00732257">
        <w:rPr>
          <w:rFonts w:asciiTheme="minorHAnsi" w:hAnsiTheme="minorHAnsi" w:cstheme="minorHAnsi"/>
        </w:rPr>
        <w:t>dellen</w:t>
      </w:r>
      <w:proofErr w:type="spellEnd"/>
      <w:r w:rsidRPr="00732257">
        <w:rPr>
          <w:rFonts w:asciiTheme="minorHAnsi" w:hAnsiTheme="minorHAnsi" w:cstheme="minorHAnsi"/>
        </w:rPr>
        <w:t xml:space="preserve"> (thinning of the corneal stroma), macular hole, subretinal deposits, eye inflammation, eye irritation, eye pain, and maculopathy (wrinkling on the surface of the macula).</w:t>
      </w:r>
    </w:p>
    <w:p w14:paraId="512E85A7" w14:textId="48AA2361" w:rsidR="00B671C9" w:rsidRPr="00732257" w:rsidRDefault="00B671C9" w:rsidP="00732257">
      <w:pPr>
        <w:pStyle w:val="Heading3"/>
        <w:numPr>
          <w:ilvl w:val="0"/>
          <w:numId w:val="0"/>
        </w:numPr>
        <w:spacing w:before="120" w:after="200"/>
        <w:ind w:left="1009" w:hanging="1009"/>
        <w:rPr>
          <w:rFonts w:asciiTheme="minorHAnsi" w:hAnsiTheme="minorHAnsi" w:cstheme="minorHAnsi"/>
        </w:rPr>
      </w:pPr>
      <w:r w:rsidRPr="00732257">
        <w:rPr>
          <w:rFonts w:asciiTheme="minorHAnsi" w:hAnsiTheme="minorHAnsi" w:cstheme="minorHAnsi"/>
        </w:rPr>
        <w:t>Tabulated summary of adverse drug reactions from clinical trials</w:t>
      </w:r>
      <w:bookmarkEnd w:id="49"/>
      <w:bookmarkEnd w:id="50"/>
      <w:bookmarkEnd w:id="51"/>
      <w:bookmarkEnd w:id="52"/>
    </w:p>
    <w:p w14:paraId="00CA369B" w14:textId="1487892B" w:rsidR="00B671C9" w:rsidRPr="00732257" w:rsidRDefault="00B671C9" w:rsidP="0045147E">
      <w:pPr>
        <w:spacing w:before="120" w:after="200"/>
        <w:rPr>
          <w:rFonts w:asciiTheme="minorHAnsi" w:hAnsiTheme="minorHAnsi" w:cstheme="minorHAnsi"/>
          <w:b/>
        </w:rPr>
      </w:pPr>
      <w:r w:rsidRPr="00732257">
        <w:rPr>
          <w:rFonts w:asciiTheme="minorHAnsi" w:hAnsiTheme="minorHAnsi" w:cstheme="minorHAnsi"/>
        </w:rPr>
        <w:t xml:space="preserve">The safety data described in this section reflect exposure to voretigene neparvovec in three clinical trials consisting of 41 subjects (81 eyes) with vision loss due to inherited retinal dystrophy caused by confirmed biallelic </w:t>
      </w:r>
      <w:r w:rsidRPr="00732257">
        <w:rPr>
          <w:rFonts w:asciiTheme="minorHAnsi" w:hAnsiTheme="minorHAnsi" w:cstheme="minorHAnsi"/>
          <w:i/>
        </w:rPr>
        <w:t>RPE65</w:t>
      </w:r>
      <w:r w:rsidRPr="00732257">
        <w:rPr>
          <w:rFonts w:asciiTheme="minorHAnsi" w:hAnsiTheme="minorHAnsi" w:cstheme="minorHAnsi"/>
        </w:rPr>
        <w:t xml:space="preserve"> mutation.  Study 101 (n=12) was a Phase 1 safety and dose escalation study in which 12 subjects received unilateral </w:t>
      </w:r>
      <w:proofErr w:type="spellStart"/>
      <w:r w:rsidRPr="00732257">
        <w:rPr>
          <w:rFonts w:asciiTheme="minorHAnsi" w:hAnsiTheme="minorHAnsi" w:cstheme="minorHAnsi"/>
        </w:rPr>
        <w:t>subretinal</w:t>
      </w:r>
      <w:proofErr w:type="spellEnd"/>
      <w:r w:rsidRPr="00732257">
        <w:rPr>
          <w:rFonts w:asciiTheme="minorHAnsi" w:hAnsiTheme="minorHAnsi" w:cstheme="minorHAnsi"/>
        </w:rPr>
        <w:t xml:space="preserve"> injections of voretigene neparvovec.  Eleven of the twelve subjects who participated in the dose escalation study went on to receive voretigene neparvovec in the second eye (Study 102).  Study 301 (n=29) was an open-label, </w:t>
      </w:r>
      <w:proofErr w:type="spellStart"/>
      <w:r w:rsidRPr="00732257">
        <w:rPr>
          <w:rFonts w:asciiTheme="minorHAnsi" w:hAnsiTheme="minorHAnsi" w:cstheme="minorHAnsi"/>
        </w:rPr>
        <w:t>randomised</w:t>
      </w:r>
      <w:proofErr w:type="spellEnd"/>
      <w:r w:rsidRPr="00732257">
        <w:rPr>
          <w:rFonts w:asciiTheme="minorHAnsi" w:hAnsiTheme="minorHAnsi" w:cstheme="minorHAnsi"/>
        </w:rPr>
        <w:t>, controlled study for both efficacy and safety (</w:t>
      </w:r>
      <w:r w:rsidR="00B4543A">
        <w:rPr>
          <w:rFonts w:asciiTheme="minorHAnsi" w:hAnsiTheme="minorHAnsi" w:cstheme="minorHAnsi"/>
        </w:rPr>
        <w:t>s</w:t>
      </w:r>
      <w:r w:rsidRPr="00732257">
        <w:rPr>
          <w:rFonts w:asciiTheme="minorHAnsi" w:hAnsiTheme="minorHAnsi" w:cstheme="minorHAnsi"/>
        </w:rPr>
        <w:t xml:space="preserve">ee </w:t>
      </w:r>
      <w:r w:rsidR="00464611" w:rsidRPr="00732257">
        <w:rPr>
          <w:rFonts w:asciiTheme="minorHAnsi" w:hAnsiTheme="minorHAnsi" w:cstheme="minorHAnsi"/>
        </w:rPr>
        <w:t>Section 5</w:t>
      </w:r>
      <w:r w:rsidR="00464611">
        <w:rPr>
          <w:rFonts w:asciiTheme="minorHAnsi" w:hAnsiTheme="minorHAnsi" w:cstheme="minorHAnsi"/>
        </w:rPr>
        <w:t xml:space="preserve"> </w:t>
      </w:r>
      <w:r w:rsidR="00464611" w:rsidRPr="00732257">
        <w:rPr>
          <w:rFonts w:asciiTheme="minorHAnsi" w:hAnsiTheme="minorHAnsi" w:cstheme="minorHAnsi"/>
        </w:rPr>
        <w:t>PHARMACOLOGICAL PROPERTIES, Clinical trials</w:t>
      </w:r>
      <w:r w:rsidRPr="00732257">
        <w:rPr>
          <w:rFonts w:asciiTheme="minorHAnsi" w:hAnsiTheme="minorHAnsi" w:cstheme="minorHAnsi"/>
        </w:rPr>
        <w:t>).</w:t>
      </w:r>
    </w:p>
    <w:p w14:paraId="689D911A"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 xml:space="preserve">In total, 40 of the 41 subjects received sequential </w:t>
      </w:r>
      <w:proofErr w:type="spellStart"/>
      <w:r w:rsidRPr="00732257">
        <w:rPr>
          <w:rFonts w:asciiTheme="minorHAnsi" w:hAnsiTheme="minorHAnsi" w:cstheme="minorHAnsi"/>
        </w:rPr>
        <w:t>subretinal</w:t>
      </w:r>
      <w:proofErr w:type="spellEnd"/>
      <w:r w:rsidRPr="00732257">
        <w:rPr>
          <w:rFonts w:asciiTheme="minorHAnsi" w:hAnsiTheme="minorHAnsi" w:cstheme="minorHAnsi"/>
        </w:rPr>
        <w:t xml:space="preserve"> injections of voretigene neparvovec to each eye.  One subject received voretigene neparvovec in only one eye.  Seventy-two of the 81 eyes were exposed to the recommended dose of Luxturna at 1.5 x 10</w:t>
      </w:r>
      <w:r w:rsidRPr="00732257">
        <w:rPr>
          <w:rFonts w:asciiTheme="minorHAnsi" w:hAnsiTheme="minorHAnsi" w:cstheme="minorHAnsi"/>
          <w:vertAlign w:val="superscript"/>
        </w:rPr>
        <w:t>11</w:t>
      </w:r>
      <w:r w:rsidRPr="00732257">
        <w:rPr>
          <w:rFonts w:asciiTheme="minorHAnsi" w:hAnsiTheme="minorHAnsi" w:cstheme="minorHAnsi"/>
        </w:rPr>
        <w:t xml:space="preserve"> vg.  In Study 101, 9 eyes were exposed to lower doses of voretigene neparvovec.  The average age of the 41 subjects was 17 years ranging from 4 to 44 years.  Of the 41 subjects, 25 (61%) were </w:t>
      </w:r>
      <w:proofErr w:type="spellStart"/>
      <w:r w:rsidRPr="00732257">
        <w:rPr>
          <w:rFonts w:asciiTheme="minorHAnsi" w:hAnsiTheme="minorHAnsi" w:cstheme="minorHAnsi"/>
        </w:rPr>
        <w:t>paediatric</w:t>
      </w:r>
      <w:proofErr w:type="spellEnd"/>
      <w:r w:rsidRPr="00732257">
        <w:rPr>
          <w:rFonts w:asciiTheme="minorHAnsi" w:hAnsiTheme="minorHAnsi" w:cstheme="minorHAnsi"/>
        </w:rPr>
        <w:t xml:space="preserve"> subjects under 18 years of age, and 23 (56%) were females.</w:t>
      </w:r>
    </w:p>
    <w:p w14:paraId="7FD48682" w14:textId="5FDCB39E"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 xml:space="preserve">Adverse drug reactions from clinical trials (Table 2) are listed by MedDRA system organ class.  Within each system organ class, the adverse drug reactions are ranked by frequency, with the most frequent reactions first.  Within each frequency grouping, adverse drug reactions </w:t>
      </w:r>
      <w:r w:rsidRPr="00732257">
        <w:rPr>
          <w:rFonts w:asciiTheme="minorHAnsi" w:hAnsiTheme="minorHAnsi" w:cstheme="minorHAnsi"/>
        </w:rPr>
        <w:lastRenderedPageBreak/>
        <w:t>are presented in order of decreasing seriousness.  In addition, the corresponding frequency category for each adverse drug reaction is based on the following convention (CIOMS III): very common (</w:t>
      </w:r>
      <w:r w:rsidR="004F6450">
        <w:rPr>
          <w:rFonts w:asciiTheme="minorHAnsi" w:hAnsiTheme="minorHAnsi" w:cstheme="minorHAnsi"/>
        </w:rPr>
        <w:sym w:font="Symbol" w:char="F0B3"/>
      </w:r>
      <w:r w:rsidRPr="00732257">
        <w:rPr>
          <w:rFonts w:asciiTheme="minorHAnsi" w:hAnsiTheme="minorHAnsi" w:cstheme="minorHAnsi"/>
        </w:rPr>
        <w:t>1/10); common (</w:t>
      </w:r>
      <w:r w:rsidR="004F6450">
        <w:rPr>
          <w:rFonts w:asciiTheme="minorHAnsi" w:hAnsiTheme="minorHAnsi" w:cstheme="minorHAnsi"/>
        </w:rPr>
        <w:sym w:font="Symbol" w:char="F0B3"/>
      </w:r>
      <w:r w:rsidRPr="00732257">
        <w:rPr>
          <w:rFonts w:asciiTheme="minorHAnsi" w:hAnsiTheme="minorHAnsi" w:cstheme="minorHAnsi"/>
        </w:rPr>
        <w:t>1/100 to</w:t>
      </w:r>
      <w:r w:rsidR="004F6450">
        <w:rPr>
          <w:rFonts w:asciiTheme="minorHAnsi" w:hAnsiTheme="minorHAnsi" w:cstheme="minorHAnsi"/>
        </w:rPr>
        <w:t xml:space="preserve"> </w:t>
      </w:r>
      <w:r w:rsidR="004F6450">
        <w:rPr>
          <w:rFonts w:asciiTheme="minorHAnsi" w:hAnsiTheme="minorHAnsi" w:cstheme="minorHAnsi"/>
        </w:rPr>
        <w:sym w:font="Symbol" w:char="F03C"/>
      </w:r>
      <w:r w:rsidRPr="00732257">
        <w:rPr>
          <w:rFonts w:asciiTheme="minorHAnsi" w:hAnsiTheme="minorHAnsi" w:cstheme="minorHAnsi"/>
        </w:rPr>
        <w:t>1/10); uncommon (</w:t>
      </w:r>
      <w:r w:rsidR="004F6450">
        <w:rPr>
          <w:rFonts w:asciiTheme="minorHAnsi" w:hAnsiTheme="minorHAnsi" w:cstheme="minorHAnsi"/>
        </w:rPr>
        <w:sym w:font="Symbol" w:char="F0B3"/>
      </w:r>
      <w:r w:rsidRPr="00732257">
        <w:rPr>
          <w:rFonts w:asciiTheme="minorHAnsi" w:hAnsiTheme="minorHAnsi" w:cstheme="minorHAnsi"/>
        </w:rPr>
        <w:t xml:space="preserve">1/1,000 to </w:t>
      </w:r>
      <w:r w:rsidR="004F6450">
        <w:rPr>
          <w:rFonts w:asciiTheme="minorHAnsi" w:hAnsiTheme="minorHAnsi" w:cstheme="minorHAnsi"/>
        </w:rPr>
        <w:sym w:font="Symbol" w:char="F03C"/>
      </w:r>
      <w:r w:rsidRPr="00732257">
        <w:rPr>
          <w:rFonts w:asciiTheme="minorHAnsi" w:hAnsiTheme="minorHAnsi" w:cstheme="minorHAnsi"/>
        </w:rPr>
        <w:t>1/100); rare (</w:t>
      </w:r>
      <w:r w:rsidR="004F6450">
        <w:rPr>
          <w:rFonts w:asciiTheme="minorHAnsi" w:hAnsiTheme="minorHAnsi" w:cstheme="minorHAnsi"/>
        </w:rPr>
        <w:sym w:font="Symbol" w:char="F0B3"/>
      </w:r>
      <w:r w:rsidRPr="00732257">
        <w:rPr>
          <w:rFonts w:asciiTheme="minorHAnsi" w:hAnsiTheme="minorHAnsi" w:cstheme="minorHAnsi"/>
        </w:rPr>
        <w:t xml:space="preserve">1/10,000 to </w:t>
      </w:r>
      <w:r w:rsidR="004F6450">
        <w:rPr>
          <w:rFonts w:asciiTheme="minorHAnsi" w:hAnsiTheme="minorHAnsi" w:cstheme="minorHAnsi"/>
        </w:rPr>
        <w:sym w:font="Symbol" w:char="F03C"/>
      </w:r>
      <w:r w:rsidRPr="00732257">
        <w:rPr>
          <w:rFonts w:asciiTheme="minorHAnsi" w:hAnsiTheme="minorHAnsi" w:cstheme="minorHAnsi"/>
        </w:rPr>
        <w:t>1/1,000); very rare (</w:t>
      </w:r>
      <w:r w:rsidR="004F6450">
        <w:rPr>
          <w:rFonts w:asciiTheme="minorHAnsi" w:hAnsiTheme="minorHAnsi" w:cstheme="minorHAnsi"/>
        </w:rPr>
        <w:sym w:font="Symbol" w:char="F03C"/>
      </w:r>
      <w:r w:rsidRPr="00732257">
        <w:rPr>
          <w:rFonts w:asciiTheme="minorHAnsi" w:hAnsiTheme="minorHAnsi" w:cstheme="minorHAnsi"/>
        </w:rPr>
        <w:t xml:space="preserve">1/10,000). </w:t>
      </w:r>
    </w:p>
    <w:p w14:paraId="17391C65" w14:textId="474B4B17" w:rsidR="007C0D9E" w:rsidRDefault="00B671C9" w:rsidP="0045147E">
      <w:pPr>
        <w:spacing w:before="120" w:after="200"/>
        <w:rPr>
          <w:rFonts w:asciiTheme="minorHAnsi" w:hAnsiTheme="minorHAnsi" w:cstheme="minorHAnsi"/>
        </w:rPr>
      </w:pPr>
      <w:r w:rsidRPr="00732257">
        <w:rPr>
          <w:rFonts w:asciiTheme="minorHAnsi" w:hAnsiTheme="minorHAnsi" w:cstheme="minorHAnsi"/>
        </w:rPr>
        <w:t xml:space="preserve">Adverse reactions may have been related to voretigene neparvovec, the </w:t>
      </w:r>
      <w:proofErr w:type="spellStart"/>
      <w:r w:rsidRPr="00732257">
        <w:rPr>
          <w:rFonts w:asciiTheme="minorHAnsi" w:hAnsiTheme="minorHAnsi" w:cstheme="minorHAnsi"/>
        </w:rPr>
        <w:t>subretinal</w:t>
      </w:r>
      <w:proofErr w:type="spellEnd"/>
      <w:r w:rsidRPr="00732257">
        <w:rPr>
          <w:rFonts w:asciiTheme="minorHAnsi" w:hAnsiTheme="minorHAnsi" w:cstheme="minorHAnsi"/>
        </w:rPr>
        <w:t xml:space="preserve"> injection procedure, the concomitant use of corticosteroids, or a combination of these procedures and products.</w:t>
      </w:r>
    </w:p>
    <w:p w14:paraId="05030937" w14:textId="17639868" w:rsidR="00B671C9" w:rsidRPr="00732257" w:rsidRDefault="00B671C9" w:rsidP="004D132D">
      <w:bookmarkStart w:id="53" w:name="_Toc272145403"/>
      <w:bookmarkStart w:id="54" w:name="_Toc272145564"/>
      <w:bookmarkStart w:id="55" w:name="_Toc266768477"/>
      <w:bookmarkStart w:id="56" w:name="_Toc260903679"/>
      <w:bookmarkStart w:id="57" w:name="_Toc266264818"/>
      <w:bookmarkStart w:id="58" w:name="_Toc444540411"/>
      <w:bookmarkStart w:id="59" w:name="_Toc5991573"/>
      <w:bookmarkStart w:id="60" w:name="_Toc5991694"/>
      <w:r w:rsidRPr="00732257">
        <w:t xml:space="preserve">Table </w:t>
      </w:r>
      <w:r w:rsidRPr="00732257">
        <w:rPr>
          <w:noProof/>
        </w:rPr>
        <w:t>2</w:t>
      </w:r>
      <w:r w:rsidR="005D1579">
        <w:rPr>
          <w:noProof/>
        </w:rPr>
        <w:tab/>
      </w:r>
      <w:r w:rsidRPr="00732257">
        <w:tab/>
        <w:t xml:space="preserve">Percentage of patients with adverse drug reactions in clinical </w:t>
      </w:r>
      <w:bookmarkEnd w:id="53"/>
      <w:bookmarkEnd w:id="54"/>
      <w:bookmarkEnd w:id="55"/>
      <w:bookmarkEnd w:id="56"/>
      <w:bookmarkEnd w:id="57"/>
      <w:r w:rsidRPr="00732257">
        <w:t>trials</w:t>
      </w:r>
      <w:bookmarkEnd w:id="58"/>
      <w:bookmarkEnd w:id="59"/>
      <w:bookmarkEnd w:id="60"/>
    </w:p>
    <w:tbl>
      <w:tblPr>
        <w:tblW w:w="91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94"/>
        <w:gridCol w:w="1275"/>
        <w:gridCol w:w="1276"/>
        <w:gridCol w:w="1440"/>
        <w:gridCol w:w="15"/>
        <w:gridCol w:w="1806"/>
      </w:tblGrid>
      <w:tr w:rsidR="00B671C9" w:rsidRPr="00732257" w14:paraId="3F9775A4" w14:textId="77777777" w:rsidTr="008D5183">
        <w:trPr>
          <w:tblHeader/>
        </w:trPr>
        <w:tc>
          <w:tcPr>
            <w:tcW w:w="3294" w:type="dxa"/>
            <w:vMerge w:val="restart"/>
            <w:tcBorders>
              <w:left w:val="nil"/>
            </w:tcBorders>
            <w:vAlign w:val="center"/>
          </w:tcPr>
          <w:p w14:paraId="60853122" w14:textId="77777777" w:rsidR="00B671C9" w:rsidRPr="00732257" w:rsidRDefault="00B671C9" w:rsidP="0045147E">
            <w:pPr>
              <w:pStyle w:val="Table"/>
              <w:spacing w:before="120" w:after="200"/>
              <w:rPr>
                <w:rFonts w:asciiTheme="minorHAnsi" w:hAnsiTheme="minorHAnsi" w:cstheme="minorHAnsi"/>
                <w:sz w:val="24"/>
              </w:rPr>
            </w:pPr>
            <w:r w:rsidRPr="00732257">
              <w:rPr>
                <w:rFonts w:asciiTheme="minorHAnsi" w:hAnsiTheme="minorHAnsi" w:cstheme="minorHAnsi"/>
                <w:sz w:val="24"/>
              </w:rPr>
              <w:t>Adverse drug reactions</w:t>
            </w:r>
          </w:p>
        </w:tc>
        <w:tc>
          <w:tcPr>
            <w:tcW w:w="4006" w:type="dxa"/>
            <w:gridSpan w:val="4"/>
            <w:vAlign w:val="center"/>
          </w:tcPr>
          <w:p w14:paraId="70BAE15B" w14:textId="77777777" w:rsidR="00B671C9" w:rsidRPr="00732257" w:rsidRDefault="00B671C9" w:rsidP="0045147E">
            <w:pPr>
              <w:pStyle w:val="Table"/>
              <w:spacing w:before="120" w:after="200"/>
              <w:jc w:val="center"/>
              <w:rPr>
                <w:rFonts w:asciiTheme="minorHAnsi" w:hAnsiTheme="minorHAnsi" w:cstheme="minorHAnsi"/>
                <w:sz w:val="24"/>
              </w:rPr>
            </w:pPr>
            <w:r w:rsidRPr="00732257">
              <w:rPr>
                <w:rFonts w:asciiTheme="minorHAnsi" w:hAnsiTheme="minorHAnsi" w:cstheme="minorHAnsi"/>
                <w:sz w:val="24"/>
              </w:rPr>
              <w:t>Voretigene neparvovec</w:t>
            </w:r>
          </w:p>
        </w:tc>
        <w:tc>
          <w:tcPr>
            <w:tcW w:w="1806" w:type="dxa"/>
            <w:tcBorders>
              <w:right w:val="nil"/>
            </w:tcBorders>
            <w:vAlign w:val="center"/>
          </w:tcPr>
          <w:p w14:paraId="4C645180" w14:textId="77777777" w:rsidR="00B671C9" w:rsidRPr="00732257" w:rsidRDefault="00B671C9" w:rsidP="0045147E">
            <w:pPr>
              <w:pStyle w:val="Table"/>
              <w:spacing w:before="120" w:after="200"/>
              <w:rPr>
                <w:rFonts w:asciiTheme="minorHAnsi" w:hAnsiTheme="minorHAnsi" w:cstheme="minorHAnsi"/>
                <w:sz w:val="24"/>
              </w:rPr>
            </w:pPr>
            <w:r w:rsidRPr="00732257">
              <w:rPr>
                <w:rFonts w:asciiTheme="minorHAnsi" w:hAnsiTheme="minorHAnsi" w:cstheme="minorHAnsi"/>
                <w:sz w:val="24"/>
              </w:rPr>
              <w:t xml:space="preserve">Frequency category </w:t>
            </w:r>
          </w:p>
        </w:tc>
      </w:tr>
      <w:tr w:rsidR="00B671C9" w:rsidRPr="00B610B5" w14:paraId="69A0DE9C" w14:textId="77777777" w:rsidTr="008D5183">
        <w:trPr>
          <w:tblHeader/>
        </w:trPr>
        <w:tc>
          <w:tcPr>
            <w:tcW w:w="3294" w:type="dxa"/>
            <w:vMerge/>
            <w:tcBorders>
              <w:left w:val="nil"/>
            </w:tcBorders>
            <w:vAlign w:val="center"/>
          </w:tcPr>
          <w:p w14:paraId="3088DBC3" w14:textId="77777777" w:rsidR="00B671C9" w:rsidRPr="006141A4" w:rsidRDefault="00B671C9" w:rsidP="006141A4">
            <w:pPr>
              <w:pStyle w:val="Table"/>
              <w:spacing w:before="120" w:after="200"/>
              <w:rPr>
                <w:rFonts w:asciiTheme="minorHAnsi" w:hAnsiTheme="minorHAnsi" w:cstheme="minorHAnsi"/>
                <w:sz w:val="24"/>
              </w:rPr>
            </w:pPr>
          </w:p>
        </w:tc>
        <w:tc>
          <w:tcPr>
            <w:tcW w:w="1275" w:type="dxa"/>
            <w:vAlign w:val="center"/>
          </w:tcPr>
          <w:p w14:paraId="3A8B8981" w14:textId="77777777" w:rsidR="00193EF5" w:rsidRDefault="00B671C9" w:rsidP="006141A4">
            <w:pPr>
              <w:pStyle w:val="Table"/>
              <w:spacing w:before="120" w:after="200"/>
              <w:rPr>
                <w:rFonts w:asciiTheme="minorHAnsi" w:hAnsiTheme="minorHAnsi" w:cstheme="minorHAnsi"/>
                <w:sz w:val="24"/>
              </w:rPr>
            </w:pPr>
            <w:r w:rsidRPr="006141A4">
              <w:rPr>
                <w:rFonts w:asciiTheme="minorHAnsi" w:hAnsiTheme="minorHAnsi" w:cstheme="minorHAnsi"/>
                <w:sz w:val="24"/>
              </w:rPr>
              <w:t>Study 101 + Study 102</w:t>
            </w:r>
            <w:r w:rsidR="00193EF5">
              <w:rPr>
                <w:rFonts w:asciiTheme="minorHAnsi" w:hAnsiTheme="minorHAnsi" w:cstheme="minorHAnsi"/>
                <w:sz w:val="24"/>
              </w:rPr>
              <w:t xml:space="preserve"> </w:t>
            </w:r>
          </w:p>
          <w:p w14:paraId="14147934" w14:textId="63471409" w:rsidR="00B671C9" w:rsidRPr="006141A4" w:rsidRDefault="00B671C9" w:rsidP="00193EF5">
            <w:pPr>
              <w:pStyle w:val="Table"/>
              <w:spacing w:before="120" w:after="200"/>
              <w:rPr>
                <w:rFonts w:asciiTheme="minorHAnsi" w:hAnsiTheme="minorHAnsi" w:cstheme="minorHAnsi"/>
                <w:sz w:val="24"/>
              </w:rPr>
            </w:pPr>
            <w:r w:rsidRPr="006141A4">
              <w:rPr>
                <w:rFonts w:asciiTheme="minorHAnsi" w:hAnsiTheme="minorHAnsi" w:cstheme="minorHAnsi"/>
                <w:sz w:val="24"/>
              </w:rPr>
              <w:t>(N = 12 subjects)</w:t>
            </w:r>
            <w:r w:rsidR="00193EF5">
              <w:rPr>
                <w:rFonts w:asciiTheme="minorHAnsi" w:hAnsiTheme="minorHAnsi" w:cstheme="minorHAnsi"/>
                <w:sz w:val="24"/>
              </w:rPr>
              <w:t xml:space="preserve">  </w:t>
            </w:r>
            <w:r w:rsidRPr="006141A4">
              <w:rPr>
                <w:rFonts w:asciiTheme="minorHAnsi" w:hAnsiTheme="minorHAnsi" w:cstheme="minorHAnsi"/>
                <w:sz w:val="24"/>
              </w:rPr>
              <w:t>n (%)</w:t>
            </w:r>
          </w:p>
        </w:tc>
        <w:tc>
          <w:tcPr>
            <w:tcW w:w="1276" w:type="dxa"/>
            <w:vAlign w:val="center"/>
          </w:tcPr>
          <w:p w14:paraId="15515A50" w14:textId="2CE5003A" w:rsidR="00B671C9" w:rsidRPr="006141A4" w:rsidRDefault="00B671C9" w:rsidP="00193EF5">
            <w:pPr>
              <w:pStyle w:val="Table"/>
              <w:spacing w:before="120" w:after="200"/>
              <w:rPr>
                <w:rFonts w:asciiTheme="minorHAnsi" w:hAnsiTheme="minorHAnsi" w:cstheme="minorHAnsi"/>
                <w:sz w:val="24"/>
              </w:rPr>
            </w:pPr>
            <w:r w:rsidRPr="006141A4">
              <w:rPr>
                <w:rFonts w:asciiTheme="minorHAnsi" w:hAnsiTheme="minorHAnsi" w:cstheme="minorHAnsi"/>
                <w:sz w:val="24"/>
              </w:rPr>
              <w:t>Study 301</w:t>
            </w:r>
            <w:r w:rsidR="00193EF5">
              <w:rPr>
                <w:rFonts w:asciiTheme="minorHAnsi" w:hAnsiTheme="minorHAnsi" w:cstheme="minorHAnsi"/>
                <w:sz w:val="24"/>
              </w:rPr>
              <w:t xml:space="preserve"> </w:t>
            </w:r>
            <w:r w:rsidRPr="006141A4">
              <w:rPr>
                <w:rFonts w:asciiTheme="minorHAnsi" w:hAnsiTheme="minorHAnsi" w:cstheme="minorHAnsi"/>
                <w:sz w:val="24"/>
              </w:rPr>
              <w:t>(N = 29 subjects)</w:t>
            </w:r>
            <w:r w:rsidR="00193EF5">
              <w:rPr>
                <w:rFonts w:asciiTheme="minorHAnsi" w:hAnsiTheme="minorHAnsi" w:cstheme="minorHAnsi"/>
                <w:sz w:val="24"/>
              </w:rPr>
              <w:t xml:space="preserve">  </w:t>
            </w:r>
            <w:r w:rsidRPr="006141A4">
              <w:rPr>
                <w:rFonts w:asciiTheme="minorHAnsi" w:hAnsiTheme="minorHAnsi" w:cstheme="minorHAnsi"/>
                <w:sz w:val="24"/>
              </w:rPr>
              <w:t>n (%)</w:t>
            </w:r>
          </w:p>
        </w:tc>
        <w:tc>
          <w:tcPr>
            <w:tcW w:w="1440" w:type="dxa"/>
            <w:vAlign w:val="center"/>
          </w:tcPr>
          <w:p w14:paraId="32E5B4D3" w14:textId="13BBC2C7" w:rsidR="00B671C9" w:rsidRPr="006141A4" w:rsidRDefault="00B671C9" w:rsidP="00193EF5">
            <w:pPr>
              <w:pStyle w:val="Table"/>
              <w:spacing w:before="120" w:after="200"/>
              <w:rPr>
                <w:rFonts w:asciiTheme="minorHAnsi" w:hAnsiTheme="minorHAnsi" w:cstheme="minorHAnsi"/>
                <w:sz w:val="24"/>
              </w:rPr>
            </w:pPr>
            <w:r w:rsidRPr="006141A4">
              <w:rPr>
                <w:rFonts w:asciiTheme="minorHAnsi" w:hAnsiTheme="minorHAnsi" w:cstheme="minorHAnsi"/>
                <w:sz w:val="24"/>
              </w:rPr>
              <w:t xml:space="preserve">Studies 101 + 102 + 301 </w:t>
            </w:r>
            <w:r w:rsidR="00193EF5">
              <w:rPr>
                <w:rFonts w:asciiTheme="minorHAnsi" w:hAnsiTheme="minorHAnsi" w:cstheme="minorHAnsi"/>
                <w:sz w:val="24"/>
              </w:rPr>
              <w:t xml:space="preserve"> </w:t>
            </w:r>
            <w:r w:rsidRPr="006141A4">
              <w:rPr>
                <w:rFonts w:asciiTheme="minorHAnsi" w:hAnsiTheme="minorHAnsi" w:cstheme="minorHAnsi"/>
                <w:sz w:val="24"/>
              </w:rPr>
              <w:t>(N = 41 subjects)*</w:t>
            </w:r>
            <w:r w:rsidR="00193EF5">
              <w:rPr>
                <w:rFonts w:asciiTheme="minorHAnsi" w:hAnsiTheme="minorHAnsi" w:cstheme="minorHAnsi"/>
                <w:sz w:val="24"/>
              </w:rPr>
              <w:t xml:space="preserve">  </w:t>
            </w:r>
            <w:r w:rsidRPr="006141A4">
              <w:rPr>
                <w:rFonts w:asciiTheme="minorHAnsi" w:hAnsiTheme="minorHAnsi" w:cstheme="minorHAnsi"/>
                <w:sz w:val="24"/>
              </w:rPr>
              <w:t>n (%)</w:t>
            </w:r>
          </w:p>
        </w:tc>
        <w:tc>
          <w:tcPr>
            <w:tcW w:w="1821" w:type="dxa"/>
            <w:gridSpan w:val="2"/>
            <w:tcBorders>
              <w:right w:val="nil"/>
            </w:tcBorders>
            <w:vAlign w:val="center"/>
          </w:tcPr>
          <w:p w14:paraId="3156CA6F" w14:textId="77777777" w:rsidR="00B671C9" w:rsidRPr="006141A4" w:rsidRDefault="00B671C9" w:rsidP="006141A4">
            <w:pPr>
              <w:pStyle w:val="Table"/>
              <w:spacing w:before="120" w:after="200"/>
              <w:rPr>
                <w:rFonts w:asciiTheme="minorHAnsi" w:hAnsiTheme="minorHAnsi" w:cstheme="minorHAnsi"/>
                <w:sz w:val="24"/>
              </w:rPr>
            </w:pPr>
          </w:p>
        </w:tc>
      </w:tr>
      <w:tr w:rsidR="00B671C9" w:rsidRPr="00B610B5" w14:paraId="32247932" w14:textId="77777777" w:rsidTr="008D5183">
        <w:tc>
          <w:tcPr>
            <w:tcW w:w="9106" w:type="dxa"/>
            <w:gridSpan w:val="6"/>
            <w:tcBorders>
              <w:left w:val="nil"/>
              <w:right w:val="nil"/>
            </w:tcBorders>
            <w:shd w:val="clear" w:color="auto" w:fill="auto"/>
            <w:vAlign w:val="center"/>
          </w:tcPr>
          <w:p w14:paraId="5B890227" w14:textId="77777777" w:rsidR="00B671C9" w:rsidRPr="00216234" w:rsidRDefault="00B671C9" w:rsidP="0045147E">
            <w:pPr>
              <w:pStyle w:val="Table"/>
              <w:spacing w:before="120" w:after="200"/>
              <w:rPr>
                <w:rFonts w:asciiTheme="minorHAnsi" w:hAnsiTheme="minorHAnsi" w:cstheme="minorHAnsi"/>
                <w:sz w:val="24"/>
              </w:rPr>
            </w:pPr>
            <w:r w:rsidRPr="00216234">
              <w:rPr>
                <w:rFonts w:asciiTheme="minorHAnsi" w:hAnsiTheme="minorHAnsi" w:cstheme="minorHAnsi"/>
                <w:sz w:val="24"/>
              </w:rPr>
              <w:t>Eye disorders</w:t>
            </w:r>
          </w:p>
        </w:tc>
      </w:tr>
      <w:tr w:rsidR="00B671C9" w:rsidRPr="00B610B5" w14:paraId="7C714FC6" w14:textId="77777777" w:rsidTr="008D5183">
        <w:tc>
          <w:tcPr>
            <w:tcW w:w="3294" w:type="dxa"/>
            <w:tcBorders>
              <w:left w:val="nil"/>
            </w:tcBorders>
            <w:shd w:val="clear" w:color="auto" w:fill="auto"/>
            <w:vAlign w:val="center"/>
          </w:tcPr>
          <w:p w14:paraId="3C4A43A3" w14:textId="77777777" w:rsidR="00B671C9" w:rsidRPr="006141A4" w:rsidRDefault="00B671C9" w:rsidP="0045147E">
            <w:pPr>
              <w:spacing w:before="120" w:after="200"/>
              <w:rPr>
                <w:rFonts w:asciiTheme="minorHAnsi" w:hAnsiTheme="minorHAnsi" w:cstheme="minorHAnsi"/>
              </w:rPr>
            </w:pPr>
            <w:r w:rsidRPr="006141A4">
              <w:rPr>
                <w:rFonts w:asciiTheme="minorHAnsi" w:hAnsiTheme="minorHAnsi" w:cstheme="minorHAnsi"/>
              </w:rPr>
              <w:t xml:space="preserve">Conjunctival </w:t>
            </w:r>
            <w:proofErr w:type="spellStart"/>
            <w:r w:rsidRPr="006141A4">
              <w:rPr>
                <w:rFonts w:asciiTheme="minorHAnsi" w:hAnsiTheme="minorHAnsi" w:cstheme="minorHAnsi"/>
              </w:rPr>
              <w:t>hyperaemia</w:t>
            </w:r>
            <w:r w:rsidRPr="006141A4">
              <w:rPr>
                <w:rFonts w:asciiTheme="minorHAnsi" w:hAnsiTheme="minorHAnsi" w:cstheme="minorHAnsi"/>
                <w:vertAlign w:val="superscript"/>
              </w:rPr>
              <w:t>a</w:t>
            </w:r>
            <w:proofErr w:type="spellEnd"/>
          </w:p>
        </w:tc>
        <w:tc>
          <w:tcPr>
            <w:tcW w:w="1275" w:type="dxa"/>
            <w:shd w:val="clear" w:color="auto" w:fill="auto"/>
            <w:vAlign w:val="center"/>
          </w:tcPr>
          <w:p w14:paraId="0811A134" w14:textId="77777777" w:rsidR="00B671C9" w:rsidRPr="006141A4" w:rsidRDefault="00B671C9" w:rsidP="0045147E">
            <w:pPr>
              <w:spacing w:before="120" w:after="200"/>
              <w:rPr>
                <w:rFonts w:asciiTheme="minorHAnsi" w:hAnsiTheme="minorHAnsi" w:cstheme="minorHAnsi"/>
              </w:rPr>
            </w:pPr>
            <w:r w:rsidRPr="006141A4">
              <w:rPr>
                <w:rFonts w:asciiTheme="minorHAnsi" w:hAnsiTheme="minorHAnsi" w:cstheme="minorHAnsi"/>
              </w:rPr>
              <w:t>8 (67)</w:t>
            </w:r>
          </w:p>
        </w:tc>
        <w:tc>
          <w:tcPr>
            <w:tcW w:w="1276" w:type="dxa"/>
            <w:shd w:val="clear" w:color="auto" w:fill="auto"/>
            <w:vAlign w:val="center"/>
          </w:tcPr>
          <w:p w14:paraId="27620B54" w14:textId="77777777" w:rsidR="00B671C9" w:rsidRPr="006141A4" w:rsidRDefault="00B671C9" w:rsidP="0045147E">
            <w:pPr>
              <w:spacing w:before="120" w:after="200"/>
              <w:rPr>
                <w:rFonts w:asciiTheme="minorHAnsi" w:hAnsiTheme="minorHAnsi" w:cstheme="minorHAnsi"/>
              </w:rPr>
            </w:pPr>
            <w:r w:rsidRPr="006141A4">
              <w:rPr>
                <w:rFonts w:asciiTheme="minorHAnsi" w:hAnsiTheme="minorHAnsi" w:cstheme="minorHAnsi"/>
              </w:rPr>
              <w:t>1 (3)</w:t>
            </w:r>
          </w:p>
        </w:tc>
        <w:tc>
          <w:tcPr>
            <w:tcW w:w="1440" w:type="dxa"/>
            <w:shd w:val="clear" w:color="auto" w:fill="auto"/>
            <w:vAlign w:val="center"/>
          </w:tcPr>
          <w:p w14:paraId="77595B45" w14:textId="77777777" w:rsidR="00B671C9" w:rsidRPr="006141A4" w:rsidRDefault="00B671C9" w:rsidP="0045147E">
            <w:pPr>
              <w:spacing w:before="120" w:after="200"/>
              <w:rPr>
                <w:rFonts w:asciiTheme="minorHAnsi" w:hAnsiTheme="minorHAnsi" w:cstheme="minorHAnsi"/>
              </w:rPr>
            </w:pPr>
            <w:r w:rsidRPr="006141A4">
              <w:rPr>
                <w:rFonts w:asciiTheme="minorHAnsi" w:hAnsiTheme="minorHAnsi" w:cstheme="minorHAnsi"/>
              </w:rPr>
              <w:t>9 (22)</w:t>
            </w:r>
          </w:p>
        </w:tc>
        <w:tc>
          <w:tcPr>
            <w:tcW w:w="1821" w:type="dxa"/>
            <w:gridSpan w:val="2"/>
            <w:tcBorders>
              <w:right w:val="nil"/>
            </w:tcBorders>
            <w:shd w:val="clear" w:color="auto" w:fill="auto"/>
            <w:vAlign w:val="center"/>
          </w:tcPr>
          <w:p w14:paraId="3A0F6A64" w14:textId="77777777" w:rsidR="00B671C9" w:rsidRPr="006141A4" w:rsidRDefault="00B671C9" w:rsidP="0045147E">
            <w:pPr>
              <w:spacing w:before="120" w:after="200"/>
              <w:rPr>
                <w:rFonts w:asciiTheme="minorHAnsi" w:hAnsiTheme="minorHAnsi" w:cstheme="minorHAnsi"/>
              </w:rPr>
            </w:pPr>
            <w:r w:rsidRPr="006141A4">
              <w:rPr>
                <w:rFonts w:asciiTheme="minorHAnsi" w:hAnsiTheme="minorHAnsi" w:cstheme="minorHAnsi"/>
              </w:rPr>
              <w:t>very common</w:t>
            </w:r>
          </w:p>
        </w:tc>
      </w:tr>
      <w:tr w:rsidR="00B671C9" w:rsidRPr="00B610B5" w14:paraId="310C31E3" w14:textId="77777777" w:rsidTr="008D5183">
        <w:tc>
          <w:tcPr>
            <w:tcW w:w="3294" w:type="dxa"/>
            <w:tcBorders>
              <w:left w:val="nil"/>
            </w:tcBorders>
            <w:shd w:val="clear" w:color="auto" w:fill="auto"/>
            <w:vAlign w:val="center"/>
          </w:tcPr>
          <w:p w14:paraId="220E49C8" w14:textId="77777777" w:rsidR="00B671C9" w:rsidRPr="006141A4" w:rsidRDefault="00B671C9" w:rsidP="0045147E">
            <w:pPr>
              <w:spacing w:before="120" w:after="200"/>
              <w:rPr>
                <w:rFonts w:asciiTheme="minorHAnsi" w:hAnsiTheme="minorHAnsi" w:cstheme="minorHAnsi"/>
              </w:rPr>
            </w:pPr>
            <w:r w:rsidRPr="006141A4">
              <w:rPr>
                <w:rFonts w:asciiTheme="minorHAnsi" w:hAnsiTheme="minorHAnsi" w:cstheme="minorHAnsi"/>
              </w:rPr>
              <w:t>Cataract</w:t>
            </w:r>
          </w:p>
        </w:tc>
        <w:tc>
          <w:tcPr>
            <w:tcW w:w="1275" w:type="dxa"/>
            <w:shd w:val="clear" w:color="auto" w:fill="auto"/>
            <w:vAlign w:val="center"/>
          </w:tcPr>
          <w:p w14:paraId="19313209" w14:textId="77777777" w:rsidR="00B671C9" w:rsidRPr="006141A4" w:rsidRDefault="00B671C9" w:rsidP="0045147E">
            <w:pPr>
              <w:spacing w:before="120" w:after="200"/>
              <w:rPr>
                <w:rFonts w:asciiTheme="minorHAnsi" w:hAnsiTheme="minorHAnsi" w:cstheme="minorHAnsi"/>
              </w:rPr>
            </w:pPr>
            <w:r w:rsidRPr="006141A4">
              <w:rPr>
                <w:rFonts w:asciiTheme="minorHAnsi" w:hAnsiTheme="minorHAnsi" w:cstheme="minorHAnsi"/>
              </w:rPr>
              <w:t>3 (25)</w:t>
            </w:r>
          </w:p>
        </w:tc>
        <w:tc>
          <w:tcPr>
            <w:tcW w:w="1276" w:type="dxa"/>
            <w:shd w:val="clear" w:color="auto" w:fill="auto"/>
            <w:vAlign w:val="center"/>
          </w:tcPr>
          <w:p w14:paraId="0F59357A" w14:textId="77777777" w:rsidR="00B671C9" w:rsidRPr="006141A4" w:rsidRDefault="00B671C9" w:rsidP="0045147E">
            <w:pPr>
              <w:spacing w:before="120" w:after="200"/>
              <w:rPr>
                <w:rFonts w:asciiTheme="minorHAnsi" w:hAnsiTheme="minorHAnsi" w:cstheme="minorHAnsi"/>
              </w:rPr>
            </w:pPr>
            <w:r w:rsidRPr="006141A4">
              <w:rPr>
                <w:rFonts w:asciiTheme="minorHAnsi" w:hAnsiTheme="minorHAnsi" w:cstheme="minorHAnsi"/>
              </w:rPr>
              <w:t>5 (17)</w:t>
            </w:r>
          </w:p>
        </w:tc>
        <w:tc>
          <w:tcPr>
            <w:tcW w:w="1440" w:type="dxa"/>
            <w:shd w:val="clear" w:color="auto" w:fill="auto"/>
            <w:vAlign w:val="center"/>
          </w:tcPr>
          <w:p w14:paraId="6C653141" w14:textId="77777777" w:rsidR="00B671C9" w:rsidRPr="006141A4" w:rsidRDefault="00B671C9" w:rsidP="0045147E">
            <w:pPr>
              <w:spacing w:before="120" w:after="200"/>
              <w:rPr>
                <w:rFonts w:asciiTheme="minorHAnsi" w:hAnsiTheme="minorHAnsi" w:cstheme="minorHAnsi"/>
              </w:rPr>
            </w:pPr>
            <w:r w:rsidRPr="006141A4">
              <w:rPr>
                <w:rFonts w:asciiTheme="minorHAnsi" w:hAnsiTheme="minorHAnsi" w:cstheme="minorHAnsi"/>
              </w:rPr>
              <w:t>8 (20)</w:t>
            </w:r>
          </w:p>
        </w:tc>
        <w:tc>
          <w:tcPr>
            <w:tcW w:w="1821" w:type="dxa"/>
            <w:gridSpan w:val="2"/>
            <w:tcBorders>
              <w:right w:val="nil"/>
            </w:tcBorders>
            <w:shd w:val="clear" w:color="auto" w:fill="auto"/>
            <w:vAlign w:val="center"/>
          </w:tcPr>
          <w:p w14:paraId="011F83B4" w14:textId="77777777" w:rsidR="00B671C9" w:rsidRPr="006141A4" w:rsidRDefault="00B671C9" w:rsidP="0045147E">
            <w:pPr>
              <w:spacing w:before="120" w:after="200"/>
              <w:rPr>
                <w:rFonts w:asciiTheme="minorHAnsi" w:hAnsiTheme="minorHAnsi" w:cstheme="minorHAnsi"/>
              </w:rPr>
            </w:pPr>
            <w:r w:rsidRPr="006141A4">
              <w:rPr>
                <w:rFonts w:asciiTheme="minorHAnsi" w:hAnsiTheme="minorHAnsi" w:cstheme="minorHAnsi"/>
              </w:rPr>
              <w:t>very common</w:t>
            </w:r>
          </w:p>
        </w:tc>
      </w:tr>
      <w:tr w:rsidR="00B671C9" w:rsidRPr="00B610B5" w14:paraId="6F232F18" w14:textId="77777777" w:rsidTr="008D5183">
        <w:tc>
          <w:tcPr>
            <w:tcW w:w="3294" w:type="dxa"/>
            <w:tcBorders>
              <w:left w:val="nil"/>
            </w:tcBorders>
            <w:shd w:val="clear" w:color="auto" w:fill="auto"/>
            <w:vAlign w:val="center"/>
          </w:tcPr>
          <w:p w14:paraId="3BE28C5C" w14:textId="77777777" w:rsidR="00B671C9" w:rsidRPr="006141A4" w:rsidRDefault="00B671C9" w:rsidP="0045147E">
            <w:pPr>
              <w:spacing w:before="120" w:after="200"/>
              <w:rPr>
                <w:rFonts w:asciiTheme="minorHAnsi" w:hAnsiTheme="minorHAnsi" w:cstheme="minorHAnsi"/>
              </w:rPr>
            </w:pPr>
            <w:r w:rsidRPr="006141A4">
              <w:rPr>
                <w:rFonts w:asciiTheme="minorHAnsi" w:hAnsiTheme="minorHAnsi" w:cstheme="minorHAnsi"/>
              </w:rPr>
              <w:t>Retinal tear</w:t>
            </w:r>
          </w:p>
        </w:tc>
        <w:tc>
          <w:tcPr>
            <w:tcW w:w="1275" w:type="dxa"/>
            <w:shd w:val="clear" w:color="auto" w:fill="auto"/>
            <w:vAlign w:val="center"/>
          </w:tcPr>
          <w:p w14:paraId="7D2F81EB" w14:textId="77777777" w:rsidR="00B671C9" w:rsidRPr="006141A4" w:rsidRDefault="00B671C9" w:rsidP="0045147E">
            <w:pPr>
              <w:spacing w:before="120" w:after="200"/>
              <w:rPr>
                <w:rFonts w:asciiTheme="minorHAnsi" w:hAnsiTheme="minorHAnsi" w:cstheme="minorHAnsi"/>
              </w:rPr>
            </w:pPr>
            <w:r w:rsidRPr="006141A4">
              <w:rPr>
                <w:rFonts w:asciiTheme="minorHAnsi" w:hAnsiTheme="minorHAnsi" w:cstheme="minorHAnsi"/>
              </w:rPr>
              <w:t>1 (8)</w:t>
            </w:r>
          </w:p>
        </w:tc>
        <w:tc>
          <w:tcPr>
            <w:tcW w:w="1276" w:type="dxa"/>
            <w:shd w:val="clear" w:color="auto" w:fill="auto"/>
            <w:vAlign w:val="center"/>
          </w:tcPr>
          <w:p w14:paraId="22980A76" w14:textId="77777777" w:rsidR="00B671C9" w:rsidRPr="006141A4" w:rsidRDefault="00B671C9" w:rsidP="0045147E">
            <w:pPr>
              <w:spacing w:before="120" w:after="200"/>
              <w:rPr>
                <w:rFonts w:asciiTheme="minorHAnsi" w:hAnsiTheme="minorHAnsi" w:cstheme="minorHAnsi"/>
              </w:rPr>
            </w:pPr>
            <w:r w:rsidRPr="006141A4">
              <w:rPr>
                <w:rFonts w:asciiTheme="minorHAnsi" w:hAnsiTheme="minorHAnsi" w:cstheme="minorHAnsi"/>
              </w:rPr>
              <w:t>3 (10)</w:t>
            </w:r>
          </w:p>
        </w:tc>
        <w:tc>
          <w:tcPr>
            <w:tcW w:w="1440" w:type="dxa"/>
            <w:shd w:val="clear" w:color="auto" w:fill="auto"/>
            <w:vAlign w:val="center"/>
          </w:tcPr>
          <w:p w14:paraId="3DD60E89" w14:textId="4215CDC4" w:rsidR="00B671C9" w:rsidRPr="006141A4" w:rsidRDefault="00B671C9" w:rsidP="0045147E">
            <w:pPr>
              <w:spacing w:before="120" w:after="200"/>
              <w:rPr>
                <w:rFonts w:asciiTheme="minorHAnsi" w:hAnsiTheme="minorHAnsi" w:cstheme="minorHAnsi"/>
              </w:rPr>
            </w:pPr>
            <w:r w:rsidRPr="006141A4">
              <w:rPr>
                <w:rFonts w:asciiTheme="minorHAnsi" w:hAnsiTheme="minorHAnsi" w:cstheme="minorHAnsi"/>
              </w:rPr>
              <w:t>4 (10)</w:t>
            </w:r>
            <w:r w:rsidRPr="006141A4">
              <w:rPr>
                <w:rFonts w:asciiTheme="minorHAnsi" w:hAnsiTheme="minorHAnsi" w:cstheme="minorHAnsi"/>
                <w:vertAlign w:val="superscript"/>
              </w:rPr>
              <w:t>g</w:t>
            </w:r>
          </w:p>
        </w:tc>
        <w:tc>
          <w:tcPr>
            <w:tcW w:w="1821" w:type="dxa"/>
            <w:gridSpan w:val="2"/>
            <w:tcBorders>
              <w:right w:val="nil"/>
            </w:tcBorders>
            <w:shd w:val="clear" w:color="auto" w:fill="auto"/>
            <w:vAlign w:val="center"/>
          </w:tcPr>
          <w:p w14:paraId="57F8640D" w14:textId="77777777" w:rsidR="00B671C9" w:rsidRPr="006141A4" w:rsidRDefault="00B671C9" w:rsidP="0045147E">
            <w:pPr>
              <w:spacing w:before="120" w:after="200"/>
              <w:rPr>
                <w:rFonts w:asciiTheme="minorHAnsi" w:hAnsiTheme="minorHAnsi" w:cstheme="minorHAnsi"/>
              </w:rPr>
            </w:pPr>
            <w:r w:rsidRPr="006141A4">
              <w:rPr>
                <w:rFonts w:asciiTheme="minorHAnsi" w:hAnsiTheme="minorHAnsi" w:cstheme="minorHAnsi"/>
              </w:rPr>
              <w:t>common</w:t>
            </w:r>
          </w:p>
        </w:tc>
      </w:tr>
      <w:tr w:rsidR="00B671C9" w:rsidRPr="00B610B5" w14:paraId="013FD447" w14:textId="77777777" w:rsidTr="008D5183">
        <w:tc>
          <w:tcPr>
            <w:tcW w:w="3294" w:type="dxa"/>
            <w:tcBorders>
              <w:left w:val="nil"/>
            </w:tcBorders>
            <w:shd w:val="clear" w:color="auto" w:fill="auto"/>
            <w:vAlign w:val="center"/>
          </w:tcPr>
          <w:p w14:paraId="33D2ACE5" w14:textId="77777777" w:rsidR="00B671C9" w:rsidRPr="006141A4" w:rsidRDefault="00B671C9" w:rsidP="0045147E">
            <w:pPr>
              <w:spacing w:before="120" w:after="200"/>
              <w:rPr>
                <w:rFonts w:asciiTheme="minorHAnsi" w:hAnsiTheme="minorHAnsi" w:cstheme="minorHAnsi"/>
              </w:rPr>
            </w:pPr>
            <w:r w:rsidRPr="006141A4">
              <w:rPr>
                <w:rFonts w:asciiTheme="minorHAnsi" w:hAnsiTheme="minorHAnsi" w:cstheme="minorHAnsi"/>
              </w:rPr>
              <w:t>Macular hole</w:t>
            </w:r>
          </w:p>
        </w:tc>
        <w:tc>
          <w:tcPr>
            <w:tcW w:w="1275" w:type="dxa"/>
            <w:shd w:val="clear" w:color="auto" w:fill="auto"/>
            <w:vAlign w:val="center"/>
          </w:tcPr>
          <w:p w14:paraId="343FACBA" w14:textId="77777777" w:rsidR="00B671C9" w:rsidRPr="006141A4" w:rsidRDefault="00B671C9" w:rsidP="0045147E">
            <w:pPr>
              <w:spacing w:before="120" w:after="200"/>
              <w:rPr>
                <w:rFonts w:asciiTheme="minorHAnsi" w:hAnsiTheme="minorHAnsi" w:cstheme="minorHAnsi"/>
              </w:rPr>
            </w:pPr>
            <w:r w:rsidRPr="006141A4">
              <w:rPr>
                <w:rFonts w:asciiTheme="minorHAnsi" w:hAnsiTheme="minorHAnsi" w:cstheme="minorHAnsi"/>
              </w:rPr>
              <w:t>1 (8)</w:t>
            </w:r>
          </w:p>
        </w:tc>
        <w:tc>
          <w:tcPr>
            <w:tcW w:w="1276" w:type="dxa"/>
            <w:shd w:val="clear" w:color="auto" w:fill="auto"/>
            <w:vAlign w:val="center"/>
          </w:tcPr>
          <w:p w14:paraId="09D225C1" w14:textId="77777777" w:rsidR="00B671C9" w:rsidRPr="006141A4" w:rsidRDefault="00B671C9" w:rsidP="0045147E">
            <w:pPr>
              <w:spacing w:before="120" w:after="200"/>
              <w:rPr>
                <w:rFonts w:asciiTheme="minorHAnsi" w:hAnsiTheme="minorHAnsi" w:cstheme="minorHAnsi"/>
              </w:rPr>
            </w:pPr>
            <w:r w:rsidRPr="006141A4">
              <w:rPr>
                <w:rFonts w:asciiTheme="minorHAnsi" w:hAnsiTheme="minorHAnsi" w:cstheme="minorHAnsi"/>
              </w:rPr>
              <w:t>2 (7)</w:t>
            </w:r>
          </w:p>
        </w:tc>
        <w:tc>
          <w:tcPr>
            <w:tcW w:w="1440" w:type="dxa"/>
            <w:shd w:val="clear" w:color="auto" w:fill="auto"/>
            <w:vAlign w:val="center"/>
          </w:tcPr>
          <w:p w14:paraId="5DFF09D8" w14:textId="77777777" w:rsidR="00B671C9" w:rsidRPr="006141A4" w:rsidRDefault="00B671C9" w:rsidP="0045147E">
            <w:pPr>
              <w:spacing w:before="120" w:after="200"/>
              <w:rPr>
                <w:rFonts w:asciiTheme="minorHAnsi" w:hAnsiTheme="minorHAnsi" w:cstheme="minorHAnsi"/>
              </w:rPr>
            </w:pPr>
            <w:r w:rsidRPr="006141A4">
              <w:rPr>
                <w:rFonts w:asciiTheme="minorHAnsi" w:hAnsiTheme="minorHAnsi" w:cstheme="minorHAnsi"/>
              </w:rPr>
              <w:t>3 (7)</w:t>
            </w:r>
          </w:p>
        </w:tc>
        <w:tc>
          <w:tcPr>
            <w:tcW w:w="1821" w:type="dxa"/>
            <w:gridSpan w:val="2"/>
            <w:tcBorders>
              <w:right w:val="nil"/>
            </w:tcBorders>
            <w:shd w:val="clear" w:color="auto" w:fill="auto"/>
            <w:vAlign w:val="center"/>
          </w:tcPr>
          <w:p w14:paraId="1C298E2B" w14:textId="77777777" w:rsidR="00B671C9" w:rsidRPr="006141A4" w:rsidRDefault="00B671C9" w:rsidP="0045147E">
            <w:pPr>
              <w:spacing w:before="120" w:after="200"/>
              <w:rPr>
                <w:rFonts w:asciiTheme="minorHAnsi" w:hAnsiTheme="minorHAnsi" w:cstheme="minorHAnsi"/>
              </w:rPr>
            </w:pPr>
            <w:r w:rsidRPr="006141A4">
              <w:rPr>
                <w:rFonts w:asciiTheme="minorHAnsi" w:hAnsiTheme="minorHAnsi" w:cstheme="minorHAnsi"/>
              </w:rPr>
              <w:t>common</w:t>
            </w:r>
          </w:p>
        </w:tc>
      </w:tr>
      <w:tr w:rsidR="00B671C9" w:rsidRPr="00B610B5" w14:paraId="788D58A4" w14:textId="77777777" w:rsidTr="008D5183">
        <w:tc>
          <w:tcPr>
            <w:tcW w:w="3294" w:type="dxa"/>
            <w:tcBorders>
              <w:left w:val="nil"/>
            </w:tcBorders>
            <w:shd w:val="clear" w:color="auto" w:fill="auto"/>
            <w:vAlign w:val="center"/>
          </w:tcPr>
          <w:p w14:paraId="08BF544E" w14:textId="77777777" w:rsidR="00B671C9" w:rsidRPr="006141A4" w:rsidRDefault="00B671C9" w:rsidP="0045147E">
            <w:pPr>
              <w:spacing w:before="120" w:after="200"/>
              <w:rPr>
                <w:rFonts w:asciiTheme="minorHAnsi" w:hAnsiTheme="minorHAnsi" w:cstheme="minorHAnsi"/>
              </w:rPr>
            </w:pPr>
            <w:r w:rsidRPr="006141A4">
              <w:rPr>
                <w:rFonts w:asciiTheme="minorHAnsi" w:hAnsiTheme="minorHAnsi" w:cstheme="minorHAnsi"/>
              </w:rPr>
              <w:t xml:space="preserve">Retinal </w:t>
            </w:r>
            <w:proofErr w:type="spellStart"/>
            <w:r w:rsidRPr="006141A4">
              <w:rPr>
                <w:rFonts w:asciiTheme="minorHAnsi" w:hAnsiTheme="minorHAnsi" w:cstheme="minorHAnsi"/>
              </w:rPr>
              <w:t>deposits</w:t>
            </w:r>
            <w:r w:rsidRPr="006141A4">
              <w:rPr>
                <w:rFonts w:asciiTheme="minorHAnsi" w:hAnsiTheme="minorHAnsi" w:cstheme="minorHAnsi"/>
                <w:vertAlign w:val="superscript"/>
              </w:rPr>
              <w:t>b</w:t>
            </w:r>
            <w:proofErr w:type="spellEnd"/>
          </w:p>
        </w:tc>
        <w:tc>
          <w:tcPr>
            <w:tcW w:w="1275" w:type="dxa"/>
            <w:shd w:val="clear" w:color="auto" w:fill="auto"/>
            <w:vAlign w:val="center"/>
          </w:tcPr>
          <w:p w14:paraId="2F11E3C5" w14:textId="77777777" w:rsidR="00B671C9" w:rsidRPr="006141A4" w:rsidRDefault="00B671C9" w:rsidP="0045147E">
            <w:pPr>
              <w:spacing w:before="120" w:after="200"/>
              <w:rPr>
                <w:rFonts w:asciiTheme="minorHAnsi" w:hAnsiTheme="minorHAnsi" w:cstheme="minorHAnsi"/>
              </w:rPr>
            </w:pPr>
            <w:r w:rsidRPr="006141A4">
              <w:rPr>
                <w:rFonts w:asciiTheme="minorHAnsi" w:hAnsiTheme="minorHAnsi" w:cstheme="minorHAnsi"/>
              </w:rPr>
              <w:t>0</w:t>
            </w:r>
          </w:p>
        </w:tc>
        <w:tc>
          <w:tcPr>
            <w:tcW w:w="1276" w:type="dxa"/>
            <w:shd w:val="clear" w:color="auto" w:fill="auto"/>
            <w:vAlign w:val="center"/>
          </w:tcPr>
          <w:p w14:paraId="5C5BBAB8" w14:textId="77777777" w:rsidR="00B671C9" w:rsidRPr="006141A4" w:rsidRDefault="00B671C9" w:rsidP="0045147E">
            <w:pPr>
              <w:spacing w:before="120" w:after="200"/>
              <w:rPr>
                <w:rFonts w:asciiTheme="minorHAnsi" w:hAnsiTheme="minorHAnsi" w:cstheme="minorHAnsi"/>
              </w:rPr>
            </w:pPr>
            <w:r w:rsidRPr="006141A4">
              <w:rPr>
                <w:rFonts w:asciiTheme="minorHAnsi" w:hAnsiTheme="minorHAnsi" w:cstheme="minorHAnsi"/>
              </w:rPr>
              <w:t>3 (10)</w:t>
            </w:r>
          </w:p>
        </w:tc>
        <w:tc>
          <w:tcPr>
            <w:tcW w:w="1440" w:type="dxa"/>
            <w:shd w:val="clear" w:color="auto" w:fill="auto"/>
            <w:vAlign w:val="center"/>
          </w:tcPr>
          <w:p w14:paraId="4617053D" w14:textId="77777777" w:rsidR="00B671C9" w:rsidRPr="006141A4" w:rsidRDefault="00B671C9" w:rsidP="0045147E">
            <w:pPr>
              <w:spacing w:before="120" w:after="200"/>
              <w:rPr>
                <w:rFonts w:asciiTheme="minorHAnsi" w:hAnsiTheme="minorHAnsi" w:cstheme="minorHAnsi"/>
              </w:rPr>
            </w:pPr>
            <w:r w:rsidRPr="006141A4">
              <w:rPr>
                <w:rFonts w:asciiTheme="minorHAnsi" w:hAnsiTheme="minorHAnsi" w:cstheme="minorHAnsi"/>
              </w:rPr>
              <w:t>3 (7)</w:t>
            </w:r>
          </w:p>
        </w:tc>
        <w:tc>
          <w:tcPr>
            <w:tcW w:w="1821" w:type="dxa"/>
            <w:gridSpan w:val="2"/>
            <w:tcBorders>
              <w:right w:val="nil"/>
            </w:tcBorders>
            <w:shd w:val="clear" w:color="auto" w:fill="auto"/>
            <w:vAlign w:val="center"/>
          </w:tcPr>
          <w:p w14:paraId="7C30D5F7" w14:textId="77777777" w:rsidR="00B671C9" w:rsidRPr="006141A4" w:rsidRDefault="00B671C9" w:rsidP="0045147E">
            <w:pPr>
              <w:spacing w:before="120" w:after="200"/>
              <w:rPr>
                <w:rFonts w:asciiTheme="minorHAnsi" w:hAnsiTheme="minorHAnsi" w:cstheme="minorHAnsi"/>
              </w:rPr>
            </w:pPr>
            <w:r w:rsidRPr="006141A4">
              <w:rPr>
                <w:rFonts w:asciiTheme="minorHAnsi" w:hAnsiTheme="minorHAnsi" w:cstheme="minorHAnsi"/>
              </w:rPr>
              <w:t>common</w:t>
            </w:r>
          </w:p>
        </w:tc>
      </w:tr>
      <w:tr w:rsidR="00B671C9" w:rsidRPr="00B610B5" w14:paraId="2D8B1488" w14:textId="77777777" w:rsidTr="008D5183">
        <w:tc>
          <w:tcPr>
            <w:tcW w:w="3294" w:type="dxa"/>
            <w:tcBorders>
              <w:left w:val="nil"/>
            </w:tcBorders>
            <w:shd w:val="clear" w:color="auto" w:fill="auto"/>
            <w:vAlign w:val="center"/>
          </w:tcPr>
          <w:p w14:paraId="618E8BC7" w14:textId="77777777" w:rsidR="00B671C9" w:rsidRPr="006141A4" w:rsidRDefault="00B671C9" w:rsidP="0045147E">
            <w:pPr>
              <w:spacing w:before="120" w:after="200"/>
              <w:rPr>
                <w:rFonts w:asciiTheme="minorHAnsi" w:hAnsiTheme="minorHAnsi" w:cstheme="minorHAnsi"/>
              </w:rPr>
            </w:pPr>
            <w:proofErr w:type="spellStart"/>
            <w:r w:rsidRPr="006141A4">
              <w:rPr>
                <w:rFonts w:asciiTheme="minorHAnsi" w:hAnsiTheme="minorHAnsi" w:cstheme="minorHAnsi"/>
              </w:rPr>
              <w:t>Dellen</w:t>
            </w:r>
            <w:proofErr w:type="spellEnd"/>
          </w:p>
        </w:tc>
        <w:tc>
          <w:tcPr>
            <w:tcW w:w="1275" w:type="dxa"/>
            <w:shd w:val="clear" w:color="auto" w:fill="auto"/>
            <w:vAlign w:val="center"/>
          </w:tcPr>
          <w:p w14:paraId="34954967" w14:textId="77777777" w:rsidR="00B671C9" w:rsidRPr="006141A4" w:rsidRDefault="00B671C9" w:rsidP="0045147E">
            <w:pPr>
              <w:spacing w:before="120" w:after="200"/>
              <w:rPr>
                <w:rFonts w:asciiTheme="minorHAnsi" w:hAnsiTheme="minorHAnsi" w:cstheme="minorHAnsi"/>
              </w:rPr>
            </w:pPr>
            <w:r w:rsidRPr="006141A4">
              <w:rPr>
                <w:rFonts w:asciiTheme="minorHAnsi" w:hAnsiTheme="minorHAnsi" w:cstheme="minorHAnsi"/>
              </w:rPr>
              <w:t>3 (25)</w:t>
            </w:r>
          </w:p>
        </w:tc>
        <w:tc>
          <w:tcPr>
            <w:tcW w:w="1276" w:type="dxa"/>
            <w:shd w:val="clear" w:color="auto" w:fill="auto"/>
            <w:vAlign w:val="center"/>
          </w:tcPr>
          <w:p w14:paraId="5E2DD4C6" w14:textId="77777777" w:rsidR="00B671C9" w:rsidRPr="006141A4" w:rsidRDefault="00B671C9" w:rsidP="0045147E">
            <w:pPr>
              <w:spacing w:before="120" w:after="200"/>
              <w:rPr>
                <w:rFonts w:asciiTheme="minorHAnsi" w:hAnsiTheme="minorHAnsi" w:cstheme="minorHAnsi"/>
              </w:rPr>
            </w:pPr>
            <w:r w:rsidRPr="006141A4">
              <w:rPr>
                <w:rFonts w:asciiTheme="minorHAnsi" w:hAnsiTheme="minorHAnsi" w:cstheme="minorHAnsi"/>
              </w:rPr>
              <w:t>0</w:t>
            </w:r>
          </w:p>
        </w:tc>
        <w:tc>
          <w:tcPr>
            <w:tcW w:w="1440" w:type="dxa"/>
            <w:shd w:val="clear" w:color="auto" w:fill="auto"/>
            <w:vAlign w:val="center"/>
          </w:tcPr>
          <w:p w14:paraId="1F48A066" w14:textId="77777777" w:rsidR="00B671C9" w:rsidRPr="006141A4" w:rsidRDefault="00B671C9" w:rsidP="0045147E">
            <w:pPr>
              <w:spacing w:before="120" w:after="200"/>
              <w:rPr>
                <w:rFonts w:asciiTheme="minorHAnsi" w:hAnsiTheme="minorHAnsi" w:cstheme="minorHAnsi"/>
              </w:rPr>
            </w:pPr>
            <w:r w:rsidRPr="006141A4">
              <w:rPr>
                <w:rFonts w:asciiTheme="minorHAnsi" w:hAnsiTheme="minorHAnsi" w:cstheme="minorHAnsi"/>
              </w:rPr>
              <w:t>3 (7)</w:t>
            </w:r>
          </w:p>
        </w:tc>
        <w:tc>
          <w:tcPr>
            <w:tcW w:w="1821" w:type="dxa"/>
            <w:gridSpan w:val="2"/>
            <w:tcBorders>
              <w:right w:val="nil"/>
            </w:tcBorders>
            <w:shd w:val="clear" w:color="auto" w:fill="auto"/>
            <w:vAlign w:val="center"/>
          </w:tcPr>
          <w:p w14:paraId="403E352F" w14:textId="77777777" w:rsidR="00B671C9" w:rsidRPr="006141A4" w:rsidRDefault="00B671C9" w:rsidP="0045147E">
            <w:pPr>
              <w:spacing w:before="120" w:after="200"/>
              <w:rPr>
                <w:rFonts w:asciiTheme="minorHAnsi" w:hAnsiTheme="minorHAnsi" w:cstheme="minorHAnsi"/>
              </w:rPr>
            </w:pPr>
            <w:r w:rsidRPr="006141A4">
              <w:rPr>
                <w:rFonts w:asciiTheme="minorHAnsi" w:hAnsiTheme="minorHAnsi" w:cstheme="minorHAnsi"/>
              </w:rPr>
              <w:t>common</w:t>
            </w:r>
          </w:p>
        </w:tc>
      </w:tr>
      <w:tr w:rsidR="00B671C9" w:rsidRPr="00B610B5" w14:paraId="4CFBB86A" w14:textId="77777777" w:rsidTr="008D5183">
        <w:tc>
          <w:tcPr>
            <w:tcW w:w="3294" w:type="dxa"/>
            <w:tcBorders>
              <w:left w:val="nil"/>
            </w:tcBorders>
            <w:shd w:val="clear" w:color="auto" w:fill="auto"/>
            <w:vAlign w:val="center"/>
          </w:tcPr>
          <w:p w14:paraId="4B9F71AF" w14:textId="77777777" w:rsidR="00B671C9" w:rsidRPr="006141A4" w:rsidRDefault="00B671C9" w:rsidP="0045147E">
            <w:pPr>
              <w:spacing w:before="120" w:after="200"/>
              <w:rPr>
                <w:rFonts w:asciiTheme="minorHAnsi" w:hAnsiTheme="minorHAnsi" w:cstheme="minorHAnsi"/>
              </w:rPr>
            </w:pPr>
            <w:r w:rsidRPr="006141A4">
              <w:rPr>
                <w:rFonts w:asciiTheme="minorHAnsi" w:hAnsiTheme="minorHAnsi" w:cstheme="minorHAnsi"/>
              </w:rPr>
              <w:t>Eye inflammation</w:t>
            </w:r>
          </w:p>
        </w:tc>
        <w:tc>
          <w:tcPr>
            <w:tcW w:w="1275" w:type="dxa"/>
            <w:shd w:val="clear" w:color="auto" w:fill="auto"/>
            <w:vAlign w:val="center"/>
          </w:tcPr>
          <w:p w14:paraId="3ED91CF8" w14:textId="77777777" w:rsidR="00B671C9" w:rsidRPr="006141A4" w:rsidRDefault="00B671C9" w:rsidP="0045147E">
            <w:pPr>
              <w:spacing w:before="120" w:after="200"/>
              <w:rPr>
                <w:rFonts w:asciiTheme="minorHAnsi" w:hAnsiTheme="minorHAnsi" w:cstheme="minorHAnsi"/>
              </w:rPr>
            </w:pPr>
            <w:r w:rsidRPr="006141A4">
              <w:rPr>
                <w:rFonts w:asciiTheme="minorHAnsi" w:hAnsiTheme="minorHAnsi" w:cstheme="minorHAnsi"/>
              </w:rPr>
              <w:t>0</w:t>
            </w:r>
          </w:p>
        </w:tc>
        <w:tc>
          <w:tcPr>
            <w:tcW w:w="1276" w:type="dxa"/>
            <w:shd w:val="clear" w:color="auto" w:fill="auto"/>
            <w:vAlign w:val="center"/>
          </w:tcPr>
          <w:p w14:paraId="2A391A21" w14:textId="77777777" w:rsidR="00B671C9" w:rsidRPr="006141A4" w:rsidRDefault="00B671C9" w:rsidP="0045147E">
            <w:pPr>
              <w:spacing w:before="120" w:after="200"/>
              <w:rPr>
                <w:rFonts w:asciiTheme="minorHAnsi" w:hAnsiTheme="minorHAnsi" w:cstheme="minorHAnsi"/>
              </w:rPr>
            </w:pPr>
            <w:r w:rsidRPr="006141A4">
              <w:rPr>
                <w:rFonts w:asciiTheme="minorHAnsi" w:hAnsiTheme="minorHAnsi" w:cstheme="minorHAnsi"/>
              </w:rPr>
              <w:t>2 (7)</w:t>
            </w:r>
          </w:p>
        </w:tc>
        <w:tc>
          <w:tcPr>
            <w:tcW w:w="1440" w:type="dxa"/>
            <w:shd w:val="clear" w:color="auto" w:fill="auto"/>
            <w:vAlign w:val="center"/>
          </w:tcPr>
          <w:p w14:paraId="6BAC3B21" w14:textId="77777777" w:rsidR="00B671C9" w:rsidRPr="006141A4" w:rsidRDefault="00B671C9" w:rsidP="0045147E">
            <w:pPr>
              <w:spacing w:before="120" w:after="200"/>
              <w:rPr>
                <w:rFonts w:asciiTheme="minorHAnsi" w:hAnsiTheme="minorHAnsi" w:cstheme="minorHAnsi"/>
              </w:rPr>
            </w:pPr>
            <w:r w:rsidRPr="006141A4">
              <w:rPr>
                <w:rFonts w:asciiTheme="minorHAnsi" w:hAnsiTheme="minorHAnsi" w:cstheme="minorHAnsi"/>
              </w:rPr>
              <w:t>2 (5)</w:t>
            </w:r>
          </w:p>
        </w:tc>
        <w:tc>
          <w:tcPr>
            <w:tcW w:w="1821" w:type="dxa"/>
            <w:gridSpan w:val="2"/>
            <w:tcBorders>
              <w:right w:val="nil"/>
            </w:tcBorders>
            <w:shd w:val="clear" w:color="auto" w:fill="auto"/>
            <w:vAlign w:val="center"/>
          </w:tcPr>
          <w:p w14:paraId="49654458" w14:textId="77777777" w:rsidR="00B671C9" w:rsidRPr="006141A4" w:rsidRDefault="00B671C9" w:rsidP="0045147E">
            <w:pPr>
              <w:spacing w:before="120" w:after="200"/>
              <w:rPr>
                <w:rFonts w:asciiTheme="minorHAnsi" w:hAnsiTheme="minorHAnsi" w:cstheme="minorHAnsi"/>
              </w:rPr>
            </w:pPr>
            <w:r w:rsidRPr="006141A4">
              <w:rPr>
                <w:rFonts w:asciiTheme="minorHAnsi" w:hAnsiTheme="minorHAnsi" w:cstheme="minorHAnsi"/>
              </w:rPr>
              <w:t>common</w:t>
            </w:r>
          </w:p>
        </w:tc>
      </w:tr>
      <w:tr w:rsidR="00B671C9" w:rsidRPr="00B610B5" w14:paraId="30A2069E" w14:textId="77777777" w:rsidTr="008D5183">
        <w:tc>
          <w:tcPr>
            <w:tcW w:w="3294" w:type="dxa"/>
            <w:tcBorders>
              <w:left w:val="nil"/>
            </w:tcBorders>
            <w:shd w:val="clear" w:color="auto" w:fill="auto"/>
            <w:vAlign w:val="center"/>
          </w:tcPr>
          <w:p w14:paraId="6FDE892E" w14:textId="77777777" w:rsidR="00B671C9" w:rsidRPr="006141A4" w:rsidRDefault="00B671C9" w:rsidP="0045147E">
            <w:pPr>
              <w:spacing w:before="120" w:after="200"/>
              <w:rPr>
                <w:rFonts w:asciiTheme="minorHAnsi" w:hAnsiTheme="minorHAnsi" w:cstheme="minorHAnsi"/>
              </w:rPr>
            </w:pPr>
            <w:proofErr w:type="spellStart"/>
            <w:r w:rsidRPr="006141A4">
              <w:rPr>
                <w:rFonts w:asciiTheme="minorHAnsi" w:hAnsiTheme="minorHAnsi" w:cstheme="minorHAnsi"/>
              </w:rPr>
              <w:t>Maculopathy</w:t>
            </w:r>
            <w:r w:rsidRPr="006141A4">
              <w:rPr>
                <w:rFonts w:asciiTheme="minorHAnsi" w:hAnsiTheme="minorHAnsi" w:cstheme="minorHAnsi"/>
                <w:vertAlign w:val="superscript"/>
              </w:rPr>
              <w:t>c</w:t>
            </w:r>
            <w:proofErr w:type="spellEnd"/>
          </w:p>
        </w:tc>
        <w:tc>
          <w:tcPr>
            <w:tcW w:w="1275" w:type="dxa"/>
            <w:shd w:val="clear" w:color="auto" w:fill="auto"/>
            <w:vAlign w:val="center"/>
          </w:tcPr>
          <w:p w14:paraId="47419F46" w14:textId="77777777" w:rsidR="00B671C9" w:rsidRPr="006141A4" w:rsidRDefault="00B671C9" w:rsidP="0045147E">
            <w:pPr>
              <w:spacing w:before="120" w:after="200"/>
              <w:rPr>
                <w:rFonts w:asciiTheme="minorHAnsi" w:hAnsiTheme="minorHAnsi" w:cstheme="minorHAnsi"/>
              </w:rPr>
            </w:pPr>
            <w:r w:rsidRPr="006141A4">
              <w:rPr>
                <w:rFonts w:asciiTheme="minorHAnsi" w:hAnsiTheme="minorHAnsi" w:cstheme="minorHAnsi"/>
              </w:rPr>
              <w:t>1 (8)</w:t>
            </w:r>
          </w:p>
        </w:tc>
        <w:tc>
          <w:tcPr>
            <w:tcW w:w="1276" w:type="dxa"/>
            <w:shd w:val="clear" w:color="auto" w:fill="auto"/>
            <w:vAlign w:val="center"/>
          </w:tcPr>
          <w:p w14:paraId="3B881A1F" w14:textId="77777777" w:rsidR="00B671C9" w:rsidRPr="006141A4" w:rsidRDefault="00B671C9" w:rsidP="0045147E">
            <w:pPr>
              <w:spacing w:before="120" w:after="200"/>
              <w:rPr>
                <w:rFonts w:asciiTheme="minorHAnsi" w:hAnsiTheme="minorHAnsi" w:cstheme="minorHAnsi"/>
              </w:rPr>
            </w:pPr>
            <w:r w:rsidRPr="006141A4">
              <w:rPr>
                <w:rFonts w:asciiTheme="minorHAnsi" w:hAnsiTheme="minorHAnsi" w:cstheme="minorHAnsi"/>
              </w:rPr>
              <w:t>1 (3)</w:t>
            </w:r>
          </w:p>
        </w:tc>
        <w:tc>
          <w:tcPr>
            <w:tcW w:w="1440" w:type="dxa"/>
            <w:shd w:val="clear" w:color="auto" w:fill="auto"/>
            <w:vAlign w:val="center"/>
          </w:tcPr>
          <w:p w14:paraId="6F5EDAFF" w14:textId="77777777" w:rsidR="00B671C9" w:rsidRPr="006141A4" w:rsidRDefault="00B671C9" w:rsidP="0045147E">
            <w:pPr>
              <w:spacing w:before="120" w:after="200"/>
              <w:rPr>
                <w:rFonts w:asciiTheme="minorHAnsi" w:hAnsiTheme="minorHAnsi" w:cstheme="minorHAnsi"/>
              </w:rPr>
            </w:pPr>
            <w:r w:rsidRPr="006141A4">
              <w:rPr>
                <w:rFonts w:asciiTheme="minorHAnsi" w:hAnsiTheme="minorHAnsi" w:cstheme="minorHAnsi"/>
              </w:rPr>
              <w:t>2 (5)</w:t>
            </w:r>
          </w:p>
        </w:tc>
        <w:tc>
          <w:tcPr>
            <w:tcW w:w="1821" w:type="dxa"/>
            <w:gridSpan w:val="2"/>
            <w:tcBorders>
              <w:right w:val="nil"/>
            </w:tcBorders>
            <w:shd w:val="clear" w:color="auto" w:fill="auto"/>
            <w:vAlign w:val="center"/>
          </w:tcPr>
          <w:p w14:paraId="25044A45" w14:textId="77777777" w:rsidR="00B671C9" w:rsidRPr="006141A4" w:rsidRDefault="00B671C9" w:rsidP="0045147E">
            <w:pPr>
              <w:spacing w:before="120" w:after="200"/>
              <w:rPr>
                <w:rFonts w:asciiTheme="minorHAnsi" w:hAnsiTheme="minorHAnsi" w:cstheme="minorHAnsi"/>
              </w:rPr>
            </w:pPr>
            <w:r w:rsidRPr="006141A4">
              <w:rPr>
                <w:rFonts w:asciiTheme="minorHAnsi" w:hAnsiTheme="minorHAnsi" w:cstheme="minorHAnsi"/>
              </w:rPr>
              <w:t>common</w:t>
            </w:r>
          </w:p>
        </w:tc>
      </w:tr>
      <w:tr w:rsidR="00B671C9" w:rsidRPr="003E4B2B" w14:paraId="74404791" w14:textId="77777777" w:rsidTr="008D5183">
        <w:tc>
          <w:tcPr>
            <w:tcW w:w="3294" w:type="dxa"/>
            <w:tcBorders>
              <w:left w:val="nil"/>
            </w:tcBorders>
            <w:shd w:val="clear" w:color="auto" w:fill="auto"/>
            <w:vAlign w:val="center"/>
          </w:tcPr>
          <w:p w14:paraId="52E4B529" w14:textId="77777777" w:rsidR="00B671C9" w:rsidRPr="006141A4" w:rsidRDefault="00B671C9" w:rsidP="0045147E">
            <w:pPr>
              <w:spacing w:before="120" w:after="200"/>
              <w:rPr>
                <w:rFonts w:asciiTheme="minorHAnsi" w:hAnsiTheme="minorHAnsi" w:cstheme="minorHAnsi"/>
              </w:rPr>
            </w:pPr>
            <w:r w:rsidRPr="006141A4">
              <w:rPr>
                <w:rFonts w:asciiTheme="minorHAnsi" w:hAnsiTheme="minorHAnsi" w:cstheme="minorHAnsi"/>
              </w:rPr>
              <w:t>Eye irritation</w:t>
            </w:r>
          </w:p>
        </w:tc>
        <w:tc>
          <w:tcPr>
            <w:tcW w:w="1275" w:type="dxa"/>
            <w:shd w:val="clear" w:color="auto" w:fill="auto"/>
            <w:vAlign w:val="center"/>
          </w:tcPr>
          <w:p w14:paraId="2B06D6F7" w14:textId="77777777" w:rsidR="00B671C9" w:rsidRPr="006141A4" w:rsidRDefault="00B671C9" w:rsidP="0045147E">
            <w:pPr>
              <w:spacing w:before="120" w:after="200"/>
              <w:rPr>
                <w:rFonts w:asciiTheme="minorHAnsi" w:hAnsiTheme="minorHAnsi" w:cstheme="minorHAnsi"/>
              </w:rPr>
            </w:pPr>
            <w:r w:rsidRPr="006141A4">
              <w:rPr>
                <w:rFonts w:asciiTheme="minorHAnsi" w:hAnsiTheme="minorHAnsi" w:cstheme="minorHAnsi"/>
              </w:rPr>
              <w:t>1 (8)</w:t>
            </w:r>
          </w:p>
        </w:tc>
        <w:tc>
          <w:tcPr>
            <w:tcW w:w="1276" w:type="dxa"/>
            <w:shd w:val="clear" w:color="auto" w:fill="auto"/>
            <w:vAlign w:val="center"/>
          </w:tcPr>
          <w:p w14:paraId="407178E1" w14:textId="77777777" w:rsidR="00B671C9" w:rsidRPr="006141A4" w:rsidRDefault="00B671C9" w:rsidP="0045147E">
            <w:pPr>
              <w:spacing w:before="120" w:after="200"/>
              <w:rPr>
                <w:rFonts w:asciiTheme="minorHAnsi" w:hAnsiTheme="minorHAnsi" w:cstheme="minorHAnsi"/>
              </w:rPr>
            </w:pPr>
            <w:r w:rsidRPr="006141A4">
              <w:rPr>
                <w:rFonts w:asciiTheme="minorHAnsi" w:hAnsiTheme="minorHAnsi" w:cstheme="minorHAnsi"/>
              </w:rPr>
              <w:t>1 (3)</w:t>
            </w:r>
          </w:p>
        </w:tc>
        <w:tc>
          <w:tcPr>
            <w:tcW w:w="1440" w:type="dxa"/>
            <w:shd w:val="clear" w:color="auto" w:fill="auto"/>
            <w:vAlign w:val="center"/>
          </w:tcPr>
          <w:p w14:paraId="5C371D96" w14:textId="77777777" w:rsidR="00B671C9" w:rsidRPr="006141A4" w:rsidRDefault="00B671C9" w:rsidP="0045147E">
            <w:pPr>
              <w:spacing w:before="120" w:after="200"/>
              <w:rPr>
                <w:rFonts w:asciiTheme="minorHAnsi" w:hAnsiTheme="minorHAnsi" w:cstheme="minorHAnsi"/>
              </w:rPr>
            </w:pPr>
            <w:r w:rsidRPr="006141A4">
              <w:rPr>
                <w:rFonts w:asciiTheme="minorHAnsi" w:hAnsiTheme="minorHAnsi" w:cstheme="minorHAnsi"/>
              </w:rPr>
              <w:t>2 (5)</w:t>
            </w:r>
          </w:p>
        </w:tc>
        <w:tc>
          <w:tcPr>
            <w:tcW w:w="1821" w:type="dxa"/>
            <w:gridSpan w:val="2"/>
            <w:tcBorders>
              <w:right w:val="nil"/>
            </w:tcBorders>
            <w:shd w:val="clear" w:color="auto" w:fill="auto"/>
            <w:vAlign w:val="center"/>
          </w:tcPr>
          <w:p w14:paraId="4976F921" w14:textId="77777777" w:rsidR="00B671C9" w:rsidRPr="006141A4" w:rsidRDefault="00B671C9" w:rsidP="0045147E">
            <w:pPr>
              <w:spacing w:before="120" w:after="200"/>
              <w:rPr>
                <w:rFonts w:asciiTheme="minorHAnsi" w:hAnsiTheme="minorHAnsi" w:cstheme="minorHAnsi"/>
              </w:rPr>
            </w:pPr>
            <w:r w:rsidRPr="006141A4">
              <w:rPr>
                <w:rFonts w:asciiTheme="minorHAnsi" w:hAnsiTheme="minorHAnsi" w:cstheme="minorHAnsi"/>
              </w:rPr>
              <w:t>common</w:t>
            </w:r>
          </w:p>
        </w:tc>
      </w:tr>
      <w:tr w:rsidR="00B671C9" w:rsidRPr="003E4B2B" w14:paraId="1E352ADA" w14:textId="77777777" w:rsidTr="008D5183">
        <w:tc>
          <w:tcPr>
            <w:tcW w:w="3294" w:type="dxa"/>
            <w:tcBorders>
              <w:left w:val="nil"/>
            </w:tcBorders>
            <w:shd w:val="clear" w:color="auto" w:fill="auto"/>
            <w:vAlign w:val="center"/>
          </w:tcPr>
          <w:p w14:paraId="61068B0C"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Eye pain</w:t>
            </w:r>
          </w:p>
        </w:tc>
        <w:tc>
          <w:tcPr>
            <w:tcW w:w="1275" w:type="dxa"/>
            <w:shd w:val="clear" w:color="auto" w:fill="auto"/>
            <w:vAlign w:val="center"/>
          </w:tcPr>
          <w:p w14:paraId="5311317C"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1 (8)</w:t>
            </w:r>
          </w:p>
        </w:tc>
        <w:tc>
          <w:tcPr>
            <w:tcW w:w="1276" w:type="dxa"/>
            <w:shd w:val="clear" w:color="auto" w:fill="auto"/>
            <w:vAlign w:val="center"/>
          </w:tcPr>
          <w:p w14:paraId="55A451FD"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1 (3)</w:t>
            </w:r>
          </w:p>
        </w:tc>
        <w:tc>
          <w:tcPr>
            <w:tcW w:w="1440" w:type="dxa"/>
            <w:shd w:val="clear" w:color="auto" w:fill="auto"/>
            <w:vAlign w:val="center"/>
          </w:tcPr>
          <w:p w14:paraId="1BEA3EFD"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2 (5)</w:t>
            </w:r>
          </w:p>
        </w:tc>
        <w:tc>
          <w:tcPr>
            <w:tcW w:w="1821" w:type="dxa"/>
            <w:gridSpan w:val="2"/>
            <w:tcBorders>
              <w:right w:val="nil"/>
            </w:tcBorders>
            <w:shd w:val="clear" w:color="auto" w:fill="auto"/>
            <w:vAlign w:val="center"/>
          </w:tcPr>
          <w:p w14:paraId="047F2EDB"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common</w:t>
            </w:r>
          </w:p>
        </w:tc>
      </w:tr>
      <w:tr w:rsidR="00B671C9" w:rsidRPr="003E4B2B" w14:paraId="60744AF6" w14:textId="77777777" w:rsidTr="008D5183">
        <w:tc>
          <w:tcPr>
            <w:tcW w:w="3294" w:type="dxa"/>
            <w:tcBorders>
              <w:left w:val="nil"/>
            </w:tcBorders>
            <w:shd w:val="clear" w:color="auto" w:fill="auto"/>
            <w:vAlign w:val="center"/>
          </w:tcPr>
          <w:p w14:paraId="78B9B5DF"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Retinal detachment</w:t>
            </w:r>
          </w:p>
        </w:tc>
        <w:tc>
          <w:tcPr>
            <w:tcW w:w="1275" w:type="dxa"/>
            <w:shd w:val="clear" w:color="auto" w:fill="auto"/>
            <w:vAlign w:val="center"/>
          </w:tcPr>
          <w:p w14:paraId="07833390"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0</w:t>
            </w:r>
          </w:p>
        </w:tc>
        <w:tc>
          <w:tcPr>
            <w:tcW w:w="1276" w:type="dxa"/>
            <w:shd w:val="clear" w:color="auto" w:fill="auto"/>
            <w:vAlign w:val="center"/>
          </w:tcPr>
          <w:p w14:paraId="4F5DBF0D"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1 (3)</w:t>
            </w:r>
          </w:p>
        </w:tc>
        <w:tc>
          <w:tcPr>
            <w:tcW w:w="1440" w:type="dxa"/>
            <w:shd w:val="clear" w:color="auto" w:fill="auto"/>
            <w:vAlign w:val="center"/>
          </w:tcPr>
          <w:p w14:paraId="5A774836"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1 (2)</w:t>
            </w:r>
          </w:p>
        </w:tc>
        <w:tc>
          <w:tcPr>
            <w:tcW w:w="1821" w:type="dxa"/>
            <w:gridSpan w:val="2"/>
            <w:tcBorders>
              <w:right w:val="nil"/>
            </w:tcBorders>
            <w:shd w:val="clear" w:color="auto" w:fill="auto"/>
            <w:vAlign w:val="center"/>
          </w:tcPr>
          <w:p w14:paraId="2D1A2E70"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common</w:t>
            </w:r>
          </w:p>
        </w:tc>
      </w:tr>
      <w:tr w:rsidR="00B671C9" w:rsidRPr="003E4B2B" w14:paraId="2B94818D" w14:textId="77777777" w:rsidTr="008D5183">
        <w:tc>
          <w:tcPr>
            <w:tcW w:w="3294" w:type="dxa"/>
            <w:tcBorders>
              <w:left w:val="nil"/>
            </w:tcBorders>
            <w:shd w:val="clear" w:color="auto" w:fill="auto"/>
            <w:vAlign w:val="center"/>
          </w:tcPr>
          <w:p w14:paraId="686CBC1F"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lastRenderedPageBreak/>
              <w:t xml:space="preserve">Retinal </w:t>
            </w:r>
            <w:proofErr w:type="spellStart"/>
            <w:r w:rsidRPr="00732257">
              <w:rPr>
                <w:rFonts w:asciiTheme="minorHAnsi" w:hAnsiTheme="minorHAnsi" w:cstheme="minorHAnsi"/>
              </w:rPr>
              <w:t>haemorrhage</w:t>
            </w:r>
            <w:proofErr w:type="spellEnd"/>
          </w:p>
        </w:tc>
        <w:tc>
          <w:tcPr>
            <w:tcW w:w="1275" w:type="dxa"/>
            <w:shd w:val="clear" w:color="auto" w:fill="auto"/>
            <w:vAlign w:val="center"/>
          </w:tcPr>
          <w:p w14:paraId="2E79DBA9"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0</w:t>
            </w:r>
          </w:p>
        </w:tc>
        <w:tc>
          <w:tcPr>
            <w:tcW w:w="1276" w:type="dxa"/>
            <w:shd w:val="clear" w:color="auto" w:fill="auto"/>
            <w:vAlign w:val="center"/>
          </w:tcPr>
          <w:p w14:paraId="13ECB98A"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1 (3)</w:t>
            </w:r>
          </w:p>
        </w:tc>
        <w:tc>
          <w:tcPr>
            <w:tcW w:w="1440" w:type="dxa"/>
            <w:shd w:val="clear" w:color="auto" w:fill="auto"/>
            <w:vAlign w:val="center"/>
          </w:tcPr>
          <w:p w14:paraId="7B96A01F"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1 (2)</w:t>
            </w:r>
          </w:p>
        </w:tc>
        <w:tc>
          <w:tcPr>
            <w:tcW w:w="1821" w:type="dxa"/>
            <w:gridSpan w:val="2"/>
            <w:tcBorders>
              <w:right w:val="nil"/>
            </w:tcBorders>
            <w:shd w:val="clear" w:color="auto" w:fill="auto"/>
            <w:vAlign w:val="center"/>
          </w:tcPr>
          <w:p w14:paraId="5C89BFEB"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common</w:t>
            </w:r>
          </w:p>
        </w:tc>
      </w:tr>
      <w:tr w:rsidR="00B671C9" w:rsidRPr="003E4B2B" w14:paraId="0B862D38" w14:textId="77777777" w:rsidTr="008D5183">
        <w:tc>
          <w:tcPr>
            <w:tcW w:w="3294" w:type="dxa"/>
            <w:tcBorders>
              <w:left w:val="nil"/>
            </w:tcBorders>
            <w:shd w:val="clear" w:color="auto" w:fill="auto"/>
            <w:vAlign w:val="center"/>
          </w:tcPr>
          <w:p w14:paraId="7B3AB644"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 xml:space="preserve">Choroidal </w:t>
            </w:r>
            <w:proofErr w:type="spellStart"/>
            <w:r w:rsidRPr="00732257">
              <w:rPr>
                <w:rFonts w:asciiTheme="minorHAnsi" w:hAnsiTheme="minorHAnsi" w:cstheme="minorHAnsi"/>
              </w:rPr>
              <w:t>haemorrhage</w:t>
            </w:r>
            <w:proofErr w:type="spellEnd"/>
          </w:p>
        </w:tc>
        <w:tc>
          <w:tcPr>
            <w:tcW w:w="1275" w:type="dxa"/>
            <w:shd w:val="clear" w:color="auto" w:fill="auto"/>
            <w:vAlign w:val="center"/>
          </w:tcPr>
          <w:p w14:paraId="166F49D0"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0</w:t>
            </w:r>
          </w:p>
        </w:tc>
        <w:tc>
          <w:tcPr>
            <w:tcW w:w="1276" w:type="dxa"/>
            <w:shd w:val="clear" w:color="auto" w:fill="auto"/>
            <w:vAlign w:val="center"/>
          </w:tcPr>
          <w:p w14:paraId="466F74D2"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1 (3)</w:t>
            </w:r>
          </w:p>
        </w:tc>
        <w:tc>
          <w:tcPr>
            <w:tcW w:w="1440" w:type="dxa"/>
            <w:shd w:val="clear" w:color="auto" w:fill="auto"/>
            <w:vAlign w:val="center"/>
          </w:tcPr>
          <w:p w14:paraId="3CE18856"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1 (2)</w:t>
            </w:r>
          </w:p>
        </w:tc>
        <w:tc>
          <w:tcPr>
            <w:tcW w:w="1821" w:type="dxa"/>
            <w:gridSpan w:val="2"/>
            <w:tcBorders>
              <w:right w:val="nil"/>
            </w:tcBorders>
            <w:shd w:val="clear" w:color="auto" w:fill="auto"/>
            <w:vAlign w:val="center"/>
          </w:tcPr>
          <w:p w14:paraId="3338223C"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common</w:t>
            </w:r>
          </w:p>
        </w:tc>
      </w:tr>
      <w:tr w:rsidR="00B671C9" w:rsidRPr="003E4B2B" w14:paraId="2429080D" w14:textId="77777777" w:rsidTr="008D5183">
        <w:tc>
          <w:tcPr>
            <w:tcW w:w="3294" w:type="dxa"/>
            <w:tcBorders>
              <w:left w:val="nil"/>
            </w:tcBorders>
            <w:shd w:val="clear" w:color="auto" w:fill="auto"/>
            <w:vAlign w:val="center"/>
          </w:tcPr>
          <w:p w14:paraId="35817385"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Endophthalmitis</w:t>
            </w:r>
          </w:p>
        </w:tc>
        <w:tc>
          <w:tcPr>
            <w:tcW w:w="1275" w:type="dxa"/>
            <w:shd w:val="clear" w:color="auto" w:fill="auto"/>
            <w:vAlign w:val="center"/>
          </w:tcPr>
          <w:p w14:paraId="4239754E"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1 (8)</w:t>
            </w:r>
          </w:p>
        </w:tc>
        <w:tc>
          <w:tcPr>
            <w:tcW w:w="1276" w:type="dxa"/>
            <w:shd w:val="clear" w:color="auto" w:fill="auto"/>
            <w:vAlign w:val="center"/>
          </w:tcPr>
          <w:p w14:paraId="31560FD2"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0</w:t>
            </w:r>
          </w:p>
        </w:tc>
        <w:tc>
          <w:tcPr>
            <w:tcW w:w="1440" w:type="dxa"/>
            <w:shd w:val="clear" w:color="auto" w:fill="auto"/>
            <w:vAlign w:val="center"/>
          </w:tcPr>
          <w:p w14:paraId="4DA9C700"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1 (2)</w:t>
            </w:r>
          </w:p>
        </w:tc>
        <w:tc>
          <w:tcPr>
            <w:tcW w:w="1821" w:type="dxa"/>
            <w:gridSpan w:val="2"/>
            <w:tcBorders>
              <w:right w:val="nil"/>
            </w:tcBorders>
            <w:shd w:val="clear" w:color="auto" w:fill="auto"/>
            <w:vAlign w:val="center"/>
          </w:tcPr>
          <w:p w14:paraId="0544316E"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common</w:t>
            </w:r>
          </w:p>
        </w:tc>
      </w:tr>
      <w:tr w:rsidR="00B671C9" w:rsidRPr="003E4B2B" w14:paraId="6CAF0732" w14:textId="77777777" w:rsidTr="008D5183">
        <w:tc>
          <w:tcPr>
            <w:tcW w:w="3294" w:type="dxa"/>
            <w:tcBorders>
              <w:left w:val="nil"/>
            </w:tcBorders>
            <w:shd w:val="clear" w:color="auto" w:fill="auto"/>
            <w:vAlign w:val="center"/>
          </w:tcPr>
          <w:p w14:paraId="5526B250"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 xml:space="preserve">Macular </w:t>
            </w:r>
            <w:proofErr w:type="spellStart"/>
            <w:r w:rsidRPr="00732257">
              <w:rPr>
                <w:rFonts w:asciiTheme="minorHAnsi" w:hAnsiTheme="minorHAnsi" w:cstheme="minorHAnsi"/>
              </w:rPr>
              <w:t>degeneration</w:t>
            </w:r>
            <w:r w:rsidRPr="00732257">
              <w:rPr>
                <w:rFonts w:asciiTheme="minorHAnsi" w:hAnsiTheme="minorHAnsi" w:cstheme="minorHAnsi"/>
                <w:vertAlign w:val="superscript"/>
              </w:rPr>
              <w:t>d</w:t>
            </w:r>
            <w:proofErr w:type="spellEnd"/>
          </w:p>
        </w:tc>
        <w:tc>
          <w:tcPr>
            <w:tcW w:w="1275" w:type="dxa"/>
            <w:shd w:val="clear" w:color="auto" w:fill="auto"/>
            <w:vAlign w:val="center"/>
          </w:tcPr>
          <w:p w14:paraId="48938DDD"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0</w:t>
            </w:r>
          </w:p>
        </w:tc>
        <w:tc>
          <w:tcPr>
            <w:tcW w:w="1276" w:type="dxa"/>
            <w:shd w:val="clear" w:color="auto" w:fill="auto"/>
            <w:vAlign w:val="center"/>
          </w:tcPr>
          <w:p w14:paraId="5FB63937"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1 (3)</w:t>
            </w:r>
          </w:p>
        </w:tc>
        <w:tc>
          <w:tcPr>
            <w:tcW w:w="1440" w:type="dxa"/>
            <w:shd w:val="clear" w:color="auto" w:fill="auto"/>
            <w:vAlign w:val="center"/>
          </w:tcPr>
          <w:p w14:paraId="6CBDDC54"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1 (2)</w:t>
            </w:r>
          </w:p>
        </w:tc>
        <w:tc>
          <w:tcPr>
            <w:tcW w:w="1821" w:type="dxa"/>
            <w:gridSpan w:val="2"/>
            <w:tcBorders>
              <w:right w:val="nil"/>
            </w:tcBorders>
            <w:shd w:val="clear" w:color="auto" w:fill="auto"/>
            <w:vAlign w:val="center"/>
          </w:tcPr>
          <w:p w14:paraId="4ABA6B31"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common</w:t>
            </w:r>
          </w:p>
        </w:tc>
      </w:tr>
      <w:tr w:rsidR="00B671C9" w:rsidRPr="003E4B2B" w14:paraId="476E6BCD" w14:textId="77777777" w:rsidTr="008D5183">
        <w:tc>
          <w:tcPr>
            <w:tcW w:w="3294" w:type="dxa"/>
            <w:tcBorders>
              <w:left w:val="nil"/>
            </w:tcBorders>
            <w:shd w:val="clear" w:color="auto" w:fill="auto"/>
            <w:vAlign w:val="center"/>
          </w:tcPr>
          <w:p w14:paraId="11B4058C"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Conjunctival cyst</w:t>
            </w:r>
          </w:p>
        </w:tc>
        <w:tc>
          <w:tcPr>
            <w:tcW w:w="1275" w:type="dxa"/>
            <w:shd w:val="clear" w:color="auto" w:fill="auto"/>
            <w:vAlign w:val="center"/>
          </w:tcPr>
          <w:p w14:paraId="4245936B"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0</w:t>
            </w:r>
          </w:p>
        </w:tc>
        <w:tc>
          <w:tcPr>
            <w:tcW w:w="1276" w:type="dxa"/>
            <w:shd w:val="clear" w:color="auto" w:fill="auto"/>
            <w:vAlign w:val="center"/>
          </w:tcPr>
          <w:p w14:paraId="02353542"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1 (3)</w:t>
            </w:r>
          </w:p>
        </w:tc>
        <w:tc>
          <w:tcPr>
            <w:tcW w:w="1440" w:type="dxa"/>
            <w:shd w:val="clear" w:color="auto" w:fill="auto"/>
            <w:vAlign w:val="center"/>
          </w:tcPr>
          <w:p w14:paraId="4E48E018"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1 (2)</w:t>
            </w:r>
          </w:p>
        </w:tc>
        <w:tc>
          <w:tcPr>
            <w:tcW w:w="1821" w:type="dxa"/>
            <w:gridSpan w:val="2"/>
            <w:tcBorders>
              <w:right w:val="nil"/>
            </w:tcBorders>
            <w:shd w:val="clear" w:color="auto" w:fill="auto"/>
            <w:vAlign w:val="center"/>
          </w:tcPr>
          <w:p w14:paraId="5CC9DE9F"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common</w:t>
            </w:r>
          </w:p>
        </w:tc>
      </w:tr>
      <w:tr w:rsidR="00B671C9" w:rsidRPr="003E4B2B" w14:paraId="3BB6C42D" w14:textId="77777777" w:rsidTr="008D5183">
        <w:trPr>
          <w:trHeight w:val="143"/>
        </w:trPr>
        <w:tc>
          <w:tcPr>
            <w:tcW w:w="3294" w:type="dxa"/>
            <w:tcBorders>
              <w:left w:val="nil"/>
            </w:tcBorders>
            <w:shd w:val="clear" w:color="auto" w:fill="auto"/>
            <w:vAlign w:val="center"/>
          </w:tcPr>
          <w:p w14:paraId="722A82D8"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 xml:space="preserve">Eye </w:t>
            </w:r>
            <w:proofErr w:type="spellStart"/>
            <w:r w:rsidRPr="00732257">
              <w:rPr>
                <w:rFonts w:asciiTheme="minorHAnsi" w:hAnsiTheme="minorHAnsi" w:cstheme="minorHAnsi"/>
              </w:rPr>
              <w:t>disorder</w:t>
            </w:r>
            <w:r w:rsidRPr="00732257">
              <w:rPr>
                <w:rFonts w:asciiTheme="minorHAnsi" w:hAnsiTheme="minorHAnsi" w:cstheme="minorHAnsi"/>
                <w:vertAlign w:val="superscript"/>
              </w:rPr>
              <w:t>e</w:t>
            </w:r>
            <w:proofErr w:type="spellEnd"/>
          </w:p>
        </w:tc>
        <w:tc>
          <w:tcPr>
            <w:tcW w:w="1275" w:type="dxa"/>
            <w:shd w:val="clear" w:color="auto" w:fill="auto"/>
            <w:vAlign w:val="center"/>
          </w:tcPr>
          <w:p w14:paraId="63EA7D78"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1 (8)</w:t>
            </w:r>
          </w:p>
        </w:tc>
        <w:tc>
          <w:tcPr>
            <w:tcW w:w="1276" w:type="dxa"/>
            <w:shd w:val="clear" w:color="auto" w:fill="auto"/>
            <w:vAlign w:val="center"/>
          </w:tcPr>
          <w:p w14:paraId="35DC5F1A"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0</w:t>
            </w:r>
          </w:p>
        </w:tc>
        <w:tc>
          <w:tcPr>
            <w:tcW w:w="1440" w:type="dxa"/>
            <w:shd w:val="clear" w:color="auto" w:fill="auto"/>
            <w:vAlign w:val="center"/>
          </w:tcPr>
          <w:p w14:paraId="6239419C"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1 (2)</w:t>
            </w:r>
          </w:p>
        </w:tc>
        <w:tc>
          <w:tcPr>
            <w:tcW w:w="1821" w:type="dxa"/>
            <w:gridSpan w:val="2"/>
            <w:tcBorders>
              <w:right w:val="nil"/>
            </w:tcBorders>
            <w:shd w:val="clear" w:color="auto" w:fill="auto"/>
            <w:vAlign w:val="center"/>
          </w:tcPr>
          <w:p w14:paraId="4996DD5B"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common</w:t>
            </w:r>
          </w:p>
        </w:tc>
      </w:tr>
      <w:tr w:rsidR="00B671C9" w:rsidRPr="003E4B2B" w14:paraId="11B09890" w14:textId="77777777" w:rsidTr="008D5183">
        <w:tc>
          <w:tcPr>
            <w:tcW w:w="3294" w:type="dxa"/>
            <w:tcBorders>
              <w:left w:val="nil"/>
            </w:tcBorders>
            <w:shd w:val="clear" w:color="auto" w:fill="auto"/>
            <w:vAlign w:val="center"/>
          </w:tcPr>
          <w:p w14:paraId="6D90BD33"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Eye swelling</w:t>
            </w:r>
          </w:p>
        </w:tc>
        <w:tc>
          <w:tcPr>
            <w:tcW w:w="1275" w:type="dxa"/>
            <w:shd w:val="clear" w:color="auto" w:fill="auto"/>
            <w:vAlign w:val="center"/>
          </w:tcPr>
          <w:p w14:paraId="64B738F9"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0</w:t>
            </w:r>
          </w:p>
        </w:tc>
        <w:tc>
          <w:tcPr>
            <w:tcW w:w="1276" w:type="dxa"/>
            <w:shd w:val="clear" w:color="auto" w:fill="auto"/>
            <w:vAlign w:val="center"/>
          </w:tcPr>
          <w:p w14:paraId="64119494"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1 (3)</w:t>
            </w:r>
          </w:p>
        </w:tc>
        <w:tc>
          <w:tcPr>
            <w:tcW w:w="1440" w:type="dxa"/>
            <w:shd w:val="clear" w:color="auto" w:fill="auto"/>
            <w:vAlign w:val="center"/>
          </w:tcPr>
          <w:p w14:paraId="117DCFBB"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1 (2)</w:t>
            </w:r>
          </w:p>
        </w:tc>
        <w:tc>
          <w:tcPr>
            <w:tcW w:w="1821" w:type="dxa"/>
            <w:gridSpan w:val="2"/>
            <w:tcBorders>
              <w:right w:val="nil"/>
            </w:tcBorders>
            <w:shd w:val="clear" w:color="auto" w:fill="auto"/>
            <w:vAlign w:val="center"/>
          </w:tcPr>
          <w:p w14:paraId="2296E3DF"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common</w:t>
            </w:r>
          </w:p>
        </w:tc>
      </w:tr>
      <w:tr w:rsidR="00B671C9" w:rsidRPr="003E4B2B" w14:paraId="5BCAF7C9" w14:textId="77777777" w:rsidTr="008D5183">
        <w:tc>
          <w:tcPr>
            <w:tcW w:w="3294" w:type="dxa"/>
            <w:tcBorders>
              <w:left w:val="nil"/>
            </w:tcBorders>
            <w:shd w:val="clear" w:color="auto" w:fill="auto"/>
            <w:vAlign w:val="center"/>
          </w:tcPr>
          <w:p w14:paraId="3ED988C8"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Foreign body sensation in the eyes</w:t>
            </w:r>
          </w:p>
        </w:tc>
        <w:tc>
          <w:tcPr>
            <w:tcW w:w="1275" w:type="dxa"/>
            <w:shd w:val="clear" w:color="auto" w:fill="auto"/>
            <w:vAlign w:val="center"/>
          </w:tcPr>
          <w:p w14:paraId="3A612A89"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0</w:t>
            </w:r>
          </w:p>
        </w:tc>
        <w:tc>
          <w:tcPr>
            <w:tcW w:w="1276" w:type="dxa"/>
            <w:shd w:val="clear" w:color="auto" w:fill="auto"/>
            <w:vAlign w:val="center"/>
          </w:tcPr>
          <w:p w14:paraId="3CA9A75B"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1 (3)</w:t>
            </w:r>
          </w:p>
        </w:tc>
        <w:tc>
          <w:tcPr>
            <w:tcW w:w="1440" w:type="dxa"/>
            <w:shd w:val="clear" w:color="auto" w:fill="auto"/>
            <w:vAlign w:val="center"/>
          </w:tcPr>
          <w:p w14:paraId="538622E0"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1 (2)</w:t>
            </w:r>
          </w:p>
        </w:tc>
        <w:tc>
          <w:tcPr>
            <w:tcW w:w="1821" w:type="dxa"/>
            <w:gridSpan w:val="2"/>
            <w:tcBorders>
              <w:right w:val="nil"/>
            </w:tcBorders>
            <w:shd w:val="clear" w:color="auto" w:fill="auto"/>
            <w:vAlign w:val="center"/>
          </w:tcPr>
          <w:p w14:paraId="5BF4DCE4"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common</w:t>
            </w:r>
          </w:p>
        </w:tc>
      </w:tr>
      <w:tr w:rsidR="00B671C9" w:rsidRPr="003E4B2B" w14:paraId="7FB9C79D" w14:textId="77777777" w:rsidTr="008D5183">
        <w:tc>
          <w:tcPr>
            <w:tcW w:w="3294" w:type="dxa"/>
            <w:tcBorders>
              <w:left w:val="nil"/>
            </w:tcBorders>
            <w:shd w:val="clear" w:color="auto" w:fill="auto"/>
            <w:vAlign w:val="center"/>
          </w:tcPr>
          <w:p w14:paraId="1490B583"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 xml:space="preserve">Retinal </w:t>
            </w:r>
            <w:proofErr w:type="spellStart"/>
            <w:r w:rsidRPr="00732257">
              <w:rPr>
                <w:rFonts w:asciiTheme="minorHAnsi" w:hAnsiTheme="minorHAnsi" w:cstheme="minorHAnsi"/>
              </w:rPr>
              <w:t>disorder</w:t>
            </w:r>
            <w:r w:rsidRPr="00732257">
              <w:rPr>
                <w:rFonts w:asciiTheme="minorHAnsi" w:hAnsiTheme="minorHAnsi" w:cstheme="minorHAnsi"/>
                <w:vertAlign w:val="superscript"/>
              </w:rPr>
              <w:t>f</w:t>
            </w:r>
            <w:proofErr w:type="spellEnd"/>
          </w:p>
        </w:tc>
        <w:tc>
          <w:tcPr>
            <w:tcW w:w="1275" w:type="dxa"/>
            <w:shd w:val="clear" w:color="auto" w:fill="auto"/>
            <w:vAlign w:val="center"/>
          </w:tcPr>
          <w:p w14:paraId="0E900DC0"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0</w:t>
            </w:r>
          </w:p>
        </w:tc>
        <w:tc>
          <w:tcPr>
            <w:tcW w:w="1276" w:type="dxa"/>
            <w:shd w:val="clear" w:color="auto" w:fill="auto"/>
            <w:vAlign w:val="center"/>
          </w:tcPr>
          <w:p w14:paraId="476C4A34"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1 (3)</w:t>
            </w:r>
          </w:p>
        </w:tc>
        <w:tc>
          <w:tcPr>
            <w:tcW w:w="1440" w:type="dxa"/>
            <w:shd w:val="clear" w:color="auto" w:fill="auto"/>
            <w:vAlign w:val="center"/>
          </w:tcPr>
          <w:p w14:paraId="2067835C"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1 (2)</w:t>
            </w:r>
          </w:p>
        </w:tc>
        <w:tc>
          <w:tcPr>
            <w:tcW w:w="1821" w:type="dxa"/>
            <w:gridSpan w:val="2"/>
            <w:tcBorders>
              <w:right w:val="nil"/>
            </w:tcBorders>
            <w:shd w:val="clear" w:color="auto" w:fill="auto"/>
            <w:vAlign w:val="center"/>
          </w:tcPr>
          <w:p w14:paraId="3E272B6D"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common</w:t>
            </w:r>
          </w:p>
        </w:tc>
      </w:tr>
      <w:tr w:rsidR="00B671C9" w:rsidRPr="003E4B2B" w14:paraId="4EA8AED6" w14:textId="77777777" w:rsidTr="008D5183">
        <w:tc>
          <w:tcPr>
            <w:tcW w:w="9106" w:type="dxa"/>
            <w:gridSpan w:val="6"/>
            <w:tcBorders>
              <w:left w:val="nil"/>
              <w:right w:val="nil"/>
            </w:tcBorders>
            <w:shd w:val="clear" w:color="auto" w:fill="auto"/>
            <w:vAlign w:val="center"/>
          </w:tcPr>
          <w:p w14:paraId="152BDC22" w14:textId="77777777" w:rsidR="00B671C9" w:rsidRPr="001C31D5" w:rsidRDefault="00B671C9" w:rsidP="0045147E">
            <w:pPr>
              <w:pStyle w:val="Table"/>
              <w:spacing w:before="120" w:after="200"/>
              <w:rPr>
                <w:rFonts w:asciiTheme="minorHAnsi" w:hAnsiTheme="minorHAnsi" w:cstheme="minorHAnsi"/>
                <w:sz w:val="24"/>
              </w:rPr>
            </w:pPr>
            <w:r w:rsidRPr="001C31D5">
              <w:rPr>
                <w:rFonts w:asciiTheme="minorHAnsi" w:hAnsiTheme="minorHAnsi" w:cstheme="minorHAnsi"/>
                <w:sz w:val="24"/>
              </w:rPr>
              <w:t>Investigations</w:t>
            </w:r>
          </w:p>
        </w:tc>
      </w:tr>
      <w:tr w:rsidR="00B671C9" w:rsidRPr="003E4B2B" w14:paraId="2F13296A" w14:textId="77777777" w:rsidTr="008D5183">
        <w:tc>
          <w:tcPr>
            <w:tcW w:w="3294" w:type="dxa"/>
            <w:tcBorders>
              <w:left w:val="nil"/>
            </w:tcBorders>
            <w:shd w:val="clear" w:color="auto" w:fill="auto"/>
            <w:vAlign w:val="center"/>
          </w:tcPr>
          <w:p w14:paraId="38482135"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Intraocular pressure increased</w:t>
            </w:r>
          </w:p>
        </w:tc>
        <w:tc>
          <w:tcPr>
            <w:tcW w:w="1275" w:type="dxa"/>
            <w:shd w:val="clear" w:color="auto" w:fill="auto"/>
            <w:vAlign w:val="center"/>
          </w:tcPr>
          <w:p w14:paraId="422EC373"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2 (17)</w:t>
            </w:r>
          </w:p>
        </w:tc>
        <w:tc>
          <w:tcPr>
            <w:tcW w:w="1276" w:type="dxa"/>
            <w:shd w:val="clear" w:color="auto" w:fill="auto"/>
            <w:vAlign w:val="center"/>
          </w:tcPr>
          <w:p w14:paraId="170CDA69"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4 (14)</w:t>
            </w:r>
          </w:p>
        </w:tc>
        <w:tc>
          <w:tcPr>
            <w:tcW w:w="1440" w:type="dxa"/>
            <w:shd w:val="clear" w:color="auto" w:fill="auto"/>
            <w:vAlign w:val="center"/>
          </w:tcPr>
          <w:p w14:paraId="6323BA7F"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6 (15)</w:t>
            </w:r>
          </w:p>
        </w:tc>
        <w:tc>
          <w:tcPr>
            <w:tcW w:w="1821" w:type="dxa"/>
            <w:gridSpan w:val="2"/>
            <w:tcBorders>
              <w:right w:val="nil"/>
            </w:tcBorders>
            <w:shd w:val="clear" w:color="auto" w:fill="auto"/>
            <w:vAlign w:val="center"/>
          </w:tcPr>
          <w:p w14:paraId="6CB6777F"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very common</w:t>
            </w:r>
          </w:p>
        </w:tc>
      </w:tr>
      <w:tr w:rsidR="00B671C9" w:rsidRPr="003E4B2B" w14:paraId="00C96777" w14:textId="77777777" w:rsidTr="008D5183">
        <w:tc>
          <w:tcPr>
            <w:tcW w:w="9106" w:type="dxa"/>
            <w:gridSpan w:val="6"/>
            <w:tcBorders>
              <w:left w:val="nil"/>
              <w:right w:val="nil"/>
            </w:tcBorders>
            <w:shd w:val="clear" w:color="auto" w:fill="auto"/>
            <w:vAlign w:val="center"/>
          </w:tcPr>
          <w:p w14:paraId="0D289F1A" w14:textId="77777777" w:rsidR="00B671C9" w:rsidRPr="00732257" w:rsidRDefault="00B671C9" w:rsidP="0045147E">
            <w:pPr>
              <w:pStyle w:val="Legend"/>
              <w:spacing w:before="120" w:after="200"/>
              <w:rPr>
                <w:rFonts w:asciiTheme="minorHAnsi" w:hAnsiTheme="minorHAnsi" w:cstheme="minorHAnsi"/>
                <w:b/>
                <w:szCs w:val="20"/>
              </w:rPr>
            </w:pPr>
            <w:proofErr w:type="spellStart"/>
            <w:r w:rsidRPr="00732257">
              <w:rPr>
                <w:rFonts w:asciiTheme="minorHAnsi" w:hAnsiTheme="minorHAnsi" w:cstheme="minorHAnsi"/>
                <w:szCs w:val="20"/>
                <w:vertAlign w:val="superscript"/>
              </w:rPr>
              <w:t>a</w:t>
            </w:r>
            <w:proofErr w:type="spellEnd"/>
            <w:r w:rsidRPr="00732257">
              <w:rPr>
                <w:rFonts w:asciiTheme="minorHAnsi" w:hAnsiTheme="minorHAnsi" w:cstheme="minorHAnsi"/>
                <w:szCs w:val="20"/>
                <w:vertAlign w:val="superscript"/>
              </w:rPr>
              <w:t xml:space="preserve"> </w:t>
            </w:r>
            <w:r w:rsidRPr="00732257">
              <w:rPr>
                <w:rFonts w:asciiTheme="minorHAnsi" w:hAnsiTheme="minorHAnsi" w:cstheme="minorHAnsi"/>
                <w:szCs w:val="20"/>
              </w:rPr>
              <w:t xml:space="preserve">Includes verbatim terms suture irritation and suture reaction </w:t>
            </w:r>
          </w:p>
          <w:p w14:paraId="6A6C68E2" w14:textId="77777777" w:rsidR="00B671C9" w:rsidRPr="00732257" w:rsidRDefault="00B671C9" w:rsidP="0045147E">
            <w:pPr>
              <w:pStyle w:val="Legend"/>
              <w:spacing w:before="120" w:after="200"/>
              <w:rPr>
                <w:rFonts w:asciiTheme="minorHAnsi" w:hAnsiTheme="minorHAnsi" w:cstheme="minorHAnsi"/>
                <w:b/>
                <w:szCs w:val="20"/>
                <w:vertAlign w:val="superscript"/>
              </w:rPr>
            </w:pPr>
            <w:r w:rsidRPr="00732257">
              <w:rPr>
                <w:rFonts w:asciiTheme="minorHAnsi" w:hAnsiTheme="minorHAnsi" w:cstheme="minorHAnsi"/>
                <w:szCs w:val="20"/>
                <w:vertAlign w:val="superscript"/>
              </w:rPr>
              <w:t xml:space="preserve">b </w:t>
            </w:r>
            <w:r w:rsidRPr="00732257">
              <w:rPr>
                <w:rFonts w:asciiTheme="minorHAnsi" w:hAnsiTheme="minorHAnsi" w:cstheme="minorHAnsi"/>
                <w:szCs w:val="20"/>
              </w:rPr>
              <w:t>Includes verbatim term subretinal precipitate</w:t>
            </w:r>
          </w:p>
          <w:p w14:paraId="5C008808" w14:textId="77777777" w:rsidR="00B671C9" w:rsidRPr="00732257" w:rsidRDefault="00B671C9" w:rsidP="0045147E">
            <w:pPr>
              <w:pStyle w:val="Legend"/>
              <w:spacing w:before="120" w:after="200"/>
              <w:rPr>
                <w:rFonts w:asciiTheme="minorHAnsi" w:hAnsiTheme="minorHAnsi" w:cstheme="minorHAnsi"/>
                <w:b/>
                <w:szCs w:val="20"/>
              </w:rPr>
            </w:pPr>
            <w:r w:rsidRPr="00732257">
              <w:rPr>
                <w:rFonts w:asciiTheme="minorHAnsi" w:hAnsiTheme="minorHAnsi" w:cstheme="minorHAnsi"/>
                <w:szCs w:val="20"/>
                <w:vertAlign w:val="superscript"/>
              </w:rPr>
              <w:t xml:space="preserve">c </w:t>
            </w:r>
            <w:r w:rsidRPr="00732257">
              <w:rPr>
                <w:rFonts w:asciiTheme="minorHAnsi" w:hAnsiTheme="minorHAnsi" w:cstheme="minorHAnsi"/>
                <w:szCs w:val="20"/>
              </w:rPr>
              <w:t>Includes verbatim terms epiretinal membrane and macular pucker</w:t>
            </w:r>
          </w:p>
          <w:p w14:paraId="1B6F8442" w14:textId="77777777" w:rsidR="00B671C9" w:rsidRPr="00732257" w:rsidRDefault="00B671C9" w:rsidP="0045147E">
            <w:pPr>
              <w:pStyle w:val="Legend"/>
              <w:spacing w:before="120" w:after="200"/>
              <w:rPr>
                <w:rFonts w:asciiTheme="minorHAnsi" w:hAnsiTheme="minorHAnsi" w:cstheme="minorHAnsi"/>
                <w:b/>
                <w:szCs w:val="20"/>
              </w:rPr>
            </w:pPr>
            <w:r w:rsidRPr="00732257">
              <w:rPr>
                <w:rFonts w:asciiTheme="minorHAnsi" w:hAnsiTheme="minorHAnsi" w:cstheme="minorHAnsi"/>
                <w:szCs w:val="20"/>
                <w:vertAlign w:val="superscript"/>
              </w:rPr>
              <w:t xml:space="preserve">d </w:t>
            </w:r>
            <w:r w:rsidRPr="00732257">
              <w:rPr>
                <w:rFonts w:asciiTheme="minorHAnsi" w:hAnsiTheme="minorHAnsi" w:cstheme="minorHAnsi"/>
                <w:szCs w:val="20"/>
              </w:rPr>
              <w:t>Includes verbatim term macular thinning</w:t>
            </w:r>
          </w:p>
          <w:p w14:paraId="20319A4A" w14:textId="77777777" w:rsidR="00B671C9" w:rsidRPr="00732257" w:rsidRDefault="00B671C9" w:rsidP="0045147E">
            <w:pPr>
              <w:pStyle w:val="Legend"/>
              <w:spacing w:before="120" w:after="200"/>
              <w:rPr>
                <w:rFonts w:asciiTheme="minorHAnsi" w:hAnsiTheme="minorHAnsi" w:cstheme="minorHAnsi"/>
                <w:b/>
                <w:szCs w:val="20"/>
              </w:rPr>
            </w:pPr>
            <w:proofErr w:type="spellStart"/>
            <w:r w:rsidRPr="00732257">
              <w:rPr>
                <w:rFonts w:asciiTheme="minorHAnsi" w:hAnsiTheme="minorHAnsi" w:cstheme="minorHAnsi"/>
                <w:szCs w:val="20"/>
                <w:vertAlign w:val="superscript"/>
              </w:rPr>
              <w:t>e</w:t>
            </w:r>
            <w:r w:rsidRPr="00732257">
              <w:rPr>
                <w:rFonts w:asciiTheme="minorHAnsi" w:hAnsiTheme="minorHAnsi" w:cstheme="minorHAnsi"/>
                <w:szCs w:val="20"/>
              </w:rPr>
              <w:t>Includes</w:t>
            </w:r>
            <w:proofErr w:type="spellEnd"/>
            <w:r w:rsidRPr="00732257">
              <w:rPr>
                <w:rFonts w:asciiTheme="minorHAnsi" w:hAnsiTheme="minorHAnsi" w:cstheme="minorHAnsi"/>
                <w:szCs w:val="20"/>
              </w:rPr>
              <w:t xml:space="preserve"> verbatim term </w:t>
            </w:r>
            <w:proofErr w:type="spellStart"/>
            <w:r w:rsidRPr="00732257">
              <w:rPr>
                <w:rFonts w:asciiTheme="minorHAnsi" w:hAnsiTheme="minorHAnsi" w:cstheme="minorHAnsi"/>
                <w:szCs w:val="20"/>
              </w:rPr>
              <w:t>foveal</w:t>
            </w:r>
            <w:proofErr w:type="spellEnd"/>
            <w:r w:rsidRPr="00732257">
              <w:rPr>
                <w:rFonts w:asciiTheme="minorHAnsi" w:hAnsiTheme="minorHAnsi" w:cstheme="minorHAnsi"/>
                <w:szCs w:val="20"/>
              </w:rPr>
              <w:t xml:space="preserve"> dehiscence</w:t>
            </w:r>
          </w:p>
          <w:p w14:paraId="29F8D935" w14:textId="77777777" w:rsidR="00B671C9" w:rsidRPr="00732257" w:rsidRDefault="00B671C9" w:rsidP="0045147E">
            <w:pPr>
              <w:pStyle w:val="Table"/>
              <w:spacing w:before="120" w:after="200"/>
              <w:rPr>
                <w:rFonts w:asciiTheme="minorHAnsi" w:hAnsiTheme="minorHAnsi" w:cstheme="minorHAnsi"/>
                <w:b/>
                <w:szCs w:val="20"/>
              </w:rPr>
            </w:pPr>
            <w:r w:rsidRPr="00732257">
              <w:rPr>
                <w:rFonts w:asciiTheme="minorHAnsi" w:hAnsiTheme="minorHAnsi" w:cstheme="minorHAnsi"/>
                <w:szCs w:val="20"/>
                <w:vertAlign w:val="superscript"/>
              </w:rPr>
              <w:t xml:space="preserve">f </w:t>
            </w:r>
            <w:r w:rsidRPr="00732257">
              <w:rPr>
                <w:rFonts w:asciiTheme="minorHAnsi" w:hAnsiTheme="minorHAnsi" w:cstheme="minorHAnsi"/>
                <w:szCs w:val="20"/>
              </w:rPr>
              <w:t>Includes verbatim terms foveal thinning and loss of foveal function</w:t>
            </w:r>
          </w:p>
          <w:p w14:paraId="4AB1954E" w14:textId="115D580A" w:rsidR="00B671C9" w:rsidRPr="00732257" w:rsidRDefault="00B671C9" w:rsidP="0045147E">
            <w:pPr>
              <w:pStyle w:val="Table"/>
              <w:spacing w:before="120" w:after="200"/>
              <w:rPr>
                <w:rFonts w:asciiTheme="minorHAnsi" w:hAnsiTheme="minorHAnsi" w:cstheme="minorHAnsi"/>
                <w:b/>
                <w:szCs w:val="20"/>
              </w:rPr>
            </w:pPr>
            <w:proofErr w:type="spellStart"/>
            <w:r w:rsidRPr="00732257">
              <w:rPr>
                <w:rFonts w:asciiTheme="minorHAnsi" w:hAnsiTheme="minorHAnsi" w:cstheme="minorHAnsi"/>
                <w:szCs w:val="20"/>
                <w:vertAlign w:val="superscript"/>
              </w:rPr>
              <w:t>g</w:t>
            </w:r>
            <w:r w:rsidRPr="00732257">
              <w:rPr>
                <w:rFonts w:asciiTheme="minorHAnsi" w:hAnsiTheme="minorHAnsi" w:cstheme="minorHAnsi"/>
                <w:szCs w:val="20"/>
              </w:rPr>
              <w:t>A</w:t>
            </w:r>
            <w:proofErr w:type="spellEnd"/>
            <w:r w:rsidRPr="00732257">
              <w:rPr>
                <w:rFonts w:asciiTheme="minorHAnsi" w:hAnsiTheme="minorHAnsi" w:cstheme="minorHAnsi"/>
                <w:szCs w:val="20"/>
              </w:rPr>
              <w:t xml:space="preserve"> frequency </w:t>
            </w:r>
            <w:proofErr w:type="spellStart"/>
            <w:r w:rsidRPr="00732257">
              <w:rPr>
                <w:rFonts w:asciiTheme="minorHAnsi" w:hAnsiTheme="minorHAnsi" w:cstheme="minorHAnsi"/>
                <w:szCs w:val="20"/>
              </w:rPr>
              <w:t>categori</w:t>
            </w:r>
            <w:r w:rsidR="006C2CD6">
              <w:rPr>
                <w:rFonts w:asciiTheme="minorHAnsi" w:hAnsiTheme="minorHAnsi" w:cstheme="minorHAnsi"/>
                <w:szCs w:val="20"/>
              </w:rPr>
              <w:t>s</w:t>
            </w:r>
            <w:r w:rsidRPr="00732257">
              <w:rPr>
                <w:rFonts w:asciiTheme="minorHAnsi" w:hAnsiTheme="minorHAnsi" w:cstheme="minorHAnsi"/>
                <w:szCs w:val="20"/>
              </w:rPr>
              <w:t>ation</w:t>
            </w:r>
            <w:proofErr w:type="spellEnd"/>
            <w:r w:rsidRPr="00732257">
              <w:rPr>
                <w:rFonts w:asciiTheme="minorHAnsi" w:hAnsiTheme="minorHAnsi" w:cstheme="minorHAnsi"/>
                <w:szCs w:val="20"/>
              </w:rPr>
              <w:t xml:space="preserve"> of “common” has been assigned to the event of retinal tear in line with CIOMS III criteria as the unrounded incidence rate was ≥1/100 to &lt;1/10 (9.75%; 4/41)</w:t>
            </w:r>
          </w:p>
          <w:p w14:paraId="19B99D04" w14:textId="77777777" w:rsidR="00B671C9" w:rsidRPr="00732257" w:rsidRDefault="00B671C9" w:rsidP="0045147E">
            <w:pPr>
              <w:pStyle w:val="Table"/>
              <w:spacing w:before="120" w:after="200"/>
              <w:rPr>
                <w:rFonts w:asciiTheme="minorHAnsi" w:hAnsiTheme="minorHAnsi" w:cstheme="minorHAnsi"/>
                <w:sz w:val="22"/>
                <w:vertAlign w:val="superscript"/>
              </w:rPr>
            </w:pPr>
            <w:r w:rsidRPr="00732257">
              <w:rPr>
                <w:rFonts w:asciiTheme="minorHAnsi" w:hAnsiTheme="minorHAnsi" w:cstheme="minorHAnsi"/>
                <w:szCs w:val="20"/>
              </w:rPr>
              <w:lastRenderedPageBreak/>
              <w:t>*ADR frequency is determined by pool of studies 101, 102, and 301</w:t>
            </w:r>
          </w:p>
        </w:tc>
      </w:tr>
    </w:tbl>
    <w:p w14:paraId="4992FEDF" w14:textId="77777777" w:rsidR="00B671C9" w:rsidRPr="00732257" w:rsidRDefault="00B671C9" w:rsidP="00732257">
      <w:pPr>
        <w:pStyle w:val="Heading3"/>
        <w:numPr>
          <w:ilvl w:val="0"/>
          <w:numId w:val="0"/>
        </w:numPr>
        <w:spacing w:before="120" w:after="200"/>
        <w:ind w:left="1009" w:hanging="1009"/>
        <w:rPr>
          <w:rFonts w:asciiTheme="minorHAnsi" w:hAnsiTheme="minorHAnsi" w:cstheme="minorHAnsi"/>
        </w:rPr>
      </w:pPr>
      <w:r w:rsidRPr="00732257">
        <w:rPr>
          <w:rFonts w:asciiTheme="minorHAnsi" w:hAnsiTheme="minorHAnsi" w:cstheme="minorHAnsi"/>
        </w:rPr>
        <w:lastRenderedPageBreak/>
        <w:t xml:space="preserve">Description of selected adverse drug reactions </w:t>
      </w:r>
    </w:p>
    <w:p w14:paraId="27488529" w14:textId="77777777" w:rsidR="00B671C9" w:rsidRPr="00732257" w:rsidRDefault="00B671C9" w:rsidP="00732257">
      <w:pPr>
        <w:pStyle w:val="Heading4"/>
        <w:numPr>
          <w:ilvl w:val="0"/>
          <w:numId w:val="0"/>
        </w:numPr>
        <w:spacing w:before="120" w:after="200"/>
        <w:ind w:left="1009" w:hanging="1009"/>
        <w:rPr>
          <w:rFonts w:asciiTheme="minorHAnsi" w:hAnsiTheme="minorHAnsi" w:cstheme="minorHAnsi"/>
        </w:rPr>
      </w:pPr>
      <w:r w:rsidRPr="00732257">
        <w:rPr>
          <w:rFonts w:asciiTheme="minorHAnsi" w:hAnsiTheme="minorHAnsi" w:cstheme="minorHAnsi"/>
        </w:rPr>
        <w:t xml:space="preserve">Immunogenicity </w:t>
      </w:r>
    </w:p>
    <w:p w14:paraId="24293429"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 xml:space="preserve">At all doses of Luxturna evaluated in Studies 101 and 301, immune reactions were mild in severity and extra-ocular exposure was limited.  In Study 101, the interval between the subretinal injections into the two eyes ranged from 1.7 to 4.6 years.  In Study 301, the interval between the subretinal injections into the two eyes ranged from 7 to 14 days.  No subject had a clinically significant cytotoxic T-cell response to either adeno-associated virus serotype 2 [AAV2] vector or retinal pigment epithelial 65 </w:t>
      </w:r>
      <w:proofErr w:type="spellStart"/>
      <w:r w:rsidRPr="00732257">
        <w:rPr>
          <w:rFonts w:asciiTheme="minorHAnsi" w:hAnsiTheme="minorHAnsi" w:cstheme="minorHAnsi"/>
        </w:rPr>
        <w:t>kDa</w:t>
      </w:r>
      <w:proofErr w:type="spellEnd"/>
      <w:r w:rsidRPr="00732257">
        <w:rPr>
          <w:rFonts w:asciiTheme="minorHAnsi" w:hAnsiTheme="minorHAnsi" w:cstheme="minorHAnsi"/>
        </w:rPr>
        <w:t xml:space="preserve"> protein [</w:t>
      </w:r>
      <w:r w:rsidRPr="00913E0D">
        <w:rPr>
          <w:rFonts w:asciiTheme="minorHAnsi" w:hAnsiTheme="minorHAnsi" w:cstheme="minorHAnsi"/>
          <w:i/>
        </w:rPr>
        <w:t>RPE65</w:t>
      </w:r>
      <w:r w:rsidRPr="00732257">
        <w:rPr>
          <w:rFonts w:asciiTheme="minorHAnsi" w:hAnsiTheme="minorHAnsi" w:cstheme="minorHAnsi"/>
        </w:rPr>
        <w:t xml:space="preserve">]. </w:t>
      </w:r>
    </w:p>
    <w:p w14:paraId="5BC2E08F"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Subjects received systemic corticosteroids before and after subretinal injection of Luxturna to each eye.  The corticosteroids may have decreased the potential immune reaction to either vector capsid [AAV2] or transgene product [</w:t>
      </w:r>
      <w:r w:rsidRPr="00913E0D">
        <w:rPr>
          <w:rFonts w:asciiTheme="minorHAnsi" w:hAnsiTheme="minorHAnsi" w:cstheme="minorHAnsi"/>
          <w:i/>
        </w:rPr>
        <w:t>RPE65</w:t>
      </w:r>
      <w:r w:rsidRPr="00732257">
        <w:rPr>
          <w:rFonts w:asciiTheme="minorHAnsi" w:hAnsiTheme="minorHAnsi" w:cstheme="minorHAnsi"/>
        </w:rPr>
        <w:t>].</w:t>
      </w:r>
    </w:p>
    <w:p w14:paraId="5E2DBBB8" w14:textId="22B43EB0" w:rsidR="00B671C9" w:rsidRPr="00732257" w:rsidRDefault="00B671C9" w:rsidP="00732257">
      <w:pPr>
        <w:pStyle w:val="Heading4"/>
        <w:numPr>
          <w:ilvl w:val="0"/>
          <w:numId w:val="0"/>
        </w:numPr>
        <w:spacing w:before="120" w:after="200"/>
        <w:ind w:left="1009" w:hanging="1009"/>
        <w:rPr>
          <w:rFonts w:asciiTheme="minorHAnsi" w:hAnsiTheme="minorHAnsi" w:cstheme="minorHAnsi"/>
        </w:rPr>
      </w:pPr>
      <w:r w:rsidRPr="00732257">
        <w:rPr>
          <w:rFonts w:asciiTheme="minorHAnsi" w:hAnsiTheme="minorHAnsi" w:cstheme="minorHAnsi"/>
        </w:rPr>
        <w:t xml:space="preserve">Reporting of suspected adverse </w:t>
      </w:r>
      <w:r w:rsidR="00872D39">
        <w:rPr>
          <w:rFonts w:asciiTheme="minorHAnsi" w:hAnsiTheme="minorHAnsi" w:cstheme="minorHAnsi"/>
        </w:rPr>
        <w:t>effects</w:t>
      </w:r>
    </w:p>
    <w:p w14:paraId="5C8F7A9C" w14:textId="46BD6D7D" w:rsidR="00383C3F" w:rsidRPr="00307357" w:rsidRDefault="00B671C9" w:rsidP="00383C3F">
      <w:pPr>
        <w:spacing w:before="120" w:after="200"/>
        <w:rPr>
          <w:rFonts w:asciiTheme="minorHAnsi" w:hAnsiTheme="minorHAnsi"/>
        </w:rPr>
      </w:pPr>
      <w:r w:rsidRPr="00BD4D2F">
        <w:rPr>
          <w:rFonts w:asciiTheme="minorHAnsi" w:hAnsiTheme="minorHAnsi" w:cstheme="minorHAnsi"/>
        </w:rPr>
        <w:t xml:space="preserve">Reporting suspected adverse reactions after registration of the medicinal product is important.  It allows continued monitoring of the benefit-risk balance of the medicinal product. Healthcare professionals are asked to report any suspected adverse reactions at </w:t>
      </w:r>
      <w:hyperlink r:id="rId24" w:history="1">
        <w:r w:rsidR="00383C3F" w:rsidRPr="00307357">
          <w:rPr>
            <w:rStyle w:val="Hyperlink"/>
            <w:rFonts w:asciiTheme="minorHAnsi" w:hAnsiTheme="minorHAnsi"/>
          </w:rPr>
          <w:t>www.tga.gov.au/reporting-problems.</w:t>
        </w:r>
      </w:hyperlink>
    </w:p>
    <w:p w14:paraId="336D7365" w14:textId="77777777" w:rsidR="00B671C9" w:rsidRPr="001C31D5" w:rsidRDefault="00B671C9" w:rsidP="0045147E">
      <w:pPr>
        <w:pStyle w:val="Heading2"/>
        <w:numPr>
          <w:ilvl w:val="0"/>
          <w:numId w:val="0"/>
        </w:numPr>
        <w:spacing w:before="120" w:after="200"/>
        <w:ind w:left="576" w:hanging="576"/>
        <w:rPr>
          <w:rFonts w:asciiTheme="majorHAnsi" w:hAnsiTheme="majorHAnsi" w:cstheme="minorHAnsi"/>
        </w:rPr>
      </w:pPr>
      <w:r w:rsidRPr="001C31D5">
        <w:rPr>
          <w:rFonts w:asciiTheme="majorHAnsi" w:hAnsiTheme="majorHAnsi" w:cstheme="minorHAnsi"/>
        </w:rPr>
        <w:t>4.9 Overdose</w:t>
      </w:r>
    </w:p>
    <w:p w14:paraId="08F0A87C"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 xml:space="preserve">Symptomatic and supportive treatment is advised in case of overdose. </w:t>
      </w:r>
    </w:p>
    <w:p w14:paraId="137C58C5"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For information on the management of overdose, contact the Poisons Information Centre on 131126 (Australia).</w:t>
      </w:r>
    </w:p>
    <w:p w14:paraId="24662821" w14:textId="77777777" w:rsidR="00B671C9" w:rsidRPr="00732257" w:rsidRDefault="00B671C9" w:rsidP="0045147E">
      <w:pPr>
        <w:pStyle w:val="Heading1"/>
        <w:widowControl w:val="0"/>
        <w:numPr>
          <w:ilvl w:val="0"/>
          <w:numId w:val="21"/>
        </w:numPr>
        <w:tabs>
          <w:tab w:val="left" w:pos="720"/>
        </w:tabs>
        <w:spacing w:before="120" w:after="200"/>
        <w:rPr>
          <w:rFonts w:asciiTheme="majorHAnsi" w:hAnsiTheme="majorHAnsi"/>
        </w:rPr>
      </w:pPr>
      <w:r w:rsidRPr="00732257">
        <w:rPr>
          <w:rFonts w:asciiTheme="majorHAnsi" w:hAnsiTheme="majorHAnsi"/>
        </w:rPr>
        <w:t>PHARMACOLOGICAL PROPERTIES</w:t>
      </w:r>
    </w:p>
    <w:p w14:paraId="7E1E340E" w14:textId="77777777" w:rsidR="00B671C9" w:rsidRPr="001C31D5" w:rsidRDefault="00B671C9" w:rsidP="0045147E">
      <w:pPr>
        <w:pStyle w:val="Heading2"/>
        <w:numPr>
          <w:ilvl w:val="0"/>
          <w:numId w:val="0"/>
        </w:numPr>
        <w:spacing w:before="120" w:after="200"/>
        <w:ind w:left="576" w:hanging="576"/>
        <w:rPr>
          <w:rFonts w:asciiTheme="majorHAnsi" w:hAnsiTheme="majorHAnsi" w:cstheme="minorHAnsi"/>
        </w:rPr>
      </w:pPr>
      <w:r w:rsidRPr="001C31D5">
        <w:rPr>
          <w:rFonts w:asciiTheme="majorHAnsi" w:hAnsiTheme="majorHAnsi" w:cstheme="minorHAnsi"/>
        </w:rPr>
        <w:t>5.1 Pharmacodynamic properties</w:t>
      </w:r>
    </w:p>
    <w:p w14:paraId="67BFF485" w14:textId="79B37C6D" w:rsidR="00B671C9" w:rsidRPr="00732257" w:rsidRDefault="00B671C9" w:rsidP="0045147E">
      <w:pPr>
        <w:spacing w:before="120" w:after="200"/>
        <w:rPr>
          <w:rFonts w:asciiTheme="minorHAnsi" w:hAnsiTheme="minorHAnsi" w:cstheme="minorHAnsi"/>
        </w:rPr>
      </w:pPr>
      <w:proofErr w:type="spellStart"/>
      <w:r w:rsidRPr="00732257">
        <w:rPr>
          <w:rFonts w:asciiTheme="minorHAnsi" w:hAnsiTheme="minorHAnsi" w:cstheme="minorHAnsi"/>
        </w:rPr>
        <w:t>Pharmacotherapeutic</w:t>
      </w:r>
      <w:proofErr w:type="spellEnd"/>
      <w:r w:rsidRPr="00732257">
        <w:rPr>
          <w:rFonts w:asciiTheme="minorHAnsi" w:hAnsiTheme="minorHAnsi" w:cstheme="minorHAnsi"/>
        </w:rPr>
        <w:t xml:space="preserve"> group: </w:t>
      </w:r>
      <w:r w:rsidR="00A7001E">
        <w:rPr>
          <w:rFonts w:asciiTheme="minorHAnsi" w:hAnsiTheme="minorHAnsi" w:cstheme="minorHAnsi"/>
        </w:rPr>
        <w:t xml:space="preserve">other </w:t>
      </w:r>
      <w:proofErr w:type="spellStart"/>
      <w:r w:rsidR="00E41E82">
        <w:rPr>
          <w:rFonts w:asciiTheme="minorHAnsi" w:hAnsiTheme="minorHAnsi" w:cstheme="minorHAnsi"/>
        </w:rPr>
        <w:t>ophthalmologicals</w:t>
      </w:r>
      <w:proofErr w:type="spellEnd"/>
      <w:r w:rsidR="00A7001E">
        <w:rPr>
          <w:rFonts w:asciiTheme="minorHAnsi" w:hAnsiTheme="minorHAnsi" w:cstheme="minorHAnsi"/>
        </w:rPr>
        <w:t xml:space="preserve"> SO1XA, </w:t>
      </w:r>
      <w:r w:rsidRPr="00732257">
        <w:rPr>
          <w:rFonts w:asciiTheme="minorHAnsi" w:hAnsiTheme="minorHAnsi" w:cstheme="minorHAnsi"/>
        </w:rPr>
        <w:t>ATC code: S01XA27.</w:t>
      </w:r>
    </w:p>
    <w:p w14:paraId="4A1480D6" w14:textId="77777777" w:rsidR="00B671C9" w:rsidRPr="00732257" w:rsidRDefault="00B671C9" w:rsidP="00732257">
      <w:pPr>
        <w:pStyle w:val="Heading3"/>
        <w:numPr>
          <w:ilvl w:val="0"/>
          <w:numId w:val="0"/>
        </w:numPr>
        <w:spacing w:before="120" w:after="200"/>
        <w:ind w:left="1009" w:hanging="1009"/>
        <w:rPr>
          <w:rFonts w:asciiTheme="minorHAnsi" w:hAnsiTheme="minorHAnsi" w:cstheme="minorHAnsi"/>
        </w:rPr>
      </w:pPr>
      <w:r w:rsidRPr="00732257">
        <w:rPr>
          <w:rFonts w:asciiTheme="minorHAnsi" w:hAnsiTheme="minorHAnsi" w:cstheme="minorHAnsi"/>
        </w:rPr>
        <w:lastRenderedPageBreak/>
        <w:t>Mechanism of action</w:t>
      </w:r>
    </w:p>
    <w:p w14:paraId="0F9F6883"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 xml:space="preserve">Luxturna is designed to deliver a normal copy of the gene encoding the human retinal pigment epithelial 65 </w:t>
      </w:r>
      <w:proofErr w:type="spellStart"/>
      <w:r w:rsidRPr="00732257">
        <w:rPr>
          <w:rFonts w:asciiTheme="minorHAnsi" w:hAnsiTheme="minorHAnsi" w:cstheme="minorHAnsi"/>
        </w:rPr>
        <w:t>kDa</w:t>
      </w:r>
      <w:proofErr w:type="spellEnd"/>
      <w:r w:rsidRPr="00732257">
        <w:rPr>
          <w:rFonts w:asciiTheme="minorHAnsi" w:hAnsiTheme="minorHAnsi" w:cstheme="minorHAnsi"/>
        </w:rPr>
        <w:t xml:space="preserve"> protein (</w:t>
      </w:r>
      <w:r w:rsidRPr="00081F6F">
        <w:rPr>
          <w:rFonts w:asciiTheme="minorHAnsi" w:hAnsiTheme="minorHAnsi" w:cstheme="minorHAnsi"/>
          <w:i/>
        </w:rPr>
        <w:t>RPE65</w:t>
      </w:r>
      <w:r w:rsidRPr="00732257">
        <w:rPr>
          <w:rFonts w:asciiTheme="minorHAnsi" w:hAnsiTheme="minorHAnsi" w:cstheme="minorHAnsi"/>
        </w:rPr>
        <w:t xml:space="preserve">) to cells of the retina in persons with reduced or absent levels of biologically active </w:t>
      </w:r>
      <w:r w:rsidRPr="00081F6F">
        <w:rPr>
          <w:rFonts w:asciiTheme="minorHAnsi" w:hAnsiTheme="minorHAnsi" w:cstheme="minorHAnsi"/>
          <w:i/>
        </w:rPr>
        <w:t>RPE65</w:t>
      </w:r>
      <w:r w:rsidRPr="00732257">
        <w:rPr>
          <w:rFonts w:asciiTheme="minorHAnsi" w:hAnsiTheme="minorHAnsi" w:cstheme="minorHAnsi"/>
        </w:rPr>
        <w:t xml:space="preserve">.  The </w:t>
      </w:r>
      <w:r w:rsidRPr="00081F6F">
        <w:rPr>
          <w:rFonts w:asciiTheme="minorHAnsi" w:hAnsiTheme="minorHAnsi" w:cstheme="minorHAnsi"/>
          <w:i/>
        </w:rPr>
        <w:t>RPE65</w:t>
      </w:r>
      <w:r w:rsidRPr="00732257">
        <w:rPr>
          <w:rFonts w:asciiTheme="minorHAnsi" w:hAnsiTheme="minorHAnsi" w:cstheme="minorHAnsi"/>
        </w:rPr>
        <w:t xml:space="preserve"> is produced in the retinal pigment epithelial (RPE) cells and converts all-trans-retinol to 11-cis-retinol, which subsequently forms the chromophore, 11 cis-retinal, during the visual (retinoid) cycle.  The visual cycle is critical in phototransduction, which refers to the biological conversion of a photon of light into an electrical signal in the retina. Mutations in the </w:t>
      </w:r>
      <w:r w:rsidRPr="00732257">
        <w:rPr>
          <w:rFonts w:asciiTheme="minorHAnsi" w:hAnsiTheme="minorHAnsi" w:cstheme="minorHAnsi"/>
          <w:i/>
        </w:rPr>
        <w:t>RPE65</w:t>
      </w:r>
      <w:r w:rsidRPr="00732257">
        <w:rPr>
          <w:rFonts w:asciiTheme="minorHAnsi" w:hAnsiTheme="minorHAnsi" w:cstheme="minorHAnsi"/>
        </w:rPr>
        <w:t xml:space="preserve"> gene lead to reduced or absent levels of </w:t>
      </w:r>
      <w:r w:rsidRPr="00913E0D">
        <w:rPr>
          <w:rFonts w:asciiTheme="minorHAnsi" w:hAnsiTheme="minorHAnsi" w:cstheme="minorHAnsi"/>
          <w:i/>
        </w:rPr>
        <w:t>RPE65</w:t>
      </w:r>
      <w:r w:rsidRPr="00732257">
        <w:rPr>
          <w:rFonts w:asciiTheme="minorHAnsi" w:hAnsiTheme="minorHAnsi" w:cstheme="minorHAnsi"/>
        </w:rPr>
        <w:t xml:space="preserve"> </w:t>
      </w:r>
      <w:proofErr w:type="spellStart"/>
      <w:r w:rsidRPr="00732257">
        <w:rPr>
          <w:rFonts w:asciiTheme="minorHAnsi" w:hAnsiTheme="minorHAnsi" w:cstheme="minorHAnsi"/>
        </w:rPr>
        <w:t>isomerohydrolase</w:t>
      </w:r>
      <w:proofErr w:type="spellEnd"/>
      <w:r w:rsidRPr="00732257">
        <w:rPr>
          <w:rFonts w:asciiTheme="minorHAnsi" w:hAnsiTheme="minorHAnsi" w:cstheme="minorHAnsi"/>
        </w:rPr>
        <w:t xml:space="preserve"> activity, blocking the visual cycle, resulting in impairment of vision and ultimately complete blindness.</w:t>
      </w:r>
    </w:p>
    <w:p w14:paraId="71792A1A" w14:textId="77777777" w:rsidR="00B671C9" w:rsidRPr="00732257" w:rsidRDefault="00B671C9" w:rsidP="0045147E">
      <w:pPr>
        <w:pStyle w:val="Nottoc-headings"/>
        <w:spacing w:before="120" w:after="200"/>
        <w:rPr>
          <w:rFonts w:asciiTheme="minorHAnsi" w:hAnsiTheme="minorHAnsi" w:cstheme="minorHAnsi"/>
        </w:rPr>
      </w:pPr>
      <w:r w:rsidRPr="00732257">
        <w:rPr>
          <w:rFonts w:asciiTheme="minorHAnsi" w:hAnsiTheme="minorHAnsi" w:cstheme="minorHAnsi"/>
        </w:rPr>
        <w:t>Pharmacodynamics (PD)</w:t>
      </w:r>
    </w:p>
    <w:p w14:paraId="50511058"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 xml:space="preserve">Injection of Luxturna into the subretinal space results in transduction of some retinal pigment epithelial cells with a cDNA encoding normal human </w:t>
      </w:r>
      <w:r w:rsidRPr="00913E0D">
        <w:rPr>
          <w:rFonts w:asciiTheme="minorHAnsi" w:hAnsiTheme="minorHAnsi" w:cstheme="minorHAnsi"/>
          <w:i/>
        </w:rPr>
        <w:t>RPE65</w:t>
      </w:r>
      <w:r w:rsidRPr="00732257">
        <w:rPr>
          <w:rFonts w:asciiTheme="minorHAnsi" w:hAnsiTheme="minorHAnsi" w:cstheme="minorHAnsi"/>
        </w:rPr>
        <w:t xml:space="preserve"> protein, thus providing the potential to restore the visual cycle.</w:t>
      </w:r>
    </w:p>
    <w:p w14:paraId="50ECE532" w14:textId="77777777" w:rsidR="00B671C9" w:rsidRPr="00732257" w:rsidRDefault="00B671C9" w:rsidP="00732257">
      <w:pPr>
        <w:pStyle w:val="Heading3"/>
        <w:numPr>
          <w:ilvl w:val="0"/>
          <w:numId w:val="0"/>
        </w:numPr>
        <w:spacing w:before="120" w:after="200"/>
        <w:ind w:left="1009" w:hanging="1009"/>
        <w:rPr>
          <w:rFonts w:asciiTheme="minorHAnsi" w:hAnsiTheme="minorHAnsi" w:cstheme="minorHAnsi"/>
        </w:rPr>
      </w:pPr>
      <w:r w:rsidRPr="00732257">
        <w:rPr>
          <w:rFonts w:asciiTheme="minorHAnsi" w:hAnsiTheme="minorHAnsi" w:cstheme="minorHAnsi"/>
        </w:rPr>
        <w:t xml:space="preserve">Clinical trials </w:t>
      </w:r>
    </w:p>
    <w:p w14:paraId="2B219837" w14:textId="77777777" w:rsidR="00B671C9" w:rsidRPr="00732257" w:rsidRDefault="00B671C9" w:rsidP="00732257">
      <w:pPr>
        <w:pStyle w:val="Heading4"/>
        <w:numPr>
          <w:ilvl w:val="0"/>
          <w:numId w:val="0"/>
        </w:numPr>
        <w:spacing w:before="120" w:after="200"/>
        <w:ind w:left="1009" w:hanging="1009"/>
        <w:rPr>
          <w:rFonts w:asciiTheme="minorHAnsi" w:hAnsiTheme="minorHAnsi" w:cstheme="minorHAnsi"/>
        </w:rPr>
      </w:pPr>
      <w:r w:rsidRPr="00732257">
        <w:rPr>
          <w:rFonts w:asciiTheme="minorHAnsi" w:hAnsiTheme="minorHAnsi" w:cstheme="minorHAnsi"/>
        </w:rPr>
        <w:t>Study 301</w:t>
      </w:r>
    </w:p>
    <w:p w14:paraId="42D942C8" w14:textId="162555B6" w:rsidR="00B671C9" w:rsidRDefault="00B671C9" w:rsidP="0045147E">
      <w:pPr>
        <w:spacing w:before="120" w:after="200"/>
        <w:rPr>
          <w:rFonts w:asciiTheme="minorHAnsi" w:hAnsiTheme="minorHAnsi" w:cstheme="minorHAnsi"/>
        </w:rPr>
      </w:pPr>
      <w:r w:rsidRPr="00732257">
        <w:rPr>
          <w:rFonts w:asciiTheme="minorHAnsi" w:hAnsiTheme="minorHAnsi" w:cstheme="minorHAnsi"/>
        </w:rPr>
        <w:t xml:space="preserve">The efficacy of Luxturna in </w:t>
      </w:r>
      <w:proofErr w:type="spellStart"/>
      <w:r w:rsidRPr="00732257">
        <w:rPr>
          <w:rFonts w:asciiTheme="minorHAnsi" w:hAnsiTheme="minorHAnsi" w:cstheme="minorHAnsi"/>
        </w:rPr>
        <w:t>paediatric</w:t>
      </w:r>
      <w:proofErr w:type="spellEnd"/>
      <w:r w:rsidRPr="00732257">
        <w:rPr>
          <w:rFonts w:asciiTheme="minorHAnsi" w:hAnsiTheme="minorHAnsi" w:cstheme="minorHAnsi"/>
        </w:rPr>
        <w:t xml:space="preserve"> and adult patients was evaluated in an open-label, two-</w:t>
      </w:r>
      <w:proofErr w:type="spellStart"/>
      <w:r w:rsidRPr="00732257">
        <w:rPr>
          <w:rFonts w:asciiTheme="minorHAnsi" w:hAnsiTheme="minorHAnsi" w:cstheme="minorHAnsi"/>
        </w:rPr>
        <w:t>centre</w:t>
      </w:r>
      <w:proofErr w:type="spellEnd"/>
      <w:r w:rsidRPr="00732257">
        <w:rPr>
          <w:rFonts w:asciiTheme="minorHAnsi" w:hAnsiTheme="minorHAnsi" w:cstheme="minorHAnsi"/>
        </w:rPr>
        <w:t xml:space="preserve">, </w:t>
      </w:r>
      <w:proofErr w:type="spellStart"/>
      <w:r w:rsidRPr="00732257">
        <w:rPr>
          <w:rFonts w:asciiTheme="minorHAnsi" w:hAnsiTheme="minorHAnsi" w:cstheme="minorHAnsi"/>
        </w:rPr>
        <w:t>randomised</w:t>
      </w:r>
      <w:proofErr w:type="spellEnd"/>
      <w:r w:rsidRPr="00732257">
        <w:rPr>
          <w:rFonts w:asciiTheme="minorHAnsi" w:hAnsiTheme="minorHAnsi" w:cstheme="minorHAnsi"/>
        </w:rPr>
        <w:t xml:space="preserve"> trial (Study 301). </w:t>
      </w:r>
    </w:p>
    <w:p w14:paraId="5ECB3685" w14:textId="77777777" w:rsidR="005A2299" w:rsidRDefault="005A2299" w:rsidP="005A2299">
      <w:pPr>
        <w:spacing w:before="120" w:after="200"/>
        <w:rPr>
          <w:rFonts w:asciiTheme="minorHAnsi" w:hAnsiTheme="minorHAnsi" w:cstheme="minorHAnsi"/>
        </w:rPr>
      </w:pPr>
      <w:r w:rsidRPr="00AE7D53">
        <w:rPr>
          <w:rFonts w:asciiTheme="minorHAnsi" w:hAnsiTheme="minorHAnsi" w:cstheme="minorHAnsi"/>
        </w:rPr>
        <w:t xml:space="preserve">Individuals with a confirmed genetic diagnosis of biallelic </w:t>
      </w:r>
      <w:r w:rsidRPr="00AE7D53">
        <w:rPr>
          <w:rFonts w:asciiTheme="minorHAnsi" w:hAnsiTheme="minorHAnsi" w:cstheme="minorHAnsi"/>
          <w:i/>
        </w:rPr>
        <w:t>RPE65</w:t>
      </w:r>
      <w:r w:rsidRPr="00AE7D53">
        <w:rPr>
          <w:rFonts w:asciiTheme="minorHAnsi" w:hAnsiTheme="minorHAnsi" w:cstheme="minorHAnsi"/>
        </w:rPr>
        <w:t xml:space="preserve"> gene mutations were eligible for enrolment if:</w:t>
      </w:r>
    </w:p>
    <w:p w14:paraId="34F77165" w14:textId="0894CDA6" w:rsidR="005A2299" w:rsidRPr="00EC06DF" w:rsidRDefault="005A2299" w:rsidP="005A2299">
      <w:pPr>
        <w:spacing w:before="120" w:after="200"/>
        <w:rPr>
          <w:rFonts w:ascii="Calibri" w:hAnsi="Calibri" w:cs="Calibri"/>
          <w:szCs w:val="24"/>
        </w:rPr>
      </w:pPr>
      <w:r w:rsidRPr="00EC06DF">
        <w:rPr>
          <w:rFonts w:asciiTheme="minorHAnsi" w:hAnsiTheme="minorHAnsi" w:cstheme="minorHAnsi"/>
        </w:rPr>
        <w:t>-</w:t>
      </w:r>
      <w:r w:rsidRPr="005A2299">
        <w:rPr>
          <w:rFonts w:asciiTheme="minorHAnsi" w:hAnsiTheme="minorHAnsi" w:cstheme="minorHAnsi"/>
        </w:rPr>
        <w:t xml:space="preserve">Both eyes had visual acuity of 20/60 </w:t>
      </w:r>
      <w:r>
        <w:rPr>
          <w:rFonts w:asciiTheme="minorHAnsi" w:hAnsiTheme="minorHAnsi" w:cstheme="minorHAnsi"/>
        </w:rPr>
        <w:t xml:space="preserve">(equivalent to 0.48 </w:t>
      </w:r>
      <w:proofErr w:type="spellStart"/>
      <w:r>
        <w:rPr>
          <w:rFonts w:asciiTheme="minorHAnsi" w:hAnsiTheme="minorHAnsi" w:cstheme="minorHAnsi"/>
        </w:rPr>
        <w:t>logMAR</w:t>
      </w:r>
      <w:proofErr w:type="spellEnd"/>
      <w:r>
        <w:rPr>
          <w:rFonts w:asciiTheme="minorHAnsi" w:hAnsiTheme="minorHAnsi" w:cstheme="minorHAnsi"/>
        </w:rPr>
        <w:t xml:space="preserve">) </w:t>
      </w:r>
      <w:r w:rsidRPr="005A2299">
        <w:rPr>
          <w:rFonts w:asciiTheme="minorHAnsi" w:hAnsiTheme="minorHAnsi" w:cstheme="minorHAnsi"/>
        </w:rPr>
        <w:t>or worse, and/or visual field less than 20 degrees in any</w:t>
      </w:r>
      <w:r>
        <w:rPr>
          <w:rFonts w:asciiTheme="minorHAnsi" w:hAnsiTheme="minorHAnsi" w:cstheme="minorHAnsi"/>
        </w:rPr>
        <w:t xml:space="preserve"> </w:t>
      </w:r>
      <w:r w:rsidRPr="005A2299">
        <w:rPr>
          <w:rFonts w:asciiTheme="minorHAnsi" w:hAnsiTheme="minorHAnsi" w:cstheme="minorHAnsi"/>
        </w:rPr>
        <w:t xml:space="preserve">meridian as measured by III4e </w:t>
      </w:r>
      <w:proofErr w:type="spellStart"/>
      <w:r w:rsidRPr="005A2299">
        <w:rPr>
          <w:rFonts w:asciiTheme="minorHAnsi" w:hAnsiTheme="minorHAnsi" w:cstheme="minorHAnsi"/>
        </w:rPr>
        <w:t>isopter</w:t>
      </w:r>
      <w:proofErr w:type="spellEnd"/>
      <w:r w:rsidRPr="005A2299">
        <w:rPr>
          <w:rFonts w:asciiTheme="minorHAnsi" w:hAnsiTheme="minorHAnsi" w:cstheme="minorHAnsi"/>
        </w:rPr>
        <w:t xml:space="preserve"> or equivalent;</w:t>
      </w:r>
    </w:p>
    <w:p w14:paraId="13C60ACF" w14:textId="77777777" w:rsidR="005A2299" w:rsidRPr="007C0D9E" w:rsidRDefault="005A2299" w:rsidP="005A2299">
      <w:pPr>
        <w:spacing w:before="120" w:after="200"/>
        <w:rPr>
          <w:rFonts w:asciiTheme="minorHAnsi" w:hAnsiTheme="minorHAnsi" w:cstheme="minorHAnsi"/>
        </w:rPr>
      </w:pPr>
      <w:r>
        <w:rPr>
          <w:rFonts w:asciiTheme="minorHAnsi" w:hAnsiTheme="minorHAnsi" w:cstheme="minorHAnsi"/>
        </w:rPr>
        <w:t>-</w:t>
      </w:r>
      <w:r w:rsidRPr="007C0D9E">
        <w:rPr>
          <w:rFonts w:asciiTheme="minorHAnsi" w:hAnsiTheme="minorHAnsi" w:cstheme="minorHAnsi"/>
        </w:rPr>
        <w:t>They had sufficient viable retinal cells as determined by either:</w:t>
      </w:r>
    </w:p>
    <w:p w14:paraId="2F9955E2" w14:textId="77777777" w:rsidR="005A2299" w:rsidRPr="00AE7D53" w:rsidRDefault="005A2299" w:rsidP="005A2299">
      <w:pPr>
        <w:pStyle w:val="ListParagraph"/>
        <w:spacing w:before="120" w:after="200"/>
        <w:ind w:left="360"/>
        <w:rPr>
          <w:rFonts w:asciiTheme="minorHAnsi" w:hAnsiTheme="minorHAnsi" w:cstheme="minorHAnsi"/>
        </w:rPr>
      </w:pPr>
      <w:r>
        <w:rPr>
          <w:rFonts w:asciiTheme="minorHAnsi" w:hAnsiTheme="minorHAnsi" w:cstheme="minorHAnsi"/>
        </w:rPr>
        <w:t>-</w:t>
      </w:r>
      <w:r w:rsidRPr="00AE7D53">
        <w:rPr>
          <w:rFonts w:asciiTheme="minorHAnsi" w:hAnsiTheme="minorHAnsi" w:cstheme="minorHAnsi"/>
        </w:rPr>
        <w:t>Retinal thickness on spectral domain optical coherence tomography (&gt;100 microns within the posterior pole),</w:t>
      </w:r>
    </w:p>
    <w:p w14:paraId="288078CC" w14:textId="77777777" w:rsidR="005A2299" w:rsidRDefault="005A2299" w:rsidP="005A2299">
      <w:pPr>
        <w:spacing w:before="120" w:after="200"/>
        <w:ind w:left="360"/>
        <w:rPr>
          <w:rFonts w:asciiTheme="minorHAnsi" w:hAnsiTheme="minorHAnsi" w:cstheme="minorHAnsi"/>
        </w:rPr>
      </w:pPr>
      <w:r>
        <w:rPr>
          <w:rFonts w:asciiTheme="minorHAnsi" w:hAnsiTheme="minorHAnsi" w:cstheme="minorHAnsi"/>
        </w:rPr>
        <w:t>-</w:t>
      </w:r>
      <w:r w:rsidRPr="007C0D9E">
        <w:rPr>
          <w:rFonts w:asciiTheme="minorHAnsi" w:hAnsiTheme="minorHAnsi" w:cstheme="minorHAnsi"/>
        </w:rPr>
        <w:t>At least 3 disc areas of the retina without atrophy or pigmentary degeneration within the posterior pole on ophthalmoscopy, or</w:t>
      </w:r>
    </w:p>
    <w:p w14:paraId="63A6FEB4" w14:textId="28E38274" w:rsidR="005A2299" w:rsidRDefault="005A2299" w:rsidP="005A2299">
      <w:pPr>
        <w:spacing w:before="120" w:after="200"/>
        <w:ind w:left="360"/>
        <w:rPr>
          <w:rFonts w:asciiTheme="minorHAnsi" w:hAnsiTheme="minorHAnsi" w:cstheme="minorHAnsi"/>
        </w:rPr>
      </w:pPr>
      <w:r>
        <w:rPr>
          <w:rFonts w:asciiTheme="minorHAnsi" w:hAnsiTheme="minorHAnsi" w:cstheme="minorHAnsi"/>
        </w:rPr>
        <w:t>-</w:t>
      </w:r>
      <w:r w:rsidRPr="00AE7D53">
        <w:rPr>
          <w:rFonts w:asciiTheme="minorHAnsi" w:hAnsiTheme="minorHAnsi" w:cstheme="minorHAnsi"/>
        </w:rPr>
        <w:t>Remaining visual field within 30</w:t>
      </w:r>
      <w:r w:rsidRPr="00AE7D53">
        <w:rPr>
          <w:rFonts w:ascii="Calibri" w:hAnsi="Calibri" w:cs="Calibri"/>
        </w:rPr>
        <w:t xml:space="preserve"> degrees</w:t>
      </w:r>
      <w:r w:rsidRPr="00AE7D53">
        <w:rPr>
          <w:rFonts w:asciiTheme="minorHAnsi" w:hAnsiTheme="minorHAnsi" w:cstheme="minorHAnsi"/>
        </w:rPr>
        <w:t xml:space="preserve"> of fixation as measured</w:t>
      </w:r>
      <w:r>
        <w:rPr>
          <w:rFonts w:asciiTheme="minorHAnsi" w:hAnsiTheme="minorHAnsi" w:cstheme="minorHAnsi"/>
        </w:rPr>
        <w:t xml:space="preserve"> by III4e </w:t>
      </w:r>
      <w:proofErr w:type="spellStart"/>
      <w:r>
        <w:rPr>
          <w:rFonts w:asciiTheme="minorHAnsi" w:hAnsiTheme="minorHAnsi" w:cstheme="minorHAnsi"/>
        </w:rPr>
        <w:t>isopter</w:t>
      </w:r>
      <w:proofErr w:type="spellEnd"/>
      <w:r>
        <w:rPr>
          <w:rFonts w:asciiTheme="minorHAnsi" w:hAnsiTheme="minorHAnsi" w:cstheme="minorHAnsi"/>
        </w:rPr>
        <w:t xml:space="preserve"> or equivalent.</w:t>
      </w:r>
    </w:p>
    <w:p w14:paraId="18861C01" w14:textId="77777777" w:rsidR="005A2299" w:rsidRPr="007C0D9E" w:rsidRDefault="005A2299" w:rsidP="005A2299">
      <w:pPr>
        <w:spacing w:before="120" w:after="200"/>
        <w:rPr>
          <w:rFonts w:asciiTheme="minorHAnsi" w:hAnsiTheme="minorHAnsi" w:cstheme="minorHAnsi"/>
        </w:rPr>
      </w:pPr>
      <w:r>
        <w:rPr>
          <w:rFonts w:asciiTheme="minorHAnsi" w:hAnsiTheme="minorHAnsi" w:cstheme="minorHAnsi"/>
        </w:rPr>
        <w:t>-</w:t>
      </w:r>
      <w:r w:rsidRPr="00142A74">
        <w:rPr>
          <w:rFonts w:asciiTheme="minorHAnsi" w:hAnsiTheme="minorHAnsi" w:cstheme="minorHAnsi"/>
        </w:rPr>
        <w:t xml:space="preserve">They were able to perform a </w:t>
      </w:r>
      <w:proofErr w:type="spellStart"/>
      <w:r w:rsidRPr="00142A74">
        <w:rPr>
          <w:rFonts w:asciiTheme="minorHAnsi" w:hAnsiTheme="minorHAnsi" w:cstheme="minorHAnsi"/>
        </w:rPr>
        <w:t>standardised</w:t>
      </w:r>
      <w:proofErr w:type="spellEnd"/>
      <w:r w:rsidRPr="00142A74">
        <w:rPr>
          <w:rFonts w:asciiTheme="minorHAnsi" w:hAnsiTheme="minorHAnsi" w:cstheme="minorHAnsi"/>
        </w:rPr>
        <w:t xml:space="preserve"> multi-luminance mobility test (MLMT) within the luminance range evaluated, but unable to pass the MLMT at 1 lux, the lowest luminance level tested.</w:t>
      </w:r>
    </w:p>
    <w:p w14:paraId="23E3D377" w14:textId="486E480A" w:rsidR="00B671C9" w:rsidRDefault="00B671C9" w:rsidP="0045147E">
      <w:pPr>
        <w:spacing w:before="120" w:after="200"/>
        <w:rPr>
          <w:rFonts w:asciiTheme="minorHAnsi" w:hAnsiTheme="minorHAnsi" w:cstheme="minorHAnsi"/>
        </w:rPr>
      </w:pPr>
      <w:r w:rsidRPr="00732257">
        <w:rPr>
          <w:rFonts w:asciiTheme="minorHAnsi" w:hAnsiTheme="minorHAnsi" w:cstheme="minorHAnsi"/>
        </w:rPr>
        <w:t xml:space="preserve">Of the 31 enrolled subjects, 21 subjects were </w:t>
      </w:r>
      <w:proofErr w:type="spellStart"/>
      <w:r w:rsidRPr="00732257">
        <w:rPr>
          <w:rFonts w:asciiTheme="minorHAnsi" w:hAnsiTheme="minorHAnsi" w:cstheme="minorHAnsi"/>
        </w:rPr>
        <w:t>randomised</w:t>
      </w:r>
      <w:proofErr w:type="spellEnd"/>
      <w:r w:rsidRPr="00732257">
        <w:rPr>
          <w:rFonts w:asciiTheme="minorHAnsi" w:hAnsiTheme="minorHAnsi" w:cstheme="minorHAnsi"/>
        </w:rPr>
        <w:t xml:space="preserve"> to receive </w:t>
      </w:r>
      <w:proofErr w:type="spellStart"/>
      <w:r w:rsidRPr="00732257">
        <w:rPr>
          <w:rFonts w:asciiTheme="minorHAnsi" w:hAnsiTheme="minorHAnsi" w:cstheme="minorHAnsi"/>
        </w:rPr>
        <w:t>subretinal</w:t>
      </w:r>
      <w:proofErr w:type="spellEnd"/>
      <w:r w:rsidRPr="00732257">
        <w:rPr>
          <w:rFonts w:asciiTheme="minorHAnsi" w:hAnsiTheme="minorHAnsi" w:cstheme="minorHAnsi"/>
        </w:rPr>
        <w:t xml:space="preserve"> injection of </w:t>
      </w:r>
      <w:r w:rsidRPr="00732257">
        <w:rPr>
          <w:rFonts w:asciiTheme="minorHAnsi" w:hAnsiTheme="minorHAnsi" w:cstheme="minorHAnsi"/>
          <w:iCs/>
        </w:rPr>
        <w:t>Luxturna</w:t>
      </w:r>
      <w:r w:rsidRPr="00732257">
        <w:rPr>
          <w:rFonts w:asciiTheme="minorHAnsi" w:hAnsiTheme="minorHAnsi" w:cstheme="minorHAnsi"/>
        </w:rPr>
        <w:t xml:space="preserve">.  One subject discontinued from the study prior to treatment.  Ten subjects were </w:t>
      </w:r>
      <w:proofErr w:type="spellStart"/>
      <w:r w:rsidRPr="00732257">
        <w:rPr>
          <w:rFonts w:asciiTheme="minorHAnsi" w:hAnsiTheme="minorHAnsi" w:cstheme="minorHAnsi"/>
        </w:rPr>
        <w:t>randomised</w:t>
      </w:r>
      <w:proofErr w:type="spellEnd"/>
      <w:r w:rsidRPr="00732257">
        <w:rPr>
          <w:rFonts w:asciiTheme="minorHAnsi" w:hAnsiTheme="minorHAnsi" w:cstheme="minorHAnsi"/>
        </w:rPr>
        <w:t xml:space="preserve"> to the control (non-intervention) group.  One subject in the control group withdrew consent and was discontinued from the study.  The nine subjects who were </w:t>
      </w:r>
      <w:proofErr w:type="spellStart"/>
      <w:r w:rsidRPr="00732257">
        <w:rPr>
          <w:rFonts w:asciiTheme="minorHAnsi" w:hAnsiTheme="minorHAnsi" w:cstheme="minorHAnsi"/>
        </w:rPr>
        <w:t>randomised</w:t>
      </w:r>
      <w:proofErr w:type="spellEnd"/>
      <w:r w:rsidRPr="00732257">
        <w:rPr>
          <w:rFonts w:asciiTheme="minorHAnsi" w:hAnsiTheme="minorHAnsi" w:cstheme="minorHAnsi"/>
        </w:rPr>
        <w:t xml:space="preserve"> to the control group were crossed over to receive subretinal injection of </w:t>
      </w:r>
      <w:r w:rsidRPr="00732257">
        <w:rPr>
          <w:rFonts w:asciiTheme="minorHAnsi" w:hAnsiTheme="minorHAnsi" w:cstheme="minorHAnsi"/>
        </w:rPr>
        <w:lastRenderedPageBreak/>
        <w:t xml:space="preserve">Luxturna after one year of observation.  The average age of the 31 </w:t>
      </w:r>
      <w:proofErr w:type="spellStart"/>
      <w:r w:rsidRPr="00732257">
        <w:rPr>
          <w:rFonts w:asciiTheme="minorHAnsi" w:hAnsiTheme="minorHAnsi" w:cstheme="minorHAnsi"/>
        </w:rPr>
        <w:t>randomised</w:t>
      </w:r>
      <w:proofErr w:type="spellEnd"/>
      <w:r w:rsidRPr="00732257">
        <w:rPr>
          <w:rFonts w:asciiTheme="minorHAnsi" w:hAnsiTheme="minorHAnsi" w:cstheme="minorHAnsi"/>
        </w:rPr>
        <w:t xml:space="preserve"> subjects was 15 years (range 4 to 44 years), including 64% </w:t>
      </w:r>
      <w:proofErr w:type="spellStart"/>
      <w:r w:rsidRPr="00732257">
        <w:rPr>
          <w:rFonts w:asciiTheme="minorHAnsi" w:hAnsiTheme="minorHAnsi" w:cstheme="minorHAnsi"/>
        </w:rPr>
        <w:t>paediatric</w:t>
      </w:r>
      <w:proofErr w:type="spellEnd"/>
      <w:r w:rsidRPr="00732257">
        <w:rPr>
          <w:rFonts w:asciiTheme="minorHAnsi" w:hAnsiTheme="minorHAnsi" w:cstheme="minorHAnsi"/>
        </w:rPr>
        <w:t xml:space="preserve"> subjects (n=20, age from 4 to 17 years) and 36% adults (n=11). </w:t>
      </w:r>
      <w:r w:rsidR="007816CF">
        <w:rPr>
          <w:rFonts w:asciiTheme="minorHAnsi" w:hAnsiTheme="minorHAnsi" w:cstheme="minorHAnsi"/>
        </w:rPr>
        <w:t xml:space="preserve"> </w:t>
      </w:r>
      <w:r w:rsidR="00FE0499" w:rsidRPr="00EC06DF">
        <w:rPr>
          <w:rFonts w:ascii="Calibri" w:hAnsi="Calibri" w:cs="Calibri"/>
          <w:szCs w:val="24"/>
        </w:rPr>
        <w:t xml:space="preserve">The average visual acuity at treatment baseline was 1.18 </w:t>
      </w:r>
      <w:proofErr w:type="spellStart"/>
      <w:r w:rsidR="00FE0499" w:rsidRPr="00EC06DF">
        <w:rPr>
          <w:rFonts w:ascii="Calibri" w:hAnsi="Calibri" w:cs="Calibri"/>
          <w:szCs w:val="24"/>
        </w:rPr>
        <w:t>logMAR</w:t>
      </w:r>
      <w:proofErr w:type="spellEnd"/>
      <w:r w:rsidR="00FE0499" w:rsidRPr="00EC06DF">
        <w:rPr>
          <w:rFonts w:ascii="Calibri" w:hAnsi="Calibri" w:cs="Calibri"/>
          <w:szCs w:val="24"/>
        </w:rPr>
        <w:t xml:space="preserve"> for the intervention group and 1.29 </w:t>
      </w:r>
      <w:proofErr w:type="spellStart"/>
      <w:r w:rsidR="00FE0499" w:rsidRPr="00EC06DF">
        <w:rPr>
          <w:rFonts w:ascii="Calibri" w:hAnsi="Calibri" w:cs="Calibri"/>
          <w:szCs w:val="24"/>
        </w:rPr>
        <w:t>logMAR</w:t>
      </w:r>
      <w:proofErr w:type="spellEnd"/>
      <w:r w:rsidR="00FE0499" w:rsidRPr="00EC06DF">
        <w:rPr>
          <w:rFonts w:ascii="Calibri" w:hAnsi="Calibri" w:cs="Calibri"/>
          <w:szCs w:val="24"/>
        </w:rPr>
        <w:t xml:space="preserve"> for the control</w:t>
      </w:r>
      <w:r w:rsidR="00FE0499">
        <w:rPr>
          <w:rFonts w:ascii="Calibri" w:hAnsi="Calibri" w:cs="Calibri"/>
          <w:szCs w:val="24"/>
        </w:rPr>
        <w:t>.</w:t>
      </w:r>
      <w:r w:rsidRPr="00732257">
        <w:rPr>
          <w:rFonts w:asciiTheme="minorHAnsi" w:hAnsiTheme="minorHAnsi" w:cstheme="minorHAnsi"/>
        </w:rPr>
        <w:t xml:space="preserve"> </w:t>
      </w:r>
      <w:r w:rsidR="00565A9A">
        <w:rPr>
          <w:rFonts w:asciiTheme="minorHAnsi" w:hAnsiTheme="minorHAnsi" w:cstheme="minorHAnsi"/>
        </w:rPr>
        <w:t xml:space="preserve"> </w:t>
      </w:r>
      <w:r w:rsidRPr="00732257">
        <w:rPr>
          <w:rFonts w:asciiTheme="minorHAnsi" w:hAnsiTheme="minorHAnsi" w:cstheme="minorHAnsi"/>
        </w:rPr>
        <w:t xml:space="preserve">Bilateral subretinal injections of Luxturna were administered sequentially in two separate surgical procedures with an interval of 6 to 18 days. </w:t>
      </w:r>
    </w:p>
    <w:p w14:paraId="763449C7" w14:textId="6DB9B5A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 xml:space="preserve">The efficacy of Luxturna was established on the basis of MLMT score change from Baseline to Year 1. </w:t>
      </w:r>
    </w:p>
    <w:p w14:paraId="4EFF576B"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The MLMT was designed to measure changes in functional vision, as assessed by the ability of a subject to navigate a course accurately and at a reasonable pace at different levels of environmental illumination.</w:t>
      </w:r>
    </w:p>
    <w:p w14:paraId="34C99517" w14:textId="77777777"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The MLMT was assessed using both eyes (binocular vision) and each eye separately at one or more of seven levels of illumination, ranging from 400 lux (corresponding to a brightly lit office) to 1 lux (corresponding to a moonless summer night).  Each light level was assigned a score code ranging from 0 to 6.  A higher score indicated that a subject was able to pass the MLMT at a lower light level.  The MLMT of each subject was videotaped and assessed by independent graders using a defined combination of speed and accuracy scores.  The MLMT score was determined by the lowest light level at which the subject was able to pass the MLMT.  The MLMT score change was defined as the difference between the score at Baseline and the score at Year 1.  A positive MLMT score change from Baseline to Year 1 visit indicated that the subject was able to complete the MLMT at a lower light level.</w:t>
      </w:r>
    </w:p>
    <w:p w14:paraId="34695871" w14:textId="77777777" w:rsidR="00B671C9" w:rsidRPr="00732257" w:rsidRDefault="00B671C9" w:rsidP="0045147E">
      <w:pPr>
        <w:spacing w:before="120" w:after="200"/>
        <w:rPr>
          <w:rFonts w:asciiTheme="minorHAnsi" w:hAnsiTheme="minorHAnsi" w:cstheme="minorHAnsi"/>
          <w:iCs/>
        </w:rPr>
      </w:pPr>
      <w:r w:rsidRPr="00732257">
        <w:rPr>
          <w:rFonts w:asciiTheme="minorHAnsi" w:hAnsiTheme="minorHAnsi" w:cstheme="minorHAnsi"/>
        </w:rPr>
        <w:t>Three secondary endpoints were also tested: full-field light sensitivity threshold (FST) testing using white light; the change in MLMT score for the first assigned eye; and visual acuity (VA) testing.</w:t>
      </w:r>
    </w:p>
    <w:p w14:paraId="4872ACA9" w14:textId="0943B732" w:rsidR="00B671C9" w:rsidRPr="00732257" w:rsidRDefault="00B671C9" w:rsidP="0045147E">
      <w:pPr>
        <w:spacing w:before="120" w:after="200"/>
        <w:rPr>
          <w:rFonts w:asciiTheme="minorHAnsi" w:hAnsiTheme="minorHAnsi" w:cstheme="minorHAnsi"/>
        </w:rPr>
      </w:pPr>
      <w:r w:rsidRPr="00732257">
        <w:rPr>
          <w:rFonts w:asciiTheme="minorHAnsi" w:hAnsiTheme="minorHAnsi" w:cstheme="minorHAnsi"/>
        </w:rPr>
        <w:t xml:space="preserve">Table 3 </w:t>
      </w:r>
      <w:proofErr w:type="spellStart"/>
      <w:r w:rsidRPr="00732257">
        <w:rPr>
          <w:rFonts w:asciiTheme="minorHAnsi" w:hAnsiTheme="minorHAnsi" w:cstheme="minorHAnsi"/>
        </w:rPr>
        <w:t>summari</w:t>
      </w:r>
      <w:r w:rsidR="006C2CD6">
        <w:rPr>
          <w:rFonts w:asciiTheme="minorHAnsi" w:hAnsiTheme="minorHAnsi" w:cstheme="minorHAnsi"/>
        </w:rPr>
        <w:t>s</w:t>
      </w:r>
      <w:r w:rsidRPr="00732257">
        <w:rPr>
          <w:rFonts w:asciiTheme="minorHAnsi" w:hAnsiTheme="minorHAnsi" w:cstheme="minorHAnsi"/>
        </w:rPr>
        <w:t>es</w:t>
      </w:r>
      <w:proofErr w:type="spellEnd"/>
      <w:r w:rsidRPr="00732257">
        <w:rPr>
          <w:rFonts w:asciiTheme="minorHAnsi" w:hAnsiTheme="minorHAnsi" w:cstheme="minorHAnsi"/>
        </w:rPr>
        <w:t xml:space="preserve"> the average MLMT score change from Baseline to Year 1 in the Luxturna treatment group compared to the control group. </w:t>
      </w:r>
    </w:p>
    <w:p w14:paraId="002EA56A" w14:textId="376EAD0F" w:rsidR="00B671C9" w:rsidRPr="00732257" w:rsidRDefault="00B671C9" w:rsidP="0045147E">
      <w:pPr>
        <w:pStyle w:val="Table"/>
        <w:spacing w:before="120" w:after="200"/>
        <w:rPr>
          <w:rFonts w:asciiTheme="minorHAnsi" w:hAnsiTheme="minorHAnsi" w:cstheme="minorHAnsi"/>
          <w:iCs/>
          <w:sz w:val="24"/>
        </w:rPr>
      </w:pPr>
      <w:bookmarkStart w:id="61" w:name="_Toc5991574"/>
      <w:bookmarkStart w:id="62" w:name="_Toc5991695"/>
      <w:r w:rsidRPr="00732257">
        <w:rPr>
          <w:rFonts w:asciiTheme="minorHAnsi" w:hAnsiTheme="minorHAnsi" w:cstheme="minorHAnsi"/>
          <w:sz w:val="24"/>
        </w:rPr>
        <w:t>Table</w:t>
      </w:r>
      <w:r w:rsidRPr="00732257">
        <w:rPr>
          <w:rFonts w:asciiTheme="minorHAnsi" w:hAnsiTheme="minorHAnsi" w:cstheme="minorHAnsi"/>
          <w:noProof/>
          <w:sz w:val="24"/>
        </w:rPr>
        <w:t xml:space="preserve"> 3</w:t>
      </w:r>
      <w:r w:rsidR="005D1579">
        <w:rPr>
          <w:rFonts w:asciiTheme="minorHAnsi" w:hAnsiTheme="minorHAnsi" w:cstheme="minorHAnsi"/>
          <w:noProof/>
          <w:sz w:val="24"/>
        </w:rPr>
        <w:tab/>
      </w:r>
      <w:r w:rsidRPr="00732257">
        <w:rPr>
          <w:rFonts w:asciiTheme="minorHAnsi" w:hAnsiTheme="minorHAnsi" w:cstheme="minorHAnsi"/>
          <w:sz w:val="24"/>
        </w:rPr>
        <w:tab/>
        <w:t xml:space="preserve">Changes in MLMT score: Year 1, compared to baseline (ITT population: n=21 </w:t>
      </w:r>
      <w:r w:rsidRPr="00732257">
        <w:rPr>
          <w:rFonts w:asciiTheme="minorHAnsi" w:hAnsiTheme="minorHAnsi" w:cstheme="minorHAnsi"/>
          <w:sz w:val="24"/>
        </w:rPr>
        <w:tab/>
      </w:r>
      <w:r w:rsidRPr="00732257">
        <w:rPr>
          <w:rFonts w:asciiTheme="minorHAnsi" w:hAnsiTheme="minorHAnsi" w:cstheme="minorHAnsi"/>
          <w:sz w:val="24"/>
        </w:rPr>
        <w:tab/>
      </w:r>
      <w:r w:rsidRPr="00732257">
        <w:rPr>
          <w:rFonts w:asciiTheme="minorHAnsi" w:hAnsiTheme="minorHAnsi" w:cstheme="minorHAnsi"/>
          <w:sz w:val="24"/>
        </w:rPr>
        <w:tab/>
        <w:t>Intervention, n=10 Control)</w:t>
      </w:r>
      <w:bookmarkEnd w:id="61"/>
      <w:bookmarkEnd w:id="62"/>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2"/>
        <w:gridCol w:w="2633"/>
        <w:gridCol w:w="2160"/>
      </w:tblGrid>
      <w:tr w:rsidR="00B671C9" w:rsidRPr="003E4B2B" w14:paraId="20375ABF" w14:textId="77777777" w:rsidTr="008D5183">
        <w:trPr>
          <w:cantSplit/>
          <w:trHeight w:val="751"/>
        </w:trPr>
        <w:tc>
          <w:tcPr>
            <w:tcW w:w="3932" w:type="dxa"/>
            <w:tcBorders>
              <w:left w:val="nil"/>
            </w:tcBorders>
            <w:shd w:val="clear" w:color="auto" w:fill="auto"/>
            <w:vAlign w:val="center"/>
          </w:tcPr>
          <w:p w14:paraId="188C8962" w14:textId="77777777" w:rsidR="00B671C9" w:rsidRPr="00732257" w:rsidRDefault="00B671C9" w:rsidP="0045147E">
            <w:pPr>
              <w:spacing w:before="120" w:after="200"/>
              <w:jc w:val="center"/>
              <w:rPr>
                <w:rFonts w:asciiTheme="minorHAnsi" w:hAnsiTheme="minorHAnsi" w:cstheme="minorHAnsi"/>
                <w:b/>
              </w:rPr>
            </w:pPr>
            <w:r w:rsidRPr="00732257">
              <w:rPr>
                <w:rFonts w:asciiTheme="minorHAnsi" w:hAnsiTheme="minorHAnsi" w:cstheme="minorHAnsi"/>
                <w:b/>
              </w:rPr>
              <w:t>Change in MLMT score</w:t>
            </w:r>
          </w:p>
        </w:tc>
        <w:tc>
          <w:tcPr>
            <w:tcW w:w="2633" w:type="dxa"/>
            <w:shd w:val="clear" w:color="auto" w:fill="auto"/>
            <w:vAlign w:val="center"/>
          </w:tcPr>
          <w:p w14:paraId="627F3F14" w14:textId="77777777" w:rsidR="00B671C9" w:rsidRPr="00732257" w:rsidRDefault="00B671C9" w:rsidP="0045147E">
            <w:pPr>
              <w:spacing w:before="120" w:after="200"/>
              <w:jc w:val="center"/>
              <w:rPr>
                <w:rFonts w:asciiTheme="minorHAnsi" w:hAnsiTheme="minorHAnsi" w:cstheme="minorHAnsi"/>
                <w:b/>
              </w:rPr>
            </w:pPr>
            <w:r w:rsidRPr="00732257">
              <w:rPr>
                <w:rFonts w:asciiTheme="minorHAnsi" w:hAnsiTheme="minorHAnsi" w:cstheme="minorHAnsi"/>
                <w:b/>
              </w:rPr>
              <w:t>Difference</w:t>
            </w:r>
          </w:p>
          <w:p w14:paraId="46A3DF9A" w14:textId="77777777" w:rsidR="00B671C9" w:rsidRPr="00732257" w:rsidRDefault="00B671C9" w:rsidP="0045147E">
            <w:pPr>
              <w:spacing w:before="120" w:after="200"/>
              <w:jc w:val="center"/>
              <w:rPr>
                <w:rFonts w:asciiTheme="minorHAnsi" w:hAnsiTheme="minorHAnsi" w:cstheme="minorHAnsi"/>
                <w:b/>
              </w:rPr>
            </w:pPr>
            <w:r w:rsidRPr="00732257">
              <w:rPr>
                <w:rFonts w:asciiTheme="minorHAnsi" w:hAnsiTheme="minorHAnsi" w:cstheme="minorHAnsi"/>
                <w:b/>
              </w:rPr>
              <w:t>(95% CI)</w:t>
            </w:r>
            <w:r w:rsidRPr="00732257">
              <w:rPr>
                <w:rFonts w:asciiTheme="minorHAnsi" w:hAnsiTheme="minorHAnsi" w:cstheme="minorHAnsi"/>
                <w:b/>
              </w:rPr>
              <w:br/>
              <w:t>Intervention</w:t>
            </w:r>
            <w:r w:rsidRPr="00732257">
              <w:rPr>
                <w:rFonts w:asciiTheme="minorHAnsi" w:hAnsiTheme="minorHAnsi" w:cstheme="minorHAnsi"/>
                <w:b/>
              </w:rPr>
              <w:noBreakHyphen/>
              <w:t>Control</w:t>
            </w:r>
          </w:p>
        </w:tc>
        <w:tc>
          <w:tcPr>
            <w:tcW w:w="2160" w:type="dxa"/>
            <w:tcBorders>
              <w:right w:val="nil"/>
            </w:tcBorders>
            <w:shd w:val="clear" w:color="auto" w:fill="auto"/>
            <w:vAlign w:val="center"/>
          </w:tcPr>
          <w:p w14:paraId="17C5F43C" w14:textId="77777777" w:rsidR="00B671C9" w:rsidRPr="00732257" w:rsidRDefault="00B671C9" w:rsidP="0045147E">
            <w:pPr>
              <w:spacing w:before="120" w:after="200"/>
              <w:jc w:val="center"/>
              <w:rPr>
                <w:rFonts w:asciiTheme="minorHAnsi" w:hAnsiTheme="minorHAnsi" w:cstheme="minorHAnsi"/>
                <w:b/>
              </w:rPr>
            </w:pPr>
            <w:r w:rsidRPr="00732257">
              <w:rPr>
                <w:rFonts w:asciiTheme="minorHAnsi" w:hAnsiTheme="minorHAnsi" w:cstheme="minorHAnsi"/>
                <w:b/>
              </w:rPr>
              <w:t>p</w:t>
            </w:r>
            <w:r w:rsidRPr="00732257">
              <w:rPr>
                <w:rFonts w:asciiTheme="minorHAnsi" w:hAnsiTheme="minorHAnsi" w:cstheme="minorHAnsi"/>
                <w:b/>
              </w:rPr>
              <w:noBreakHyphen/>
              <w:t>value</w:t>
            </w:r>
          </w:p>
        </w:tc>
      </w:tr>
      <w:tr w:rsidR="00B671C9" w:rsidRPr="003E4B2B" w14:paraId="706D80C8" w14:textId="77777777" w:rsidTr="008D5183">
        <w:trPr>
          <w:cantSplit/>
          <w:trHeight w:val="223"/>
        </w:trPr>
        <w:tc>
          <w:tcPr>
            <w:tcW w:w="3932" w:type="dxa"/>
            <w:tcBorders>
              <w:left w:val="nil"/>
            </w:tcBorders>
            <w:shd w:val="clear" w:color="auto" w:fill="auto"/>
            <w:vAlign w:val="center"/>
          </w:tcPr>
          <w:p w14:paraId="06A106AA" w14:textId="77777777" w:rsidR="00B671C9" w:rsidRPr="00732257" w:rsidRDefault="00B671C9" w:rsidP="00E87C15">
            <w:pPr>
              <w:spacing w:before="120" w:after="200"/>
              <w:rPr>
                <w:rFonts w:asciiTheme="minorHAnsi" w:hAnsiTheme="minorHAnsi" w:cstheme="minorHAnsi"/>
              </w:rPr>
            </w:pPr>
            <w:r w:rsidRPr="00732257">
              <w:rPr>
                <w:rFonts w:asciiTheme="minorHAnsi" w:hAnsiTheme="minorHAnsi" w:cstheme="minorHAnsi"/>
              </w:rPr>
              <w:t>using binocular vision</w:t>
            </w:r>
          </w:p>
        </w:tc>
        <w:tc>
          <w:tcPr>
            <w:tcW w:w="2633" w:type="dxa"/>
            <w:shd w:val="clear" w:color="auto" w:fill="auto"/>
            <w:vAlign w:val="center"/>
          </w:tcPr>
          <w:p w14:paraId="6A8960DA" w14:textId="77777777" w:rsidR="00B671C9" w:rsidRPr="00732257" w:rsidRDefault="00B671C9" w:rsidP="00E87C15">
            <w:pPr>
              <w:spacing w:before="120" w:after="200"/>
              <w:rPr>
                <w:rFonts w:asciiTheme="minorHAnsi" w:hAnsiTheme="minorHAnsi" w:cstheme="minorHAnsi"/>
              </w:rPr>
            </w:pPr>
            <w:r w:rsidRPr="00732257">
              <w:rPr>
                <w:rFonts w:asciiTheme="minorHAnsi" w:hAnsiTheme="minorHAnsi" w:cstheme="minorHAnsi"/>
              </w:rPr>
              <w:t>1.6 (0.72, 2.41)</w:t>
            </w:r>
          </w:p>
        </w:tc>
        <w:tc>
          <w:tcPr>
            <w:tcW w:w="2160" w:type="dxa"/>
            <w:tcBorders>
              <w:right w:val="nil"/>
            </w:tcBorders>
            <w:shd w:val="clear" w:color="auto" w:fill="auto"/>
            <w:vAlign w:val="center"/>
          </w:tcPr>
          <w:p w14:paraId="335574C5" w14:textId="77777777" w:rsidR="00B671C9" w:rsidRPr="00732257" w:rsidRDefault="00B671C9" w:rsidP="00E87C15">
            <w:pPr>
              <w:spacing w:before="120" w:after="200"/>
              <w:rPr>
                <w:rFonts w:asciiTheme="minorHAnsi" w:hAnsiTheme="minorHAnsi" w:cstheme="minorHAnsi"/>
              </w:rPr>
            </w:pPr>
            <w:r w:rsidRPr="00732257">
              <w:rPr>
                <w:rFonts w:asciiTheme="minorHAnsi" w:hAnsiTheme="minorHAnsi" w:cstheme="minorHAnsi"/>
              </w:rPr>
              <w:t>0.001</w:t>
            </w:r>
          </w:p>
        </w:tc>
      </w:tr>
      <w:tr w:rsidR="00B671C9" w:rsidRPr="003E4B2B" w14:paraId="60E466BA" w14:textId="77777777" w:rsidTr="008D5183">
        <w:trPr>
          <w:cantSplit/>
          <w:trHeight w:val="218"/>
        </w:trPr>
        <w:tc>
          <w:tcPr>
            <w:tcW w:w="3932" w:type="dxa"/>
            <w:tcBorders>
              <w:left w:val="nil"/>
            </w:tcBorders>
            <w:shd w:val="clear" w:color="auto" w:fill="auto"/>
            <w:vAlign w:val="center"/>
          </w:tcPr>
          <w:p w14:paraId="33F262FB" w14:textId="77777777" w:rsidR="00B671C9" w:rsidRPr="00732257" w:rsidRDefault="00B671C9" w:rsidP="00E87C15">
            <w:pPr>
              <w:spacing w:before="120" w:after="200"/>
              <w:rPr>
                <w:rFonts w:asciiTheme="minorHAnsi" w:hAnsiTheme="minorHAnsi" w:cstheme="minorHAnsi"/>
              </w:rPr>
            </w:pPr>
            <w:r w:rsidRPr="00732257">
              <w:rPr>
                <w:rFonts w:asciiTheme="minorHAnsi" w:hAnsiTheme="minorHAnsi" w:cstheme="minorHAnsi"/>
              </w:rPr>
              <w:t>using assigned first eye only</w:t>
            </w:r>
          </w:p>
        </w:tc>
        <w:tc>
          <w:tcPr>
            <w:tcW w:w="2633" w:type="dxa"/>
            <w:shd w:val="clear" w:color="auto" w:fill="auto"/>
            <w:vAlign w:val="center"/>
          </w:tcPr>
          <w:p w14:paraId="74CC076E" w14:textId="77777777" w:rsidR="00B671C9" w:rsidRPr="00732257" w:rsidRDefault="00B671C9" w:rsidP="00E87C15">
            <w:pPr>
              <w:spacing w:before="120" w:after="200"/>
              <w:rPr>
                <w:rFonts w:asciiTheme="minorHAnsi" w:hAnsiTheme="minorHAnsi" w:cstheme="minorHAnsi"/>
              </w:rPr>
            </w:pPr>
            <w:r w:rsidRPr="00732257">
              <w:rPr>
                <w:rFonts w:asciiTheme="minorHAnsi" w:hAnsiTheme="minorHAnsi" w:cstheme="minorHAnsi"/>
              </w:rPr>
              <w:t>1.7 (0.89, 2.52)</w:t>
            </w:r>
          </w:p>
        </w:tc>
        <w:tc>
          <w:tcPr>
            <w:tcW w:w="2160" w:type="dxa"/>
            <w:tcBorders>
              <w:right w:val="nil"/>
            </w:tcBorders>
            <w:shd w:val="clear" w:color="auto" w:fill="auto"/>
            <w:vAlign w:val="center"/>
          </w:tcPr>
          <w:p w14:paraId="5245F568" w14:textId="77777777" w:rsidR="00B671C9" w:rsidRPr="00732257" w:rsidRDefault="00B671C9" w:rsidP="00E87C15">
            <w:pPr>
              <w:spacing w:before="120" w:after="200"/>
              <w:rPr>
                <w:rFonts w:asciiTheme="minorHAnsi" w:hAnsiTheme="minorHAnsi" w:cstheme="minorHAnsi"/>
              </w:rPr>
            </w:pPr>
            <w:r w:rsidRPr="00732257">
              <w:rPr>
                <w:rFonts w:asciiTheme="minorHAnsi" w:hAnsiTheme="minorHAnsi" w:cstheme="minorHAnsi"/>
              </w:rPr>
              <w:t>0.001</w:t>
            </w:r>
          </w:p>
        </w:tc>
      </w:tr>
      <w:tr w:rsidR="00B671C9" w:rsidRPr="003E4B2B" w14:paraId="04952CCE" w14:textId="77777777" w:rsidTr="008D5183">
        <w:trPr>
          <w:cantSplit/>
          <w:trHeight w:val="218"/>
        </w:trPr>
        <w:tc>
          <w:tcPr>
            <w:tcW w:w="3932" w:type="dxa"/>
            <w:tcBorders>
              <w:left w:val="nil"/>
            </w:tcBorders>
            <w:shd w:val="clear" w:color="auto" w:fill="auto"/>
            <w:vAlign w:val="center"/>
          </w:tcPr>
          <w:p w14:paraId="3545E681" w14:textId="77777777" w:rsidR="00B671C9" w:rsidRPr="00732257" w:rsidRDefault="00B671C9" w:rsidP="00E87C15">
            <w:pPr>
              <w:spacing w:before="120" w:after="200"/>
              <w:rPr>
                <w:rFonts w:asciiTheme="minorHAnsi" w:hAnsiTheme="minorHAnsi" w:cstheme="minorHAnsi"/>
              </w:rPr>
            </w:pPr>
            <w:r w:rsidRPr="00732257">
              <w:rPr>
                <w:rFonts w:asciiTheme="minorHAnsi" w:hAnsiTheme="minorHAnsi" w:cstheme="minorHAnsi"/>
              </w:rPr>
              <w:t>using assigned second eye only</w:t>
            </w:r>
          </w:p>
        </w:tc>
        <w:tc>
          <w:tcPr>
            <w:tcW w:w="2633" w:type="dxa"/>
            <w:shd w:val="clear" w:color="auto" w:fill="auto"/>
            <w:vAlign w:val="center"/>
          </w:tcPr>
          <w:p w14:paraId="55A8C325" w14:textId="77777777" w:rsidR="00B671C9" w:rsidRPr="00732257" w:rsidRDefault="00B671C9" w:rsidP="00E87C15">
            <w:pPr>
              <w:spacing w:before="120" w:after="200"/>
              <w:rPr>
                <w:rFonts w:asciiTheme="minorHAnsi" w:hAnsiTheme="minorHAnsi" w:cstheme="minorHAnsi"/>
              </w:rPr>
            </w:pPr>
            <w:r w:rsidRPr="00732257">
              <w:rPr>
                <w:rFonts w:asciiTheme="minorHAnsi" w:hAnsiTheme="minorHAnsi" w:cstheme="minorHAnsi"/>
              </w:rPr>
              <w:t>2.0 (1.14, 2.85)</w:t>
            </w:r>
          </w:p>
        </w:tc>
        <w:tc>
          <w:tcPr>
            <w:tcW w:w="2160" w:type="dxa"/>
            <w:tcBorders>
              <w:right w:val="nil"/>
            </w:tcBorders>
            <w:shd w:val="clear" w:color="auto" w:fill="auto"/>
            <w:vAlign w:val="center"/>
          </w:tcPr>
          <w:p w14:paraId="46534BF1" w14:textId="77777777" w:rsidR="00B671C9" w:rsidRPr="00732257" w:rsidRDefault="00B671C9" w:rsidP="00E87C15">
            <w:pPr>
              <w:spacing w:before="120" w:after="200"/>
              <w:rPr>
                <w:rFonts w:asciiTheme="minorHAnsi" w:hAnsiTheme="minorHAnsi" w:cstheme="minorHAnsi"/>
              </w:rPr>
            </w:pPr>
            <w:r w:rsidRPr="00732257">
              <w:rPr>
                <w:rFonts w:asciiTheme="minorHAnsi" w:hAnsiTheme="minorHAnsi" w:cstheme="minorHAnsi"/>
              </w:rPr>
              <w:t>&lt;0.001</w:t>
            </w:r>
          </w:p>
        </w:tc>
      </w:tr>
    </w:tbl>
    <w:p w14:paraId="31E01C7F" w14:textId="77777777" w:rsidR="00654146" w:rsidRDefault="00654146">
      <w:pPr>
        <w:spacing w:before="0"/>
        <w:rPr>
          <w:rFonts w:asciiTheme="minorHAnsi" w:hAnsiTheme="minorHAnsi" w:cstheme="minorHAnsi"/>
        </w:rPr>
      </w:pPr>
      <w:r>
        <w:rPr>
          <w:rFonts w:asciiTheme="minorHAnsi" w:hAnsiTheme="minorHAnsi" w:cstheme="minorHAnsi"/>
        </w:rPr>
        <w:br w:type="page"/>
      </w:r>
    </w:p>
    <w:p w14:paraId="56720485" w14:textId="3CFA3530" w:rsidR="00B671C9" w:rsidRPr="00732257" w:rsidRDefault="00B671C9" w:rsidP="00E87C15">
      <w:pPr>
        <w:pStyle w:val="Text"/>
        <w:spacing w:after="200"/>
        <w:rPr>
          <w:rFonts w:asciiTheme="minorHAnsi" w:hAnsiTheme="minorHAnsi" w:cstheme="minorHAnsi"/>
        </w:rPr>
      </w:pPr>
      <w:r w:rsidRPr="00732257">
        <w:rPr>
          <w:rFonts w:asciiTheme="minorHAnsi" w:hAnsiTheme="minorHAnsi" w:cstheme="minorHAnsi"/>
        </w:rPr>
        <w:lastRenderedPageBreak/>
        <w:t>Figure 8 shows MLMT performance of individual subjects using both eyes at Baseline and at Year 1.</w:t>
      </w:r>
    </w:p>
    <w:p w14:paraId="5DD0E8EF" w14:textId="7F3CEF3F" w:rsidR="00B671C9" w:rsidRPr="001C31D5" w:rsidRDefault="00B671C9" w:rsidP="00E87C15">
      <w:pPr>
        <w:pStyle w:val="Table"/>
        <w:spacing w:before="120" w:after="200"/>
        <w:rPr>
          <w:rFonts w:asciiTheme="minorHAnsi" w:hAnsiTheme="minorHAnsi" w:cstheme="minorHAnsi"/>
          <w:sz w:val="24"/>
        </w:rPr>
      </w:pPr>
      <w:bookmarkStart w:id="63" w:name="_Toc5991584"/>
      <w:bookmarkStart w:id="64" w:name="_Toc5991705"/>
      <w:r w:rsidRPr="001C31D5">
        <w:rPr>
          <w:rFonts w:asciiTheme="minorHAnsi" w:hAnsiTheme="minorHAnsi" w:cstheme="minorHAnsi"/>
          <w:sz w:val="24"/>
        </w:rPr>
        <w:t xml:space="preserve">Figure </w:t>
      </w:r>
      <w:r w:rsidRPr="001C31D5">
        <w:rPr>
          <w:rFonts w:asciiTheme="minorHAnsi" w:hAnsiTheme="minorHAnsi" w:cstheme="minorHAnsi"/>
          <w:noProof/>
          <w:sz w:val="24"/>
        </w:rPr>
        <w:t>8</w:t>
      </w:r>
      <w:r w:rsidRPr="001C31D5">
        <w:rPr>
          <w:rFonts w:asciiTheme="minorHAnsi" w:hAnsiTheme="minorHAnsi" w:cstheme="minorHAnsi"/>
          <w:sz w:val="24"/>
        </w:rPr>
        <w:tab/>
        <w:t>MLMT score using both eyes at baseline and one year for individual subjects</w:t>
      </w:r>
      <w:bookmarkEnd w:id="63"/>
      <w:bookmarkEnd w:id="64"/>
      <w:r w:rsidRPr="001C31D5">
        <w:rPr>
          <w:rFonts w:asciiTheme="minorHAnsi" w:hAnsiTheme="minorHAnsi" w:cstheme="minorHAnsi"/>
          <w:sz w:val="24"/>
        </w:rPr>
        <w:t xml:space="preserve"> </w:t>
      </w:r>
    </w:p>
    <w:p w14:paraId="3284F211" w14:textId="51C903A3" w:rsidR="00B671C9" w:rsidRPr="003E4B2B" w:rsidRDefault="00B671C9" w:rsidP="00E87C15">
      <w:pPr>
        <w:spacing w:before="120" w:after="200"/>
      </w:pPr>
      <w:r w:rsidRPr="003E4B2B">
        <w:rPr>
          <w:noProof/>
          <w:lang w:val="en-AU" w:eastAsia="en-AU"/>
        </w:rPr>
        <w:drawing>
          <wp:inline distT="0" distB="0" distL="0" distR="0" wp14:anchorId="027C399E" wp14:editId="152D9486">
            <wp:extent cx="4981575" cy="516572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81575" cy="5165725"/>
                    </a:xfrm>
                    <a:prstGeom prst="rect">
                      <a:avLst/>
                    </a:prstGeom>
                    <a:noFill/>
                    <a:ln>
                      <a:noFill/>
                    </a:ln>
                  </pic:spPr>
                </pic:pic>
              </a:graphicData>
            </a:graphic>
          </wp:inline>
        </w:drawing>
      </w:r>
    </w:p>
    <w:p w14:paraId="31473677" w14:textId="5E12F916" w:rsidR="00B671C9" w:rsidRPr="00732257" w:rsidRDefault="00B671C9" w:rsidP="00E87C15">
      <w:pPr>
        <w:spacing w:before="120" w:after="200"/>
        <w:rPr>
          <w:rFonts w:asciiTheme="minorHAnsi" w:hAnsiTheme="minorHAnsi" w:cstheme="minorHAnsi"/>
          <w:i/>
          <w:sz w:val="22"/>
        </w:rPr>
      </w:pPr>
      <w:r w:rsidRPr="00732257">
        <w:rPr>
          <w:rFonts w:asciiTheme="minorHAnsi" w:hAnsiTheme="minorHAnsi" w:cstheme="minorHAnsi"/>
          <w:b/>
          <w:i/>
          <w:sz w:val="22"/>
        </w:rPr>
        <w:t>Note for Figure 8:</w:t>
      </w:r>
      <w:r w:rsidRPr="00732257">
        <w:rPr>
          <w:rFonts w:asciiTheme="minorHAnsi" w:hAnsiTheme="minorHAnsi" w:cstheme="minorHAnsi"/>
          <w:i/>
          <w:sz w:val="22"/>
        </w:rPr>
        <w:t xml:space="preserve"> *subjects who were withdrawn or discontinued.  The open circles are the baseline scores.  The closed circles are the Year 1 scores.  The numbers next to the solid circle represent score change at Year 1.  The horizontal lines with arrows represent the magnitude of the score change and its direction.  Arrows pointing towards the right represent improvement.  The top section shows the results of the 21 subjects in the treatment group.  The bottom section shows the results of the 10 subjects in the control group.  Subjects in each group are chronologically </w:t>
      </w:r>
      <w:proofErr w:type="spellStart"/>
      <w:r w:rsidR="00F366E6" w:rsidRPr="00732257">
        <w:rPr>
          <w:rFonts w:asciiTheme="minorHAnsi" w:hAnsiTheme="minorHAnsi" w:cstheme="minorHAnsi"/>
          <w:i/>
          <w:sz w:val="22"/>
        </w:rPr>
        <w:t>organi</w:t>
      </w:r>
      <w:r w:rsidR="00F366E6">
        <w:rPr>
          <w:rFonts w:asciiTheme="minorHAnsi" w:hAnsiTheme="minorHAnsi" w:cstheme="minorHAnsi"/>
          <w:i/>
          <w:sz w:val="22"/>
        </w:rPr>
        <w:t>s</w:t>
      </w:r>
      <w:r w:rsidR="00F366E6" w:rsidRPr="00732257">
        <w:rPr>
          <w:rFonts w:asciiTheme="minorHAnsi" w:hAnsiTheme="minorHAnsi" w:cstheme="minorHAnsi"/>
          <w:i/>
          <w:sz w:val="22"/>
        </w:rPr>
        <w:t>ed</w:t>
      </w:r>
      <w:proofErr w:type="spellEnd"/>
      <w:r w:rsidRPr="00732257">
        <w:rPr>
          <w:rFonts w:asciiTheme="minorHAnsi" w:hAnsiTheme="minorHAnsi" w:cstheme="minorHAnsi"/>
          <w:i/>
          <w:sz w:val="22"/>
        </w:rPr>
        <w:t xml:space="preserve"> by age, with the youngest subject at the top and the oldest subject at the bottom.</w:t>
      </w:r>
    </w:p>
    <w:p w14:paraId="1401473A" w14:textId="087E56FF" w:rsidR="00B671C9" w:rsidRPr="00732257" w:rsidRDefault="00B671C9" w:rsidP="00E87C15">
      <w:pPr>
        <w:spacing w:before="120" w:after="200"/>
        <w:rPr>
          <w:rFonts w:asciiTheme="minorHAnsi" w:hAnsiTheme="minorHAnsi" w:cstheme="minorHAnsi"/>
        </w:rPr>
      </w:pPr>
      <w:r w:rsidRPr="00732257">
        <w:rPr>
          <w:rFonts w:asciiTheme="minorHAnsi" w:hAnsiTheme="minorHAnsi" w:cstheme="minorHAnsi"/>
        </w:rPr>
        <w:t xml:space="preserve">Figure 9 shows the effect of the medicinal product over the three-year period in the voretigene neparvovec treatment group, as well as the effect in the control group after crossing over to receive </w:t>
      </w:r>
      <w:proofErr w:type="spellStart"/>
      <w:r w:rsidRPr="00732257">
        <w:rPr>
          <w:rFonts w:asciiTheme="minorHAnsi" w:hAnsiTheme="minorHAnsi" w:cstheme="minorHAnsi"/>
        </w:rPr>
        <w:t>subretinal</w:t>
      </w:r>
      <w:proofErr w:type="spellEnd"/>
      <w:r w:rsidRPr="00732257">
        <w:rPr>
          <w:rFonts w:asciiTheme="minorHAnsi" w:hAnsiTheme="minorHAnsi" w:cstheme="minorHAnsi"/>
        </w:rPr>
        <w:t xml:space="preserve"> injection of voretigene neparvovec.  Significant differences in binocular MLMT performance were observed for the voretigene neparvovec treatment group at day 30 and were maintained over the remaining follow up visits throughout the three year period, compared to no change in the control group.  However, after crossing over to receive </w:t>
      </w:r>
      <w:proofErr w:type="spellStart"/>
      <w:r w:rsidRPr="00732257">
        <w:rPr>
          <w:rFonts w:asciiTheme="minorHAnsi" w:hAnsiTheme="minorHAnsi" w:cstheme="minorHAnsi"/>
        </w:rPr>
        <w:t>subretinal</w:t>
      </w:r>
      <w:proofErr w:type="spellEnd"/>
      <w:r w:rsidRPr="00732257">
        <w:rPr>
          <w:rFonts w:asciiTheme="minorHAnsi" w:hAnsiTheme="minorHAnsi" w:cstheme="minorHAnsi"/>
        </w:rPr>
        <w:t xml:space="preserve"> injection of voretigene neparvovec, the subjects in </w:t>
      </w:r>
      <w:r w:rsidRPr="00732257">
        <w:rPr>
          <w:rFonts w:asciiTheme="minorHAnsi" w:hAnsiTheme="minorHAnsi" w:cstheme="minorHAnsi"/>
        </w:rPr>
        <w:lastRenderedPageBreak/>
        <w:t xml:space="preserve">the control group showed a similar response to the voretigene neparvovec as compared to the subjects in the voretigene neparvovec treatment group. </w:t>
      </w:r>
    </w:p>
    <w:p w14:paraId="1016474D" w14:textId="4E281931" w:rsidR="00B671C9" w:rsidRPr="00732257" w:rsidRDefault="00B671C9" w:rsidP="00E87C15">
      <w:pPr>
        <w:pStyle w:val="Table"/>
        <w:spacing w:before="120" w:after="200"/>
        <w:rPr>
          <w:rFonts w:asciiTheme="minorHAnsi" w:hAnsiTheme="minorHAnsi" w:cstheme="minorHAnsi"/>
          <w:sz w:val="24"/>
        </w:rPr>
      </w:pPr>
      <w:bookmarkStart w:id="65" w:name="_Toc5991585"/>
      <w:bookmarkStart w:id="66" w:name="_Toc5991706"/>
      <w:r w:rsidRPr="00732257">
        <w:rPr>
          <w:rFonts w:asciiTheme="minorHAnsi" w:hAnsiTheme="minorHAnsi" w:cstheme="minorHAnsi"/>
          <w:sz w:val="24"/>
        </w:rPr>
        <w:t xml:space="preserve">Figure </w:t>
      </w:r>
      <w:r w:rsidRPr="00732257">
        <w:rPr>
          <w:rFonts w:asciiTheme="minorHAnsi" w:hAnsiTheme="minorHAnsi" w:cstheme="minorHAnsi"/>
          <w:noProof/>
          <w:sz w:val="24"/>
        </w:rPr>
        <w:t>9</w:t>
      </w:r>
      <w:r w:rsidRPr="00732257">
        <w:rPr>
          <w:rFonts w:asciiTheme="minorHAnsi" w:hAnsiTheme="minorHAnsi" w:cstheme="minorHAnsi"/>
          <w:sz w:val="24"/>
        </w:rPr>
        <w:tab/>
        <w:t xml:space="preserve">Change in MLMT score using binocular vision versus time before/after </w:t>
      </w:r>
      <w:r w:rsidRPr="00732257">
        <w:rPr>
          <w:rFonts w:asciiTheme="minorHAnsi" w:hAnsiTheme="minorHAnsi" w:cstheme="minorHAnsi"/>
          <w:sz w:val="24"/>
        </w:rPr>
        <w:tab/>
      </w:r>
      <w:r w:rsidRPr="00732257">
        <w:rPr>
          <w:rFonts w:asciiTheme="minorHAnsi" w:hAnsiTheme="minorHAnsi" w:cstheme="minorHAnsi"/>
          <w:sz w:val="24"/>
        </w:rPr>
        <w:tab/>
      </w:r>
      <w:r w:rsidRPr="00732257">
        <w:rPr>
          <w:rFonts w:asciiTheme="minorHAnsi" w:hAnsiTheme="minorHAnsi" w:cstheme="minorHAnsi"/>
          <w:sz w:val="24"/>
        </w:rPr>
        <w:tab/>
      </w:r>
      <w:r w:rsidRPr="00732257">
        <w:rPr>
          <w:rFonts w:asciiTheme="minorHAnsi" w:hAnsiTheme="minorHAnsi" w:cstheme="minorHAnsi"/>
          <w:sz w:val="24"/>
        </w:rPr>
        <w:tab/>
        <w:t>exposure to voretigene neparvovec</w:t>
      </w:r>
      <w:bookmarkEnd w:id="65"/>
      <w:bookmarkEnd w:id="66"/>
    </w:p>
    <w:p w14:paraId="41BA1689" w14:textId="77777777" w:rsidR="00B671C9" w:rsidRPr="003E4B2B" w:rsidRDefault="00B671C9" w:rsidP="00E87C15">
      <w:pPr>
        <w:pStyle w:val="Text"/>
        <w:spacing w:after="200"/>
      </w:pPr>
      <w:r w:rsidRPr="001A36E0">
        <w:rPr>
          <w:noProof/>
          <w:lang w:val="en-AU" w:eastAsia="en-AU"/>
        </w:rPr>
        <mc:AlternateContent>
          <mc:Choice Requires="wpg">
            <w:drawing>
              <wp:inline distT="0" distB="0" distL="0" distR="0" wp14:anchorId="0DF5678B" wp14:editId="45B5E8F3">
                <wp:extent cx="5915025" cy="3255645"/>
                <wp:effectExtent l="0" t="0" r="9525" b="1905"/>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025" cy="3255645"/>
                          <a:chOff x="0" y="0"/>
                          <a:chExt cx="5915025" cy="3324224"/>
                        </a:xfrm>
                      </wpg:grpSpPr>
                      <pic:pic xmlns:pic="http://schemas.openxmlformats.org/drawingml/2006/picture">
                        <pic:nvPicPr>
                          <pic:cNvPr id="124" name="Picture 2" descr="Change in MLMT score using binocular vision versus time before/after exposure to voretigene neparvove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15025" cy="3324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Rectangle 3"/>
                        <wps:cNvSpPr>
                          <a:spLocks noChangeArrowheads="1"/>
                        </wps:cNvSpPr>
                        <wps:spPr bwMode="auto">
                          <a:xfrm>
                            <a:off x="995509" y="2833475"/>
                            <a:ext cx="4524233" cy="81887"/>
                          </a:xfrm>
                          <a:prstGeom prst="rect">
                            <a:avLst/>
                          </a:prstGeom>
                          <a:solidFill>
                            <a:srgbClr val="FFFFFF"/>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126" name="TextBox 3"/>
                        <wps:cNvSpPr txBox="1">
                          <a:spLocks noChangeArrowheads="1"/>
                        </wps:cNvSpPr>
                        <wps:spPr bwMode="auto">
                          <a:xfrm>
                            <a:off x="913765" y="2719705"/>
                            <a:ext cx="30162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4BF25" w14:textId="77777777" w:rsidR="00193EF5" w:rsidRDefault="00193EF5" w:rsidP="00B671C9">
                              <w:pPr>
                                <w:pStyle w:val="NormalWeb"/>
                                <w:spacing w:before="0"/>
                              </w:pPr>
                              <w:r w:rsidRPr="00A84CDE">
                                <w:rPr>
                                  <w:rFonts w:ascii="Arial" w:hAnsi="Arial" w:cs="Arial"/>
                                  <w:b/>
                                  <w:bCs/>
                                  <w:color w:val="000000"/>
                                  <w:kern w:val="24"/>
                                  <w:sz w:val="14"/>
                                  <w:szCs w:val="14"/>
                                </w:rPr>
                                <w:t>BL</w:t>
                              </w:r>
                            </w:p>
                          </w:txbxContent>
                        </wps:txbx>
                        <wps:bodyPr rot="0" vert="horz" wrap="square" lIns="91440" tIns="45720" rIns="91440" bIns="45720" anchor="t" anchorCtr="0" upright="1">
                          <a:noAutofit/>
                        </wps:bodyPr>
                      </wps:wsp>
                      <wps:wsp>
                        <wps:cNvPr id="127" name="TextBox 5"/>
                        <wps:cNvSpPr txBox="1">
                          <a:spLocks noChangeArrowheads="1"/>
                        </wps:cNvSpPr>
                        <wps:spPr bwMode="auto">
                          <a:xfrm>
                            <a:off x="1101725" y="2719070"/>
                            <a:ext cx="37782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5BEC4" w14:textId="77777777" w:rsidR="00193EF5" w:rsidRDefault="00193EF5" w:rsidP="00B671C9">
                              <w:pPr>
                                <w:pStyle w:val="NormalWeb"/>
                                <w:spacing w:before="0"/>
                              </w:pPr>
                              <w:r w:rsidRPr="00A84CDE">
                                <w:rPr>
                                  <w:rFonts w:ascii="Arial" w:hAnsi="Arial" w:cs="Arial"/>
                                  <w:b/>
                                  <w:bCs/>
                                  <w:color w:val="000000"/>
                                  <w:kern w:val="24"/>
                                  <w:sz w:val="14"/>
                                  <w:szCs w:val="14"/>
                                </w:rPr>
                                <w:t>D30</w:t>
                              </w:r>
                            </w:p>
                          </w:txbxContent>
                        </wps:txbx>
                        <wps:bodyPr rot="0" vert="horz" wrap="square" lIns="91440" tIns="45720" rIns="91440" bIns="45720" anchor="t" anchorCtr="0" upright="1">
                          <a:noAutofit/>
                        </wps:bodyPr>
                      </wps:wsp>
                      <wps:wsp>
                        <wps:cNvPr id="128" name="TextBox 6"/>
                        <wps:cNvSpPr txBox="1">
                          <a:spLocks noChangeArrowheads="1"/>
                        </wps:cNvSpPr>
                        <wps:spPr bwMode="auto">
                          <a:xfrm>
                            <a:off x="1332230" y="2719070"/>
                            <a:ext cx="37782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43440" w14:textId="77777777" w:rsidR="00193EF5" w:rsidRDefault="00193EF5" w:rsidP="00B671C9">
                              <w:pPr>
                                <w:pStyle w:val="NormalWeb"/>
                                <w:spacing w:before="0"/>
                              </w:pPr>
                              <w:r w:rsidRPr="00A84CDE">
                                <w:rPr>
                                  <w:rFonts w:ascii="Arial" w:hAnsi="Arial" w:cs="Arial"/>
                                  <w:b/>
                                  <w:bCs/>
                                  <w:color w:val="000000"/>
                                  <w:kern w:val="24"/>
                                  <w:sz w:val="14"/>
                                  <w:szCs w:val="14"/>
                                </w:rPr>
                                <w:t>D90</w:t>
                              </w:r>
                            </w:p>
                          </w:txbxContent>
                        </wps:txbx>
                        <wps:bodyPr rot="0" vert="horz" wrap="square" lIns="91440" tIns="45720" rIns="91440" bIns="45720" anchor="t" anchorCtr="0" upright="1">
                          <a:noAutofit/>
                        </wps:bodyPr>
                      </wps:wsp>
                      <wps:wsp>
                        <wps:cNvPr id="129" name="TextBox 7"/>
                        <wps:cNvSpPr txBox="1">
                          <a:spLocks noChangeArrowheads="1"/>
                        </wps:cNvSpPr>
                        <wps:spPr bwMode="auto">
                          <a:xfrm>
                            <a:off x="1597025" y="2719705"/>
                            <a:ext cx="45910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56D4A" w14:textId="77777777" w:rsidR="00193EF5" w:rsidRDefault="00193EF5" w:rsidP="00B671C9">
                              <w:pPr>
                                <w:pStyle w:val="NormalWeb"/>
                                <w:spacing w:before="0"/>
                              </w:pPr>
                              <w:r w:rsidRPr="00A84CDE">
                                <w:rPr>
                                  <w:rFonts w:ascii="Arial" w:hAnsi="Arial" w:cs="Arial"/>
                                  <w:b/>
                                  <w:bCs/>
                                  <w:color w:val="000000"/>
                                  <w:kern w:val="24"/>
                                  <w:sz w:val="14"/>
                                  <w:szCs w:val="14"/>
                                </w:rPr>
                                <w:t>D180</w:t>
                              </w:r>
                            </w:p>
                          </w:txbxContent>
                        </wps:txbx>
                        <wps:bodyPr rot="0" vert="horz" wrap="square" lIns="91440" tIns="45720" rIns="91440" bIns="45720" anchor="t" anchorCtr="0" upright="1">
                          <a:noAutofit/>
                        </wps:bodyPr>
                      </wps:wsp>
                      <wps:wsp>
                        <wps:cNvPr id="130" name="TextBox 8"/>
                        <wps:cNvSpPr txBox="1">
                          <a:spLocks noChangeArrowheads="1"/>
                        </wps:cNvSpPr>
                        <wps:spPr bwMode="auto">
                          <a:xfrm>
                            <a:off x="2358390" y="2719070"/>
                            <a:ext cx="37782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E9B68" w14:textId="77777777" w:rsidR="00193EF5" w:rsidRDefault="00193EF5" w:rsidP="00B671C9">
                              <w:pPr>
                                <w:pStyle w:val="NormalWeb"/>
                                <w:spacing w:before="0"/>
                              </w:pPr>
                              <w:r w:rsidRPr="00A84CDE">
                                <w:rPr>
                                  <w:rFonts w:ascii="Arial" w:hAnsi="Arial" w:cs="Arial"/>
                                  <w:b/>
                                  <w:bCs/>
                                  <w:color w:val="000000"/>
                                  <w:kern w:val="24"/>
                                  <w:sz w:val="14"/>
                                  <w:szCs w:val="14"/>
                                </w:rPr>
                                <w:t>Y1</w:t>
                              </w:r>
                            </w:p>
                          </w:txbxContent>
                        </wps:txbx>
                        <wps:bodyPr rot="0" vert="horz" wrap="square" lIns="91440" tIns="45720" rIns="91440" bIns="45720" anchor="t" anchorCtr="0" upright="1">
                          <a:noAutofit/>
                        </wps:bodyPr>
                      </wps:wsp>
                      <wps:wsp>
                        <wps:cNvPr id="131" name="TextBox 9"/>
                        <wps:cNvSpPr txBox="1">
                          <a:spLocks noChangeArrowheads="1"/>
                        </wps:cNvSpPr>
                        <wps:spPr bwMode="auto">
                          <a:xfrm>
                            <a:off x="3843020" y="2715260"/>
                            <a:ext cx="37846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CB170" w14:textId="77777777" w:rsidR="00193EF5" w:rsidRDefault="00193EF5" w:rsidP="00B671C9">
                              <w:pPr>
                                <w:pStyle w:val="NormalWeb"/>
                                <w:spacing w:before="0"/>
                              </w:pPr>
                              <w:r w:rsidRPr="00A84CDE">
                                <w:rPr>
                                  <w:rFonts w:ascii="Arial" w:hAnsi="Arial" w:cs="Arial"/>
                                  <w:b/>
                                  <w:bCs/>
                                  <w:color w:val="000000"/>
                                  <w:kern w:val="24"/>
                                  <w:sz w:val="14"/>
                                  <w:szCs w:val="14"/>
                                </w:rPr>
                                <w:t>Y2</w:t>
                              </w:r>
                            </w:p>
                          </w:txbxContent>
                        </wps:txbx>
                        <wps:bodyPr rot="0" vert="horz" wrap="square" lIns="91440" tIns="45720" rIns="91440" bIns="45720" anchor="t" anchorCtr="0" upright="1">
                          <a:noAutofit/>
                        </wps:bodyPr>
                      </wps:wsp>
                      <wps:wsp>
                        <wps:cNvPr id="132" name="TextBox 10"/>
                        <wps:cNvSpPr txBox="1">
                          <a:spLocks noChangeArrowheads="1"/>
                        </wps:cNvSpPr>
                        <wps:spPr bwMode="auto">
                          <a:xfrm>
                            <a:off x="5297170" y="2715260"/>
                            <a:ext cx="37782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FC231" w14:textId="77777777" w:rsidR="00193EF5" w:rsidRDefault="00193EF5" w:rsidP="00B671C9">
                              <w:pPr>
                                <w:pStyle w:val="NormalWeb"/>
                                <w:spacing w:before="0"/>
                              </w:pPr>
                              <w:r w:rsidRPr="00A84CDE">
                                <w:rPr>
                                  <w:rFonts w:ascii="Arial" w:hAnsi="Arial" w:cs="Arial"/>
                                  <w:b/>
                                  <w:bCs/>
                                  <w:color w:val="000000"/>
                                  <w:kern w:val="24"/>
                                  <w:sz w:val="14"/>
                                  <w:szCs w:val="14"/>
                                </w:rPr>
                                <w:t>Y3</w:t>
                              </w:r>
                            </w:p>
                          </w:txbxContent>
                        </wps:txbx>
                        <wps:bodyPr rot="0" vert="horz" wrap="square" lIns="91440" tIns="45720" rIns="91440" bIns="45720" anchor="t" anchorCtr="0" upright="1">
                          <a:noAutofit/>
                        </wps:bodyPr>
                      </wps:wsp>
                      <wps:wsp>
                        <wps:cNvPr id="133" name="Rectangle 11"/>
                        <wps:cNvSpPr>
                          <a:spLocks noChangeArrowheads="1"/>
                        </wps:cNvSpPr>
                        <wps:spPr bwMode="auto">
                          <a:xfrm>
                            <a:off x="2365586" y="2993731"/>
                            <a:ext cx="3273634" cy="96112"/>
                          </a:xfrm>
                          <a:prstGeom prst="rect">
                            <a:avLst/>
                          </a:prstGeom>
                          <a:solidFill>
                            <a:srgbClr val="FFFFFF"/>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134" name="TextBox 13"/>
                        <wps:cNvSpPr txBox="1">
                          <a:spLocks noChangeArrowheads="1"/>
                        </wps:cNvSpPr>
                        <wps:spPr bwMode="auto">
                          <a:xfrm>
                            <a:off x="2380615" y="2867660"/>
                            <a:ext cx="37782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9CDF6" w14:textId="77777777" w:rsidR="00193EF5" w:rsidRDefault="00193EF5" w:rsidP="00B671C9">
                              <w:pPr>
                                <w:pStyle w:val="NormalWeb"/>
                                <w:spacing w:before="0"/>
                              </w:pPr>
                              <w:r w:rsidRPr="00A84CDE">
                                <w:rPr>
                                  <w:rFonts w:ascii="Arial" w:hAnsi="Arial" w:cs="Arial"/>
                                  <w:i/>
                                  <w:iCs/>
                                  <w:color w:val="000000"/>
                                  <w:kern w:val="24"/>
                                  <w:sz w:val="14"/>
                                  <w:szCs w:val="14"/>
                                </w:rPr>
                                <w:t>XBL</w:t>
                              </w:r>
                            </w:p>
                          </w:txbxContent>
                        </wps:txbx>
                        <wps:bodyPr rot="0" vert="horz" wrap="square" lIns="91440" tIns="45720" rIns="91440" bIns="45720" anchor="t" anchorCtr="0" upright="1">
                          <a:noAutofit/>
                        </wps:bodyPr>
                      </wps:wsp>
                      <wps:wsp>
                        <wps:cNvPr id="135" name="TextBox 14"/>
                        <wps:cNvSpPr txBox="1">
                          <a:spLocks noChangeArrowheads="1"/>
                        </wps:cNvSpPr>
                        <wps:spPr bwMode="auto">
                          <a:xfrm>
                            <a:off x="2540635" y="2867025"/>
                            <a:ext cx="45085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F0904" w14:textId="77777777" w:rsidR="00193EF5" w:rsidRDefault="00193EF5" w:rsidP="00B671C9">
                              <w:pPr>
                                <w:pStyle w:val="NormalWeb"/>
                                <w:spacing w:before="0"/>
                              </w:pPr>
                              <w:r w:rsidRPr="00A84CDE">
                                <w:rPr>
                                  <w:rFonts w:ascii="Arial" w:hAnsi="Arial" w:cs="Arial"/>
                                  <w:i/>
                                  <w:iCs/>
                                  <w:color w:val="000000"/>
                                  <w:kern w:val="24"/>
                                  <w:sz w:val="14"/>
                                  <w:szCs w:val="14"/>
                                </w:rPr>
                                <w:t>XD30</w:t>
                              </w:r>
                            </w:p>
                          </w:txbxContent>
                        </wps:txbx>
                        <wps:bodyPr rot="0" vert="horz" wrap="square" lIns="91440" tIns="45720" rIns="91440" bIns="45720" anchor="t" anchorCtr="0" upright="1">
                          <a:noAutofit/>
                        </wps:bodyPr>
                      </wps:wsp>
                      <wps:wsp>
                        <wps:cNvPr id="136" name="TextBox 15"/>
                        <wps:cNvSpPr txBox="1">
                          <a:spLocks noChangeArrowheads="1"/>
                        </wps:cNvSpPr>
                        <wps:spPr bwMode="auto">
                          <a:xfrm>
                            <a:off x="2785110" y="2864485"/>
                            <a:ext cx="45085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9D690" w14:textId="77777777" w:rsidR="00193EF5" w:rsidRDefault="00193EF5" w:rsidP="00B671C9">
                              <w:pPr>
                                <w:pStyle w:val="NormalWeb"/>
                                <w:spacing w:before="0"/>
                              </w:pPr>
                              <w:r w:rsidRPr="00A84CDE">
                                <w:rPr>
                                  <w:rFonts w:ascii="Arial" w:hAnsi="Arial" w:cs="Arial"/>
                                  <w:i/>
                                  <w:iCs/>
                                  <w:color w:val="000000"/>
                                  <w:kern w:val="24"/>
                                  <w:sz w:val="14"/>
                                  <w:szCs w:val="14"/>
                                </w:rPr>
                                <w:t>XD90</w:t>
                              </w:r>
                            </w:p>
                          </w:txbxContent>
                        </wps:txbx>
                        <wps:bodyPr rot="0" vert="horz" wrap="square" lIns="91440" tIns="45720" rIns="91440" bIns="45720" anchor="t" anchorCtr="0" upright="1">
                          <a:noAutofit/>
                        </wps:bodyPr>
                      </wps:wsp>
                      <wps:wsp>
                        <wps:cNvPr id="137" name="TextBox 16"/>
                        <wps:cNvSpPr txBox="1">
                          <a:spLocks noChangeArrowheads="1"/>
                        </wps:cNvSpPr>
                        <wps:spPr bwMode="auto">
                          <a:xfrm>
                            <a:off x="3041015" y="2859405"/>
                            <a:ext cx="52895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932AD" w14:textId="77777777" w:rsidR="00193EF5" w:rsidRDefault="00193EF5" w:rsidP="00B671C9">
                              <w:pPr>
                                <w:pStyle w:val="NormalWeb"/>
                                <w:spacing w:before="0"/>
                              </w:pPr>
                              <w:r w:rsidRPr="00A84CDE">
                                <w:rPr>
                                  <w:rFonts w:ascii="Arial" w:hAnsi="Arial" w:cs="Arial"/>
                                  <w:i/>
                                  <w:iCs/>
                                  <w:color w:val="000000"/>
                                  <w:kern w:val="24"/>
                                  <w:sz w:val="14"/>
                                  <w:szCs w:val="14"/>
                                </w:rPr>
                                <w:t>XD180</w:t>
                              </w:r>
                            </w:p>
                          </w:txbxContent>
                        </wps:txbx>
                        <wps:bodyPr rot="0" vert="horz" wrap="square" lIns="91440" tIns="45720" rIns="91440" bIns="45720" anchor="t" anchorCtr="0" upright="1">
                          <a:noAutofit/>
                        </wps:bodyPr>
                      </wps:wsp>
                      <wps:wsp>
                        <wps:cNvPr id="138" name="TextBox 17"/>
                        <wps:cNvSpPr txBox="1">
                          <a:spLocks noChangeArrowheads="1"/>
                        </wps:cNvSpPr>
                        <wps:spPr bwMode="auto">
                          <a:xfrm>
                            <a:off x="3819525" y="2859405"/>
                            <a:ext cx="45085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9BA97" w14:textId="77777777" w:rsidR="00193EF5" w:rsidRDefault="00193EF5" w:rsidP="00B671C9">
                              <w:pPr>
                                <w:pStyle w:val="NormalWeb"/>
                                <w:spacing w:before="0"/>
                              </w:pPr>
                              <w:r w:rsidRPr="00A84CDE">
                                <w:rPr>
                                  <w:rFonts w:ascii="Arial" w:hAnsi="Arial" w:cs="Arial"/>
                                  <w:i/>
                                  <w:iCs/>
                                  <w:color w:val="000000"/>
                                  <w:kern w:val="24"/>
                                  <w:sz w:val="14"/>
                                  <w:szCs w:val="14"/>
                                </w:rPr>
                                <w:t>XY1</w:t>
                              </w:r>
                            </w:p>
                          </w:txbxContent>
                        </wps:txbx>
                        <wps:bodyPr rot="0" vert="horz" wrap="square" lIns="91440" tIns="45720" rIns="91440" bIns="45720" anchor="t" anchorCtr="0" upright="1">
                          <a:noAutofit/>
                        </wps:bodyPr>
                      </wps:wsp>
                      <wps:wsp>
                        <wps:cNvPr id="139" name="TextBox 18"/>
                        <wps:cNvSpPr txBox="1">
                          <a:spLocks noChangeArrowheads="1"/>
                        </wps:cNvSpPr>
                        <wps:spPr bwMode="auto">
                          <a:xfrm>
                            <a:off x="5276850" y="2864485"/>
                            <a:ext cx="45148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7FEFC" w14:textId="77777777" w:rsidR="00193EF5" w:rsidRDefault="00193EF5" w:rsidP="00B671C9">
                              <w:pPr>
                                <w:pStyle w:val="NormalWeb"/>
                                <w:spacing w:before="0"/>
                              </w:pPr>
                              <w:r w:rsidRPr="00A84CDE">
                                <w:rPr>
                                  <w:rFonts w:ascii="Arial" w:hAnsi="Arial" w:cs="Arial"/>
                                  <w:i/>
                                  <w:iCs/>
                                  <w:color w:val="000000"/>
                                  <w:kern w:val="24"/>
                                  <w:sz w:val="14"/>
                                  <w:szCs w:val="14"/>
                                </w:rPr>
                                <w:t>XY2</w:t>
                              </w:r>
                            </w:p>
                          </w:txbxContent>
                        </wps:txbx>
                        <wps:bodyPr rot="0" vert="horz" wrap="square" lIns="91440" tIns="45720" rIns="91440" bIns="45720" anchor="t" anchorCtr="0" upright="1">
                          <a:noAutofit/>
                        </wps:bodyPr>
                      </wps:wsp>
                    </wpg:wgp>
                  </a:graphicData>
                </a:graphic>
              </wp:inline>
            </w:drawing>
          </mc:Choice>
          <mc:Fallback>
            <w:pict>
              <v:group w14:anchorId="0DF5678B" id="Group 123" o:spid="_x0000_s1027" style="width:465.75pt;height:256.35pt;mso-position-horizontal-relative:char;mso-position-vertical-relative:line" coordsize="59150,33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Change in MLMT score using binocular vision versus time before/after exposure to voretigene neparvovec" style="position:absolute;width:59150;height:33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">
                  <v:imagedata r:id="rId27" o:title="after exposure to voretigene neparvovec"/>
                </v:shape>
                <v:rect id="Rectangle 3" o:spid="_x0000_s1029" style="position:absolute;left:9955;top:28334;width:45242;height: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" stroked="f" strokeweight="1pt"/>
                <v:shape id="TextBox 3" o:spid="_x0000_s1030" type="#_x0000_t202" style="position:absolute;left:9137;top:27197;width:3016;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" filled="f" stroked="f">
                  <v:textbox>
                    <w:txbxContent>
                      <w:p w14:paraId="2C24BF25" w14:textId="77777777" w:rsidR="00193EF5" w:rsidRDefault="00193EF5" w:rsidP="00B671C9">
                        <w:pPr>
                          <w:pStyle w:val="NormalWeb"/>
                          <w:spacing w:before="0"/>
                        </w:pPr>
                        <w:r w:rsidRPr="00A84CDE">
                          <w:rPr>
                            <w:rFonts w:ascii="Arial" w:hAnsi="Arial" w:cs="Arial"/>
                            <w:b/>
                            <w:bCs/>
                            <w:color w:val="000000"/>
                            <w:kern w:val="24"/>
                            <w:sz w:val="14"/>
                            <w:szCs w:val="14"/>
                          </w:rPr>
                          <w:t>BL</w:t>
                        </w:r>
                      </w:p>
                    </w:txbxContent>
                  </v:textbox>
                </v:shape>
                <v:shape id="TextBox 5" o:spid="_x0000_s1031" type="#_x0000_t202" style="position:absolute;left:11017;top:27190;width:3778;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" filled="f" stroked="f">
                  <v:textbox>
                    <w:txbxContent>
                      <w:p w14:paraId="18C5BEC4" w14:textId="77777777" w:rsidR="00193EF5" w:rsidRDefault="00193EF5" w:rsidP="00B671C9">
                        <w:pPr>
                          <w:pStyle w:val="NormalWeb"/>
                          <w:spacing w:before="0"/>
                        </w:pPr>
                        <w:r w:rsidRPr="00A84CDE">
                          <w:rPr>
                            <w:rFonts w:ascii="Arial" w:hAnsi="Arial" w:cs="Arial"/>
                            <w:b/>
                            <w:bCs/>
                            <w:color w:val="000000"/>
                            <w:kern w:val="24"/>
                            <w:sz w:val="14"/>
                            <w:szCs w:val="14"/>
                          </w:rPr>
                          <w:t>D30</w:t>
                        </w:r>
                      </w:p>
                    </w:txbxContent>
                  </v:textbox>
                </v:shape>
                <v:shape id="TextBox 6" o:spid="_x0000_s1032" type="#_x0000_t202" style="position:absolute;left:13322;top:27190;width:3778;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" filled="f" stroked="f">
                  <v:textbox>
                    <w:txbxContent>
                      <w:p w14:paraId="75343440" w14:textId="77777777" w:rsidR="00193EF5" w:rsidRDefault="00193EF5" w:rsidP="00B671C9">
                        <w:pPr>
                          <w:pStyle w:val="NormalWeb"/>
                          <w:spacing w:before="0"/>
                        </w:pPr>
                        <w:r w:rsidRPr="00A84CDE">
                          <w:rPr>
                            <w:rFonts w:ascii="Arial" w:hAnsi="Arial" w:cs="Arial"/>
                            <w:b/>
                            <w:bCs/>
                            <w:color w:val="000000"/>
                            <w:kern w:val="24"/>
                            <w:sz w:val="14"/>
                            <w:szCs w:val="14"/>
                          </w:rPr>
                          <w:t>D90</w:t>
                        </w:r>
                      </w:p>
                    </w:txbxContent>
                  </v:textbox>
                </v:shape>
                <v:shape id="TextBox 7" o:spid="_x0000_s1033" type="#_x0000_t202" style="position:absolute;left:15970;top:27197;width:4591;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" filled="f" stroked="f">
                  <v:textbox>
                    <w:txbxContent>
                      <w:p w14:paraId="6EC56D4A" w14:textId="77777777" w:rsidR="00193EF5" w:rsidRDefault="00193EF5" w:rsidP="00B671C9">
                        <w:pPr>
                          <w:pStyle w:val="NormalWeb"/>
                          <w:spacing w:before="0"/>
                        </w:pPr>
                        <w:r w:rsidRPr="00A84CDE">
                          <w:rPr>
                            <w:rFonts w:ascii="Arial" w:hAnsi="Arial" w:cs="Arial"/>
                            <w:b/>
                            <w:bCs/>
                            <w:color w:val="000000"/>
                            <w:kern w:val="24"/>
                            <w:sz w:val="14"/>
                            <w:szCs w:val="14"/>
                          </w:rPr>
                          <w:t>D180</w:t>
                        </w:r>
                      </w:p>
                    </w:txbxContent>
                  </v:textbox>
                </v:shape>
                <v:shape id="TextBox 8" o:spid="_x0000_s1034" type="#_x0000_t202" style="position:absolute;left:23583;top:27190;width:3779;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Vd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" filled="f" stroked="f">
                  <v:textbox>
                    <w:txbxContent>
                      <w:p w14:paraId="26FE9B68" w14:textId="77777777" w:rsidR="00193EF5" w:rsidRDefault="00193EF5" w:rsidP="00B671C9">
                        <w:pPr>
                          <w:pStyle w:val="NormalWeb"/>
                          <w:spacing w:before="0"/>
                        </w:pPr>
                        <w:r w:rsidRPr="00A84CDE">
                          <w:rPr>
                            <w:rFonts w:ascii="Arial" w:hAnsi="Arial" w:cs="Arial"/>
                            <w:b/>
                            <w:bCs/>
                            <w:color w:val="000000"/>
                            <w:kern w:val="24"/>
                            <w:sz w:val="14"/>
                            <w:szCs w:val="14"/>
                          </w:rPr>
                          <w:t>Y1</w:t>
                        </w:r>
                      </w:p>
                    </w:txbxContent>
                  </v:textbox>
                </v:shape>
                <v:shape id="TextBox 9" o:spid="_x0000_s1035" type="#_x0000_t202" style="position:absolute;left:38430;top:27152;width:3784;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" filled="f" stroked="f">
                  <v:textbox>
                    <w:txbxContent>
                      <w:p w14:paraId="109CB170" w14:textId="77777777" w:rsidR="00193EF5" w:rsidRDefault="00193EF5" w:rsidP="00B671C9">
                        <w:pPr>
                          <w:pStyle w:val="NormalWeb"/>
                          <w:spacing w:before="0"/>
                        </w:pPr>
                        <w:r w:rsidRPr="00A84CDE">
                          <w:rPr>
                            <w:rFonts w:ascii="Arial" w:hAnsi="Arial" w:cs="Arial"/>
                            <w:b/>
                            <w:bCs/>
                            <w:color w:val="000000"/>
                            <w:kern w:val="24"/>
                            <w:sz w:val="14"/>
                            <w:szCs w:val="14"/>
                          </w:rPr>
                          <w:t>Y2</w:t>
                        </w:r>
                      </w:p>
                    </w:txbxContent>
                  </v:textbox>
                </v:shape>
                <v:shape id="TextBox 10" o:spid="_x0000_s1036" type="#_x0000_t202" style="position:absolute;left:52971;top:27152;width:3778;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" filled="f" stroked="f">
                  <v:textbox>
                    <w:txbxContent>
                      <w:p w14:paraId="664FC231" w14:textId="77777777" w:rsidR="00193EF5" w:rsidRDefault="00193EF5" w:rsidP="00B671C9">
                        <w:pPr>
                          <w:pStyle w:val="NormalWeb"/>
                          <w:spacing w:before="0"/>
                        </w:pPr>
                        <w:r w:rsidRPr="00A84CDE">
                          <w:rPr>
                            <w:rFonts w:ascii="Arial" w:hAnsi="Arial" w:cs="Arial"/>
                            <w:b/>
                            <w:bCs/>
                            <w:color w:val="000000"/>
                            <w:kern w:val="24"/>
                            <w:sz w:val="14"/>
                            <w:szCs w:val="14"/>
                          </w:rPr>
                          <w:t>Y3</w:t>
                        </w:r>
                      </w:p>
                    </w:txbxContent>
                  </v:textbox>
                </v:shape>
                <v:rect id="Rectangle 11" o:spid="_x0000_s1037" style="position:absolute;left:23655;top:29937;width:32737;height: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" stroked="f" strokeweight="1pt"/>
                <v:shape id="TextBox 13" o:spid="_x0000_s1038" type="#_x0000_t202" style="position:absolute;left:23806;top:28676;width:3778;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" filled="f" stroked="f">
                  <v:textbox>
                    <w:txbxContent>
                      <w:p w14:paraId="1CD9CDF6" w14:textId="77777777" w:rsidR="00193EF5" w:rsidRDefault="00193EF5" w:rsidP="00B671C9">
                        <w:pPr>
                          <w:pStyle w:val="NormalWeb"/>
                          <w:spacing w:before="0"/>
                        </w:pPr>
                        <w:r w:rsidRPr="00A84CDE">
                          <w:rPr>
                            <w:rFonts w:ascii="Arial" w:hAnsi="Arial" w:cs="Arial"/>
                            <w:i/>
                            <w:iCs/>
                            <w:color w:val="000000"/>
                            <w:kern w:val="24"/>
                            <w:sz w:val="14"/>
                            <w:szCs w:val="14"/>
                          </w:rPr>
                          <w:t>XBL</w:t>
                        </w:r>
                      </w:p>
                    </w:txbxContent>
                  </v:textbox>
                </v:shape>
                <v:shape id="TextBox 14" o:spid="_x0000_s1039" type="#_x0000_t202" style="position:absolute;left:25406;top:28670;width:4508;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" filled="f" stroked="f">
                  <v:textbox>
                    <w:txbxContent>
                      <w:p w14:paraId="6ABF0904" w14:textId="77777777" w:rsidR="00193EF5" w:rsidRDefault="00193EF5" w:rsidP="00B671C9">
                        <w:pPr>
                          <w:pStyle w:val="NormalWeb"/>
                          <w:spacing w:before="0"/>
                        </w:pPr>
                        <w:r w:rsidRPr="00A84CDE">
                          <w:rPr>
                            <w:rFonts w:ascii="Arial" w:hAnsi="Arial" w:cs="Arial"/>
                            <w:i/>
                            <w:iCs/>
                            <w:color w:val="000000"/>
                            <w:kern w:val="24"/>
                            <w:sz w:val="14"/>
                            <w:szCs w:val="14"/>
                          </w:rPr>
                          <w:t>XD30</w:t>
                        </w:r>
                      </w:p>
                    </w:txbxContent>
                  </v:textbox>
                </v:shape>
                <v:shape id="TextBox 15" o:spid="_x0000_s1040" type="#_x0000_t202" style="position:absolute;left:27851;top:28644;width:4508;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" filled="f" stroked="f">
                  <v:textbox>
                    <w:txbxContent>
                      <w:p w14:paraId="3DC9D690" w14:textId="77777777" w:rsidR="00193EF5" w:rsidRDefault="00193EF5" w:rsidP="00B671C9">
                        <w:pPr>
                          <w:pStyle w:val="NormalWeb"/>
                          <w:spacing w:before="0"/>
                        </w:pPr>
                        <w:r w:rsidRPr="00A84CDE">
                          <w:rPr>
                            <w:rFonts w:ascii="Arial" w:hAnsi="Arial" w:cs="Arial"/>
                            <w:i/>
                            <w:iCs/>
                            <w:color w:val="000000"/>
                            <w:kern w:val="24"/>
                            <w:sz w:val="14"/>
                            <w:szCs w:val="14"/>
                          </w:rPr>
                          <w:t>XD90</w:t>
                        </w:r>
                      </w:p>
                    </w:txbxContent>
                  </v:textbox>
                </v:shape>
                <v:shape id="TextBox 16" o:spid="_x0000_s1041" type="#_x0000_t202" style="position:absolute;left:30410;top:28594;width:5289;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" filled="f" stroked="f">
                  <v:textbox>
                    <w:txbxContent>
                      <w:p w14:paraId="033932AD" w14:textId="77777777" w:rsidR="00193EF5" w:rsidRDefault="00193EF5" w:rsidP="00B671C9">
                        <w:pPr>
                          <w:pStyle w:val="NormalWeb"/>
                          <w:spacing w:before="0"/>
                        </w:pPr>
                        <w:r w:rsidRPr="00A84CDE">
                          <w:rPr>
                            <w:rFonts w:ascii="Arial" w:hAnsi="Arial" w:cs="Arial"/>
                            <w:i/>
                            <w:iCs/>
                            <w:color w:val="000000"/>
                            <w:kern w:val="24"/>
                            <w:sz w:val="14"/>
                            <w:szCs w:val="14"/>
                          </w:rPr>
                          <w:t>XD180</w:t>
                        </w:r>
                      </w:p>
                    </w:txbxContent>
                  </v:textbox>
                </v:shape>
                <v:shape id="TextBox 17" o:spid="_x0000_s1042" type="#_x0000_t202" style="position:absolute;left:38195;top:28594;width:4508;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lb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" filled="f" stroked="f">
                  <v:textbox>
                    <w:txbxContent>
                      <w:p w14:paraId="4459BA97" w14:textId="77777777" w:rsidR="00193EF5" w:rsidRDefault="00193EF5" w:rsidP="00B671C9">
                        <w:pPr>
                          <w:pStyle w:val="NormalWeb"/>
                          <w:spacing w:before="0"/>
                        </w:pPr>
                        <w:r w:rsidRPr="00A84CDE">
                          <w:rPr>
                            <w:rFonts w:ascii="Arial" w:hAnsi="Arial" w:cs="Arial"/>
                            <w:i/>
                            <w:iCs/>
                            <w:color w:val="000000"/>
                            <w:kern w:val="24"/>
                            <w:sz w:val="14"/>
                            <w:szCs w:val="14"/>
                          </w:rPr>
                          <w:t>XY1</w:t>
                        </w:r>
                      </w:p>
                    </w:txbxContent>
                  </v:textbox>
                </v:shape>
                <v:shape id="TextBox 18" o:spid="_x0000_s1043" type="#_x0000_t202" style="position:absolute;left:52768;top:28644;width:4515;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" filled="f" stroked="f">
                  <v:textbox>
                    <w:txbxContent>
                      <w:p w14:paraId="4157FEFC" w14:textId="77777777" w:rsidR="00193EF5" w:rsidRDefault="00193EF5" w:rsidP="00B671C9">
                        <w:pPr>
                          <w:pStyle w:val="NormalWeb"/>
                          <w:spacing w:before="0"/>
                        </w:pPr>
                        <w:r w:rsidRPr="00A84CDE">
                          <w:rPr>
                            <w:rFonts w:ascii="Arial" w:hAnsi="Arial" w:cs="Arial"/>
                            <w:i/>
                            <w:iCs/>
                            <w:color w:val="000000"/>
                            <w:kern w:val="24"/>
                            <w:sz w:val="14"/>
                            <w:szCs w:val="14"/>
                          </w:rPr>
                          <w:t>XY2</w:t>
                        </w:r>
                      </w:p>
                    </w:txbxContent>
                  </v:textbox>
                </v:shape>
                <w10:anchorlock/>
              </v:group>
            </w:pict>
          </mc:Fallback>
        </mc:AlternateContent>
      </w:r>
    </w:p>
    <w:p w14:paraId="1AFF5D23" w14:textId="77777777" w:rsidR="00B671C9" w:rsidRPr="003E4B2B" w:rsidRDefault="00B671C9" w:rsidP="00E87C15">
      <w:pPr>
        <w:pStyle w:val="Text"/>
        <w:spacing w:after="200"/>
      </w:pPr>
    </w:p>
    <w:p w14:paraId="51A4D99C" w14:textId="6AA764DD" w:rsidR="00B671C9" w:rsidRPr="00732257" w:rsidRDefault="00B671C9" w:rsidP="00E87C15">
      <w:pPr>
        <w:spacing w:before="120" w:after="200"/>
        <w:rPr>
          <w:rFonts w:asciiTheme="minorHAnsi" w:hAnsiTheme="minorHAnsi" w:cstheme="minorHAnsi"/>
          <w:i/>
          <w:szCs w:val="24"/>
        </w:rPr>
      </w:pPr>
      <w:r w:rsidRPr="00732257">
        <w:rPr>
          <w:rFonts w:asciiTheme="minorHAnsi" w:hAnsiTheme="minorHAnsi" w:cstheme="minorHAnsi"/>
          <w:b/>
          <w:i/>
          <w:szCs w:val="24"/>
        </w:rPr>
        <w:t>Note for Figure</w:t>
      </w:r>
      <w:r w:rsidRPr="00732257">
        <w:rPr>
          <w:rFonts w:asciiTheme="minorHAnsi" w:hAnsiTheme="minorHAnsi" w:cstheme="minorHAnsi"/>
          <w:i/>
          <w:szCs w:val="24"/>
        </w:rPr>
        <w:t xml:space="preserve"> </w:t>
      </w:r>
      <w:r w:rsidRPr="00732257">
        <w:rPr>
          <w:rFonts w:asciiTheme="minorHAnsi" w:hAnsiTheme="minorHAnsi" w:cstheme="minorHAnsi"/>
          <w:b/>
          <w:i/>
          <w:szCs w:val="24"/>
        </w:rPr>
        <w:t>9:</w:t>
      </w:r>
      <w:r w:rsidRPr="00732257">
        <w:rPr>
          <w:rFonts w:asciiTheme="minorHAnsi" w:hAnsiTheme="minorHAnsi" w:cstheme="minorHAnsi"/>
          <w:i/>
          <w:szCs w:val="24"/>
        </w:rPr>
        <w:t xml:space="preserve"> Each box represents the middle 50% of distribution of MLMT score change. Vertical dotted lines represent additional 25% above and below the box.  The horizontal bar within each box represents the median.  The dot within each box represents the mean.  The solid line connects the mean MLMT score changes over visits for the treatment group.  The dotted line connects the mean MLMT score change over visits for the Control group, including five visits during the first year without receiving voretigene neparvovec.  The control group was administered voretigene neparvovec after 1 year of observation.</w:t>
      </w:r>
    </w:p>
    <w:p w14:paraId="3C3D23F8" w14:textId="77777777" w:rsidR="00B671C9" w:rsidRPr="00732257" w:rsidRDefault="00B671C9" w:rsidP="00E87C15">
      <w:pPr>
        <w:spacing w:before="120" w:after="200"/>
        <w:rPr>
          <w:rFonts w:asciiTheme="minorHAnsi" w:hAnsiTheme="minorHAnsi" w:cstheme="minorHAnsi"/>
          <w:i/>
          <w:szCs w:val="24"/>
          <w:lang w:val="en-GB"/>
        </w:rPr>
      </w:pPr>
      <w:r w:rsidRPr="00732257">
        <w:rPr>
          <w:rFonts w:asciiTheme="minorHAnsi" w:hAnsiTheme="minorHAnsi" w:cstheme="minorHAnsi"/>
          <w:i/>
          <w:szCs w:val="24"/>
          <w:lang w:val="en-GB"/>
        </w:rPr>
        <w:t>BL: baseline;</w:t>
      </w:r>
    </w:p>
    <w:p w14:paraId="1099A2F5" w14:textId="77777777" w:rsidR="00B671C9" w:rsidRPr="00732257" w:rsidRDefault="00B671C9" w:rsidP="00E87C15">
      <w:pPr>
        <w:spacing w:before="120" w:after="200"/>
        <w:rPr>
          <w:rFonts w:asciiTheme="minorHAnsi" w:hAnsiTheme="minorHAnsi" w:cstheme="minorHAnsi"/>
          <w:i/>
          <w:szCs w:val="24"/>
          <w:lang w:val="en-GB"/>
        </w:rPr>
      </w:pPr>
      <w:r w:rsidRPr="00732257">
        <w:rPr>
          <w:rFonts w:asciiTheme="minorHAnsi" w:hAnsiTheme="minorHAnsi" w:cstheme="minorHAnsi"/>
          <w:i/>
          <w:szCs w:val="24"/>
          <w:lang w:val="en-GB"/>
        </w:rPr>
        <w:t>D30, D90, D180: 30, 90 and 180 days after start of study;</w:t>
      </w:r>
    </w:p>
    <w:p w14:paraId="710D5DE1" w14:textId="77777777" w:rsidR="00B671C9" w:rsidRPr="00732257" w:rsidRDefault="00B671C9" w:rsidP="00E87C15">
      <w:pPr>
        <w:spacing w:before="120" w:after="200"/>
        <w:rPr>
          <w:rFonts w:asciiTheme="minorHAnsi" w:hAnsiTheme="minorHAnsi" w:cstheme="minorHAnsi"/>
          <w:i/>
          <w:szCs w:val="24"/>
        </w:rPr>
      </w:pPr>
      <w:r w:rsidRPr="00732257">
        <w:rPr>
          <w:rFonts w:asciiTheme="minorHAnsi" w:hAnsiTheme="minorHAnsi" w:cstheme="minorHAnsi"/>
          <w:i/>
          <w:szCs w:val="24"/>
        </w:rPr>
        <w:t>Y1, Y2, Y3: one, two and three years after start of study;</w:t>
      </w:r>
    </w:p>
    <w:p w14:paraId="28D76884" w14:textId="77777777" w:rsidR="00B671C9" w:rsidRPr="00732257" w:rsidRDefault="00B671C9" w:rsidP="00E87C15">
      <w:pPr>
        <w:spacing w:before="120" w:after="200"/>
        <w:rPr>
          <w:rFonts w:asciiTheme="minorHAnsi" w:hAnsiTheme="minorHAnsi" w:cstheme="minorHAnsi"/>
          <w:i/>
          <w:szCs w:val="24"/>
        </w:rPr>
      </w:pPr>
      <w:r w:rsidRPr="00732257">
        <w:rPr>
          <w:rFonts w:asciiTheme="minorHAnsi" w:hAnsiTheme="minorHAnsi" w:cstheme="minorHAnsi"/>
          <w:i/>
          <w:szCs w:val="24"/>
        </w:rPr>
        <w:t>XBL; XD30; XD90; XD180: baseline, 30, 90 and 180 days after start of study for Control crossover group;</w:t>
      </w:r>
    </w:p>
    <w:p w14:paraId="6AD15975" w14:textId="77777777" w:rsidR="00B671C9" w:rsidRPr="00732257" w:rsidRDefault="00B671C9" w:rsidP="00E87C15">
      <w:pPr>
        <w:spacing w:before="120" w:after="200"/>
        <w:rPr>
          <w:rFonts w:asciiTheme="minorHAnsi" w:hAnsiTheme="minorHAnsi" w:cstheme="minorHAnsi"/>
          <w:i/>
          <w:szCs w:val="24"/>
        </w:rPr>
      </w:pPr>
      <w:r w:rsidRPr="00732257">
        <w:rPr>
          <w:rFonts w:asciiTheme="minorHAnsi" w:hAnsiTheme="minorHAnsi" w:cstheme="minorHAnsi"/>
          <w:i/>
          <w:szCs w:val="24"/>
        </w:rPr>
        <w:t>XY1; XY2: one and two years after start of study for Control crossover group.</w:t>
      </w:r>
    </w:p>
    <w:p w14:paraId="4CDA5018" w14:textId="77777777" w:rsidR="00B671C9" w:rsidRPr="00732257" w:rsidRDefault="00B671C9" w:rsidP="00E87C15">
      <w:pPr>
        <w:spacing w:before="120" w:after="200"/>
        <w:rPr>
          <w:rFonts w:asciiTheme="minorHAnsi" w:hAnsiTheme="minorHAnsi" w:cstheme="minorHAnsi"/>
          <w:szCs w:val="24"/>
        </w:rPr>
      </w:pPr>
      <w:r w:rsidRPr="00732257">
        <w:rPr>
          <w:rFonts w:asciiTheme="minorHAnsi" w:hAnsiTheme="minorHAnsi" w:cstheme="minorHAnsi"/>
          <w:szCs w:val="24"/>
        </w:rPr>
        <w:t>FST testing is a global measure of retinal sensitivity to light, whereby Log10 (</w:t>
      </w:r>
      <w:proofErr w:type="spellStart"/>
      <w:r w:rsidRPr="00732257">
        <w:rPr>
          <w:rFonts w:asciiTheme="minorHAnsi" w:hAnsiTheme="minorHAnsi" w:cstheme="minorHAnsi"/>
          <w:szCs w:val="24"/>
        </w:rPr>
        <w:t>cd.s</w:t>
      </w:r>
      <w:proofErr w:type="spellEnd"/>
      <w:r w:rsidRPr="00732257">
        <w:rPr>
          <w:rFonts w:asciiTheme="minorHAnsi" w:hAnsiTheme="minorHAnsi" w:cstheme="minorHAnsi"/>
          <w:szCs w:val="24"/>
        </w:rPr>
        <w:t>/m2) values indicate better sensitivity the more negative they are.  Results of full-field light sensitivity testing at the first study year: white light [Log10 (</w:t>
      </w:r>
      <w:proofErr w:type="spellStart"/>
      <w:r w:rsidRPr="00732257">
        <w:rPr>
          <w:rFonts w:asciiTheme="minorHAnsi" w:hAnsiTheme="minorHAnsi" w:cstheme="minorHAnsi"/>
          <w:szCs w:val="24"/>
        </w:rPr>
        <w:t>cd.s</w:t>
      </w:r>
      <w:proofErr w:type="spellEnd"/>
      <w:r w:rsidRPr="00732257">
        <w:rPr>
          <w:rFonts w:asciiTheme="minorHAnsi" w:hAnsiTheme="minorHAnsi" w:cstheme="minorHAnsi"/>
          <w:szCs w:val="24"/>
        </w:rPr>
        <w:t>/m2)] are shown in Table 5 below.</w:t>
      </w:r>
    </w:p>
    <w:p w14:paraId="6E3F986F" w14:textId="455FE361" w:rsidR="00B671C9" w:rsidRPr="00EF4A66" w:rsidRDefault="00B671C9" w:rsidP="00FF1ED1">
      <w:pPr>
        <w:pStyle w:val="Table"/>
        <w:pageBreakBefore/>
        <w:spacing w:before="120" w:after="200"/>
      </w:pPr>
      <w:bookmarkStart w:id="67" w:name="_Toc5991576"/>
      <w:bookmarkStart w:id="68" w:name="_Toc5991697"/>
      <w:r w:rsidRPr="00732257">
        <w:rPr>
          <w:rFonts w:asciiTheme="minorHAnsi" w:hAnsiTheme="minorHAnsi" w:cstheme="minorHAnsi"/>
          <w:sz w:val="24"/>
        </w:rPr>
        <w:lastRenderedPageBreak/>
        <w:t xml:space="preserve">Table </w:t>
      </w:r>
      <w:r w:rsidR="00A4199B">
        <w:rPr>
          <w:rFonts w:asciiTheme="minorHAnsi" w:hAnsiTheme="minorHAnsi" w:cstheme="minorHAnsi"/>
          <w:sz w:val="24"/>
        </w:rPr>
        <w:t>4</w:t>
      </w:r>
      <w:r w:rsidR="005D1579">
        <w:rPr>
          <w:rFonts w:asciiTheme="minorHAnsi" w:hAnsiTheme="minorHAnsi" w:cstheme="minorHAnsi"/>
          <w:sz w:val="24"/>
        </w:rPr>
        <w:tab/>
      </w:r>
      <w:r w:rsidR="00145D1C">
        <w:rPr>
          <w:rFonts w:asciiTheme="minorHAnsi" w:hAnsiTheme="minorHAnsi" w:cstheme="minorHAnsi"/>
          <w:sz w:val="24"/>
        </w:rPr>
        <w:tab/>
      </w:r>
      <w:r w:rsidRPr="00732257">
        <w:rPr>
          <w:rFonts w:asciiTheme="minorHAnsi" w:hAnsiTheme="minorHAnsi" w:cstheme="minorHAnsi"/>
          <w:sz w:val="24"/>
        </w:rPr>
        <w:t>Full field light sensitivity testing</w:t>
      </w:r>
      <w:bookmarkEnd w:id="67"/>
      <w:bookmarkEnd w:id="68"/>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7"/>
        <w:gridCol w:w="2254"/>
        <w:gridCol w:w="2254"/>
        <w:gridCol w:w="2254"/>
      </w:tblGrid>
      <w:tr w:rsidR="00B671C9" w:rsidRPr="00732257" w14:paraId="45176A60" w14:textId="77777777" w:rsidTr="008D5183">
        <w:trPr>
          <w:cantSplit/>
        </w:trPr>
        <w:tc>
          <w:tcPr>
            <w:tcW w:w="8879" w:type="dxa"/>
            <w:gridSpan w:val="4"/>
            <w:shd w:val="clear" w:color="auto" w:fill="auto"/>
          </w:tcPr>
          <w:p w14:paraId="18C7D3DC" w14:textId="77777777" w:rsidR="00B671C9" w:rsidRPr="00732257" w:rsidRDefault="00B671C9" w:rsidP="00E87C15">
            <w:pPr>
              <w:spacing w:before="120" w:after="200"/>
              <w:rPr>
                <w:rFonts w:asciiTheme="minorHAnsi" w:hAnsiTheme="minorHAnsi" w:cstheme="minorHAnsi"/>
                <w:b/>
                <w:szCs w:val="24"/>
              </w:rPr>
            </w:pPr>
            <w:r w:rsidRPr="00732257">
              <w:rPr>
                <w:rFonts w:asciiTheme="minorHAnsi" w:hAnsiTheme="minorHAnsi" w:cstheme="minorHAnsi"/>
                <w:b/>
                <w:szCs w:val="24"/>
              </w:rPr>
              <w:t>Full</w:t>
            </w:r>
            <w:r w:rsidRPr="00732257">
              <w:rPr>
                <w:rFonts w:asciiTheme="minorHAnsi" w:hAnsiTheme="minorHAnsi" w:cstheme="minorHAnsi"/>
                <w:b/>
                <w:szCs w:val="24"/>
              </w:rPr>
              <w:noBreakHyphen/>
              <w:t xml:space="preserve">field light sensitivity testing </w:t>
            </w:r>
            <w:r w:rsidRPr="00732257">
              <w:rPr>
                <w:rFonts w:asciiTheme="minorHAnsi" w:hAnsiTheme="minorHAnsi" w:cstheme="minorHAnsi"/>
                <w:b/>
                <w:szCs w:val="24"/>
              </w:rPr>
              <w:noBreakHyphen/>
              <w:t xml:space="preserve"> First assigned eye (ITT)</w:t>
            </w:r>
          </w:p>
        </w:tc>
      </w:tr>
      <w:tr w:rsidR="00B671C9" w:rsidRPr="00732257" w14:paraId="3977C87A" w14:textId="77777777" w:rsidTr="008D5183">
        <w:trPr>
          <w:cantSplit/>
        </w:trPr>
        <w:tc>
          <w:tcPr>
            <w:tcW w:w="2117" w:type="dxa"/>
            <w:vMerge w:val="restart"/>
            <w:shd w:val="clear" w:color="auto" w:fill="auto"/>
          </w:tcPr>
          <w:p w14:paraId="2E58BB58" w14:textId="77777777" w:rsidR="00B671C9" w:rsidRPr="00732257" w:rsidRDefault="00B671C9" w:rsidP="00E87C15">
            <w:pPr>
              <w:spacing w:before="120" w:after="200"/>
              <w:rPr>
                <w:rFonts w:asciiTheme="minorHAnsi" w:hAnsiTheme="minorHAnsi" w:cstheme="minorHAnsi"/>
                <w:szCs w:val="24"/>
              </w:rPr>
            </w:pPr>
          </w:p>
        </w:tc>
        <w:tc>
          <w:tcPr>
            <w:tcW w:w="6762" w:type="dxa"/>
            <w:gridSpan w:val="3"/>
            <w:shd w:val="clear" w:color="auto" w:fill="auto"/>
          </w:tcPr>
          <w:p w14:paraId="1D17E9F9" w14:textId="77777777" w:rsidR="00B671C9" w:rsidRPr="00732257" w:rsidRDefault="00B671C9" w:rsidP="00E87C15">
            <w:pPr>
              <w:spacing w:before="120" w:after="200"/>
              <w:rPr>
                <w:rFonts w:asciiTheme="minorHAnsi" w:hAnsiTheme="minorHAnsi" w:cstheme="minorHAnsi"/>
                <w:b/>
                <w:szCs w:val="24"/>
              </w:rPr>
            </w:pPr>
            <w:r w:rsidRPr="00732257">
              <w:rPr>
                <w:rFonts w:asciiTheme="minorHAnsi" w:hAnsiTheme="minorHAnsi" w:cstheme="minorHAnsi"/>
                <w:b/>
                <w:szCs w:val="24"/>
              </w:rPr>
              <w:t>Intervention, N = 21</w:t>
            </w:r>
          </w:p>
        </w:tc>
      </w:tr>
      <w:tr w:rsidR="00B671C9" w:rsidRPr="00732257" w14:paraId="02D0E5E2" w14:textId="77777777" w:rsidTr="008D5183">
        <w:trPr>
          <w:cantSplit/>
        </w:trPr>
        <w:tc>
          <w:tcPr>
            <w:tcW w:w="2117" w:type="dxa"/>
            <w:vMerge/>
            <w:shd w:val="clear" w:color="auto" w:fill="auto"/>
          </w:tcPr>
          <w:p w14:paraId="4352D40D" w14:textId="77777777" w:rsidR="00B671C9" w:rsidRPr="00732257" w:rsidRDefault="00B671C9" w:rsidP="006141A4">
            <w:pPr>
              <w:spacing w:before="120" w:after="200"/>
              <w:rPr>
                <w:rFonts w:asciiTheme="minorHAnsi" w:hAnsiTheme="minorHAnsi" w:cstheme="minorHAnsi"/>
                <w:szCs w:val="24"/>
              </w:rPr>
            </w:pPr>
          </w:p>
        </w:tc>
        <w:tc>
          <w:tcPr>
            <w:tcW w:w="2254" w:type="dxa"/>
            <w:shd w:val="clear" w:color="auto" w:fill="auto"/>
          </w:tcPr>
          <w:p w14:paraId="5B9DC77E" w14:textId="77777777" w:rsidR="00B671C9" w:rsidRPr="00732257" w:rsidRDefault="00B671C9" w:rsidP="006141A4">
            <w:pPr>
              <w:spacing w:before="120" w:after="200"/>
              <w:rPr>
                <w:rFonts w:asciiTheme="minorHAnsi" w:hAnsiTheme="minorHAnsi" w:cstheme="minorHAnsi"/>
                <w:b/>
                <w:szCs w:val="24"/>
              </w:rPr>
            </w:pPr>
            <w:r w:rsidRPr="00732257">
              <w:rPr>
                <w:rFonts w:asciiTheme="minorHAnsi" w:hAnsiTheme="minorHAnsi" w:cstheme="minorHAnsi"/>
                <w:b/>
                <w:szCs w:val="24"/>
              </w:rPr>
              <w:t>Baseline</w:t>
            </w:r>
          </w:p>
        </w:tc>
        <w:tc>
          <w:tcPr>
            <w:tcW w:w="2254" w:type="dxa"/>
            <w:shd w:val="clear" w:color="auto" w:fill="auto"/>
          </w:tcPr>
          <w:p w14:paraId="4EFB25A2" w14:textId="77777777" w:rsidR="00B671C9" w:rsidRPr="00732257" w:rsidRDefault="00B671C9" w:rsidP="006141A4">
            <w:pPr>
              <w:spacing w:before="120" w:after="200"/>
              <w:rPr>
                <w:rFonts w:asciiTheme="minorHAnsi" w:hAnsiTheme="minorHAnsi" w:cstheme="minorHAnsi"/>
                <w:b/>
                <w:szCs w:val="24"/>
              </w:rPr>
            </w:pPr>
            <w:r w:rsidRPr="00732257">
              <w:rPr>
                <w:rFonts w:asciiTheme="minorHAnsi" w:hAnsiTheme="minorHAnsi" w:cstheme="minorHAnsi"/>
                <w:b/>
                <w:szCs w:val="24"/>
              </w:rPr>
              <w:t>Year 1</w:t>
            </w:r>
          </w:p>
        </w:tc>
        <w:tc>
          <w:tcPr>
            <w:tcW w:w="2254" w:type="dxa"/>
            <w:shd w:val="clear" w:color="auto" w:fill="auto"/>
          </w:tcPr>
          <w:p w14:paraId="13DF912B" w14:textId="77777777" w:rsidR="00B671C9" w:rsidRPr="00732257" w:rsidRDefault="00B671C9" w:rsidP="006141A4">
            <w:pPr>
              <w:spacing w:before="120" w:after="200"/>
              <w:rPr>
                <w:rFonts w:asciiTheme="minorHAnsi" w:hAnsiTheme="minorHAnsi" w:cstheme="minorHAnsi"/>
                <w:b/>
                <w:szCs w:val="24"/>
              </w:rPr>
            </w:pPr>
            <w:r w:rsidRPr="00732257">
              <w:rPr>
                <w:rFonts w:asciiTheme="minorHAnsi" w:hAnsiTheme="minorHAnsi" w:cstheme="minorHAnsi"/>
                <w:b/>
                <w:szCs w:val="24"/>
              </w:rPr>
              <w:t>Change</w:t>
            </w:r>
          </w:p>
        </w:tc>
      </w:tr>
      <w:tr w:rsidR="00B671C9" w:rsidRPr="00732257" w14:paraId="60DCCDE2" w14:textId="77777777" w:rsidTr="008D5183">
        <w:trPr>
          <w:cantSplit/>
        </w:trPr>
        <w:tc>
          <w:tcPr>
            <w:tcW w:w="2117" w:type="dxa"/>
            <w:shd w:val="clear" w:color="auto" w:fill="auto"/>
          </w:tcPr>
          <w:p w14:paraId="230FB89D" w14:textId="77777777" w:rsidR="00B671C9" w:rsidRPr="00732257" w:rsidRDefault="00B671C9" w:rsidP="00E87C15">
            <w:pPr>
              <w:spacing w:before="120" w:after="200"/>
              <w:rPr>
                <w:rFonts w:asciiTheme="minorHAnsi" w:hAnsiTheme="minorHAnsi" w:cstheme="minorHAnsi"/>
                <w:b/>
                <w:szCs w:val="24"/>
              </w:rPr>
            </w:pPr>
            <w:r w:rsidRPr="00732257">
              <w:rPr>
                <w:rFonts w:asciiTheme="minorHAnsi" w:hAnsiTheme="minorHAnsi" w:cstheme="minorHAnsi"/>
                <w:b/>
                <w:szCs w:val="24"/>
              </w:rPr>
              <w:t>N</w:t>
            </w:r>
          </w:p>
        </w:tc>
        <w:tc>
          <w:tcPr>
            <w:tcW w:w="2254" w:type="dxa"/>
            <w:shd w:val="clear" w:color="auto" w:fill="auto"/>
          </w:tcPr>
          <w:p w14:paraId="2D2A2AA4" w14:textId="77777777" w:rsidR="00B671C9" w:rsidRPr="00732257" w:rsidRDefault="00B671C9" w:rsidP="00E87C15">
            <w:pPr>
              <w:spacing w:before="120" w:after="200"/>
              <w:rPr>
                <w:rFonts w:asciiTheme="minorHAnsi" w:hAnsiTheme="minorHAnsi" w:cstheme="minorHAnsi"/>
                <w:szCs w:val="24"/>
              </w:rPr>
            </w:pPr>
            <w:r w:rsidRPr="00732257">
              <w:rPr>
                <w:rFonts w:asciiTheme="minorHAnsi" w:hAnsiTheme="minorHAnsi" w:cstheme="minorHAnsi"/>
                <w:szCs w:val="24"/>
              </w:rPr>
              <w:t>20</w:t>
            </w:r>
          </w:p>
        </w:tc>
        <w:tc>
          <w:tcPr>
            <w:tcW w:w="2254" w:type="dxa"/>
            <w:shd w:val="clear" w:color="auto" w:fill="auto"/>
          </w:tcPr>
          <w:p w14:paraId="45B2AA9F" w14:textId="77777777" w:rsidR="00B671C9" w:rsidRPr="00732257" w:rsidRDefault="00B671C9" w:rsidP="00E87C15">
            <w:pPr>
              <w:spacing w:before="120" w:after="200"/>
              <w:rPr>
                <w:rFonts w:asciiTheme="minorHAnsi" w:hAnsiTheme="minorHAnsi" w:cstheme="minorHAnsi"/>
                <w:szCs w:val="24"/>
              </w:rPr>
            </w:pPr>
            <w:r w:rsidRPr="00732257">
              <w:rPr>
                <w:rFonts w:asciiTheme="minorHAnsi" w:hAnsiTheme="minorHAnsi" w:cstheme="minorHAnsi"/>
                <w:szCs w:val="24"/>
              </w:rPr>
              <w:t>20</w:t>
            </w:r>
          </w:p>
        </w:tc>
        <w:tc>
          <w:tcPr>
            <w:tcW w:w="2254" w:type="dxa"/>
            <w:shd w:val="clear" w:color="auto" w:fill="auto"/>
          </w:tcPr>
          <w:p w14:paraId="724875D1" w14:textId="77777777" w:rsidR="00B671C9" w:rsidRPr="00732257" w:rsidRDefault="00B671C9" w:rsidP="00E87C15">
            <w:pPr>
              <w:spacing w:before="120" w:after="200"/>
              <w:rPr>
                <w:rFonts w:asciiTheme="minorHAnsi" w:hAnsiTheme="minorHAnsi" w:cstheme="minorHAnsi"/>
                <w:szCs w:val="24"/>
              </w:rPr>
            </w:pPr>
            <w:r w:rsidRPr="00732257">
              <w:rPr>
                <w:rFonts w:asciiTheme="minorHAnsi" w:hAnsiTheme="minorHAnsi" w:cstheme="minorHAnsi"/>
                <w:szCs w:val="24"/>
              </w:rPr>
              <w:t>19</w:t>
            </w:r>
          </w:p>
        </w:tc>
      </w:tr>
      <w:tr w:rsidR="00B671C9" w:rsidRPr="00732257" w14:paraId="50F31258" w14:textId="77777777" w:rsidTr="008D5183">
        <w:trPr>
          <w:cantSplit/>
        </w:trPr>
        <w:tc>
          <w:tcPr>
            <w:tcW w:w="2117" w:type="dxa"/>
            <w:shd w:val="clear" w:color="auto" w:fill="auto"/>
          </w:tcPr>
          <w:p w14:paraId="11D333CA" w14:textId="77777777" w:rsidR="00B671C9" w:rsidRPr="00732257" w:rsidRDefault="00B671C9" w:rsidP="00E87C15">
            <w:pPr>
              <w:spacing w:before="120" w:after="200"/>
              <w:rPr>
                <w:rFonts w:asciiTheme="minorHAnsi" w:hAnsiTheme="minorHAnsi" w:cstheme="minorHAnsi"/>
                <w:b/>
                <w:szCs w:val="24"/>
              </w:rPr>
            </w:pPr>
            <w:r w:rsidRPr="00732257">
              <w:rPr>
                <w:rFonts w:asciiTheme="minorHAnsi" w:hAnsiTheme="minorHAnsi" w:cstheme="minorHAnsi"/>
                <w:b/>
                <w:szCs w:val="24"/>
              </w:rPr>
              <w:t>Mean (SE)</w:t>
            </w:r>
          </w:p>
        </w:tc>
        <w:tc>
          <w:tcPr>
            <w:tcW w:w="2254" w:type="dxa"/>
            <w:shd w:val="clear" w:color="auto" w:fill="auto"/>
          </w:tcPr>
          <w:p w14:paraId="6E769A4E" w14:textId="77777777" w:rsidR="00B671C9" w:rsidRPr="00732257" w:rsidRDefault="00B671C9" w:rsidP="00E87C15">
            <w:pPr>
              <w:spacing w:before="120" w:after="200"/>
              <w:rPr>
                <w:rFonts w:asciiTheme="minorHAnsi" w:hAnsiTheme="minorHAnsi" w:cstheme="minorHAnsi"/>
                <w:szCs w:val="24"/>
              </w:rPr>
            </w:pPr>
            <w:r w:rsidRPr="00732257">
              <w:rPr>
                <w:rFonts w:asciiTheme="minorHAnsi" w:hAnsiTheme="minorHAnsi" w:cstheme="minorHAnsi"/>
                <w:szCs w:val="24"/>
              </w:rPr>
              <w:noBreakHyphen/>
              <w:t>1.23 (0.10)</w:t>
            </w:r>
          </w:p>
        </w:tc>
        <w:tc>
          <w:tcPr>
            <w:tcW w:w="2254" w:type="dxa"/>
            <w:shd w:val="clear" w:color="auto" w:fill="auto"/>
          </w:tcPr>
          <w:p w14:paraId="570A9EF1" w14:textId="77777777" w:rsidR="00B671C9" w:rsidRPr="00732257" w:rsidRDefault="00B671C9" w:rsidP="00E87C15">
            <w:pPr>
              <w:spacing w:before="120" w:after="200"/>
              <w:rPr>
                <w:rFonts w:asciiTheme="minorHAnsi" w:hAnsiTheme="minorHAnsi" w:cstheme="minorHAnsi"/>
                <w:szCs w:val="24"/>
              </w:rPr>
            </w:pPr>
            <w:r w:rsidRPr="00732257">
              <w:rPr>
                <w:rFonts w:asciiTheme="minorHAnsi" w:hAnsiTheme="minorHAnsi" w:cstheme="minorHAnsi"/>
                <w:szCs w:val="24"/>
              </w:rPr>
              <w:noBreakHyphen/>
              <w:t>3.44 (0.30)</w:t>
            </w:r>
          </w:p>
        </w:tc>
        <w:tc>
          <w:tcPr>
            <w:tcW w:w="2254" w:type="dxa"/>
            <w:shd w:val="clear" w:color="auto" w:fill="auto"/>
          </w:tcPr>
          <w:p w14:paraId="4D806016" w14:textId="77777777" w:rsidR="00B671C9" w:rsidRPr="00732257" w:rsidRDefault="00B671C9" w:rsidP="00E87C15">
            <w:pPr>
              <w:spacing w:before="120" w:after="200"/>
              <w:rPr>
                <w:rFonts w:asciiTheme="minorHAnsi" w:hAnsiTheme="minorHAnsi" w:cstheme="minorHAnsi"/>
                <w:szCs w:val="24"/>
              </w:rPr>
            </w:pPr>
            <w:r w:rsidRPr="00732257">
              <w:rPr>
                <w:rFonts w:asciiTheme="minorHAnsi" w:hAnsiTheme="minorHAnsi" w:cstheme="minorHAnsi"/>
                <w:szCs w:val="24"/>
              </w:rPr>
              <w:noBreakHyphen/>
              <w:t>2.21 (0.30)</w:t>
            </w:r>
          </w:p>
        </w:tc>
      </w:tr>
      <w:tr w:rsidR="00B671C9" w:rsidRPr="00732257" w14:paraId="0D1C6C93" w14:textId="77777777" w:rsidTr="008D5183">
        <w:trPr>
          <w:cantSplit/>
        </w:trPr>
        <w:tc>
          <w:tcPr>
            <w:tcW w:w="2117" w:type="dxa"/>
            <w:shd w:val="clear" w:color="auto" w:fill="auto"/>
          </w:tcPr>
          <w:p w14:paraId="38D212A0" w14:textId="77777777" w:rsidR="00B671C9" w:rsidRPr="00732257" w:rsidRDefault="00B671C9" w:rsidP="00E87C15">
            <w:pPr>
              <w:spacing w:before="120" w:after="200"/>
              <w:rPr>
                <w:rFonts w:asciiTheme="minorHAnsi" w:hAnsiTheme="minorHAnsi" w:cstheme="minorHAnsi"/>
                <w:szCs w:val="24"/>
              </w:rPr>
            </w:pPr>
          </w:p>
        </w:tc>
        <w:tc>
          <w:tcPr>
            <w:tcW w:w="6762" w:type="dxa"/>
            <w:gridSpan w:val="3"/>
            <w:shd w:val="clear" w:color="auto" w:fill="auto"/>
          </w:tcPr>
          <w:p w14:paraId="6E214336" w14:textId="77777777" w:rsidR="00B671C9" w:rsidRPr="00732257" w:rsidRDefault="00B671C9" w:rsidP="00E87C15">
            <w:pPr>
              <w:spacing w:before="120" w:after="200"/>
              <w:rPr>
                <w:rFonts w:asciiTheme="minorHAnsi" w:hAnsiTheme="minorHAnsi" w:cstheme="minorHAnsi"/>
                <w:b/>
                <w:szCs w:val="24"/>
              </w:rPr>
            </w:pPr>
            <w:r w:rsidRPr="00732257">
              <w:rPr>
                <w:rFonts w:asciiTheme="minorHAnsi" w:hAnsiTheme="minorHAnsi" w:cstheme="minorHAnsi"/>
                <w:b/>
                <w:szCs w:val="24"/>
              </w:rPr>
              <w:t>Control, N = 10</w:t>
            </w:r>
          </w:p>
        </w:tc>
      </w:tr>
      <w:tr w:rsidR="00B671C9" w:rsidRPr="00732257" w14:paraId="1174A578" w14:textId="77777777" w:rsidTr="008D5183">
        <w:trPr>
          <w:cantSplit/>
        </w:trPr>
        <w:tc>
          <w:tcPr>
            <w:tcW w:w="2117" w:type="dxa"/>
            <w:shd w:val="clear" w:color="auto" w:fill="auto"/>
          </w:tcPr>
          <w:p w14:paraId="167E03EB" w14:textId="77777777" w:rsidR="00B671C9" w:rsidRPr="00732257" w:rsidRDefault="00B671C9" w:rsidP="00E87C15">
            <w:pPr>
              <w:spacing w:before="120" w:after="200"/>
              <w:rPr>
                <w:rFonts w:asciiTheme="minorHAnsi" w:hAnsiTheme="minorHAnsi" w:cstheme="minorHAnsi"/>
                <w:b/>
                <w:szCs w:val="24"/>
              </w:rPr>
            </w:pPr>
            <w:r w:rsidRPr="00732257">
              <w:rPr>
                <w:rFonts w:asciiTheme="minorHAnsi" w:hAnsiTheme="minorHAnsi" w:cstheme="minorHAnsi"/>
                <w:b/>
                <w:szCs w:val="24"/>
              </w:rPr>
              <w:t>N</w:t>
            </w:r>
          </w:p>
        </w:tc>
        <w:tc>
          <w:tcPr>
            <w:tcW w:w="2254" w:type="dxa"/>
            <w:shd w:val="clear" w:color="auto" w:fill="auto"/>
          </w:tcPr>
          <w:p w14:paraId="7B6910E7" w14:textId="77777777" w:rsidR="00B671C9" w:rsidRPr="00732257" w:rsidRDefault="00B671C9" w:rsidP="00E87C15">
            <w:pPr>
              <w:spacing w:before="120" w:after="200"/>
              <w:rPr>
                <w:rFonts w:asciiTheme="minorHAnsi" w:hAnsiTheme="minorHAnsi" w:cstheme="minorHAnsi"/>
                <w:szCs w:val="24"/>
              </w:rPr>
            </w:pPr>
            <w:r w:rsidRPr="00732257">
              <w:rPr>
                <w:rFonts w:asciiTheme="minorHAnsi" w:hAnsiTheme="minorHAnsi" w:cstheme="minorHAnsi"/>
                <w:szCs w:val="24"/>
              </w:rPr>
              <w:t>9</w:t>
            </w:r>
          </w:p>
        </w:tc>
        <w:tc>
          <w:tcPr>
            <w:tcW w:w="2254" w:type="dxa"/>
            <w:shd w:val="clear" w:color="auto" w:fill="auto"/>
          </w:tcPr>
          <w:p w14:paraId="08BA7983" w14:textId="77777777" w:rsidR="00B671C9" w:rsidRPr="00732257" w:rsidRDefault="00B671C9" w:rsidP="00E87C15">
            <w:pPr>
              <w:spacing w:before="120" w:after="200"/>
              <w:rPr>
                <w:rFonts w:asciiTheme="minorHAnsi" w:hAnsiTheme="minorHAnsi" w:cstheme="minorHAnsi"/>
                <w:szCs w:val="24"/>
              </w:rPr>
            </w:pPr>
            <w:r w:rsidRPr="00732257">
              <w:rPr>
                <w:rFonts w:asciiTheme="minorHAnsi" w:hAnsiTheme="minorHAnsi" w:cstheme="minorHAnsi"/>
                <w:szCs w:val="24"/>
              </w:rPr>
              <w:t>9</w:t>
            </w:r>
          </w:p>
        </w:tc>
        <w:tc>
          <w:tcPr>
            <w:tcW w:w="2254" w:type="dxa"/>
            <w:shd w:val="clear" w:color="auto" w:fill="auto"/>
          </w:tcPr>
          <w:p w14:paraId="74D45959" w14:textId="77777777" w:rsidR="00B671C9" w:rsidRPr="00732257" w:rsidRDefault="00B671C9" w:rsidP="00E87C15">
            <w:pPr>
              <w:spacing w:before="120" w:after="200"/>
              <w:rPr>
                <w:rFonts w:asciiTheme="minorHAnsi" w:hAnsiTheme="minorHAnsi" w:cstheme="minorHAnsi"/>
                <w:szCs w:val="24"/>
              </w:rPr>
            </w:pPr>
            <w:r w:rsidRPr="00732257">
              <w:rPr>
                <w:rFonts w:asciiTheme="minorHAnsi" w:hAnsiTheme="minorHAnsi" w:cstheme="minorHAnsi"/>
                <w:szCs w:val="24"/>
              </w:rPr>
              <w:t>9</w:t>
            </w:r>
          </w:p>
        </w:tc>
      </w:tr>
      <w:tr w:rsidR="00B671C9" w:rsidRPr="00732257" w14:paraId="395EC219" w14:textId="77777777" w:rsidTr="008D5183">
        <w:trPr>
          <w:cantSplit/>
        </w:trPr>
        <w:tc>
          <w:tcPr>
            <w:tcW w:w="2117" w:type="dxa"/>
            <w:shd w:val="clear" w:color="auto" w:fill="auto"/>
          </w:tcPr>
          <w:p w14:paraId="42FCA311" w14:textId="77777777" w:rsidR="00B671C9" w:rsidRPr="00732257" w:rsidRDefault="00B671C9" w:rsidP="00E87C15">
            <w:pPr>
              <w:spacing w:before="120" w:after="200"/>
              <w:rPr>
                <w:rFonts w:asciiTheme="minorHAnsi" w:hAnsiTheme="minorHAnsi" w:cstheme="minorHAnsi"/>
                <w:b/>
                <w:szCs w:val="24"/>
              </w:rPr>
            </w:pPr>
            <w:r w:rsidRPr="00732257">
              <w:rPr>
                <w:rFonts w:asciiTheme="minorHAnsi" w:hAnsiTheme="minorHAnsi" w:cstheme="minorHAnsi"/>
                <w:b/>
                <w:szCs w:val="24"/>
              </w:rPr>
              <w:t>Mean (SE)</w:t>
            </w:r>
          </w:p>
        </w:tc>
        <w:tc>
          <w:tcPr>
            <w:tcW w:w="2254" w:type="dxa"/>
            <w:shd w:val="clear" w:color="auto" w:fill="auto"/>
          </w:tcPr>
          <w:p w14:paraId="71089F09" w14:textId="77777777" w:rsidR="00B671C9" w:rsidRPr="00732257" w:rsidRDefault="00B671C9" w:rsidP="00E87C15">
            <w:pPr>
              <w:spacing w:before="120" w:after="200"/>
              <w:rPr>
                <w:rFonts w:asciiTheme="minorHAnsi" w:hAnsiTheme="minorHAnsi" w:cstheme="minorHAnsi"/>
                <w:szCs w:val="24"/>
              </w:rPr>
            </w:pPr>
            <w:r w:rsidRPr="00732257">
              <w:rPr>
                <w:rFonts w:asciiTheme="minorHAnsi" w:hAnsiTheme="minorHAnsi" w:cstheme="minorHAnsi"/>
                <w:szCs w:val="24"/>
              </w:rPr>
              <w:noBreakHyphen/>
              <w:t>1.65 (0.14)</w:t>
            </w:r>
          </w:p>
        </w:tc>
        <w:tc>
          <w:tcPr>
            <w:tcW w:w="2254" w:type="dxa"/>
            <w:shd w:val="clear" w:color="auto" w:fill="auto"/>
          </w:tcPr>
          <w:p w14:paraId="72CA10A1" w14:textId="77777777" w:rsidR="00B671C9" w:rsidRPr="00732257" w:rsidRDefault="00B671C9" w:rsidP="00E87C15">
            <w:pPr>
              <w:spacing w:before="120" w:after="200"/>
              <w:rPr>
                <w:rFonts w:asciiTheme="minorHAnsi" w:hAnsiTheme="minorHAnsi" w:cstheme="minorHAnsi"/>
                <w:szCs w:val="24"/>
              </w:rPr>
            </w:pPr>
            <w:r w:rsidRPr="00732257">
              <w:rPr>
                <w:rFonts w:asciiTheme="minorHAnsi" w:hAnsiTheme="minorHAnsi" w:cstheme="minorHAnsi"/>
                <w:szCs w:val="24"/>
              </w:rPr>
              <w:noBreakHyphen/>
              <w:t>1.54 (0.44)</w:t>
            </w:r>
          </w:p>
        </w:tc>
        <w:tc>
          <w:tcPr>
            <w:tcW w:w="2254" w:type="dxa"/>
            <w:shd w:val="clear" w:color="auto" w:fill="auto"/>
          </w:tcPr>
          <w:p w14:paraId="4CECF423" w14:textId="77777777" w:rsidR="00B671C9" w:rsidRPr="00732257" w:rsidRDefault="00B671C9" w:rsidP="00E87C15">
            <w:pPr>
              <w:spacing w:before="120" w:after="200"/>
              <w:rPr>
                <w:rFonts w:asciiTheme="minorHAnsi" w:hAnsiTheme="minorHAnsi" w:cstheme="minorHAnsi"/>
                <w:szCs w:val="24"/>
              </w:rPr>
            </w:pPr>
            <w:r w:rsidRPr="00732257">
              <w:rPr>
                <w:rFonts w:asciiTheme="minorHAnsi" w:hAnsiTheme="minorHAnsi" w:cstheme="minorHAnsi"/>
                <w:szCs w:val="24"/>
              </w:rPr>
              <w:t>0.12 (0.45)</w:t>
            </w:r>
          </w:p>
        </w:tc>
      </w:tr>
      <w:tr w:rsidR="00B671C9" w:rsidRPr="00732257" w14:paraId="27C7B8F0" w14:textId="77777777" w:rsidTr="008D5183">
        <w:trPr>
          <w:cantSplit/>
          <w:trHeight w:val="600"/>
        </w:trPr>
        <w:tc>
          <w:tcPr>
            <w:tcW w:w="2117" w:type="dxa"/>
            <w:shd w:val="clear" w:color="auto" w:fill="auto"/>
          </w:tcPr>
          <w:p w14:paraId="03491BB1" w14:textId="77777777" w:rsidR="00B671C9" w:rsidRPr="00732257" w:rsidRDefault="00B671C9" w:rsidP="00E87C15">
            <w:pPr>
              <w:spacing w:before="120" w:after="200"/>
              <w:rPr>
                <w:rFonts w:asciiTheme="minorHAnsi" w:hAnsiTheme="minorHAnsi" w:cstheme="minorHAnsi"/>
                <w:szCs w:val="24"/>
              </w:rPr>
            </w:pPr>
          </w:p>
        </w:tc>
        <w:tc>
          <w:tcPr>
            <w:tcW w:w="6762" w:type="dxa"/>
            <w:gridSpan w:val="3"/>
            <w:shd w:val="clear" w:color="auto" w:fill="auto"/>
          </w:tcPr>
          <w:p w14:paraId="26B80A47" w14:textId="77777777" w:rsidR="00B671C9" w:rsidRPr="00732257" w:rsidRDefault="00B671C9" w:rsidP="00E87C15">
            <w:pPr>
              <w:spacing w:before="120" w:after="200"/>
              <w:rPr>
                <w:rFonts w:asciiTheme="minorHAnsi" w:hAnsiTheme="minorHAnsi" w:cstheme="minorHAnsi"/>
                <w:szCs w:val="24"/>
                <w:lang w:val="it-IT"/>
              </w:rPr>
            </w:pPr>
            <w:r w:rsidRPr="00732257">
              <w:rPr>
                <w:rFonts w:asciiTheme="minorHAnsi" w:hAnsiTheme="minorHAnsi" w:cstheme="minorHAnsi"/>
                <w:szCs w:val="24"/>
                <w:lang w:val="it-IT"/>
              </w:rPr>
              <w:t>Difference (95% CI) (Intervention</w:t>
            </w:r>
            <w:r w:rsidRPr="00732257">
              <w:rPr>
                <w:rFonts w:asciiTheme="minorHAnsi" w:hAnsiTheme="minorHAnsi" w:cstheme="minorHAnsi"/>
                <w:szCs w:val="24"/>
                <w:lang w:val="it-IT"/>
              </w:rPr>
              <w:noBreakHyphen/>
              <w:t>Control)</w:t>
            </w:r>
          </w:p>
          <w:p w14:paraId="7D6F0961" w14:textId="77777777" w:rsidR="00B671C9" w:rsidRPr="00732257" w:rsidRDefault="00B671C9" w:rsidP="00E87C15">
            <w:pPr>
              <w:spacing w:before="120" w:after="200"/>
              <w:rPr>
                <w:rFonts w:asciiTheme="minorHAnsi" w:hAnsiTheme="minorHAnsi" w:cstheme="minorHAnsi"/>
                <w:szCs w:val="24"/>
                <w:lang w:val="it-IT"/>
              </w:rPr>
            </w:pPr>
            <w:r w:rsidRPr="00732257">
              <w:rPr>
                <w:rFonts w:asciiTheme="minorHAnsi" w:hAnsiTheme="minorHAnsi" w:cstheme="minorHAnsi"/>
                <w:szCs w:val="24"/>
                <w:lang w:val="it-IT"/>
              </w:rPr>
              <w:noBreakHyphen/>
              <w:t>2.33 (</w:t>
            </w:r>
            <w:r w:rsidRPr="00732257">
              <w:rPr>
                <w:rFonts w:asciiTheme="minorHAnsi" w:hAnsiTheme="minorHAnsi" w:cstheme="minorHAnsi"/>
                <w:szCs w:val="24"/>
                <w:lang w:val="it-IT"/>
              </w:rPr>
              <w:noBreakHyphen/>
              <w:t xml:space="preserve">3.44, </w:t>
            </w:r>
            <w:r w:rsidRPr="00732257">
              <w:rPr>
                <w:rFonts w:asciiTheme="minorHAnsi" w:hAnsiTheme="minorHAnsi" w:cstheme="minorHAnsi"/>
                <w:szCs w:val="24"/>
                <w:lang w:val="it-IT"/>
              </w:rPr>
              <w:noBreakHyphen/>
              <w:t>1.22), p&lt;0.001</w:t>
            </w:r>
          </w:p>
        </w:tc>
      </w:tr>
      <w:tr w:rsidR="00B671C9" w:rsidRPr="00732257" w14:paraId="2F7D59FA" w14:textId="77777777" w:rsidTr="008D5183">
        <w:trPr>
          <w:cantSplit/>
        </w:trPr>
        <w:tc>
          <w:tcPr>
            <w:tcW w:w="8879" w:type="dxa"/>
            <w:gridSpan w:val="4"/>
            <w:shd w:val="clear" w:color="auto" w:fill="auto"/>
          </w:tcPr>
          <w:p w14:paraId="340E9BD7" w14:textId="77777777" w:rsidR="00B671C9" w:rsidRPr="00732257" w:rsidRDefault="00B671C9" w:rsidP="00E87C15">
            <w:pPr>
              <w:spacing w:before="120" w:after="200"/>
              <w:rPr>
                <w:rFonts w:asciiTheme="minorHAnsi" w:hAnsiTheme="minorHAnsi" w:cstheme="minorHAnsi"/>
                <w:b/>
                <w:szCs w:val="24"/>
              </w:rPr>
            </w:pPr>
            <w:r w:rsidRPr="00732257">
              <w:rPr>
                <w:rFonts w:asciiTheme="minorHAnsi" w:hAnsiTheme="minorHAnsi" w:cstheme="minorHAnsi"/>
                <w:b/>
                <w:szCs w:val="24"/>
              </w:rPr>
              <w:t>Full</w:t>
            </w:r>
            <w:r w:rsidRPr="00732257">
              <w:rPr>
                <w:rFonts w:asciiTheme="minorHAnsi" w:hAnsiTheme="minorHAnsi" w:cstheme="minorHAnsi"/>
                <w:b/>
                <w:szCs w:val="24"/>
              </w:rPr>
              <w:noBreakHyphen/>
              <w:t xml:space="preserve">field light sensitivity testing </w:t>
            </w:r>
            <w:r w:rsidRPr="00732257">
              <w:rPr>
                <w:rFonts w:asciiTheme="minorHAnsi" w:hAnsiTheme="minorHAnsi" w:cstheme="minorHAnsi"/>
                <w:b/>
                <w:szCs w:val="24"/>
              </w:rPr>
              <w:noBreakHyphen/>
              <w:t xml:space="preserve"> Second assigned eye (ITT)</w:t>
            </w:r>
          </w:p>
        </w:tc>
      </w:tr>
      <w:tr w:rsidR="00B671C9" w:rsidRPr="00732257" w14:paraId="441A0D78" w14:textId="77777777" w:rsidTr="008D5183">
        <w:trPr>
          <w:cantSplit/>
        </w:trPr>
        <w:tc>
          <w:tcPr>
            <w:tcW w:w="2117" w:type="dxa"/>
            <w:vMerge w:val="restart"/>
            <w:shd w:val="clear" w:color="auto" w:fill="auto"/>
          </w:tcPr>
          <w:p w14:paraId="76F1A19C" w14:textId="77777777" w:rsidR="00B671C9" w:rsidRPr="00732257" w:rsidRDefault="00B671C9" w:rsidP="00E87C15">
            <w:pPr>
              <w:spacing w:before="120" w:after="200"/>
              <w:rPr>
                <w:rFonts w:asciiTheme="minorHAnsi" w:hAnsiTheme="minorHAnsi" w:cstheme="minorHAnsi"/>
                <w:szCs w:val="24"/>
              </w:rPr>
            </w:pPr>
          </w:p>
        </w:tc>
        <w:tc>
          <w:tcPr>
            <w:tcW w:w="6762" w:type="dxa"/>
            <w:gridSpan w:val="3"/>
            <w:shd w:val="clear" w:color="auto" w:fill="auto"/>
          </w:tcPr>
          <w:p w14:paraId="2ED1DD0D" w14:textId="77777777" w:rsidR="00B671C9" w:rsidRPr="00732257" w:rsidRDefault="00B671C9" w:rsidP="00E87C15">
            <w:pPr>
              <w:spacing w:before="120" w:after="200"/>
              <w:rPr>
                <w:rFonts w:asciiTheme="minorHAnsi" w:hAnsiTheme="minorHAnsi" w:cstheme="minorHAnsi"/>
                <w:b/>
                <w:szCs w:val="24"/>
              </w:rPr>
            </w:pPr>
            <w:r w:rsidRPr="00732257">
              <w:rPr>
                <w:rFonts w:asciiTheme="minorHAnsi" w:hAnsiTheme="minorHAnsi" w:cstheme="minorHAnsi"/>
                <w:b/>
                <w:szCs w:val="24"/>
              </w:rPr>
              <w:t>Intervention, N = 21</w:t>
            </w:r>
          </w:p>
        </w:tc>
      </w:tr>
      <w:tr w:rsidR="00B671C9" w:rsidRPr="00732257" w14:paraId="3E13716C" w14:textId="77777777" w:rsidTr="008D5183">
        <w:trPr>
          <w:cantSplit/>
        </w:trPr>
        <w:tc>
          <w:tcPr>
            <w:tcW w:w="2117" w:type="dxa"/>
            <w:vMerge/>
            <w:shd w:val="clear" w:color="auto" w:fill="auto"/>
          </w:tcPr>
          <w:p w14:paraId="368394F4" w14:textId="77777777" w:rsidR="00B671C9" w:rsidRPr="00732257" w:rsidRDefault="00B671C9" w:rsidP="006141A4">
            <w:pPr>
              <w:spacing w:before="120" w:after="200"/>
              <w:rPr>
                <w:rFonts w:asciiTheme="minorHAnsi" w:hAnsiTheme="minorHAnsi" w:cstheme="minorHAnsi"/>
                <w:szCs w:val="24"/>
              </w:rPr>
            </w:pPr>
          </w:p>
        </w:tc>
        <w:tc>
          <w:tcPr>
            <w:tcW w:w="2254" w:type="dxa"/>
            <w:shd w:val="clear" w:color="auto" w:fill="auto"/>
          </w:tcPr>
          <w:p w14:paraId="70F61EBE" w14:textId="77777777" w:rsidR="00B671C9" w:rsidRPr="00732257" w:rsidRDefault="00B671C9" w:rsidP="006141A4">
            <w:pPr>
              <w:spacing w:before="120" w:after="200"/>
              <w:rPr>
                <w:rFonts w:asciiTheme="minorHAnsi" w:hAnsiTheme="minorHAnsi" w:cstheme="minorHAnsi"/>
                <w:b/>
                <w:szCs w:val="24"/>
              </w:rPr>
            </w:pPr>
            <w:r w:rsidRPr="00732257">
              <w:rPr>
                <w:rFonts w:asciiTheme="minorHAnsi" w:hAnsiTheme="minorHAnsi" w:cstheme="minorHAnsi"/>
                <w:b/>
                <w:szCs w:val="24"/>
              </w:rPr>
              <w:t>Baseline</w:t>
            </w:r>
          </w:p>
        </w:tc>
        <w:tc>
          <w:tcPr>
            <w:tcW w:w="2254" w:type="dxa"/>
            <w:shd w:val="clear" w:color="auto" w:fill="auto"/>
          </w:tcPr>
          <w:p w14:paraId="2D065184" w14:textId="77777777" w:rsidR="00B671C9" w:rsidRPr="00732257" w:rsidRDefault="00B671C9" w:rsidP="006141A4">
            <w:pPr>
              <w:spacing w:before="120" w:after="200"/>
              <w:rPr>
                <w:rFonts w:asciiTheme="minorHAnsi" w:hAnsiTheme="minorHAnsi" w:cstheme="minorHAnsi"/>
                <w:b/>
                <w:szCs w:val="24"/>
              </w:rPr>
            </w:pPr>
            <w:r w:rsidRPr="00732257">
              <w:rPr>
                <w:rFonts w:asciiTheme="minorHAnsi" w:hAnsiTheme="minorHAnsi" w:cstheme="minorHAnsi"/>
                <w:b/>
                <w:szCs w:val="24"/>
              </w:rPr>
              <w:t>Year 1</w:t>
            </w:r>
          </w:p>
        </w:tc>
        <w:tc>
          <w:tcPr>
            <w:tcW w:w="2254" w:type="dxa"/>
            <w:shd w:val="clear" w:color="auto" w:fill="auto"/>
          </w:tcPr>
          <w:p w14:paraId="6671FD68" w14:textId="77777777" w:rsidR="00B671C9" w:rsidRPr="00732257" w:rsidRDefault="00B671C9" w:rsidP="006141A4">
            <w:pPr>
              <w:spacing w:before="120" w:after="200"/>
              <w:rPr>
                <w:rFonts w:asciiTheme="minorHAnsi" w:hAnsiTheme="minorHAnsi" w:cstheme="minorHAnsi"/>
                <w:b/>
                <w:szCs w:val="24"/>
              </w:rPr>
            </w:pPr>
            <w:r w:rsidRPr="00732257">
              <w:rPr>
                <w:rFonts w:asciiTheme="minorHAnsi" w:hAnsiTheme="minorHAnsi" w:cstheme="minorHAnsi"/>
                <w:b/>
                <w:szCs w:val="24"/>
              </w:rPr>
              <w:t>Change</w:t>
            </w:r>
          </w:p>
        </w:tc>
      </w:tr>
      <w:tr w:rsidR="00B671C9" w:rsidRPr="00732257" w14:paraId="41A44663" w14:textId="77777777" w:rsidTr="008D5183">
        <w:trPr>
          <w:cantSplit/>
        </w:trPr>
        <w:tc>
          <w:tcPr>
            <w:tcW w:w="2117" w:type="dxa"/>
            <w:shd w:val="clear" w:color="auto" w:fill="auto"/>
          </w:tcPr>
          <w:p w14:paraId="0AF312A1" w14:textId="77777777" w:rsidR="00B671C9" w:rsidRPr="00732257" w:rsidRDefault="00B671C9" w:rsidP="00E87C15">
            <w:pPr>
              <w:spacing w:before="120" w:after="200"/>
              <w:rPr>
                <w:rFonts w:asciiTheme="minorHAnsi" w:hAnsiTheme="minorHAnsi" w:cstheme="minorHAnsi"/>
                <w:b/>
                <w:szCs w:val="24"/>
              </w:rPr>
            </w:pPr>
            <w:r w:rsidRPr="00732257">
              <w:rPr>
                <w:rFonts w:asciiTheme="minorHAnsi" w:hAnsiTheme="minorHAnsi" w:cstheme="minorHAnsi"/>
                <w:b/>
                <w:szCs w:val="24"/>
              </w:rPr>
              <w:t>N</w:t>
            </w:r>
          </w:p>
        </w:tc>
        <w:tc>
          <w:tcPr>
            <w:tcW w:w="2254" w:type="dxa"/>
            <w:shd w:val="clear" w:color="auto" w:fill="auto"/>
          </w:tcPr>
          <w:p w14:paraId="2A1E6E86" w14:textId="77777777" w:rsidR="00B671C9" w:rsidRPr="00732257" w:rsidRDefault="00B671C9" w:rsidP="00E87C15">
            <w:pPr>
              <w:spacing w:before="120" w:after="200"/>
              <w:rPr>
                <w:rFonts w:asciiTheme="minorHAnsi" w:hAnsiTheme="minorHAnsi" w:cstheme="minorHAnsi"/>
                <w:szCs w:val="24"/>
              </w:rPr>
            </w:pPr>
            <w:r w:rsidRPr="00732257">
              <w:rPr>
                <w:rFonts w:asciiTheme="minorHAnsi" w:hAnsiTheme="minorHAnsi" w:cstheme="minorHAnsi"/>
                <w:szCs w:val="24"/>
              </w:rPr>
              <w:t>20</w:t>
            </w:r>
          </w:p>
        </w:tc>
        <w:tc>
          <w:tcPr>
            <w:tcW w:w="2254" w:type="dxa"/>
            <w:shd w:val="clear" w:color="auto" w:fill="auto"/>
          </w:tcPr>
          <w:p w14:paraId="6C82E1D2" w14:textId="77777777" w:rsidR="00B671C9" w:rsidRPr="00732257" w:rsidRDefault="00B671C9" w:rsidP="00E87C15">
            <w:pPr>
              <w:spacing w:before="120" w:after="200"/>
              <w:rPr>
                <w:rFonts w:asciiTheme="minorHAnsi" w:hAnsiTheme="minorHAnsi" w:cstheme="minorHAnsi"/>
                <w:szCs w:val="24"/>
              </w:rPr>
            </w:pPr>
            <w:r w:rsidRPr="00732257">
              <w:rPr>
                <w:rFonts w:asciiTheme="minorHAnsi" w:hAnsiTheme="minorHAnsi" w:cstheme="minorHAnsi"/>
                <w:szCs w:val="24"/>
              </w:rPr>
              <w:t>20</w:t>
            </w:r>
          </w:p>
        </w:tc>
        <w:tc>
          <w:tcPr>
            <w:tcW w:w="2254" w:type="dxa"/>
            <w:shd w:val="clear" w:color="auto" w:fill="auto"/>
          </w:tcPr>
          <w:p w14:paraId="741E18A4" w14:textId="77777777" w:rsidR="00B671C9" w:rsidRPr="00732257" w:rsidRDefault="00B671C9" w:rsidP="00E87C15">
            <w:pPr>
              <w:spacing w:before="120" w:after="200"/>
              <w:rPr>
                <w:rFonts w:asciiTheme="minorHAnsi" w:hAnsiTheme="minorHAnsi" w:cstheme="minorHAnsi"/>
                <w:szCs w:val="24"/>
              </w:rPr>
            </w:pPr>
            <w:r w:rsidRPr="00732257">
              <w:rPr>
                <w:rFonts w:asciiTheme="minorHAnsi" w:hAnsiTheme="minorHAnsi" w:cstheme="minorHAnsi"/>
                <w:szCs w:val="24"/>
              </w:rPr>
              <w:t>19</w:t>
            </w:r>
          </w:p>
        </w:tc>
      </w:tr>
      <w:tr w:rsidR="00B671C9" w:rsidRPr="00732257" w14:paraId="3DEB0344" w14:textId="77777777" w:rsidTr="008D5183">
        <w:trPr>
          <w:cantSplit/>
        </w:trPr>
        <w:tc>
          <w:tcPr>
            <w:tcW w:w="2117" w:type="dxa"/>
            <w:shd w:val="clear" w:color="auto" w:fill="auto"/>
          </w:tcPr>
          <w:p w14:paraId="562D12B7" w14:textId="77777777" w:rsidR="00B671C9" w:rsidRPr="00732257" w:rsidRDefault="00B671C9" w:rsidP="00E87C15">
            <w:pPr>
              <w:spacing w:before="120" w:after="200"/>
              <w:rPr>
                <w:rFonts w:asciiTheme="minorHAnsi" w:hAnsiTheme="minorHAnsi" w:cstheme="minorHAnsi"/>
                <w:b/>
                <w:szCs w:val="24"/>
              </w:rPr>
            </w:pPr>
            <w:r w:rsidRPr="00732257">
              <w:rPr>
                <w:rFonts w:asciiTheme="minorHAnsi" w:hAnsiTheme="minorHAnsi" w:cstheme="minorHAnsi"/>
                <w:b/>
                <w:szCs w:val="24"/>
              </w:rPr>
              <w:t>Mean (SE)</w:t>
            </w:r>
          </w:p>
        </w:tc>
        <w:tc>
          <w:tcPr>
            <w:tcW w:w="2254" w:type="dxa"/>
            <w:shd w:val="clear" w:color="auto" w:fill="auto"/>
          </w:tcPr>
          <w:p w14:paraId="1A33CCA7" w14:textId="77777777" w:rsidR="00B671C9" w:rsidRPr="00732257" w:rsidRDefault="00B671C9" w:rsidP="00E87C15">
            <w:pPr>
              <w:spacing w:before="120" w:after="200"/>
              <w:rPr>
                <w:rFonts w:asciiTheme="minorHAnsi" w:hAnsiTheme="minorHAnsi" w:cstheme="minorHAnsi"/>
                <w:szCs w:val="24"/>
              </w:rPr>
            </w:pPr>
            <w:r w:rsidRPr="00732257">
              <w:rPr>
                <w:rFonts w:asciiTheme="minorHAnsi" w:hAnsiTheme="minorHAnsi" w:cstheme="minorHAnsi"/>
                <w:szCs w:val="24"/>
              </w:rPr>
              <w:noBreakHyphen/>
              <w:t>1.35 (0.09)</w:t>
            </w:r>
          </w:p>
        </w:tc>
        <w:tc>
          <w:tcPr>
            <w:tcW w:w="2254" w:type="dxa"/>
            <w:shd w:val="clear" w:color="auto" w:fill="auto"/>
          </w:tcPr>
          <w:p w14:paraId="503ED1CC" w14:textId="77777777" w:rsidR="00B671C9" w:rsidRPr="00732257" w:rsidRDefault="00B671C9" w:rsidP="00E87C15">
            <w:pPr>
              <w:spacing w:before="120" w:after="200"/>
              <w:rPr>
                <w:rFonts w:asciiTheme="minorHAnsi" w:hAnsiTheme="minorHAnsi" w:cstheme="minorHAnsi"/>
                <w:szCs w:val="24"/>
              </w:rPr>
            </w:pPr>
            <w:r w:rsidRPr="00732257">
              <w:rPr>
                <w:rFonts w:asciiTheme="minorHAnsi" w:hAnsiTheme="minorHAnsi" w:cstheme="minorHAnsi"/>
                <w:szCs w:val="24"/>
              </w:rPr>
              <w:noBreakHyphen/>
              <w:t>3.28 (0.29)</w:t>
            </w:r>
          </w:p>
        </w:tc>
        <w:tc>
          <w:tcPr>
            <w:tcW w:w="2254" w:type="dxa"/>
            <w:shd w:val="clear" w:color="auto" w:fill="auto"/>
          </w:tcPr>
          <w:p w14:paraId="1503629E" w14:textId="77777777" w:rsidR="00B671C9" w:rsidRPr="00732257" w:rsidRDefault="00B671C9" w:rsidP="00E87C15">
            <w:pPr>
              <w:spacing w:before="120" w:after="200"/>
              <w:rPr>
                <w:rFonts w:asciiTheme="minorHAnsi" w:hAnsiTheme="minorHAnsi" w:cstheme="minorHAnsi"/>
                <w:szCs w:val="24"/>
              </w:rPr>
            </w:pPr>
            <w:r w:rsidRPr="00732257">
              <w:rPr>
                <w:rFonts w:asciiTheme="minorHAnsi" w:hAnsiTheme="minorHAnsi" w:cstheme="minorHAnsi"/>
                <w:szCs w:val="24"/>
              </w:rPr>
              <w:noBreakHyphen/>
              <w:t>1.93 (0.31)</w:t>
            </w:r>
          </w:p>
        </w:tc>
      </w:tr>
      <w:tr w:rsidR="00B671C9" w:rsidRPr="00732257" w14:paraId="3F6665CB" w14:textId="77777777" w:rsidTr="008D5183">
        <w:trPr>
          <w:cantSplit/>
        </w:trPr>
        <w:tc>
          <w:tcPr>
            <w:tcW w:w="2117" w:type="dxa"/>
            <w:shd w:val="clear" w:color="auto" w:fill="auto"/>
          </w:tcPr>
          <w:p w14:paraId="57C638C2" w14:textId="77777777" w:rsidR="00B671C9" w:rsidRPr="00732257" w:rsidRDefault="00B671C9" w:rsidP="00E87C15">
            <w:pPr>
              <w:spacing w:before="120" w:after="200"/>
              <w:rPr>
                <w:rFonts w:asciiTheme="minorHAnsi" w:hAnsiTheme="minorHAnsi" w:cstheme="minorHAnsi"/>
                <w:b/>
                <w:szCs w:val="24"/>
              </w:rPr>
            </w:pPr>
          </w:p>
        </w:tc>
        <w:tc>
          <w:tcPr>
            <w:tcW w:w="6762" w:type="dxa"/>
            <w:gridSpan w:val="3"/>
            <w:shd w:val="clear" w:color="auto" w:fill="auto"/>
          </w:tcPr>
          <w:p w14:paraId="6A7C58C5" w14:textId="77777777" w:rsidR="00B671C9" w:rsidRPr="00732257" w:rsidRDefault="00B671C9" w:rsidP="00E87C15">
            <w:pPr>
              <w:spacing w:before="120" w:after="200"/>
              <w:rPr>
                <w:rFonts w:asciiTheme="minorHAnsi" w:hAnsiTheme="minorHAnsi" w:cstheme="minorHAnsi"/>
                <w:b/>
                <w:szCs w:val="24"/>
              </w:rPr>
            </w:pPr>
            <w:r w:rsidRPr="00732257">
              <w:rPr>
                <w:rFonts w:asciiTheme="minorHAnsi" w:hAnsiTheme="minorHAnsi" w:cstheme="minorHAnsi"/>
                <w:b/>
                <w:szCs w:val="24"/>
              </w:rPr>
              <w:t>Control, N = 10</w:t>
            </w:r>
          </w:p>
        </w:tc>
      </w:tr>
      <w:tr w:rsidR="00B671C9" w:rsidRPr="00732257" w14:paraId="54AD6E66" w14:textId="77777777" w:rsidTr="008D5183">
        <w:trPr>
          <w:cantSplit/>
        </w:trPr>
        <w:tc>
          <w:tcPr>
            <w:tcW w:w="2117" w:type="dxa"/>
            <w:shd w:val="clear" w:color="auto" w:fill="auto"/>
          </w:tcPr>
          <w:p w14:paraId="565BE99F" w14:textId="77777777" w:rsidR="00B671C9" w:rsidRPr="00732257" w:rsidRDefault="00B671C9" w:rsidP="00E87C15">
            <w:pPr>
              <w:spacing w:before="120" w:after="200"/>
              <w:rPr>
                <w:rFonts w:asciiTheme="minorHAnsi" w:hAnsiTheme="minorHAnsi" w:cstheme="minorHAnsi"/>
                <w:b/>
                <w:szCs w:val="24"/>
              </w:rPr>
            </w:pPr>
            <w:r w:rsidRPr="00732257">
              <w:rPr>
                <w:rFonts w:asciiTheme="minorHAnsi" w:hAnsiTheme="minorHAnsi" w:cstheme="minorHAnsi"/>
                <w:b/>
                <w:szCs w:val="24"/>
              </w:rPr>
              <w:t>N</w:t>
            </w:r>
          </w:p>
        </w:tc>
        <w:tc>
          <w:tcPr>
            <w:tcW w:w="2254" w:type="dxa"/>
            <w:shd w:val="clear" w:color="auto" w:fill="auto"/>
          </w:tcPr>
          <w:p w14:paraId="1F1E608A" w14:textId="77777777" w:rsidR="00B671C9" w:rsidRPr="00732257" w:rsidRDefault="00B671C9" w:rsidP="00E87C15">
            <w:pPr>
              <w:spacing w:before="120" w:after="200"/>
              <w:rPr>
                <w:rFonts w:asciiTheme="minorHAnsi" w:hAnsiTheme="minorHAnsi" w:cstheme="minorHAnsi"/>
                <w:szCs w:val="24"/>
              </w:rPr>
            </w:pPr>
            <w:r w:rsidRPr="00732257">
              <w:rPr>
                <w:rFonts w:asciiTheme="minorHAnsi" w:hAnsiTheme="minorHAnsi" w:cstheme="minorHAnsi"/>
                <w:szCs w:val="24"/>
              </w:rPr>
              <w:t>9</w:t>
            </w:r>
          </w:p>
        </w:tc>
        <w:tc>
          <w:tcPr>
            <w:tcW w:w="2254" w:type="dxa"/>
            <w:shd w:val="clear" w:color="auto" w:fill="auto"/>
          </w:tcPr>
          <w:p w14:paraId="6B6A578F" w14:textId="77777777" w:rsidR="00B671C9" w:rsidRPr="00732257" w:rsidRDefault="00B671C9" w:rsidP="00E87C15">
            <w:pPr>
              <w:spacing w:before="120" w:after="200"/>
              <w:rPr>
                <w:rFonts w:asciiTheme="minorHAnsi" w:hAnsiTheme="minorHAnsi" w:cstheme="minorHAnsi"/>
                <w:szCs w:val="24"/>
              </w:rPr>
            </w:pPr>
            <w:r w:rsidRPr="00732257">
              <w:rPr>
                <w:rFonts w:asciiTheme="minorHAnsi" w:hAnsiTheme="minorHAnsi" w:cstheme="minorHAnsi"/>
                <w:szCs w:val="24"/>
              </w:rPr>
              <w:t>9</w:t>
            </w:r>
          </w:p>
        </w:tc>
        <w:tc>
          <w:tcPr>
            <w:tcW w:w="2254" w:type="dxa"/>
            <w:shd w:val="clear" w:color="auto" w:fill="auto"/>
          </w:tcPr>
          <w:p w14:paraId="69AE0973" w14:textId="77777777" w:rsidR="00B671C9" w:rsidRPr="00732257" w:rsidRDefault="00B671C9" w:rsidP="00E87C15">
            <w:pPr>
              <w:spacing w:before="120" w:after="200"/>
              <w:rPr>
                <w:rFonts w:asciiTheme="minorHAnsi" w:hAnsiTheme="minorHAnsi" w:cstheme="minorHAnsi"/>
                <w:szCs w:val="24"/>
              </w:rPr>
            </w:pPr>
            <w:r w:rsidRPr="00732257">
              <w:rPr>
                <w:rFonts w:asciiTheme="minorHAnsi" w:hAnsiTheme="minorHAnsi" w:cstheme="minorHAnsi"/>
                <w:szCs w:val="24"/>
              </w:rPr>
              <w:t>9</w:t>
            </w:r>
          </w:p>
        </w:tc>
      </w:tr>
      <w:tr w:rsidR="00B671C9" w:rsidRPr="00732257" w14:paraId="6F3DE0A7" w14:textId="77777777" w:rsidTr="008D5183">
        <w:trPr>
          <w:cantSplit/>
        </w:trPr>
        <w:tc>
          <w:tcPr>
            <w:tcW w:w="2117" w:type="dxa"/>
            <w:shd w:val="clear" w:color="auto" w:fill="auto"/>
          </w:tcPr>
          <w:p w14:paraId="1C710EEE" w14:textId="77777777" w:rsidR="00B671C9" w:rsidRPr="00732257" w:rsidRDefault="00B671C9" w:rsidP="00E87C15">
            <w:pPr>
              <w:spacing w:before="120" w:after="200"/>
              <w:rPr>
                <w:rFonts w:asciiTheme="minorHAnsi" w:hAnsiTheme="minorHAnsi" w:cstheme="minorHAnsi"/>
                <w:b/>
                <w:szCs w:val="24"/>
              </w:rPr>
            </w:pPr>
            <w:r w:rsidRPr="00732257">
              <w:rPr>
                <w:rFonts w:asciiTheme="minorHAnsi" w:hAnsiTheme="minorHAnsi" w:cstheme="minorHAnsi"/>
                <w:b/>
                <w:szCs w:val="24"/>
              </w:rPr>
              <w:t>Mean (SE)</w:t>
            </w:r>
          </w:p>
        </w:tc>
        <w:tc>
          <w:tcPr>
            <w:tcW w:w="2254" w:type="dxa"/>
            <w:shd w:val="clear" w:color="auto" w:fill="auto"/>
          </w:tcPr>
          <w:p w14:paraId="38568C10" w14:textId="77777777" w:rsidR="00B671C9" w:rsidRPr="00732257" w:rsidRDefault="00B671C9" w:rsidP="00E87C15">
            <w:pPr>
              <w:spacing w:before="120" w:after="200"/>
              <w:rPr>
                <w:rFonts w:asciiTheme="minorHAnsi" w:hAnsiTheme="minorHAnsi" w:cstheme="minorHAnsi"/>
                <w:szCs w:val="24"/>
              </w:rPr>
            </w:pPr>
            <w:r w:rsidRPr="00732257">
              <w:rPr>
                <w:rFonts w:asciiTheme="minorHAnsi" w:hAnsiTheme="minorHAnsi" w:cstheme="minorHAnsi"/>
                <w:szCs w:val="24"/>
              </w:rPr>
              <w:noBreakHyphen/>
              <w:t>1.64 (0.14)</w:t>
            </w:r>
          </w:p>
        </w:tc>
        <w:tc>
          <w:tcPr>
            <w:tcW w:w="2254" w:type="dxa"/>
            <w:shd w:val="clear" w:color="auto" w:fill="auto"/>
          </w:tcPr>
          <w:p w14:paraId="6B482637" w14:textId="77777777" w:rsidR="00B671C9" w:rsidRPr="00732257" w:rsidRDefault="00B671C9" w:rsidP="00E87C15">
            <w:pPr>
              <w:spacing w:before="120" w:after="200"/>
              <w:rPr>
                <w:rFonts w:asciiTheme="minorHAnsi" w:hAnsiTheme="minorHAnsi" w:cstheme="minorHAnsi"/>
                <w:szCs w:val="24"/>
              </w:rPr>
            </w:pPr>
            <w:r w:rsidRPr="00732257">
              <w:rPr>
                <w:rFonts w:asciiTheme="minorHAnsi" w:hAnsiTheme="minorHAnsi" w:cstheme="minorHAnsi"/>
                <w:szCs w:val="24"/>
              </w:rPr>
              <w:noBreakHyphen/>
              <w:t>1.69 (0.44)</w:t>
            </w:r>
          </w:p>
        </w:tc>
        <w:tc>
          <w:tcPr>
            <w:tcW w:w="2254" w:type="dxa"/>
            <w:shd w:val="clear" w:color="auto" w:fill="auto"/>
          </w:tcPr>
          <w:p w14:paraId="49EEF51B" w14:textId="77777777" w:rsidR="00B671C9" w:rsidRPr="00732257" w:rsidRDefault="00B671C9" w:rsidP="00E87C15">
            <w:pPr>
              <w:spacing w:before="120" w:after="200"/>
              <w:rPr>
                <w:rFonts w:asciiTheme="minorHAnsi" w:hAnsiTheme="minorHAnsi" w:cstheme="minorHAnsi"/>
                <w:szCs w:val="24"/>
              </w:rPr>
            </w:pPr>
            <w:r w:rsidRPr="00732257">
              <w:rPr>
                <w:rFonts w:asciiTheme="minorHAnsi" w:hAnsiTheme="minorHAnsi" w:cstheme="minorHAnsi"/>
                <w:szCs w:val="24"/>
              </w:rPr>
              <w:t>0.04 (0.46)</w:t>
            </w:r>
          </w:p>
        </w:tc>
      </w:tr>
      <w:tr w:rsidR="00B671C9" w:rsidRPr="00732257" w14:paraId="5BB3EC7B" w14:textId="77777777" w:rsidTr="008D5183">
        <w:trPr>
          <w:cantSplit/>
          <w:trHeight w:val="611"/>
        </w:trPr>
        <w:tc>
          <w:tcPr>
            <w:tcW w:w="2117" w:type="dxa"/>
            <w:shd w:val="clear" w:color="auto" w:fill="auto"/>
          </w:tcPr>
          <w:p w14:paraId="33E04A53" w14:textId="77777777" w:rsidR="00B671C9" w:rsidRPr="00732257" w:rsidRDefault="00B671C9" w:rsidP="00E87C15">
            <w:pPr>
              <w:spacing w:before="120" w:after="200"/>
              <w:rPr>
                <w:rFonts w:asciiTheme="minorHAnsi" w:hAnsiTheme="minorHAnsi" w:cstheme="minorHAnsi"/>
                <w:szCs w:val="24"/>
              </w:rPr>
            </w:pPr>
          </w:p>
        </w:tc>
        <w:tc>
          <w:tcPr>
            <w:tcW w:w="6762" w:type="dxa"/>
            <w:gridSpan w:val="3"/>
            <w:shd w:val="clear" w:color="auto" w:fill="auto"/>
          </w:tcPr>
          <w:p w14:paraId="3E901C1B" w14:textId="77777777" w:rsidR="00B671C9" w:rsidRPr="00732257" w:rsidRDefault="00B671C9" w:rsidP="00E87C15">
            <w:pPr>
              <w:spacing w:before="120" w:after="200"/>
              <w:rPr>
                <w:rFonts w:asciiTheme="minorHAnsi" w:hAnsiTheme="minorHAnsi" w:cstheme="minorHAnsi"/>
                <w:szCs w:val="24"/>
                <w:lang w:val="it-IT"/>
              </w:rPr>
            </w:pPr>
            <w:r w:rsidRPr="00732257">
              <w:rPr>
                <w:rFonts w:asciiTheme="minorHAnsi" w:hAnsiTheme="minorHAnsi" w:cstheme="minorHAnsi"/>
                <w:szCs w:val="24"/>
                <w:lang w:val="it-IT"/>
              </w:rPr>
              <w:t>Difference (95% CI) (Intervention</w:t>
            </w:r>
            <w:r w:rsidRPr="00732257">
              <w:rPr>
                <w:rFonts w:asciiTheme="minorHAnsi" w:hAnsiTheme="minorHAnsi" w:cstheme="minorHAnsi"/>
                <w:szCs w:val="24"/>
                <w:lang w:val="it-IT"/>
              </w:rPr>
              <w:noBreakHyphen/>
              <w:t>Control)</w:t>
            </w:r>
          </w:p>
          <w:p w14:paraId="39931C5D" w14:textId="77777777" w:rsidR="00B671C9" w:rsidRPr="00732257" w:rsidRDefault="00B671C9" w:rsidP="00E87C15">
            <w:pPr>
              <w:spacing w:before="120" w:after="200"/>
              <w:rPr>
                <w:rFonts w:asciiTheme="minorHAnsi" w:hAnsiTheme="minorHAnsi" w:cstheme="minorHAnsi"/>
                <w:szCs w:val="24"/>
                <w:lang w:val="it-IT"/>
              </w:rPr>
            </w:pPr>
            <w:r w:rsidRPr="00732257">
              <w:rPr>
                <w:rFonts w:asciiTheme="minorHAnsi" w:hAnsiTheme="minorHAnsi" w:cstheme="minorHAnsi"/>
                <w:szCs w:val="24"/>
                <w:lang w:val="it-IT"/>
              </w:rPr>
              <w:noBreakHyphen/>
              <w:t>1.89 (</w:t>
            </w:r>
            <w:r w:rsidRPr="00732257">
              <w:rPr>
                <w:rFonts w:asciiTheme="minorHAnsi" w:hAnsiTheme="minorHAnsi" w:cstheme="minorHAnsi"/>
                <w:szCs w:val="24"/>
                <w:lang w:val="it-IT"/>
              </w:rPr>
              <w:noBreakHyphen/>
              <w:t xml:space="preserve">3.03, </w:t>
            </w:r>
            <w:r w:rsidRPr="00732257">
              <w:rPr>
                <w:rFonts w:asciiTheme="minorHAnsi" w:hAnsiTheme="minorHAnsi" w:cstheme="minorHAnsi"/>
                <w:szCs w:val="24"/>
                <w:lang w:val="it-IT"/>
              </w:rPr>
              <w:noBreakHyphen/>
              <w:t>0.75), p=0.002</w:t>
            </w:r>
          </w:p>
        </w:tc>
      </w:tr>
      <w:tr w:rsidR="00B671C9" w:rsidRPr="00732257" w14:paraId="1917CEFE" w14:textId="77777777" w:rsidTr="008D5183">
        <w:trPr>
          <w:cantSplit/>
          <w:trHeight w:val="611"/>
        </w:trPr>
        <w:tc>
          <w:tcPr>
            <w:tcW w:w="8879" w:type="dxa"/>
            <w:gridSpan w:val="4"/>
            <w:shd w:val="clear" w:color="auto" w:fill="auto"/>
          </w:tcPr>
          <w:p w14:paraId="20841C94" w14:textId="77777777" w:rsidR="00B671C9" w:rsidRPr="00732257" w:rsidRDefault="00B671C9" w:rsidP="00E87C15">
            <w:pPr>
              <w:spacing w:before="120" w:after="200"/>
              <w:rPr>
                <w:rFonts w:asciiTheme="minorHAnsi" w:hAnsiTheme="minorHAnsi" w:cstheme="minorHAnsi"/>
                <w:b/>
                <w:szCs w:val="24"/>
              </w:rPr>
            </w:pPr>
            <w:r w:rsidRPr="00732257">
              <w:rPr>
                <w:rFonts w:asciiTheme="minorHAnsi" w:hAnsiTheme="minorHAnsi" w:cstheme="minorHAnsi"/>
                <w:b/>
                <w:szCs w:val="24"/>
              </w:rPr>
              <w:t>Full</w:t>
            </w:r>
            <w:r w:rsidRPr="00732257">
              <w:rPr>
                <w:rFonts w:asciiTheme="minorHAnsi" w:hAnsiTheme="minorHAnsi" w:cstheme="minorHAnsi"/>
                <w:b/>
                <w:szCs w:val="24"/>
              </w:rPr>
              <w:noBreakHyphen/>
              <w:t xml:space="preserve">field light sensitivity testing </w:t>
            </w:r>
            <w:r w:rsidRPr="00732257">
              <w:rPr>
                <w:rFonts w:asciiTheme="minorHAnsi" w:hAnsiTheme="minorHAnsi" w:cstheme="minorHAnsi"/>
                <w:b/>
                <w:szCs w:val="24"/>
              </w:rPr>
              <w:noBreakHyphen/>
              <w:t xml:space="preserve"> Averaged across both eyes (ITT)</w:t>
            </w:r>
          </w:p>
          <w:p w14:paraId="074910D7" w14:textId="77777777" w:rsidR="00B671C9" w:rsidRPr="00732257" w:rsidRDefault="00B671C9" w:rsidP="00E87C15">
            <w:pPr>
              <w:spacing w:before="120" w:after="200"/>
              <w:rPr>
                <w:rFonts w:asciiTheme="minorHAnsi" w:hAnsiTheme="minorHAnsi" w:cstheme="minorHAnsi"/>
                <w:szCs w:val="24"/>
                <w:lang w:val="it-IT"/>
              </w:rPr>
            </w:pPr>
            <w:r w:rsidRPr="00732257">
              <w:rPr>
                <w:rFonts w:asciiTheme="minorHAnsi" w:hAnsiTheme="minorHAnsi" w:cstheme="minorHAnsi"/>
                <w:szCs w:val="24"/>
                <w:lang w:val="it-IT"/>
              </w:rPr>
              <w:t>Difference (95% CI) (Intervention</w:t>
            </w:r>
            <w:r w:rsidRPr="00732257">
              <w:rPr>
                <w:rFonts w:asciiTheme="minorHAnsi" w:hAnsiTheme="minorHAnsi" w:cstheme="minorHAnsi"/>
                <w:szCs w:val="24"/>
                <w:lang w:val="it-IT"/>
              </w:rPr>
              <w:noBreakHyphen/>
              <w:t xml:space="preserve">Control): </w:t>
            </w:r>
            <w:r w:rsidRPr="00732257">
              <w:rPr>
                <w:rFonts w:asciiTheme="minorHAnsi" w:hAnsiTheme="minorHAnsi" w:cstheme="minorHAnsi"/>
                <w:szCs w:val="24"/>
                <w:lang w:val="it-IT"/>
              </w:rPr>
              <w:noBreakHyphen/>
              <w:t>2.11 (</w:t>
            </w:r>
            <w:r w:rsidRPr="00732257">
              <w:rPr>
                <w:rFonts w:asciiTheme="minorHAnsi" w:hAnsiTheme="minorHAnsi" w:cstheme="minorHAnsi"/>
                <w:szCs w:val="24"/>
                <w:lang w:val="it-IT"/>
              </w:rPr>
              <w:noBreakHyphen/>
              <w:t xml:space="preserve">3.19, </w:t>
            </w:r>
            <w:r w:rsidRPr="00732257">
              <w:rPr>
                <w:rFonts w:asciiTheme="minorHAnsi" w:hAnsiTheme="minorHAnsi" w:cstheme="minorHAnsi"/>
                <w:szCs w:val="24"/>
                <w:lang w:val="it-IT"/>
              </w:rPr>
              <w:noBreakHyphen/>
              <w:t>1.04), p&lt;0.001</w:t>
            </w:r>
          </w:p>
        </w:tc>
      </w:tr>
    </w:tbl>
    <w:p w14:paraId="7D5BF78A" w14:textId="77777777" w:rsidR="00B671C9" w:rsidRPr="00732257" w:rsidRDefault="00B671C9" w:rsidP="00E87C15">
      <w:pPr>
        <w:spacing w:before="120" w:after="200"/>
        <w:rPr>
          <w:rFonts w:asciiTheme="minorHAnsi" w:hAnsiTheme="minorHAnsi" w:cstheme="minorHAnsi"/>
        </w:rPr>
      </w:pPr>
      <w:r w:rsidRPr="00732257">
        <w:rPr>
          <w:rFonts w:asciiTheme="minorHAnsi" w:hAnsiTheme="minorHAnsi" w:cstheme="minorHAnsi"/>
        </w:rPr>
        <w:lastRenderedPageBreak/>
        <w:t xml:space="preserve">Subjects in the control group who crossed over to receive </w:t>
      </w:r>
      <w:proofErr w:type="spellStart"/>
      <w:r w:rsidRPr="00732257">
        <w:rPr>
          <w:rFonts w:asciiTheme="minorHAnsi" w:hAnsiTheme="minorHAnsi" w:cstheme="minorHAnsi"/>
        </w:rPr>
        <w:t>subretinal</w:t>
      </w:r>
      <w:proofErr w:type="spellEnd"/>
      <w:r w:rsidRPr="00732257">
        <w:rPr>
          <w:rFonts w:asciiTheme="minorHAnsi" w:hAnsiTheme="minorHAnsi" w:cstheme="minorHAnsi"/>
        </w:rPr>
        <w:t xml:space="preserve"> injection of voretigene neparvovec at Year 1 had a similar response to voretigene neparvovec as subjects in the original intervention group.  For both treatment groups, following vector administration, the gain in FST performance was greater than 2 log units, reflecting more than a 100-fold improvement in light sensitivity.  Improvement in full-field light sensitivity was maintained for up to 3 years after exposure to voretigene neparvovec.</w:t>
      </w:r>
    </w:p>
    <w:p w14:paraId="4C347207" w14:textId="233DC528" w:rsidR="00B671C9" w:rsidRPr="00732257" w:rsidRDefault="00B671C9" w:rsidP="00E87C15">
      <w:pPr>
        <w:spacing w:before="120" w:after="200"/>
        <w:rPr>
          <w:rFonts w:asciiTheme="minorHAnsi" w:hAnsiTheme="minorHAnsi" w:cstheme="minorHAnsi"/>
        </w:rPr>
      </w:pPr>
      <w:r w:rsidRPr="00732257">
        <w:rPr>
          <w:rFonts w:asciiTheme="minorHAnsi" w:hAnsiTheme="minorHAnsi" w:cstheme="minorHAnsi"/>
        </w:rPr>
        <w:t>A supportive analysis showed that the linear relationships between the MLMT scores and FST in this study were generally good to strong, indicating that subjects with improvement on mobility testing at Year 1 tended to have lower (i.e. better) FST results at Year 1.</w:t>
      </w:r>
    </w:p>
    <w:p w14:paraId="13074AFD" w14:textId="00A1A129" w:rsidR="00B671C9" w:rsidRPr="00732257" w:rsidRDefault="00B671C9" w:rsidP="00E87C15">
      <w:pPr>
        <w:spacing w:before="120" w:after="200"/>
        <w:rPr>
          <w:rFonts w:asciiTheme="minorHAnsi" w:hAnsiTheme="minorHAnsi" w:cstheme="minorHAnsi"/>
        </w:rPr>
      </w:pPr>
      <w:r w:rsidRPr="00732257">
        <w:rPr>
          <w:rFonts w:asciiTheme="minorHAnsi" w:hAnsiTheme="minorHAnsi" w:cstheme="minorHAnsi"/>
        </w:rPr>
        <w:t xml:space="preserve">At one year after exposure to voretigene neparvovec, the mean change from baseline in visual acuity across both eyes using the Holladay scale was -0.16 </w:t>
      </w:r>
      <w:proofErr w:type="spellStart"/>
      <w:r w:rsidRPr="00732257">
        <w:rPr>
          <w:rFonts w:asciiTheme="minorHAnsi" w:hAnsiTheme="minorHAnsi" w:cstheme="minorHAnsi"/>
        </w:rPr>
        <w:t>LogMAR</w:t>
      </w:r>
      <w:proofErr w:type="spellEnd"/>
      <w:r w:rsidRPr="00732257">
        <w:rPr>
          <w:rFonts w:asciiTheme="minorHAnsi" w:hAnsiTheme="minorHAnsi" w:cstheme="minorHAnsi"/>
        </w:rPr>
        <w:t xml:space="preserve"> for the intervention group, and 0.01 </w:t>
      </w:r>
      <w:proofErr w:type="spellStart"/>
      <w:r w:rsidRPr="00732257">
        <w:rPr>
          <w:rFonts w:asciiTheme="minorHAnsi" w:hAnsiTheme="minorHAnsi" w:cstheme="minorHAnsi"/>
        </w:rPr>
        <w:t>LogMAR</w:t>
      </w:r>
      <w:proofErr w:type="spellEnd"/>
      <w:r w:rsidRPr="00732257">
        <w:rPr>
          <w:rFonts w:asciiTheme="minorHAnsi" w:hAnsiTheme="minorHAnsi" w:cstheme="minorHAnsi"/>
        </w:rPr>
        <w:t xml:space="preserve"> for the untreated control group.  This reflected a mean 8 ETDRS-letter improvement for intervention subjects, compared to a mean 0.5-letter loss for control subjects. </w:t>
      </w:r>
      <w:r w:rsidR="00F271D1">
        <w:rPr>
          <w:rFonts w:asciiTheme="minorHAnsi" w:hAnsiTheme="minorHAnsi" w:cstheme="minorHAnsi"/>
        </w:rPr>
        <w:t xml:space="preserve"> </w:t>
      </w:r>
      <w:r w:rsidRPr="00732257">
        <w:rPr>
          <w:rFonts w:asciiTheme="minorHAnsi" w:hAnsiTheme="minorHAnsi" w:cstheme="minorHAnsi"/>
        </w:rPr>
        <w:t xml:space="preserve">This difference between groups was not statistically significant. </w:t>
      </w:r>
    </w:p>
    <w:p w14:paraId="19D49A96" w14:textId="77777777" w:rsidR="00B671C9" w:rsidRPr="00732257" w:rsidRDefault="00B671C9" w:rsidP="00E87C15">
      <w:pPr>
        <w:spacing w:before="120" w:after="200"/>
        <w:rPr>
          <w:rFonts w:asciiTheme="minorHAnsi" w:hAnsiTheme="minorHAnsi" w:cstheme="minorHAnsi"/>
        </w:rPr>
      </w:pPr>
      <w:r w:rsidRPr="00732257">
        <w:rPr>
          <w:rFonts w:asciiTheme="minorHAnsi" w:hAnsiTheme="minorHAnsi" w:cstheme="minorHAnsi"/>
        </w:rPr>
        <w:t>In a supportive post hoc analysis using the Lange scale for off-chart scoring, the intervention group showed a 9.0 letter improvement versus a 1.5 letter improvement in the control group, averaged over both eyes (difference of 7.5 letters).  This difference between groups was statistically significant.</w:t>
      </w:r>
    </w:p>
    <w:p w14:paraId="0C3B3BB2" w14:textId="77777777" w:rsidR="00B671C9" w:rsidRPr="001C31D5" w:rsidRDefault="00B671C9" w:rsidP="00E87C15">
      <w:pPr>
        <w:pStyle w:val="Heading2"/>
        <w:numPr>
          <w:ilvl w:val="0"/>
          <w:numId w:val="0"/>
        </w:numPr>
        <w:spacing w:before="120" w:after="200"/>
        <w:ind w:left="576" w:hanging="576"/>
        <w:rPr>
          <w:rFonts w:asciiTheme="majorHAnsi" w:hAnsiTheme="majorHAnsi" w:cstheme="minorHAnsi"/>
        </w:rPr>
      </w:pPr>
      <w:r w:rsidRPr="001C31D5">
        <w:rPr>
          <w:rFonts w:asciiTheme="majorHAnsi" w:hAnsiTheme="majorHAnsi" w:cstheme="minorHAnsi"/>
        </w:rPr>
        <w:t>5.2 Pharmacokinetic properties</w:t>
      </w:r>
    </w:p>
    <w:p w14:paraId="576DCEEA" w14:textId="77777777" w:rsidR="00B671C9" w:rsidRPr="00732257" w:rsidRDefault="00B671C9" w:rsidP="00732257">
      <w:pPr>
        <w:pStyle w:val="Heading3"/>
        <w:numPr>
          <w:ilvl w:val="0"/>
          <w:numId w:val="0"/>
        </w:numPr>
        <w:spacing w:before="120" w:after="200"/>
        <w:ind w:left="1009" w:hanging="1009"/>
        <w:rPr>
          <w:rFonts w:asciiTheme="minorHAnsi" w:hAnsiTheme="minorHAnsi" w:cstheme="minorHAnsi"/>
        </w:rPr>
      </w:pPr>
      <w:bookmarkStart w:id="69" w:name="_Toc259706942"/>
      <w:bookmarkStart w:id="70" w:name="_Toc259707114"/>
      <w:bookmarkStart w:id="71" w:name="_Toc259707177"/>
      <w:bookmarkStart w:id="72" w:name="_Toc259713123"/>
      <w:r w:rsidRPr="00732257">
        <w:rPr>
          <w:rFonts w:asciiTheme="minorHAnsi" w:hAnsiTheme="minorHAnsi" w:cstheme="minorHAnsi"/>
        </w:rPr>
        <w:t>Pharmacokinetics (PK)</w:t>
      </w:r>
      <w:bookmarkStart w:id="73" w:name="_Toc259706943"/>
      <w:bookmarkStart w:id="74" w:name="_Toc259707115"/>
      <w:bookmarkStart w:id="75" w:name="_Toc259707178"/>
      <w:bookmarkStart w:id="76" w:name="_Toc259713124"/>
      <w:bookmarkEnd w:id="69"/>
      <w:bookmarkEnd w:id="70"/>
      <w:bookmarkEnd w:id="71"/>
      <w:bookmarkEnd w:id="72"/>
    </w:p>
    <w:p w14:paraId="2AA7CA24" w14:textId="77777777" w:rsidR="00B671C9" w:rsidRPr="00732257" w:rsidRDefault="00B671C9" w:rsidP="00732257">
      <w:pPr>
        <w:pStyle w:val="Heading3"/>
        <w:numPr>
          <w:ilvl w:val="0"/>
          <w:numId w:val="0"/>
        </w:numPr>
        <w:spacing w:before="120" w:after="200"/>
        <w:ind w:left="1009" w:hanging="1009"/>
        <w:rPr>
          <w:rFonts w:asciiTheme="minorHAnsi" w:hAnsiTheme="minorHAnsi" w:cstheme="minorHAnsi"/>
        </w:rPr>
      </w:pPr>
      <w:bookmarkStart w:id="77" w:name="_Toc259706945"/>
      <w:bookmarkStart w:id="78" w:name="_Toc259707117"/>
      <w:bookmarkStart w:id="79" w:name="_Toc259707180"/>
      <w:bookmarkStart w:id="80" w:name="_Toc259713126"/>
      <w:r w:rsidRPr="00732257">
        <w:rPr>
          <w:rFonts w:asciiTheme="minorHAnsi" w:hAnsiTheme="minorHAnsi" w:cstheme="minorHAnsi"/>
        </w:rPr>
        <w:t>Biodistribution (within the body) and Vector Shedding (excretion/secretion)</w:t>
      </w:r>
    </w:p>
    <w:p w14:paraId="02028679" w14:textId="77777777" w:rsidR="00B671C9" w:rsidRPr="00732257" w:rsidRDefault="00B671C9" w:rsidP="00E87C15">
      <w:pPr>
        <w:spacing w:before="120" w:after="200"/>
        <w:rPr>
          <w:rFonts w:asciiTheme="minorHAnsi" w:hAnsiTheme="minorHAnsi" w:cstheme="minorHAnsi"/>
        </w:rPr>
      </w:pPr>
      <w:r w:rsidRPr="00732257">
        <w:rPr>
          <w:rFonts w:asciiTheme="minorHAnsi" w:hAnsiTheme="minorHAnsi" w:cstheme="minorHAnsi"/>
        </w:rPr>
        <w:t>Luxturna vector DNA levels in various tissues and secretions were determined using a quantitative polymerase chain reaction (qPCR) assay.</w:t>
      </w:r>
    </w:p>
    <w:p w14:paraId="35ED76B2" w14:textId="77777777" w:rsidR="00B671C9" w:rsidRPr="00732257" w:rsidRDefault="00B671C9" w:rsidP="00732257">
      <w:pPr>
        <w:pStyle w:val="Heading4"/>
        <w:numPr>
          <w:ilvl w:val="0"/>
          <w:numId w:val="0"/>
        </w:numPr>
        <w:spacing w:before="120" w:after="200"/>
        <w:ind w:left="1009" w:hanging="1009"/>
        <w:rPr>
          <w:rFonts w:asciiTheme="minorHAnsi" w:hAnsiTheme="minorHAnsi" w:cstheme="minorHAnsi"/>
        </w:rPr>
      </w:pPr>
      <w:r w:rsidRPr="00732257">
        <w:rPr>
          <w:rFonts w:asciiTheme="minorHAnsi" w:hAnsiTheme="minorHAnsi" w:cstheme="minorHAnsi"/>
        </w:rPr>
        <w:t>Nonclinical data</w:t>
      </w:r>
    </w:p>
    <w:p w14:paraId="71EF60FB" w14:textId="77777777" w:rsidR="00B671C9" w:rsidRPr="00732257" w:rsidRDefault="00B671C9" w:rsidP="00E87C15">
      <w:pPr>
        <w:spacing w:before="120" w:after="200"/>
        <w:rPr>
          <w:rFonts w:asciiTheme="minorHAnsi" w:hAnsiTheme="minorHAnsi" w:cstheme="minorHAnsi"/>
        </w:rPr>
      </w:pPr>
      <w:proofErr w:type="spellStart"/>
      <w:r w:rsidRPr="00732257">
        <w:rPr>
          <w:rFonts w:asciiTheme="minorHAnsi" w:hAnsiTheme="minorHAnsi" w:cstheme="minorHAnsi"/>
        </w:rPr>
        <w:t>Biodistribution</w:t>
      </w:r>
      <w:proofErr w:type="spellEnd"/>
      <w:r w:rsidRPr="00732257">
        <w:rPr>
          <w:rFonts w:asciiTheme="minorHAnsi" w:hAnsiTheme="minorHAnsi" w:cstheme="minorHAnsi"/>
        </w:rPr>
        <w:t xml:space="preserve"> of voretigene neparvovec was evaluated at three months following subretinal administration in non-human primates.  The highest levels of vector DNA sequences were detected in intraocular fluids (anterior chamber fluid and vitreous) of vector-injected eyes.  Low levels of vector DNA sequences were detected in the optic nerve of the vector-injected eye, optic chiasm, spleen and liver, and sporadically in the lymph nodes.  Vector DNA sequences were not detected in the gonads.</w:t>
      </w:r>
    </w:p>
    <w:p w14:paraId="0768779F" w14:textId="77777777" w:rsidR="00B671C9" w:rsidRPr="00732257" w:rsidRDefault="00B671C9" w:rsidP="00732257">
      <w:pPr>
        <w:pStyle w:val="Heading4"/>
        <w:numPr>
          <w:ilvl w:val="0"/>
          <w:numId w:val="0"/>
        </w:numPr>
        <w:spacing w:before="120" w:after="200"/>
        <w:ind w:left="1009" w:hanging="1009"/>
        <w:rPr>
          <w:rFonts w:asciiTheme="minorHAnsi" w:hAnsiTheme="minorHAnsi" w:cstheme="minorHAnsi"/>
        </w:rPr>
      </w:pPr>
      <w:r w:rsidRPr="00732257">
        <w:rPr>
          <w:rFonts w:asciiTheme="minorHAnsi" w:hAnsiTheme="minorHAnsi" w:cstheme="minorHAnsi"/>
        </w:rPr>
        <w:t>Clinical data</w:t>
      </w:r>
    </w:p>
    <w:p w14:paraId="4DC1BABE" w14:textId="77777777" w:rsidR="00B671C9" w:rsidRPr="00732257" w:rsidRDefault="00B671C9" w:rsidP="00E87C15">
      <w:pPr>
        <w:spacing w:before="120" w:after="200"/>
        <w:rPr>
          <w:rFonts w:asciiTheme="minorHAnsi" w:hAnsiTheme="minorHAnsi" w:cstheme="minorHAnsi"/>
        </w:rPr>
      </w:pPr>
      <w:r w:rsidRPr="00732257">
        <w:rPr>
          <w:rFonts w:asciiTheme="minorHAnsi" w:hAnsiTheme="minorHAnsi" w:cstheme="minorHAnsi"/>
        </w:rPr>
        <w:t xml:space="preserve">Luxturna vector shedding and biodistribution were investigated in a study measuring Luxturna DNA in tears from both eyes, and from serum, and whole blood of subjects in Study 301.  In summary, Luxturna vector was shed transiently and at low levels in tears from the injected eye in 45% of the subjects in Study 301, and occasionally (7%) from the </w:t>
      </w:r>
      <w:proofErr w:type="spellStart"/>
      <w:r w:rsidRPr="00732257">
        <w:rPr>
          <w:rFonts w:asciiTheme="minorHAnsi" w:hAnsiTheme="minorHAnsi" w:cstheme="minorHAnsi"/>
        </w:rPr>
        <w:t>uninjected</w:t>
      </w:r>
      <w:proofErr w:type="spellEnd"/>
      <w:r w:rsidRPr="00732257">
        <w:rPr>
          <w:rFonts w:asciiTheme="minorHAnsi" w:hAnsiTheme="minorHAnsi" w:cstheme="minorHAnsi"/>
        </w:rPr>
        <w:t xml:space="preserve"> eye until Day 3 post-injection.</w:t>
      </w:r>
    </w:p>
    <w:p w14:paraId="1C25FCC4" w14:textId="77777777" w:rsidR="00B671C9" w:rsidRPr="00732257" w:rsidRDefault="00B671C9" w:rsidP="00E87C15">
      <w:pPr>
        <w:spacing w:before="120" w:after="200"/>
        <w:rPr>
          <w:rFonts w:asciiTheme="minorHAnsi" w:hAnsiTheme="minorHAnsi" w:cstheme="minorHAnsi"/>
        </w:rPr>
      </w:pPr>
      <w:r w:rsidRPr="00732257">
        <w:rPr>
          <w:rFonts w:asciiTheme="minorHAnsi" w:hAnsiTheme="minorHAnsi" w:cstheme="minorHAnsi"/>
        </w:rPr>
        <w:t xml:space="preserve">In 29 subjects who received bilateral administrations, Luxturna vector DNA was present in tear samples of 13 subjects (45%).  Peak levels of vector DNA were detected in the tear samples on Day 1 post-injection, after which no vector DNA was detected in a majority of the </w:t>
      </w:r>
      <w:r w:rsidRPr="00732257">
        <w:rPr>
          <w:rFonts w:asciiTheme="minorHAnsi" w:hAnsiTheme="minorHAnsi" w:cstheme="minorHAnsi"/>
        </w:rPr>
        <w:lastRenderedPageBreak/>
        <w:t xml:space="preserve">subjects (8 of 13).  Three subjects (10%) had vector DNA in tear samples until Day 3 post-injection, and two subjects (7%) had vector DNA in tear samples for around two weeks post-injection.  In another two subjects (7%), vector DNA was detected in tear samples from the </w:t>
      </w:r>
      <w:proofErr w:type="spellStart"/>
      <w:r w:rsidRPr="00732257">
        <w:rPr>
          <w:rFonts w:asciiTheme="minorHAnsi" w:hAnsiTheme="minorHAnsi" w:cstheme="minorHAnsi"/>
        </w:rPr>
        <w:t>uninjected</w:t>
      </w:r>
      <w:proofErr w:type="spellEnd"/>
      <w:r w:rsidRPr="00732257">
        <w:rPr>
          <w:rFonts w:asciiTheme="minorHAnsi" w:hAnsiTheme="minorHAnsi" w:cstheme="minorHAnsi"/>
        </w:rPr>
        <w:t xml:space="preserve"> (or previously injected) eye until Day 3 post-injection.  Vector DNA was detected in serum in 3/29 (10%) subjects, including two with vector DNA in tear samples up to Day 3 following each injection.</w:t>
      </w:r>
    </w:p>
    <w:p w14:paraId="785EBAB3" w14:textId="77777777" w:rsidR="00B671C9" w:rsidRPr="001C31D5" w:rsidRDefault="00B671C9" w:rsidP="00E87C15">
      <w:pPr>
        <w:pStyle w:val="Heading2"/>
        <w:numPr>
          <w:ilvl w:val="0"/>
          <w:numId w:val="0"/>
        </w:numPr>
        <w:spacing w:before="120" w:after="200"/>
        <w:ind w:left="576" w:hanging="576"/>
        <w:rPr>
          <w:rFonts w:asciiTheme="majorHAnsi" w:hAnsiTheme="majorHAnsi" w:cstheme="minorHAnsi"/>
        </w:rPr>
      </w:pPr>
      <w:r w:rsidRPr="001C31D5">
        <w:rPr>
          <w:rFonts w:asciiTheme="majorHAnsi" w:hAnsiTheme="majorHAnsi" w:cstheme="minorHAnsi"/>
        </w:rPr>
        <w:t>5.3 Preclinical safety data</w:t>
      </w:r>
    </w:p>
    <w:p w14:paraId="652D5A83" w14:textId="1F363FB7" w:rsidR="00B671C9" w:rsidRPr="00732257" w:rsidRDefault="00B671C9" w:rsidP="00E87C15">
      <w:pPr>
        <w:spacing w:before="120" w:after="200"/>
        <w:rPr>
          <w:rFonts w:asciiTheme="minorHAnsi" w:hAnsiTheme="minorHAnsi" w:cstheme="minorHAnsi"/>
        </w:rPr>
      </w:pPr>
      <w:r w:rsidRPr="00732257">
        <w:rPr>
          <w:rFonts w:asciiTheme="minorHAnsi" w:hAnsiTheme="minorHAnsi" w:cstheme="minorHAnsi"/>
        </w:rPr>
        <w:t xml:space="preserve">Bilateral, simultaneous </w:t>
      </w:r>
      <w:proofErr w:type="spellStart"/>
      <w:r w:rsidRPr="00732257">
        <w:rPr>
          <w:rFonts w:asciiTheme="minorHAnsi" w:hAnsiTheme="minorHAnsi" w:cstheme="minorHAnsi"/>
        </w:rPr>
        <w:t>subretinal</w:t>
      </w:r>
      <w:proofErr w:type="spellEnd"/>
      <w:r w:rsidRPr="00732257">
        <w:rPr>
          <w:rFonts w:asciiTheme="minorHAnsi" w:hAnsiTheme="minorHAnsi" w:cstheme="minorHAnsi"/>
        </w:rPr>
        <w:t xml:space="preserve"> administration of voretigene neparvovec was well tolerated at dose levels up to 8.25 x 10</w:t>
      </w:r>
      <w:r w:rsidRPr="00732257">
        <w:rPr>
          <w:rFonts w:asciiTheme="minorHAnsi" w:hAnsiTheme="minorHAnsi" w:cstheme="minorHAnsi"/>
          <w:vertAlign w:val="superscript"/>
        </w:rPr>
        <w:t>10</w:t>
      </w:r>
      <w:r w:rsidRPr="00732257">
        <w:rPr>
          <w:rFonts w:asciiTheme="minorHAnsi" w:hAnsiTheme="minorHAnsi" w:cstheme="minorHAnsi"/>
        </w:rPr>
        <w:t xml:space="preserve"> vg per eye in dogs with a naturally occurring </w:t>
      </w:r>
      <w:r w:rsidR="00216234" w:rsidRPr="00216234">
        <w:rPr>
          <w:rFonts w:asciiTheme="minorHAnsi" w:hAnsiTheme="minorHAnsi" w:cstheme="minorHAnsi"/>
          <w:i/>
        </w:rPr>
        <w:t>RPE65</w:t>
      </w:r>
      <w:r w:rsidR="00216234">
        <w:rPr>
          <w:rFonts w:asciiTheme="minorHAnsi" w:hAnsiTheme="minorHAnsi" w:cstheme="minorHAnsi"/>
        </w:rPr>
        <w:t xml:space="preserve"> </w:t>
      </w:r>
      <w:r w:rsidRPr="00732257">
        <w:rPr>
          <w:rFonts w:asciiTheme="minorHAnsi" w:hAnsiTheme="minorHAnsi" w:cstheme="minorHAnsi"/>
        </w:rPr>
        <w:t>mutation and 7.5 x 10</w:t>
      </w:r>
      <w:r w:rsidRPr="00732257">
        <w:rPr>
          <w:rFonts w:asciiTheme="minorHAnsi" w:hAnsiTheme="minorHAnsi" w:cstheme="minorHAnsi"/>
          <w:vertAlign w:val="superscript"/>
        </w:rPr>
        <w:t>11</w:t>
      </w:r>
      <w:r w:rsidRPr="00732257">
        <w:rPr>
          <w:rFonts w:asciiTheme="minorHAnsi" w:hAnsiTheme="minorHAnsi" w:cstheme="minorHAnsi"/>
        </w:rPr>
        <w:t xml:space="preserve"> vg (5 times higher than the recommended human dose level) per eye in </w:t>
      </w:r>
      <w:r w:rsidR="00216234">
        <w:rPr>
          <w:rFonts w:asciiTheme="minorHAnsi" w:hAnsiTheme="minorHAnsi" w:cstheme="minorHAnsi"/>
        </w:rPr>
        <w:t xml:space="preserve">monkeys </w:t>
      </w:r>
      <w:r w:rsidRPr="00732257">
        <w:rPr>
          <w:rFonts w:asciiTheme="minorHAnsi" w:hAnsiTheme="minorHAnsi" w:cstheme="minorHAnsi"/>
        </w:rPr>
        <w:t>with normal-sighted eyes.  In both animal models, bilateral, sequential subretinal administrations, where the contralateral eye was injected following the first eye, were well tolerated at the recommended human dose level of 1.5 x 10</w:t>
      </w:r>
      <w:r w:rsidRPr="00732257">
        <w:rPr>
          <w:rFonts w:asciiTheme="minorHAnsi" w:hAnsiTheme="minorHAnsi" w:cstheme="minorHAnsi"/>
          <w:vertAlign w:val="superscript"/>
        </w:rPr>
        <w:t>11</w:t>
      </w:r>
      <w:r w:rsidRPr="00732257">
        <w:rPr>
          <w:rFonts w:asciiTheme="minorHAnsi" w:hAnsiTheme="minorHAnsi" w:cstheme="minorHAnsi"/>
        </w:rPr>
        <w:t xml:space="preserve"> vg per eye.  In addition, dogs with the </w:t>
      </w:r>
      <w:r w:rsidR="00216234" w:rsidRPr="00216234">
        <w:rPr>
          <w:rFonts w:asciiTheme="minorHAnsi" w:hAnsiTheme="minorHAnsi" w:cstheme="minorHAnsi"/>
          <w:i/>
        </w:rPr>
        <w:t>RPE65</w:t>
      </w:r>
      <w:r w:rsidR="00216234">
        <w:rPr>
          <w:rFonts w:asciiTheme="minorHAnsi" w:hAnsiTheme="minorHAnsi" w:cstheme="minorHAnsi"/>
        </w:rPr>
        <w:t xml:space="preserve"> </w:t>
      </w:r>
      <w:r w:rsidRPr="00732257">
        <w:rPr>
          <w:rFonts w:asciiTheme="minorHAnsi" w:hAnsiTheme="minorHAnsi" w:cstheme="minorHAnsi"/>
        </w:rPr>
        <w:t>mutation displayed improved visual behavio</w:t>
      </w:r>
      <w:r w:rsidR="00216234">
        <w:rPr>
          <w:rFonts w:asciiTheme="minorHAnsi" w:hAnsiTheme="minorHAnsi" w:cstheme="minorHAnsi"/>
        </w:rPr>
        <w:t>u</w:t>
      </w:r>
      <w:r w:rsidRPr="00732257">
        <w:rPr>
          <w:rFonts w:asciiTheme="minorHAnsi" w:hAnsiTheme="minorHAnsi" w:cstheme="minorHAnsi"/>
        </w:rPr>
        <w:t xml:space="preserve">r and pupillary responses. </w:t>
      </w:r>
    </w:p>
    <w:p w14:paraId="17F64C9A" w14:textId="76C4362E" w:rsidR="00B671C9" w:rsidRDefault="00B671C9" w:rsidP="00E87C15">
      <w:pPr>
        <w:spacing w:before="120" w:after="200"/>
        <w:rPr>
          <w:rFonts w:asciiTheme="minorHAnsi" w:hAnsiTheme="minorHAnsi" w:cstheme="minorHAnsi"/>
        </w:rPr>
      </w:pPr>
      <w:r w:rsidRPr="00732257">
        <w:rPr>
          <w:rFonts w:asciiTheme="minorHAnsi" w:hAnsiTheme="minorHAnsi" w:cstheme="minorHAnsi"/>
        </w:rPr>
        <w:t xml:space="preserve">Ocular histopathology of dog and non-human primate </w:t>
      </w:r>
      <w:r w:rsidR="00081F6F">
        <w:rPr>
          <w:rFonts w:asciiTheme="minorHAnsi" w:hAnsiTheme="minorHAnsi" w:cstheme="minorHAnsi"/>
        </w:rPr>
        <w:t>(</w:t>
      </w:r>
      <w:r w:rsidR="00216234">
        <w:rPr>
          <w:rFonts w:asciiTheme="minorHAnsi" w:hAnsiTheme="minorHAnsi" w:cstheme="minorHAnsi"/>
        </w:rPr>
        <w:t>monkey</w:t>
      </w:r>
      <w:r w:rsidR="00081F6F">
        <w:rPr>
          <w:rFonts w:asciiTheme="minorHAnsi" w:hAnsiTheme="minorHAnsi" w:cstheme="minorHAnsi"/>
        </w:rPr>
        <w:t>)</w:t>
      </w:r>
      <w:r w:rsidR="00216234">
        <w:rPr>
          <w:rFonts w:asciiTheme="minorHAnsi" w:hAnsiTheme="minorHAnsi" w:cstheme="minorHAnsi"/>
        </w:rPr>
        <w:t xml:space="preserve"> </w:t>
      </w:r>
      <w:r w:rsidRPr="00732257">
        <w:rPr>
          <w:rFonts w:asciiTheme="minorHAnsi" w:hAnsiTheme="minorHAnsi" w:cstheme="minorHAnsi"/>
        </w:rPr>
        <w:t>eyes exposed to voretigene neparvovec showed only mild changes, which were mostly related to healing from surgical injury</w:t>
      </w:r>
      <w:r w:rsidR="007E0531">
        <w:rPr>
          <w:rFonts w:asciiTheme="minorHAnsi" w:hAnsiTheme="minorHAnsi" w:cstheme="minorHAnsi"/>
        </w:rPr>
        <w:t xml:space="preserve"> </w:t>
      </w:r>
      <w:r w:rsidR="007E0531" w:rsidRPr="00B70E96">
        <w:rPr>
          <w:rFonts w:asciiTheme="minorHAnsi" w:hAnsiTheme="minorHAnsi" w:cstheme="minorHAnsi"/>
        </w:rPr>
        <w:t>that expressed minimal RPE65 protein</w:t>
      </w:r>
      <w:r w:rsidR="007420F8">
        <w:rPr>
          <w:rFonts w:asciiTheme="minorHAnsi" w:hAnsiTheme="minorHAnsi" w:cstheme="minorHAnsi"/>
        </w:rPr>
        <w:t>.</w:t>
      </w:r>
      <w:r w:rsidRPr="00DF5EE7">
        <w:rPr>
          <w:rFonts w:asciiTheme="minorHAnsi" w:hAnsiTheme="minorHAnsi" w:cstheme="minorHAnsi"/>
        </w:rPr>
        <w:t xml:space="preserve">  In an earlier toxicology study, a similar AAV2 vector administered </w:t>
      </w:r>
      <w:proofErr w:type="spellStart"/>
      <w:r w:rsidRPr="00DF5EE7">
        <w:rPr>
          <w:rFonts w:asciiTheme="minorHAnsi" w:hAnsiTheme="minorHAnsi" w:cstheme="minorHAnsi"/>
        </w:rPr>
        <w:t>subretinally</w:t>
      </w:r>
      <w:proofErr w:type="spellEnd"/>
      <w:r w:rsidRPr="00DF5EE7">
        <w:rPr>
          <w:rFonts w:asciiTheme="minorHAnsi" w:hAnsiTheme="minorHAnsi" w:cstheme="minorHAnsi"/>
        </w:rPr>
        <w:t xml:space="preserve"> in dogs at a dose of 10 times the recommended dose resulted in focal retinal toxicity and inflammatory cell infiltrates histologically in regions exposed to the vector.  </w:t>
      </w:r>
      <w:r w:rsidRPr="00732257">
        <w:rPr>
          <w:rFonts w:asciiTheme="minorHAnsi" w:hAnsiTheme="minorHAnsi" w:cstheme="minorHAnsi"/>
        </w:rPr>
        <w:t xml:space="preserve">Other findings </w:t>
      </w:r>
      <w:r w:rsidR="00475D0F">
        <w:rPr>
          <w:rFonts w:asciiTheme="minorHAnsi" w:hAnsiTheme="minorHAnsi" w:cstheme="minorHAnsi"/>
        </w:rPr>
        <w:t xml:space="preserve">in dogs and monkeys injected </w:t>
      </w:r>
      <w:proofErr w:type="spellStart"/>
      <w:r w:rsidR="00475D0F">
        <w:rPr>
          <w:rFonts w:asciiTheme="minorHAnsi" w:hAnsiTheme="minorHAnsi" w:cstheme="minorHAnsi"/>
        </w:rPr>
        <w:t>subretinally</w:t>
      </w:r>
      <w:proofErr w:type="spellEnd"/>
      <w:r w:rsidR="00475D0F">
        <w:rPr>
          <w:rFonts w:asciiTheme="minorHAnsi" w:hAnsiTheme="minorHAnsi" w:cstheme="minorHAnsi"/>
        </w:rPr>
        <w:t xml:space="preserve"> with voretigene neparvovec </w:t>
      </w:r>
      <w:r w:rsidRPr="00732257">
        <w:rPr>
          <w:rFonts w:asciiTheme="minorHAnsi" w:hAnsiTheme="minorHAnsi" w:cstheme="minorHAnsi"/>
        </w:rPr>
        <w:t xml:space="preserve">included occasional and isolated inflammatory cells in the retina, with no apparent retinal degeneration.  Following a single vector administration, dogs developed antibodies to the AAV2 vector capsid </w:t>
      </w:r>
      <w:r w:rsidR="00475D0F">
        <w:rPr>
          <w:rFonts w:asciiTheme="minorHAnsi" w:hAnsiTheme="minorHAnsi" w:cstheme="minorHAnsi"/>
        </w:rPr>
        <w:t>whereas monkeys did not.</w:t>
      </w:r>
    </w:p>
    <w:p w14:paraId="5307272D" w14:textId="7E0DEEFF" w:rsidR="00475D0F" w:rsidRDefault="00475D0F" w:rsidP="00475D0F">
      <w:pPr>
        <w:pStyle w:val="Text"/>
        <w:rPr>
          <w:rFonts w:asciiTheme="minorHAnsi" w:hAnsiTheme="minorHAnsi" w:cstheme="minorHAnsi"/>
          <w:b/>
        </w:rPr>
      </w:pPr>
      <w:r w:rsidRPr="00475D0F">
        <w:rPr>
          <w:rFonts w:asciiTheme="minorHAnsi" w:hAnsiTheme="minorHAnsi" w:cstheme="minorHAnsi"/>
          <w:b/>
        </w:rPr>
        <w:t xml:space="preserve">Genotoxicity </w:t>
      </w:r>
    </w:p>
    <w:p w14:paraId="7796B920" w14:textId="06AC5CF9" w:rsidR="00475D0F" w:rsidRDefault="00475D0F" w:rsidP="004F6450">
      <w:pPr>
        <w:pStyle w:val="Text"/>
        <w:jc w:val="left"/>
        <w:rPr>
          <w:rFonts w:asciiTheme="minorHAnsi" w:hAnsiTheme="minorHAnsi" w:cstheme="minorHAnsi"/>
          <w:szCs w:val="24"/>
        </w:rPr>
      </w:pPr>
      <w:bookmarkStart w:id="81" w:name="_GoBack"/>
      <w:r w:rsidRPr="00475D0F">
        <w:rPr>
          <w:rFonts w:asciiTheme="minorHAnsi" w:hAnsiTheme="minorHAnsi" w:cstheme="minorHAnsi"/>
          <w:szCs w:val="24"/>
        </w:rPr>
        <w:t xml:space="preserve">No genotoxicity studies have been conducted with voretigene neparvovec. The risk of insertional mutagenesis with voretigene neparvovec is considered to be low. Voretigene neparvovec lacks the AAV wildtype Rep proteins that </w:t>
      </w:r>
      <w:proofErr w:type="spellStart"/>
      <w:r w:rsidRPr="00475D0F">
        <w:rPr>
          <w:rFonts w:asciiTheme="minorHAnsi" w:hAnsiTheme="minorHAnsi" w:cstheme="minorHAnsi"/>
          <w:szCs w:val="24"/>
        </w:rPr>
        <w:t>catalyse</w:t>
      </w:r>
      <w:proofErr w:type="spellEnd"/>
      <w:r w:rsidRPr="00475D0F">
        <w:rPr>
          <w:rFonts w:asciiTheme="minorHAnsi" w:hAnsiTheme="minorHAnsi" w:cstheme="minorHAnsi"/>
          <w:szCs w:val="24"/>
        </w:rPr>
        <w:t xml:space="preserve"> </w:t>
      </w:r>
      <w:r w:rsidR="00B10B26" w:rsidRPr="00913E0D">
        <w:rPr>
          <w:rFonts w:ascii="Calibri" w:hAnsi="Calibri" w:cs="Calibri"/>
        </w:rPr>
        <w:t>site-specific</w:t>
      </w:r>
      <w:r w:rsidR="00B10B26" w:rsidRPr="00F60112">
        <w:rPr>
          <w:rFonts w:ascii="Calibri" w:hAnsi="Calibri" w:cs="Calibri"/>
        </w:rPr>
        <w:t xml:space="preserve"> </w:t>
      </w:r>
      <w:r w:rsidRPr="00475D0F">
        <w:rPr>
          <w:rFonts w:asciiTheme="minorHAnsi" w:hAnsiTheme="minorHAnsi" w:cstheme="minorHAnsi"/>
          <w:szCs w:val="24"/>
        </w:rPr>
        <w:t>viral genome integration</w:t>
      </w:r>
      <w:r w:rsidR="009E2E25">
        <w:rPr>
          <w:rFonts w:asciiTheme="minorHAnsi" w:hAnsiTheme="minorHAnsi" w:cstheme="minorHAnsi"/>
          <w:szCs w:val="24"/>
        </w:rPr>
        <w:t>.</w:t>
      </w:r>
    </w:p>
    <w:bookmarkEnd w:id="81"/>
    <w:p w14:paraId="264A482B" w14:textId="101174C0" w:rsidR="009E2E25" w:rsidRPr="009E2E25" w:rsidRDefault="009E2E25" w:rsidP="00E87C15">
      <w:pPr>
        <w:spacing w:before="120" w:after="200"/>
        <w:rPr>
          <w:rFonts w:asciiTheme="minorHAnsi" w:hAnsiTheme="minorHAnsi" w:cstheme="minorHAnsi"/>
          <w:b/>
        </w:rPr>
      </w:pPr>
      <w:r w:rsidRPr="009E2E25">
        <w:rPr>
          <w:rFonts w:asciiTheme="minorHAnsi" w:hAnsiTheme="minorHAnsi" w:cstheme="minorHAnsi"/>
          <w:b/>
        </w:rPr>
        <w:t>Carcinogenicity</w:t>
      </w:r>
    </w:p>
    <w:p w14:paraId="08B8A82B" w14:textId="3FD60D7D" w:rsidR="009E2E25" w:rsidRPr="00732257" w:rsidRDefault="009E2E25" w:rsidP="00E87C15">
      <w:pPr>
        <w:spacing w:before="120" w:after="200"/>
        <w:rPr>
          <w:rFonts w:asciiTheme="minorHAnsi" w:hAnsiTheme="minorHAnsi" w:cstheme="minorHAnsi"/>
        </w:rPr>
      </w:pPr>
      <w:r>
        <w:rPr>
          <w:rFonts w:asciiTheme="minorHAnsi" w:hAnsiTheme="minorHAnsi" w:cstheme="minorHAnsi"/>
        </w:rPr>
        <w:t>No animal carcinogenicity studies have been conducted with voretigene neparvovec.</w:t>
      </w:r>
    </w:p>
    <w:p w14:paraId="1726631A" w14:textId="77777777" w:rsidR="00B671C9" w:rsidRPr="00732257" w:rsidRDefault="00B671C9" w:rsidP="00E87C15">
      <w:pPr>
        <w:pStyle w:val="Heading1"/>
        <w:widowControl w:val="0"/>
        <w:numPr>
          <w:ilvl w:val="0"/>
          <w:numId w:val="21"/>
        </w:numPr>
        <w:tabs>
          <w:tab w:val="left" w:pos="720"/>
        </w:tabs>
        <w:spacing w:before="120" w:after="200"/>
        <w:rPr>
          <w:rFonts w:asciiTheme="majorHAnsi" w:hAnsiTheme="majorHAnsi"/>
        </w:rPr>
      </w:pPr>
      <w:r w:rsidRPr="00732257">
        <w:rPr>
          <w:rFonts w:asciiTheme="majorHAnsi" w:hAnsiTheme="majorHAnsi"/>
        </w:rPr>
        <w:t>PHARMACEUTICAL PARTICULARS</w:t>
      </w:r>
    </w:p>
    <w:p w14:paraId="36B4A101" w14:textId="77777777" w:rsidR="00B671C9" w:rsidRPr="00A928CF" w:rsidRDefault="00B671C9" w:rsidP="00E87C15">
      <w:pPr>
        <w:pStyle w:val="Heading2"/>
        <w:numPr>
          <w:ilvl w:val="0"/>
          <w:numId w:val="0"/>
        </w:numPr>
        <w:spacing w:before="120" w:after="200"/>
        <w:ind w:left="576" w:hanging="576"/>
        <w:rPr>
          <w:rFonts w:asciiTheme="majorHAnsi" w:hAnsiTheme="majorHAnsi" w:cstheme="minorHAnsi"/>
        </w:rPr>
      </w:pPr>
      <w:r w:rsidRPr="00A928CF">
        <w:rPr>
          <w:rFonts w:asciiTheme="majorHAnsi" w:hAnsiTheme="majorHAnsi" w:cstheme="minorHAnsi"/>
        </w:rPr>
        <w:t>6.1 List of excipients</w:t>
      </w:r>
    </w:p>
    <w:p w14:paraId="4A9184EB" w14:textId="77777777" w:rsidR="00B671C9" w:rsidRPr="00732257" w:rsidRDefault="00B671C9" w:rsidP="00732257">
      <w:pPr>
        <w:pStyle w:val="Heading3"/>
        <w:numPr>
          <w:ilvl w:val="0"/>
          <w:numId w:val="0"/>
        </w:numPr>
        <w:spacing w:before="120" w:after="200"/>
        <w:ind w:left="1009" w:hanging="1009"/>
        <w:rPr>
          <w:rFonts w:asciiTheme="minorHAnsi" w:hAnsiTheme="minorHAnsi" w:cstheme="minorHAnsi"/>
        </w:rPr>
      </w:pPr>
      <w:r w:rsidRPr="00732257">
        <w:rPr>
          <w:rFonts w:asciiTheme="minorHAnsi" w:hAnsiTheme="minorHAnsi" w:cstheme="minorHAnsi"/>
        </w:rPr>
        <w:t>Concentrate</w:t>
      </w:r>
    </w:p>
    <w:p w14:paraId="4BA5183E" w14:textId="7F12F652" w:rsidR="00B671C9" w:rsidRPr="00732257" w:rsidRDefault="00B671C9" w:rsidP="00E87C15">
      <w:pPr>
        <w:pStyle w:val="Default"/>
        <w:adjustRightInd/>
        <w:spacing w:before="120" w:after="200"/>
        <w:rPr>
          <w:rFonts w:asciiTheme="minorHAnsi" w:eastAsiaTheme="minorHAnsi" w:hAnsiTheme="minorHAnsi" w:cstheme="minorHAnsi"/>
          <w:color w:val="1F497D"/>
          <w:sz w:val="20"/>
          <w:szCs w:val="20"/>
          <w:lang w:val="en-AU"/>
        </w:rPr>
      </w:pPr>
      <w:r w:rsidRPr="00732257">
        <w:rPr>
          <w:rFonts w:asciiTheme="minorHAnsi" w:eastAsia="MS Mincho" w:hAnsiTheme="minorHAnsi" w:cstheme="minorHAnsi"/>
          <w:color w:val="auto"/>
          <w:szCs w:val="20"/>
          <w:lang w:eastAsia="zh-CN"/>
        </w:rPr>
        <w:t xml:space="preserve">Sodium chloride, </w:t>
      </w:r>
      <w:r w:rsidR="00C955A0" w:rsidRPr="00732257">
        <w:rPr>
          <w:rFonts w:asciiTheme="minorHAnsi" w:eastAsia="MS Mincho" w:hAnsiTheme="minorHAnsi" w:cstheme="minorHAnsi"/>
          <w:color w:val="auto"/>
          <w:szCs w:val="20"/>
          <w:lang w:eastAsia="zh-CN"/>
        </w:rPr>
        <w:t xml:space="preserve">monobasic sodium phosphate </w:t>
      </w:r>
      <w:r w:rsidRPr="00732257">
        <w:rPr>
          <w:rFonts w:asciiTheme="minorHAnsi" w:eastAsia="MS Mincho" w:hAnsiTheme="minorHAnsi" w:cstheme="minorHAnsi"/>
          <w:color w:val="auto"/>
          <w:szCs w:val="20"/>
          <w:lang w:eastAsia="zh-CN"/>
        </w:rPr>
        <w:t xml:space="preserve">(for pH adjustment), </w:t>
      </w:r>
      <w:r w:rsidR="00C955A0" w:rsidRPr="00732257">
        <w:rPr>
          <w:rFonts w:asciiTheme="minorHAnsi" w:eastAsia="MS Mincho" w:hAnsiTheme="minorHAnsi" w:cstheme="minorHAnsi"/>
          <w:color w:val="auto"/>
          <w:szCs w:val="20"/>
          <w:lang w:eastAsia="zh-CN"/>
        </w:rPr>
        <w:t xml:space="preserve">dibasic sodium phosphate </w:t>
      </w:r>
      <w:r w:rsidRPr="00732257">
        <w:rPr>
          <w:rFonts w:asciiTheme="minorHAnsi" w:eastAsia="MS Mincho" w:hAnsiTheme="minorHAnsi" w:cstheme="minorHAnsi"/>
          <w:color w:val="auto"/>
          <w:szCs w:val="20"/>
          <w:lang w:eastAsia="zh-CN"/>
        </w:rPr>
        <w:t>(for</w:t>
      </w:r>
      <w:r w:rsidRPr="00732257">
        <w:rPr>
          <w:rFonts w:asciiTheme="minorHAnsi" w:hAnsiTheme="minorHAnsi" w:cstheme="minorHAnsi"/>
        </w:rPr>
        <w:t xml:space="preserve"> pH adjustment), </w:t>
      </w:r>
      <w:r w:rsidR="00872D39" w:rsidRPr="00872D39">
        <w:rPr>
          <w:rFonts w:asciiTheme="minorHAnsi" w:hAnsiTheme="minorHAnsi" w:cstheme="minorHAnsi"/>
        </w:rPr>
        <w:t>poloxalene</w:t>
      </w:r>
      <w:r w:rsidRPr="00732257">
        <w:rPr>
          <w:rFonts w:asciiTheme="minorHAnsi" w:hAnsiTheme="minorHAnsi" w:cstheme="minorHAnsi"/>
        </w:rPr>
        <w:t xml:space="preserve">, water for injections. </w:t>
      </w:r>
    </w:p>
    <w:p w14:paraId="179FD971" w14:textId="77777777" w:rsidR="00B671C9" w:rsidRPr="00732257" w:rsidRDefault="00B671C9" w:rsidP="00732257">
      <w:pPr>
        <w:pStyle w:val="Heading3"/>
        <w:numPr>
          <w:ilvl w:val="0"/>
          <w:numId w:val="0"/>
        </w:numPr>
        <w:spacing w:before="120" w:after="200"/>
        <w:ind w:left="1009" w:hanging="1009"/>
        <w:rPr>
          <w:rFonts w:asciiTheme="minorHAnsi" w:hAnsiTheme="minorHAnsi" w:cstheme="minorHAnsi"/>
        </w:rPr>
      </w:pPr>
      <w:r w:rsidRPr="00732257">
        <w:rPr>
          <w:rFonts w:asciiTheme="minorHAnsi" w:hAnsiTheme="minorHAnsi" w:cstheme="minorHAnsi"/>
        </w:rPr>
        <w:lastRenderedPageBreak/>
        <w:t>Diluent</w:t>
      </w:r>
    </w:p>
    <w:p w14:paraId="6A659280" w14:textId="038927CD" w:rsidR="00B671C9" w:rsidRPr="00732257" w:rsidRDefault="00B671C9" w:rsidP="00E87C15">
      <w:pPr>
        <w:spacing w:before="120" w:after="200"/>
        <w:rPr>
          <w:rFonts w:asciiTheme="minorHAnsi" w:hAnsiTheme="minorHAnsi" w:cstheme="minorHAnsi"/>
        </w:rPr>
      </w:pPr>
      <w:r w:rsidRPr="00732257">
        <w:rPr>
          <w:rFonts w:asciiTheme="minorHAnsi" w:hAnsiTheme="minorHAnsi" w:cstheme="minorHAnsi"/>
        </w:rPr>
        <w:t xml:space="preserve">Sodium chloride, </w:t>
      </w:r>
      <w:r w:rsidR="00A62DE4">
        <w:rPr>
          <w:rFonts w:asciiTheme="minorHAnsi" w:hAnsiTheme="minorHAnsi" w:cstheme="minorHAnsi"/>
        </w:rPr>
        <w:t xml:space="preserve">monobasic sodium phosphate </w:t>
      </w:r>
      <w:r w:rsidRPr="00732257">
        <w:rPr>
          <w:rFonts w:asciiTheme="minorHAnsi" w:hAnsiTheme="minorHAnsi" w:cstheme="minorHAnsi"/>
        </w:rPr>
        <w:t xml:space="preserve">(for pH adjustment), </w:t>
      </w:r>
      <w:r w:rsidR="00A62DE4">
        <w:rPr>
          <w:rFonts w:asciiTheme="minorHAnsi" w:hAnsiTheme="minorHAnsi" w:cstheme="minorHAnsi"/>
        </w:rPr>
        <w:t xml:space="preserve">dibasic sodium phosphate </w:t>
      </w:r>
      <w:r w:rsidRPr="00732257">
        <w:rPr>
          <w:rFonts w:asciiTheme="minorHAnsi" w:hAnsiTheme="minorHAnsi" w:cstheme="minorHAnsi"/>
        </w:rPr>
        <w:t xml:space="preserve">(for pH adjustment), </w:t>
      </w:r>
      <w:r w:rsidR="00872D39" w:rsidRPr="00872D39">
        <w:rPr>
          <w:rFonts w:asciiTheme="minorHAnsi" w:hAnsiTheme="minorHAnsi" w:cstheme="minorHAnsi"/>
        </w:rPr>
        <w:t>poloxalene</w:t>
      </w:r>
      <w:r w:rsidRPr="00732257">
        <w:rPr>
          <w:rFonts w:asciiTheme="minorHAnsi" w:hAnsiTheme="minorHAnsi" w:cstheme="minorHAnsi"/>
        </w:rPr>
        <w:t>, water for injections.</w:t>
      </w:r>
    </w:p>
    <w:p w14:paraId="2C7BF983" w14:textId="77777777" w:rsidR="00B671C9" w:rsidRPr="001C31D5" w:rsidRDefault="00B671C9" w:rsidP="00E87C15">
      <w:pPr>
        <w:pStyle w:val="Heading2"/>
        <w:numPr>
          <w:ilvl w:val="0"/>
          <w:numId w:val="0"/>
        </w:numPr>
        <w:spacing w:before="120" w:after="200"/>
        <w:ind w:left="576" w:hanging="576"/>
        <w:rPr>
          <w:rFonts w:asciiTheme="majorHAnsi" w:hAnsiTheme="majorHAnsi" w:cstheme="minorHAnsi"/>
        </w:rPr>
      </w:pPr>
      <w:r w:rsidRPr="001C31D5">
        <w:rPr>
          <w:rFonts w:asciiTheme="majorHAnsi" w:hAnsiTheme="majorHAnsi" w:cstheme="minorHAnsi"/>
        </w:rPr>
        <w:t>6.2 Incompatibilities</w:t>
      </w:r>
    </w:p>
    <w:p w14:paraId="2B1FD23C" w14:textId="77777777" w:rsidR="00B671C9" w:rsidRPr="00732257" w:rsidRDefault="00B671C9" w:rsidP="00E87C15">
      <w:pPr>
        <w:spacing w:before="120" w:after="200"/>
        <w:rPr>
          <w:rFonts w:asciiTheme="minorHAnsi" w:hAnsiTheme="minorHAnsi" w:cstheme="minorHAnsi"/>
        </w:rPr>
      </w:pPr>
      <w:r w:rsidRPr="00732257">
        <w:rPr>
          <w:rFonts w:asciiTheme="minorHAnsi" w:hAnsiTheme="minorHAnsi" w:cstheme="minorHAnsi"/>
        </w:rPr>
        <w:t>In the absence of compatibility studies, this product must not be mixed with other medicinal products.</w:t>
      </w:r>
    </w:p>
    <w:p w14:paraId="7ED111BF" w14:textId="77777777" w:rsidR="00B671C9" w:rsidRPr="001C31D5" w:rsidRDefault="00B671C9" w:rsidP="00E87C15">
      <w:pPr>
        <w:pStyle w:val="Heading2"/>
        <w:numPr>
          <w:ilvl w:val="0"/>
          <w:numId w:val="0"/>
        </w:numPr>
        <w:spacing w:before="120" w:after="200"/>
        <w:ind w:left="576" w:hanging="576"/>
        <w:rPr>
          <w:rFonts w:asciiTheme="majorHAnsi" w:hAnsiTheme="majorHAnsi" w:cstheme="minorHAnsi"/>
        </w:rPr>
      </w:pPr>
      <w:bookmarkStart w:id="82" w:name="_Toc259706954"/>
      <w:bookmarkStart w:id="83" w:name="_Toc259707126"/>
      <w:bookmarkStart w:id="84" w:name="_Toc259707189"/>
      <w:bookmarkStart w:id="85" w:name="_Toc259713135"/>
      <w:r w:rsidRPr="001C31D5">
        <w:rPr>
          <w:rFonts w:asciiTheme="majorHAnsi" w:hAnsiTheme="majorHAnsi" w:cstheme="minorHAnsi"/>
        </w:rPr>
        <w:t>6.3 Shelf life</w:t>
      </w:r>
    </w:p>
    <w:bookmarkEnd w:id="82"/>
    <w:bookmarkEnd w:id="83"/>
    <w:bookmarkEnd w:id="84"/>
    <w:bookmarkEnd w:id="85"/>
    <w:p w14:paraId="432A9C2F" w14:textId="77777777" w:rsidR="00B671C9" w:rsidRPr="00732257" w:rsidRDefault="00B671C9" w:rsidP="00E87C15">
      <w:pPr>
        <w:spacing w:before="120" w:after="200"/>
        <w:rPr>
          <w:rFonts w:asciiTheme="minorHAnsi" w:hAnsiTheme="minorHAnsi" w:cstheme="minorHAnsi"/>
        </w:rPr>
      </w:pPr>
      <w:r w:rsidRPr="00732257">
        <w:rPr>
          <w:rFonts w:asciiTheme="minorHAnsi" w:hAnsiTheme="minorHAnsi" w:cstheme="minorHAnsi"/>
          <w:lang w:val="en"/>
        </w:rPr>
        <w:t>In Australia, information on the shelf life can be found on the public summary of the Australian Register of Therapeutic Goods (ARTG).  The expiry date can be found on the packaging.</w:t>
      </w:r>
    </w:p>
    <w:p w14:paraId="77554F27" w14:textId="77777777" w:rsidR="00B671C9" w:rsidRPr="001C31D5" w:rsidRDefault="00B671C9" w:rsidP="00E87C15">
      <w:pPr>
        <w:pStyle w:val="Heading2"/>
        <w:numPr>
          <w:ilvl w:val="0"/>
          <w:numId w:val="0"/>
        </w:numPr>
        <w:spacing w:before="120" w:after="200"/>
        <w:ind w:left="576" w:hanging="576"/>
        <w:rPr>
          <w:rFonts w:asciiTheme="majorHAnsi" w:hAnsiTheme="majorHAnsi" w:cstheme="minorHAnsi"/>
          <w:szCs w:val="24"/>
        </w:rPr>
      </w:pPr>
      <w:r w:rsidRPr="001C31D5">
        <w:rPr>
          <w:rFonts w:asciiTheme="majorHAnsi" w:hAnsiTheme="majorHAnsi" w:cstheme="minorHAnsi"/>
          <w:szCs w:val="24"/>
        </w:rPr>
        <w:t>6.4 Special precautions for storage</w:t>
      </w:r>
    </w:p>
    <w:p w14:paraId="1ECA8EE5" w14:textId="26DC2F83" w:rsidR="00B671C9" w:rsidRPr="00732257" w:rsidRDefault="00B671C9" w:rsidP="00732257">
      <w:pPr>
        <w:pStyle w:val="Heading3"/>
        <w:numPr>
          <w:ilvl w:val="0"/>
          <w:numId w:val="0"/>
        </w:numPr>
        <w:spacing w:before="120" w:after="200"/>
        <w:ind w:left="1009" w:hanging="1009"/>
        <w:rPr>
          <w:rFonts w:asciiTheme="minorHAnsi" w:hAnsiTheme="minorHAnsi" w:cstheme="minorHAnsi"/>
        </w:rPr>
      </w:pPr>
      <w:r w:rsidRPr="00732257">
        <w:rPr>
          <w:rFonts w:asciiTheme="minorHAnsi" w:hAnsiTheme="minorHAnsi" w:cstheme="minorHAnsi"/>
        </w:rPr>
        <w:t>Concentrate and diluent</w:t>
      </w:r>
    </w:p>
    <w:p w14:paraId="5BD8A741" w14:textId="68176D02" w:rsidR="00B671C9" w:rsidRPr="00732257" w:rsidRDefault="00B671C9" w:rsidP="00E87C15">
      <w:pPr>
        <w:spacing w:before="120" w:after="200"/>
        <w:rPr>
          <w:rFonts w:asciiTheme="minorHAnsi" w:hAnsiTheme="minorHAnsi" w:cstheme="minorHAnsi"/>
        </w:rPr>
      </w:pPr>
      <w:r w:rsidRPr="00732257">
        <w:rPr>
          <w:rFonts w:asciiTheme="minorHAnsi" w:hAnsiTheme="minorHAnsi" w:cstheme="minorHAnsi"/>
        </w:rPr>
        <w:t>Must be stored frozen at ≤-65˚C.</w:t>
      </w:r>
    </w:p>
    <w:p w14:paraId="21954E12" w14:textId="77777777" w:rsidR="00B671C9" w:rsidRPr="00732257" w:rsidRDefault="00B671C9" w:rsidP="00732257">
      <w:pPr>
        <w:pStyle w:val="Heading3"/>
        <w:numPr>
          <w:ilvl w:val="0"/>
          <w:numId w:val="0"/>
        </w:numPr>
        <w:spacing w:before="120" w:after="200"/>
        <w:ind w:left="1009" w:hanging="1009"/>
        <w:rPr>
          <w:rFonts w:asciiTheme="minorHAnsi" w:hAnsiTheme="minorHAnsi" w:cstheme="minorHAnsi"/>
        </w:rPr>
      </w:pPr>
      <w:r w:rsidRPr="00732257">
        <w:rPr>
          <w:rFonts w:asciiTheme="minorHAnsi" w:hAnsiTheme="minorHAnsi" w:cstheme="minorHAnsi"/>
        </w:rPr>
        <w:t xml:space="preserve">After thawing </w:t>
      </w:r>
    </w:p>
    <w:p w14:paraId="03437B02" w14:textId="747BF45A" w:rsidR="00B671C9" w:rsidRPr="00732257" w:rsidRDefault="00B671C9" w:rsidP="00E87C15">
      <w:pPr>
        <w:spacing w:before="120" w:after="200"/>
        <w:rPr>
          <w:rFonts w:asciiTheme="minorHAnsi" w:hAnsiTheme="minorHAnsi" w:cstheme="minorHAnsi"/>
        </w:rPr>
      </w:pPr>
      <w:r w:rsidRPr="00732257">
        <w:rPr>
          <w:rFonts w:asciiTheme="minorHAnsi" w:hAnsiTheme="minorHAnsi" w:cstheme="minorHAnsi"/>
        </w:rPr>
        <w:t xml:space="preserve">Once thawed, the medicinal product should not be re-frozen and </w:t>
      </w:r>
      <w:r w:rsidR="00872D39">
        <w:rPr>
          <w:rFonts w:asciiTheme="minorHAnsi" w:hAnsiTheme="minorHAnsi" w:cstheme="minorHAnsi"/>
        </w:rPr>
        <w:t xml:space="preserve">should </w:t>
      </w:r>
      <w:r w:rsidRPr="00732257">
        <w:rPr>
          <w:rFonts w:asciiTheme="minorHAnsi" w:hAnsiTheme="minorHAnsi" w:cstheme="minorHAnsi"/>
        </w:rPr>
        <w:t>be left at room temperature (below 25 °C).</w:t>
      </w:r>
    </w:p>
    <w:p w14:paraId="4ED2B74B" w14:textId="77777777" w:rsidR="00B671C9" w:rsidRPr="00732257" w:rsidRDefault="00B671C9" w:rsidP="00732257">
      <w:pPr>
        <w:pStyle w:val="Heading3"/>
        <w:numPr>
          <w:ilvl w:val="0"/>
          <w:numId w:val="0"/>
        </w:numPr>
        <w:spacing w:before="120" w:after="200"/>
        <w:ind w:left="1009" w:hanging="1009"/>
        <w:rPr>
          <w:rFonts w:asciiTheme="minorHAnsi" w:hAnsiTheme="minorHAnsi" w:cstheme="minorHAnsi"/>
        </w:rPr>
      </w:pPr>
      <w:r w:rsidRPr="00732257">
        <w:rPr>
          <w:rFonts w:asciiTheme="minorHAnsi" w:hAnsiTheme="minorHAnsi" w:cstheme="minorHAnsi"/>
        </w:rPr>
        <w:t>Following dilution under aseptic conditions</w:t>
      </w:r>
    </w:p>
    <w:p w14:paraId="04CEA19A" w14:textId="77777777" w:rsidR="00B671C9" w:rsidRPr="00732257" w:rsidRDefault="00B671C9" w:rsidP="00E87C15">
      <w:pPr>
        <w:spacing w:before="120" w:after="200"/>
        <w:rPr>
          <w:rFonts w:asciiTheme="minorHAnsi" w:hAnsiTheme="minorHAnsi" w:cstheme="minorHAnsi"/>
        </w:rPr>
      </w:pPr>
      <w:r w:rsidRPr="00732257">
        <w:rPr>
          <w:rFonts w:asciiTheme="minorHAnsi" w:hAnsiTheme="minorHAnsi" w:cstheme="minorHAnsi"/>
        </w:rPr>
        <w:t>The solution must be used immediately; if not used immediately, the storage time at room temperature (below 25 °C) should be no longer than 4 hours.</w:t>
      </w:r>
    </w:p>
    <w:p w14:paraId="38AB95D0" w14:textId="77777777" w:rsidR="00B671C9" w:rsidRPr="001C31D5" w:rsidRDefault="00B671C9" w:rsidP="00E87C15">
      <w:pPr>
        <w:pStyle w:val="Heading2"/>
        <w:numPr>
          <w:ilvl w:val="0"/>
          <w:numId w:val="0"/>
        </w:numPr>
        <w:spacing w:before="120" w:after="200"/>
        <w:ind w:left="576" w:hanging="576"/>
        <w:rPr>
          <w:rFonts w:asciiTheme="majorHAnsi" w:hAnsiTheme="majorHAnsi" w:cstheme="minorHAnsi"/>
        </w:rPr>
      </w:pPr>
      <w:r w:rsidRPr="001C31D5">
        <w:rPr>
          <w:rFonts w:asciiTheme="majorHAnsi" w:hAnsiTheme="majorHAnsi" w:cstheme="minorHAnsi"/>
        </w:rPr>
        <w:t>6.5 Nature and contents of container</w:t>
      </w:r>
    </w:p>
    <w:p w14:paraId="299F1C70" w14:textId="77777777" w:rsidR="00B671C9" w:rsidRPr="00732257" w:rsidRDefault="00B671C9" w:rsidP="00E87C15">
      <w:pPr>
        <w:spacing w:before="120" w:after="200"/>
        <w:rPr>
          <w:rFonts w:asciiTheme="minorHAnsi" w:hAnsiTheme="minorHAnsi" w:cstheme="minorHAnsi"/>
        </w:rPr>
      </w:pPr>
      <w:r w:rsidRPr="00732257">
        <w:rPr>
          <w:rFonts w:asciiTheme="minorHAnsi" w:hAnsiTheme="minorHAnsi" w:cstheme="minorHAnsi"/>
        </w:rPr>
        <w:t xml:space="preserve">0.5 mL extractable volume of concentrate in 2 mL cyclic olefin polymer vial with a </w:t>
      </w:r>
      <w:proofErr w:type="spellStart"/>
      <w:r w:rsidRPr="00732257">
        <w:rPr>
          <w:rFonts w:asciiTheme="minorHAnsi" w:hAnsiTheme="minorHAnsi" w:cstheme="minorHAnsi"/>
        </w:rPr>
        <w:t>chlorobutyl</w:t>
      </w:r>
      <w:proofErr w:type="spellEnd"/>
      <w:r w:rsidRPr="00732257">
        <w:rPr>
          <w:rFonts w:asciiTheme="minorHAnsi" w:hAnsiTheme="minorHAnsi" w:cstheme="minorHAnsi"/>
        </w:rPr>
        <w:t xml:space="preserve"> rubber stopper sealed in place with an aluminium flip-off seal.</w:t>
      </w:r>
    </w:p>
    <w:p w14:paraId="5812C04A" w14:textId="77777777" w:rsidR="00B671C9" w:rsidRPr="00732257" w:rsidRDefault="00B671C9" w:rsidP="00E87C15">
      <w:pPr>
        <w:spacing w:before="120" w:after="200"/>
        <w:rPr>
          <w:rFonts w:asciiTheme="minorHAnsi" w:hAnsiTheme="minorHAnsi" w:cstheme="minorHAnsi"/>
        </w:rPr>
      </w:pPr>
      <w:r w:rsidRPr="00732257">
        <w:rPr>
          <w:rFonts w:asciiTheme="minorHAnsi" w:hAnsiTheme="minorHAnsi" w:cstheme="minorHAnsi"/>
        </w:rPr>
        <w:t xml:space="preserve">1.7 mL extractable volume of solvent in a 2 mL cyclic olefin polymer vial with a </w:t>
      </w:r>
      <w:proofErr w:type="spellStart"/>
      <w:r w:rsidRPr="00732257">
        <w:rPr>
          <w:rFonts w:asciiTheme="minorHAnsi" w:hAnsiTheme="minorHAnsi" w:cstheme="minorHAnsi"/>
        </w:rPr>
        <w:t>chlorobutyl</w:t>
      </w:r>
      <w:proofErr w:type="spellEnd"/>
      <w:r w:rsidRPr="00732257">
        <w:rPr>
          <w:rFonts w:asciiTheme="minorHAnsi" w:hAnsiTheme="minorHAnsi" w:cstheme="minorHAnsi"/>
        </w:rPr>
        <w:t xml:space="preserve"> rubber stopper sealed in place with an aluminium flip-off seal.</w:t>
      </w:r>
    </w:p>
    <w:p w14:paraId="6267BB49" w14:textId="77777777" w:rsidR="00B671C9" w:rsidRPr="00732257" w:rsidRDefault="00B671C9" w:rsidP="00E87C15">
      <w:pPr>
        <w:spacing w:before="120" w:after="200"/>
        <w:rPr>
          <w:rFonts w:asciiTheme="minorHAnsi" w:hAnsiTheme="minorHAnsi" w:cstheme="minorHAnsi"/>
        </w:rPr>
      </w:pPr>
      <w:r w:rsidRPr="00732257">
        <w:rPr>
          <w:rFonts w:asciiTheme="minorHAnsi" w:hAnsiTheme="minorHAnsi" w:cstheme="minorHAnsi"/>
        </w:rPr>
        <w:t>Each foil pouch includes a carton containing 1 vial of concentrate and 2 vials of solvent.</w:t>
      </w:r>
    </w:p>
    <w:p w14:paraId="69C763CD" w14:textId="77777777" w:rsidR="00B671C9" w:rsidRPr="001C31D5" w:rsidRDefault="00B671C9" w:rsidP="00E87C15">
      <w:pPr>
        <w:pStyle w:val="Heading2"/>
        <w:numPr>
          <w:ilvl w:val="0"/>
          <w:numId w:val="0"/>
        </w:numPr>
        <w:spacing w:before="120" w:after="200"/>
        <w:ind w:left="576" w:hanging="576"/>
        <w:rPr>
          <w:rFonts w:asciiTheme="majorHAnsi" w:hAnsiTheme="majorHAnsi" w:cstheme="minorHAnsi"/>
        </w:rPr>
      </w:pPr>
      <w:r w:rsidRPr="001C31D5">
        <w:rPr>
          <w:rFonts w:asciiTheme="majorHAnsi" w:hAnsiTheme="majorHAnsi" w:cstheme="minorHAnsi"/>
        </w:rPr>
        <w:t>6.6 Special precautions for disposal</w:t>
      </w:r>
    </w:p>
    <w:p w14:paraId="214CA3C3" w14:textId="77777777" w:rsidR="00B671C9" w:rsidRPr="00732257" w:rsidRDefault="00B671C9" w:rsidP="00732257">
      <w:pPr>
        <w:pStyle w:val="Heading3"/>
        <w:numPr>
          <w:ilvl w:val="0"/>
          <w:numId w:val="0"/>
        </w:numPr>
        <w:spacing w:before="120" w:after="200"/>
        <w:ind w:left="1009" w:hanging="1009"/>
        <w:rPr>
          <w:rFonts w:asciiTheme="minorHAnsi" w:hAnsiTheme="minorHAnsi" w:cstheme="minorHAnsi"/>
        </w:rPr>
      </w:pPr>
      <w:r w:rsidRPr="00732257">
        <w:rPr>
          <w:rFonts w:asciiTheme="minorHAnsi" w:hAnsiTheme="minorHAnsi" w:cstheme="minorHAnsi"/>
        </w:rPr>
        <w:t>Special precautions for disposal</w:t>
      </w:r>
    </w:p>
    <w:p w14:paraId="14334616" w14:textId="7C7398B3" w:rsidR="00B671C9" w:rsidRPr="00732257" w:rsidRDefault="00B671C9" w:rsidP="00E87C15">
      <w:pPr>
        <w:spacing w:before="120" w:after="200"/>
        <w:rPr>
          <w:rFonts w:asciiTheme="minorHAnsi" w:hAnsiTheme="minorHAnsi" w:cstheme="minorHAnsi"/>
        </w:rPr>
      </w:pPr>
      <w:r w:rsidRPr="00732257">
        <w:rPr>
          <w:rFonts w:asciiTheme="minorHAnsi" w:hAnsiTheme="minorHAnsi" w:cstheme="minorHAnsi"/>
        </w:rPr>
        <w:t xml:space="preserve">This medicine contains genetically modified organisms.  Unused medicine and waste products must be disposed of in compliance with the institutional guidelines for genetically modified organisms or </w:t>
      </w:r>
      <w:r w:rsidR="00243E0A" w:rsidRPr="005B10B0">
        <w:rPr>
          <w:rFonts w:asciiTheme="minorHAnsi" w:hAnsiTheme="minorHAnsi" w:cstheme="minorHAnsi"/>
        </w:rPr>
        <w:t xml:space="preserve">clinical </w:t>
      </w:r>
      <w:r w:rsidRPr="005B10B0">
        <w:rPr>
          <w:rFonts w:asciiTheme="minorHAnsi" w:hAnsiTheme="minorHAnsi" w:cstheme="minorHAnsi"/>
        </w:rPr>
        <w:t>biohazardous waste</w:t>
      </w:r>
      <w:r w:rsidRPr="007C0D9E">
        <w:rPr>
          <w:rFonts w:asciiTheme="minorHAnsi" w:hAnsiTheme="minorHAnsi" w:cstheme="minorHAnsi"/>
        </w:rPr>
        <w:t>,</w:t>
      </w:r>
      <w:r w:rsidRPr="00732257">
        <w:rPr>
          <w:rFonts w:asciiTheme="minorHAnsi" w:hAnsiTheme="minorHAnsi" w:cstheme="minorHAnsi"/>
        </w:rPr>
        <w:t xml:space="preserve"> as appropriate.</w:t>
      </w:r>
    </w:p>
    <w:p w14:paraId="0E147018" w14:textId="77777777" w:rsidR="00B671C9" w:rsidRPr="001C31D5" w:rsidRDefault="00B671C9" w:rsidP="00E87C15">
      <w:pPr>
        <w:pStyle w:val="Heading2"/>
        <w:numPr>
          <w:ilvl w:val="0"/>
          <w:numId w:val="0"/>
        </w:numPr>
        <w:spacing w:before="120" w:after="200"/>
        <w:ind w:left="576" w:hanging="576"/>
        <w:rPr>
          <w:rFonts w:asciiTheme="majorHAnsi" w:hAnsiTheme="majorHAnsi" w:cstheme="minorHAnsi"/>
        </w:rPr>
      </w:pPr>
      <w:r w:rsidRPr="001C31D5">
        <w:rPr>
          <w:rFonts w:asciiTheme="majorHAnsi" w:hAnsiTheme="majorHAnsi" w:cstheme="minorHAnsi"/>
        </w:rPr>
        <w:lastRenderedPageBreak/>
        <w:t>6.7 Physicochemical properties</w:t>
      </w:r>
    </w:p>
    <w:p w14:paraId="411D01BD" w14:textId="77777777" w:rsidR="00B671C9" w:rsidRPr="00732257" w:rsidRDefault="00B671C9" w:rsidP="00732257">
      <w:pPr>
        <w:pStyle w:val="Heading3"/>
        <w:numPr>
          <w:ilvl w:val="0"/>
          <w:numId w:val="0"/>
        </w:numPr>
        <w:spacing w:before="120" w:after="200"/>
        <w:ind w:left="1009" w:hanging="1009"/>
        <w:rPr>
          <w:rFonts w:asciiTheme="minorHAnsi" w:hAnsiTheme="minorHAnsi" w:cstheme="minorHAnsi"/>
        </w:rPr>
      </w:pPr>
      <w:r w:rsidRPr="00732257">
        <w:rPr>
          <w:rFonts w:asciiTheme="minorHAnsi" w:hAnsiTheme="minorHAnsi" w:cstheme="minorHAnsi"/>
        </w:rPr>
        <w:t>CAS number</w:t>
      </w:r>
    </w:p>
    <w:p w14:paraId="10D89245" w14:textId="77777777" w:rsidR="00B671C9" w:rsidRPr="00732257" w:rsidRDefault="00B671C9" w:rsidP="00E87C15">
      <w:pPr>
        <w:spacing w:before="120" w:after="200"/>
        <w:rPr>
          <w:rFonts w:asciiTheme="minorHAnsi" w:hAnsiTheme="minorHAnsi" w:cstheme="minorHAnsi"/>
        </w:rPr>
      </w:pPr>
      <w:r w:rsidRPr="00732257">
        <w:rPr>
          <w:rFonts w:asciiTheme="minorHAnsi" w:hAnsiTheme="minorHAnsi" w:cstheme="minorHAnsi"/>
        </w:rPr>
        <w:t>1646819-03-5.</w:t>
      </w:r>
    </w:p>
    <w:p w14:paraId="5F70160A" w14:textId="77777777" w:rsidR="00B671C9" w:rsidRPr="003E4B2B" w:rsidRDefault="00B671C9" w:rsidP="00E87C15">
      <w:pPr>
        <w:pStyle w:val="Heading1"/>
        <w:numPr>
          <w:ilvl w:val="0"/>
          <w:numId w:val="0"/>
        </w:numPr>
        <w:spacing w:before="120" w:after="200"/>
        <w:ind w:left="432" w:hanging="432"/>
      </w:pPr>
      <w:r w:rsidRPr="003E4B2B">
        <w:t xml:space="preserve">7 </w:t>
      </w:r>
      <w:r w:rsidRPr="00732257">
        <w:rPr>
          <w:rFonts w:asciiTheme="majorHAnsi" w:hAnsiTheme="majorHAnsi"/>
        </w:rPr>
        <w:t>MEDICINE SCHEDULE (POISONS STANDARD)</w:t>
      </w:r>
    </w:p>
    <w:p w14:paraId="6A0A6794" w14:textId="77777777" w:rsidR="00B671C9" w:rsidRPr="00732257" w:rsidRDefault="00B671C9" w:rsidP="00E87C15">
      <w:pPr>
        <w:spacing w:before="120" w:after="200"/>
        <w:rPr>
          <w:rFonts w:asciiTheme="minorHAnsi" w:hAnsiTheme="minorHAnsi" w:cstheme="minorHAnsi"/>
        </w:rPr>
      </w:pPr>
      <w:r w:rsidRPr="00732257">
        <w:rPr>
          <w:rFonts w:asciiTheme="minorHAnsi" w:hAnsiTheme="minorHAnsi" w:cstheme="minorHAnsi"/>
        </w:rPr>
        <w:t>Not determined.</w:t>
      </w:r>
    </w:p>
    <w:p w14:paraId="2C3492D3" w14:textId="77777777" w:rsidR="00B671C9" w:rsidRPr="00732257" w:rsidRDefault="00B671C9" w:rsidP="00E87C15">
      <w:pPr>
        <w:pStyle w:val="Heading1"/>
        <w:numPr>
          <w:ilvl w:val="0"/>
          <w:numId w:val="0"/>
        </w:numPr>
        <w:spacing w:before="120" w:after="200"/>
        <w:ind w:left="432" w:hanging="432"/>
        <w:rPr>
          <w:rFonts w:asciiTheme="majorHAnsi" w:hAnsiTheme="majorHAnsi"/>
        </w:rPr>
      </w:pPr>
      <w:r w:rsidRPr="00732257">
        <w:rPr>
          <w:rFonts w:asciiTheme="majorHAnsi" w:hAnsiTheme="majorHAnsi"/>
        </w:rPr>
        <w:t>8 SPONSOR</w:t>
      </w:r>
    </w:p>
    <w:p w14:paraId="77F17E5E" w14:textId="77777777" w:rsidR="00B671C9" w:rsidRPr="00BD4D2F" w:rsidRDefault="00B671C9" w:rsidP="00E87C15">
      <w:pPr>
        <w:spacing w:before="120" w:after="200"/>
        <w:rPr>
          <w:rFonts w:asciiTheme="minorHAnsi" w:hAnsiTheme="minorHAnsi" w:cstheme="minorHAnsi"/>
          <w:lang w:val="en"/>
        </w:rPr>
      </w:pPr>
      <w:r w:rsidRPr="00BD4D2F">
        <w:rPr>
          <w:rFonts w:asciiTheme="minorHAnsi" w:hAnsiTheme="minorHAnsi" w:cstheme="minorHAnsi"/>
          <w:lang w:val="en"/>
        </w:rPr>
        <w:t>Novartis Pharmaceuticals Australia Pty Limited</w:t>
      </w:r>
    </w:p>
    <w:p w14:paraId="0689D490" w14:textId="77777777" w:rsidR="00B671C9" w:rsidRPr="00BD4D2F" w:rsidRDefault="00B671C9" w:rsidP="00E87C15">
      <w:pPr>
        <w:spacing w:before="120" w:after="200"/>
        <w:rPr>
          <w:rFonts w:asciiTheme="minorHAnsi" w:hAnsiTheme="minorHAnsi" w:cstheme="minorHAnsi"/>
          <w:lang w:val="en"/>
        </w:rPr>
      </w:pPr>
      <w:r w:rsidRPr="00BD4D2F">
        <w:rPr>
          <w:rFonts w:asciiTheme="minorHAnsi" w:hAnsiTheme="minorHAnsi" w:cstheme="minorHAnsi"/>
          <w:lang w:val="en"/>
        </w:rPr>
        <w:t>ABN 18 004 244 160</w:t>
      </w:r>
    </w:p>
    <w:p w14:paraId="70AC47E4" w14:textId="77777777" w:rsidR="00B671C9" w:rsidRPr="00BD4D2F" w:rsidRDefault="00B671C9" w:rsidP="00E87C15">
      <w:pPr>
        <w:spacing w:before="120" w:after="200"/>
        <w:rPr>
          <w:rFonts w:asciiTheme="minorHAnsi" w:hAnsiTheme="minorHAnsi" w:cstheme="minorHAnsi"/>
          <w:lang w:val="en"/>
        </w:rPr>
      </w:pPr>
      <w:r w:rsidRPr="00BD4D2F">
        <w:rPr>
          <w:rFonts w:asciiTheme="minorHAnsi" w:hAnsiTheme="minorHAnsi" w:cstheme="minorHAnsi"/>
          <w:lang w:val="en"/>
        </w:rPr>
        <w:t>54 Waterloo Road</w:t>
      </w:r>
    </w:p>
    <w:p w14:paraId="1C4EDCC8" w14:textId="77777777" w:rsidR="00B671C9" w:rsidRPr="00BD4D2F" w:rsidRDefault="00B671C9" w:rsidP="00E87C15">
      <w:pPr>
        <w:spacing w:before="120" w:after="200"/>
        <w:rPr>
          <w:rFonts w:asciiTheme="minorHAnsi" w:hAnsiTheme="minorHAnsi" w:cstheme="minorHAnsi"/>
          <w:lang w:val="en"/>
        </w:rPr>
      </w:pPr>
      <w:r w:rsidRPr="00BD4D2F">
        <w:rPr>
          <w:rFonts w:asciiTheme="minorHAnsi" w:hAnsiTheme="minorHAnsi" w:cstheme="minorHAnsi"/>
          <w:lang w:val="en"/>
        </w:rPr>
        <w:t>Macquarie Park NSW 2113.</w:t>
      </w:r>
    </w:p>
    <w:p w14:paraId="1878AE50" w14:textId="77777777" w:rsidR="00B671C9" w:rsidRPr="00BD4D2F" w:rsidRDefault="00B671C9" w:rsidP="00E87C15">
      <w:pPr>
        <w:spacing w:before="120" w:after="200"/>
        <w:rPr>
          <w:rFonts w:asciiTheme="minorHAnsi" w:hAnsiTheme="minorHAnsi" w:cstheme="minorHAnsi"/>
          <w:lang w:val="en"/>
        </w:rPr>
      </w:pPr>
      <w:r w:rsidRPr="00BD4D2F">
        <w:rPr>
          <w:rFonts w:asciiTheme="minorHAnsi" w:hAnsiTheme="minorHAnsi" w:cstheme="minorHAnsi"/>
          <w:lang w:val="en"/>
        </w:rPr>
        <w:t>1800 671 203.</w:t>
      </w:r>
    </w:p>
    <w:p w14:paraId="718C8062" w14:textId="77777777" w:rsidR="00F17F30" w:rsidRPr="00307357" w:rsidRDefault="00F17F30" w:rsidP="00E87C15">
      <w:pPr>
        <w:tabs>
          <w:tab w:val="left" w:pos="567"/>
        </w:tabs>
        <w:spacing w:before="120" w:after="200" w:line="260" w:lineRule="exact"/>
        <w:rPr>
          <w:rFonts w:asciiTheme="minorHAnsi" w:hAnsiTheme="minorHAnsi"/>
          <w:szCs w:val="24"/>
          <w:lang w:val="en-GB"/>
        </w:rPr>
      </w:pPr>
      <w:r w:rsidRPr="00307357">
        <w:rPr>
          <w:rFonts w:asciiTheme="minorHAnsi" w:hAnsiTheme="minorHAnsi"/>
        </w:rPr>
        <w:t>®</w:t>
      </w:r>
      <w:r w:rsidRPr="00307357">
        <w:rPr>
          <w:rFonts w:asciiTheme="minorHAnsi" w:hAnsiTheme="minorHAnsi"/>
          <w:szCs w:val="24"/>
          <w:vertAlign w:val="superscript"/>
          <w:lang w:val="en-GB"/>
        </w:rPr>
        <w:t xml:space="preserve"> </w:t>
      </w:r>
      <w:r w:rsidRPr="00307357">
        <w:rPr>
          <w:rFonts w:asciiTheme="minorHAnsi" w:hAnsiTheme="minorHAnsi"/>
          <w:szCs w:val="24"/>
          <w:lang w:val="en-GB"/>
        </w:rPr>
        <w:t>= Registered Trademark.</w:t>
      </w:r>
    </w:p>
    <w:p w14:paraId="419D8935" w14:textId="77777777" w:rsidR="00B671C9" w:rsidRPr="00732257" w:rsidRDefault="00B671C9" w:rsidP="00E87C15">
      <w:pPr>
        <w:pStyle w:val="Heading1"/>
        <w:numPr>
          <w:ilvl w:val="0"/>
          <w:numId w:val="0"/>
        </w:numPr>
        <w:spacing w:before="120" w:after="200"/>
        <w:ind w:left="432" w:hanging="432"/>
        <w:rPr>
          <w:rFonts w:asciiTheme="majorHAnsi" w:hAnsiTheme="majorHAnsi"/>
        </w:rPr>
      </w:pPr>
      <w:r w:rsidRPr="00732257">
        <w:rPr>
          <w:rFonts w:asciiTheme="majorHAnsi" w:hAnsiTheme="majorHAnsi"/>
        </w:rPr>
        <w:t>9 DATE OF FIRST APPROVAL</w:t>
      </w:r>
    </w:p>
    <w:p w14:paraId="53A58048" w14:textId="7CFBD802" w:rsidR="00B671C9" w:rsidRPr="00732257" w:rsidRDefault="003A652F" w:rsidP="00E87C15">
      <w:pPr>
        <w:spacing w:before="120" w:after="200"/>
        <w:rPr>
          <w:rFonts w:asciiTheme="minorHAnsi" w:hAnsiTheme="minorHAnsi" w:cstheme="minorHAnsi"/>
        </w:rPr>
      </w:pPr>
      <w:r>
        <w:rPr>
          <w:rFonts w:asciiTheme="minorHAnsi" w:hAnsiTheme="minorHAnsi" w:cstheme="minorHAnsi"/>
        </w:rPr>
        <w:t>5 August 2020</w:t>
      </w:r>
    </w:p>
    <w:p w14:paraId="0F3735AF" w14:textId="4AB3719F" w:rsidR="00B671C9" w:rsidRDefault="00B671C9" w:rsidP="00E87C15">
      <w:pPr>
        <w:pStyle w:val="Heading1"/>
        <w:numPr>
          <w:ilvl w:val="0"/>
          <w:numId w:val="0"/>
        </w:numPr>
        <w:spacing w:before="120" w:after="200"/>
        <w:ind w:left="432" w:hanging="432"/>
        <w:rPr>
          <w:rFonts w:asciiTheme="majorHAnsi" w:hAnsiTheme="majorHAnsi"/>
        </w:rPr>
      </w:pPr>
      <w:r w:rsidRPr="00732257">
        <w:rPr>
          <w:rFonts w:asciiTheme="majorHAnsi" w:hAnsiTheme="majorHAnsi"/>
        </w:rPr>
        <w:t>10 DATE OF REVISION</w:t>
      </w:r>
    </w:p>
    <w:p w14:paraId="229D5BF6" w14:textId="77777777" w:rsidR="00145D1C" w:rsidRPr="00565A9A" w:rsidRDefault="00145D1C" w:rsidP="00565A9A">
      <w:pPr>
        <w:pStyle w:val="Text"/>
      </w:pPr>
    </w:p>
    <w:bookmarkEnd w:id="73"/>
    <w:bookmarkEnd w:id="74"/>
    <w:bookmarkEnd w:id="75"/>
    <w:bookmarkEnd w:id="76"/>
    <w:bookmarkEnd w:id="77"/>
    <w:bookmarkEnd w:id="78"/>
    <w:bookmarkEnd w:id="79"/>
    <w:bookmarkEnd w:id="80"/>
    <w:p w14:paraId="0D2B7814" w14:textId="77777777" w:rsidR="00A745ED" w:rsidRPr="00A745ED" w:rsidRDefault="00A745ED" w:rsidP="00A745ED">
      <w:pPr>
        <w:spacing w:before="0" w:after="120" w:line="276" w:lineRule="auto"/>
        <w:outlineLvl w:val="1"/>
        <w:rPr>
          <w:rFonts w:asciiTheme="majorHAnsi" w:eastAsiaTheme="minorHAnsi" w:hAnsiTheme="majorHAnsi" w:cstheme="minorHAnsi"/>
          <w:b/>
          <w:smallCaps/>
          <w:szCs w:val="22"/>
          <w:lang w:eastAsia="en-US"/>
        </w:rPr>
      </w:pPr>
      <w:r w:rsidRPr="00A745ED">
        <w:rPr>
          <w:rFonts w:asciiTheme="majorHAnsi" w:eastAsiaTheme="minorHAnsi" w:hAnsiTheme="majorHAnsi" w:cstheme="minorHAnsi"/>
          <w:b/>
          <w:smallCaps/>
          <w:szCs w:val="22"/>
          <w:lang w:eastAsia="en-US"/>
        </w:rPr>
        <w:t>Summary table of changes</w:t>
      </w:r>
    </w:p>
    <w:tbl>
      <w:tblPr>
        <w:tblStyle w:val="LightGrid1"/>
        <w:tblW w:w="0" w:type="auto"/>
        <w:tblCellMar>
          <w:top w:w="57" w:type="dxa"/>
          <w:bottom w:w="57" w:type="dxa"/>
        </w:tblCellMar>
        <w:tblLook w:val="06A0" w:firstRow="1" w:lastRow="0" w:firstColumn="1" w:lastColumn="0" w:noHBand="1" w:noVBand="1"/>
      </w:tblPr>
      <w:tblGrid>
        <w:gridCol w:w="1371"/>
        <w:gridCol w:w="7635"/>
      </w:tblGrid>
      <w:tr w:rsidR="00A745ED" w:rsidRPr="00A745ED" w14:paraId="31D317B2" w14:textId="77777777" w:rsidTr="00A664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dxa"/>
            <w:shd w:val="clear" w:color="auto" w:fill="F2F2F2" w:themeFill="background1" w:themeFillShade="F2"/>
            <w:vAlign w:val="center"/>
          </w:tcPr>
          <w:p w14:paraId="57AA57D8" w14:textId="77777777" w:rsidR="00A745ED" w:rsidRPr="00A745ED" w:rsidRDefault="00A745ED" w:rsidP="00A745ED">
            <w:pPr>
              <w:spacing w:before="0"/>
              <w:rPr>
                <w:rFonts w:eastAsiaTheme="majorEastAsia" w:cstheme="minorHAnsi"/>
                <w:sz w:val="20"/>
                <w:lang w:eastAsia="en-US"/>
              </w:rPr>
            </w:pPr>
            <w:r w:rsidRPr="00A745ED">
              <w:rPr>
                <w:rFonts w:eastAsiaTheme="majorEastAsia" w:cstheme="minorHAnsi"/>
                <w:sz w:val="20"/>
                <w:lang w:eastAsia="en-US"/>
              </w:rPr>
              <w:t>Section Changed</w:t>
            </w:r>
          </w:p>
        </w:tc>
        <w:tc>
          <w:tcPr>
            <w:tcW w:w="7635" w:type="dxa"/>
            <w:shd w:val="clear" w:color="auto" w:fill="F2F2F2" w:themeFill="background1" w:themeFillShade="F2"/>
            <w:vAlign w:val="center"/>
          </w:tcPr>
          <w:p w14:paraId="3CF8DA14" w14:textId="77777777" w:rsidR="00A745ED" w:rsidRPr="00A745ED" w:rsidRDefault="00A745ED" w:rsidP="00A745ED">
            <w:pPr>
              <w:spacing w:before="0"/>
              <w:cnfStyle w:val="100000000000" w:firstRow="1" w:lastRow="0" w:firstColumn="0" w:lastColumn="0" w:oddVBand="0" w:evenVBand="0" w:oddHBand="0" w:evenHBand="0" w:firstRowFirstColumn="0" w:firstRowLastColumn="0" w:lastRowFirstColumn="0" w:lastRowLastColumn="0"/>
              <w:rPr>
                <w:rFonts w:eastAsiaTheme="majorEastAsia" w:cstheme="minorHAnsi"/>
                <w:sz w:val="20"/>
                <w:lang w:eastAsia="en-US"/>
              </w:rPr>
            </w:pPr>
            <w:r w:rsidRPr="00A745ED">
              <w:rPr>
                <w:rFonts w:eastAsiaTheme="majorEastAsia" w:cstheme="minorHAnsi"/>
                <w:sz w:val="20"/>
                <w:lang w:eastAsia="en-US"/>
              </w:rPr>
              <w:t>Summary of new information</w:t>
            </w:r>
          </w:p>
        </w:tc>
      </w:tr>
      <w:tr w:rsidR="00A745ED" w:rsidRPr="00A745ED" w14:paraId="454F2D31" w14:textId="77777777" w:rsidTr="00A664F5">
        <w:tc>
          <w:tcPr>
            <w:cnfStyle w:val="001000000000" w:firstRow="0" w:lastRow="0" w:firstColumn="1" w:lastColumn="0" w:oddVBand="0" w:evenVBand="0" w:oddHBand="0" w:evenHBand="0" w:firstRowFirstColumn="0" w:firstRowLastColumn="0" w:lastRowFirstColumn="0" w:lastRowLastColumn="0"/>
            <w:tcW w:w="1371" w:type="dxa"/>
            <w:vAlign w:val="center"/>
          </w:tcPr>
          <w:p w14:paraId="0A40C6C2" w14:textId="77777777" w:rsidR="00A745ED" w:rsidRPr="00A745ED" w:rsidRDefault="00A745ED" w:rsidP="00A745ED">
            <w:pPr>
              <w:spacing w:before="0"/>
              <w:rPr>
                <w:rFonts w:eastAsiaTheme="majorEastAsia" w:cstheme="minorBidi"/>
                <w:sz w:val="22"/>
                <w:lang w:eastAsia="en-US"/>
              </w:rPr>
            </w:pPr>
          </w:p>
        </w:tc>
        <w:tc>
          <w:tcPr>
            <w:tcW w:w="7635" w:type="dxa"/>
            <w:vAlign w:val="center"/>
          </w:tcPr>
          <w:p w14:paraId="7215B1B4" w14:textId="77777777" w:rsidR="00A745ED" w:rsidRPr="00A745ED" w:rsidRDefault="00A745ED" w:rsidP="00A745ED">
            <w:pPr>
              <w:spacing w:before="0"/>
              <w:cnfStyle w:val="000000000000" w:firstRow="0" w:lastRow="0" w:firstColumn="0" w:lastColumn="0" w:oddVBand="0" w:evenVBand="0" w:oddHBand="0" w:evenHBand="0" w:firstRowFirstColumn="0" w:firstRowLastColumn="0" w:lastRowFirstColumn="0" w:lastRowLastColumn="0"/>
              <w:rPr>
                <w:rFonts w:eastAsiaTheme="minorHAnsi"/>
                <w:sz w:val="22"/>
                <w:lang w:eastAsia="en-US"/>
              </w:rPr>
            </w:pPr>
          </w:p>
        </w:tc>
      </w:tr>
    </w:tbl>
    <w:p w14:paraId="66C4A8C5" w14:textId="77777777" w:rsidR="004A7608" w:rsidRDefault="004A7608" w:rsidP="00E87C15">
      <w:pPr>
        <w:spacing w:before="120" w:after="200"/>
        <w:rPr>
          <w:rFonts w:asciiTheme="minorHAnsi" w:hAnsiTheme="minorHAnsi" w:cstheme="minorHAnsi"/>
          <w:lang w:val="en-AU"/>
        </w:rPr>
      </w:pPr>
    </w:p>
    <w:p w14:paraId="30457642" w14:textId="77BCAEA3" w:rsidR="00534DCE" w:rsidRDefault="00B671C9" w:rsidP="004A7608">
      <w:pPr>
        <w:spacing w:before="120" w:after="200"/>
        <w:rPr>
          <w:rFonts w:eastAsia="MS Gothic"/>
          <w:sz w:val="20"/>
          <w:szCs w:val="24"/>
        </w:rPr>
      </w:pPr>
      <w:r w:rsidRPr="00732257">
        <w:rPr>
          <w:rFonts w:asciiTheme="minorHAnsi" w:hAnsiTheme="minorHAnsi" w:cstheme="minorHAnsi"/>
          <w:lang w:val="en-AU"/>
        </w:rPr>
        <w:t>I</w:t>
      </w:r>
      <w:r w:rsidR="00506BFC" w:rsidRPr="00732257">
        <w:rPr>
          <w:rFonts w:asciiTheme="minorHAnsi" w:hAnsiTheme="minorHAnsi" w:cstheme="minorHAnsi"/>
          <w:lang w:val="en-AU"/>
        </w:rPr>
        <w:t>nternal document code: lux</w:t>
      </w:r>
      <w:r w:rsidR="003A652F">
        <w:rPr>
          <w:rFonts w:asciiTheme="minorHAnsi" w:hAnsiTheme="minorHAnsi" w:cstheme="minorHAnsi"/>
          <w:lang w:val="en-AU"/>
        </w:rPr>
        <w:t>040820i</w:t>
      </w:r>
      <w:r w:rsidR="00F44C1B">
        <w:rPr>
          <w:rFonts w:asciiTheme="minorHAnsi" w:hAnsiTheme="minorHAnsi" w:cstheme="minorHAnsi"/>
          <w:lang w:val="en-AU"/>
        </w:rPr>
        <w:t xml:space="preserve"> </w:t>
      </w:r>
      <w:r w:rsidRPr="00732257">
        <w:rPr>
          <w:rFonts w:asciiTheme="minorHAnsi" w:hAnsiTheme="minorHAnsi" w:cstheme="minorHAnsi"/>
          <w:lang w:val="en-AU"/>
        </w:rPr>
        <w:t>based on CDS dated</w:t>
      </w:r>
      <w:r w:rsidR="00736E5E">
        <w:rPr>
          <w:rFonts w:asciiTheme="minorHAnsi" w:hAnsiTheme="minorHAnsi" w:cstheme="minorHAnsi"/>
          <w:lang w:val="en-AU"/>
        </w:rPr>
        <w:t xml:space="preserve"> </w:t>
      </w:r>
      <w:r w:rsidR="00736E5E" w:rsidRPr="00736E5E">
        <w:rPr>
          <w:rFonts w:asciiTheme="minorHAnsi" w:hAnsiTheme="minorHAnsi" w:cstheme="minorHAnsi"/>
          <w:lang w:val="en-AU"/>
        </w:rPr>
        <w:t>24-April-2019</w:t>
      </w:r>
      <w:r w:rsidRPr="00732257">
        <w:rPr>
          <w:rFonts w:asciiTheme="minorHAnsi" w:hAnsiTheme="minorHAnsi" w:cstheme="minorHAnsi"/>
          <w:lang w:val="en-AU"/>
        </w:rPr>
        <w:t xml:space="preserve"> </w:t>
      </w:r>
    </w:p>
    <w:sectPr w:rsidR="00534DCE" w:rsidSect="00193EF5">
      <w:headerReference w:type="even" r:id="rId28"/>
      <w:headerReference w:type="default" r:id="rId29"/>
      <w:footerReference w:type="even" r:id="rId30"/>
      <w:footerReference w:type="default" r:id="rId31"/>
      <w:headerReference w:type="first" r:id="rId32"/>
      <w:footerReference w:type="first" r:id="rId33"/>
      <w:pgSz w:w="11907" w:h="16839" w:code="9"/>
      <w:pgMar w:top="1140" w:right="1124" w:bottom="851" w:left="1700" w:header="1131" w:footer="67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050707" w14:textId="77777777" w:rsidR="00193EF5" w:rsidRDefault="00193EF5">
      <w:r>
        <w:separator/>
      </w:r>
    </w:p>
    <w:p w14:paraId="17EB823E" w14:textId="77777777" w:rsidR="00193EF5" w:rsidRDefault="00193EF5"/>
  </w:endnote>
  <w:endnote w:type="continuationSeparator" w:id="0">
    <w:p w14:paraId="5E66FE38" w14:textId="77777777" w:rsidR="00193EF5" w:rsidRDefault="00193EF5">
      <w:r>
        <w:continuationSeparator/>
      </w:r>
    </w:p>
    <w:p w14:paraId="30338023" w14:textId="77777777" w:rsidR="00193EF5" w:rsidRDefault="00193E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20500000000000000"/>
    <w:charset w:val="88"/>
    <w:family w:val="roman"/>
    <w:pitch w:val="variable"/>
    <w:sig w:usb0="A00002FF" w:usb1="2A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32083" w14:textId="77777777" w:rsidR="00193EF5" w:rsidRDefault="00193E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1358431"/>
      <w:docPartObj>
        <w:docPartGallery w:val="Page Numbers (Bottom of Page)"/>
        <w:docPartUnique/>
      </w:docPartObj>
    </w:sdtPr>
    <w:sdtEndPr>
      <w:rPr>
        <w:noProof/>
      </w:rPr>
    </w:sdtEndPr>
    <w:sdtContent>
      <w:p w14:paraId="1107B38E" w14:textId="5DF831E5" w:rsidR="00193EF5" w:rsidRDefault="00193EF5">
        <w:pPr>
          <w:pStyle w:val="Footer"/>
          <w:jc w:val="right"/>
        </w:pPr>
        <w:r>
          <w:fldChar w:fldCharType="begin"/>
        </w:r>
        <w:r>
          <w:instrText xml:space="preserve"> PAGE   \* MERGEFORMAT </w:instrText>
        </w:r>
        <w:r>
          <w:fldChar w:fldCharType="separate"/>
        </w:r>
        <w:r w:rsidR="004F6450">
          <w:rPr>
            <w:noProof/>
          </w:rPr>
          <w:t>2</w:t>
        </w:r>
        <w:r>
          <w:rPr>
            <w:noProof/>
          </w:rPr>
          <w:fldChar w:fldCharType="end"/>
        </w:r>
      </w:p>
    </w:sdtContent>
  </w:sdt>
  <w:p w14:paraId="7B47753B" w14:textId="0636244F" w:rsidR="00193EF5" w:rsidRDefault="00193EF5">
    <w:pPr>
      <w:pStyle w:val="Footer"/>
    </w:pPr>
  </w:p>
  <w:p w14:paraId="7EA6C673" w14:textId="77777777" w:rsidR="00193EF5" w:rsidRDefault="00193EF5"/>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63196F" w14:textId="77777777" w:rsidR="00193EF5" w:rsidRDefault="00193E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92A2E7" w14:textId="77777777" w:rsidR="00193EF5" w:rsidRDefault="00193EF5">
      <w:r>
        <w:separator/>
      </w:r>
    </w:p>
    <w:p w14:paraId="35803C8E" w14:textId="77777777" w:rsidR="00193EF5" w:rsidRDefault="00193EF5"/>
  </w:footnote>
  <w:footnote w:type="continuationSeparator" w:id="0">
    <w:p w14:paraId="75D7E922" w14:textId="77777777" w:rsidR="00193EF5" w:rsidRDefault="00193EF5">
      <w:r>
        <w:continuationSeparator/>
      </w:r>
    </w:p>
    <w:p w14:paraId="7717BB01" w14:textId="77777777" w:rsidR="00193EF5" w:rsidRDefault="00193EF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55F434" w14:textId="77777777" w:rsidR="00193EF5" w:rsidRDefault="00193E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86A66" w14:textId="77777777" w:rsidR="00193EF5" w:rsidRDefault="00193E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shd w:val="clear" w:color="auto" w:fill="E4F2E0"/>
      <w:tblLook w:val="04A0" w:firstRow="1" w:lastRow="0" w:firstColumn="1" w:lastColumn="0" w:noHBand="0" w:noVBand="1"/>
    </w:tblPr>
    <w:tblGrid>
      <w:gridCol w:w="8720"/>
    </w:tblGrid>
    <w:tr w:rsidR="00193EF5" w:rsidRPr="000B2145" w14:paraId="0879EF39" w14:textId="77777777" w:rsidTr="00193EF5">
      <w:trPr>
        <w:trHeight w:val="590"/>
      </w:trPr>
      <w:tc>
        <w:tcPr>
          <w:tcW w:w="8720" w:type="dxa"/>
          <w:shd w:val="clear" w:color="auto" w:fill="E4F2E0"/>
        </w:tcPr>
        <w:p w14:paraId="4DC48D9F" w14:textId="77777777" w:rsidR="00193EF5" w:rsidRPr="000B2145" w:rsidRDefault="00193EF5" w:rsidP="00193EF5">
          <w:pPr>
            <w:pStyle w:val="Footer"/>
            <w:rPr>
              <w:b/>
              <w:sz w:val="18"/>
              <w:szCs w:val="18"/>
            </w:rPr>
          </w:pPr>
          <w:r w:rsidRPr="00EA0C3C">
            <w:rPr>
              <w:b/>
              <w:sz w:val="18"/>
              <w:szCs w:val="18"/>
            </w:rPr>
            <w:t>Attachment 1:</w:t>
          </w:r>
          <w:r>
            <w:t xml:space="preserve"> </w:t>
          </w:r>
          <w:r w:rsidRPr="00A26C04">
            <w:rPr>
              <w:b/>
              <w:sz w:val="18"/>
              <w:szCs w:val="18"/>
            </w:rPr>
            <w:t>AusPAR –Luxturna–voretigene neparvovec- Novartis Pharmaceuticals Australia Pty Ltd PM-2019-02585-1-5</w:t>
          </w:r>
          <w:r>
            <w:rPr>
              <w:b/>
              <w:sz w:val="18"/>
              <w:szCs w:val="18"/>
            </w:rPr>
            <w:t xml:space="preserve"> </w:t>
          </w:r>
          <w:r w:rsidRPr="00A26C04">
            <w:rPr>
              <w:b/>
              <w:sz w:val="18"/>
              <w:szCs w:val="18"/>
            </w:rPr>
            <w:t>FINAL 15 December 2020</w:t>
          </w:r>
          <w:r>
            <w:rPr>
              <w:b/>
              <w:sz w:val="18"/>
              <w:szCs w:val="18"/>
            </w:rPr>
            <w:t xml:space="preserve">. </w:t>
          </w:r>
          <w:r w:rsidRPr="000B2145">
            <w:rPr>
              <w:b/>
              <w:sz w:val="18"/>
              <w:szCs w:val="18"/>
            </w:rPr>
            <w:t>This is the Product Information that was approved with the submission described in this AusPAR. It may have been superseded. For the most recent PI, please refer to the TGA website at &lt;</w:t>
          </w:r>
          <w:hyperlink r:id="rId1" w:history="1">
            <w:r w:rsidRPr="000B2145">
              <w:rPr>
                <w:rStyle w:val="Hyperlink"/>
                <w:b/>
                <w:sz w:val="18"/>
                <w:szCs w:val="18"/>
              </w:rPr>
              <w:t>https://www.tga.gov.au/product-information-pi</w:t>
            </w:r>
          </w:hyperlink>
          <w:r w:rsidRPr="000B2145">
            <w:rPr>
              <w:b/>
              <w:sz w:val="18"/>
              <w:szCs w:val="18"/>
              <w:u w:val="single"/>
            </w:rPr>
            <w:t>&gt;</w:t>
          </w:r>
        </w:p>
      </w:tc>
    </w:tr>
  </w:tbl>
  <w:p w14:paraId="2C3CF34B" w14:textId="77777777" w:rsidR="00193EF5" w:rsidRDefault="00193E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51819"/>
    <w:multiLevelType w:val="singleLevel"/>
    <w:tmpl w:val="D70A4AAE"/>
    <w:lvl w:ilvl="0">
      <w:start w:val="1"/>
      <w:numFmt w:val="bullet"/>
      <w:lvlText w:val=""/>
      <w:lvlJc w:val="left"/>
      <w:pPr>
        <w:tabs>
          <w:tab w:val="num" w:pos="357"/>
        </w:tabs>
        <w:ind w:left="357" w:hanging="357"/>
      </w:pPr>
      <w:rPr>
        <w:rFonts w:ascii="Symbol" w:hAnsi="Symbol" w:cs="Courier New" w:hint="default"/>
      </w:rPr>
    </w:lvl>
  </w:abstractNum>
  <w:abstractNum w:abstractNumId="1" w15:restartNumberingAfterBreak="0">
    <w:nsid w:val="0E713392"/>
    <w:multiLevelType w:val="singleLevel"/>
    <w:tmpl w:val="03BA3522"/>
    <w:lvl w:ilvl="0">
      <w:start w:val="1"/>
      <w:numFmt w:val="bullet"/>
      <w:lvlText w:val=""/>
      <w:lvlJc w:val="left"/>
      <w:pPr>
        <w:tabs>
          <w:tab w:val="num" w:pos="357"/>
        </w:tabs>
        <w:ind w:left="357" w:hanging="357"/>
      </w:pPr>
      <w:rPr>
        <w:rFonts w:ascii="Symbol" w:hAnsi="Symbol" w:hint="default"/>
      </w:rPr>
    </w:lvl>
  </w:abstractNum>
  <w:abstractNum w:abstractNumId="2" w15:restartNumberingAfterBreak="0">
    <w:nsid w:val="10500B00"/>
    <w:multiLevelType w:val="multilevel"/>
    <w:tmpl w:val="42BCB36A"/>
    <w:lvl w:ilvl="0">
      <w:start w:val="9"/>
      <w:numFmt w:val="decimal"/>
      <w:lvlText w:val="%1"/>
      <w:lvlJc w:val="left"/>
      <w:pPr>
        <w:ind w:left="360" w:hanging="360"/>
      </w:pPr>
      <w:rPr>
        <w:rFonts w:hint="default"/>
      </w:rPr>
    </w:lvl>
    <w:lvl w:ilvl="1">
      <w:start w:val="2"/>
      <w:numFmt w:val="decimal"/>
      <w:lvlText w:val="%1.%2"/>
      <w:lvlJc w:val="left"/>
      <w:pPr>
        <w:ind w:left="2070" w:hanging="720"/>
      </w:pPr>
      <w:rPr>
        <w:rFonts w:hint="default"/>
      </w:rPr>
    </w:lvl>
    <w:lvl w:ilvl="2">
      <w:start w:val="1"/>
      <w:numFmt w:val="decimal"/>
      <w:lvlText w:val="%1.%2.%3"/>
      <w:lvlJc w:val="left"/>
      <w:pPr>
        <w:ind w:left="3420" w:hanging="720"/>
      </w:pPr>
      <w:rPr>
        <w:rFonts w:hint="default"/>
      </w:rPr>
    </w:lvl>
    <w:lvl w:ilvl="3">
      <w:start w:val="1"/>
      <w:numFmt w:val="decimal"/>
      <w:lvlText w:val="%1.%2.%3.%4"/>
      <w:lvlJc w:val="left"/>
      <w:pPr>
        <w:ind w:left="5130" w:hanging="1080"/>
      </w:pPr>
      <w:rPr>
        <w:rFonts w:hint="default"/>
      </w:rPr>
    </w:lvl>
    <w:lvl w:ilvl="4">
      <w:start w:val="1"/>
      <w:numFmt w:val="decimal"/>
      <w:lvlText w:val="%1.%2.%3.%4.%5"/>
      <w:lvlJc w:val="left"/>
      <w:pPr>
        <w:ind w:left="6480" w:hanging="1080"/>
      </w:pPr>
      <w:rPr>
        <w:rFonts w:hint="default"/>
      </w:rPr>
    </w:lvl>
    <w:lvl w:ilvl="5">
      <w:start w:val="1"/>
      <w:numFmt w:val="decimal"/>
      <w:lvlText w:val="%1.%2.%3.%4.%5.%6"/>
      <w:lvlJc w:val="left"/>
      <w:pPr>
        <w:ind w:left="8190" w:hanging="1440"/>
      </w:pPr>
      <w:rPr>
        <w:rFonts w:hint="default"/>
      </w:rPr>
    </w:lvl>
    <w:lvl w:ilvl="6">
      <w:start w:val="1"/>
      <w:numFmt w:val="decimal"/>
      <w:lvlText w:val="%1.%2.%3.%4.%5.%6.%7"/>
      <w:lvlJc w:val="left"/>
      <w:pPr>
        <w:ind w:left="9900" w:hanging="1800"/>
      </w:pPr>
      <w:rPr>
        <w:rFonts w:hint="default"/>
      </w:rPr>
    </w:lvl>
    <w:lvl w:ilvl="7">
      <w:start w:val="1"/>
      <w:numFmt w:val="decimal"/>
      <w:lvlText w:val="%1.%2.%3.%4.%5.%6.%7.%8"/>
      <w:lvlJc w:val="left"/>
      <w:pPr>
        <w:ind w:left="11250" w:hanging="1800"/>
      </w:pPr>
      <w:rPr>
        <w:rFonts w:hint="default"/>
      </w:rPr>
    </w:lvl>
    <w:lvl w:ilvl="8">
      <w:start w:val="1"/>
      <w:numFmt w:val="decimal"/>
      <w:lvlText w:val="%1.%2.%3.%4.%5.%6.%7.%8.%9"/>
      <w:lvlJc w:val="left"/>
      <w:pPr>
        <w:ind w:left="12960" w:hanging="2160"/>
      </w:pPr>
      <w:rPr>
        <w:rFonts w:hint="default"/>
      </w:rPr>
    </w:lvl>
  </w:abstractNum>
  <w:abstractNum w:abstractNumId="3" w15:restartNumberingAfterBreak="0">
    <w:nsid w:val="105A11AB"/>
    <w:multiLevelType w:val="singleLevel"/>
    <w:tmpl w:val="AA8C63F4"/>
    <w:lvl w:ilvl="0">
      <w:start w:val="1"/>
      <w:numFmt w:val="bullet"/>
      <w:lvlText w:val=""/>
      <w:lvlJc w:val="left"/>
      <w:pPr>
        <w:tabs>
          <w:tab w:val="num" w:pos="357"/>
        </w:tabs>
        <w:ind w:left="357" w:hanging="357"/>
      </w:pPr>
      <w:rPr>
        <w:rFonts w:ascii="Symbol" w:hAnsi="Symbol" w:hint="default"/>
      </w:rPr>
    </w:lvl>
  </w:abstractNum>
  <w:abstractNum w:abstractNumId="4" w15:restartNumberingAfterBreak="0">
    <w:nsid w:val="136E26C5"/>
    <w:multiLevelType w:val="multilevel"/>
    <w:tmpl w:val="0BAAC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F923B2"/>
    <w:multiLevelType w:val="hybridMultilevel"/>
    <w:tmpl w:val="CD68C8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68F13E9"/>
    <w:multiLevelType w:val="multilevel"/>
    <w:tmpl w:val="23D6542C"/>
    <w:styleLink w:val="ListBullets"/>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15:restartNumberingAfterBreak="0">
    <w:nsid w:val="1AA72FDC"/>
    <w:multiLevelType w:val="hybridMultilevel"/>
    <w:tmpl w:val="5040268E"/>
    <w:lvl w:ilvl="0" w:tplc="ECB8E352">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CD009A8"/>
    <w:multiLevelType w:val="hybridMultilevel"/>
    <w:tmpl w:val="7F2880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FF65AAD"/>
    <w:multiLevelType w:val="hybridMultilevel"/>
    <w:tmpl w:val="CE1A54A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15:restartNumberingAfterBreak="0">
    <w:nsid w:val="27163CD8"/>
    <w:multiLevelType w:val="multilevel"/>
    <w:tmpl w:val="6F56D8AE"/>
    <w:lvl w:ilvl="0">
      <w:start w:val="1"/>
      <w:numFmt w:val="decimal"/>
      <w:pStyle w:val="Heading1"/>
      <w:lvlText w:val="%1"/>
      <w:lvlJc w:val="left"/>
      <w:pPr>
        <w:tabs>
          <w:tab w:val="num" w:pos="1008"/>
        </w:tabs>
        <w:ind w:left="1008" w:hanging="1008"/>
      </w:pPr>
      <w:rPr>
        <w:rFonts w:hint="default"/>
      </w:rPr>
    </w:lvl>
    <w:lvl w:ilvl="1">
      <w:start w:val="1"/>
      <w:numFmt w:val="decimal"/>
      <w:pStyle w:val="Heading2"/>
      <w:lvlText w:val="%1.%2"/>
      <w:lvlJc w:val="left"/>
      <w:pPr>
        <w:tabs>
          <w:tab w:val="num" w:pos="1008"/>
        </w:tabs>
        <w:ind w:left="1008" w:hanging="1008"/>
      </w:pPr>
      <w:rPr>
        <w:rFonts w:hint="default"/>
      </w:rPr>
    </w:lvl>
    <w:lvl w:ilvl="2">
      <w:start w:val="1"/>
      <w:numFmt w:val="decimal"/>
      <w:pStyle w:val="Heading3"/>
      <w:lvlText w:val="%1.%2.%3"/>
      <w:lvlJc w:val="left"/>
      <w:pPr>
        <w:tabs>
          <w:tab w:val="num" w:pos="1008"/>
        </w:tabs>
        <w:ind w:left="1008" w:hanging="1008"/>
      </w:pPr>
      <w:rPr>
        <w:rFonts w:hint="default"/>
      </w:rPr>
    </w:lvl>
    <w:lvl w:ilvl="3">
      <w:start w:val="1"/>
      <w:numFmt w:val="decimal"/>
      <w:pStyle w:val="Heading4"/>
      <w:lvlText w:val="%1.%2.%3.%4"/>
      <w:lvlJc w:val="left"/>
      <w:pPr>
        <w:tabs>
          <w:tab w:val="num" w:pos="1008"/>
        </w:tabs>
        <w:ind w:left="1008" w:hanging="1008"/>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27C44D7F"/>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27D557A2"/>
    <w:multiLevelType w:val="singleLevel"/>
    <w:tmpl w:val="6834EC7A"/>
    <w:lvl w:ilvl="0">
      <w:start w:val="1"/>
      <w:numFmt w:val="bullet"/>
      <w:lvlText w:val=""/>
      <w:lvlJc w:val="left"/>
      <w:pPr>
        <w:tabs>
          <w:tab w:val="num" w:pos="357"/>
        </w:tabs>
        <w:ind w:left="357" w:hanging="357"/>
      </w:pPr>
      <w:rPr>
        <w:rFonts w:ascii="Symbol" w:hAnsi="Symbol" w:hint="default"/>
      </w:rPr>
    </w:lvl>
  </w:abstractNum>
  <w:abstractNum w:abstractNumId="13" w15:restartNumberingAfterBreak="0">
    <w:nsid w:val="28F3360A"/>
    <w:multiLevelType w:val="hybridMultilevel"/>
    <w:tmpl w:val="D05874E2"/>
    <w:lvl w:ilvl="0" w:tplc="C02AAD1A">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4F71B33"/>
    <w:multiLevelType w:val="multilevel"/>
    <w:tmpl w:val="9C20E9C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39786F67"/>
    <w:multiLevelType w:val="hybridMultilevel"/>
    <w:tmpl w:val="AFC6C592"/>
    <w:lvl w:ilvl="0" w:tplc="0409000F">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B446936"/>
    <w:multiLevelType w:val="singleLevel"/>
    <w:tmpl w:val="36C8E32E"/>
    <w:lvl w:ilvl="0">
      <w:start w:val="1"/>
      <w:numFmt w:val="bullet"/>
      <w:lvlText w:val=""/>
      <w:lvlJc w:val="left"/>
      <w:pPr>
        <w:tabs>
          <w:tab w:val="num" w:pos="357"/>
        </w:tabs>
        <w:ind w:left="357" w:hanging="357"/>
      </w:pPr>
      <w:rPr>
        <w:rFonts w:ascii="Symbol" w:hAnsi="Symbol" w:hint="default"/>
      </w:rPr>
    </w:lvl>
  </w:abstractNum>
  <w:abstractNum w:abstractNumId="17" w15:restartNumberingAfterBreak="0">
    <w:nsid w:val="475B32FE"/>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50D242B7"/>
    <w:multiLevelType w:val="hybridMultilevel"/>
    <w:tmpl w:val="379A60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7774BC0"/>
    <w:multiLevelType w:val="hybridMultilevel"/>
    <w:tmpl w:val="B6B24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332797"/>
    <w:multiLevelType w:val="multilevel"/>
    <w:tmpl w:val="ED7EA76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6C1212B"/>
    <w:multiLevelType w:val="singleLevel"/>
    <w:tmpl w:val="AA8C63F4"/>
    <w:lvl w:ilvl="0">
      <w:start w:val="1"/>
      <w:numFmt w:val="bullet"/>
      <w:lvlText w:val=""/>
      <w:lvlJc w:val="left"/>
      <w:pPr>
        <w:tabs>
          <w:tab w:val="num" w:pos="357"/>
        </w:tabs>
        <w:ind w:left="357" w:hanging="357"/>
      </w:pPr>
      <w:rPr>
        <w:rFonts w:ascii="Symbol" w:hAnsi="Symbol" w:hint="default"/>
      </w:rPr>
    </w:lvl>
  </w:abstractNum>
  <w:abstractNum w:abstractNumId="22" w15:restartNumberingAfterBreak="0">
    <w:nsid w:val="7B1A781A"/>
    <w:multiLevelType w:val="multilevel"/>
    <w:tmpl w:val="04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7C0B003C"/>
    <w:multiLevelType w:val="hybridMultilevel"/>
    <w:tmpl w:val="5B0680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C58013C"/>
    <w:multiLevelType w:val="hybridMultilevel"/>
    <w:tmpl w:val="30D6EC5E"/>
    <w:lvl w:ilvl="0" w:tplc="F9D89708">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1"/>
  </w:num>
  <w:num w:numId="2">
    <w:abstractNumId w:val="17"/>
  </w:num>
  <w:num w:numId="3">
    <w:abstractNumId w:val="22"/>
  </w:num>
  <w:num w:numId="4">
    <w:abstractNumId w:val="10"/>
  </w:num>
  <w:num w:numId="5">
    <w:abstractNumId w:val="16"/>
  </w:num>
  <w:num w:numId="6">
    <w:abstractNumId w:val="0"/>
  </w:num>
  <w:num w:numId="7">
    <w:abstractNumId w:val="12"/>
  </w:num>
  <w:num w:numId="8">
    <w:abstractNumId w:val="4"/>
  </w:num>
  <w:num w:numId="9">
    <w:abstractNumId w:val="6"/>
  </w:num>
  <w:num w:numId="10">
    <w:abstractNumId w:val="14"/>
  </w:num>
  <w:num w:numId="11">
    <w:abstractNumId w:val="19"/>
  </w:num>
  <w:num w:numId="12">
    <w:abstractNumId w:val="23"/>
  </w:num>
  <w:num w:numId="13">
    <w:abstractNumId w:val="3"/>
  </w:num>
  <w:num w:numId="14">
    <w:abstractNumId w:val="21"/>
  </w:num>
  <w:num w:numId="15">
    <w:abstractNumId w:val="1"/>
  </w:num>
  <w:num w:numId="16">
    <w:abstractNumId w:val="8"/>
  </w:num>
  <w:num w:numId="17">
    <w:abstractNumId w:val="2"/>
  </w:num>
  <w:num w:numId="18">
    <w:abstractNumId w:val="7"/>
  </w:num>
  <w:num w:numId="19">
    <w:abstractNumId w:val="15"/>
  </w:num>
  <w:num w:numId="20">
    <w:abstractNumId w:val="5"/>
  </w:num>
  <w:num w:numId="21">
    <w:abstractNumId w:val="20"/>
  </w:num>
  <w:num w:numId="22">
    <w:abstractNumId w:val="24"/>
  </w:num>
  <w:num w:numId="23">
    <w:abstractNumId w:val="13"/>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activeWritingStyle w:appName="MSWord" w:lang="it-IT" w:vendorID="64" w:dllVersion="6" w:nlCheck="1" w:checkStyle="0"/>
  <w:activeWritingStyle w:appName="MSWord" w:lang="en-US" w:vendorID="64" w:dllVersion="6" w:nlCheck="1" w:checkStyle="1"/>
  <w:activeWritingStyle w:appName="MSWord" w:lang="en-AU" w:vendorID="64" w:dllVersion="6" w:nlCheck="1" w:checkStyle="1"/>
  <w:activeWritingStyle w:appName="MSWord" w:lang="zh-CN" w:vendorID="64" w:dllVersion="5" w:nlCheck="1" w:checkStyle="1"/>
  <w:activeWritingStyle w:appName="MSWord" w:lang="en-GB" w:vendorID="64" w:dllVersion="6" w:nlCheck="1" w:checkStyle="1"/>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hyphenationZone w:val="425"/>
  <w:drawingGridHorizontalSpacing w:val="120"/>
  <w:displayHorizontalDrawingGridEvery w:val="2"/>
  <w:noPunctuationKerning/>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C56"/>
    <w:rsid w:val="0000353E"/>
    <w:rsid w:val="00005204"/>
    <w:rsid w:val="000141EF"/>
    <w:rsid w:val="00014971"/>
    <w:rsid w:val="00014D34"/>
    <w:rsid w:val="000254FB"/>
    <w:rsid w:val="000306A2"/>
    <w:rsid w:val="00032CC5"/>
    <w:rsid w:val="0003492A"/>
    <w:rsid w:val="00041A58"/>
    <w:rsid w:val="00045012"/>
    <w:rsid w:val="0004574A"/>
    <w:rsid w:val="00047818"/>
    <w:rsid w:val="0005193F"/>
    <w:rsid w:val="00054666"/>
    <w:rsid w:val="000551FA"/>
    <w:rsid w:val="00060C73"/>
    <w:rsid w:val="00061CF7"/>
    <w:rsid w:val="00066B8C"/>
    <w:rsid w:val="00081F6F"/>
    <w:rsid w:val="00082090"/>
    <w:rsid w:val="00082840"/>
    <w:rsid w:val="000911CE"/>
    <w:rsid w:val="00095D1C"/>
    <w:rsid w:val="00096191"/>
    <w:rsid w:val="000A3B04"/>
    <w:rsid w:val="000A572F"/>
    <w:rsid w:val="000B324C"/>
    <w:rsid w:val="000B490C"/>
    <w:rsid w:val="000B5365"/>
    <w:rsid w:val="000C1F1D"/>
    <w:rsid w:val="000C6965"/>
    <w:rsid w:val="000C7668"/>
    <w:rsid w:val="000C793C"/>
    <w:rsid w:val="000D04C7"/>
    <w:rsid w:val="000E37C2"/>
    <w:rsid w:val="000E7354"/>
    <w:rsid w:val="000F25E0"/>
    <w:rsid w:val="000F266A"/>
    <w:rsid w:val="000F2AAB"/>
    <w:rsid w:val="000F400F"/>
    <w:rsid w:val="000F70A9"/>
    <w:rsid w:val="000F7265"/>
    <w:rsid w:val="001014AA"/>
    <w:rsid w:val="0010551C"/>
    <w:rsid w:val="001068E2"/>
    <w:rsid w:val="00110E4A"/>
    <w:rsid w:val="00115557"/>
    <w:rsid w:val="00117AEC"/>
    <w:rsid w:val="00117B57"/>
    <w:rsid w:val="001231D1"/>
    <w:rsid w:val="00125E03"/>
    <w:rsid w:val="001337EE"/>
    <w:rsid w:val="001347EF"/>
    <w:rsid w:val="0013534C"/>
    <w:rsid w:val="0013697C"/>
    <w:rsid w:val="00145D1C"/>
    <w:rsid w:val="00154129"/>
    <w:rsid w:val="001549E9"/>
    <w:rsid w:val="00154D3B"/>
    <w:rsid w:val="00154DFF"/>
    <w:rsid w:val="00161445"/>
    <w:rsid w:val="00163BCC"/>
    <w:rsid w:val="00163D6C"/>
    <w:rsid w:val="001645F3"/>
    <w:rsid w:val="00164E9F"/>
    <w:rsid w:val="001675CF"/>
    <w:rsid w:val="00167967"/>
    <w:rsid w:val="00172014"/>
    <w:rsid w:val="0017263D"/>
    <w:rsid w:val="0017542A"/>
    <w:rsid w:val="00182097"/>
    <w:rsid w:val="00190E30"/>
    <w:rsid w:val="00193EF5"/>
    <w:rsid w:val="00194C7D"/>
    <w:rsid w:val="001A05F1"/>
    <w:rsid w:val="001A1E60"/>
    <w:rsid w:val="001A22EC"/>
    <w:rsid w:val="001A4862"/>
    <w:rsid w:val="001A5CF4"/>
    <w:rsid w:val="001B0058"/>
    <w:rsid w:val="001B2383"/>
    <w:rsid w:val="001B3983"/>
    <w:rsid w:val="001B579B"/>
    <w:rsid w:val="001B5D39"/>
    <w:rsid w:val="001B60B5"/>
    <w:rsid w:val="001B6AC6"/>
    <w:rsid w:val="001B7202"/>
    <w:rsid w:val="001C31D5"/>
    <w:rsid w:val="001C630F"/>
    <w:rsid w:val="001D4455"/>
    <w:rsid w:val="001D4D4A"/>
    <w:rsid w:val="001D716E"/>
    <w:rsid w:val="001E09BB"/>
    <w:rsid w:val="001E1248"/>
    <w:rsid w:val="001E3613"/>
    <w:rsid w:val="001F0776"/>
    <w:rsid w:val="001F305F"/>
    <w:rsid w:val="001F47FE"/>
    <w:rsid w:val="001F6883"/>
    <w:rsid w:val="00202133"/>
    <w:rsid w:val="00203524"/>
    <w:rsid w:val="00204D36"/>
    <w:rsid w:val="00204D68"/>
    <w:rsid w:val="00207A4D"/>
    <w:rsid w:val="00210347"/>
    <w:rsid w:val="0021379C"/>
    <w:rsid w:val="00213A6C"/>
    <w:rsid w:val="0021613A"/>
    <w:rsid w:val="00216234"/>
    <w:rsid w:val="0022608C"/>
    <w:rsid w:val="00227094"/>
    <w:rsid w:val="00227B38"/>
    <w:rsid w:val="002316EF"/>
    <w:rsid w:val="00231871"/>
    <w:rsid w:val="002323C8"/>
    <w:rsid w:val="00235498"/>
    <w:rsid w:val="00235721"/>
    <w:rsid w:val="00236287"/>
    <w:rsid w:val="0023688A"/>
    <w:rsid w:val="00237FEF"/>
    <w:rsid w:val="002401DE"/>
    <w:rsid w:val="002409C4"/>
    <w:rsid w:val="00243E0A"/>
    <w:rsid w:val="00243F0E"/>
    <w:rsid w:val="0024469A"/>
    <w:rsid w:val="00246CA3"/>
    <w:rsid w:val="00253CB6"/>
    <w:rsid w:val="00256761"/>
    <w:rsid w:val="00260554"/>
    <w:rsid w:val="0026190D"/>
    <w:rsid w:val="00261C35"/>
    <w:rsid w:val="00267AA3"/>
    <w:rsid w:val="00267ED7"/>
    <w:rsid w:val="0027231F"/>
    <w:rsid w:val="00274C03"/>
    <w:rsid w:val="002777E0"/>
    <w:rsid w:val="00280CC6"/>
    <w:rsid w:val="0028741A"/>
    <w:rsid w:val="0028793C"/>
    <w:rsid w:val="00290C13"/>
    <w:rsid w:val="0029126E"/>
    <w:rsid w:val="0029133C"/>
    <w:rsid w:val="00295F3C"/>
    <w:rsid w:val="002A0B9F"/>
    <w:rsid w:val="002A0E47"/>
    <w:rsid w:val="002A135E"/>
    <w:rsid w:val="002A1533"/>
    <w:rsid w:val="002B2971"/>
    <w:rsid w:val="002B5C15"/>
    <w:rsid w:val="002D05FF"/>
    <w:rsid w:val="002D084D"/>
    <w:rsid w:val="002D0E5C"/>
    <w:rsid w:val="002D3207"/>
    <w:rsid w:val="002D4F73"/>
    <w:rsid w:val="002D71A4"/>
    <w:rsid w:val="002D71E6"/>
    <w:rsid w:val="002E09CF"/>
    <w:rsid w:val="002E5B0C"/>
    <w:rsid w:val="002F35B4"/>
    <w:rsid w:val="002F75E4"/>
    <w:rsid w:val="00302BC8"/>
    <w:rsid w:val="00303236"/>
    <w:rsid w:val="00306C3F"/>
    <w:rsid w:val="00307357"/>
    <w:rsid w:val="00310278"/>
    <w:rsid w:val="00311187"/>
    <w:rsid w:val="00311474"/>
    <w:rsid w:val="00320F36"/>
    <w:rsid w:val="00321775"/>
    <w:rsid w:val="003220DC"/>
    <w:rsid w:val="003272CE"/>
    <w:rsid w:val="00327604"/>
    <w:rsid w:val="00330D65"/>
    <w:rsid w:val="003342E3"/>
    <w:rsid w:val="00337178"/>
    <w:rsid w:val="003515A5"/>
    <w:rsid w:val="0035230E"/>
    <w:rsid w:val="0035756A"/>
    <w:rsid w:val="00360144"/>
    <w:rsid w:val="003609A0"/>
    <w:rsid w:val="003679C2"/>
    <w:rsid w:val="0037176D"/>
    <w:rsid w:val="003766B4"/>
    <w:rsid w:val="0038033D"/>
    <w:rsid w:val="0038122B"/>
    <w:rsid w:val="00383C3F"/>
    <w:rsid w:val="0039186F"/>
    <w:rsid w:val="003A4380"/>
    <w:rsid w:val="003A652F"/>
    <w:rsid w:val="003B5CE6"/>
    <w:rsid w:val="003C0A48"/>
    <w:rsid w:val="003C17AE"/>
    <w:rsid w:val="003C4FC8"/>
    <w:rsid w:val="003C604A"/>
    <w:rsid w:val="003D01B3"/>
    <w:rsid w:val="003D1977"/>
    <w:rsid w:val="003D402C"/>
    <w:rsid w:val="003D5BD2"/>
    <w:rsid w:val="003E1605"/>
    <w:rsid w:val="003E21B5"/>
    <w:rsid w:val="003E3A04"/>
    <w:rsid w:val="003E6CEA"/>
    <w:rsid w:val="003E7580"/>
    <w:rsid w:val="003F0051"/>
    <w:rsid w:val="003F26C1"/>
    <w:rsid w:val="003F40D7"/>
    <w:rsid w:val="00404DEE"/>
    <w:rsid w:val="004069F4"/>
    <w:rsid w:val="004079AC"/>
    <w:rsid w:val="0041257F"/>
    <w:rsid w:val="004135DD"/>
    <w:rsid w:val="00423509"/>
    <w:rsid w:val="00427298"/>
    <w:rsid w:val="00427860"/>
    <w:rsid w:val="004349BA"/>
    <w:rsid w:val="0044435C"/>
    <w:rsid w:val="0045147E"/>
    <w:rsid w:val="00451DEA"/>
    <w:rsid w:val="00455E73"/>
    <w:rsid w:val="00460230"/>
    <w:rsid w:val="00462525"/>
    <w:rsid w:val="00464611"/>
    <w:rsid w:val="00465490"/>
    <w:rsid w:val="00470995"/>
    <w:rsid w:val="0047316F"/>
    <w:rsid w:val="00475D0F"/>
    <w:rsid w:val="004820C0"/>
    <w:rsid w:val="00482CA2"/>
    <w:rsid w:val="00484BD6"/>
    <w:rsid w:val="00484FED"/>
    <w:rsid w:val="00486A53"/>
    <w:rsid w:val="00490144"/>
    <w:rsid w:val="004A1B1B"/>
    <w:rsid w:val="004A3FB4"/>
    <w:rsid w:val="004A4BD5"/>
    <w:rsid w:val="004A6A24"/>
    <w:rsid w:val="004A7608"/>
    <w:rsid w:val="004B0500"/>
    <w:rsid w:val="004B1B45"/>
    <w:rsid w:val="004B32D8"/>
    <w:rsid w:val="004C0029"/>
    <w:rsid w:val="004C50E8"/>
    <w:rsid w:val="004C7542"/>
    <w:rsid w:val="004D098A"/>
    <w:rsid w:val="004D132D"/>
    <w:rsid w:val="004D2319"/>
    <w:rsid w:val="004D2ADE"/>
    <w:rsid w:val="004D2B41"/>
    <w:rsid w:val="004E245F"/>
    <w:rsid w:val="004F23AF"/>
    <w:rsid w:val="004F2F0A"/>
    <w:rsid w:val="004F3A8E"/>
    <w:rsid w:val="004F6450"/>
    <w:rsid w:val="004F71E7"/>
    <w:rsid w:val="00500830"/>
    <w:rsid w:val="00501D81"/>
    <w:rsid w:val="00506701"/>
    <w:rsid w:val="00506BFC"/>
    <w:rsid w:val="00507002"/>
    <w:rsid w:val="00510022"/>
    <w:rsid w:val="00510858"/>
    <w:rsid w:val="00516D7E"/>
    <w:rsid w:val="00521676"/>
    <w:rsid w:val="00522709"/>
    <w:rsid w:val="00524CC1"/>
    <w:rsid w:val="0052681F"/>
    <w:rsid w:val="00534DCE"/>
    <w:rsid w:val="0053787B"/>
    <w:rsid w:val="005378F6"/>
    <w:rsid w:val="00541CE5"/>
    <w:rsid w:val="00542D37"/>
    <w:rsid w:val="00554C0A"/>
    <w:rsid w:val="00562BB7"/>
    <w:rsid w:val="00565A9A"/>
    <w:rsid w:val="00567B0D"/>
    <w:rsid w:val="005717E8"/>
    <w:rsid w:val="00572B90"/>
    <w:rsid w:val="0057441F"/>
    <w:rsid w:val="00576CC1"/>
    <w:rsid w:val="0057771C"/>
    <w:rsid w:val="00580F0F"/>
    <w:rsid w:val="00583DF3"/>
    <w:rsid w:val="005848D7"/>
    <w:rsid w:val="005858C5"/>
    <w:rsid w:val="00597834"/>
    <w:rsid w:val="005A1AAA"/>
    <w:rsid w:val="005A2299"/>
    <w:rsid w:val="005B1095"/>
    <w:rsid w:val="005B10B0"/>
    <w:rsid w:val="005B787F"/>
    <w:rsid w:val="005C0CC5"/>
    <w:rsid w:val="005C5C3A"/>
    <w:rsid w:val="005C6260"/>
    <w:rsid w:val="005D0F73"/>
    <w:rsid w:val="005D1579"/>
    <w:rsid w:val="005D33A0"/>
    <w:rsid w:val="005E3C77"/>
    <w:rsid w:val="005E7A03"/>
    <w:rsid w:val="00600267"/>
    <w:rsid w:val="00604713"/>
    <w:rsid w:val="006141A4"/>
    <w:rsid w:val="006163A3"/>
    <w:rsid w:val="006310FF"/>
    <w:rsid w:val="00631784"/>
    <w:rsid w:val="006341DC"/>
    <w:rsid w:val="0064518E"/>
    <w:rsid w:val="0064655F"/>
    <w:rsid w:val="00646CD4"/>
    <w:rsid w:val="00647091"/>
    <w:rsid w:val="00653B7D"/>
    <w:rsid w:val="00654146"/>
    <w:rsid w:val="00654CFA"/>
    <w:rsid w:val="00656B91"/>
    <w:rsid w:val="00657895"/>
    <w:rsid w:val="00662009"/>
    <w:rsid w:val="00664408"/>
    <w:rsid w:val="00664B7D"/>
    <w:rsid w:val="006659CC"/>
    <w:rsid w:val="00666E4B"/>
    <w:rsid w:val="006675AC"/>
    <w:rsid w:val="00667C6B"/>
    <w:rsid w:val="00667F42"/>
    <w:rsid w:val="0067499E"/>
    <w:rsid w:val="00680B32"/>
    <w:rsid w:val="00683883"/>
    <w:rsid w:val="006846EA"/>
    <w:rsid w:val="00686BF6"/>
    <w:rsid w:val="0068773B"/>
    <w:rsid w:val="006A466E"/>
    <w:rsid w:val="006B3DB1"/>
    <w:rsid w:val="006B4989"/>
    <w:rsid w:val="006C1184"/>
    <w:rsid w:val="006C2CD6"/>
    <w:rsid w:val="006E0037"/>
    <w:rsid w:val="006E2B70"/>
    <w:rsid w:val="006E3075"/>
    <w:rsid w:val="006E49E7"/>
    <w:rsid w:val="006E53C7"/>
    <w:rsid w:val="006E6408"/>
    <w:rsid w:val="006F0816"/>
    <w:rsid w:val="006F5ABF"/>
    <w:rsid w:val="006F7293"/>
    <w:rsid w:val="00701AEF"/>
    <w:rsid w:val="00710826"/>
    <w:rsid w:val="00711E4F"/>
    <w:rsid w:val="00712104"/>
    <w:rsid w:val="00717747"/>
    <w:rsid w:val="00721A69"/>
    <w:rsid w:val="00725180"/>
    <w:rsid w:val="00726CFF"/>
    <w:rsid w:val="00727006"/>
    <w:rsid w:val="00727CDE"/>
    <w:rsid w:val="00732257"/>
    <w:rsid w:val="007351CD"/>
    <w:rsid w:val="00736E5E"/>
    <w:rsid w:val="00737A04"/>
    <w:rsid w:val="007410FA"/>
    <w:rsid w:val="007420F8"/>
    <w:rsid w:val="00747031"/>
    <w:rsid w:val="00765F82"/>
    <w:rsid w:val="00770693"/>
    <w:rsid w:val="00770B14"/>
    <w:rsid w:val="00770D07"/>
    <w:rsid w:val="00770F8B"/>
    <w:rsid w:val="007729D4"/>
    <w:rsid w:val="00772DA4"/>
    <w:rsid w:val="0077783C"/>
    <w:rsid w:val="00780D67"/>
    <w:rsid w:val="007816CF"/>
    <w:rsid w:val="00784127"/>
    <w:rsid w:val="007865D5"/>
    <w:rsid w:val="0079378D"/>
    <w:rsid w:val="007A0827"/>
    <w:rsid w:val="007A296D"/>
    <w:rsid w:val="007A3B72"/>
    <w:rsid w:val="007A3BB6"/>
    <w:rsid w:val="007A79A1"/>
    <w:rsid w:val="007A7FB9"/>
    <w:rsid w:val="007B0C26"/>
    <w:rsid w:val="007B2CAC"/>
    <w:rsid w:val="007B426C"/>
    <w:rsid w:val="007B4B7B"/>
    <w:rsid w:val="007B64E1"/>
    <w:rsid w:val="007C0AE8"/>
    <w:rsid w:val="007C0D9E"/>
    <w:rsid w:val="007D107B"/>
    <w:rsid w:val="007D24A6"/>
    <w:rsid w:val="007D2725"/>
    <w:rsid w:val="007D4D00"/>
    <w:rsid w:val="007E0531"/>
    <w:rsid w:val="007E09AE"/>
    <w:rsid w:val="007F319E"/>
    <w:rsid w:val="007F7673"/>
    <w:rsid w:val="00802FCD"/>
    <w:rsid w:val="0080320F"/>
    <w:rsid w:val="008051EC"/>
    <w:rsid w:val="00806884"/>
    <w:rsid w:val="0081212F"/>
    <w:rsid w:val="00815BC8"/>
    <w:rsid w:val="0082120A"/>
    <w:rsid w:val="00836423"/>
    <w:rsid w:val="00837D4A"/>
    <w:rsid w:val="00841CD5"/>
    <w:rsid w:val="00842576"/>
    <w:rsid w:val="00850C5C"/>
    <w:rsid w:val="00851E8A"/>
    <w:rsid w:val="008553EA"/>
    <w:rsid w:val="00856408"/>
    <w:rsid w:val="008567F1"/>
    <w:rsid w:val="00861D69"/>
    <w:rsid w:val="00862EB6"/>
    <w:rsid w:val="00863266"/>
    <w:rsid w:val="00872667"/>
    <w:rsid w:val="00872D39"/>
    <w:rsid w:val="00880727"/>
    <w:rsid w:val="008843CE"/>
    <w:rsid w:val="008861B5"/>
    <w:rsid w:val="008908F0"/>
    <w:rsid w:val="008909AB"/>
    <w:rsid w:val="00890DF5"/>
    <w:rsid w:val="00891863"/>
    <w:rsid w:val="00897418"/>
    <w:rsid w:val="008A09D5"/>
    <w:rsid w:val="008A7724"/>
    <w:rsid w:val="008B4857"/>
    <w:rsid w:val="008B6ED6"/>
    <w:rsid w:val="008C7037"/>
    <w:rsid w:val="008D5183"/>
    <w:rsid w:val="008E2D27"/>
    <w:rsid w:val="008F4A8F"/>
    <w:rsid w:val="00900E5A"/>
    <w:rsid w:val="00901A7A"/>
    <w:rsid w:val="00911F1D"/>
    <w:rsid w:val="0091257E"/>
    <w:rsid w:val="00913E0D"/>
    <w:rsid w:val="00916805"/>
    <w:rsid w:val="0092103E"/>
    <w:rsid w:val="0092571E"/>
    <w:rsid w:val="00930C73"/>
    <w:rsid w:val="00936A10"/>
    <w:rsid w:val="009414F6"/>
    <w:rsid w:val="00941871"/>
    <w:rsid w:val="0094228C"/>
    <w:rsid w:val="00943B26"/>
    <w:rsid w:val="00945B26"/>
    <w:rsid w:val="00950620"/>
    <w:rsid w:val="00952F8D"/>
    <w:rsid w:val="0095398B"/>
    <w:rsid w:val="00954296"/>
    <w:rsid w:val="00957EDE"/>
    <w:rsid w:val="00966CCC"/>
    <w:rsid w:val="00970D9E"/>
    <w:rsid w:val="009764AA"/>
    <w:rsid w:val="00981BE0"/>
    <w:rsid w:val="00984EFE"/>
    <w:rsid w:val="009860AD"/>
    <w:rsid w:val="00987866"/>
    <w:rsid w:val="00990176"/>
    <w:rsid w:val="009A030E"/>
    <w:rsid w:val="009A06B9"/>
    <w:rsid w:val="009A0C93"/>
    <w:rsid w:val="009A7992"/>
    <w:rsid w:val="009B2E8E"/>
    <w:rsid w:val="009B64AF"/>
    <w:rsid w:val="009C1389"/>
    <w:rsid w:val="009D017E"/>
    <w:rsid w:val="009D0AA3"/>
    <w:rsid w:val="009D7AD6"/>
    <w:rsid w:val="009E2E25"/>
    <w:rsid w:val="009E47E7"/>
    <w:rsid w:val="009E57B8"/>
    <w:rsid w:val="009E5F8D"/>
    <w:rsid w:val="009E6D56"/>
    <w:rsid w:val="009F1FC3"/>
    <w:rsid w:val="009F2D49"/>
    <w:rsid w:val="009F63CF"/>
    <w:rsid w:val="009F71AC"/>
    <w:rsid w:val="00A05BC2"/>
    <w:rsid w:val="00A06A58"/>
    <w:rsid w:val="00A1274E"/>
    <w:rsid w:val="00A17166"/>
    <w:rsid w:val="00A1768D"/>
    <w:rsid w:val="00A2012C"/>
    <w:rsid w:val="00A26D1B"/>
    <w:rsid w:val="00A27AD2"/>
    <w:rsid w:val="00A303CC"/>
    <w:rsid w:val="00A31D4C"/>
    <w:rsid w:val="00A34246"/>
    <w:rsid w:val="00A4199B"/>
    <w:rsid w:val="00A45B2E"/>
    <w:rsid w:val="00A45E3E"/>
    <w:rsid w:val="00A547A4"/>
    <w:rsid w:val="00A62DE4"/>
    <w:rsid w:val="00A62E78"/>
    <w:rsid w:val="00A664F5"/>
    <w:rsid w:val="00A6665C"/>
    <w:rsid w:val="00A7001E"/>
    <w:rsid w:val="00A73BBC"/>
    <w:rsid w:val="00A745ED"/>
    <w:rsid w:val="00A75A78"/>
    <w:rsid w:val="00A90968"/>
    <w:rsid w:val="00A928CF"/>
    <w:rsid w:val="00A94553"/>
    <w:rsid w:val="00A94F9A"/>
    <w:rsid w:val="00AA1722"/>
    <w:rsid w:val="00AA189F"/>
    <w:rsid w:val="00AA5083"/>
    <w:rsid w:val="00AB0A41"/>
    <w:rsid w:val="00AC278E"/>
    <w:rsid w:val="00AC36F7"/>
    <w:rsid w:val="00AC6493"/>
    <w:rsid w:val="00AD143B"/>
    <w:rsid w:val="00AD48E0"/>
    <w:rsid w:val="00AE4254"/>
    <w:rsid w:val="00AE4457"/>
    <w:rsid w:val="00AE6534"/>
    <w:rsid w:val="00AE6904"/>
    <w:rsid w:val="00AE7A1E"/>
    <w:rsid w:val="00AE7D53"/>
    <w:rsid w:val="00AF0066"/>
    <w:rsid w:val="00AF476D"/>
    <w:rsid w:val="00AF4938"/>
    <w:rsid w:val="00B02CAE"/>
    <w:rsid w:val="00B03178"/>
    <w:rsid w:val="00B05361"/>
    <w:rsid w:val="00B0748D"/>
    <w:rsid w:val="00B102A7"/>
    <w:rsid w:val="00B10871"/>
    <w:rsid w:val="00B10B26"/>
    <w:rsid w:val="00B23343"/>
    <w:rsid w:val="00B27D8B"/>
    <w:rsid w:val="00B327D2"/>
    <w:rsid w:val="00B43162"/>
    <w:rsid w:val="00B4543A"/>
    <w:rsid w:val="00B53094"/>
    <w:rsid w:val="00B536B7"/>
    <w:rsid w:val="00B548EF"/>
    <w:rsid w:val="00B564E0"/>
    <w:rsid w:val="00B56C24"/>
    <w:rsid w:val="00B610B5"/>
    <w:rsid w:val="00B65E25"/>
    <w:rsid w:val="00B6644E"/>
    <w:rsid w:val="00B671C9"/>
    <w:rsid w:val="00B70822"/>
    <w:rsid w:val="00B70E96"/>
    <w:rsid w:val="00B74762"/>
    <w:rsid w:val="00B75DE8"/>
    <w:rsid w:val="00B8061D"/>
    <w:rsid w:val="00B85995"/>
    <w:rsid w:val="00B96C6D"/>
    <w:rsid w:val="00BA2953"/>
    <w:rsid w:val="00BA3753"/>
    <w:rsid w:val="00BA4F3E"/>
    <w:rsid w:val="00BB64FC"/>
    <w:rsid w:val="00BB7F03"/>
    <w:rsid w:val="00BC27E1"/>
    <w:rsid w:val="00BC32F9"/>
    <w:rsid w:val="00BD2A7B"/>
    <w:rsid w:val="00BD4D2F"/>
    <w:rsid w:val="00BD6808"/>
    <w:rsid w:val="00BE2A7C"/>
    <w:rsid w:val="00BE5C93"/>
    <w:rsid w:val="00BF0F2C"/>
    <w:rsid w:val="00C01942"/>
    <w:rsid w:val="00C1013E"/>
    <w:rsid w:val="00C14DDA"/>
    <w:rsid w:val="00C1574B"/>
    <w:rsid w:val="00C20E00"/>
    <w:rsid w:val="00C21037"/>
    <w:rsid w:val="00C251C2"/>
    <w:rsid w:val="00C315AE"/>
    <w:rsid w:val="00C33ACF"/>
    <w:rsid w:val="00C42AF1"/>
    <w:rsid w:val="00C667D4"/>
    <w:rsid w:val="00C67974"/>
    <w:rsid w:val="00C706B5"/>
    <w:rsid w:val="00C739F0"/>
    <w:rsid w:val="00C77323"/>
    <w:rsid w:val="00C83DD8"/>
    <w:rsid w:val="00C840A8"/>
    <w:rsid w:val="00C848B4"/>
    <w:rsid w:val="00C84CB9"/>
    <w:rsid w:val="00C85D6F"/>
    <w:rsid w:val="00C860CE"/>
    <w:rsid w:val="00C926A6"/>
    <w:rsid w:val="00C955A0"/>
    <w:rsid w:val="00C96BC2"/>
    <w:rsid w:val="00CB6412"/>
    <w:rsid w:val="00CC7334"/>
    <w:rsid w:val="00CC7BE2"/>
    <w:rsid w:val="00CD44AF"/>
    <w:rsid w:val="00CD46D9"/>
    <w:rsid w:val="00CE35F4"/>
    <w:rsid w:val="00CE7347"/>
    <w:rsid w:val="00CF142A"/>
    <w:rsid w:val="00CF1860"/>
    <w:rsid w:val="00D026B9"/>
    <w:rsid w:val="00D03963"/>
    <w:rsid w:val="00D1053C"/>
    <w:rsid w:val="00D156D0"/>
    <w:rsid w:val="00D1668D"/>
    <w:rsid w:val="00D20E57"/>
    <w:rsid w:val="00D219D5"/>
    <w:rsid w:val="00D24AAE"/>
    <w:rsid w:val="00D32A48"/>
    <w:rsid w:val="00D32B00"/>
    <w:rsid w:val="00D3332E"/>
    <w:rsid w:val="00D34914"/>
    <w:rsid w:val="00D37030"/>
    <w:rsid w:val="00D414BB"/>
    <w:rsid w:val="00D4758F"/>
    <w:rsid w:val="00D55EEE"/>
    <w:rsid w:val="00D60FDB"/>
    <w:rsid w:val="00D62F2D"/>
    <w:rsid w:val="00D643CD"/>
    <w:rsid w:val="00D80E93"/>
    <w:rsid w:val="00D83D4B"/>
    <w:rsid w:val="00D8594F"/>
    <w:rsid w:val="00D908A3"/>
    <w:rsid w:val="00D92633"/>
    <w:rsid w:val="00D9511B"/>
    <w:rsid w:val="00D965F4"/>
    <w:rsid w:val="00D96FE1"/>
    <w:rsid w:val="00DA44C8"/>
    <w:rsid w:val="00DC5122"/>
    <w:rsid w:val="00DD2131"/>
    <w:rsid w:val="00DD3130"/>
    <w:rsid w:val="00DD3775"/>
    <w:rsid w:val="00DE00F7"/>
    <w:rsid w:val="00DE041B"/>
    <w:rsid w:val="00DE73E9"/>
    <w:rsid w:val="00DE7EBD"/>
    <w:rsid w:val="00DF0A43"/>
    <w:rsid w:val="00DF5A71"/>
    <w:rsid w:val="00DF5EE7"/>
    <w:rsid w:val="00DF665C"/>
    <w:rsid w:val="00E0149D"/>
    <w:rsid w:val="00E01C49"/>
    <w:rsid w:val="00E0615B"/>
    <w:rsid w:val="00E1030E"/>
    <w:rsid w:val="00E21994"/>
    <w:rsid w:val="00E2671D"/>
    <w:rsid w:val="00E30975"/>
    <w:rsid w:val="00E3137D"/>
    <w:rsid w:val="00E31E32"/>
    <w:rsid w:val="00E3237F"/>
    <w:rsid w:val="00E32EAB"/>
    <w:rsid w:val="00E339CF"/>
    <w:rsid w:val="00E35E10"/>
    <w:rsid w:val="00E41E82"/>
    <w:rsid w:val="00E47227"/>
    <w:rsid w:val="00E52A87"/>
    <w:rsid w:val="00E601AD"/>
    <w:rsid w:val="00E6454F"/>
    <w:rsid w:val="00E6742B"/>
    <w:rsid w:val="00E677EE"/>
    <w:rsid w:val="00E70046"/>
    <w:rsid w:val="00E77136"/>
    <w:rsid w:val="00E83A78"/>
    <w:rsid w:val="00E87C15"/>
    <w:rsid w:val="00E90BF5"/>
    <w:rsid w:val="00E9159C"/>
    <w:rsid w:val="00E969C9"/>
    <w:rsid w:val="00E97B9F"/>
    <w:rsid w:val="00EA18ED"/>
    <w:rsid w:val="00EA4E59"/>
    <w:rsid w:val="00EA5980"/>
    <w:rsid w:val="00EB02ED"/>
    <w:rsid w:val="00EC06DF"/>
    <w:rsid w:val="00EC7920"/>
    <w:rsid w:val="00ED620A"/>
    <w:rsid w:val="00EE1342"/>
    <w:rsid w:val="00EE3241"/>
    <w:rsid w:val="00F013BD"/>
    <w:rsid w:val="00F0653C"/>
    <w:rsid w:val="00F067F6"/>
    <w:rsid w:val="00F07C56"/>
    <w:rsid w:val="00F07E9D"/>
    <w:rsid w:val="00F10999"/>
    <w:rsid w:val="00F12D0E"/>
    <w:rsid w:val="00F13704"/>
    <w:rsid w:val="00F13D41"/>
    <w:rsid w:val="00F13DB9"/>
    <w:rsid w:val="00F14C4F"/>
    <w:rsid w:val="00F17955"/>
    <w:rsid w:val="00F17F30"/>
    <w:rsid w:val="00F227A5"/>
    <w:rsid w:val="00F26577"/>
    <w:rsid w:val="00F2712A"/>
    <w:rsid w:val="00F271D1"/>
    <w:rsid w:val="00F3377F"/>
    <w:rsid w:val="00F366E6"/>
    <w:rsid w:val="00F374D4"/>
    <w:rsid w:val="00F41114"/>
    <w:rsid w:val="00F411B6"/>
    <w:rsid w:val="00F44C1B"/>
    <w:rsid w:val="00F60112"/>
    <w:rsid w:val="00F61404"/>
    <w:rsid w:val="00F6209A"/>
    <w:rsid w:val="00F62404"/>
    <w:rsid w:val="00F6699B"/>
    <w:rsid w:val="00F67A0B"/>
    <w:rsid w:val="00F71A0D"/>
    <w:rsid w:val="00F71CA5"/>
    <w:rsid w:val="00F76832"/>
    <w:rsid w:val="00F80387"/>
    <w:rsid w:val="00F827E2"/>
    <w:rsid w:val="00F8460B"/>
    <w:rsid w:val="00F867E0"/>
    <w:rsid w:val="00F86FC3"/>
    <w:rsid w:val="00F909EC"/>
    <w:rsid w:val="00F92802"/>
    <w:rsid w:val="00F95AFE"/>
    <w:rsid w:val="00FA2595"/>
    <w:rsid w:val="00FB0CCD"/>
    <w:rsid w:val="00FC1CFA"/>
    <w:rsid w:val="00FC1F13"/>
    <w:rsid w:val="00FC4AF4"/>
    <w:rsid w:val="00FC561C"/>
    <w:rsid w:val="00FD3FF5"/>
    <w:rsid w:val="00FD7887"/>
    <w:rsid w:val="00FE0499"/>
    <w:rsid w:val="00FE0623"/>
    <w:rsid w:val="00FE1C3B"/>
    <w:rsid w:val="00FE1C81"/>
    <w:rsid w:val="00FE4432"/>
    <w:rsid w:val="00FE7B31"/>
    <w:rsid w:val="00FF064B"/>
    <w:rsid w:val="00FF0F0B"/>
    <w:rsid w:val="00FF1ED1"/>
    <w:rsid w:val="00FF2A87"/>
    <w:rsid w:val="00FF3C51"/>
    <w:rsid w:val="00FF48F6"/>
    <w:rsid w:val="00FF64D0"/>
    <w:rsid w:val="00FF7B9D"/>
  </w:rsids>
  <m:mathPr>
    <m:mathFont m:val="Cambria Math"/>
    <m:brkBin m:val="before"/>
    <m:brkBinSub m:val="--"/>
    <m:smallFrac m:val="0"/>
    <m:dispDef/>
    <m:lMargin m:val="0"/>
    <m:rMargin m:val="0"/>
    <m:defJc m:val="centerGroup"/>
    <m:wrapIndent m:val="1440"/>
    <m:intLim m:val="subSup"/>
    <m:naryLim m:val="undOvr"/>
  </m:mathPr>
  <w:themeFontLang w:val="hu-H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14:docId w14:val="5C15216B"/>
  <w15:docId w15:val="{CFE7D717-A700-4DC5-949B-8D9A5E2BB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11B"/>
    <w:pPr>
      <w:spacing w:before="40"/>
    </w:pPr>
    <w:rPr>
      <w:rFonts w:eastAsia="MS Mincho"/>
      <w:sz w:val="24"/>
      <w:lang w:eastAsia="zh-CN"/>
    </w:rPr>
  </w:style>
  <w:style w:type="paragraph" w:styleId="Heading1">
    <w:name w:val="heading 1"/>
    <w:basedOn w:val="Normal"/>
    <w:next w:val="Text"/>
    <w:link w:val="Heading1Char"/>
    <w:uiPriority w:val="9"/>
    <w:qFormat/>
    <w:rsid w:val="00D9511B"/>
    <w:pPr>
      <w:keepNext/>
      <w:keepLines/>
      <w:numPr>
        <w:numId w:val="4"/>
      </w:numPr>
      <w:spacing w:before="360"/>
      <w:ind w:left="1009" w:hanging="1009"/>
      <w:outlineLvl w:val="0"/>
    </w:pPr>
    <w:rPr>
      <w:rFonts w:ascii="Arial" w:eastAsia="MS Gothic" w:hAnsi="Arial" w:cs="Arial"/>
      <w:b/>
      <w:sz w:val="28"/>
    </w:rPr>
  </w:style>
  <w:style w:type="paragraph" w:styleId="Heading2">
    <w:name w:val="heading 2"/>
    <w:basedOn w:val="Normal"/>
    <w:next w:val="Text"/>
    <w:link w:val="Heading2Char"/>
    <w:uiPriority w:val="9"/>
    <w:qFormat/>
    <w:rsid w:val="00D9511B"/>
    <w:pPr>
      <w:keepNext/>
      <w:keepLines/>
      <w:numPr>
        <w:ilvl w:val="1"/>
        <w:numId w:val="4"/>
      </w:numPr>
      <w:spacing w:before="240"/>
      <w:ind w:left="1009" w:hanging="1009"/>
      <w:outlineLvl w:val="1"/>
    </w:pPr>
    <w:rPr>
      <w:rFonts w:ascii="Arial" w:eastAsia="MS Gothic" w:hAnsi="Arial" w:cs="Arial"/>
      <w:b/>
      <w:sz w:val="26"/>
    </w:rPr>
  </w:style>
  <w:style w:type="paragraph" w:styleId="Heading3">
    <w:name w:val="heading 3"/>
    <w:basedOn w:val="Normal"/>
    <w:next w:val="Text"/>
    <w:link w:val="Heading3Char"/>
    <w:uiPriority w:val="9"/>
    <w:qFormat/>
    <w:rsid w:val="00D9511B"/>
    <w:pPr>
      <w:keepNext/>
      <w:keepLines/>
      <w:numPr>
        <w:ilvl w:val="2"/>
        <w:numId w:val="4"/>
      </w:numPr>
      <w:spacing w:before="240"/>
      <w:ind w:left="1009" w:hanging="1009"/>
      <w:outlineLvl w:val="2"/>
    </w:pPr>
    <w:rPr>
      <w:rFonts w:ascii="Arial" w:eastAsia="MS Gothic" w:hAnsi="Arial" w:cs="Arial"/>
      <w:b/>
    </w:rPr>
  </w:style>
  <w:style w:type="paragraph" w:styleId="Heading4">
    <w:name w:val="heading 4"/>
    <w:basedOn w:val="Normal"/>
    <w:next w:val="Text"/>
    <w:link w:val="Heading4Char"/>
    <w:uiPriority w:val="9"/>
    <w:qFormat/>
    <w:rsid w:val="001645F3"/>
    <w:pPr>
      <w:keepNext/>
      <w:keepLines/>
      <w:numPr>
        <w:ilvl w:val="3"/>
        <w:numId w:val="4"/>
      </w:numPr>
      <w:spacing w:before="240"/>
      <w:ind w:left="1009" w:hanging="1009"/>
      <w:outlineLvl w:val="3"/>
    </w:pPr>
    <w:rPr>
      <w:rFonts w:ascii="Arial" w:eastAsia="MS Gothic" w:hAnsi="Arial" w:cs="Arial"/>
      <w:b/>
    </w:rPr>
  </w:style>
  <w:style w:type="paragraph" w:styleId="Heading5">
    <w:name w:val="heading 5"/>
    <w:basedOn w:val="Heading4"/>
    <w:next w:val="Text"/>
    <w:link w:val="Heading5Char"/>
    <w:uiPriority w:val="9"/>
    <w:qFormat/>
    <w:rsid w:val="00243F0E"/>
    <w:pPr>
      <w:numPr>
        <w:ilvl w:val="4"/>
      </w:numPr>
      <w:outlineLvl w:val="4"/>
    </w:pPr>
    <w:rPr>
      <w:b w:val="0"/>
    </w:rPr>
  </w:style>
  <w:style w:type="paragraph" w:styleId="Heading6">
    <w:name w:val="heading 6"/>
    <w:basedOn w:val="Normal"/>
    <w:next w:val="Text"/>
    <w:link w:val="Heading6Char"/>
    <w:uiPriority w:val="9"/>
    <w:qFormat/>
    <w:rsid w:val="00D9511B"/>
    <w:pPr>
      <w:keepNext/>
      <w:keepLines/>
      <w:spacing w:before="240" w:after="60"/>
      <w:ind w:left="1701" w:hanging="1701"/>
      <w:outlineLvl w:val="5"/>
    </w:pPr>
    <w:rPr>
      <w:rFonts w:ascii="Arial" w:eastAsia="MS Gothic" w:hAnsi="Arial" w:cs="Arial"/>
      <w:b/>
      <w:sz w:val="22"/>
    </w:rPr>
  </w:style>
  <w:style w:type="paragraph" w:styleId="Heading7">
    <w:name w:val="heading 7"/>
    <w:basedOn w:val="Normal"/>
    <w:next w:val="Text"/>
    <w:link w:val="Heading7Char"/>
    <w:uiPriority w:val="9"/>
    <w:qFormat/>
    <w:rsid w:val="001645F3"/>
    <w:pPr>
      <w:keepNext/>
      <w:keepLines/>
      <w:spacing w:before="240" w:after="60"/>
      <w:ind w:left="1701" w:hanging="1701"/>
      <w:outlineLvl w:val="6"/>
    </w:pPr>
    <w:rPr>
      <w:rFonts w:ascii="Arial" w:eastAsia="MS Gothic" w:hAnsi="Arial" w:cs="Arial"/>
      <w:b/>
      <w:sz w:val="22"/>
    </w:rPr>
  </w:style>
  <w:style w:type="paragraph" w:styleId="Heading8">
    <w:name w:val="heading 8"/>
    <w:basedOn w:val="Normal"/>
    <w:next w:val="Normal"/>
    <w:link w:val="Heading8Char"/>
    <w:uiPriority w:val="9"/>
    <w:qFormat/>
    <w:rsid w:val="00243F0E"/>
    <w:pPr>
      <w:spacing w:before="240" w:after="60"/>
      <w:outlineLvl w:val="7"/>
    </w:pPr>
    <w:rPr>
      <w:i/>
      <w:iCs/>
      <w:szCs w:val="24"/>
    </w:rPr>
  </w:style>
  <w:style w:type="paragraph" w:styleId="Heading9">
    <w:name w:val="heading 9"/>
    <w:basedOn w:val="Normal"/>
    <w:next w:val="Normal"/>
    <w:link w:val="Heading9Char"/>
    <w:uiPriority w:val="9"/>
    <w:qFormat/>
    <w:rsid w:val="00243F0E"/>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aliases w:val="Graphic,Graphic Char Char,Graphic Char Char Char Char Char,Graphic Char Char Char Char Char Char Char C,notic,Text_10394,non tochic,Italic,graphics"/>
    <w:basedOn w:val="Normal"/>
    <w:link w:val="TextChar"/>
    <w:qFormat/>
    <w:rsid w:val="0095398B"/>
    <w:pPr>
      <w:spacing w:before="120"/>
      <w:jc w:val="both"/>
    </w:pPr>
  </w:style>
  <w:style w:type="paragraph" w:customStyle="1" w:styleId="Authors">
    <w:name w:val="Authors"/>
    <w:basedOn w:val="Normal"/>
    <w:rsid w:val="00243F0E"/>
    <w:pPr>
      <w:keepNext/>
      <w:spacing w:before="240"/>
    </w:pPr>
    <w:rPr>
      <w:rFonts w:ascii="Arial" w:eastAsia="MS Gothic" w:hAnsi="Arial" w:cs="Arial"/>
    </w:rPr>
  </w:style>
  <w:style w:type="paragraph" w:customStyle="1" w:styleId="Compound">
    <w:name w:val="Compound"/>
    <w:basedOn w:val="Normal"/>
    <w:rsid w:val="00243F0E"/>
    <w:pPr>
      <w:keepNext/>
      <w:spacing w:before="720"/>
      <w:jc w:val="center"/>
    </w:pPr>
    <w:rPr>
      <w:rFonts w:ascii="Arial" w:eastAsia="MS Gothic" w:hAnsi="Arial" w:cs="Arial"/>
      <w:sz w:val="32"/>
    </w:rPr>
  </w:style>
  <w:style w:type="paragraph" w:customStyle="1" w:styleId="Dedicatednumber">
    <w:name w:val="Dedicatednumber"/>
    <w:basedOn w:val="Normal"/>
    <w:rsid w:val="00243F0E"/>
    <w:pPr>
      <w:keepNext/>
      <w:spacing w:before="720"/>
      <w:jc w:val="center"/>
    </w:pPr>
    <w:rPr>
      <w:rFonts w:ascii="Arial" w:eastAsia="MS Gothic" w:hAnsi="Arial" w:cs="Arial"/>
      <w:sz w:val="28"/>
    </w:rPr>
  </w:style>
  <w:style w:type="paragraph" w:customStyle="1" w:styleId="Department">
    <w:name w:val="Department"/>
    <w:basedOn w:val="Normal"/>
    <w:rsid w:val="00243F0E"/>
    <w:pPr>
      <w:keepNext/>
      <w:spacing w:before="360"/>
      <w:jc w:val="center"/>
    </w:pPr>
    <w:rPr>
      <w:rFonts w:ascii="Arial" w:eastAsia="MS Gothic" w:hAnsi="Arial" w:cs="Arial"/>
      <w:sz w:val="28"/>
    </w:rPr>
  </w:style>
  <w:style w:type="paragraph" w:customStyle="1" w:styleId="Docstatus">
    <w:name w:val="Docstatus"/>
    <w:basedOn w:val="Normal"/>
    <w:rsid w:val="00243F0E"/>
    <w:pPr>
      <w:keepNext/>
      <w:spacing w:before="240"/>
    </w:pPr>
    <w:rPr>
      <w:rFonts w:ascii="Arial" w:eastAsia="MS Gothic" w:hAnsi="Arial" w:cs="Arial"/>
    </w:rPr>
  </w:style>
  <w:style w:type="paragraph" w:customStyle="1" w:styleId="Doctype">
    <w:name w:val="Doctype"/>
    <w:basedOn w:val="Dedicatednumber"/>
    <w:rsid w:val="00243F0E"/>
    <w:pPr>
      <w:spacing w:before="240"/>
      <w:jc w:val="left"/>
    </w:pPr>
    <w:rPr>
      <w:sz w:val="24"/>
    </w:rPr>
  </w:style>
  <w:style w:type="paragraph" w:customStyle="1" w:styleId="Firstpageinfo">
    <w:name w:val="Firstpageinfo"/>
    <w:basedOn w:val="Heading5"/>
    <w:rsid w:val="00243F0E"/>
    <w:pPr>
      <w:numPr>
        <w:ilvl w:val="0"/>
        <w:numId w:val="0"/>
      </w:numPr>
      <w:outlineLvl w:val="9"/>
    </w:pPr>
  </w:style>
  <w:style w:type="paragraph" w:styleId="Header">
    <w:name w:val="header"/>
    <w:basedOn w:val="Normal"/>
    <w:link w:val="HeaderChar"/>
    <w:rsid w:val="00243F0E"/>
    <w:pPr>
      <w:widowControl w:val="0"/>
      <w:tabs>
        <w:tab w:val="center" w:pos="4542"/>
        <w:tab w:val="right" w:pos="9078"/>
      </w:tabs>
    </w:pPr>
    <w:rPr>
      <w:rFonts w:ascii="Arial" w:eastAsia="MS Gothic" w:hAnsi="Arial" w:cs="Arial"/>
      <w:sz w:val="20"/>
    </w:rPr>
  </w:style>
  <w:style w:type="paragraph" w:customStyle="1" w:styleId="Propertystatement">
    <w:name w:val="Propertystatement"/>
    <w:basedOn w:val="Numberofpages"/>
    <w:rsid w:val="00243F0E"/>
    <w:pPr>
      <w:keepNext w:val="0"/>
      <w:spacing w:before="1200"/>
      <w:jc w:val="center"/>
    </w:pPr>
    <w:rPr>
      <w:sz w:val="20"/>
    </w:rPr>
  </w:style>
  <w:style w:type="paragraph" w:customStyle="1" w:styleId="Releasedate">
    <w:name w:val="Releasedate"/>
    <w:basedOn w:val="Docstatus"/>
    <w:rsid w:val="00243F0E"/>
  </w:style>
  <w:style w:type="paragraph" w:styleId="Title">
    <w:name w:val="Title"/>
    <w:basedOn w:val="Normal"/>
    <w:link w:val="TitleChar"/>
    <w:qFormat/>
    <w:rsid w:val="00243F0E"/>
    <w:pPr>
      <w:keepNext/>
      <w:spacing w:before="720" w:after="1320"/>
      <w:jc w:val="center"/>
    </w:pPr>
    <w:rPr>
      <w:rFonts w:ascii="Arial" w:eastAsia="MS Gothic" w:hAnsi="Arial" w:cs="Arial"/>
      <w:b/>
      <w:sz w:val="32"/>
    </w:rPr>
  </w:style>
  <w:style w:type="numbering" w:styleId="111111">
    <w:name w:val="Outline List 2"/>
    <w:basedOn w:val="NoList"/>
    <w:semiHidden/>
    <w:rsid w:val="00243F0E"/>
    <w:pPr>
      <w:numPr>
        <w:numId w:val="1"/>
      </w:numPr>
    </w:pPr>
  </w:style>
  <w:style w:type="numbering" w:styleId="1ai">
    <w:name w:val="Outline List 1"/>
    <w:basedOn w:val="NoList"/>
    <w:semiHidden/>
    <w:rsid w:val="00243F0E"/>
    <w:pPr>
      <w:numPr>
        <w:numId w:val="2"/>
      </w:numPr>
    </w:pPr>
  </w:style>
  <w:style w:type="numbering" w:styleId="ArticleSection">
    <w:name w:val="Outline List 3"/>
    <w:basedOn w:val="NoList"/>
    <w:semiHidden/>
    <w:rsid w:val="00243F0E"/>
    <w:pPr>
      <w:numPr>
        <w:numId w:val="3"/>
      </w:numPr>
    </w:pPr>
  </w:style>
  <w:style w:type="paragraph" w:customStyle="1" w:styleId="BalloonText1">
    <w:name w:val="Balloon Text1"/>
    <w:basedOn w:val="Normal"/>
    <w:semiHidden/>
    <w:rsid w:val="00243F0E"/>
    <w:rPr>
      <w:rFonts w:ascii="Tahoma" w:hAnsi="Tahoma" w:cs="Tahoma"/>
      <w:sz w:val="16"/>
      <w:szCs w:val="16"/>
    </w:rPr>
  </w:style>
  <w:style w:type="paragraph" w:styleId="BlockText">
    <w:name w:val="Block Text"/>
    <w:basedOn w:val="Normal"/>
    <w:semiHidden/>
    <w:rsid w:val="00243F0E"/>
    <w:pPr>
      <w:spacing w:after="120"/>
      <w:ind w:left="1440" w:right="1440"/>
    </w:pPr>
  </w:style>
  <w:style w:type="paragraph" w:styleId="BodyText">
    <w:name w:val="Body Text"/>
    <w:basedOn w:val="Normal"/>
    <w:semiHidden/>
    <w:rsid w:val="00243F0E"/>
    <w:pPr>
      <w:spacing w:after="120"/>
    </w:pPr>
  </w:style>
  <w:style w:type="paragraph" w:styleId="BodyText2">
    <w:name w:val="Body Text 2"/>
    <w:basedOn w:val="Normal"/>
    <w:semiHidden/>
    <w:rsid w:val="00243F0E"/>
    <w:pPr>
      <w:spacing w:after="120" w:line="480" w:lineRule="auto"/>
    </w:pPr>
  </w:style>
  <w:style w:type="paragraph" w:styleId="BodyText3">
    <w:name w:val="Body Text 3"/>
    <w:basedOn w:val="Normal"/>
    <w:semiHidden/>
    <w:rsid w:val="00243F0E"/>
    <w:pPr>
      <w:spacing w:after="120"/>
    </w:pPr>
    <w:rPr>
      <w:sz w:val="16"/>
      <w:szCs w:val="16"/>
    </w:rPr>
  </w:style>
  <w:style w:type="paragraph" w:styleId="BodyTextFirstIndent">
    <w:name w:val="Body Text First Indent"/>
    <w:basedOn w:val="BodyText"/>
    <w:semiHidden/>
    <w:rsid w:val="00243F0E"/>
    <w:pPr>
      <w:ind w:firstLine="210"/>
    </w:pPr>
  </w:style>
  <w:style w:type="paragraph" w:styleId="BodyTextIndent">
    <w:name w:val="Body Text Indent"/>
    <w:basedOn w:val="Normal"/>
    <w:semiHidden/>
    <w:rsid w:val="00243F0E"/>
    <w:pPr>
      <w:spacing w:after="120"/>
      <w:ind w:left="360"/>
    </w:pPr>
  </w:style>
  <w:style w:type="paragraph" w:styleId="BodyTextFirstIndent2">
    <w:name w:val="Body Text First Indent 2"/>
    <w:basedOn w:val="BodyTextIndent"/>
    <w:semiHidden/>
    <w:rsid w:val="00243F0E"/>
    <w:pPr>
      <w:ind w:firstLine="210"/>
    </w:pPr>
  </w:style>
  <w:style w:type="paragraph" w:styleId="BodyTextIndent2">
    <w:name w:val="Body Text Indent 2"/>
    <w:basedOn w:val="Normal"/>
    <w:semiHidden/>
    <w:rsid w:val="00243F0E"/>
    <w:pPr>
      <w:spacing w:after="120" w:line="480" w:lineRule="auto"/>
      <w:ind w:left="360"/>
    </w:pPr>
  </w:style>
  <w:style w:type="paragraph" w:styleId="BodyTextIndent3">
    <w:name w:val="Body Text Indent 3"/>
    <w:basedOn w:val="Normal"/>
    <w:semiHidden/>
    <w:rsid w:val="00243F0E"/>
    <w:pPr>
      <w:spacing w:after="120"/>
      <w:ind w:left="360"/>
    </w:pPr>
    <w:rPr>
      <w:sz w:val="16"/>
      <w:szCs w:val="16"/>
    </w:rPr>
  </w:style>
  <w:style w:type="paragraph" w:styleId="Caption">
    <w:name w:val="caption"/>
    <w:basedOn w:val="Normal"/>
    <w:next w:val="Normal"/>
    <w:qFormat/>
    <w:rsid w:val="00243F0E"/>
    <w:rPr>
      <w:b/>
      <w:bCs/>
      <w:sz w:val="20"/>
    </w:rPr>
  </w:style>
  <w:style w:type="paragraph" w:styleId="Closing">
    <w:name w:val="Closing"/>
    <w:basedOn w:val="Normal"/>
    <w:semiHidden/>
    <w:rsid w:val="00243F0E"/>
    <w:pPr>
      <w:ind w:left="4320"/>
    </w:pPr>
  </w:style>
  <w:style w:type="paragraph" w:customStyle="1" w:styleId="Comment">
    <w:name w:val="Comment"/>
    <w:basedOn w:val="Normal"/>
    <w:next w:val="Text"/>
    <w:link w:val="CommentChar"/>
    <w:rsid w:val="00BF0F2C"/>
    <w:pPr>
      <w:spacing w:before="120"/>
      <w:jc w:val="both"/>
    </w:pPr>
    <w:rPr>
      <w:i/>
      <w:color w:val="BF30B5"/>
      <w:szCs w:val="24"/>
    </w:rPr>
  </w:style>
  <w:style w:type="character" w:styleId="CommentReference">
    <w:name w:val="annotation reference"/>
    <w:rsid w:val="00243F0E"/>
    <w:rPr>
      <w:sz w:val="16"/>
      <w:szCs w:val="16"/>
    </w:rPr>
  </w:style>
  <w:style w:type="paragraph" w:styleId="CommentText">
    <w:name w:val="annotation text"/>
    <w:basedOn w:val="Normal"/>
    <w:link w:val="CommentTextChar"/>
    <w:uiPriority w:val="99"/>
    <w:rsid w:val="00243F0E"/>
    <w:rPr>
      <w:sz w:val="20"/>
    </w:rPr>
  </w:style>
  <w:style w:type="paragraph" w:customStyle="1" w:styleId="CommentSubject1">
    <w:name w:val="Comment Subject1"/>
    <w:basedOn w:val="CommentText"/>
    <w:next w:val="CommentText"/>
    <w:semiHidden/>
    <w:rsid w:val="00243F0E"/>
    <w:rPr>
      <w:b/>
      <w:bCs/>
    </w:rPr>
  </w:style>
  <w:style w:type="paragraph" w:styleId="Date">
    <w:name w:val="Date"/>
    <w:basedOn w:val="Normal"/>
    <w:next w:val="Normal"/>
    <w:semiHidden/>
    <w:rsid w:val="00243F0E"/>
  </w:style>
  <w:style w:type="paragraph" w:styleId="DocumentMap">
    <w:name w:val="Document Map"/>
    <w:basedOn w:val="Normal"/>
    <w:semiHidden/>
    <w:rsid w:val="00243F0E"/>
    <w:pPr>
      <w:shd w:val="clear" w:color="auto" w:fill="000080"/>
    </w:pPr>
    <w:rPr>
      <w:rFonts w:ascii="Tahoma" w:hAnsi="Tahoma" w:cs="Tahoma"/>
      <w:sz w:val="20"/>
    </w:rPr>
  </w:style>
  <w:style w:type="paragraph" w:styleId="E-mailSignature">
    <w:name w:val="E-mail Signature"/>
    <w:basedOn w:val="Normal"/>
    <w:semiHidden/>
    <w:rsid w:val="00243F0E"/>
  </w:style>
  <w:style w:type="character" w:styleId="Emphasis">
    <w:name w:val="Emphasis"/>
    <w:qFormat/>
    <w:rsid w:val="00243F0E"/>
    <w:rPr>
      <w:i/>
      <w:iCs/>
    </w:rPr>
  </w:style>
  <w:style w:type="character" w:styleId="EndnoteReference">
    <w:name w:val="endnote reference"/>
    <w:uiPriority w:val="99"/>
    <w:semiHidden/>
    <w:rsid w:val="00243F0E"/>
    <w:rPr>
      <w:vertAlign w:val="baseline"/>
    </w:rPr>
  </w:style>
  <w:style w:type="paragraph" w:styleId="EndnoteText">
    <w:name w:val="endnote text"/>
    <w:basedOn w:val="Normal"/>
    <w:link w:val="EndnoteTextChar"/>
    <w:uiPriority w:val="99"/>
    <w:semiHidden/>
    <w:rsid w:val="00243F0E"/>
    <w:pPr>
      <w:spacing w:before="80" w:after="60"/>
      <w:ind w:left="567" w:hanging="567"/>
    </w:pPr>
  </w:style>
  <w:style w:type="paragraph" w:styleId="EnvelopeAddress">
    <w:name w:val="envelope address"/>
    <w:basedOn w:val="Normal"/>
    <w:semiHidden/>
    <w:rsid w:val="00243F0E"/>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sid w:val="00243F0E"/>
    <w:rPr>
      <w:rFonts w:ascii="Arial" w:hAnsi="Arial" w:cs="Arial"/>
      <w:sz w:val="20"/>
    </w:rPr>
  </w:style>
  <w:style w:type="character" w:styleId="FollowedHyperlink">
    <w:name w:val="FollowedHyperlink"/>
    <w:semiHidden/>
    <w:rsid w:val="003342E3"/>
    <w:rPr>
      <w:color w:val="0000FF"/>
      <w:u w:val="single"/>
    </w:rPr>
  </w:style>
  <w:style w:type="paragraph" w:styleId="Footer">
    <w:name w:val="footer"/>
    <w:basedOn w:val="Header"/>
    <w:link w:val="FooterChar"/>
    <w:rsid w:val="00243F0E"/>
  </w:style>
  <w:style w:type="character" w:styleId="FootnoteReference">
    <w:name w:val="footnote reference"/>
    <w:uiPriority w:val="99"/>
    <w:semiHidden/>
    <w:rsid w:val="00243F0E"/>
    <w:rPr>
      <w:vertAlign w:val="superscript"/>
    </w:rPr>
  </w:style>
  <w:style w:type="paragraph" w:styleId="FootnoteText">
    <w:name w:val="footnote text"/>
    <w:basedOn w:val="Normal"/>
    <w:link w:val="FootnoteTextChar"/>
    <w:uiPriority w:val="99"/>
    <w:semiHidden/>
    <w:rsid w:val="00243F0E"/>
    <w:rPr>
      <w:sz w:val="20"/>
    </w:rPr>
  </w:style>
  <w:style w:type="character" w:styleId="HTMLAcronym">
    <w:name w:val="HTML Acronym"/>
    <w:basedOn w:val="DefaultParagraphFont"/>
    <w:semiHidden/>
    <w:rsid w:val="00243F0E"/>
  </w:style>
  <w:style w:type="paragraph" w:styleId="HTMLAddress">
    <w:name w:val="HTML Address"/>
    <w:basedOn w:val="Normal"/>
    <w:semiHidden/>
    <w:rsid w:val="00243F0E"/>
    <w:rPr>
      <w:i/>
      <w:iCs/>
    </w:rPr>
  </w:style>
  <w:style w:type="character" w:styleId="HTMLCite">
    <w:name w:val="HTML Cite"/>
    <w:semiHidden/>
    <w:rsid w:val="00243F0E"/>
    <w:rPr>
      <w:i/>
      <w:iCs/>
    </w:rPr>
  </w:style>
  <w:style w:type="character" w:styleId="HTMLCode">
    <w:name w:val="HTML Code"/>
    <w:semiHidden/>
    <w:rsid w:val="00243F0E"/>
    <w:rPr>
      <w:rFonts w:ascii="Courier New" w:hAnsi="Courier New" w:cs="Courier New"/>
      <w:sz w:val="20"/>
      <w:szCs w:val="20"/>
    </w:rPr>
  </w:style>
  <w:style w:type="character" w:styleId="HTMLDefinition">
    <w:name w:val="HTML Definition"/>
    <w:semiHidden/>
    <w:rsid w:val="00243F0E"/>
    <w:rPr>
      <w:i/>
      <w:iCs/>
    </w:rPr>
  </w:style>
  <w:style w:type="character" w:styleId="HTMLKeyboard">
    <w:name w:val="HTML Keyboard"/>
    <w:semiHidden/>
    <w:rsid w:val="00243F0E"/>
    <w:rPr>
      <w:rFonts w:ascii="Courier New" w:hAnsi="Courier New" w:cs="Courier New"/>
      <w:sz w:val="20"/>
      <w:szCs w:val="20"/>
    </w:rPr>
  </w:style>
  <w:style w:type="paragraph" w:styleId="HTMLPreformatted">
    <w:name w:val="HTML Preformatted"/>
    <w:basedOn w:val="Normal"/>
    <w:semiHidden/>
    <w:rsid w:val="00243F0E"/>
    <w:rPr>
      <w:rFonts w:ascii="Courier New" w:hAnsi="Courier New" w:cs="Courier New"/>
      <w:sz w:val="20"/>
    </w:rPr>
  </w:style>
  <w:style w:type="character" w:styleId="HTMLSample">
    <w:name w:val="HTML Sample"/>
    <w:semiHidden/>
    <w:rsid w:val="00243F0E"/>
    <w:rPr>
      <w:rFonts w:ascii="Courier New" w:hAnsi="Courier New" w:cs="Courier New"/>
    </w:rPr>
  </w:style>
  <w:style w:type="character" w:styleId="HTMLTypewriter">
    <w:name w:val="HTML Typewriter"/>
    <w:semiHidden/>
    <w:rsid w:val="00243F0E"/>
    <w:rPr>
      <w:rFonts w:ascii="Courier New" w:hAnsi="Courier New" w:cs="Courier New"/>
      <w:sz w:val="20"/>
      <w:szCs w:val="20"/>
    </w:rPr>
  </w:style>
  <w:style w:type="character" w:styleId="HTMLVariable">
    <w:name w:val="HTML Variable"/>
    <w:semiHidden/>
    <w:rsid w:val="00243F0E"/>
    <w:rPr>
      <w:i/>
      <w:iCs/>
    </w:rPr>
  </w:style>
  <w:style w:type="character" w:styleId="Hyperlink">
    <w:name w:val="Hyperlink"/>
    <w:uiPriority w:val="99"/>
    <w:rsid w:val="003342E3"/>
    <w:rPr>
      <w:color w:val="0000FF"/>
      <w:u w:val="single"/>
    </w:rPr>
  </w:style>
  <w:style w:type="paragraph" w:styleId="Index1">
    <w:name w:val="index 1"/>
    <w:basedOn w:val="Normal"/>
    <w:next w:val="Normal"/>
    <w:autoRedefine/>
    <w:semiHidden/>
    <w:rsid w:val="00243F0E"/>
    <w:pPr>
      <w:ind w:left="240" w:hanging="240"/>
    </w:pPr>
  </w:style>
  <w:style w:type="paragraph" w:styleId="Index2">
    <w:name w:val="index 2"/>
    <w:basedOn w:val="Normal"/>
    <w:next w:val="Normal"/>
    <w:autoRedefine/>
    <w:semiHidden/>
    <w:rsid w:val="00243F0E"/>
    <w:pPr>
      <w:ind w:left="480" w:hanging="240"/>
    </w:pPr>
  </w:style>
  <w:style w:type="paragraph" w:styleId="Index3">
    <w:name w:val="index 3"/>
    <w:basedOn w:val="Normal"/>
    <w:next w:val="Normal"/>
    <w:autoRedefine/>
    <w:semiHidden/>
    <w:rsid w:val="00243F0E"/>
    <w:pPr>
      <w:ind w:left="720" w:hanging="240"/>
    </w:pPr>
  </w:style>
  <w:style w:type="paragraph" w:styleId="Index4">
    <w:name w:val="index 4"/>
    <w:basedOn w:val="Normal"/>
    <w:next w:val="Normal"/>
    <w:autoRedefine/>
    <w:semiHidden/>
    <w:rsid w:val="00243F0E"/>
    <w:pPr>
      <w:ind w:left="960" w:hanging="240"/>
    </w:pPr>
  </w:style>
  <w:style w:type="paragraph" w:styleId="Index5">
    <w:name w:val="index 5"/>
    <w:basedOn w:val="Normal"/>
    <w:next w:val="Normal"/>
    <w:autoRedefine/>
    <w:semiHidden/>
    <w:rsid w:val="00243F0E"/>
    <w:pPr>
      <w:ind w:left="1200" w:hanging="240"/>
    </w:pPr>
  </w:style>
  <w:style w:type="paragraph" w:styleId="Index6">
    <w:name w:val="index 6"/>
    <w:basedOn w:val="Normal"/>
    <w:next w:val="Normal"/>
    <w:autoRedefine/>
    <w:semiHidden/>
    <w:rsid w:val="00243F0E"/>
    <w:pPr>
      <w:ind w:left="1440" w:hanging="240"/>
    </w:pPr>
  </w:style>
  <w:style w:type="paragraph" w:styleId="Index7">
    <w:name w:val="index 7"/>
    <w:basedOn w:val="Normal"/>
    <w:next w:val="Normal"/>
    <w:autoRedefine/>
    <w:semiHidden/>
    <w:rsid w:val="00243F0E"/>
    <w:pPr>
      <w:ind w:left="1680" w:hanging="240"/>
    </w:pPr>
  </w:style>
  <w:style w:type="paragraph" w:styleId="Index8">
    <w:name w:val="index 8"/>
    <w:basedOn w:val="Normal"/>
    <w:next w:val="Normal"/>
    <w:autoRedefine/>
    <w:semiHidden/>
    <w:rsid w:val="00243F0E"/>
    <w:pPr>
      <w:ind w:left="1920" w:hanging="240"/>
    </w:pPr>
  </w:style>
  <w:style w:type="paragraph" w:styleId="Index9">
    <w:name w:val="index 9"/>
    <w:basedOn w:val="Normal"/>
    <w:next w:val="Normal"/>
    <w:autoRedefine/>
    <w:semiHidden/>
    <w:rsid w:val="00243F0E"/>
    <w:pPr>
      <w:ind w:left="2160" w:hanging="240"/>
    </w:pPr>
  </w:style>
  <w:style w:type="paragraph" w:styleId="IndexHeading">
    <w:name w:val="index heading"/>
    <w:basedOn w:val="Normal"/>
    <w:next w:val="Index1"/>
    <w:semiHidden/>
    <w:rsid w:val="00243F0E"/>
    <w:rPr>
      <w:rFonts w:ascii="Arial" w:hAnsi="Arial" w:cs="Arial"/>
      <w:b/>
      <w:bCs/>
    </w:rPr>
  </w:style>
  <w:style w:type="paragraph" w:customStyle="1" w:styleId="Nottoc-headings">
    <w:name w:val="Not toc-headings"/>
    <w:basedOn w:val="Normal"/>
    <w:next w:val="Text"/>
    <w:link w:val="Nottoc-headingsChar"/>
    <w:rsid w:val="00D9511B"/>
    <w:pPr>
      <w:keepNext/>
      <w:keepLines/>
      <w:spacing w:before="240" w:after="60"/>
    </w:pPr>
    <w:rPr>
      <w:rFonts w:ascii="Arial" w:eastAsia="MS Gothic" w:hAnsi="Arial" w:cs="Arial"/>
      <w:b/>
      <w:szCs w:val="24"/>
    </w:rPr>
  </w:style>
  <w:style w:type="paragraph" w:customStyle="1" w:styleId="Table">
    <w:name w:val="Table"/>
    <w:aliases w:val="10 pt  Bold,9 pt,10 pt,9pt,Table + (Latin) Courier New,Before:  0 pt,After:  0 pt,Comment + (Latin) Courier New,Not Italic,Auto,Table pt,table text 10 pt + Arial,Bold,Normal + (Latin) Arial,(Complex) Arial,legendpt,Normal + Courier New,Courier New"/>
    <w:basedOn w:val="Nottoc-headings"/>
    <w:link w:val="TableChar"/>
    <w:qFormat/>
    <w:rsid w:val="00BF0F2C"/>
    <w:pPr>
      <w:keepNext w:val="0"/>
      <w:keepLines w:val="0"/>
      <w:tabs>
        <w:tab w:val="left" w:pos="284"/>
      </w:tabs>
      <w:spacing w:before="40" w:after="20"/>
    </w:pPr>
    <w:rPr>
      <w:rFonts w:eastAsia="MS Mincho"/>
      <w:b w:val="0"/>
      <w:sz w:val="20"/>
    </w:rPr>
  </w:style>
  <w:style w:type="paragraph" w:customStyle="1" w:styleId="JPTable">
    <w:name w:val="JP Table"/>
    <w:basedOn w:val="Table"/>
    <w:rsid w:val="00954296"/>
    <w:rPr>
      <w:rFonts w:ascii="Times New Roman" w:hAnsi="Times New Roman"/>
      <w:sz w:val="18"/>
      <w:szCs w:val="18"/>
    </w:rPr>
  </w:style>
  <w:style w:type="paragraph" w:customStyle="1" w:styleId="JPLegend">
    <w:name w:val="JP Legend"/>
    <w:basedOn w:val="JPTable"/>
    <w:rsid w:val="001347EF"/>
  </w:style>
  <w:style w:type="paragraph" w:customStyle="1" w:styleId="Listlevel1">
    <w:name w:val="List level 1"/>
    <w:basedOn w:val="Normal"/>
    <w:link w:val="Listlevel1Char"/>
    <w:rsid w:val="00243F0E"/>
    <w:pPr>
      <w:ind w:left="425" w:hanging="425"/>
    </w:pPr>
  </w:style>
  <w:style w:type="paragraph" w:customStyle="1" w:styleId="JPListlevel1">
    <w:name w:val="JP List level 1"/>
    <w:basedOn w:val="Listlevel1"/>
    <w:rsid w:val="00954296"/>
    <w:pPr>
      <w:spacing w:before="0" w:line="360" w:lineRule="atLeast"/>
    </w:pPr>
    <w:rPr>
      <w:sz w:val="21"/>
      <w:szCs w:val="21"/>
    </w:rPr>
  </w:style>
  <w:style w:type="paragraph" w:customStyle="1" w:styleId="Listlevel2">
    <w:name w:val="List level 2"/>
    <w:basedOn w:val="Listlevel1"/>
    <w:rsid w:val="00243F0E"/>
    <w:pPr>
      <w:ind w:left="850"/>
    </w:pPr>
  </w:style>
  <w:style w:type="paragraph" w:customStyle="1" w:styleId="JPListlevel2">
    <w:name w:val="JP List level 2"/>
    <w:basedOn w:val="Listlevel2"/>
    <w:rsid w:val="00954296"/>
    <w:pPr>
      <w:spacing w:before="0" w:line="360" w:lineRule="atLeast"/>
    </w:pPr>
    <w:rPr>
      <w:sz w:val="21"/>
      <w:szCs w:val="21"/>
    </w:rPr>
  </w:style>
  <w:style w:type="paragraph" w:customStyle="1" w:styleId="Listlevel3">
    <w:name w:val="List level 3"/>
    <w:basedOn w:val="Listlevel2"/>
    <w:rsid w:val="00243F0E"/>
    <w:pPr>
      <w:ind w:left="1296" w:hanging="432"/>
    </w:pPr>
  </w:style>
  <w:style w:type="paragraph" w:customStyle="1" w:styleId="JPListlevel3">
    <w:name w:val="JP List level 3"/>
    <w:basedOn w:val="Listlevel3"/>
    <w:rsid w:val="00954296"/>
    <w:pPr>
      <w:spacing w:before="0" w:line="360" w:lineRule="atLeast"/>
      <w:ind w:left="1293" w:hanging="431"/>
    </w:pPr>
    <w:rPr>
      <w:sz w:val="21"/>
      <w:szCs w:val="21"/>
    </w:rPr>
  </w:style>
  <w:style w:type="paragraph" w:customStyle="1" w:styleId="JPnottoc-headings">
    <w:name w:val="JP not toc-headings"/>
    <w:basedOn w:val="Nottoc-headings"/>
    <w:next w:val="JPText"/>
    <w:rsid w:val="00243F0E"/>
    <w:rPr>
      <w:sz w:val="21"/>
    </w:rPr>
  </w:style>
  <w:style w:type="paragraph" w:customStyle="1" w:styleId="Reference">
    <w:name w:val="Reference"/>
    <w:basedOn w:val="Normal"/>
    <w:link w:val="ReferenceChar"/>
    <w:rsid w:val="00243F0E"/>
    <w:pPr>
      <w:spacing w:before="80" w:after="60"/>
    </w:pPr>
  </w:style>
  <w:style w:type="paragraph" w:customStyle="1" w:styleId="JPReference">
    <w:name w:val="JP Reference"/>
    <w:basedOn w:val="Reference"/>
    <w:rsid w:val="00243F0E"/>
    <w:rPr>
      <w:sz w:val="21"/>
      <w:szCs w:val="21"/>
    </w:rPr>
  </w:style>
  <w:style w:type="paragraph" w:customStyle="1" w:styleId="SAStext">
    <w:name w:val="SAS text"/>
    <w:rsid w:val="00243F0E"/>
    <w:rPr>
      <w:rFonts w:ascii="Courier New" w:eastAsia="MS Mincho" w:hAnsi="Courier New" w:cs="Courier New"/>
      <w:spacing w:val="-10"/>
      <w:lang w:eastAsia="zh-CN"/>
    </w:rPr>
  </w:style>
  <w:style w:type="paragraph" w:customStyle="1" w:styleId="JPSAStext">
    <w:name w:val="JP SAS text"/>
    <w:basedOn w:val="SAStext"/>
    <w:rsid w:val="00243F0E"/>
    <w:rPr>
      <w:sz w:val="18"/>
      <w:szCs w:val="18"/>
    </w:rPr>
  </w:style>
  <w:style w:type="paragraph" w:customStyle="1" w:styleId="JPText">
    <w:name w:val="JP Text"/>
    <w:basedOn w:val="Text"/>
    <w:rsid w:val="0095398B"/>
    <w:pPr>
      <w:spacing w:before="0" w:line="360" w:lineRule="atLeast"/>
      <w:ind w:firstLineChars="100" w:firstLine="100"/>
    </w:pPr>
    <w:rPr>
      <w:sz w:val="21"/>
      <w:szCs w:val="21"/>
    </w:rPr>
  </w:style>
  <w:style w:type="paragraph" w:customStyle="1" w:styleId="Legend">
    <w:name w:val="Legend"/>
    <w:basedOn w:val="Table"/>
    <w:link w:val="LegendChar"/>
    <w:rsid w:val="00243F0E"/>
  </w:style>
  <w:style w:type="character" w:styleId="LineNumber">
    <w:name w:val="line number"/>
    <w:basedOn w:val="DefaultParagraphFont"/>
    <w:semiHidden/>
    <w:rsid w:val="00243F0E"/>
  </w:style>
  <w:style w:type="paragraph" w:styleId="List">
    <w:name w:val="List"/>
    <w:basedOn w:val="Normal"/>
    <w:semiHidden/>
    <w:rsid w:val="00243F0E"/>
    <w:pPr>
      <w:ind w:left="360" w:hanging="360"/>
    </w:pPr>
  </w:style>
  <w:style w:type="paragraph" w:styleId="List2">
    <w:name w:val="List 2"/>
    <w:basedOn w:val="Normal"/>
    <w:semiHidden/>
    <w:rsid w:val="00243F0E"/>
    <w:pPr>
      <w:ind w:left="720" w:hanging="360"/>
    </w:pPr>
  </w:style>
  <w:style w:type="paragraph" w:styleId="List3">
    <w:name w:val="List 3"/>
    <w:basedOn w:val="Normal"/>
    <w:semiHidden/>
    <w:rsid w:val="00243F0E"/>
    <w:pPr>
      <w:ind w:left="1080" w:hanging="360"/>
    </w:pPr>
  </w:style>
  <w:style w:type="paragraph" w:styleId="List4">
    <w:name w:val="List 4"/>
    <w:basedOn w:val="Normal"/>
    <w:semiHidden/>
    <w:rsid w:val="00243F0E"/>
    <w:pPr>
      <w:ind w:left="1440" w:hanging="360"/>
    </w:pPr>
  </w:style>
  <w:style w:type="paragraph" w:styleId="List5">
    <w:name w:val="List 5"/>
    <w:basedOn w:val="Normal"/>
    <w:semiHidden/>
    <w:rsid w:val="00243F0E"/>
    <w:pPr>
      <w:ind w:left="1800" w:hanging="360"/>
    </w:pPr>
  </w:style>
  <w:style w:type="paragraph" w:styleId="ListBullet">
    <w:name w:val="List Bullet"/>
    <w:basedOn w:val="Normal"/>
    <w:autoRedefine/>
    <w:uiPriority w:val="99"/>
    <w:qFormat/>
    <w:rsid w:val="00243F0E"/>
  </w:style>
  <w:style w:type="paragraph" w:styleId="ListBullet2">
    <w:name w:val="List Bullet 2"/>
    <w:basedOn w:val="Normal"/>
    <w:autoRedefine/>
    <w:uiPriority w:val="99"/>
    <w:qFormat/>
    <w:rsid w:val="00243F0E"/>
  </w:style>
  <w:style w:type="paragraph" w:styleId="ListBullet3">
    <w:name w:val="List Bullet 3"/>
    <w:basedOn w:val="Normal"/>
    <w:autoRedefine/>
    <w:uiPriority w:val="99"/>
    <w:qFormat/>
    <w:rsid w:val="00243F0E"/>
  </w:style>
  <w:style w:type="paragraph" w:styleId="ListBullet4">
    <w:name w:val="List Bullet 4"/>
    <w:basedOn w:val="Normal"/>
    <w:autoRedefine/>
    <w:semiHidden/>
    <w:rsid w:val="00243F0E"/>
  </w:style>
  <w:style w:type="paragraph" w:styleId="ListBullet5">
    <w:name w:val="List Bullet 5"/>
    <w:basedOn w:val="Normal"/>
    <w:autoRedefine/>
    <w:semiHidden/>
    <w:rsid w:val="00243F0E"/>
  </w:style>
  <w:style w:type="paragraph" w:styleId="ListContinue">
    <w:name w:val="List Continue"/>
    <w:basedOn w:val="Normal"/>
    <w:semiHidden/>
    <w:rsid w:val="00243F0E"/>
    <w:pPr>
      <w:spacing w:after="120"/>
      <w:ind w:left="360"/>
    </w:pPr>
  </w:style>
  <w:style w:type="paragraph" w:styleId="ListContinue2">
    <w:name w:val="List Continue 2"/>
    <w:basedOn w:val="Normal"/>
    <w:semiHidden/>
    <w:rsid w:val="00243F0E"/>
    <w:pPr>
      <w:spacing w:after="120"/>
      <w:ind w:left="720"/>
    </w:pPr>
  </w:style>
  <w:style w:type="paragraph" w:styleId="ListContinue3">
    <w:name w:val="List Continue 3"/>
    <w:basedOn w:val="Normal"/>
    <w:semiHidden/>
    <w:rsid w:val="00243F0E"/>
    <w:pPr>
      <w:spacing w:after="120"/>
      <w:ind w:left="1080"/>
    </w:pPr>
  </w:style>
  <w:style w:type="paragraph" w:styleId="ListContinue4">
    <w:name w:val="List Continue 4"/>
    <w:basedOn w:val="Normal"/>
    <w:semiHidden/>
    <w:rsid w:val="00243F0E"/>
    <w:pPr>
      <w:spacing w:after="120"/>
      <w:ind w:left="1440"/>
    </w:pPr>
  </w:style>
  <w:style w:type="paragraph" w:styleId="ListContinue5">
    <w:name w:val="List Continue 5"/>
    <w:basedOn w:val="Normal"/>
    <w:semiHidden/>
    <w:rsid w:val="00243F0E"/>
    <w:pPr>
      <w:spacing w:after="120"/>
      <w:ind w:left="1800"/>
    </w:pPr>
  </w:style>
  <w:style w:type="paragraph" w:styleId="ListNumber">
    <w:name w:val="List Number"/>
    <w:basedOn w:val="Normal"/>
    <w:semiHidden/>
    <w:rsid w:val="00243F0E"/>
  </w:style>
  <w:style w:type="paragraph" w:styleId="ListNumber2">
    <w:name w:val="List Number 2"/>
    <w:basedOn w:val="Normal"/>
    <w:semiHidden/>
    <w:rsid w:val="00243F0E"/>
  </w:style>
  <w:style w:type="paragraph" w:styleId="ListNumber3">
    <w:name w:val="List Number 3"/>
    <w:basedOn w:val="Normal"/>
    <w:semiHidden/>
    <w:rsid w:val="00243F0E"/>
  </w:style>
  <w:style w:type="paragraph" w:styleId="ListNumber4">
    <w:name w:val="List Number 4"/>
    <w:basedOn w:val="Normal"/>
    <w:semiHidden/>
    <w:rsid w:val="00243F0E"/>
  </w:style>
  <w:style w:type="paragraph" w:styleId="ListNumber5">
    <w:name w:val="List Number 5"/>
    <w:basedOn w:val="Normal"/>
    <w:semiHidden/>
    <w:rsid w:val="00243F0E"/>
  </w:style>
  <w:style w:type="paragraph" w:styleId="MacroText">
    <w:name w:val="macro"/>
    <w:semiHidden/>
    <w:rsid w:val="00243F0E"/>
    <w:pPr>
      <w:tabs>
        <w:tab w:val="left" w:pos="480"/>
        <w:tab w:val="left" w:pos="960"/>
        <w:tab w:val="left" w:pos="1440"/>
        <w:tab w:val="left" w:pos="1920"/>
        <w:tab w:val="left" w:pos="2400"/>
        <w:tab w:val="left" w:pos="2880"/>
        <w:tab w:val="left" w:pos="3360"/>
        <w:tab w:val="left" w:pos="3840"/>
        <w:tab w:val="left" w:pos="4320"/>
      </w:tabs>
    </w:pPr>
    <w:rPr>
      <w:rFonts w:ascii="Courier New" w:eastAsia="MS Mincho" w:hAnsi="Courier New" w:cs="Courier New"/>
    </w:rPr>
  </w:style>
  <w:style w:type="paragraph" w:styleId="MessageHeader">
    <w:name w:val="Message Header"/>
    <w:basedOn w:val="Normal"/>
    <w:semiHidden/>
    <w:rsid w:val="00243F0E"/>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paragraph" w:customStyle="1" w:styleId="Non-proportional">
    <w:name w:val="Non-proportional"/>
    <w:basedOn w:val="Normal"/>
    <w:rsid w:val="00243F0E"/>
    <w:pPr>
      <w:spacing w:line="240" w:lineRule="atLeast"/>
      <w:jc w:val="both"/>
    </w:pPr>
    <w:rPr>
      <w:rFonts w:ascii="Courier New" w:hAnsi="Courier New"/>
      <w:spacing w:val="-10"/>
      <w:sz w:val="18"/>
    </w:rPr>
  </w:style>
  <w:style w:type="paragraph" w:styleId="NormalWeb">
    <w:name w:val="Normal (Web)"/>
    <w:basedOn w:val="Normal"/>
    <w:uiPriority w:val="99"/>
    <w:rsid w:val="00243F0E"/>
    <w:rPr>
      <w:szCs w:val="24"/>
    </w:rPr>
  </w:style>
  <w:style w:type="paragraph" w:styleId="NormalIndent">
    <w:name w:val="Normal Indent"/>
    <w:basedOn w:val="Normal"/>
    <w:semiHidden/>
    <w:rsid w:val="00243F0E"/>
    <w:pPr>
      <w:ind w:left="720"/>
    </w:pPr>
  </w:style>
  <w:style w:type="paragraph" w:styleId="NoteHeading">
    <w:name w:val="Note Heading"/>
    <w:basedOn w:val="Normal"/>
    <w:next w:val="Normal"/>
    <w:semiHidden/>
    <w:rsid w:val="00243F0E"/>
  </w:style>
  <w:style w:type="paragraph" w:customStyle="1" w:styleId="Numberofpages">
    <w:name w:val="Numberofpages"/>
    <w:basedOn w:val="Normal"/>
    <w:rsid w:val="00243F0E"/>
    <w:pPr>
      <w:keepNext/>
      <w:spacing w:before="240"/>
    </w:pPr>
    <w:rPr>
      <w:rFonts w:ascii="Arial" w:eastAsia="MS Gothic" w:hAnsi="Arial" w:cs="Arial"/>
      <w:szCs w:val="24"/>
    </w:rPr>
  </w:style>
  <w:style w:type="character" w:styleId="PageNumber">
    <w:name w:val="page number"/>
    <w:basedOn w:val="DefaultParagraphFont"/>
    <w:semiHidden/>
    <w:rsid w:val="00243F0E"/>
  </w:style>
  <w:style w:type="paragraph" w:styleId="PlainText">
    <w:name w:val="Plain Text"/>
    <w:basedOn w:val="Normal"/>
    <w:semiHidden/>
    <w:rsid w:val="00243F0E"/>
    <w:rPr>
      <w:rFonts w:ascii="Courier New" w:hAnsi="Courier New" w:cs="Courier New"/>
      <w:sz w:val="20"/>
    </w:rPr>
  </w:style>
  <w:style w:type="paragraph" w:styleId="Salutation">
    <w:name w:val="Salutation"/>
    <w:basedOn w:val="Normal"/>
    <w:next w:val="Normal"/>
    <w:semiHidden/>
    <w:rsid w:val="00243F0E"/>
  </w:style>
  <w:style w:type="paragraph" w:styleId="Signature">
    <w:name w:val="Signature"/>
    <w:basedOn w:val="Normal"/>
    <w:semiHidden/>
    <w:rsid w:val="00243F0E"/>
    <w:pPr>
      <w:ind w:left="4320"/>
    </w:pPr>
  </w:style>
  <w:style w:type="character" w:styleId="Strong">
    <w:name w:val="Strong"/>
    <w:qFormat/>
    <w:rsid w:val="00243F0E"/>
    <w:rPr>
      <w:b/>
      <w:bCs/>
    </w:rPr>
  </w:style>
  <w:style w:type="paragraph" w:styleId="Subtitle">
    <w:name w:val="Subtitle"/>
    <w:basedOn w:val="Normal"/>
    <w:qFormat/>
    <w:rsid w:val="00243F0E"/>
    <w:pPr>
      <w:spacing w:after="60"/>
      <w:jc w:val="center"/>
      <w:outlineLvl w:val="1"/>
    </w:pPr>
    <w:rPr>
      <w:rFonts w:ascii="Arial" w:hAnsi="Arial" w:cs="Arial"/>
      <w:szCs w:val="24"/>
    </w:rPr>
  </w:style>
  <w:style w:type="paragraph" w:customStyle="1" w:styleId="Synopsis">
    <w:name w:val="Synopsis"/>
    <w:basedOn w:val="Text"/>
    <w:rsid w:val="0095398B"/>
    <w:rPr>
      <w:rFonts w:ascii="Arial" w:eastAsia="MS Gothic" w:hAnsi="Arial"/>
      <w:sz w:val="20"/>
    </w:rPr>
  </w:style>
  <w:style w:type="paragraph" w:customStyle="1" w:styleId="SynopsisList">
    <w:name w:val="Synopsis List"/>
    <w:basedOn w:val="Synopsis"/>
    <w:rsid w:val="00243F0E"/>
    <w:pPr>
      <w:spacing w:before="40"/>
      <w:ind w:left="864" w:hanging="432"/>
      <w:jc w:val="left"/>
    </w:pPr>
  </w:style>
  <w:style w:type="paragraph" w:customStyle="1" w:styleId="SynopsisList2">
    <w:name w:val="Synopsis List 2"/>
    <w:basedOn w:val="SynopsisList"/>
    <w:rsid w:val="00243F0E"/>
    <w:pPr>
      <w:ind w:left="1299" w:hanging="431"/>
    </w:pPr>
  </w:style>
  <w:style w:type="table" w:styleId="Table3Deffects1">
    <w:name w:val="Table 3D effects 1"/>
    <w:basedOn w:val="TableNormal"/>
    <w:semiHidden/>
    <w:rsid w:val="00243F0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243F0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243F0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243F0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243F0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243F0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243F0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243F0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243F0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243F0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243F0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243F0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243F0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243F0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243F0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243F0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243F0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243F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243F0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243F0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243F0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243F0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243F0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243F0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243F0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243F0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243F0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243F0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243F0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243F0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243F0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243F0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243F0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243F0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243F0E"/>
    <w:pPr>
      <w:ind w:left="240" w:hanging="240"/>
    </w:pPr>
  </w:style>
  <w:style w:type="paragraph" w:styleId="TableofFigures">
    <w:name w:val="table of figures"/>
    <w:basedOn w:val="Normal"/>
    <w:next w:val="Normal"/>
    <w:semiHidden/>
    <w:rsid w:val="00243F0E"/>
  </w:style>
  <w:style w:type="table" w:styleId="TableProfessional">
    <w:name w:val="Table Professional"/>
    <w:basedOn w:val="TableNormal"/>
    <w:semiHidden/>
    <w:rsid w:val="00243F0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243F0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243F0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243F0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243F0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243F0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243F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243F0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243F0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243F0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semiHidden/>
    <w:rsid w:val="00243F0E"/>
    <w:pPr>
      <w:spacing w:before="120"/>
    </w:pPr>
    <w:rPr>
      <w:rFonts w:ascii="Arial" w:hAnsi="Arial" w:cs="Arial"/>
      <w:b/>
      <w:bCs/>
      <w:szCs w:val="24"/>
    </w:rPr>
  </w:style>
  <w:style w:type="paragraph" w:styleId="TOC1">
    <w:name w:val="toc 1"/>
    <w:basedOn w:val="Normal"/>
    <w:autoRedefine/>
    <w:uiPriority w:val="39"/>
    <w:rsid w:val="0095398B"/>
    <w:pPr>
      <w:tabs>
        <w:tab w:val="right" w:leader="dot" w:pos="9061"/>
      </w:tabs>
      <w:spacing w:before="0" w:after="72"/>
      <w:ind w:left="425" w:right="454" w:hanging="425"/>
    </w:pPr>
  </w:style>
  <w:style w:type="paragraph" w:styleId="TOC2">
    <w:name w:val="toc 2"/>
    <w:basedOn w:val="TOC1"/>
    <w:autoRedefine/>
    <w:uiPriority w:val="39"/>
    <w:rsid w:val="00243F0E"/>
    <w:pPr>
      <w:ind w:left="1134" w:hanging="709"/>
    </w:pPr>
  </w:style>
  <w:style w:type="paragraph" w:styleId="TOC3">
    <w:name w:val="toc 3"/>
    <w:basedOn w:val="TOC2"/>
    <w:autoRedefine/>
    <w:rsid w:val="00243F0E"/>
    <w:pPr>
      <w:ind w:left="2126" w:hanging="992"/>
    </w:pPr>
  </w:style>
  <w:style w:type="paragraph" w:styleId="TOC4">
    <w:name w:val="toc 4"/>
    <w:basedOn w:val="Normal"/>
    <w:next w:val="Normal"/>
    <w:autoRedefine/>
    <w:semiHidden/>
    <w:rsid w:val="00243F0E"/>
    <w:pPr>
      <w:ind w:left="720"/>
    </w:pPr>
  </w:style>
  <w:style w:type="paragraph" w:styleId="TOC5">
    <w:name w:val="toc 5"/>
    <w:basedOn w:val="Normal"/>
    <w:next w:val="Normal"/>
    <w:autoRedefine/>
    <w:semiHidden/>
    <w:rsid w:val="00243F0E"/>
    <w:pPr>
      <w:ind w:left="960"/>
    </w:pPr>
  </w:style>
  <w:style w:type="paragraph" w:styleId="TOC6">
    <w:name w:val="toc 6"/>
    <w:basedOn w:val="Normal"/>
    <w:autoRedefine/>
    <w:uiPriority w:val="39"/>
    <w:rsid w:val="0095398B"/>
    <w:pPr>
      <w:tabs>
        <w:tab w:val="right" w:leader="dot" w:pos="9061"/>
      </w:tabs>
      <w:spacing w:before="0" w:after="72"/>
      <w:ind w:left="2126" w:right="454" w:hanging="2126"/>
    </w:pPr>
  </w:style>
  <w:style w:type="paragraph" w:styleId="TOC7">
    <w:name w:val="toc 7"/>
    <w:basedOn w:val="Normal"/>
    <w:autoRedefine/>
    <w:uiPriority w:val="39"/>
    <w:rsid w:val="0095398B"/>
    <w:pPr>
      <w:tabs>
        <w:tab w:val="right" w:leader="dot" w:pos="9061"/>
      </w:tabs>
      <w:spacing w:before="0" w:after="72"/>
      <w:ind w:left="2126" w:right="454" w:hanging="2126"/>
    </w:pPr>
  </w:style>
  <w:style w:type="paragraph" w:styleId="TOC8">
    <w:name w:val="toc 8"/>
    <w:basedOn w:val="Normal"/>
    <w:next w:val="Normal"/>
    <w:autoRedefine/>
    <w:semiHidden/>
    <w:rsid w:val="00243F0E"/>
    <w:pPr>
      <w:ind w:left="1680"/>
    </w:pPr>
  </w:style>
  <w:style w:type="paragraph" w:styleId="TOC9">
    <w:name w:val="toc 9"/>
    <w:basedOn w:val="Normal"/>
    <w:next w:val="Normal"/>
    <w:autoRedefine/>
    <w:semiHidden/>
    <w:rsid w:val="00243F0E"/>
    <w:pPr>
      <w:ind w:left="1920"/>
    </w:pPr>
  </w:style>
  <w:style w:type="paragraph" w:customStyle="1" w:styleId="TOCEntry">
    <w:name w:val="TOC Entry"/>
    <w:basedOn w:val="Heading2"/>
    <w:next w:val="Text"/>
    <w:rsid w:val="0095398B"/>
    <w:pPr>
      <w:numPr>
        <w:ilvl w:val="0"/>
        <w:numId w:val="0"/>
      </w:numPr>
    </w:pPr>
  </w:style>
  <w:style w:type="character" w:customStyle="1" w:styleId="CommentTextChar">
    <w:name w:val="Comment Text Char"/>
    <w:basedOn w:val="DefaultParagraphFont"/>
    <w:link w:val="CommentText"/>
    <w:uiPriority w:val="99"/>
    <w:rsid w:val="003342E3"/>
    <w:rPr>
      <w:rFonts w:eastAsia="MS Mincho"/>
      <w:lang w:eastAsia="ja-JP"/>
    </w:rPr>
  </w:style>
  <w:style w:type="paragraph" w:styleId="BalloonText">
    <w:name w:val="Balloon Text"/>
    <w:basedOn w:val="Normal"/>
    <w:link w:val="BalloonTextChar"/>
    <w:uiPriority w:val="99"/>
    <w:semiHidden/>
    <w:unhideWhenUsed/>
    <w:rsid w:val="00A6665C"/>
    <w:rPr>
      <w:rFonts w:ascii="Tahoma" w:hAnsi="Tahoma" w:cs="Tahoma"/>
      <w:sz w:val="16"/>
      <w:szCs w:val="16"/>
    </w:rPr>
  </w:style>
  <w:style w:type="character" w:customStyle="1" w:styleId="BalloonTextChar">
    <w:name w:val="Balloon Text Char"/>
    <w:basedOn w:val="DefaultParagraphFont"/>
    <w:link w:val="BalloonText"/>
    <w:uiPriority w:val="99"/>
    <w:semiHidden/>
    <w:rsid w:val="00A6665C"/>
    <w:rPr>
      <w:rFonts w:ascii="Tahoma" w:eastAsia="MS Mincho" w:hAnsi="Tahoma" w:cs="Tahoma"/>
      <w:sz w:val="16"/>
      <w:szCs w:val="16"/>
      <w:lang w:eastAsia="ja-JP"/>
    </w:rPr>
  </w:style>
  <w:style w:type="paragraph" w:customStyle="1" w:styleId="CNTable">
    <w:name w:val="CN Table"/>
    <w:rsid w:val="009D7AD6"/>
    <w:pPr>
      <w:spacing w:before="40" w:after="20"/>
    </w:pPr>
    <w:rPr>
      <w:rFonts w:eastAsia="SimSun"/>
      <w:sz w:val="21"/>
      <w:szCs w:val="18"/>
      <w:lang w:eastAsia="zh-CN"/>
    </w:rPr>
  </w:style>
  <w:style w:type="paragraph" w:customStyle="1" w:styleId="CNLegend">
    <w:name w:val="CN Legend"/>
    <w:basedOn w:val="CNTable"/>
    <w:rsid w:val="00047818"/>
  </w:style>
  <w:style w:type="paragraph" w:customStyle="1" w:styleId="CNListlevel1">
    <w:name w:val="CN List level 1"/>
    <w:rsid w:val="00F80387"/>
    <w:pPr>
      <w:spacing w:before="40" w:after="20" w:line="360" w:lineRule="atLeast"/>
      <w:ind w:left="425" w:hanging="425"/>
    </w:pPr>
    <w:rPr>
      <w:rFonts w:eastAsia="SimSun"/>
      <w:sz w:val="24"/>
      <w:szCs w:val="21"/>
      <w:lang w:eastAsia="zh-CN"/>
    </w:rPr>
  </w:style>
  <w:style w:type="paragraph" w:customStyle="1" w:styleId="CNListlevel2">
    <w:name w:val="CN List level 2"/>
    <w:basedOn w:val="CNListlevel1"/>
    <w:rsid w:val="00F411B6"/>
    <w:pPr>
      <w:ind w:left="850"/>
    </w:pPr>
  </w:style>
  <w:style w:type="paragraph" w:customStyle="1" w:styleId="CNListlevel3">
    <w:name w:val="CN List level 3"/>
    <w:basedOn w:val="CNListlevel1"/>
    <w:rsid w:val="00F411B6"/>
    <w:pPr>
      <w:ind w:left="1287"/>
    </w:pPr>
  </w:style>
  <w:style w:type="paragraph" w:customStyle="1" w:styleId="CNnottoc-headings">
    <w:name w:val="CN not toc-headings"/>
    <w:next w:val="CNText"/>
    <w:rsid w:val="00984EFE"/>
    <w:pPr>
      <w:keepNext/>
      <w:spacing w:before="240" w:after="60"/>
    </w:pPr>
    <w:rPr>
      <w:rFonts w:eastAsia="SimSun" w:cs="Arial"/>
      <w:b/>
      <w:sz w:val="24"/>
      <w:szCs w:val="24"/>
      <w:lang w:eastAsia="zh-CN"/>
    </w:rPr>
  </w:style>
  <w:style w:type="paragraph" w:customStyle="1" w:styleId="CNReference">
    <w:name w:val="CN Reference"/>
    <w:rsid w:val="00295F3C"/>
    <w:pPr>
      <w:spacing w:before="80" w:after="60"/>
    </w:pPr>
    <w:rPr>
      <w:rFonts w:eastAsia="SimSun"/>
      <w:sz w:val="24"/>
      <w:szCs w:val="21"/>
      <w:lang w:eastAsia="zh-CN"/>
    </w:rPr>
  </w:style>
  <w:style w:type="paragraph" w:customStyle="1" w:styleId="CNSAStext">
    <w:name w:val="CN SAS text"/>
    <w:rsid w:val="00295F3C"/>
    <w:rPr>
      <w:rFonts w:ascii="Courier New" w:eastAsia="SimSun" w:hAnsi="Courier New" w:cs="Courier New"/>
      <w:spacing w:val="-10"/>
      <w:sz w:val="21"/>
      <w:szCs w:val="18"/>
      <w:lang w:eastAsia="zh-CN"/>
    </w:rPr>
  </w:style>
  <w:style w:type="paragraph" w:customStyle="1" w:styleId="CNText">
    <w:name w:val="CN Text"/>
    <w:rsid w:val="0029133C"/>
    <w:pPr>
      <w:spacing w:before="120"/>
      <w:ind w:firstLineChars="200" w:firstLine="200"/>
      <w:jc w:val="both"/>
    </w:pPr>
    <w:rPr>
      <w:rFonts w:eastAsia="SimSun"/>
      <w:sz w:val="24"/>
      <w:szCs w:val="21"/>
      <w:lang w:eastAsia="zh-CN"/>
    </w:rPr>
  </w:style>
  <w:style w:type="paragraph" w:customStyle="1" w:styleId="CNSynopsis">
    <w:name w:val="CN Synopsis"/>
    <w:rsid w:val="00FF0F0B"/>
    <w:pPr>
      <w:spacing w:before="120" w:after="20"/>
      <w:jc w:val="both"/>
    </w:pPr>
    <w:rPr>
      <w:rFonts w:eastAsia="SimSun"/>
      <w:sz w:val="24"/>
      <w:szCs w:val="24"/>
      <w:lang w:eastAsia="zh-CN"/>
    </w:rPr>
  </w:style>
  <w:style w:type="paragraph" w:customStyle="1" w:styleId="CNSynopsisList">
    <w:name w:val="CN Synopsis List"/>
    <w:basedOn w:val="CNSynopsis"/>
    <w:rsid w:val="00AE6904"/>
    <w:pPr>
      <w:spacing w:before="40"/>
      <w:ind w:left="862" w:hanging="431"/>
      <w:jc w:val="left"/>
    </w:pPr>
  </w:style>
  <w:style w:type="paragraph" w:customStyle="1" w:styleId="CNSynopsisList2">
    <w:name w:val="CN Synopsis List 2"/>
    <w:basedOn w:val="CNSynopsisList"/>
    <w:rsid w:val="00AE6904"/>
    <w:pPr>
      <w:ind w:left="1299"/>
    </w:pPr>
  </w:style>
  <w:style w:type="paragraph" w:styleId="Bibliography">
    <w:name w:val="Bibliography"/>
    <w:basedOn w:val="Normal"/>
    <w:next w:val="Normal"/>
    <w:uiPriority w:val="37"/>
    <w:semiHidden/>
    <w:unhideWhenUsed/>
    <w:rsid w:val="00B327D2"/>
  </w:style>
  <w:style w:type="character" w:styleId="BookTitle">
    <w:name w:val="Book Title"/>
    <w:basedOn w:val="DefaultParagraphFont"/>
    <w:uiPriority w:val="33"/>
    <w:qFormat/>
    <w:rsid w:val="00B327D2"/>
    <w:rPr>
      <w:b/>
      <w:bCs/>
      <w:smallCaps/>
      <w:spacing w:val="5"/>
    </w:rPr>
  </w:style>
  <w:style w:type="table" w:styleId="ColorfulGrid">
    <w:name w:val="Colorful Grid"/>
    <w:basedOn w:val="TableNormal"/>
    <w:uiPriority w:val="73"/>
    <w:rsid w:val="002F75E4"/>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2F75E4"/>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2F75E4"/>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2F75E4"/>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2F75E4"/>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2F75E4"/>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2F75E4"/>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2F75E4"/>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2F75E4"/>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2F75E4"/>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2F75E4"/>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2F75E4"/>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2F75E4"/>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2F75E4"/>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2F75E4"/>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2F75E4"/>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2F75E4"/>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2F75E4"/>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2F75E4"/>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2F75E4"/>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2F75E4"/>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CommentSubject">
    <w:name w:val="annotation subject"/>
    <w:basedOn w:val="CommentText"/>
    <w:next w:val="CommentText"/>
    <w:link w:val="CommentSubjectChar"/>
    <w:uiPriority w:val="99"/>
    <w:semiHidden/>
    <w:unhideWhenUsed/>
    <w:rsid w:val="002F75E4"/>
    <w:rPr>
      <w:b/>
      <w:bCs/>
    </w:rPr>
  </w:style>
  <w:style w:type="character" w:customStyle="1" w:styleId="CommentSubjectChar">
    <w:name w:val="Comment Subject Char"/>
    <w:basedOn w:val="CommentTextChar"/>
    <w:link w:val="CommentSubject"/>
    <w:uiPriority w:val="99"/>
    <w:semiHidden/>
    <w:rsid w:val="002F75E4"/>
    <w:rPr>
      <w:rFonts w:eastAsia="MS Mincho"/>
      <w:b/>
      <w:bCs/>
      <w:lang w:eastAsia="zh-CN"/>
    </w:rPr>
  </w:style>
  <w:style w:type="table" w:styleId="DarkList">
    <w:name w:val="Dark List"/>
    <w:basedOn w:val="TableNormal"/>
    <w:uiPriority w:val="70"/>
    <w:rsid w:val="002F75E4"/>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2F75E4"/>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2F75E4"/>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2F75E4"/>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2F75E4"/>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2F75E4"/>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2F75E4"/>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character" w:styleId="IntenseEmphasis">
    <w:name w:val="Intense Emphasis"/>
    <w:basedOn w:val="DefaultParagraphFont"/>
    <w:uiPriority w:val="21"/>
    <w:qFormat/>
    <w:rsid w:val="002F75E4"/>
    <w:rPr>
      <w:b/>
      <w:bCs/>
      <w:i/>
      <w:iCs/>
      <w:color w:val="4F81BD" w:themeColor="accent1"/>
    </w:rPr>
  </w:style>
  <w:style w:type="paragraph" w:styleId="IntenseQuote">
    <w:name w:val="Intense Quote"/>
    <w:basedOn w:val="Normal"/>
    <w:next w:val="Normal"/>
    <w:link w:val="IntenseQuoteChar"/>
    <w:uiPriority w:val="30"/>
    <w:qFormat/>
    <w:rsid w:val="002F75E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F75E4"/>
    <w:rPr>
      <w:rFonts w:eastAsia="MS Mincho"/>
      <w:b/>
      <w:bCs/>
      <w:i/>
      <w:iCs/>
      <w:color w:val="4F81BD" w:themeColor="accent1"/>
      <w:sz w:val="24"/>
      <w:lang w:eastAsia="zh-CN"/>
    </w:rPr>
  </w:style>
  <w:style w:type="character" w:styleId="IntenseReference">
    <w:name w:val="Intense Reference"/>
    <w:basedOn w:val="DefaultParagraphFont"/>
    <w:uiPriority w:val="32"/>
    <w:qFormat/>
    <w:rsid w:val="002F75E4"/>
    <w:rPr>
      <w:b/>
      <w:bCs/>
      <w:smallCaps/>
      <w:color w:val="C0504D" w:themeColor="accent2"/>
      <w:spacing w:val="5"/>
      <w:u w:val="single"/>
    </w:rPr>
  </w:style>
  <w:style w:type="table" w:styleId="LightGrid">
    <w:name w:val="Light Grid"/>
    <w:basedOn w:val="TableNormal"/>
    <w:uiPriority w:val="62"/>
    <w:rsid w:val="002F75E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2F75E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2F75E4"/>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2F75E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2F75E4"/>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2F75E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2F75E4"/>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2F75E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2F75E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2F75E4"/>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2F75E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2F75E4"/>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2F75E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2F75E4"/>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2F75E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2F75E4"/>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2F75E4"/>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2F75E4"/>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2F75E4"/>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2F75E4"/>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2F75E4"/>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ListParagraph">
    <w:name w:val="List Paragraph"/>
    <w:basedOn w:val="Normal"/>
    <w:uiPriority w:val="34"/>
    <w:qFormat/>
    <w:rsid w:val="002F75E4"/>
    <w:pPr>
      <w:ind w:left="720"/>
      <w:contextualSpacing/>
    </w:pPr>
  </w:style>
  <w:style w:type="table" w:styleId="MediumGrid1">
    <w:name w:val="Medium Grid 1"/>
    <w:basedOn w:val="TableNormal"/>
    <w:uiPriority w:val="67"/>
    <w:rsid w:val="002F75E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2F75E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2F75E4"/>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2F75E4"/>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2F75E4"/>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2F75E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2F75E4"/>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2F75E4"/>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2F75E4"/>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2F75E4"/>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2F75E4"/>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2F75E4"/>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2F75E4"/>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2F75E4"/>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2F75E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2F75E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2F75E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2F75E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2F75E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2F75E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2F75E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2F75E4"/>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2F75E4"/>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2F75E4"/>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2F75E4"/>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2F75E4"/>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2F75E4"/>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2F75E4"/>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2F75E4"/>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2F75E4"/>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2F75E4"/>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2F75E4"/>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2F75E4"/>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2F75E4"/>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2F75E4"/>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2F75E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2F75E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2F75E4"/>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2F75E4"/>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2F75E4"/>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2F75E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2F75E4"/>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2F75E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2F75E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2F75E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2F75E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2F75E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2F75E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2F75E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Spacing">
    <w:name w:val="No Spacing"/>
    <w:uiPriority w:val="1"/>
    <w:qFormat/>
    <w:rsid w:val="002F75E4"/>
    <w:pPr>
      <w:keepLines/>
    </w:pPr>
    <w:rPr>
      <w:rFonts w:eastAsia="MS Mincho"/>
      <w:sz w:val="24"/>
      <w:lang w:eastAsia="zh-CN"/>
    </w:rPr>
  </w:style>
  <w:style w:type="character" w:styleId="PlaceholderText">
    <w:name w:val="Placeholder Text"/>
    <w:basedOn w:val="DefaultParagraphFont"/>
    <w:uiPriority w:val="99"/>
    <w:semiHidden/>
    <w:rsid w:val="002F75E4"/>
    <w:rPr>
      <w:color w:val="808080"/>
    </w:rPr>
  </w:style>
  <w:style w:type="paragraph" w:styleId="Quote">
    <w:name w:val="Quote"/>
    <w:basedOn w:val="Normal"/>
    <w:next w:val="Normal"/>
    <w:link w:val="QuoteChar"/>
    <w:uiPriority w:val="29"/>
    <w:qFormat/>
    <w:rsid w:val="002F75E4"/>
    <w:rPr>
      <w:i/>
      <w:iCs/>
      <w:color w:val="000000" w:themeColor="text1"/>
    </w:rPr>
  </w:style>
  <w:style w:type="character" w:customStyle="1" w:styleId="QuoteChar">
    <w:name w:val="Quote Char"/>
    <w:basedOn w:val="DefaultParagraphFont"/>
    <w:link w:val="Quote"/>
    <w:uiPriority w:val="29"/>
    <w:rsid w:val="002F75E4"/>
    <w:rPr>
      <w:rFonts w:eastAsia="MS Mincho"/>
      <w:i/>
      <w:iCs/>
      <w:color w:val="000000" w:themeColor="text1"/>
      <w:sz w:val="24"/>
      <w:lang w:eastAsia="zh-CN"/>
    </w:rPr>
  </w:style>
  <w:style w:type="character" w:styleId="SubtleEmphasis">
    <w:name w:val="Subtle Emphasis"/>
    <w:basedOn w:val="DefaultParagraphFont"/>
    <w:uiPriority w:val="19"/>
    <w:qFormat/>
    <w:rsid w:val="002F75E4"/>
    <w:rPr>
      <w:i/>
      <w:iCs/>
      <w:color w:val="808080" w:themeColor="text1" w:themeTint="7F"/>
    </w:rPr>
  </w:style>
  <w:style w:type="character" w:styleId="SubtleReference">
    <w:name w:val="Subtle Reference"/>
    <w:basedOn w:val="DefaultParagraphFont"/>
    <w:uiPriority w:val="31"/>
    <w:qFormat/>
    <w:rsid w:val="002F75E4"/>
    <w:rPr>
      <w:smallCaps/>
      <w:color w:val="C0504D" w:themeColor="accent2"/>
      <w:u w:val="single"/>
    </w:rPr>
  </w:style>
  <w:style w:type="paragraph" w:styleId="TOCHeading">
    <w:name w:val="TOC Heading"/>
    <w:basedOn w:val="Heading1"/>
    <w:next w:val="Normal"/>
    <w:uiPriority w:val="39"/>
    <w:semiHidden/>
    <w:unhideWhenUsed/>
    <w:qFormat/>
    <w:rsid w:val="002F75E4"/>
    <w:pPr>
      <w:numPr>
        <w:numId w:val="0"/>
      </w:numPr>
      <w:spacing w:before="480"/>
      <w:outlineLvl w:val="9"/>
    </w:pPr>
    <w:rPr>
      <w:rFonts w:asciiTheme="majorHAnsi" w:eastAsiaTheme="majorEastAsia" w:hAnsiTheme="majorHAnsi" w:cstheme="majorBidi"/>
      <w:bCs/>
      <w:color w:val="365F91" w:themeColor="accent1" w:themeShade="BF"/>
      <w:szCs w:val="28"/>
    </w:rPr>
  </w:style>
  <w:style w:type="paragraph" w:customStyle="1" w:styleId="StrengthDosageForm">
    <w:name w:val="StrengthDosageForm"/>
    <w:basedOn w:val="Compound"/>
    <w:rsid w:val="00231871"/>
    <w:pPr>
      <w:spacing w:before="0"/>
    </w:pPr>
    <w:rPr>
      <w:rFonts w:cs="Times New Roman"/>
      <w:lang w:eastAsia="ja-JP"/>
    </w:rPr>
  </w:style>
  <w:style w:type="numbering" w:customStyle="1" w:styleId="ListBullets">
    <w:name w:val="ListBullets"/>
    <w:uiPriority w:val="99"/>
    <w:locked/>
    <w:rsid w:val="00163D6C"/>
    <w:pPr>
      <w:numPr>
        <w:numId w:val="9"/>
      </w:numPr>
    </w:pPr>
  </w:style>
  <w:style w:type="character" w:customStyle="1" w:styleId="HeaderChar">
    <w:name w:val="Header Char"/>
    <w:basedOn w:val="DefaultParagraphFont"/>
    <w:link w:val="Header"/>
    <w:uiPriority w:val="99"/>
    <w:rsid w:val="00654CFA"/>
    <w:rPr>
      <w:rFonts w:ascii="Arial" w:eastAsia="MS Gothic" w:hAnsi="Arial" w:cs="Arial"/>
      <w:lang w:eastAsia="zh-CN"/>
    </w:rPr>
  </w:style>
  <w:style w:type="character" w:customStyle="1" w:styleId="FooterChar">
    <w:name w:val="Footer Char"/>
    <w:basedOn w:val="DefaultParagraphFont"/>
    <w:link w:val="Footer"/>
    <w:rsid w:val="00654CFA"/>
    <w:rPr>
      <w:rFonts w:ascii="Arial" w:eastAsia="MS Gothic" w:hAnsi="Arial" w:cs="Arial"/>
      <w:lang w:eastAsia="zh-CN"/>
    </w:rPr>
  </w:style>
  <w:style w:type="character" w:customStyle="1" w:styleId="Heading6Char">
    <w:name w:val="Heading 6 Char"/>
    <w:basedOn w:val="DefaultParagraphFont"/>
    <w:link w:val="Heading6"/>
    <w:uiPriority w:val="9"/>
    <w:rsid w:val="00654CFA"/>
    <w:rPr>
      <w:rFonts w:ascii="Arial" w:eastAsia="MS Gothic" w:hAnsi="Arial" w:cs="Arial"/>
      <w:b/>
      <w:sz w:val="22"/>
      <w:lang w:eastAsia="zh-CN"/>
    </w:rPr>
  </w:style>
  <w:style w:type="character" w:customStyle="1" w:styleId="Heading7Char">
    <w:name w:val="Heading 7 Char"/>
    <w:basedOn w:val="DefaultParagraphFont"/>
    <w:link w:val="Heading7"/>
    <w:uiPriority w:val="9"/>
    <w:rsid w:val="00654CFA"/>
    <w:rPr>
      <w:rFonts w:ascii="Arial" w:eastAsia="MS Gothic" w:hAnsi="Arial" w:cs="Arial"/>
      <w:b/>
      <w:sz w:val="22"/>
      <w:lang w:eastAsia="zh-CN"/>
    </w:rPr>
  </w:style>
  <w:style w:type="character" w:customStyle="1" w:styleId="CommentChar">
    <w:name w:val="Comment Char"/>
    <w:link w:val="Comment"/>
    <w:rsid w:val="00654CFA"/>
    <w:rPr>
      <w:rFonts w:eastAsia="MS Mincho"/>
      <w:i/>
      <w:color w:val="BF30B5"/>
      <w:sz w:val="24"/>
      <w:szCs w:val="24"/>
      <w:lang w:eastAsia="zh-CN"/>
    </w:rPr>
  </w:style>
  <w:style w:type="character" w:customStyle="1" w:styleId="Nottoc-headingsChar">
    <w:name w:val="Not toc-headings Char"/>
    <w:link w:val="Nottoc-headings"/>
    <w:rsid w:val="00654CFA"/>
    <w:rPr>
      <w:rFonts w:ascii="Arial" w:eastAsia="MS Gothic" w:hAnsi="Arial" w:cs="Arial"/>
      <w:b/>
      <w:sz w:val="24"/>
      <w:szCs w:val="24"/>
      <w:lang w:eastAsia="zh-CN"/>
    </w:rPr>
  </w:style>
  <w:style w:type="character" w:customStyle="1" w:styleId="TextChar">
    <w:name w:val="Text Char"/>
    <w:aliases w:val="Graphic Char"/>
    <w:link w:val="Text"/>
    <w:rsid w:val="00654CFA"/>
    <w:rPr>
      <w:rFonts w:eastAsia="MS Mincho"/>
      <w:sz w:val="24"/>
      <w:lang w:eastAsia="zh-CN"/>
    </w:rPr>
  </w:style>
  <w:style w:type="paragraph" w:customStyle="1" w:styleId="Default">
    <w:name w:val="Default"/>
    <w:rsid w:val="00654CFA"/>
    <w:pPr>
      <w:autoSpaceDE w:val="0"/>
      <w:autoSpaceDN w:val="0"/>
      <w:adjustRightInd w:val="0"/>
    </w:pPr>
    <w:rPr>
      <w:color w:val="000000"/>
      <w:sz w:val="24"/>
      <w:szCs w:val="24"/>
    </w:rPr>
  </w:style>
  <w:style w:type="character" w:customStyle="1" w:styleId="Listlevel1Char">
    <w:name w:val="List level 1 Char"/>
    <w:link w:val="Listlevel1"/>
    <w:locked/>
    <w:rsid w:val="00654CFA"/>
    <w:rPr>
      <w:rFonts w:eastAsia="MS Mincho"/>
      <w:sz w:val="24"/>
      <w:lang w:eastAsia="zh-CN"/>
    </w:rPr>
  </w:style>
  <w:style w:type="character" w:customStyle="1" w:styleId="ReferenceChar">
    <w:name w:val="Reference Char"/>
    <w:link w:val="Reference"/>
    <w:rsid w:val="00654CFA"/>
    <w:rPr>
      <w:rFonts w:eastAsia="MS Mincho"/>
      <w:sz w:val="24"/>
      <w:lang w:eastAsia="zh-CN"/>
    </w:rPr>
  </w:style>
  <w:style w:type="character" w:customStyle="1" w:styleId="Heading2Char">
    <w:name w:val="Heading 2 Char"/>
    <w:basedOn w:val="DefaultParagraphFont"/>
    <w:link w:val="Heading2"/>
    <w:uiPriority w:val="9"/>
    <w:rsid w:val="00654CFA"/>
    <w:rPr>
      <w:rFonts w:ascii="Arial" w:eastAsia="MS Gothic" w:hAnsi="Arial" w:cs="Arial"/>
      <w:b/>
      <w:sz w:val="26"/>
      <w:lang w:eastAsia="zh-CN"/>
    </w:rPr>
  </w:style>
  <w:style w:type="character" w:customStyle="1" w:styleId="LegendChar">
    <w:name w:val="Legend Char"/>
    <w:link w:val="Legend"/>
    <w:rsid w:val="00654CFA"/>
    <w:rPr>
      <w:rFonts w:ascii="Arial" w:eastAsia="MS Mincho" w:hAnsi="Arial" w:cs="Arial"/>
      <w:szCs w:val="24"/>
      <w:lang w:eastAsia="zh-CN"/>
    </w:rPr>
  </w:style>
  <w:style w:type="character" w:customStyle="1" w:styleId="TableChar">
    <w:name w:val="Table Char"/>
    <w:aliases w:val="10 pt  Bold Char,9 pt Char,10 pt Char,Normal + Courier New Char,Italic Char,Justified Char,Left:  0&quot; Char,Hanging:  0.67&quot; Char,Be... Char,Table pt Char,table text 10 pt + Arial Char,Bold Char,Normal + (Latin) Arial Char,9 Char,9pt Char"/>
    <w:link w:val="Table"/>
    <w:rsid w:val="00654CFA"/>
    <w:rPr>
      <w:rFonts w:ascii="Arial" w:eastAsia="MS Mincho" w:hAnsi="Arial" w:cs="Arial"/>
      <w:szCs w:val="24"/>
      <w:lang w:eastAsia="zh-CN"/>
    </w:rPr>
  </w:style>
  <w:style w:type="character" w:customStyle="1" w:styleId="Heading1Char">
    <w:name w:val="Heading 1 Char"/>
    <w:basedOn w:val="DefaultParagraphFont"/>
    <w:link w:val="Heading1"/>
    <w:uiPriority w:val="9"/>
    <w:rsid w:val="00654CFA"/>
    <w:rPr>
      <w:rFonts w:ascii="Arial" w:eastAsia="MS Gothic" w:hAnsi="Arial" w:cs="Arial"/>
      <w:b/>
      <w:sz w:val="28"/>
      <w:lang w:eastAsia="zh-CN"/>
    </w:rPr>
  </w:style>
  <w:style w:type="paragraph" w:styleId="Revision">
    <w:name w:val="Revision"/>
    <w:hidden/>
    <w:uiPriority w:val="99"/>
    <w:semiHidden/>
    <w:rsid w:val="00654CFA"/>
    <w:rPr>
      <w:rFonts w:ascii="Arial" w:eastAsiaTheme="minorHAnsi" w:hAnsi="Arial" w:cs="Arial"/>
    </w:rPr>
  </w:style>
  <w:style w:type="character" w:customStyle="1" w:styleId="FootnoteTextChar">
    <w:name w:val="Footnote Text Char"/>
    <w:basedOn w:val="DefaultParagraphFont"/>
    <w:link w:val="FootnoteText"/>
    <w:uiPriority w:val="99"/>
    <w:semiHidden/>
    <w:rsid w:val="00654CFA"/>
    <w:rPr>
      <w:rFonts w:eastAsia="MS Mincho"/>
      <w:lang w:eastAsia="zh-CN"/>
    </w:rPr>
  </w:style>
  <w:style w:type="character" w:customStyle="1" w:styleId="EndnoteTextChar">
    <w:name w:val="Endnote Text Char"/>
    <w:basedOn w:val="DefaultParagraphFont"/>
    <w:link w:val="EndnoteText"/>
    <w:uiPriority w:val="99"/>
    <w:semiHidden/>
    <w:rsid w:val="00654CFA"/>
    <w:rPr>
      <w:rFonts w:eastAsia="MS Mincho"/>
      <w:sz w:val="24"/>
      <w:lang w:eastAsia="zh-CN"/>
    </w:rPr>
  </w:style>
  <w:style w:type="character" w:customStyle="1" w:styleId="TitleChar">
    <w:name w:val="Title Char"/>
    <w:basedOn w:val="DefaultParagraphFont"/>
    <w:link w:val="Title"/>
    <w:rsid w:val="00B671C9"/>
    <w:rPr>
      <w:rFonts w:ascii="Arial" w:eastAsia="MS Gothic" w:hAnsi="Arial" w:cs="Arial"/>
      <w:b/>
      <w:sz w:val="32"/>
      <w:lang w:eastAsia="zh-CN"/>
    </w:rPr>
  </w:style>
  <w:style w:type="character" w:customStyle="1" w:styleId="Heading5Char">
    <w:name w:val="Heading 5 Char"/>
    <w:basedOn w:val="DefaultParagraphFont"/>
    <w:link w:val="Heading5"/>
    <w:uiPriority w:val="9"/>
    <w:rsid w:val="00B671C9"/>
    <w:rPr>
      <w:rFonts w:ascii="Arial" w:eastAsia="MS Gothic" w:hAnsi="Arial" w:cs="Arial"/>
      <w:sz w:val="24"/>
      <w:lang w:eastAsia="zh-CN"/>
    </w:rPr>
  </w:style>
  <w:style w:type="paragraph" w:customStyle="1" w:styleId="Title1">
    <w:name w:val="Title1"/>
    <w:basedOn w:val="Heading1"/>
    <w:next w:val="Normal"/>
    <w:autoRedefine/>
    <w:qFormat/>
    <w:rsid w:val="001337EE"/>
    <w:pPr>
      <w:widowControl w:val="0"/>
      <w:numPr>
        <w:numId w:val="0"/>
      </w:numPr>
      <w:tabs>
        <w:tab w:val="left" w:pos="720"/>
      </w:tabs>
      <w:spacing w:before="120" w:after="200"/>
    </w:pPr>
    <w:rPr>
      <w:rFonts w:asciiTheme="majorHAnsi" w:eastAsia="SimSun" w:hAnsiTheme="majorHAnsi" w:cs="Times New Roman"/>
      <w:bCs/>
      <w:caps/>
      <w:noProof/>
      <w:szCs w:val="28"/>
      <w:lang w:val="en-AU" w:eastAsia="en-US"/>
    </w:rPr>
  </w:style>
  <w:style w:type="character" w:customStyle="1" w:styleId="Heading3Char">
    <w:name w:val="Heading 3 Char"/>
    <w:basedOn w:val="DefaultParagraphFont"/>
    <w:link w:val="Heading3"/>
    <w:uiPriority w:val="9"/>
    <w:rsid w:val="00B671C9"/>
    <w:rPr>
      <w:rFonts w:ascii="Arial" w:eastAsia="MS Gothic" w:hAnsi="Arial" w:cs="Arial"/>
      <w:b/>
      <w:sz w:val="24"/>
      <w:lang w:eastAsia="zh-CN"/>
    </w:rPr>
  </w:style>
  <w:style w:type="character" w:customStyle="1" w:styleId="Heading4Char">
    <w:name w:val="Heading 4 Char"/>
    <w:basedOn w:val="DefaultParagraphFont"/>
    <w:link w:val="Heading4"/>
    <w:uiPriority w:val="9"/>
    <w:rsid w:val="00B671C9"/>
    <w:rPr>
      <w:rFonts w:ascii="Arial" w:eastAsia="MS Gothic" w:hAnsi="Arial" w:cs="Arial"/>
      <w:b/>
      <w:sz w:val="24"/>
      <w:lang w:eastAsia="zh-CN"/>
    </w:rPr>
  </w:style>
  <w:style w:type="character" w:customStyle="1" w:styleId="Heading8Char">
    <w:name w:val="Heading 8 Char"/>
    <w:basedOn w:val="DefaultParagraphFont"/>
    <w:link w:val="Heading8"/>
    <w:uiPriority w:val="9"/>
    <w:rsid w:val="00B671C9"/>
    <w:rPr>
      <w:rFonts w:eastAsia="MS Mincho"/>
      <w:i/>
      <w:iCs/>
      <w:sz w:val="24"/>
      <w:szCs w:val="24"/>
      <w:lang w:eastAsia="zh-CN"/>
    </w:rPr>
  </w:style>
  <w:style w:type="character" w:customStyle="1" w:styleId="Heading9Char">
    <w:name w:val="Heading 9 Char"/>
    <w:basedOn w:val="DefaultParagraphFont"/>
    <w:link w:val="Heading9"/>
    <w:uiPriority w:val="9"/>
    <w:rsid w:val="00B671C9"/>
    <w:rPr>
      <w:rFonts w:ascii="Arial" w:eastAsia="MS Mincho" w:hAnsi="Arial" w:cs="Arial"/>
      <w:sz w:val="22"/>
      <w:szCs w:val="22"/>
      <w:lang w:eastAsia="zh-CN"/>
    </w:rPr>
  </w:style>
  <w:style w:type="character" w:customStyle="1" w:styleId="normaltextrun1">
    <w:name w:val="normaltextrun1"/>
    <w:basedOn w:val="DefaultParagraphFont"/>
    <w:rsid w:val="003A4380"/>
  </w:style>
  <w:style w:type="paragraph" w:customStyle="1" w:styleId="merrcc">
    <w:name w:val="merrîcc"/>
    <w:basedOn w:val="Normal"/>
    <w:rsid w:val="00936A10"/>
    <w:pPr>
      <w:spacing w:before="0"/>
    </w:pPr>
    <w:rPr>
      <w:rFonts w:eastAsia="Times New Roman"/>
      <w:lang w:val="en-GB" w:eastAsia="en-US"/>
    </w:rPr>
  </w:style>
  <w:style w:type="table" w:customStyle="1" w:styleId="LightGrid1">
    <w:name w:val="Light Grid1"/>
    <w:basedOn w:val="TableNormal"/>
    <w:next w:val="LightGrid"/>
    <w:uiPriority w:val="62"/>
    <w:rsid w:val="00A745ED"/>
    <w:rPr>
      <w:rFonts w:asciiTheme="minorHAnsi" w:eastAsiaTheme="minorHAnsi" w:hAnsiTheme="minorHAnsi" w:cstheme="minorBidi"/>
      <w:sz w:val="22"/>
      <w:szCs w:val="22"/>
      <w:lang w:val="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596098">
      <w:bodyDiv w:val="1"/>
      <w:marLeft w:val="0"/>
      <w:marRight w:val="0"/>
      <w:marTop w:val="0"/>
      <w:marBottom w:val="0"/>
      <w:divBdr>
        <w:top w:val="none" w:sz="0" w:space="0" w:color="auto"/>
        <w:left w:val="none" w:sz="0" w:space="0" w:color="auto"/>
        <w:bottom w:val="none" w:sz="0" w:space="0" w:color="auto"/>
        <w:right w:val="none" w:sz="0" w:space="0" w:color="auto"/>
      </w:divBdr>
    </w:div>
    <w:div w:id="676418513">
      <w:bodyDiv w:val="1"/>
      <w:marLeft w:val="0"/>
      <w:marRight w:val="0"/>
      <w:marTop w:val="0"/>
      <w:marBottom w:val="0"/>
      <w:divBdr>
        <w:top w:val="none" w:sz="0" w:space="0" w:color="auto"/>
        <w:left w:val="none" w:sz="0" w:space="0" w:color="auto"/>
        <w:bottom w:val="none" w:sz="0" w:space="0" w:color="auto"/>
        <w:right w:val="none" w:sz="0" w:space="0" w:color="auto"/>
      </w:divBdr>
    </w:div>
    <w:div w:id="682323355">
      <w:bodyDiv w:val="1"/>
      <w:marLeft w:val="0"/>
      <w:marRight w:val="0"/>
      <w:marTop w:val="0"/>
      <w:marBottom w:val="0"/>
      <w:divBdr>
        <w:top w:val="none" w:sz="0" w:space="0" w:color="auto"/>
        <w:left w:val="none" w:sz="0" w:space="0" w:color="auto"/>
        <w:bottom w:val="none" w:sz="0" w:space="0" w:color="auto"/>
        <w:right w:val="none" w:sz="0" w:space="0" w:color="auto"/>
      </w:divBdr>
    </w:div>
    <w:div w:id="836918445">
      <w:bodyDiv w:val="1"/>
      <w:marLeft w:val="0"/>
      <w:marRight w:val="0"/>
      <w:marTop w:val="0"/>
      <w:marBottom w:val="0"/>
      <w:divBdr>
        <w:top w:val="none" w:sz="0" w:space="0" w:color="auto"/>
        <w:left w:val="none" w:sz="0" w:space="0" w:color="auto"/>
        <w:bottom w:val="none" w:sz="0" w:space="0" w:color="auto"/>
        <w:right w:val="none" w:sz="0" w:space="0" w:color="auto"/>
      </w:divBdr>
    </w:div>
    <w:div w:id="971717688">
      <w:bodyDiv w:val="1"/>
      <w:marLeft w:val="0"/>
      <w:marRight w:val="0"/>
      <w:marTop w:val="0"/>
      <w:marBottom w:val="0"/>
      <w:divBdr>
        <w:top w:val="none" w:sz="0" w:space="0" w:color="auto"/>
        <w:left w:val="none" w:sz="0" w:space="0" w:color="auto"/>
        <w:bottom w:val="none" w:sz="0" w:space="0" w:color="auto"/>
        <w:right w:val="none" w:sz="0" w:space="0" w:color="auto"/>
      </w:divBdr>
    </w:div>
    <w:div w:id="1012031399">
      <w:bodyDiv w:val="1"/>
      <w:marLeft w:val="0"/>
      <w:marRight w:val="0"/>
      <w:marTop w:val="0"/>
      <w:marBottom w:val="0"/>
      <w:divBdr>
        <w:top w:val="none" w:sz="0" w:space="0" w:color="auto"/>
        <w:left w:val="none" w:sz="0" w:space="0" w:color="auto"/>
        <w:bottom w:val="none" w:sz="0" w:space="0" w:color="auto"/>
        <w:right w:val="none" w:sz="0" w:space="0" w:color="auto"/>
      </w:divBdr>
    </w:div>
    <w:div w:id="1051685470">
      <w:bodyDiv w:val="1"/>
      <w:marLeft w:val="0"/>
      <w:marRight w:val="0"/>
      <w:marTop w:val="0"/>
      <w:marBottom w:val="0"/>
      <w:divBdr>
        <w:top w:val="none" w:sz="0" w:space="0" w:color="auto"/>
        <w:left w:val="none" w:sz="0" w:space="0" w:color="auto"/>
        <w:bottom w:val="none" w:sz="0" w:space="0" w:color="auto"/>
        <w:right w:val="none" w:sz="0" w:space="0" w:color="auto"/>
      </w:divBdr>
    </w:div>
    <w:div w:id="1161239848">
      <w:bodyDiv w:val="1"/>
      <w:marLeft w:val="0"/>
      <w:marRight w:val="0"/>
      <w:marTop w:val="0"/>
      <w:marBottom w:val="0"/>
      <w:divBdr>
        <w:top w:val="none" w:sz="0" w:space="0" w:color="auto"/>
        <w:left w:val="none" w:sz="0" w:space="0" w:color="auto"/>
        <w:bottom w:val="none" w:sz="0" w:space="0" w:color="auto"/>
        <w:right w:val="none" w:sz="0" w:space="0" w:color="auto"/>
      </w:divBdr>
    </w:div>
    <w:div w:id="1213928285">
      <w:bodyDiv w:val="1"/>
      <w:marLeft w:val="0"/>
      <w:marRight w:val="0"/>
      <w:marTop w:val="0"/>
      <w:marBottom w:val="0"/>
      <w:divBdr>
        <w:top w:val="none" w:sz="0" w:space="0" w:color="auto"/>
        <w:left w:val="none" w:sz="0" w:space="0" w:color="auto"/>
        <w:bottom w:val="none" w:sz="0" w:space="0" w:color="auto"/>
        <w:right w:val="none" w:sz="0" w:space="0" w:color="auto"/>
      </w:divBdr>
    </w:div>
    <w:div w:id="1438788901">
      <w:bodyDiv w:val="1"/>
      <w:marLeft w:val="0"/>
      <w:marRight w:val="0"/>
      <w:marTop w:val="0"/>
      <w:marBottom w:val="0"/>
      <w:divBdr>
        <w:top w:val="none" w:sz="0" w:space="0" w:color="auto"/>
        <w:left w:val="none" w:sz="0" w:space="0" w:color="auto"/>
        <w:bottom w:val="none" w:sz="0" w:space="0" w:color="auto"/>
        <w:right w:val="none" w:sz="0" w:space="0" w:color="auto"/>
      </w:divBdr>
    </w:div>
    <w:div w:id="1492678355">
      <w:bodyDiv w:val="1"/>
      <w:marLeft w:val="0"/>
      <w:marRight w:val="0"/>
      <w:marTop w:val="0"/>
      <w:marBottom w:val="0"/>
      <w:divBdr>
        <w:top w:val="none" w:sz="0" w:space="0" w:color="auto"/>
        <w:left w:val="none" w:sz="0" w:space="0" w:color="auto"/>
        <w:bottom w:val="none" w:sz="0" w:space="0" w:color="auto"/>
        <w:right w:val="none" w:sz="0" w:space="0" w:color="auto"/>
      </w:divBdr>
    </w:div>
    <w:div w:id="1548225767">
      <w:bodyDiv w:val="1"/>
      <w:marLeft w:val="0"/>
      <w:marRight w:val="0"/>
      <w:marTop w:val="0"/>
      <w:marBottom w:val="0"/>
      <w:divBdr>
        <w:top w:val="none" w:sz="0" w:space="0" w:color="auto"/>
        <w:left w:val="none" w:sz="0" w:space="0" w:color="auto"/>
        <w:bottom w:val="none" w:sz="0" w:space="0" w:color="auto"/>
        <w:right w:val="none" w:sz="0" w:space="0" w:color="auto"/>
      </w:divBdr>
    </w:div>
    <w:div w:id="1705672398">
      <w:bodyDiv w:val="1"/>
      <w:marLeft w:val="0"/>
      <w:marRight w:val="0"/>
      <w:marTop w:val="0"/>
      <w:marBottom w:val="0"/>
      <w:divBdr>
        <w:top w:val="none" w:sz="0" w:space="0" w:color="auto"/>
        <w:left w:val="none" w:sz="0" w:space="0" w:color="auto"/>
        <w:bottom w:val="none" w:sz="0" w:space="0" w:color="auto"/>
        <w:right w:val="none" w:sz="0" w:space="0" w:color="auto"/>
      </w:divBdr>
      <w:divsChild>
        <w:div w:id="710346885">
          <w:marLeft w:val="0"/>
          <w:marRight w:val="0"/>
          <w:marTop w:val="0"/>
          <w:marBottom w:val="0"/>
          <w:divBdr>
            <w:top w:val="none" w:sz="0" w:space="0" w:color="auto"/>
            <w:left w:val="none" w:sz="0" w:space="0" w:color="auto"/>
            <w:bottom w:val="none" w:sz="0" w:space="0" w:color="auto"/>
            <w:right w:val="none" w:sz="0" w:space="0" w:color="auto"/>
          </w:divBdr>
          <w:divsChild>
            <w:div w:id="125124844">
              <w:marLeft w:val="0"/>
              <w:marRight w:val="0"/>
              <w:marTop w:val="0"/>
              <w:marBottom w:val="0"/>
              <w:divBdr>
                <w:top w:val="none" w:sz="0" w:space="0" w:color="auto"/>
                <w:left w:val="none" w:sz="0" w:space="0" w:color="auto"/>
                <w:bottom w:val="none" w:sz="0" w:space="0" w:color="auto"/>
                <w:right w:val="none" w:sz="0" w:space="0" w:color="auto"/>
              </w:divBdr>
              <w:divsChild>
                <w:div w:id="797912124">
                  <w:marLeft w:val="0"/>
                  <w:marRight w:val="0"/>
                  <w:marTop w:val="0"/>
                  <w:marBottom w:val="0"/>
                  <w:divBdr>
                    <w:top w:val="none" w:sz="0" w:space="0" w:color="auto"/>
                    <w:left w:val="none" w:sz="0" w:space="0" w:color="auto"/>
                    <w:bottom w:val="none" w:sz="0" w:space="0" w:color="auto"/>
                    <w:right w:val="none" w:sz="0" w:space="0" w:color="auto"/>
                  </w:divBdr>
                  <w:divsChild>
                    <w:div w:id="332605617">
                      <w:marLeft w:val="0"/>
                      <w:marRight w:val="0"/>
                      <w:marTop w:val="0"/>
                      <w:marBottom w:val="0"/>
                      <w:divBdr>
                        <w:top w:val="none" w:sz="0" w:space="0" w:color="auto"/>
                        <w:left w:val="none" w:sz="0" w:space="0" w:color="auto"/>
                        <w:bottom w:val="none" w:sz="0" w:space="0" w:color="auto"/>
                        <w:right w:val="none" w:sz="0" w:space="0" w:color="auto"/>
                      </w:divBdr>
                      <w:divsChild>
                        <w:div w:id="1263145048">
                          <w:marLeft w:val="0"/>
                          <w:marRight w:val="0"/>
                          <w:marTop w:val="0"/>
                          <w:marBottom w:val="0"/>
                          <w:divBdr>
                            <w:top w:val="none" w:sz="0" w:space="0" w:color="auto"/>
                            <w:left w:val="none" w:sz="0" w:space="0" w:color="auto"/>
                            <w:bottom w:val="none" w:sz="0" w:space="0" w:color="auto"/>
                            <w:right w:val="none" w:sz="0" w:space="0" w:color="auto"/>
                          </w:divBdr>
                          <w:divsChild>
                            <w:div w:id="694965976">
                              <w:marLeft w:val="0"/>
                              <w:marRight w:val="0"/>
                              <w:marTop w:val="0"/>
                              <w:marBottom w:val="0"/>
                              <w:divBdr>
                                <w:top w:val="none" w:sz="0" w:space="0" w:color="auto"/>
                                <w:left w:val="none" w:sz="0" w:space="0" w:color="auto"/>
                                <w:bottom w:val="none" w:sz="0" w:space="0" w:color="auto"/>
                                <w:right w:val="none" w:sz="0" w:space="0" w:color="auto"/>
                              </w:divBdr>
                              <w:divsChild>
                                <w:div w:id="149105271">
                                  <w:marLeft w:val="0"/>
                                  <w:marRight w:val="0"/>
                                  <w:marTop w:val="0"/>
                                  <w:marBottom w:val="0"/>
                                  <w:divBdr>
                                    <w:top w:val="none" w:sz="0" w:space="0" w:color="auto"/>
                                    <w:left w:val="none" w:sz="0" w:space="0" w:color="auto"/>
                                    <w:bottom w:val="none" w:sz="0" w:space="0" w:color="auto"/>
                                    <w:right w:val="none" w:sz="0" w:space="0" w:color="auto"/>
                                  </w:divBdr>
                                  <w:divsChild>
                                    <w:div w:id="716665521">
                                      <w:marLeft w:val="0"/>
                                      <w:marRight w:val="0"/>
                                      <w:marTop w:val="0"/>
                                      <w:marBottom w:val="0"/>
                                      <w:divBdr>
                                        <w:top w:val="none" w:sz="0" w:space="0" w:color="auto"/>
                                        <w:left w:val="none" w:sz="0" w:space="0" w:color="auto"/>
                                        <w:bottom w:val="none" w:sz="0" w:space="0" w:color="auto"/>
                                        <w:right w:val="none" w:sz="0" w:space="0" w:color="auto"/>
                                      </w:divBdr>
                                      <w:divsChild>
                                        <w:div w:id="7736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8691533">
      <w:bodyDiv w:val="1"/>
      <w:marLeft w:val="0"/>
      <w:marRight w:val="0"/>
      <w:marTop w:val="0"/>
      <w:marBottom w:val="0"/>
      <w:divBdr>
        <w:top w:val="none" w:sz="0" w:space="0" w:color="auto"/>
        <w:left w:val="none" w:sz="0" w:space="0" w:color="auto"/>
        <w:bottom w:val="none" w:sz="0" w:space="0" w:color="auto"/>
        <w:right w:val="none" w:sz="0" w:space="0" w:color="auto"/>
      </w:divBdr>
      <w:divsChild>
        <w:div w:id="388502022">
          <w:marLeft w:val="0"/>
          <w:marRight w:val="0"/>
          <w:marTop w:val="0"/>
          <w:marBottom w:val="0"/>
          <w:divBdr>
            <w:top w:val="none" w:sz="0" w:space="0" w:color="auto"/>
            <w:left w:val="none" w:sz="0" w:space="0" w:color="auto"/>
            <w:bottom w:val="none" w:sz="0" w:space="0" w:color="auto"/>
            <w:right w:val="none" w:sz="0" w:space="0" w:color="auto"/>
          </w:divBdr>
        </w:div>
      </w:divsChild>
    </w:div>
    <w:div w:id="2042509127">
      <w:bodyDiv w:val="1"/>
      <w:marLeft w:val="0"/>
      <w:marRight w:val="0"/>
      <w:marTop w:val="0"/>
      <w:marBottom w:val="0"/>
      <w:divBdr>
        <w:top w:val="none" w:sz="0" w:space="0" w:color="auto"/>
        <w:left w:val="none" w:sz="0" w:space="0" w:color="auto"/>
        <w:bottom w:val="none" w:sz="0" w:space="0" w:color="auto"/>
        <w:right w:val="none" w:sz="0" w:space="0" w:color="auto"/>
      </w:divBdr>
    </w:div>
    <w:div w:id="2043287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1.emf"/><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ga.gov.au/reporting-problems" TargetMode="External"/><Relationship Id="rId24" Type="http://schemas.openxmlformats.org/officeDocument/2006/relationships/hyperlink" Target="http://www.tga.gov.au/reporting-problems." TargetMode="External"/><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footer" Target="footer1.xml"/><Relationship Id="rId35"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hyperlink" Target="https://www.tga.gov.au/product-information-p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NOVSTYL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1ED081EA3A6EC42AD383E4E576345D6" ma:contentTypeVersion="9" ma:contentTypeDescription="Create a new document." ma:contentTypeScope="" ma:versionID="eff00ea3dccd652a37ba584b634da323">
  <xsd:schema xmlns:xsd="http://www.w3.org/2001/XMLSchema" xmlns:xs="http://www.w3.org/2001/XMLSchema" xmlns:p="http://schemas.microsoft.com/office/2006/metadata/properties" xmlns:ns2="ea8faea4-6dab-4326-be4e-7db55e4a7dae" xmlns:ns3="e38b79fc-2e07-480a-b4d1-13995992f835" targetNamespace="http://schemas.microsoft.com/office/2006/metadata/properties" ma:root="true" ma:fieldsID="ac4f95b6247471b8d093aa3803af3d33" ns2:_="" ns3:_="">
    <xsd:import namespace="ea8faea4-6dab-4326-be4e-7db55e4a7dae"/>
    <xsd:import namespace="e38b79fc-2e07-480a-b4d1-13995992f83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8faea4-6dab-4326-be4e-7db55e4a7d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38b79fc-2e07-480a-b4d1-13995992f83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79217D-5778-4817-BE0D-9C46D77B10F6}">
  <ds:schemaRefs>
    <ds:schemaRef ds:uri="http://schemas.microsoft.com/sharepoint/v3/contenttype/forms"/>
  </ds:schemaRefs>
</ds:datastoreItem>
</file>

<file path=customXml/itemProps2.xml><?xml version="1.0" encoding="utf-8"?>
<ds:datastoreItem xmlns:ds="http://schemas.openxmlformats.org/officeDocument/2006/customXml" ds:itemID="{F84D38B2-E7A5-4119-BA9F-BE05106F10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8faea4-6dab-4326-be4e-7db55e4a7dae"/>
    <ds:schemaRef ds:uri="e38b79fc-2e07-480a-b4d1-13995992f8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2DBC64-2703-4122-B0D8-51D1BC06C2E2}">
  <ds:schemaRefs>
    <ds:schemaRef ds:uri="http://schemas.microsoft.com/office/infopath/2007/PartnerControls"/>
    <ds:schemaRef ds:uri="http://purl.org/dc/terms/"/>
    <ds:schemaRef ds:uri="http://purl.org/dc/dcmitype/"/>
    <ds:schemaRef ds:uri="e38b79fc-2e07-480a-b4d1-13995992f835"/>
    <ds:schemaRef ds:uri="http://schemas.microsoft.com/office/2006/documentManagement/types"/>
    <ds:schemaRef ds:uri="http://purl.org/dc/elements/1.1/"/>
    <ds:schemaRef ds:uri="http://schemas.openxmlformats.org/package/2006/metadata/core-properties"/>
    <ds:schemaRef ds:uri="ea8faea4-6dab-4326-be4e-7db55e4a7dae"/>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8218C80D-22B1-46F5-A4BB-74D215BE5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NOVSTYLE.DOTM</Template>
  <TotalTime>11</TotalTime>
  <Pages>23</Pages>
  <Words>6281</Words>
  <Characters>35348</Characters>
  <Application>Microsoft Office Word</Application>
  <DocSecurity>0</DocSecurity>
  <Lines>841</Lines>
  <Paragraphs>555</Paragraphs>
  <ScaleCrop>false</ScaleCrop>
  <HeadingPairs>
    <vt:vector size="2" baseType="variant">
      <vt:variant>
        <vt:lpstr>Title</vt:lpstr>
      </vt:variant>
      <vt:variant>
        <vt:i4>1</vt:i4>
      </vt:variant>
    </vt:vector>
  </HeadingPairs>
  <TitlesOfParts>
    <vt:vector size="1" baseType="lpstr">
      <vt:lpstr>Novartis Basic registration template</vt:lpstr>
    </vt:vector>
  </TitlesOfParts>
  <Company>Novartis Pharma</Company>
  <LinksUpToDate>false</LinksUpToDate>
  <CharactersWithSpaces>41074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Product Information for Voretigene neparvovec</dc:title>
  <dc:creator>novartis</dc:creator>
  <cp:lastPrinted>2020-08-13T03:44:00Z</cp:lastPrinted>
  <dcterms:created xsi:type="dcterms:W3CDTF">2020-12-15T23:54:00Z</dcterms:created>
  <dcterms:modified xsi:type="dcterms:W3CDTF">2020-12-16T00:06:00Z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ovstyleVersion">
    <vt:lpwstr>18-01-2018</vt:lpwstr>
  </property>
  <property fmtid="{D5CDD505-2E9C-101B-9397-08002B2CF9AE}" pid="3" name="NovStyleNation">
    <vt:lpwstr>EN</vt:lpwstr>
  </property>
  <property fmtid="{D5CDD505-2E9C-101B-9397-08002B2CF9AE}" pid="4" name="NovStyleSubType">
    <vt:lpwstr>JP_standard</vt:lpwstr>
  </property>
  <property fmtid="{D5CDD505-2E9C-101B-9397-08002B2CF9AE}" pid="5" name="MSIP_Label_4929bff8-5b33-42aa-95d2-28f72e792cb0_Enabled">
    <vt:lpwstr>True</vt:lpwstr>
  </property>
  <property fmtid="{D5CDD505-2E9C-101B-9397-08002B2CF9AE}" pid="6" name="MSIP_Label_4929bff8-5b33-42aa-95d2-28f72e792cb0_SiteId">
    <vt:lpwstr>f35a6974-607f-47d4-82d7-ff31d7dc53a5</vt:lpwstr>
  </property>
  <property fmtid="{D5CDD505-2E9C-101B-9397-08002B2CF9AE}" pid="7" name="MSIP_Label_4929bff8-5b33-42aa-95d2-28f72e792cb0_Owner">
    <vt:lpwstr>WILLISHL@novartis.net</vt:lpwstr>
  </property>
  <property fmtid="{D5CDD505-2E9C-101B-9397-08002B2CF9AE}" pid="8" name="MSIP_Label_4929bff8-5b33-42aa-95d2-28f72e792cb0_SetDate">
    <vt:lpwstr>2019-01-10T04:11:17.8632232Z</vt:lpwstr>
  </property>
  <property fmtid="{D5CDD505-2E9C-101B-9397-08002B2CF9AE}" pid="9" name="MSIP_Label_4929bff8-5b33-42aa-95d2-28f72e792cb0_Name">
    <vt:lpwstr>Business Use Only</vt:lpwstr>
  </property>
  <property fmtid="{D5CDD505-2E9C-101B-9397-08002B2CF9AE}" pid="10" name="MSIP_Label_4929bff8-5b33-42aa-95d2-28f72e792cb0_Application">
    <vt:lpwstr>Microsoft Azure Information Protection</vt:lpwstr>
  </property>
  <property fmtid="{D5CDD505-2E9C-101B-9397-08002B2CF9AE}" pid="11" name="MSIP_Label_4929bff8-5b33-42aa-95d2-28f72e792cb0_Extended_MSFT_Method">
    <vt:lpwstr>Automatic</vt:lpwstr>
  </property>
  <property fmtid="{D5CDD505-2E9C-101B-9397-08002B2CF9AE}" pid="12" name="Confidentiality">
    <vt:lpwstr>Business Use Only</vt:lpwstr>
  </property>
  <property fmtid="{D5CDD505-2E9C-101B-9397-08002B2CF9AE}" pid="13" name="ContentTypeId">
    <vt:lpwstr>0x01010011ED081EA3A6EC42AD383E4E576345D6</vt:lpwstr>
  </property>
</Properties>
</file>