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8D6" w:rsidRPr="00CB38D6" w:rsidRDefault="00CB38D6" w:rsidP="00CB38D6">
      <w:pPr>
        <w:autoSpaceDE w:val="0"/>
        <w:autoSpaceDN w:val="0"/>
        <w:adjustRightInd w:val="0"/>
        <w:spacing w:after="0" w:line="240" w:lineRule="auto"/>
        <w:jc w:val="center"/>
        <w:rPr>
          <w:rFonts w:ascii="Arial" w:eastAsia="Times New Roman" w:hAnsi="Arial" w:cs="Arial"/>
          <w:b/>
          <w:sz w:val="28"/>
          <w:szCs w:val="28"/>
          <w:lang w:eastAsia="en-AU"/>
        </w:rPr>
      </w:pPr>
      <w:r w:rsidRPr="00CB38D6">
        <w:rPr>
          <w:rFonts w:ascii="Arial" w:eastAsia="Times New Roman" w:hAnsi="Arial" w:cs="Arial"/>
          <w:b/>
          <w:sz w:val="28"/>
          <w:szCs w:val="28"/>
          <w:lang w:eastAsia="en-AU"/>
        </w:rPr>
        <w:t>XIFAXAN</w:t>
      </w:r>
      <w:r w:rsidRPr="00CB38D6">
        <w:rPr>
          <w:rFonts w:ascii="Arial" w:eastAsia="Times New Roman" w:hAnsi="Arial" w:cs="Arial"/>
          <w:b/>
          <w:sz w:val="28"/>
          <w:szCs w:val="28"/>
          <w:vertAlign w:val="superscript"/>
          <w:lang w:eastAsia="en-AU"/>
        </w:rPr>
        <w:t>®</w:t>
      </w:r>
      <w:r w:rsidRPr="00CB38D6">
        <w:rPr>
          <w:rFonts w:ascii="Arial" w:eastAsia="Times New Roman" w:hAnsi="Arial" w:cs="Arial"/>
          <w:b/>
          <w:sz w:val="28"/>
          <w:szCs w:val="28"/>
          <w:lang w:eastAsia="en-AU"/>
        </w:rPr>
        <w:t xml:space="preserve"> 550 mg Film-coated tablets</w:t>
      </w:r>
    </w:p>
    <w:p w:rsidR="00CB38D6" w:rsidRPr="00CB38D6" w:rsidRDefault="00CB38D6" w:rsidP="007A77AA">
      <w:pPr>
        <w:autoSpaceDE w:val="0"/>
        <w:autoSpaceDN w:val="0"/>
        <w:adjustRightInd w:val="0"/>
        <w:spacing w:before="240" w:after="0" w:line="240" w:lineRule="auto"/>
        <w:rPr>
          <w:rFonts w:ascii="Arial" w:eastAsia="Times New Roman" w:hAnsi="Arial" w:cs="Arial"/>
          <w:sz w:val="24"/>
          <w:szCs w:val="24"/>
          <w:lang w:eastAsia="en-AU"/>
        </w:rPr>
      </w:pPr>
      <w:r w:rsidRPr="00CB38D6">
        <w:rPr>
          <w:rFonts w:ascii="Arial" w:eastAsia="Times New Roman" w:hAnsi="Arial" w:cs="Arial"/>
          <w:b/>
          <w:sz w:val="24"/>
          <w:szCs w:val="24"/>
          <w:lang w:eastAsia="en-AU"/>
        </w:rPr>
        <w:t>NAME OF THE MEDICINE</w:t>
      </w:r>
    </w:p>
    <w:p w:rsidR="00CB38D6" w:rsidRPr="00CB38D6" w:rsidRDefault="00CB38D6" w:rsidP="00CB38D6">
      <w:pPr>
        <w:autoSpaceDE w:val="0"/>
        <w:autoSpaceDN w:val="0"/>
        <w:adjustRightInd w:val="0"/>
        <w:spacing w:after="0" w:line="240" w:lineRule="auto"/>
        <w:rPr>
          <w:rFonts w:ascii="Arial" w:eastAsia="Times New Roman" w:hAnsi="Arial" w:cs="Arial"/>
          <w:sz w:val="24"/>
          <w:szCs w:val="24"/>
          <w:lang w:eastAsia="en-AU"/>
        </w:rPr>
      </w:pPr>
      <w:proofErr w:type="spellStart"/>
      <w:r w:rsidRPr="00CB38D6">
        <w:rPr>
          <w:rFonts w:ascii="Arial" w:eastAsia="Times New Roman" w:hAnsi="Arial" w:cs="Arial"/>
          <w:sz w:val="24"/>
          <w:szCs w:val="24"/>
          <w:lang w:eastAsia="en-AU"/>
        </w:rPr>
        <w:t>Rifaximin</w:t>
      </w:r>
      <w:proofErr w:type="spellEnd"/>
    </w:p>
    <w:p w:rsidR="00CB38D6" w:rsidRPr="00CB38D6" w:rsidRDefault="00CB38D6" w:rsidP="007A77AA">
      <w:pPr>
        <w:autoSpaceDE w:val="0"/>
        <w:autoSpaceDN w:val="0"/>
        <w:adjustRightInd w:val="0"/>
        <w:spacing w:before="240" w:after="0" w:line="240" w:lineRule="auto"/>
        <w:rPr>
          <w:rFonts w:ascii="Arial" w:eastAsia="Times New Roman" w:hAnsi="Arial" w:cs="Arial"/>
          <w:b/>
          <w:sz w:val="24"/>
          <w:szCs w:val="24"/>
          <w:lang w:eastAsia="en-AU"/>
        </w:rPr>
      </w:pPr>
      <w:r w:rsidRPr="00CB38D6">
        <w:rPr>
          <w:rFonts w:ascii="Arial" w:eastAsia="Times New Roman" w:hAnsi="Arial" w:cs="Arial"/>
          <w:b/>
          <w:sz w:val="24"/>
          <w:szCs w:val="24"/>
          <w:lang w:eastAsia="en-AU"/>
        </w:rPr>
        <w:t>Chemical Structure</w:t>
      </w:r>
    </w:p>
    <w:p w:rsidR="00CB38D6" w:rsidRPr="00CB38D6" w:rsidRDefault="00CB38D6" w:rsidP="00CB38D6">
      <w:pPr>
        <w:autoSpaceDE w:val="0"/>
        <w:autoSpaceDN w:val="0"/>
        <w:adjustRightInd w:val="0"/>
        <w:spacing w:after="0" w:line="240" w:lineRule="auto"/>
        <w:rPr>
          <w:rFonts w:ascii="Arial" w:eastAsia="Times New Roman" w:hAnsi="Arial" w:cs="Arial"/>
          <w:sz w:val="24"/>
          <w:szCs w:val="24"/>
          <w:lang w:eastAsia="en-AU"/>
        </w:rPr>
      </w:pPr>
      <w:r w:rsidRPr="00CB38D6">
        <w:rPr>
          <w:rFonts w:ascii="Arial" w:eastAsia="Times New Roman" w:hAnsi="Arial" w:cs="Arial"/>
          <w:noProof/>
          <w:sz w:val="24"/>
          <w:szCs w:val="24"/>
          <w:lang w:eastAsia="en-AU"/>
        </w:rPr>
        <w:drawing>
          <wp:inline distT="0" distB="0" distL="0" distR="0">
            <wp:extent cx="3947160" cy="2286000"/>
            <wp:effectExtent l="19050" t="0" r="0" b="0"/>
            <wp:docPr id="4" name="Immagine 1" descr="Chemical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3947160" cy="2286000"/>
                    </a:xfrm>
                    <a:prstGeom prst="rect">
                      <a:avLst/>
                    </a:prstGeom>
                    <a:noFill/>
                    <a:ln>
                      <a:noFill/>
                    </a:ln>
                  </pic:spPr>
                </pic:pic>
              </a:graphicData>
            </a:graphic>
          </wp:inline>
        </w:drawing>
      </w:r>
    </w:p>
    <w:p w:rsidR="00CB38D6" w:rsidRPr="00CB38D6" w:rsidRDefault="00CB38D6" w:rsidP="00CB38D6">
      <w:pPr>
        <w:autoSpaceDE w:val="0"/>
        <w:autoSpaceDN w:val="0"/>
        <w:adjustRightInd w:val="0"/>
        <w:spacing w:after="0" w:line="240" w:lineRule="auto"/>
        <w:rPr>
          <w:rFonts w:ascii="Arial" w:eastAsia="Times New Roman" w:hAnsi="Arial" w:cs="Arial"/>
          <w:sz w:val="24"/>
          <w:szCs w:val="24"/>
          <w:lang w:eastAsia="en-AU"/>
        </w:rPr>
      </w:pPr>
    </w:p>
    <w:p w:rsidR="00CB38D6" w:rsidRPr="00CB38D6" w:rsidRDefault="00CB38D6" w:rsidP="007A77AA">
      <w:pPr>
        <w:autoSpaceDE w:val="0"/>
        <w:autoSpaceDN w:val="0"/>
        <w:adjustRightInd w:val="0"/>
        <w:spacing w:before="240" w:after="0" w:line="240" w:lineRule="auto"/>
        <w:rPr>
          <w:rFonts w:ascii="Arial" w:eastAsia="Times New Roman" w:hAnsi="Arial" w:cs="Arial"/>
          <w:sz w:val="24"/>
          <w:szCs w:val="24"/>
          <w:lang w:eastAsia="en-AU"/>
        </w:rPr>
      </w:pPr>
      <w:r w:rsidRPr="00CB38D6">
        <w:rPr>
          <w:rFonts w:ascii="Arial" w:eastAsia="Times New Roman" w:hAnsi="Arial" w:cs="Arial"/>
          <w:b/>
          <w:sz w:val="24"/>
          <w:szCs w:val="24"/>
          <w:lang w:eastAsia="en-AU"/>
        </w:rPr>
        <w:t>CAS Number</w:t>
      </w:r>
      <w:r w:rsidRPr="00CB38D6">
        <w:rPr>
          <w:rFonts w:ascii="Arial" w:eastAsia="Times New Roman" w:hAnsi="Arial" w:cs="Arial"/>
          <w:sz w:val="24"/>
          <w:szCs w:val="24"/>
          <w:lang w:eastAsia="en-AU"/>
        </w:rPr>
        <w:t xml:space="preserve"> </w:t>
      </w:r>
    </w:p>
    <w:p w:rsidR="00CB38D6" w:rsidRPr="00CB38D6" w:rsidRDefault="00CB38D6" w:rsidP="00CB38D6">
      <w:pPr>
        <w:autoSpaceDE w:val="0"/>
        <w:autoSpaceDN w:val="0"/>
        <w:adjustRightInd w:val="0"/>
        <w:spacing w:after="0" w:line="240" w:lineRule="auto"/>
        <w:rPr>
          <w:rFonts w:ascii="Arial" w:eastAsia="Times New Roman" w:hAnsi="Arial" w:cs="Arial"/>
          <w:sz w:val="24"/>
          <w:szCs w:val="24"/>
          <w:lang w:eastAsia="en-AU"/>
        </w:rPr>
      </w:pPr>
      <w:r w:rsidRPr="00CB38D6">
        <w:rPr>
          <w:rFonts w:ascii="Arial" w:eastAsia="Times New Roman" w:hAnsi="Arial" w:cs="Arial"/>
          <w:sz w:val="24"/>
          <w:szCs w:val="24"/>
          <w:lang w:eastAsia="en-AU"/>
        </w:rPr>
        <w:t xml:space="preserve">80621-81-4 </w:t>
      </w:r>
    </w:p>
    <w:p w:rsidR="00CB38D6" w:rsidRPr="00CB38D6" w:rsidRDefault="00CB38D6" w:rsidP="00CB38D6">
      <w:pPr>
        <w:autoSpaceDE w:val="0"/>
        <w:autoSpaceDN w:val="0"/>
        <w:adjustRightInd w:val="0"/>
        <w:spacing w:after="0" w:line="240" w:lineRule="auto"/>
        <w:rPr>
          <w:rFonts w:ascii="Arial" w:eastAsia="Times New Roman" w:hAnsi="Arial" w:cs="Arial"/>
          <w:sz w:val="24"/>
          <w:szCs w:val="24"/>
          <w:lang w:eastAsia="en-AU"/>
        </w:rPr>
      </w:pPr>
    </w:p>
    <w:p w:rsidR="00CB38D6" w:rsidRPr="00CB38D6" w:rsidRDefault="00CB38D6" w:rsidP="007A77AA">
      <w:pPr>
        <w:autoSpaceDE w:val="0"/>
        <w:autoSpaceDN w:val="0"/>
        <w:adjustRightInd w:val="0"/>
        <w:spacing w:before="240" w:after="0" w:line="240" w:lineRule="auto"/>
        <w:rPr>
          <w:rFonts w:ascii="Arial" w:eastAsia="Times New Roman" w:hAnsi="Arial" w:cs="Arial"/>
          <w:sz w:val="24"/>
          <w:szCs w:val="24"/>
          <w:lang w:eastAsia="en-AU"/>
        </w:rPr>
      </w:pPr>
      <w:r w:rsidRPr="00CB38D6">
        <w:rPr>
          <w:rFonts w:ascii="Arial" w:eastAsia="Times New Roman" w:hAnsi="Arial" w:cs="Arial"/>
          <w:b/>
          <w:sz w:val="24"/>
          <w:szCs w:val="24"/>
          <w:lang w:eastAsia="en-AU"/>
        </w:rPr>
        <w:t>DESCRIPTION</w:t>
      </w:r>
    </w:p>
    <w:p w:rsidR="00CB38D6" w:rsidRPr="00CB38D6" w:rsidRDefault="00CB38D6" w:rsidP="00CB38D6">
      <w:pPr>
        <w:autoSpaceDE w:val="0"/>
        <w:autoSpaceDN w:val="0"/>
        <w:adjustRightInd w:val="0"/>
        <w:spacing w:line="240" w:lineRule="auto"/>
        <w:jc w:val="both"/>
        <w:rPr>
          <w:rFonts w:ascii="Arial" w:eastAsia="Times New Roman" w:hAnsi="Arial" w:cs="Arial"/>
          <w:sz w:val="24"/>
          <w:szCs w:val="24"/>
          <w:lang w:eastAsia="en-AU"/>
        </w:rPr>
      </w:pPr>
      <w:r w:rsidRPr="00CB38D6">
        <w:rPr>
          <w:rFonts w:ascii="Arial" w:eastAsia="Times New Roman" w:hAnsi="Arial" w:cs="Arial"/>
          <w:sz w:val="24"/>
          <w:szCs w:val="24"/>
          <w:lang w:eastAsia="en-AU"/>
        </w:rPr>
        <w:t xml:space="preserve">XIFAXAN tablets are oval biconvex pink film-coated tablets containing </w:t>
      </w:r>
      <w:proofErr w:type="spellStart"/>
      <w:r w:rsidRPr="00CB38D6">
        <w:rPr>
          <w:rFonts w:ascii="Arial" w:eastAsia="Times New Roman" w:hAnsi="Arial" w:cs="Arial"/>
          <w:sz w:val="24"/>
          <w:szCs w:val="24"/>
          <w:lang w:eastAsia="en-AU"/>
        </w:rPr>
        <w:t>rifaximin</w:t>
      </w:r>
      <w:proofErr w:type="spellEnd"/>
      <w:r w:rsidRPr="00CB38D6">
        <w:rPr>
          <w:rFonts w:ascii="Arial" w:eastAsia="Times New Roman" w:hAnsi="Arial" w:cs="Arial"/>
          <w:sz w:val="24"/>
          <w:szCs w:val="24"/>
          <w:lang w:eastAsia="en-AU"/>
        </w:rPr>
        <w:t xml:space="preserve"> 550 mg. </w:t>
      </w:r>
    </w:p>
    <w:p w:rsidR="00CB38D6" w:rsidRPr="00CB38D6" w:rsidRDefault="00CB38D6" w:rsidP="00CB38D6">
      <w:pPr>
        <w:autoSpaceDE w:val="0"/>
        <w:autoSpaceDN w:val="0"/>
        <w:adjustRightInd w:val="0"/>
        <w:spacing w:line="240" w:lineRule="auto"/>
        <w:jc w:val="both"/>
        <w:rPr>
          <w:rFonts w:ascii="Arial" w:eastAsia="Times New Roman" w:hAnsi="Arial" w:cs="Arial"/>
          <w:sz w:val="24"/>
          <w:szCs w:val="24"/>
          <w:lang w:eastAsia="en-AU"/>
        </w:rPr>
      </w:pPr>
      <w:proofErr w:type="spellStart"/>
      <w:r w:rsidRPr="00CB38D6">
        <w:rPr>
          <w:rFonts w:ascii="Arial" w:eastAsia="Times New Roman" w:hAnsi="Arial" w:cs="Arial"/>
          <w:sz w:val="24"/>
          <w:szCs w:val="24"/>
          <w:lang w:eastAsia="en-AU"/>
        </w:rPr>
        <w:t>Excipients</w:t>
      </w:r>
      <w:proofErr w:type="spellEnd"/>
      <w:r w:rsidRPr="00CB38D6">
        <w:rPr>
          <w:rFonts w:ascii="Arial" w:eastAsia="Times New Roman" w:hAnsi="Arial" w:cs="Arial"/>
          <w:sz w:val="24"/>
          <w:szCs w:val="24"/>
          <w:lang w:eastAsia="en-AU"/>
        </w:rPr>
        <w:t xml:space="preserve"> present in the tablets are; cellulose – microcrystalline, </w:t>
      </w:r>
      <w:proofErr w:type="spellStart"/>
      <w:r w:rsidRPr="00CB38D6">
        <w:rPr>
          <w:rFonts w:ascii="Arial" w:eastAsia="Times New Roman" w:hAnsi="Arial" w:cs="Arial"/>
          <w:sz w:val="24"/>
          <w:szCs w:val="24"/>
          <w:lang w:eastAsia="en-AU"/>
        </w:rPr>
        <w:t>glyceryl</w:t>
      </w:r>
      <w:proofErr w:type="spellEnd"/>
      <w:r w:rsidRPr="00CB38D6">
        <w:rPr>
          <w:rFonts w:ascii="Arial" w:eastAsia="Times New Roman" w:hAnsi="Arial" w:cs="Arial"/>
          <w:sz w:val="24"/>
          <w:szCs w:val="24"/>
          <w:lang w:eastAsia="en-AU"/>
        </w:rPr>
        <w:t xml:space="preserve"> </w:t>
      </w:r>
      <w:proofErr w:type="spellStart"/>
      <w:r w:rsidRPr="00CB38D6">
        <w:rPr>
          <w:rFonts w:ascii="Arial" w:eastAsia="Times New Roman" w:hAnsi="Arial" w:cs="Arial"/>
          <w:sz w:val="24"/>
          <w:szCs w:val="24"/>
          <w:lang w:eastAsia="en-AU"/>
        </w:rPr>
        <w:t>diisostearate</w:t>
      </w:r>
      <w:proofErr w:type="spellEnd"/>
      <w:r w:rsidRPr="00CB38D6">
        <w:rPr>
          <w:rFonts w:ascii="Arial" w:eastAsia="Times New Roman" w:hAnsi="Arial" w:cs="Arial"/>
          <w:sz w:val="24"/>
          <w:szCs w:val="24"/>
          <w:lang w:eastAsia="en-AU"/>
        </w:rPr>
        <w:t xml:space="preserve">, sodium starch </w:t>
      </w:r>
      <w:proofErr w:type="spellStart"/>
      <w:r w:rsidRPr="00CB38D6">
        <w:rPr>
          <w:rFonts w:ascii="Arial" w:eastAsia="Times New Roman" w:hAnsi="Arial" w:cs="Arial"/>
          <w:sz w:val="24"/>
          <w:szCs w:val="24"/>
          <w:lang w:eastAsia="en-AU"/>
        </w:rPr>
        <w:t>glycolate</w:t>
      </w:r>
      <w:proofErr w:type="spellEnd"/>
      <w:r w:rsidRPr="00CB38D6">
        <w:rPr>
          <w:rFonts w:ascii="Arial" w:eastAsia="Times New Roman" w:hAnsi="Arial" w:cs="Arial"/>
          <w:sz w:val="24"/>
          <w:szCs w:val="24"/>
          <w:lang w:eastAsia="en-AU"/>
        </w:rPr>
        <w:t xml:space="preserve"> type A, silica – colloidal anhydrous, talc – purified. The film coating contains </w:t>
      </w:r>
      <w:proofErr w:type="spellStart"/>
      <w:r w:rsidRPr="00CB38D6">
        <w:rPr>
          <w:rFonts w:ascii="Arial" w:eastAsia="Times New Roman" w:hAnsi="Arial" w:cs="Arial"/>
          <w:sz w:val="24"/>
          <w:szCs w:val="24"/>
          <w:lang w:eastAsia="en-AU"/>
        </w:rPr>
        <w:t>hypromellose</w:t>
      </w:r>
      <w:proofErr w:type="spellEnd"/>
      <w:r w:rsidRPr="00CB38D6">
        <w:rPr>
          <w:rFonts w:ascii="Arial" w:eastAsia="Times New Roman" w:hAnsi="Arial" w:cs="Arial"/>
          <w:sz w:val="24"/>
          <w:szCs w:val="24"/>
          <w:lang w:eastAsia="en-AU"/>
        </w:rPr>
        <w:t xml:space="preserve">, titanium dioxide, disodium </w:t>
      </w:r>
      <w:proofErr w:type="spellStart"/>
      <w:r w:rsidRPr="00CB38D6">
        <w:rPr>
          <w:rFonts w:ascii="Arial" w:eastAsia="Times New Roman" w:hAnsi="Arial" w:cs="Arial"/>
          <w:sz w:val="24"/>
          <w:szCs w:val="24"/>
          <w:lang w:eastAsia="en-AU"/>
        </w:rPr>
        <w:t>edetate</w:t>
      </w:r>
      <w:proofErr w:type="spellEnd"/>
      <w:r w:rsidRPr="00CB38D6">
        <w:rPr>
          <w:rFonts w:ascii="Arial" w:eastAsia="Times New Roman" w:hAnsi="Arial" w:cs="Arial"/>
          <w:sz w:val="24"/>
          <w:szCs w:val="24"/>
          <w:lang w:eastAsia="en-AU"/>
        </w:rPr>
        <w:t xml:space="preserve">, propylene glycol, and iron oxide red. </w:t>
      </w:r>
    </w:p>
    <w:p w:rsidR="00CB38D6" w:rsidRPr="00CB38D6" w:rsidRDefault="00CB38D6" w:rsidP="00CB38D6">
      <w:pPr>
        <w:autoSpaceDE w:val="0"/>
        <w:autoSpaceDN w:val="0"/>
        <w:adjustRightInd w:val="0"/>
        <w:spacing w:line="240" w:lineRule="auto"/>
        <w:jc w:val="both"/>
        <w:rPr>
          <w:rFonts w:ascii="Arial" w:eastAsia="Times New Roman" w:hAnsi="Arial" w:cs="Arial"/>
          <w:sz w:val="24"/>
          <w:szCs w:val="24"/>
          <w:lang w:eastAsia="en-AU"/>
        </w:rPr>
      </w:pPr>
      <w:proofErr w:type="spellStart"/>
      <w:r w:rsidRPr="00CB38D6">
        <w:rPr>
          <w:rFonts w:ascii="Arial" w:eastAsia="Times New Roman" w:hAnsi="Arial" w:cs="Arial"/>
          <w:sz w:val="24"/>
          <w:szCs w:val="24"/>
          <w:lang w:eastAsia="en-AU"/>
        </w:rPr>
        <w:t>Rifaximin</w:t>
      </w:r>
      <w:proofErr w:type="spellEnd"/>
      <w:r w:rsidRPr="00CB38D6">
        <w:rPr>
          <w:rFonts w:ascii="Arial" w:eastAsia="Times New Roman" w:hAnsi="Arial" w:cs="Arial"/>
          <w:sz w:val="24"/>
          <w:szCs w:val="24"/>
          <w:lang w:eastAsia="en-AU"/>
        </w:rPr>
        <w:t xml:space="preserve"> is soluble in methanol, chloroform, acetone and ethyl acetate. It is practically insoluble in water. It has a </w:t>
      </w:r>
      <w:proofErr w:type="spellStart"/>
      <w:r w:rsidRPr="00CB38D6">
        <w:rPr>
          <w:rFonts w:ascii="Arial" w:eastAsia="Times New Roman" w:hAnsi="Arial" w:cs="Arial"/>
          <w:sz w:val="24"/>
          <w:szCs w:val="24"/>
          <w:lang w:eastAsia="en-AU"/>
        </w:rPr>
        <w:t>pK</w:t>
      </w:r>
      <w:r w:rsidRPr="00CB38D6">
        <w:rPr>
          <w:rFonts w:ascii="Arial" w:eastAsia="Times New Roman" w:hAnsi="Arial" w:cs="Arial"/>
          <w:sz w:val="24"/>
          <w:szCs w:val="24"/>
          <w:vertAlign w:val="subscript"/>
          <w:lang w:eastAsia="en-AU"/>
        </w:rPr>
        <w:t>a</w:t>
      </w:r>
      <w:proofErr w:type="spellEnd"/>
      <w:r w:rsidRPr="00CB38D6">
        <w:rPr>
          <w:rFonts w:ascii="Arial" w:eastAsia="Times New Roman" w:hAnsi="Arial" w:cs="Arial"/>
          <w:sz w:val="24"/>
          <w:szCs w:val="24"/>
          <w:lang w:eastAsia="en-AU"/>
        </w:rPr>
        <w:t xml:space="preserve"> of 6.77. The partition co-efficient (</w:t>
      </w:r>
      <w:r w:rsidRPr="00CB38D6">
        <w:rPr>
          <w:rFonts w:ascii="Arial" w:eastAsia="Times New Roman" w:hAnsi="Arial" w:cs="Arial"/>
          <w:i/>
          <w:sz w:val="24"/>
          <w:szCs w:val="24"/>
          <w:lang w:eastAsia="en-AU"/>
        </w:rPr>
        <w:t>n</w:t>
      </w:r>
      <w:r w:rsidRPr="00CB38D6">
        <w:rPr>
          <w:rFonts w:ascii="Arial" w:eastAsia="Times New Roman" w:hAnsi="Arial" w:cs="Arial"/>
          <w:sz w:val="24"/>
          <w:szCs w:val="24"/>
          <w:lang w:eastAsia="en-AU"/>
        </w:rPr>
        <w:t>-</w:t>
      </w:r>
      <w:proofErr w:type="spellStart"/>
      <w:r w:rsidRPr="00CB38D6">
        <w:rPr>
          <w:rFonts w:ascii="Arial" w:eastAsia="Times New Roman" w:hAnsi="Arial" w:cs="Arial"/>
          <w:sz w:val="24"/>
          <w:szCs w:val="24"/>
          <w:lang w:eastAsia="en-AU"/>
        </w:rPr>
        <w:t>octanol</w:t>
      </w:r>
      <w:proofErr w:type="spellEnd"/>
      <w:r w:rsidRPr="00CB38D6">
        <w:rPr>
          <w:rFonts w:ascii="Arial" w:eastAsia="Times New Roman" w:hAnsi="Arial" w:cs="Arial"/>
          <w:sz w:val="24"/>
          <w:szCs w:val="24"/>
          <w:lang w:eastAsia="en-AU"/>
        </w:rPr>
        <w:t xml:space="preserve"> – water) is 2.76 (Log </w:t>
      </w:r>
      <w:proofErr w:type="spellStart"/>
      <w:r w:rsidRPr="00CB38D6">
        <w:rPr>
          <w:rFonts w:ascii="Arial" w:eastAsia="Times New Roman" w:hAnsi="Arial" w:cs="Arial"/>
          <w:sz w:val="24"/>
          <w:szCs w:val="24"/>
          <w:lang w:eastAsia="en-AU"/>
        </w:rPr>
        <w:t>P</w:t>
      </w:r>
      <w:r w:rsidRPr="00CB38D6">
        <w:rPr>
          <w:rFonts w:ascii="Arial" w:eastAsia="Times New Roman" w:hAnsi="Arial" w:cs="Arial"/>
          <w:sz w:val="24"/>
          <w:szCs w:val="24"/>
          <w:vertAlign w:val="subscript"/>
          <w:lang w:eastAsia="en-AU"/>
        </w:rPr>
        <w:t>ow</w:t>
      </w:r>
      <w:proofErr w:type="spellEnd"/>
      <w:r w:rsidRPr="00CB38D6">
        <w:rPr>
          <w:rFonts w:ascii="Arial" w:eastAsia="Times New Roman" w:hAnsi="Arial" w:cs="Arial"/>
          <w:sz w:val="24"/>
          <w:szCs w:val="24"/>
          <w:lang w:eastAsia="en-AU"/>
        </w:rPr>
        <w:t>)</w:t>
      </w:r>
    </w:p>
    <w:p w:rsidR="00CB38D6" w:rsidRPr="00CB38D6" w:rsidRDefault="00CB38D6" w:rsidP="00CB38D6">
      <w:pPr>
        <w:autoSpaceDE w:val="0"/>
        <w:autoSpaceDN w:val="0"/>
        <w:adjustRightInd w:val="0"/>
        <w:spacing w:after="0" w:line="240" w:lineRule="auto"/>
        <w:jc w:val="both"/>
        <w:rPr>
          <w:rFonts w:ascii="Arial" w:eastAsia="Times New Roman" w:hAnsi="Arial" w:cs="Arial"/>
          <w:sz w:val="24"/>
          <w:szCs w:val="24"/>
          <w:lang w:eastAsia="en-AU"/>
        </w:rPr>
      </w:pPr>
      <w:proofErr w:type="spellStart"/>
      <w:r w:rsidRPr="00CB38D6">
        <w:rPr>
          <w:rFonts w:ascii="Arial" w:eastAsia="Times New Roman" w:hAnsi="Arial" w:cs="Arial"/>
          <w:sz w:val="24"/>
          <w:szCs w:val="24"/>
          <w:lang w:eastAsia="en-AU"/>
        </w:rPr>
        <w:t>Rifaximin</w:t>
      </w:r>
      <w:proofErr w:type="spellEnd"/>
      <w:r w:rsidRPr="00CB38D6">
        <w:rPr>
          <w:rFonts w:ascii="Arial" w:eastAsia="Times New Roman" w:hAnsi="Arial" w:cs="Arial"/>
          <w:sz w:val="24"/>
          <w:szCs w:val="24"/>
          <w:lang w:eastAsia="en-AU"/>
        </w:rPr>
        <w:t xml:space="preserve"> has the chemical formula C</w:t>
      </w:r>
      <w:r w:rsidRPr="00CB38D6">
        <w:rPr>
          <w:rFonts w:ascii="Arial" w:eastAsia="Times New Roman" w:hAnsi="Arial" w:cs="Arial"/>
          <w:sz w:val="24"/>
          <w:szCs w:val="24"/>
          <w:vertAlign w:val="subscript"/>
          <w:lang w:eastAsia="en-AU"/>
        </w:rPr>
        <w:t>43</w:t>
      </w:r>
      <w:r w:rsidRPr="00CB38D6">
        <w:rPr>
          <w:rFonts w:ascii="Arial" w:eastAsia="Times New Roman" w:hAnsi="Arial" w:cs="Arial"/>
          <w:sz w:val="24"/>
          <w:szCs w:val="24"/>
          <w:lang w:eastAsia="en-AU"/>
        </w:rPr>
        <w:t>H</w:t>
      </w:r>
      <w:r w:rsidRPr="00CB38D6">
        <w:rPr>
          <w:rFonts w:ascii="Arial" w:eastAsia="Times New Roman" w:hAnsi="Arial" w:cs="Arial"/>
          <w:sz w:val="24"/>
          <w:szCs w:val="24"/>
          <w:vertAlign w:val="subscript"/>
          <w:lang w:eastAsia="en-AU"/>
        </w:rPr>
        <w:t>51</w:t>
      </w:r>
      <w:r w:rsidRPr="00CB38D6">
        <w:rPr>
          <w:rFonts w:ascii="Arial" w:eastAsia="Times New Roman" w:hAnsi="Arial" w:cs="Arial"/>
          <w:sz w:val="24"/>
          <w:szCs w:val="24"/>
          <w:lang w:eastAsia="en-AU"/>
        </w:rPr>
        <w:t>N</w:t>
      </w:r>
      <w:r w:rsidRPr="00CB38D6">
        <w:rPr>
          <w:rFonts w:ascii="Arial" w:eastAsia="Times New Roman" w:hAnsi="Arial" w:cs="Arial"/>
          <w:sz w:val="24"/>
          <w:szCs w:val="24"/>
          <w:vertAlign w:val="subscript"/>
          <w:lang w:eastAsia="en-AU"/>
        </w:rPr>
        <w:t>3</w:t>
      </w:r>
      <w:r w:rsidRPr="00CB38D6">
        <w:rPr>
          <w:rFonts w:ascii="Arial" w:eastAsia="Times New Roman" w:hAnsi="Arial" w:cs="Arial"/>
          <w:sz w:val="24"/>
          <w:szCs w:val="24"/>
          <w:lang w:eastAsia="en-AU"/>
        </w:rPr>
        <w:t>O</w:t>
      </w:r>
      <w:r w:rsidRPr="00CB38D6">
        <w:rPr>
          <w:rFonts w:ascii="Arial" w:eastAsia="Times New Roman" w:hAnsi="Arial" w:cs="Arial"/>
          <w:sz w:val="24"/>
          <w:szCs w:val="24"/>
          <w:vertAlign w:val="subscript"/>
          <w:lang w:eastAsia="en-AU"/>
        </w:rPr>
        <w:t>11</w:t>
      </w:r>
      <w:r w:rsidRPr="00CB38D6">
        <w:rPr>
          <w:rFonts w:ascii="Arial" w:eastAsia="Times New Roman" w:hAnsi="Arial" w:cs="Arial"/>
          <w:sz w:val="24"/>
          <w:szCs w:val="24"/>
          <w:lang w:eastAsia="en-AU"/>
        </w:rPr>
        <w:t xml:space="preserve"> and a molecular weight of 785.9</w:t>
      </w:r>
    </w:p>
    <w:p w:rsidR="00CB38D6" w:rsidRPr="00CB38D6" w:rsidRDefault="00CB38D6" w:rsidP="007A77AA">
      <w:pPr>
        <w:autoSpaceDE w:val="0"/>
        <w:autoSpaceDN w:val="0"/>
        <w:adjustRightInd w:val="0"/>
        <w:spacing w:before="240"/>
        <w:rPr>
          <w:rFonts w:ascii="Arial" w:eastAsia="Times New Roman" w:hAnsi="Arial" w:cs="Arial"/>
          <w:b/>
          <w:sz w:val="24"/>
          <w:szCs w:val="24"/>
          <w:lang w:eastAsia="en-AU"/>
        </w:rPr>
      </w:pPr>
      <w:r w:rsidRPr="00CB38D6">
        <w:rPr>
          <w:rFonts w:ascii="Arial" w:eastAsia="Times New Roman" w:hAnsi="Arial" w:cs="Arial"/>
          <w:b/>
          <w:sz w:val="24"/>
          <w:szCs w:val="24"/>
          <w:lang w:eastAsia="en-AU"/>
        </w:rPr>
        <w:t>PHARMACOLOGY</w:t>
      </w:r>
    </w:p>
    <w:p w:rsidR="00CB38D6" w:rsidRPr="00CB38D6" w:rsidRDefault="00CB38D6" w:rsidP="00CB38D6">
      <w:pPr>
        <w:autoSpaceDE w:val="0"/>
        <w:autoSpaceDN w:val="0"/>
        <w:adjustRightInd w:val="0"/>
        <w:spacing w:line="240" w:lineRule="auto"/>
        <w:jc w:val="both"/>
        <w:rPr>
          <w:rFonts w:ascii="Arial" w:eastAsia="Times New Roman" w:hAnsi="Arial" w:cs="Arial"/>
          <w:sz w:val="24"/>
          <w:szCs w:val="24"/>
          <w:lang w:eastAsia="en-AU"/>
        </w:rPr>
      </w:pPr>
      <w:proofErr w:type="spellStart"/>
      <w:r w:rsidRPr="00CB38D6">
        <w:rPr>
          <w:rFonts w:ascii="Arial" w:eastAsia="Times New Roman" w:hAnsi="Arial" w:cs="Arial"/>
          <w:sz w:val="24"/>
          <w:szCs w:val="24"/>
          <w:lang w:eastAsia="en-AU"/>
        </w:rPr>
        <w:t>Rifaximin</w:t>
      </w:r>
      <w:proofErr w:type="spellEnd"/>
      <w:r w:rsidRPr="00CB38D6">
        <w:rPr>
          <w:rFonts w:ascii="Arial" w:eastAsia="Times New Roman" w:hAnsi="Arial" w:cs="Arial"/>
          <w:sz w:val="24"/>
          <w:szCs w:val="24"/>
          <w:lang w:eastAsia="en-AU"/>
        </w:rPr>
        <w:t xml:space="preserve"> is a non-</w:t>
      </w:r>
      <w:proofErr w:type="spellStart"/>
      <w:r w:rsidRPr="00CB38D6">
        <w:rPr>
          <w:rFonts w:ascii="Arial" w:eastAsia="Times New Roman" w:hAnsi="Arial" w:cs="Arial"/>
          <w:sz w:val="24"/>
          <w:szCs w:val="24"/>
          <w:lang w:eastAsia="en-AU"/>
        </w:rPr>
        <w:t>aminoglycoside</w:t>
      </w:r>
      <w:proofErr w:type="spellEnd"/>
      <w:r w:rsidRPr="00CB38D6">
        <w:rPr>
          <w:rFonts w:ascii="Arial" w:eastAsia="Times New Roman" w:hAnsi="Arial" w:cs="Arial"/>
          <w:sz w:val="24"/>
          <w:szCs w:val="24"/>
          <w:lang w:eastAsia="en-AU"/>
        </w:rPr>
        <w:t xml:space="preserve"> semi-synthetic, non-systemic antibiotic derived from </w:t>
      </w:r>
      <w:proofErr w:type="spellStart"/>
      <w:r w:rsidRPr="00CB38D6">
        <w:rPr>
          <w:rFonts w:ascii="Arial" w:eastAsia="Times New Roman" w:hAnsi="Arial" w:cs="Arial"/>
          <w:sz w:val="24"/>
          <w:szCs w:val="24"/>
          <w:lang w:eastAsia="en-AU"/>
        </w:rPr>
        <w:t>rifamycin</w:t>
      </w:r>
      <w:proofErr w:type="spellEnd"/>
      <w:r w:rsidRPr="00CB38D6">
        <w:rPr>
          <w:rFonts w:ascii="Arial" w:eastAsia="Times New Roman" w:hAnsi="Arial" w:cs="Arial"/>
          <w:sz w:val="24"/>
          <w:szCs w:val="24"/>
          <w:lang w:eastAsia="en-AU"/>
        </w:rPr>
        <w:t xml:space="preserve"> SV. </w:t>
      </w:r>
    </w:p>
    <w:p w:rsidR="00CB38D6" w:rsidRPr="00CB38D6" w:rsidRDefault="00CB38D6" w:rsidP="00CB38D6">
      <w:pPr>
        <w:autoSpaceDE w:val="0"/>
        <w:autoSpaceDN w:val="0"/>
        <w:adjustRightInd w:val="0"/>
        <w:spacing w:after="0" w:line="240" w:lineRule="auto"/>
        <w:jc w:val="both"/>
        <w:rPr>
          <w:rFonts w:ascii="Arial" w:eastAsia="Times New Roman" w:hAnsi="Arial" w:cs="Arial"/>
          <w:sz w:val="24"/>
          <w:szCs w:val="24"/>
          <w:lang w:eastAsia="en-AU"/>
        </w:rPr>
      </w:pPr>
      <w:proofErr w:type="spellStart"/>
      <w:r w:rsidRPr="00CB38D6">
        <w:rPr>
          <w:rFonts w:ascii="Arial" w:eastAsia="Times New Roman" w:hAnsi="Arial" w:cs="Arial"/>
          <w:sz w:val="24"/>
          <w:szCs w:val="24"/>
          <w:lang w:eastAsia="en-AU"/>
        </w:rPr>
        <w:t>Rifaximin</w:t>
      </w:r>
      <w:proofErr w:type="spellEnd"/>
      <w:r w:rsidRPr="00CB38D6">
        <w:rPr>
          <w:rFonts w:ascii="Arial" w:eastAsia="Times New Roman" w:hAnsi="Arial" w:cs="Arial"/>
          <w:sz w:val="24"/>
          <w:szCs w:val="24"/>
          <w:lang w:eastAsia="en-AU"/>
        </w:rPr>
        <w:t xml:space="preserve"> acts by binding to the beta-subunit of bacterial DNA-dependent RNA polymerase resulting in inhibition of bacterial RNA synthesis.</w:t>
      </w:r>
    </w:p>
    <w:p w:rsidR="00CB38D6" w:rsidRPr="00CB38D6" w:rsidRDefault="00CB38D6" w:rsidP="00CB38D6">
      <w:pPr>
        <w:autoSpaceDE w:val="0"/>
        <w:autoSpaceDN w:val="0"/>
        <w:adjustRightInd w:val="0"/>
        <w:spacing w:after="0" w:line="240" w:lineRule="auto"/>
        <w:jc w:val="both"/>
        <w:rPr>
          <w:rFonts w:ascii="Arial" w:eastAsia="Times New Roman" w:hAnsi="Arial" w:cs="Arial"/>
          <w:sz w:val="24"/>
          <w:szCs w:val="24"/>
          <w:lang w:eastAsia="en-AU"/>
        </w:rPr>
      </w:pPr>
      <w:proofErr w:type="spellStart"/>
      <w:r w:rsidRPr="00CB38D6">
        <w:rPr>
          <w:rFonts w:ascii="Arial" w:eastAsia="Times New Roman" w:hAnsi="Arial" w:cs="Arial"/>
          <w:sz w:val="24"/>
          <w:szCs w:val="24"/>
          <w:lang w:eastAsia="en-AU"/>
        </w:rPr>
        <w:lastRenderedPageBreak/>
        <w:t>Rifaximin</w:t>
      </w:r>
      <w:proofErr w:type="spellEnd"/>
      <w:r w:rsidRPr="00CB38D6">
        <w:rPr>
          <w:rFonts w:ascii="Arial" w:eastAsia="Times New Roman" w:hAnsi="Arial" w:cs="Arial"/>
          <w:sz w:val="24"/>
          <w:szCs w:val="24"/>
          <w:lang w:eastAsia="en-AU"/>
        </w:rPr>
        <w:t xml:space="preserve"> has a broad antimicrobial spectrum against most of the Gram-positive and -negative, aerobic and anaerobic bacteria responsible for intestinal infections.</w:t>
      </w:r>
    </w:p>
    <w:p w:rsidR="00CB38D6" w:rsidRPr="00CB38D6" w:rsidRDefault="00CB38D6" w:rsidP="00CB38D6">
      <w:pPr>
        <w:autoSpaceDE w:val="0"/>
        <w:autoSpaceDN w:val="0"/>
        <w:adjustRightInd w:val="0"/>
        <w:spacing w:after="0" w:line="240" w:lineRule="auto"/>
        <w:jc w:val="both"/>
        <w:rPr>
          <w:rFonts w:ascii="Arial" w:eastAsia="Times New Roman" w:hAnsi="Arial" w:cs="Arial"/>
          <w:sz w:val="24"/>
          <w:szCs w:val="24"/>
          <w:lang w:eastAsia="en-AU"/>
        </w:rPr>
      </w:pPr>
    </w:p>
    <w:p w:rsidR="00CB38D6" w:rsidRPr="00CB38D6" w:rsidRDefault="00CB38D6" w:rsidP="00CB38D6">
      <w:pPr>
        <w:autoSpaceDE w:val="0"/>
        <w:autoSpaceDN w:val="0"/>
        <w:adjustRightInd w:val="0"/>
        <w:spacing w:after="0" w:line="240" w:lineRule="auto"/>
        <w:jc w:val="both"/>
        <w:rPr>
          <w:rFonts w:ascii="Arial" w:eastAsia="Times New Roman" w:hAnsi="Arial" w:cs="Arial"/>
          <w:sz w:val="24"/>
          <w:szCs w:val="24"/>
          <w:lang w:eastAsia="en-AU"/>
        </w:rPr>
      </w:pPr>
      <w:r w:rsidRPr="00CB38D6">
        <w:rPr>
          <w:rFonts w:ascii="Arial" w:eastAsia="Times New Roman" w:hAnsi="Arial" w:cs="Arial"/>
          <w:sz w:val="24"/>
          <w:szCs w:val="24"/>
          <w:lang w:eastAsia="en-AU"/>
        </w:rPr>
        <w:t xml:space="preserve">Due to the very low absorption from the gastro-intestinal tract </w:t>
      </w:r>
      <w:proofErr w:type="spellStart"/>
      <w:r w:rsidRPr="00CB38D6">
        <w:rPr>
          <w:rFonts w:ascii="Arial" w:eastAsia="Times New Roman" w:hAnsi="Arial" w:cs="Arial"/>
          <w:sz w:val="24"/>
          <w:szCs w:val="24"/>
          <w:lang w:eastAsia="en-AU"/>
        </w:rPr>
        <w:t>rifaximin</w:t>
      </w:r>
      <w:proofErr w:type="spellEnd"/>
      <w:r w:rsidRPr="00CB38D6">
        <w:rPr>
          <w:rFonts w:ascii="Arial" w:eastAsia="Times New Roman" w:hAnsi="Arial" w:cs="Arial"/>
          <w:sz w:val="24"/>
          <w:szCs w:val="24"/>
          <w:lang w:eastAsia="en-AU"/>
        </w:rPr>
        <w:t xml:space="preserve"> is locally acting in the intestinal lumen and clinically not effective against invasive pathogens, even though these bacteria are susceptible </w:t>
      </w:r>
      <w:r w:rsidRPr="00CB38D6">
        <w:rPr>
          <w:rFonts w:ascii="Arial" w:eastAsia="Times New Roman" w:hAnsi="Arial" w:cs="Arial"/>
          <w:i/>
          <w:sz w:val="24"/>
          <w:szCs w:val="24"/>
          <w:lang w:eastAsia="en-AU"/>
        </w:rPr>
        <w:t>in vitro</w:t>
      </w:r>
      <w:r w:rsidRPr="00CB38D6">
        <w:rPr>
          <w:rFonts w:ascii="Arial" w:eastAsia="Times New Roman" w:hAnsi="Arial" w:cs="Arial"/>
          <w:sz w:val="24"/>
          <w:szCs w:val="24"/>
          <w:lang w:eastAsia="en-AU"/>
        </w:rPr>
        <w:t>.</w:t>
      </w:r>
    </w:p>
    <w:p w:rsidR="00CB38D6" w:rsidRPr="00CB38D6" w:rsidRDefault="00CB38D6" w:rsidP="00CB38D6">
      <w:pPr>
        <w:autoSpaceDE w:val="0"/>
        <w:autoSpaceDN w:val="0"/>
        <w:adjustRightInd w:val="0"/>
        <w:spacing w:after="0" w:line="240" w:lineRule="auto"/>
        <w:rPr>
          <w:rFonts w:ascii="Arial" w:eastAsia="Times New Roman" w:hAnsi="Arial" w:cs="Arial"/>
          <w:sz w:val="24"/>
          <w:szCs w:val="24"/>
          <w:lang w:eastAsia="en-AU"/>
        </w:rPr>
      </w:pPr>
    </w:p>
    <w:p w:rsidR="00CB38D6" w:rsidRPr="00CB38D6" w:rsidRDefault="00CB38D6" w:rsidP="00CB38D6">
      <w:pPr>
        <w:autoSpaceDE w:val="0"/>
        <w:autoSpaceDN w:val="0"/>
        <w:adjustRightInd w:val="0"/>
        <w:spacing w:after="0" w:line="240" w:lineRule="auto"/>
        <w:jc w:val="both"/>
        <w:rPr>
          <w:rFonts w:ascii="Arial" w:eastAsia="Times New Roman" w:hAnsi="Arial" w:cs="Arial"/>
          <w:sz w:val="24"/>
          <w:szCs w:val="24"/>
          <w:lang w:eastAsia="en-AU"/>
        </w:rPr>
      </w:pPr>
      <w:r w:rsidRPr="00CB38D6">
        <w:rPr>
          <w:rFonts w:ascii="Arial" w:eastAsia="Times New Roman" w:hAnsi="Arial" w:cs="Arial"/>
          <w:sz w:val="24"/>
          <w:szCs w:val="24"/>
          <w:lang w:eastAsia="en-AU"/>
        </w:rPr>
        <w:t xml:space="preserve">In the prevention of recurrent hepatic encephalopathy, </w:t>
      </w:r>
      <w:proofErr w:type="spellStart"/>
      <w:r w:rsidRPr="00CB38D6">
        <w:rPr>
          <w:rFonts w:ascii="Arial" w:eastAsia="Times New Roman" w:hAnsi="Arial" w:cs="Arial"/>
          <w:sz w:val="24"/>
          <w:szCs w:val="24"/>
          <w:lang w:eastAsia="en-AU"/>
        </w:rPr>
        <w:t>rifaximin</w:t>
      </w:r>
      <w:proofErr w:type="spellEnd"/>
      <w:r w:rsidRPr="00CB38D6">
        <w:rPr>
          <w:rFonts w:ascii="Arial" w:eastAsia="Times New Roman" w:hAnsi="Arial" w:cs="Arial"/>
          <w:sz w:val="24"/>
          <w:szCs w:val="24"/>
          <w:lang w:eastAsia="en-AU"/>
        </w:rPr>
        <w:t xml:space="preserve"> is thought to have an effect on the gastrointestinal flora.</w:t>
      </w:r>
    </w:p>
    <w:p w:rsidR="00CB38D6" w:rsidRPr="00CB38D6" w:rsidRDefault="00CB38D6" w:rsidP="00CB38D6">
      <w:pPr>
        <w:autoSpaceDE w:val="0"/>
        <w:autoSpaceDN w:val="0"/>
        <w:adjustRightInd w:val="0"/>
        <w:spacing w:after="0" w:line="240" w:lineRule="auto"/>
        <w:rPr>
          <w:rFonts w:ascii="TT574o00" w:eastAsia="Times New Roman" w:hAnsi="TT574o00" w:cs="TT574o00"/>
          <w:sz w:val="24"/>
          <w:szCs w:val="24"/>
          <w:lang w:eastAsia="en-AU"/>
        </w:rPr>
      </w:pPr>
    </w:p>
    <w:p w:rsidR="00CB38D6" w:rsidRPr="00CB38D6" w:rsidRDefault="00CB38D6" w:rsidP="00CB38D6">
      <w:pPr>
        <w:autoSpaceDE w:val="0"/>
        <w:autoSpaceDN w:val="0"/>
        <w:adjustRightInd w:val="0"/>
        <w:spacing w:after="0" w:line="240" w:lineRule="auto"/>
        <w:rPr>
          <w:rFonts w:ascii="Arial" w:eastAsia="Times New Roman" w:hAnsi="Arial" w:cs="Arial"/>
          <w:b/>
          <w:sz w:val="24"/>
          <w:szCs w:val="24"/>
          <w:lang w:eastAsia="en-AU"/>
        </w:rPr>
      </w:pPr>
      <w:r w:rsidRPr="00CB38D6">
        <w:rPr>
          <w:rFonts w:ascii="Arial" w:eastAsia="Times New Roman" w:hAnsi="Arial" w:cs="Arial"/>
          <w:b/>
          <w:sz w:val="24"/>
          <w:szCs w:val="24"/>
          <w:lang w:eastAsia="en-AU"/>
        </w:rPr>
        <w:t>Pharmacokinetics</w:t>
      </w:r>
    </w:p>
    <w:p w:rsidR="00CB38D6" w:rsidRPr="00CB38D6" w:rsidRDefault="00CB38D6" w:rsidP="00CB38D6">
      <w:pPr>
        <w:autoSpaceDE w:val="0"/>
        <w:autoSpaceDN w:val="0"/>
        <w:adjustRightInd w:val="0"/>
        <w:spacing w:after="0" w:line="240" w:lineRule="auto"/>
        <w:jc w:val="both"/>
        <w:rPr>
          <w:rFonts w:ascii="Arial" w:eastAsia="Times New Roman" w:hAnsi="Arial" w:cs="Arial"/>
          <w:sz w:val="24"/>
          <w:szCs w:val="24"/>
          <w:u w:val="single"/>
          <w:lang w:eastAsia="en-AU"/>
        </w:rPr>
      </w:pPr>
      <w:r w:rsidRPr="00CB38D6">
        <w:rPr>
          <w:rFonts w:ascii="Arial" w:eastAsia="Times New Roman" w:hAnsi="Arial" w:cs="Arial"/>
          <w:sz w:val="24"/>
          <w:szCs w:val="24"/>
          <w:u w:val="single"/>
          <w:lang w:eastAsia="en-AU"/>
        </w:rPr>
        <w:t>Absorption</w:t>
      </w:r>
    </w:p>
    <w:p w:rsidR="00CB38D6" w:rsidRPr="00CB38D6" w:rsidRDefault="00CB38D6" w:rsidP="00CB38D6">
      <w:pPr>
        <w:autoSpaceDE w:val="0"/>
        <w:autoSpaceDN w:val="0"/>
        <w:adjustRightInd w:val="0"/>
        <w:spacing w:after="0" w:line="240" w:lineRule="auto"/>
        <w:jc w:val="both"/>
        <w:rPr>
          <w:rFonts w:ascii="Arial" w:eastAsia="Times New Roman" w:hAnsi="Arial" w:cs="Arial"/>
          <w:sz w:val="24"/>
          <w:szCs w:val="24"/>
          <w:lang w:eastAsia="en-AU"/>
        </w:rPr>
      </w:pPr>
      <w:r w:rsidRPr="00CB38D6">
        <w:rPr>
          <w:rFonts w:ascii="Arial" w:eastAsia="Times New Roman" w:hAnsi="Arial" w:cs="Arial"/>
          <w:sz w:val="24"/>
          <w:szCs w:val="24"/>
          <w:lang w:eastAsia="en-AU"/>
        </w:rPr>
        <w:t xml:space="preserve">Pharmacokinetic studies in rats, dogs and humans demonstrated that after oral administration </w:t>
      </w:r>
      <w:proofErr w:type="spellStart"/>
      <w:r w:rsidRPr="00CB38D6">
        <w:rPr>
          <w:rFonts w:ascii="Arial" w:eastAsia="Times New Roman" w:hAnsi="Arial" w:cs="Arial"/>
          <w:sz w:val="24"/>
          <w:szCs w:val="24"/>
          <w:lang w:eastAsia="en-AU"/>
        </w:rPr>
        <w:t>rifaximin</w:t>
      </w:r>
      <w:proofErr w:type="spellEnd"/>
      <w:r w:rsidRPr="00CB38D6">
        <w:rPr>
          <w:rFonts w:ascii="Arial" w:eastAsia="Times New Roman" w:hAnsi="Arial" w:cs="Arial"/>
          <w:sz w:val="24"/>
          <w:szCs w:val="24"/>
          <w:lang w:eastAsia="en-AU"/>
        </w:rPr>
        <w:t xml:space="preserve"> in the polymorph α form is virtually not absorbed (less than 1%). After a single dose and multiple doses of </w:t>
      </w:r>
      <w:proofErr w:type="spellStart"/>
      <w:r w:rsidRPr="00CB38D6">
        <w:rPr>
          <w:rFonts w:ascii="Arial" w:eastAsia="Times New Roman" w:hAnsi="Arial" w:cs="Arial"/>
          <w:sz w:val="24"/>
          <w:szCs w:val="24"/>
          <w:lang w:eastAsia="en-AU"/>
        </w:rPr>
        <w:t>rifaximin</w:t>
      </w:r>
      <w:proofErr w:type="spellEnd"/>
      <w:r w:rsidRPr="00CB38D6">
        <w:rPr>
          <w:rFonts w:ascii="Arial" w:eastAsia="Times New Roman" w:hAnsi="Arial" w:cs="Arial"/>
          <w:sz w:val="24"/>
          <w:szCs w:val="24"/>
          <w:lang w:eastAsia="en-AU"/>
        </w:rPr>
        <w:t xml:space="preserve"> 550 mg in healthy subjects, the mean time to reach peak plasma concentrations was about an hour. The pharmacokinetic (PK) parameters were highly variable and the accumulation ratio based on AUC was 1.37. </w:t>
      </w:r>
    </w:p>
    <w:p w:rsidR="00CB38D6" w:rsidRPr="00CB38D6" w:rsidRDefault="00CB38D6" w:rsidP="00CB38D6">
      <w:pPr>
        <w:autoSpaceDE w:val="0"/>
        <w:autoSpaceDN w:val="0"/>
        <w:adjustRightInd w:val="0"/>
        <w:spacing w:after="0" w:line="240" w:lineRule="auto"/>
        <w:jc w:val="both"/>
        <w:rPr>
          <w:rFonts w:ascii="Arial" w:eastAsia="Times New Roman" w:hAnsi="Arial" w:cs="Arial"/>
          <w:sz w:val="24"/>
          <w:szCs w:val="24"/>
          <w:lang w:eastAsia="en-AU"/>
        </w:rPr>
      </w:pPr>
    </w:p>
    <w:p w:rsidR="00CB38D6" w:rsidRPr="00CB38D6" w:rsidRDefault="00CB38D6" w:rsidP="00CB38D6">
      <w:pPr>
        <w:autoSpaceDE w:val="0"/>
        <w:autoSpaceDN w:val="0"/>
        <w:adjustRightInd w:val="0"/>
        <w:spacing w:after="0" w:line="240" w:lineRule="auto"/>
        <w:jc w:val="both"/>
        <w:rPr>
          <w:rFonts w:ascii="Arial" w:eastAsia="Times New Roman" w:hAnsi="Arial" w:cs="Arial"/>
          <w:sz w:val="24"/>
          <w:szCs w:val="24"/>
          <w:lang w:eastAsia="en-AU"/>
        </w:rPr>
      </w:pPr>
      <w:r w:rsidRPr="00CB38D6">
        <w:rPr>
          <w:rFonts w:ascii="Arial" w:eastAsia="Times New Roman" w:hAnsi="Arial" w:cs="Arial"/>
          <w:sz w:val="24"/>
          <w:szCs w:val="24"/>
          <w:lang w:eastAsia="en-AU"/>
        </w:rPr>
        <w:t xml:space="preserve">After repeated administration of therapeutic doses of </w:t>
      </w:r>
      <w:proofErr w:type="spellStart"/>
      <w:r w:rsidRPr="00CB38D6">
        <w:rPr>
          <w:rFonts w:ascii="Arial" w:eastAsia="Times New Roman" w:hAnsi="Arial" w:cs="Arial"/>
          <w:sz w:val="24"/>
          <w:szCs w:val="24"/>
          <w:lang w:eastAsia="en-AU"/>
        </w:rPr>
        <w:t>rifaximin</w:t>
      </w:r>
      <w:proofErr w:type="spellEnd"/>
      <w:r w:rsidRPr="00CB38D6">
        <w:rPr>
          <w:rFonts w:ascii="Arial" w:eastAsia="Times New Roman" w:hAnsi="Arial" w:cs="Arial"/>
          <w:sz w:val="24"/>
          <w:szCs w:val="24"/>
          <w:lang w:eastAsia="en-AU"/>
        </w:rPr>
        <w:t xml:space="preserve"> in healthy volunteers and patients with damaged intestinal mucosa (Inflammatory Bowel Disease), plasma levels are negligible (less than 10 </w:t>
      </w:r>
      <w:proofErr w:type="spellStart"/>
      <w:r w:rsidRPr="00CB38D6">
        <w:rPr>
          <w:rFonts w:ascii="Arial" w:eastAsia="Times New Roman" w:hAnsi="Arial" w:cs="Arial"/>
          <w:sz w:val="24"/>
          <w:szCs w:val="24"/>
          <w:lang w:eastAsia="en-AU"/>
        </w:rPr>
        <w:t>ng</w:t>
      </w:r>
      <w:proofErr w:type="spellEnd"/>
      <w:r w:rsidRPr="00CB38D6">
        <w:rPr>
          <w:rFonts w:ascii="Arial" w:eastAsia="Times New Roman" w:hAnsi="Arial" w:cs="Arial"/>
          <w:sz w:val="24"/>
          <w:szCs w:val="24"/>
          <w:lang w:eastAsia="en-AU"/>
        </w:rPr>
        <w:t>/</w:t>
      </w:r>
      <w:proofErr w:type="spellStart"/>
      <w:r w:rsidRPr="00CB38D6">
        <w:rPr>
          <w:rFonts w:ascii="Arial" w:eastAsia="Times New Roman" w:hAnsi="Arial" w:cs="Arial"/>
          <w:sz w:val="24"/>
          <w:szCs w:val="24"/>
          <w:lang w:eastAsia="en-AU"/>
        </w:rPr>
        <w:t>mL</w:t>
      </w:r>
      <w:proofErr w:type="spellEnd"/>
      <w:r w:rsidRPr="00CB38D6">
        <w:rPr>
          <w:rFonts w:ascii="Arial" w:eastAsia="Times New Roman" w:hAnsi="Arial" w:cs="Arial"/>
          <w:sz w:val="24"/>
          <w:szCs w:val="24"/>
          <w:lang w:eastAsia="en-AU"/>
        </w:rPr>
        <w:t xml:space="preserve">). A clinically not relevant increase of </w:t>
      </w:r>
      <w:proofErr w:type="spellStart"/>
      <w:r w:rsidRPr="00CB38D6">
        <w:rPr>
          <w:rFonts w:ascii="Arial" w:eastAsia="Times New Roman" w:hAnsi="Arial" w:cs="Arial"/>
          <w:sz w:val="24"/>
          <w:szCs w:val="24"/>
          <w:lang w:eastAsia="en-AU"/>
        </w:rPr>
        <w:t>rifaximin</w:t>
      </w:r>
      <w:proofErr w:type="spellEnd"/>
      <w:r w:rsidRPr="00CB38D6">
        <w:rPr>
          <w:rFonts w:ascii="Arial" w:eastAsia="Times New Roman" w:hAnsi="Arial" w:cs="Arial"/>
          <w:sz w:val="24"/>
          <w:szCs w:val="24"/>
          <w:lang w:eastAsia="en-AU"/>
        </w:rPr>
        <w:t xml:space="preserve"> systemic absorption was observed when administered within 30 minutes of a high-fat breakfast.</w:t>
      </w:r>
    </w:p>
    <w:p w:rsidR="00CB38D6" w:rsidRPr="00CB38D6" w:rsidRDefault="00CB38D6" w:rsidP="00CB38D6">
      <w:pPr>
        <w:autoSpaceDE w:val="0"/>
        <w:autoSpaceDN w:val="0"/>
        <w:adjustRightInd w:val="0"/>
        <w:spacing w:after="0" w:line="240" w:lineRule="auto"/>
        <w:jc w:val="both"/>
        <w:rPr>
          <w:rFonts w:ascii="Arial" w:eastAsia="Times New Roman" w:hAnsi="Arial" w:cs="Arial"/>
          <w:sz w:val="24"/>
          <w:szCs w:val="24"/>
          <w:lang w:eastAsia="en-AU"/>
        </w:rPr>
      </w:pPr>
    </w:p>
    <w:p w:rsidR="00CB38D6" w:rsidRPr="00CB38D6" w:rsidRDefault="00CB38D6" w:rsidP="00CB38D6">
      <w:pPr>
        <w:autoSpaceDE w:val="0"/>
        <w:autoSpaceDN w:val="0"/>
        <w:adjustRightInd w:val="0"/>
        <w:spacing w:after="0" w:line="240" w:lineRule="auto"/>
        <w:jc w:val="both"/>
        <w:rPr>
          <w:rFonts w:ascii="Arial" w:eastAsia="Times New Roman" w:hAnsi="Arial" w:cs="Arial"/>
          <w:sz w:val="24"/>
          <w:szCs w:val="24"/>
          <w:lang w:eastAsia="en-AU"/>
        </w:rPr>
      </w:pPr>
      <w:r w:rsidRPr="00CB38D6">
        <w:rPr>
          <w:rFonts w:ascii="Arial" w:eastAsia="Times New Roman" w:hAnsi="Arial" w:cs="Arial"/>
          <w:sz w:val="24"/>
          <w:szCs w:val="24"/>
          <w:lang w:eastAsia="en-AU"/>
        </w:rPr>
        <w:t xml:space="preserve">In patients with hepatic encephalopathy (HE) </w:t>
      </w:r>
      <w:proofErr w:type="spellStart"/>
      <w:r w:rsidRPr="00CB38D6">
        <w:rPr>
          <w:rFonts w:ascii="Arial" w:eastAsia="Times New Roman" w:hAnsi="Arial" w:cs="Arial"/>
          <w:sz w:val="24"/>
          <w:szCs w:val="24"/>
          <w:lang w:eastAsia="en-AU"/>
        </w:rPr>
        <w:t>rifaximin</w:t>
      </w:r>
      <w:proofErr w:type="spellEnd"/>
      <w:r w:rsidRPr="00CB38D6">
        <w:rPr>
          <w:rFonts w:ascii="Arial" w:eastAsia="Times New Roman" w:hAnsi="Arial" w:cs="Arial"/>
          <w:sz w:val="24"/>
          <w:szCs w:val="24"/>
          <w:lang w:eastAsia="en-AU"/>
        </w:rPr>
        <w:t xml:space="preserve"> mean peak plasma concentrations of 13.5 </w:t>
      </w:r>
      <w:proofErr w:type="spellStart"/>
      <w:r w:rsidRPr="00CB38D6">
        <w:rPr>
          <w:rFonts w:ascii="Arial" w:eastAsia="Times New Roman" w:hAnsi="Arial" w:cs="Arial"/>
          <w:sz w:val="24"/>
          <w:szCs w:val="24"/>
          <w:lang w:eastAsia="en-AU"/>
        </w:rPr>
        <w:t>ng</w:t>
      </w:r>
      <w:proofErr w:type="spellEnd"/>
      <w:r w:rsidRPr="00CB38D6">
        <w:rPr>
          <w:rFonts w:ascii="Arial" w:eastAsia="Times New Roman" w:hAnsi="Arial" w:cs="Arial"/>
          <w:sz w:val="24"/>
          <w:szCs w:val="24"/>
          <w:lang w:eastAsia="en-AU"/>
        </w:rPr>
        <w:t>/</w:t>
      </w:r>
      <w:proofErr w:type="spellStart"/>
      <w:r w:rsidRPr="00CB38D6">
        <w:rPr>
          <w:rFonts w:ascii="Arial" w:eastAsia="Times New Roman" w:hAnsi="Arial" w:cs="Arial"/>
          <w:sz w:val="24"/>
          <w:szCs w:val="24"/>
          <w:lang w:eastAsia="en-AU"/>
        </w:rPr>
        <w:t>mL</w:t>
      </w:r>
      <w:proofErr w:type="spellEnd"/>
      <w:r w:rsidRPr="00CB38D6">
        <w:rPr>
          <w:rFonts w:ascii="Arial" w:eastAsia="Times New Roman" w:hAnsi="Arial" w:cs="Arial"/>
          <w:sz w:val="24"/>
          <w:szCs w:val="24"/>
          <w:lang w:eastAsia="en-AU"/>
        </w:rPr>
        <w:t xml:space="preserve"> were detected after administration of 800 mg three times a day for 7 days. Less than 0.1% of the administered dose was recovered after 7 days.</w:t>
      </w:r>
    </w:p>
    <w:p w:rsidR="00CB38D6" w:rsidRPr="00CB38D6" w:rsidRDefault="00CB38D6" w:rsidP="00CB38D6">
      <w:pPr>
        <w:autoSpaceDE w:val="0"/>
        <w:autoSpaceDN w:val="0"/>
        <w:adjustRightInd w:val="0"/>
        <w:spacing w:after="0" w:line="240" w:lineRule="auto"/>
        <w:jc w:val="both"/>
        <w:rPr>
          <w:rFonts w:ascii="Arial" w:eastAsia="Times New Roman" w:hAnsi="Arial" w:cs="Arial"/>
          <w:sz w:val="24"/>
          <w:szCs w:val="24"/>
          <w:lang w:eastAsia="en-AU"/>
        </w:rPr>
      </w:pPr>
    </w:p>
    <w:p w:rsidR="00CB38D6" w:rsidRPr="00CB38D6" w:rsidRDefault="00CB38D6" w:rsidP="00CB38D6">
      <w:pPr>
        <w:autoSpaceDE w:val="0"/>
        <w:autoSpaceDN w:val="0"/>
        <w:adjustRightInd w:val="0"/>
        <w:spacing w:after="0" w:line="240" w:lineRule="auto"/>
        <w:jc w:val="both"/>
        <w:rPr>
          <w:rFonts w:ascii="Arial" w:eastAsia="Times New Roman" w:hAnsi="Arial" w:cs="Arial"/>
          <w:sz w:val="24"/>
          <w:szCs w:val="24"/>
          <w:lang w:eastAsia="en-AU"/>
        </w:rPr>
      </w:pPr>
      <w:r w:rsidRPr="00CB38D6">
        <w:rPr>
          <w:rFonts w:ascii="Arial" w:eastAsia="Times New Roman" w:hAnsi="Arial" w:cs="Arial"/>
          <w:sz w:val="24"/>
          <w:szCs w:val="24"/>
          <w:lang w:eastAsia="en-AU"/>
        </w:rPr>
        <w:t xml:space="preserve">The PK of </w:t>
      </w:r>
      <w:proofErr w:type="spellStart"/>
      <w:r w:rsidRPr="00CB38D6">
        <w:rPr>
          <w:rFonts w:ascii="Arial" w:eastAsia="Times New Roman" w:hAnsi="Arial" w:cs="Arial"/>
          <w:sz w:val="24"/>
          <w:szCs w:val="24"/>
          <w:lang w:eastAsia="en-AU"/>
        </w:rPr>
        <w:t>rifaximin</w:t>
      </w:r>
      <w:proofErr w:type="spellEnd"/>
      <w:r w:rsidRPr="00CB38D6">
        <w:rPr>
          <w:rFonts w:ascii="Arial" w:eastAsia="Times New Roman" w:hAnsi="Arial" w:cs="Arial"/>
          <w:sz w:val="24"/>
          <w:szCs w:val="24"/>
          <w:lang w:eastAsia="en-AU"/>
        </w:rPr>
        <w:t xml:space="preserve"> in patients with a history of HE was evaluated after administration of XIFAXAN 550 mg two times a day. The PK parameters were associated with a high variability and mean </w:t>
      </w:r>
      <w:proofErr w:type="spellStart"/>
      <w:r w:rsidRPr="00CB38D6">
        <w:rPr>
          <w:rFonts w:ascii="Arial" w:eastAsia="Times New Roman" w:hAnsi="Arial" w:cs="Arial"/>
          <w:sz w:val="24"/>
          <w:szCs w:val="24"/>
          <w:lang w:eastAsia="en-AU"/>
        </w:rPr>
        <w:t>rifaximin</w:t>
      </w:r>
      <w:proofErr w:type="spellEnd"/>
      <w:r w:rsidRPr="00CB38D6">
        <w:rPr>
          <w:rFonts w:ascii="Arial" w:eastAsia="Times New Roman" w:hAnsi="Arial" w:cs="Arial"/>
          <w:sz w:val="24"/>
          <w:szCs w:val="24"/>
          <w:lang w:eastAsia="en-AU"/>
        </w:rPr>
        <w:t xml:space="preserve"> exposure (</w:t>
      </w:r>
      <w:proofErr w:type="spellStart"/>
      <w:r w:rsidRPr="00CB38D6">
        <w:rPr>
          <w:rFonts w:ascii="Arial" w:eastAsia="Times New Roman" w:hAnsi="Arial" w:cs="Arial"/>
          <w:sz w:val="24"/>
          <w:szCs w:val="24"/>
          <w:lang w:eastAsia="en-AU"/>
        </w:rPr>
        <w:t>AUCτ</w:t>
      </w:r>
      <w:proofErr w:type="spellEnd"/>
      <w:r w:rsidRPr="00CB38D6">
        <w:rPr>
          <w:rFonts w:ascii="Arial" w:eastAsia="Times New Roman" w:hAnsi="Arial" w:cs="Arial"/>
          <w:sz w:val="24"/>
          <w:szCs w:val="24"/>
          <w:lang w:eastAsia="en-AU"/>
        </w:rPr>
        <w:t xml:space="preserve">) in patients with a history of HE (147 </w:t>
      </w:r>
      <w:proofErr w:type="spellStart"/>
      <w:r w:rsidRPr="00CB38D6">
        <w:rPr>
          <w:rFonts w:ascii="Arial" w:eastAsia="Times New Roman" w:hAnsi="Arial" w:cs="Arial"/>
          <w:sz w:val="24"/>
          <w:szCs w:val="24"/>
          <w:lang w:eastAsia="en-AU"/>
        </w:rPr>
        <w:t>ng•h</w:t>
      </w:r>
      <w:proofErr w:type="spellEnd"/>
      <w:r w:rsidRPr="00CB38D6">
        <w:rPr>
          <w:rFonts w:ascii="Arial" w:eastAsia="Times New Roman" w:hAnsi="Arial" w:cs="Arial"/>
          <w:sz w:val="24"/>
          <w:szCs w:val="24"/>
          <w:lang w:eastAsia="en-AU"/>
        </w:rPr>
        <w:t>/</w:t>
      </w:r>
      <w:proofErr w:type="spellStart"/>
      <w:r w:rsidRPr="00CB38D6">
        <w:rPr>
          <w:rFonts w:ascii="Arial" w:eastAsia="Times New Roman" w:hAnsi="Arial" w:cs="Arial"/>
          <w:sz w:val="24"/>
          <w:szCs w:val="24"/>
          <w:lang w:eastAsia="en-AU"/>
        </w:rPr>
        <w:t>mL</w:t>
      </w:r>
      <w:proofErr w:type="spellEnd"/>
      <w:r w:rsidRPr="00CB38D6">
        <w:rPr>
          <w:rFonts w:ascii="Arial" w:eastAsia="Times New Roman" w:hAnsi="Arial" w:cs="Arial"/>
          <w:sz w:val="24"/>
          <w:szCs w:val="24"/>
          <w:lang w:eastAsia="en-AU"/>
        </w:rPr>
        <w:t xml:space="preserve">) was approximately 12-fold higher than that observed in healthy subjects following the same dosing regimen (12.3 </w:t>
      </w:r>
      <w:proofErr w:type="spellStart"/>
      <w:r w:rsidRPr="00CB38D6">
        <w:rPr>
          <w:rFonts w:ascii="Arial" w:eastAsia="Times New Roman" w:hAnsi="Arial" w:cs="Arial"/>
          <w:sz w:val="24"/>
          <w:szCs w:val="24"/>
          <w:lang w:eastAsia="en-AU"/>
        </w:rPr>
        <w:t>ng•h</w:t>
      </w:r>
      <w:proofErr w:type="spellEnd"/>
      <w:r w:rsidRPr="00CB38D6">
        <w:rPr>
          <w:rFonts w:ascii="Arial" w:eastAsia="Times New Roman" w:hAnsi="Arial" w:cs="Arial"/>
          <w:sz w:val="24"/>
          <w:szCs w:val="24"/>
          <w:lang w:eastAsia="en-AU"/>
        </w:rPr>
        <w:t>/</w:t>
      </w:r>
      <w:proofErr w:type="spellStart"/>
      <w:r w:rsidRPr="00CB38D6">
        <w:rPr>
          <w:rFonts w:ascii="Arial" w:eastAsia="Times New Roman" w:hAnsi="Arial" w:cs="Arial"/>
          <w:sz w:val="24"/>
          <w:szCs w:val="24"/>
          <w:lang w:eastAsia="en-AU"/>
        </w:rPr>
        <w:t>mL</w:t>
      </w:r>
      <w:proofErr w:type="spellEnd"/>
      <w:r w:rsidRPr="00CB38D6">
        <w:rPr>
          <w:rFonts w:ascii="Arial" w:eastAsia="Times New Roman" w:hAnsi="Arial" w:cs="Arial"/>
          <w:sz w:val="24"/>
          <w:szCs w:val="24"/>
          <w:lang w:eastAsia="en-AU"/>
        </w:rPr>
        <w:t xml:space="preserve">). When PK parameters were </w:t>
      </w:r>
      <w:proofErr w:type="spellStart"/>
      <w:r w:rsidRPr="00CB38D6">
        <w:rPr>
          <w:rFonts w:ascii="Arial" w:eastAsia="Times New Roman" w:hAnsi="Arial" w:cs="Arial"/>
          <w:sz w:val="24"/>
          <w:szCs w:val="24"/>
          <w:lang w:eastAsia="en-AU"/>
        </w:rPr>
        <w:t>analyzed</w:t>
      </w:r>
      <w:proofErr w:type="spellEnd"/>
      <w:r w:rsidRPr="00CB38D6">
        <w:rPr>
          <w:rFonts w:ascii="Arial" w:eastAsia="Times New Roman" w:hAnsi="Arial" w:cs="Arial"/>
          <w:sz w:val="24"/>
          <w:szCs w:val="24"/>
          <w:lang w:eastAsia="en-AU"/>
        </w:rPr>
        <w:t xml:space="preserve"> based on Child-Pugh Class A and B, the mean </w:t>
      </w:r>
      <w:proofErr w:type="spellStart"/>
      <w:r w:rsidRPr="00CB38D6">
        <w:rPr>
          <w:rFonts w:ascii="Arial" w:eastAsia="Times New Roman" w:hAnsi="Arial" w:cs="Arial"/>
          <w:sz w:val="24"/>
          <w:szCs w:val="24"/>
          <w:lang w:eastAsia="en-AU"/>
        </w:rPr>
        <w:t>AUCτ</w:t>
      </w:r>
      <w:proofErr w:type="spellEnd"/>
      <w:r w:rsidRPr="00CB38D6">
        <w:rPr>
          <w:rFonts w:ascii="Arial" w:eastAsia="Times New Roman" w:hAnsi="Arial" w:cs="Arial"/>
          <w:sz w:val="24"/>
          <w:szCs w:val="24"/>
          <w:lang w:eastAsia="en-AU"/>
        </w:rPr>
        <w:t xml:space="preserve"> was 10 and 13-fold higher, respectively, compared to that in healthy subjects.</w:t>
      </w:r>
    </w:p>
    <w:p w:rsidR="00CB38D6" w:rsidRPr="00CB38D6" w:rsidRDefault="00CB38D6" w:rsidP="00CB38D6">
      <w:pPr>
        <w:autoSpaceDE w:val="0"/>
        <w:autoSpaceDN w:val="0"/>
        <w:adjustRightInd w:val="0"/>
        <w:spacing w:after="0" w:line="240" w:lineRule="auto"/>
        <w:jc w:val="both"/>
        <w:rPr>
          <w:rFonts w:ascii="Arial" w:eastAsia="Times New Roman" w:hAnsi="Arial" w:cs="Arial"/>
          <w:sz w:val="24"/>
          <w:szCs w:val="24"/>
          <w:lang w:eastAsia="en-AU"/>
        </w:rPr>
      </w:pPr>
    </w:p>
    <w:p w:rsidR="00CB38D6" w:rsidRPr="00CB38D6" w:rsidRDefault="00CB38D6" w:rsidP="00CB38D6">
      <w:pPr>
        <w:autoSpaceDE w:val="0"/>
        <w:autoSpaceDN w:val="0"/>
        <w:adjustRightInd w:val="0"/>
        <w:spacing w:after="0" w:line="240" w:lineRule="auto"/>
        <w:jc w:val="both"/>
        <w:rPr>
          <w:rFonts w:ascii="Arial" w:eastAsia="Times New Roman" w:hAnsi="Arial" w:cs="Arial"/>
          <w:sz w:val="24"/>
          <w:szCs w:val="24"/>
          <w:u w:val="single"/>
          <w:lang w:eastAsia="en-AU"/>
        </w:rPr>
      </w:pPr>
      <w:r w:rsidRPr="00CB38D6">
        <w:rPr>
          <w:rFonts w:ascii="Arial" w:eastAsia="Times New Roman" w:hAnsi="Arial" w:cs="Arial"/>
          <w:sz w:val="24"/>
          <w:szCs w:val="24"/>
          <w:u w:val="single"/>
          <w:lang w:eastAsia="en-AU"/>
        </w:rPr>
        <w:t>Distribution</w:t>
      </w:r>
    </w:p>
    <w:p w:rsidR="00CB38D6" w:rsidRPr="00CB38D6" w:rsidRDefault="00CB38D6" w:rsidP="00CB38D6">
      <w:pPr>
        <w:autoSpaceDE w:val="0"/>
        <w:autoSpaceDN w:val="0"/>
        <w:adjustRightInd w:val="0"/>
        <w:spacing w:after="0" w:line="240" w:lineRule="auto"/>
        <w:jc w:val="both"/>
        <w:rPr>
          <w:rFonts w:ascii="Arial" w:eastAsia="Times New Roman" w:hAnsi="Arial" w:cs="Arial"/>
          <w:sz w:val="24"/>
          <w:szCs w:val="24"/>
          <w:lang w:eastAsia="en-AU"/>
        </w:rPr>
      </w:pPr>
      <w:proofErr w:type="spellStart"/>
      <w:r w:rsidRPr="00CB38D6">
        <w:rPr>
          <w:rFonts w:ascii="Arial" w:eastAsia="Times New Roman" w:hAnsi="Arial" w:cs="Arial"/>
          <w:sz w:val="24"/>
          <w:szCs w:val="24"/>
          <w:lang w:eastAsia="en-AU"/>
        </w:rPr>
        <w:t>Rifaximin</w:t>
      </w:r>
      <w:proofErr w:type="spellEnd"/>
      <w:r w:rsidRPr="00CB38D6">
        <w:rPr>
          <w:rFonts w:ascii="Arial" w:eastAsia="Times New Roman" w:hAnsi="Arial" w:cs="Arial"/>
          <w:sz w:val="24"/>
          <w:szCs w:val="24"/>
          <w:lang w:eastAsia="en-AU"/>
        </w:rPr>
        <w:t xml:space="preserve"> is moderately bound to human plasma proteins. </w:t>
      </w:r>
      <w:r w:rsidRPr="00CB38D6">
        <w:rPr>
          <w:rFonts w:ascii="Arial" w:eastAsia="Times New Roman" w:hAnsi="Arial" w:cs="Arial"/>
          <w:i/>
          <w:sz w:val="24"/>
          <w:szCs w:val="24"/>
          <w:lang w:eastAsia="en-AU"/>
        </w:rPr>
        <w:t>In vivo</w:t>
      </w:r>
      <w:r w:rsidRPr="00CB38D6">
        <w:rPr>
          <w:rFonts w:ascii="Arial" w:eastAsia="Times New Roman" w:hAnsi="Arial" w:cs="Arial"/>
          <w:sz w:val="24"/>
          <w:szCs w:val="24"/>
          <w:lang w:eastAsia="en-AU"/>
        </w:rPr>
        <w:t>, the mean protein binding ratio was 67.5% in healthy subjects and 62% in patients with hepatic impairment when XIFAXAN 550 mg was administered.</w:t>
      </w:r>
    </w:p>
    <w:p w:rsidR="00CB38D6" w:rsidRPr="00CB38D6" w:rsidRDefault="00CB38D6" w:rsidP="00CB38D6">
      <w:pPr>
        <w:autoSpaceDE w:val="0"/>
        <w:autoSpaceDN w:val="0"/>
        <w:adjustRightInd w:val="0"/>
        <w:spacing w:after="0" w:line="240" w:lineRule="auto"/>
        <w:jc w:val="both"/>
        <w:rPr>
          <w:rFonts w:ascii="Arial" w:eastAsia="Times New Roman" w:hAnsi="Arial" w:cs="Arial"/>
          <w:sz w:val="24"/>
          <w:szCs w:val="24"/>
          <w:u w:val="single"/>
          <w:lang w:eastAsia="en-AU"/>
        </w:rPr>
      </w:pPr>
    </w:p>
    <w:p w:rsidR="00CB38D6" w:rsidRPr="00CB38D6" w:rsidRDefault="00CB38D6" w:rsidP="00CB38D6">
      <w:pPr>
        <w:autoSpaceDE w:val="0"/>
        <w:autoSpaceDN w:val="0"/>
        <w:adjustRightInd w:val="0"/>
        <w:spacing w:after="0" w:line="240" w:lineRule="auto"/>
        <w:jc w:val="both"/>
        <w:rPr>
          <w:rFonts w:ascii="Arial" w:eastAsia="Times New Roman" w:hAnsi="Arial" w:cs="Arial"/>
          <w:sz w:val="24"/>
          <w:szCs w:val="24"/>
          <w:u w:val="single"/>
          <w:lang w:eastAsia="en-AU"/>
        </w:rPr>
      </w:pPr>
    </w:p>
    <w:p w:rsidR="00CB38D6" w:rsidRPr="00CB38D6" w:rsidRDefault="00CB38D6" w:rsidP="00CB38D6">
      <w:pPr>
        <w:autoSpaceDE w:val="0"/>
        <w:autoSpaceDN w:val="0"/>
        <w:adjustRightInd w:val="0"/>
        <w:spacing w:after="0" w:line="240" w:lineRule="auto"/>
        <w:jc w:val="both"/>
        <w:rPr>
          <w:rFonts w:ascii="Arial" w:eastAsia="Times New Roman" w:hAnsi="Arial" w:cs="Arial"/>
          <w:sz w:val="24"/>
          <w:szCs w:val="24"/>
          <w:u w:val="single"/>
          <w:lang w:eastAsia="en-AU"/>
        </w:rPr>
      </w:pPr>
      <w:r w:rsidRPr="00CB38D6">
        <w:rPr>
          <w:rFonts w:ascii="Arial" w:eastAsia="Times New Roman" w:hAnsi="Arial" w:cs="Arial"/>
          <w:sz w:val="24"/>
          <w:szCs w:val="24"/>
          <w:u w:val="single"/>
          <w:lang w:eastAsia="en-AU"/>
        </w:rPr>
        <w:t>Metabolism</w:t>
      </w:r>
    </w:p>
    <w:p w:rsidR="00CB38D6" w:rsidRPr="00CB38D6" w:rsidRDefault="00CB38D6" w:rsidP="00CB38D6">
      <w:pPr>
        <w:autoSpaceDE w:val="0"/>
        <w:autoSpaceDN w:val="0"/>
        <w:adjustRightInd w:val="0"/>
        <w:spacing w:after="0" w:line="240" w:lineRule="auto"/>
        <w:jc w:val="both"/>
        <w:rPr>
          <w:rFonts w:ascii="Arial" w:eastAsia="Times New Roman" w:hAnsi="Arial" w:cs="Arial"/>
          <w:sz w:val="24"/>
          <w:szCs w:val="24"/>
          <w:lang w:eastAsia="en-AU"/>
        </w:rPr>
      </w:pPr>
      <w:r w:rsidRPr="00CB38D6">
        <w:rPr>
          <w:rFonts w:ascii="Arial" w:eastAsia="Times New Roman" w:hAnsi="Arial" w:cs="Arial"/>
          <w:sz w:val="24"/>
          <w:szCs w:val="24"/>
          <w:lang w:eastAsia="en-AU"/>
        </w:rPr>
        <w:t>A mass balance study carried out in healthy volunteers (see ‘Excretion’)</w:t>
      </w:r>
    </w:p>
    <w:p w:rsidR="00CB38D6" w:rsidRPr="00CB38D6" w:rsidRDefault="00CB38D6" w:rsidP="00CB38D6">
      <w:pPr>
        <w:autoSpaceDE w:val="0"/>
        <w:autoSpaceDN w:val="0"/>
        <w:adjustRightInd w:val="0"/>
        <w:spacing w:after="0" w:line="240" w:lineRule="auto"/>
        <w:jc w:val="both"/>
        <w:rPr>
          <w:rFonts w:ascii="Arial" w:eastAsia="Times New Roman" w:hAnsi="Arial" w:cs="Arial"/>
          <w:sz w:val="24"/>
          <w:szCs w:val="24"/>
          <w:lang w:eastAsia="en-AU"/>
        </w:rPr>
      </w:pPr>
      <w:r w:rsidRPr="00CB38D6">
        <w:rPr>
          <w:rFonts w:ascii="Arial" w:eastAsia="Times New Roman" w:hAnsi="Arial" w:cs="Arial"/>
          <w:sz w:val="24"/>
          <w:szCs w:val="24"/>
          <w:lang w:eastAsia="en-AU"/>
        </w:rPr>
        <w:t xml:space="preserve">suggests that absorbed </w:t>
      </w:r>
      <w:proofErr w:type="spellStart"/>
      <w:r w:rsidRPr="00CB38D6">
        <w:rPr>
          <w:rFonts w:ascii="Arial" w:eastAsia="Times New Roman" w:hAnsi="Arial" w:cs="Arial"/>
          <w:sz w:val="24"/>
          <w:szCs w:val="24"/>
          <w:lang w:eastAsia="en-AU"/>
        </w:rPr>
        <w:t>rifaximin</w:t>
      </w:r>
      <w:proofErr w:type="spellEnd"/>
      <w:r w:rsidRPr="00CB38D6">
        <w:rPr>
          <w:rFonts w:ascii="Arial" w:eastAsia="Times New Roman" w:hAnsi="Arial" w:cs="Arial"/>
          <w:sz w:val="24"/>
          <w:szCs w:val="24"/>
          <w:lang w:eastAsia="en-AU"/>
        </w:rPr>
        <w:t xml:space="preserve"> undergoes metabolism with minimal renal excretion of the unchanged drug. The enzymes responsible for metabolizing </w:t>
      </w:r>
      <w:proofErr w:type="spellStart"/>
      <w:r w:rsidRPr="00CB38D6">
        <w:rPr>
          <w:rFonts w:ascii="Arial" w:eastAsia="Times New Roman" w:hAnsi="Arial" w:cs="Arial"/>
          <w:sz w:val="24"/>
          <w:szCs w:val="24"/>
          <w:lang w:eastAsia="en-AU"/>
        </w:rPr>
        <w:t>rifaximin</w:t>
      </w:r>
      <w:proofErr w:type="spellEnd"/>
      <w:r w:rsidRPr="00CB38D6">
        <w:rPr>
          <w:rFonts w:ascii="Arial" w:eastAsia="Times New Roman" w:hAnsi="Arial" w:cs="Arial"/>
          <w:sz w:val="24"/>
          <w:szCs w:val="24"/>
          <w:lang w:eastAsia="en-AU"/>
        </w:rPr>
        <w:t xml:space="preserve"> are unknown.</w:t>
      </w:r>
    </w:p>
    <w:p w:rsidR="00CB38D6" w:rsidRPr="00CB38D6" w:rsidRDefault="00CB38D6" w:rsidP="00CB38D6">
      <w:pPr>
        <w:autoSpaceDE w:val="0"/>
        <w:autoSpaceDN w:val="0"/>
        <w:adjustRightInd w:val="0"/>
        <w:spacing w:after="0" w:line="240" w:lineRule="auto"/>
        <w:jc w:val="both"/>
        <w:rPr>
          <w:rFonts w:ascii="Arial" w:eastAsia="Times New Roman" w:hAnsi="Arial" w:cs="Arial"/>
          <w:sz w:val="24"/>
          <w:szCs w:val="24"/>
          <w:lang w:eastAsia="en-AU"/>
        </w:rPr>
      </w:pPr>
    </w:p>
    <w:p w:rsidR="00CB38D6" w:rsidRPr="00CB38D6" w:rsidRDefault="00CB38D6" w:rsidP="00CB38D6">
      <w:pPr>
        <w:autoSpaceDE w:val="0"/>
        <w:autoSpaceDN w:val="0"/>
        <w:adjustRightInd w:val="0"/>
        <w:spacing w:after="0" w:line="240" w:lineRule="auto"/>
        <w:jc w:val="both"/>
        <w:rPr>
          <w:rFonts w:ascii="Arial" w:eastAsia="Times New Roman" w:hAnsi="Arial" w:cs="Arial"/>
          <w:sz w:val="24"/>
          <w:szCs w:val="24"/>
          <w:u w:val="single"/>
          <w:lang w:eastAsia="en-AU"/>
        </w:rPr>
      </w:pPr>
      <w:r w:rsidRPr="00CB38D6">
        <w:rPr>
          <w:rFonts w:ascii="Arial" w:eastAsia="Times New Roman" w:hAnsi="Arial" w:cs="Arial"/>
          <w:sz w:val="24"/>
          <w:szCs w:val="24"/>
          <w:u w:val="single"/>
          <w:lang w:eastAsia="en-AU"/>
        </w:rPr>
        <w:t>Excretion</w:t>
      </w:r>
    </w:p>
    <w:p w:rsidR="00CB38D6" w:rsidRPr="00CB38D6" w:rsidRDefault="00CB38D6" w:rsidP="00CB38D6">
      <w:pPr>
        <w:autoSpaceDE w:val="0"/>
        <w:autoSpaceDN w:val="0"/>
        <w:adjustRightInd w:val="0"/>
        <w:spacing w:after="0" w:line="240" w:lineRule="auto"/>
        <w:jc w:val="both"/>
        <w:rPr>
          <w:rFonts w:ascii="Arial" w:eastAsia="Times New Roman" w:hAnsi="Arial" w:cs="Arial"/>
          <w:sz w:val="24"/>
          <w:szCs w:val="24"/>
          <w:lang w:eastAsia="en-AU"/>
        </w:rPr>
      </w:pPr>
      <w:proofErr w:type="spellStart"/>
      <w:r w:rsidRPr="00CB38D6">
        <w:rPr>
          <w:rFonts w:ascii="Arial" w:eastAsia="Times New Roman" w:hAnsi="Arial" w:cs="Arial"/>
          <w:sz w:val="24"/>
          <w:szCs w:val="24"/>
          <w:lang w:eastAsia="en-AU"/>
        </w:rPr>
        <w:t>Rifaximin</w:t>
      </w:r>
      <w:proofErr w:type="spellEnd"/>
      <w:r w:rsidRPr="00CB38D6">
        <w:rPr>
          <w:rFonts w:ascii="Arial" w:eastAsia="Times New Roman" w:hAnsi="Arial" w:cs="Arial"/>
          <w:sz w:val="24"/>
          <w:szCs w:val="24"/>
          <w:lang w:eastAsia="en-AU"/>
        </w:rPr>
        <w:t xml:space="preserve"> is almost exclusively excreted in faeces.  </w:t>
      </w:r>
    </w:p>
    <w:p w:rsidR="00CB38D6" w:rsidRPr="00CB38D6" w:rsidRDefault="00CB38D6" w:rsidP="00CB38D6">
      <w:pPr>
        <w:autoSpaceDE w:val="0"/>
        <w:autoSpaceDN w:val="0"/>
        <w:adjustRightInd w:val="0"/>
        <w:spacing w:after="0" w:line="240" w:lineRule="auto"/>
        <w:jc w:val="both"/>
        <w:rPr>
          <w:rFonts w:ascii="Arial" w:eastAsia="Times New Roman" w:hAnsi="Arial" w:cs="Arial"/>
          <w:sz w:val="24"/>
          <w:szCs w:val="24"/>
          <w:lang w:eastAsia="en-AU"/>
        </w:rPr>
      </w:pPr>
      <w:r w:rsidRPr="00CB38D6">
        <w:rPr>
          <w:rFonts w:ascii="Arial" w:eastAsia="Times New Roman" w:hAnsi="Arial" w:cs="Arial"/>
          <w:sz w:val="24"/>
          <w:szCs w:val="24"/>
          <w:lang w:eastAsia="en-AU"/>
        </w:rPr>
        <w:t xml:space="preserve">In a mass balance study, after administration of 400 mg </w:t>
      </w:r>
      <w:r w:rsidRPr="00CB38D6">
        <w:rPr>
          <w:rFonts w:ascii="Arial" w:eastAsia="Times New Roman" w:hAnsi="Arial" w:cs="Arial"/>
          <w:sz w:val="24"/>
          <w:szCs w:val="24"/>
          <w:vertAlign w:val="superscript"/>
          <w:lang w:eastAsia="en-AU"/>
        </w:rPr>
        <w:t>14</w:t>
      </w:r>
      <w:r w:rsidRPr="00CB38D6">
        <w:rPr>
          <w:rFonts w:ascii="Arial" w:eastAsia="Times New Roman" w:hAnsi="Arial" w:cs="Arial"/>
          <w:sz w:val="24"/>
          <w:szCs w:val="24"/>
          <w:lang w:eastAsia="en-AU"/>
        </w:rPr>
        <w:t xml:space="preserve">C-rifaximin orally to healthy volunteers, of the 96.94% total recovery, 96.62% of the administered radioactivity was recovered in faeces almost exclusively as the unchanged drug and 0.32% was recovered in urine mostly as metabolites with 0.03% as the unchanged drug. </w:t>
      </w:r>
      <w:proofErr w:type="spellStart"/>
      <w:r w:rsidRPr="00CB38D6">
        <w:rPr>
          <w:rFonts w:ascii="Arial" w:eastAsia="Times New Roman" w:hAnsi="Arial" w:cs="Arial"/>
          <w:sz w:val="24"/>
          <w:szCs w:val="24"/>
          <w:lang w:eastAsia="en-AU"/>
        </w:rPr>
        <w:t>Rifaximin</w:t>
      </w:r>
      <w:proofErr w:type="spellEnd"/>
      <w:r w:rsidRPr="00CB38D6">
        <w:rPr>
          <w:rFonts w:ascii="Arial" w:eastAsia="Times New Roman" w:hAnsi="Arial" w:cs="Arial"/>
          <w:sz w:val="24"/>
          <w:szCs w:val="24"/>
          <w:lang w:eastAsia="en-AU"/>
        </w:rPr>
        <w:t xml:space="preserve"> accounted for 18% of radioactivity in plasma.</w:t>
      </w:r>
    </w:p>
    <w:p w:rsidR="00CB38D6" w:rsidRPr="00CB38D6" w:rsidRDefault="00CB38D6" w:rsidP="00CB38D6">
      <w:pPr>
        <w:autoSpaceDE w:val="0"/>
        <w:autoSpaceDN w:val="0"/>
        <w:adjustRightInd w:val="0"/>
        <w:spacing w:after="0" w:line="240" w:lineRule="auto"/>
        <w:rPr>
          <w:rFonts w:ascii="Arial" w:eastAsia="Times New Roman" w:hAnsi="Arial" w:cs="Arial"/>
          <w:sz w:val="24"/>
          <w:szCs w:val="24"/>
          <w:lang w:eastAsia="en-AU"/>
        </w:rPr>
      </w:pPr>
    </w:p>
    <w:p w:rsidR="00CB38D6" w:rsidRPr="00CB38D6" w:rsidRDefault="00CB38D6" w:rsidP="00CB38D6">
      <w:pPr>
        <w:autoSpaceDE w:val="0"/>
        <w:autoSpaceDN w:val="0"/>
        <w:adjustRightInd w:val="0"/>
        <w:spacing w:after="0" w:line="240" w:lineRule="auto"/>
        <w:rPr>
          <w:rFonts w:ascii="Arial" w:eastAsia="Times New Roman" w:hAnsi="Arial" w:cs="Arial"/>
          <w:sz w:val="24"/>
          <w:szCs w:val="24"/>
          <w:lang w:eastAsia="en-AU"/>
        </w:rPr>
      </w:pPr>
      <w:r w:rsidRPr="00CB38D6">
        <w:rPr>
          <w:rFonts w:ascii="Arial" w:eastAsia="Times New Roman" w:hAnsi="Arial" w:cs="Arial"/>
          <w:b/>
          <w:sz w:val="24"/>
          <w:szCs w:val="24"/>
          <w:lang w:eastAsia="en-AU"/>
        </w:rPr>
        <w:t>CLINICAL TRIALS</w:t>
      </w:r>
    </w:p>
    <w:p w:rsidR="00CB38D6" w:rsidRPr="00CB38D6" w:rsidRDefault="00CB38D6" w:rsidP="00CB38D6">
      <w:pPr>
        <w:autoSpaceDE w:val="0"/>
        <w:autoSpaceDN w:val="0"/>
        <w:adjustRightInd w:val="0"/>
        <w:spacing w:after="0" w:line="240" w:lineRule="auto"/>
        <w:jc w:val="both"/>
        <w:rPr>
          <w:rFonts w:ascii="Arial" w:eastAsia="Times New Roman" w:hAnsi="Arial" w:cs="Arial"/>
          <w:sz w:val="24"/>
          <w:szCs w:val="24"/>
          <w:lang w:eastAsia="en-AU"/>
        </w:rPr>
      </w:pPr>
      <w:r w:rsidRPr="00CB38D6">
        <w:rPr>
          <w:rFonts w:ascii="Arial" w:eastAsia="Times New Roman" w:hAnsi="Arial" w:cs="Arial"/>
          <w:sz w:val="24"/>
          <w:szCs w:val="24"/>
          <w:lang w:eastAsia="en-AU"/>
        </w:rPr>
        <w:t xml:space="preserve">The efficacy of XIFAXAN 550 mg taken orally twice a day was evaluated in a randomised, placebo-controlled, double-blind, multi-centre 6-month trial of adult subjects from the U.S.A., Canada and Russia who were defined as being in remission (Conn score of 0 or 1) from hepatic encephalopathy (HE). Eligible subjects had ≥ 2 episodes of HE associated with chronic liver disease in the previous 6 months. A total of 299 subjects were randomized to receive either XIFAXAN (n = 140) or placebo (n = 159). Patients had a mean age of 56 years (range, 21-82 years), 81% &lt; 65 years of age, 61% were male and 86% were white. At baseline, 67% of patients had a </w:t>
      </w:r>
      <w:smartTag w:uri="urn:schemas-microsoft-com:office:smarttags" w:element="State">
        <w:smartTag w:uri="urn:schemas-microsoft-com:office:smarttags" w:element="place">
          <w:r w:rsidRPr="00CB38D6">
            <w:rPr>
              <w:rFonts w:ascii="Arial" w:eastAsia="Times New Roman" w:hAnsi="Arial" w:cs="Arial"/>
              <w:sz w:val="24"/>
              <w:szCs w:val="24"/>
              <w:lang w:eastAsia="en-AU"/>
            </w:rPr>
            <w:t>Conn</w:t>
          </w:r>
        </w:smartTag>
      </w:smartTag>
      <w:r w:rsidRPr="00CB38D6">
        <w:rPr>
          <w:rFonts w:ascii="Arial" w:eastAsia="Times New Roman" w:hAnsi="Arial" w:cs="Arial"/>
          <w:sz w:val="24"/>
          <w:szCs w:val="24"/>
          <w:lang w:eastAsia="en-AU"/>
        </w:rPr>
        <w:t xml:space="preserve"> score of 0 and 68% had an </w:t>
      </w:r>
      <w:proofErr w:type="spellStart"/>
      <w:r w:rsidRPr="00CB38D6">
        <w:rPr>
          <w:rFonts w:ascii="Arial" w:eastAsia="Times New Roman" w:hAnsi="Arial" w:cs="Arial"/>
          <w:sz w:val="24"/>
          <w:szCs w:val="24"/>
          <w:lang w:eastAsia="en-AU"/>
        </w:rPr>
        <w:t>asterixis</w:t>
      </w:r>
      <w:proofErr w:type="spellEnd"/>
      <w:r w:rsidRPr="00CB38D6">
        <w:rPr>
          <w:rFonts w:ascii="Arial" w:eastAsia="Times New Roman" w:hAnsi="Arial" w:cs="Arial"/>
          <w:sz w:val="24"/>
          <w:szCs w:val="24"/>
          <w:lang w:eastAsia="en-AU"/>
        </w:rPr>
        <w:t xml:space="preserve"> grade of 0. Patients had MELD scores of either ≤ 10 (27%) or 11 to 18 (64%) at baseline. No patients were enrolled with a MELD score of &gt; 25. </w:t>
      </w:r>
      <w:proofErr w:type="spellStart"/>
      <w:r w:rsidRPr="00CB38D6">
        <w:rPr>
          <w:rFonts w:ascii="Arial" w:eastAsia="Times New Roman" w:hAnsi="Arial" w:cs="Arial"/>
          <w:sz w:val="24"/>
          <w:szCs w:val="24"/>
          <w:lang w:eastAsia="en-AU"/>
        </w:rPr>
        <w:t>Lactulose</w:t>
      </w:r>
      <w:proofErr w:type="spellEnd"/>
      <w:r w:rsidRPr="00CB38D6">
        <w:rPr>
          <w:rFonts w:ascii="Arial" w:eastAsia="Times New Roman" w:hAnsi="Arial" w:cs="Arial"/>
          <w:sz w:val="24"/>
          <w:szCs w:val="24"/>
          <w:lang w:eastAsia="en-AU"/>
        </w:rPr>
        <w:t xml:space="preserve"> was concomitantly used by 91% of the patients in each treatment arm of the study. Per the study protocol, patients were withdrawn from the study after experiencing a breakthrough HE episode. Other reasons for early study discontinuation included: adverse reactions (XIFAXAN 6%; placebo 4%), patient request to withdraw (XIFAXAN 4%; placebo 6%) and other (XIFAXAN 7%; placebo 5%).  </w:t>
      </w:r>
    </w:p>
    <w:p w:rsidR="00CB38D6" w:rsidRPr="00CB38D6" w:rsidRDefault="00CB38D6" w:rsidP="00CB38D6">
      <w:pPr>
        <w:autoSpaceDE w:val="0"/>
        <w:autoSpaceDN w:val="0"/>
        <w:adjustRightInd w:val="0"/>
        <w:spacing w:after="0" w:line="240" w:lineRule="auto"/>
        <w:rPr>
          <w:rFonts w:ascii="Arial" w:eastAsia="Times New Roman" w:hAnsi="Arial" w:cs="Arial"/>
          <w:sz w:val="24"/>
          <w:szCs w:val="24"/>
          <w:lang w:eastAsia="en-AU"/>
        </w:rPr>
      </w:pPr>
    </w:p>
    <w:p w:rsidR="00CB38D6" w:rsidRPr="00CB38D6" w:rsidRDefault="00CB38D6" w:rsidP="00CB38D6">
      <w:pPr>
        <w:autoSpaceDE w:val="0"/>
        <w:autoSpaceDN w:val="0"/>
        <w:adjustRightInd w:val="0"/>
        <w:spacing w:after="0" w:line="240" w:lineRule="auto"/>
        <w:jc w:val="both"/>
        <w:rPr>
          <w:rFonts w:ascii="Arial" w:eastAsia="Times New Roman" w:hAnsi="Arial" w:cs="Arial"/>
          <w:sz w:val="24"/>
          <w:szCs w:val="24"/>
          <w:lang w:eastAsia="en-AU"/>
        </w:rPr>
      </w:pPr>
      <w:r w:rsidRPr="00CB38D6">
        <w:rPr>
          <w:rFonts w:ascii="Arial" w:eastAsia="Times New Roman" w:hAnsi="Arial" w:cs="Arial"/>
          <w:sz w:val="24"/>
          <w:szCs w:val="24"/>
          <w:lang w:eastAsia="en-AU"/>
        </w:rPr>
        <w:t xml:space="preserve">The primary endpoint was the time to first breakthrough overt HE episode. A breakthrough overt HE episode was defined as a marked deterioration in neurological function and an increase of </w:t>
      </w:r>
      <w:smartTag w:uri="urn:schemas-microsoft-com:office:smarttags" w:element="State">
        <w:smartTag w:uri="urn:schemas-microsoft-com:office:smarttags" w:element="place">
          <w:r w:rsidRPr="00CB38D6">
            <w:rPr>
              <w:rFonts w:ascii="Arial" w:eastAsia="Times New Roman" w:hAnsi="Arial" w:cs="Arial"/>
              <w:sz w:val="24"/>
              <w:szCs w:val="24"/>
              <w:lang w:eastAsia="en-AU"/>
            </w:rPr>
            <w:t>Conn</w:t>
          </w:r>
        </w:smartTag>
      </w:smartTag>
      <w:r w:rsidRPr="00CB38D6">
        <w:rPr>
          <w:rFonts w:ascii="Arial" w:eastAsia="Times New Roman" w:hAnsi="Arial" w:cs="Arial"/>
          <w:sz w:val="24"/>
          <w:szCs w:val="24"/>
          <w:lang w:eastAsia="en-AU"/>
        </w:rPr>
        <w:t xml:space="preserve"> score to Grade ≥ 2. In patients with a baseline </w:t>
      </w:r>
      <w:smartTag w:uri="urn:schemas-microsoft-com:office:smarttags" w:element="State">
        <w:r w:rsidRPr="00CB38D6">
          <w:rPr>
            <w:rFonts w:ascii="Arial" w:eastAsia="Times New Roman" w:hAnsi="Arial" w:cs="Arial"/>
            <w:sz w:val="24"/>
            <w:szCs w:val="24"/>
            <w:lang w:eastAsia="en-AU"/>
          </w:rPr>
          <w:t>Conn</w:t>
        </w:r>
      </w:smartTag>
      <w:r w:rsidRPr="00CB38D6">
        <w:rPr>
          <w:rFonts w:ascii="Arial" w:eastAsia="Times New Roman" w:hAnsi="Arial" w:cs="Arial"/>
          <w:sz w:val="24"/>
          <w:szCs w:val="24"/>
          <w:lang w:eastAsia="en-AU"/>
        </w:rPr>
        <w:t xml:space="preserve"> score of 0, a breakthrough overt HE episode was defined as an increase in </w:t>
      </w:r>
      <w:smartTag w:uri="urn:schemas-microsoft-com:office:smarttags" w:element="State">
        <w:smartTag w:uri="urn:schemas-microsoft-com:office:smarttags" w:element="place">
          <w:r w:rsidRPr="00CB38D6">
            <w:rPr>
              <w:rFonts w:ascii="Arial" w:eastAsia="Times New Roman" w:hAnsi="Arial" w:cs="Arial"/>
              <w:sz w:val="24"/>
              <w:szCs w:val="24"/>
              <w:lang w:eastAsia="en-AU"/>
            </w:rPr>
            <w:t>Conn</w:t>
          </w:r>
        </w:smartTag>
      </w:smartTag>
      <w:r w:rsidRPr="00CB38D6">
        <w:rPr>
          <w:rFonts w:ascii="Arial" w:eastAsia="Times New Roman" w:hAnsi="Arial" w:cs="Arial"/>
          <w:sz w:val="24"/>
          <w:szCs w:val="24"/>
          <w:lang w:eastAsia="en-AU"/>
        </w:rPr>
        <w:t xml:space="preserve"> score of 1 and </w:t>
      </w:r>
      <w:proofErr w:type="spellStart"/>
      <w:r w:rsidRPr="00CB38D6">
        <w:rPr>
          <w:rFonts w:ascii="Arial" w:eastAsia="Times New Roman" w:hAnsi="Arial" w:cs="Arial"/>
          <w:sz w:val="24"/>
          <w:szCs w:val="24"/>
          <w:lang w:eastAsia="en-AU"/>
        </w:rPr>
        <w:t>asterixis</w:t>
      </w:r>
      <w:proofErr w:type="spellEnd"/>
      <w:r w:rsidRPr="00CB38D6">
        <w:rPr>
          <w:rFonts w:ascii="Arial" w:eastAsia="Times New Roman" w:hAnsi="Arial" w:cs="Arial"/>
          <w:sz w:val="24"/>
          <w:szCs w:val="24"/>
          <w:lang w:eastAsia="en-AU"/>
        </w:rPr>
        <w:t xml:space="preserve"> grade of 1. </w:t>
      </w:r>
    </w:p>
    <w:p w:rsidR="00CB38D6" w:rsidRPr="00CB38D6" w:rsidRDefault="00CB38D6" w:rsidP="00CB38D6">
      <w:pPr>
        <w:autoSpaceDE w:val="0"/>
        <w:autoSpaceDN w:val="0"/>
        <w:adjustRightInd w:val="0"/>
        <w:spacing w:after="0" w:line="240" w:lineRule="auto"/>
        <w:rPr>
          <w:rFonts w:ascii="Arial" w:eastAsia="Times New Roman" w:hAnsi="Arial" w:cs="Arial"/>
          <w:sz w:val="24"/>
          <w:szCs w:val="24"/>
          <w:lang w:eastAsia="en-AU"/>
        </w:rPr>
      </w:pPr>
    </w:p>
    <w:p w:rsidR="00CB38D6" w:rsidRPr="00CB38D6" w:rsidRDefault="00CB38D6" w:rsidP="00CB38D6">
      <w:pPr>
        <w:autoSpaceDE w:val="0"/>
        <w:autoSpaceDN w:val="0"/>
        <w:adjustRightInd w:val="0"/>
        <w:spacing w:after="0" w:line="240" w:lineRule="auto"/>
        <w:jc w:val="both"/>
        <w:rPr>
          <w:rFonts w:ascii="Arial" w:eastAsia="Times New Roman" w:hAnsi="Arial" w:cs="Arial"/>
          <w:sz w:val="24"/>
          <w:szCs w:val="24"/>
          <w:lang w:eastAsia="en-AU"/>
        </w:rPr>
      </w:pPr>
      <w:r w:rsidRPr="00CB38D6">
        <w:rPr>
          <w:rFonts w:ascii="Arial" w:eastAsia="Times New Roman" w:hAnsi="Arial" w:cs="Arial"/>
          <w:sz w:val="24"/>
          <w:szCs w:val="24"/>
          <w:lang w:eastAsia="en-AU"/>
        </w:rPr>
        <w:t xml:space="preserve">Breakthrough overt HE episodes were experienced by 31 of 140 subjects (22%) in the XIFAXAN group and by 73 of 159 subjects (46%) in the placebo group during the 6 month treatment period. Comparison of Kaplan-Meier estimates of event-free curves showed XIFAXAN significantly reduced the risk of HE breakthrough by 58% during the 6-month treatment period. </w:t>
      </w:r>
    </w:p>
    <w:p w:rsidR="00CB38D6" w:rsidRPr="00CB38D6" w:rsidRDefault="00CB38D6" w:rsidP="00CB38D6">
      <w:pPr>
        <w:autoSpaceDE w:val="0"/>
        <w:autoSpaceDN w:val="0"/>
        <w:adjustRightInd w:val="0"/>
        <w:spacing w:after="0" w:line="240" w:lineRule="auto"/>
        <w:jc w:val="both"/>
        <w:rPr>
          <w:rFonts w:ascii="Arial" w:eastAsia="Times New Roman" w:hAnsi="Arial" w:cs="Arial"/>
          <w:sz w:val="24"/>
          <w:szCs w:val="24"/>
          <w:lang w:eastAsia="en-AU"/>
        </w:rPr>
      </w:pPr>
      <w:r w:rsidRPr="00CB38D6">
        <w:rPr>
          <w:rFonts w:ascii="Arial" w:eastAsia="Times New Roman" w:hAnsi="Arial" w:cs="Arial"/>
          <w:sz w:val="24"/>
          <w:szCs w:val="24"/>
          <w:lang w:eastAsia="en-AU"/>
        </w:rPr>
        <w:lastRenderedPageBreak/>
        <w:t>Presented below in Figure 1 is the Kaplan-Meier event-free curve for all subjects (n = 299) in the study.</w:t>
      </w:r>
    </w:p>
    <w:p w:rsidR="00CB38D6" w:rsidRPr="00CB38D6" w:rsidRDefault="00CB38D6" w:rsidP="00CB38D6">
      <w:pPr>
        <w:autoSpaceDE w:val="0"/>
        <w:autoSpaceDN w:val="0"/>
        <w:adjustRightInd w:val="0"/>
        <w:spacing w:after="0" w:line="240" w:lineRule="auto"/>
        <w:rPr>
          <w:rFonts w:ascii="Arial" w:eastAsia="Times New Roman" w:hAnsi="Arial" w:cs="Arial"/>
          <w:sz w:val="24"/>
          <w:szCs w:val="24"/>
          <w:lang w:eastAsia="en-AU"/>
        </w:rPr>
      </w:pPr>
      <w:r w:rsidRPr="00CB38D6">
        <w:rPr>
          <w:rFonts w:ascii="Arial" w:eastAsia="Times New Roman" w:hAnsi="Arial" w:cs="Arial"/>
          <w:noProof/>
          <w:sz w:val="24"/>
          <w:szCs w:val="24"/>
          <w:lang w:eastAsia="en-AU"/>
        </w:rPr>
        <w:drawing>
          <wp:inline distT="0" distB="0" distL="0" distR="0">
            <wp:extent cx="5242560" cy="3634740"/>
            <wp:effectExtent l="19050" t="0" r="0" b="0"/>
            <wp:docPr id="5" name="Immagine 2"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5242560" cy="3634740"/>
                    </a:xfrm>
                    <a:prstGeom prst="rect">
                      <a:avLst/>
                    </a:prstGeom>
                    <a:noFill/>
                    <a:ln>
                      <a:noFill/>
                    </a:ln>
                  </pic:spPr>
                </pic:pic>
              </a:graphicData>
            </a:graphic>
          </wp:inline>
        </w:drawing>
      </w:r>
    </w:p>
    <w:p w:rsidR="00CB38D6" w:rsidRPr="00CB38D6" w:rsidRDefault="00CB38D6" w:rsidP="00CB38D6">
      <w:pPr>
        <w:autoSpaceDE w:val="0"/>
        <w:autoSpaceDN w:val="0"/>
        <w:adjustRightInd w:val="0"/>
        <w:spacing w:after="0" w:line="240" w:lineRule="auto"/>
        <w:rPr>
          <w:rFonts w:ascii="Arial" w:eastAsia="Times New Roman" w:hAnsi="Arial" w:cs="Arial"/>
          <w:sz w:val="24"/>
          <w:szCs w:val="24"/>
          <w:lang w:eastAsia="en-AU"/>
        </w:rPr>
      </w:pPr>
    </w:p>
    <w:p w:rsidR="00CB38D6" w:rsidRPr="00CB38D6" w:rsidRDefault="00CB38D6" w:rsidP="00CB38D6">
      <w:pPr>
        <w:autoSpaceDE w:val="0"/>
        <w:autoSpaceDN w:val="0"/>
        <w:adjustRightInd w:val="0"/>
        <w:spacing w:after="0" w:line="240" w:lineRule="auto"/>
        <w:jc w:val="both"/>
        <w:rPr>
          <w:rFonts w:ascii="Arial" w:eastAsia="Times New Roman" w:hAnsi="Arial" w:cs="Arial"/>
          <w:sz w:val="24"/>
          <w:szCs w:val="24"/>
          <w:lang w:eastAsia="en-AU"/>
        </w:rPr>
      </w:pPr>
      <w:r w:rsidRPr="00CB38D6">
        <w:rPr>
          <w:rFonts w:ascii="Arial" w:eastAsia="Times New Roman" w:hAnsi="Arial" w:cs="Arial"/>
          <w:sz w:val="24"/>
          <w:szCs w:val="24"/>
          <w:lang w:eastAsia="en-AU"/>
        </w:rPr>
        <w:t xml:space="preserve">When the results were evaluated by the following demographic and baseline characteristics, the treatment effect of XIFAXAN 550 mg in reducing the risk of breakthrough overt HE recurrence was consistent for: sex, baseline </w:t>
      </w:r>
      <w:smartTag w:uri="urn:schemas-microsoft-com:office:smarttags" w:element="State">
        <w:smartTag w:uri="urn:schemas-microsoft-com:office:smarttags" w:element="place">
          <w:r w:rsidRPr="00CB38D6">
            <w:rPr>
              <w:rFonts w:ascii="Arial" w:eastAsia="Times New Roman" w:hAnsi="Arial" w:cs="Arial"/>
              <w:sz w:val="24"/>
              <w:szCs w:val="24"/>
              <w:lang w:eastAsia="en-AU"/>
            </w:rPr>
            <w:t>Conn</w:t>
          </w:r>
        </w:smartTag>
      </w:smartTag>
      <w:r w:rsidRPr="00CB38D6">
        <w:rPr>
          <w:rFonts w:ascii="Arial" w:eastAsia="Times New Roman" w:hAnsi="Arial" w:cs="Arial"/>
          <w:sz w:val="24"/>
          <w:szCs w:val="24"/>
          <w:lang w:eastAsia="en-AU"/>
        </w:rPr>
        <w:t xml:space="preserve"> score, duration of current remission and diabetes. The differences in treatment effect could not be assessed in the following sub-populations due to small sample size: non-white (n = 42), baseline MELD &gt; 19 (n = 26), and those without concomitant </w:t>
      </w:r>
      <w:proofErr w:type="spellStart"/>
      <w:r w:rsidRPr="00CB38D6">
        <w:rPr>
          <w:rFonts w:ascii="Arial" w:eastAsia="Times New Roman" w:hAnsi="Arial" w:cs="Arial"/>
          <w:sz w:val="24"/>
          <w:szCs w:val="24"/>
          <w:lang w:eastAsia="en-AU"/>
        </w:rPr>
        <w:t>lactulose</w:t>
      </w:r>
      <w:proofErr w:type="spellEnd"/>
      <w:r w:rsidRPr="00CB38D6">
        <w:rPr>
          <w:rFonts w:ascii="Arial" w:eastAsia="Times New Roman" w:hAnsi="Arial" w:cs="Arial"/>
          <w:sz w:val="24"/>
          <w:szCs w:val="24"/>
          <w:lang w:eastAsia="en-AU"/>
        </w:rPr>
        <w:t xml:space="preserve"> use (n = 26).</w:t>
      </w:r>
    </w:p>
    <w:p w:rsidR="00CB38D6" w:rsidRPr="00CB38D6" w:rsidRDefault="00CB38D6" w:rsidP="00CB38D6">
      <w:pPr>
        <w:autoSpaceDE w:val="0"/>
        <w:autoSpaceDN w:val="0"/>
        <w:adjustRightInd w:val="0"/>
        <w:spacing w:after="0" w:line="240" w:lineRule="auto"/>
        <w:jc w:val="both"/>
        <w:rPr>
          <w:rFonts w:ascii="Arial" w:eastAsia="Times New Roman" w:hAnsi="Arial" w:cs="Arial"/>
          <w:sz w:val="24"/>
          <w:szCs w:val="24"/>
          <w:lang w:eastAsia="en-AU"/>
        </w:rPr>
      </w:pPr>
    </w:p>
    <w:p w:rsidR="00CB38D6" w:rsidRPr="00CB38D6" w:rsidRDefault="00CB38D6" w:rsidP="00CB38D6">
      <w:pPr>
        <w:autoSpaceDE w:val="0"/>
        <w:autoSpaceDN w:val="0"/>
        <w:adjustRightInd w:val="0"/>
        <w:spacing w:after="0" w:line="240" w:lineRule="auto"/>
        <w:jc w:val="both"/>
        <w:rPr>
          <w:rFonts w:ascii="Arial" w:eastAsia="Times New Roman" w:hAnsi="Arial" w:cs="Arial"/>
          <w:sz w:val="24"/>
          <w:szCs w:val="24"/>
          <w:lang w:eastAsia="en-AU"/>
        </w:rPr>
      </w:pPr>
      <w:r w:rsidRPr="00CB38D6">
        <w:rPr>
          <w:rFonts w:ascii="Arial" w:eastAsia="Times New Roman" w:hAnsi="Arial" w:cs="Arial"/>
          <w:sz w:val="24"/>
          <w:szCs w:val="24"/>
          <w:lang w:eastAsia="en-AU"/>
        </w:rPr>
        <w:t xml:space="preserve">HE-related hospitalizations (hospitalizations directly resulting from HE, or hospitalizations complicated by HE) were reported for 19 of 140 subjects (14%) and 36 of 159 subjects (23%) in the XIFAXAN and placebo groups respectively. Comparison of Kaplan-Meier estimates of event-free curves showed </w:t>
      </w:r>
      <w:bookmarkStart w:id="0" w:name="OLE_LINK3"/>
      <w:bookmarkStart w:id="1" w:name="OLE_LINK4"/>
      <w:r w:rsidRPr="00CB38D6">
        <w:rPr>
          <w:rFonts w:ascii="Arial" w:eastAsia="Times New Roman" w:hAnsi="Arial" w:cs="Arial"/>
          <w:sz w:val="24"/>
          <w:szCs w:val="24"/>
          <w:lang w:eastAsia="en-AU"/>
        </w:rPr>
        <w:t xml:space="preserve">XIFAXAN significantly reduced the risk of HE-related hospitalizations by 50% during the </w:t>
      </w:r>
    </w:p>
    <w:p w:rsidR="00CB38D6" w:rsidRPr="00CB38D6" w:rsidRDefault="00CB38D6" w:rsidP="00CB38D6">
      <w:pPr>
        <w:autoSpaceDE w:val="0"/>
        <w:autoSpaceDN w:val="0"/>
        <w:adjustRightInd w:val="0"/>
        <w:spacing w:after="0" w:line="240" w:lineRule="auto"/>
        <w:jc w:val="both"/>
        <w:rPr>
          <w:rFonts w:ascii="Arial" w:eastAsia="Times New Roman" w:hAnsi="Arial" w:cs="Arial"/>
          <w:sz w:val="24"/>
          <w:szCs w:val="24"/>
          <w:lang w:eastAsia="en-AU"/>
        </w:rPr>
      </w:pPr>
      <w:r w:rsidRPr="00CB38D6">
        <w:rPr>
          <w:rFonts w:ascii="Arial" w:eastAsia="Times New Roman" w:hAnsi="Arial" w:cs="Arial"/>
          <w:sz w:val="24"/>
          <w:szCs w:val="24"/>
          <w:lang w:eastAsia="en-AU"/>
        </w:rPr>
        <w:t xml:space="preserve">6-month treatment period. </w:t>
      </w:r>
      <w:bookmarkEnd w:id="0"/>
      <w:bookmarkEnd w:id="1"/>
      <w:r w:rsidRPr="00CB38D6">
        <w:rPr>
          <w:rFonts w:ascii="Arial" w:eastAsia="Times New Roman" w:hAnsi="Arial" w:cs="Arial"/>
          <w:sz w:val="24"/>
          <w:szCs w:val="24"/>
          <w:lang w:eastAsia="en-AU"/>
        </w:rPr>
        <w:t>Comparison of Kaplan-Meier estimates of event-free curves is shown in Figure 2.</w:t>
      </w:r>
    </w:p>
    <w:p w:rsidR="00CB38D6" w:rsidRPr="00CB38D6" w:rsidRDefault="00CB38D6" w:rsidP="00CB38D6">
      <w:pPr>
        <w:autoSpaceDE w:val="0"/>
        <w:autoSpaceDN w:val="0"/>
        <w:adjustRightInd w:val="0"/>
        <w:spacing w:after="0" w:line="240" w:lineRule="auto"/>
        <w:jc w:val="both"/>
        <w:rPr>
          <w:rFonts w:ascii="Arial" w:eastAsia="Times New Roman" w:hAnsi="Arial" w:cs="Arial"/>
          <w:sz w:val="24"/>
          <w:szCs w:val="24"/>
          <w:lang w:eastAsia="en-AU"/>
        </w:rPr>
      </w:pPr>
    </w:p>
    <w:p w:rsidR="00CB38D6" w:rsidRPr="00CB38D6" w:rsidRDefault="00CB38D6" w:rsidP="00CB38D6">
      <w:pPr>
        <w:autoSpaceDE w:val="0"/>
        <w:autoSpaceDN w:val="0"/>
        <w:adjustRightInd w:val="0"/>
        <w:spacing w:after="0" w:line="240" w:lineRule="auto"/>
        <w:jc w:val="both"/>
        <w:rPr>
          <w:rFonts w:ascii="Arial" w:eastAsia="Times New Roman" w:hAnsi="Arial" w:cs="Arial"/>
          <w:sz w:val="24"/>
          <w:szCs w:val="24"/>
          <w:lang w:eastAsia="en-AU"/>
        </w:rPr>
      </w:pPr>
      <w:r w:rsidRPr="00CB38D6">
        <w:rPr>
          <w:rFonts w:ascii="Arial" w:eastAsia="Times New Roman" w:hAnsi="Arial" w:cs="Arial"/>
          <w:noProof/>
          <w:sz w:val="24"/>
          <w:szCs w:val="24"/>
          <w:lang w:eastAsia="en-AU"/>
        </w:rPr>
        <w:lastRenderedPageBreak/>
        <w:drawing>
          <wp:inline distT="0" distB="0" distL="0" distR="0">
            <wp:extent cx="5303520" cy="3749040"/>
            <wp:effectExtent l="19050" t="0" r="0" b="0"/>
            <wp:docPr id="6" name="Immagine 3" descr="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5303520" cy="3749040"/>
                    </a:xfrm>
                    <a:prstGeom prst="rect">
                      <a:avLst/>
                    </a:prstGeom>
                    <a:noFill/>
                    <a:ln>
                      <a:noFill/>
                    </a:ln>
                  </pic:spPr>
                </pic:pic>
              </a:graphicData>
            </a:graphic>
          </wp:inline>
        </w:drawing>
      </w:r>
    </w:p>
    <w:p w:rsidR="00CB38D6" w:rsidRPr="00CB38D6" w:rsidRDefault="00CB38D6" w:rsidP="00CB38D6">
      <w:pPr>
        <w:autoSpaceDE w:val="0"/>
        <w:autoSpaceDN w:val="0"/>
        <w:adjustRightInd w:val="0"/>
        <w:spacing w:after="0" w:line="240" w:lineRule="auto"/>
        <w:rPr>
          <w:rFonts w:ascii="Arial" w:eastAsia="Times New Roman" w:hAnsi="Arial" w:cs="Arial"/>
          <w:sz w:val="24"/>
          <w:szCs w:val="24"/>
          <w:lang w:eastAsia="en-AU"/>
        </w:rPr>
      </w:pPr>
    </w:p>
    <w:p w:rsidR="00CB38D6" w:rsidRPr="00CB38D6" w:rsidRDefault="00CB38D6" w:rsidP="00CB38D6">
      <w:pPr>
        <w:autoSpaceDE w:val="0"/>
        <w:autoSpaceDN w:val="0"/>
        <w:adjustRightInd w:val="0"/>
        <w:spacing w:after="0" w:line="240" w:lineRule="auto"/>
        <w:rPr>
          <w:rFonts w:ascii="Arial" w:eastAsia="Times New Roman" w:hAnsi="Arial" w:cs="Arial"/>
          <w:sz w:val="24"/>
          <w:szCs w:val="24"/>
          <w:lang w:eastAsia="en-AU"/>
        </w:rPr>
      </w:pPr>
      <w:r w:rsidRPr="00CB38D6">
        <w:rPr>
          <w:rFonts w:ascii="Arial" w:eastAsia="Times New Roman" w:hAnsi="Arial" w:cs="Arial"/>
          <w:b/>
          <w:sz w:val="24"/>
          <w:szCs w:val="24"/>
          <w:lang w:eastAsia="en-AU"/>
        </w:rPr>
        <w:t>INDICATIONS</w:t>
      </w:r>
    </w:p>
    <w:p w:rsidR="00CB38D6" w:rsidRPr="00CB38D6" w:rsidRDefault="00CB38D6" w:rsidP="00CB38D6">
      <w:pPr>
        <w:autoSpaceDE w:val="0"/>
        <w:autoSpaceDN w:val="0"/>
        <w:adjustRightInd w:val="0"/>
        <w:spacing w:after="0" w:line="240" w:lineRule="auto"/>
        <w:jc w:val="both"/>
        <w:rPr>
          <w:rFonts w:ascii="Arial" w:eastAsia="Times New Roman" w:hAnsi="Arial" w:cs="Arial"/>
          <w:sz w:val="24"/>
          <w:szCs w:val="24"/>
          <w:lang w:eastAsia="en-AU"/>
        </w:rPr>
      </w:pPr>
      <w:r w:rsidRPr="00CB38D6">
        <w:rPr>
          <w:rFonts w:ascii="Arial" w:eastAsia="Times New Roman" w:hAnsi="Arial" w:cs="Arial"/>
          <w:sz w:val="24"/>
          <w:szCs w:val="24"/>
          <w:lang w:eastAsia="en-AU"/>
        </w:rPr>
        <w:t>Prevention of the recurrence of hepatic encephalopathy where other treatments have failed or are contraindicated.</w:t>
      </w:r>
    </w:p>
    <w:p w:rsidR="00CB38D6" w:rsidRPr="00CB38D6" w:rsidRDefault="00CB38D6" w:rsidP="00CB38D6">
      <w:pPr>
        <w:autoSpaceDE w:val="0"/>
        <w:autoSpaceDN w:val="0"/>
        <w:adjustRightInd w:val="0"/>
        <w:spacing w:after="0" w:line="240" w:lineRule="auto"/>
        <w:rPr>
          <w:rFonts w:ascii="Arial" w:eastAsia="Times New Roman" w:hAnsi="Arial" w:cs="Arial"/>
          <w:sz w:val="24"/>
          <w:szCs w:val="24"/>
          <w:lang w:eastAsia="en-AU"/>
        </w:rPr>
      </w:pPr>
    </w:p>
    <w:p w:rsidR="00CB38D6" w:rsidRPr="00CB38D6" w:rsidRDefault="00CB38D6" w:rsidP="00CB38D6">
      <w:pPr>
        <w:autoSpaceDE w:val="0"/>
        <w:autoSpaceDN w:val="0"/>
        <w:adjustRightInd w:val="0"/>
        <w:spacing w:after="0" w:line="240" w:lineRule="auto"/>
        <w:rPr>
          <w:rFonts w:ascii="Arial" w:eastAsia="Times New Roman" w:hAnsi="Arial" w:cs="Arial"/>
          <w:sz w:val="24"/>
          <w:szCs w:val="24"/>
          <w:lang w:eastAsia="en-AU"/>
        </w:rPr>
      </w:pPr>
      <w:r w:rsidRPr="00CB38D6">
        <w:rPr>
          <w:rFonts w:ascii="Arial" w:eastAsia="Times New Roman" w:hAnsi="Arial" w:cs="Arial"/>
          <w:b/>
          <w:sz w:val="24"/>
          <w:szCs w:val="24"/>
          <w:lang w:eastAsia="en-AU"/>
        </w:rPr>
        <w:t>CONTRAINDICATIONS</w:t>
      </w:r>
    </w:p>
    <w:p w:rsidR="00CB38D6" w:rsidRPr="00CB38D6" w:rsidRDefault="00CB38D6" w:rsidP="00CB38D6">
      <w:pPr>
        <w:autoSpaceDE w:val="0"/>
        <w:autoSpaceDN w:val="0"/>
        <w:adjustRightInd w:val="0"/>
        <w:spacing w:after="0" w:line="240" w:lineRule="auto"/>
        <w:jc w:val="both"/>
        <w:rPr>
          <w:rFonts w:ascii="Arial" w:eastAsia="Times New Roman" w:hAnsi="Arial" w:cs="Arial"/>
          <w:sz w:val="24"/>
          <w:szCs w:val="24"/>
          <w:lang w:eastAsia="en-AU"/>
        </w:rPr>
      </w:pPr>
      <w:r w:rsidRPr="00CB38D6">
        <w:rPr>
          <w:rFonts w:ascii="Arial" w:eastAsia="Times New Roman" w:hAnsi="Arial" w:cs="Arial"/>
          <w:sz w:val="24"/>
          <w:szCs w:val="24"/>
          <w:lang w:eastAsia="en-AU"/>
        </w:rPr>
        <w:t xml:space="preserve">XIFAXAN is contraindicated in patients with a hypersensitivity to </w:t>
      </w:r>
      <w:proofErr w:type="spellStart"/>
      <w:r w:rsidRPr="00CB38D6">
        <w:rPr>
          <w:rFonts w:ascii="Arial" w:eastAsia="Times New Roman" w:hAnsi="Arial" w:cs="Arial"/>
          <w:sz w:val="24"/>
          <w:szCs w:val="24"/>
          <w:lang w:eastAsia="en-AU"/>
        </w:rPr>
        <w:t>rifaximin</w:t>
      </w:r>
      <w:proofErr w:type="spellEnd"/>
      <w:r w:rsidRPr="00CB38D6">
        <w:rPr>
          <w:rFonts w:ascii="Arial" w:eastAsia="Times New Roman" w:hAnsi="Arial" w:cs="Arial"/>
          <w:sz w:val="24"/>
          <w:szCs w:val="24"/>
          <w:lang w:eastAsia="en-AU"/>
        </w:rPr>
        <w:t xml:space="preserve">, any of the </w:t>
      </w:r>
      <w:proofErr w:type="spellStart"/>
      <w:r w:rsidRPr="00CB38D6">
        <w:rPr>
          <w:rFonts w:ascii="Arial" w:eastAsia="Times New Roman" w:hAnsi="Arial" w:cs="Arial"/>
          <w:sz w:val="24"/>
          <w:szCs w:val="24"/>
          <w:lang w:eastAsia="en-AU"/>
        </w:rPr>
        <w:t>rifamycin</w:t>
      </w:r>
      <w:proofErr w:type="spellEnd"/>
      <w:r w:rsidRPr="00CB38D6">
        <w:rPr>
          <w:rFonts w:ascii="Arial" w:eastAsia="Times New Roman" w:hAnsi="Arial" w:cs="Arial"/>
          <w:sz w:val="24"/>
          <w:szCs w:val="24"/>
          <w:lang w:eastAsia="en-AU"/>
        </w:rPr>
        <w:t xml:space="preserve"> antimicrobial agents, or any of the components in XIFAXAN. Hypersensitivity reactions have included </w:t>
      </w:r>
      <w:proofErr w:type="spellStart"/>
      <w:r w:rsidRPr="00CB38D6">
        <w:rPr>
          <w:rFonts w:ascii="Arial" w:eastAsia="Times New Roman" w:hAnsi="Arial" w:cs="Arial"/>
          <w:sz w:val="24"/>
          <w:szCs w:val="24"/>
          <w:lang w:eastAsia="en-AU"/>
        </w:rPr>
        <w:t>exfoliative</w:t>
      </w:r>
      <w:proofErr w:type="spellEnd"/>
      <w:r w:rsidRPr="00CB38D6">
        <w:rPr>
          <w:rFonts w:ascii="Arial" w:eastAsia="Times New Roman" w:hAnsi="Arial" w:cs="Arial"/>
          <w:sz w:val="24"/>
          <w:szCs w:val="24"/>
          <w:lang w:eastAsia="en-AU"/>
        </w:rPr>
        <w:t xml:space="preserve"> dermatitis, </w:t>
      </w:r>
      <w:proofErr w:type="spellStart"/>
      <w:r w:rsidRPr="00CB38D6">
        <w:rPr>
          <w:rFonts w:ascii="Arial" w:eastAsia="Times New Roman" w:hAnsi="Arial" w:cs="Arial"/>
          <w:sz w:val="24"/>
          <w:szCs w:val="24"/>
          <w:lang w:eastAsia="en-AU"/>
        </w:rPr>
        <w:t>angioneurotic</w:t>
      </w:r>
      <w:proofErr w:type="spellEnd"/>
      <w:r w:rsidRPr="00CB38D6">
        <w:rPr>
          <w:rFonts w:ascii="Arial" w:eastAsia="Times New Roman" w:hAnsi="Arial" w:cs="Arial"/>
          <w:sz w:val="24"/>
          <w:szCs w:val="24"/>
          <w:lang w:eastAsia="en-AU"/>
        </w:rPr>
        <w:t xml:space="preserve"> oedema, and anaphylaxis.</w:t>
      </w:r>
    </w:p>
    <w:p w:rsidR="00CB38D6" w:rsidRPr="00CB38D6" w:rsidRDefault="00CB38D6" w:rsidP="00CB38D6">
      <w:pPr>
        <w:autoSpaceDE w:val="0"/>
        <w:autoSpaceDN w:val="0"/>
        <w:adjustRightInd w:val="0"/>
        <w:spacing w:after="0" w:line="240" w:lineRule="auto"/>
        <w:rPr>
          <w:rFonts w:ascii="Arial" w:eastAsia="Times New Roman" w:hAnsi="Arial" w:cs="Arial"/>
          <w:sz w:val="24"/>
          <w:szCs w:val="24"/>
          <w:lang w:eastAsia="en-AU"/>
        </w:rPr>
      </w:pPr>
    </w:p>
    <w:p w:rsidR="00CB38D6" w:rsidRPr="00CB38D6" w:rsidRDefault="00CB38D6" w:rsidP="00CB38D6">
      <w:pPr>
        <w:autoSpaceDE w:val="0"/>
        <w:autoSpaceDN w:val="0"/>
        <w:adjustRightInd w:val="0"/>
        <w:spacing w:after="0" w:line="240" w:lineRule="auto"/>
        <w:rPr>
          <w:rFonts w:ascii="Arial" w:eastAsia="Times New Roman" w:hAnsi="Arial" w:cs="Arial"/>
          <w:b/>
          <w:sz w:val="24"/>
          <w:szCs w:val="24"/>
          <w:lang w:eastAsia="en-AU"/>
        </w:rPr>
      </w:pPr>
      <w:r w:rsidRPr="00CB38D6">
        <w:rPr>
          <w:rFonts w:ascii="Arial" w:eastAsia="Times New Roman" w:hAnsi="Arial" w:cs="Arial"/>
          <w:b/>
          <w:sz w:val="24"/>
          <w:szCs w:val="24"/>
          <w:lang w:eastAsia="en-AU"/>
        </w:rPr>
        <w:t>PRECAUTIONS</w:t>
      </w:r>
    </w:p>
    <w:p w:rsidR="00CB38D6" w:rsidRPr="00CB38D6" w:rsidRDefault="00CB38D6" w:rsidP="00CB38D6">
      <w:pPr>
        <w:autoSpaceDE w:val="0"/>
        <w:autoSpaceDN w:val="0"/>
        <w:adjustRightInd w:val="0"/>
        <w:spacing w:after="0" w:line="240" w:lineRule="auto"/>
        <w:rPr>
          <w:rFonts w:ascii="Arial" w:eastAsia="Times New Roman" w:hAnsi="Arial" w:cs="Arial"/>
          <w:b/>
          <w:sz w:val="24"/>
          <w:szCs w:val="24"/>
          <w:lang w:eastAsia="en-AU"/>
        </w:rPr>
      </w:pPr>
    </w:p>
    <w:p w:rsidR="00CB38D6" w:rsidRPr="00CB38D6" w:rsidRDefault="00CB38D6" w:rsidP="00CB38D6">
      <w:pPr>
        <w:autoSpaceDE w:val="0"/>
        <w:autoSpaceDN w:val="0"/>
        <w:adjustRightInd w:val="0"/>
        <w:spacing w:after="0" w:line="240" w:lineRule="auto"/>
        <w:rPr>
          <w:rFonts w:ascii="Arial" w:eastAsia="Times New Roman" w:hAnsi="Arial" w:cs="Arial"/>
          <w:b/>
          <w:sz w:val="24"/>
          <w:szCs w:val="24"/>
          <w:lang w:eastAsia="en-AU"/>
        </w:rPr>
      </w:pPr>
      <w:r w:rsidRPr="00CB38D6">
        <w:rPr>
          <w:rFonts w:ascii="Arial" w:eastAsia="Times New Roman" w:hAnsi="Arial" w:cs="Arial"/>
          <w:b/>
          <w:sz w:val="24"/>
          <w:szCs w:val="24"/>
          <w:lang w:eastAsia="en-AU"/>
        </w:rPr>
        <w:t>Effects on fertility</w:t>
      </w:r>
    </w:p>
    <w:p w:rsidR="00CB38D6" w:rsidRPr="00CB38D6" w:rsidRDefault="00CB38D6" w:rsidP="00CB38D6">
      <w:pPr>
        <w:autoSpaceDE w:val="0"/>
        <w:autoSpaceDN w:val="0"/>
        <w:adjustRightInd w:val="0"/>
        <w:spacing w:after="0" w:line="240" w:lineRule="auto"/>
        <w:jc w:val="both"/>
        <w:rPr>
          <w:rFonts w:ascii="Arial" w:eastAsia="Times New Roman" w:hAnsi="Arial" w:cs="Arial"/>
          <w:color w:val="000000"/>
          <w:sz w:val="24"/>
          <w:szCs w:val="24"/>
          <w:lang w:val="en-US" w:eastAsia="it-IT"/>
        </w:rPr>
      </w:pPr>
      <w:r w:rsidRPr="00CB38D6">
        <w:rPr>
          <w:rFonts w:ascii="Arial" w:eastAsia="Times New Roman" w:hAnsi="Arial" w:cs="Arial"/>
          <w:color w:val="000000"/>
          <w:sz w:val="24"/>
          <w:szCs w:val="24"/>
          <w:lang w:val="en-US" w:eastAsia="it-IT"/>
        </w:rPr>
        <w:t xml:space="preserve">There were no effects on fertility in rats treated with </w:t>
      </w:r>
      <w:proofErr w:type="spellStart"/>
      <w:r w:rsidRPr="00CB38D6">
        <w:rPr>
          <w:rFonts w:ascii="Arial" w:eastAsia="Times New Roman" w:hAnsi="Arial" w:cs="Arial"/>
          <w:color w:val="000000"/>
          <w:sz w:val="24"/>
          <w:szCs w:val="24"/>
          <w:lang w:val="en-US" w:eastAsia="it-IT"/>
        </w:rPr>
        <w:t>rifaximin</w:t>
      </w:r>
      <w:proofErr w:type="spellEnd"/>
      <w:r w:rsidRPr="00CB38D6">
        <w:rPr>
          <w:rFonts w:ascii="Arial" w:eastAsia="Times New Roman" w:hAnsi="Arial" w:cs="Arial"/>
          <w:color w:val="000000"/>
          <w:sz w:val="24"/>
          <w:szCs w:val="24"/>
          <w:lang w:val="en-US" w:eastAsia="it-IT"/>
        </w:rPr>
        <w:t xml:space="preserve"> at oral doses up to 300 mg/kg/day (about 2.5 times the MRHD based on body surface area).</w:t>
      </w:r>
    </w:p>
    <w:p w:rsidR="00CB38D6" w:rsidRPr="00CB38D6" w:rsidRDefault="00CB38D6" w:rsidP="00CB38D6">
      <w:pPr>
        <w:autoSpaceDE w:val="0"/>
        <w:autoSpaceDN w:val="0"/>
        <w:adjustRightInd w:val="0"/>
        <w:spacing w:after="0" w:line="240" w:lineRule="auto"/>
        <w:jc w:val="both"/>
        <w:rPr>
          <w:rFonts w:ascii="Arial" w:eastAsia="Times New Roman" w:hAnsi="Arial" w:cs="Arial"/>
          <w:color w:val="000000"/>
          <w:sz w:val="24"/>
          <w:szCs w:val="24"/>
          <w:lang w:val="en-US" w:eastAsia="it-IT"/>
        </w:rPr>
      </w:pPr>
    </w:p>
    <w:p w:rsidR="00CB38D6" w:rsidRPr="00CB38D6" w:rsidRDefault="00CB38D6" w:rsidP="00CB38D6">
      <w:pPr>
        <w:autoSpaceDE w:val="0"/>
        <w:autoSpaceDN w:val="0"/>
        <w:adjustRightInd w:val="0"/>
        <w:spacing w:after="0" w:line="240" w:lineRule="auto"/>
        <w:rPr>
          <w:rFonts w:ascii="Arial" w:eastAsia="Times New Roman" w:hAnsi="Arial" w:cs="Arial"/>
          <w:b/>
          <w:sz w:val="24"/>
          <w:szCs w:val="24"/>
          <w:lang w:eastAsia="en-AU"/>
        </w:rPr>
      </w:pPr>
      <w:r w:rsidRPr="00CB38D6">
        <w:rPr>
          <w:rFonts w:ascii="Arial" w:eastAsia="Times New Roman" w:hAnsi="Arial" w:cs="Arial"/>
          <w:b/>
          <w:sz w:val="24"/>
          <w:szCs w:val="24"/>
          <w:lang w:eastAsia="en-AU"/>
        </w:rPr>
        <w:t>Use in pregnancy</w:t>
      </w:r>
    </w:p>
    <w:p w:rsidR="00CB38D6" w:rsidRPr="00CB38D6" w:rsidRDefault="00CB38D6" w:rsidP="00CB38D6">
      <w:pPr>
        <w:autoSpaceDE w:val="0"/>
        <w:autoSpaceDN w:val="0"/>
        <w:adjustRightInd w:val="0"/>
        <w:spacing w:after="0" w:line="240" w:lineRule="auto"/>
        <w:rPr>
          <w:rFonts w:ascii="Arial" w:eastAsia="Times New Roman" w:hAnsi="Arial" w:cs="Arial"/>
          <w:sz w:val="24"/>
          <w:szCs w:val="24"/>
          <w:lang w:eastAsia="en-AU"/>
        </w:rPr>
      </w:pPr>
      <w:r w:rsidRPr="00CB38D6">
        <w:rPr>
          <w:rFonts w:ascii="Arial" w:eastAsia="Times New Roman" w:hAnsi="Arial" w:cs="Arial"/>
          <w:sz w:val="24"/>
          <w:szCs w:val="24"/>
          <w:lang w:eastAsia="en-AU"/>
        </w:rPr>
        <w:t>Pregnancy Category B1</w:t>
      </w:r>
    </w:p>
    <w:p w:rsidR="00CB38D6" w:rsidRPr="00CB38D6" w:rsidRDefault="00CB38D6" w:rsidP="00CB38D6">
      <w:pPr>
        <w:autoSpaceDE w:val="0"/>
        <w:autoSpaceDN w:val="0"/>
        <w:adjustRightInd w:val="0"/>
        <w:spacing w:after="0" w:line="240" w:lineRule="auto"/>
        <w:jc w:val="both"/>
        <w:rPr>
          <w:rFonts w:ascii="Arial" w:eastAsia="Times New Roman" w:hAnsi="Arial" w:cs="Arial"/>
          <w:color w:val="000000"/>
          <w:sz w:val="24"/>
          <w:szCs w:val="24"/>
          <w:lang w:val="en-US" w:eastAsia="it-IT"/>
        </w:rPr>
      </w:pPr>
      <w:r w:rsidRPr="00CB38D6">
        <w:rPr>
          <w:rFonts w:ascii="Arial" w:eastAsia="Times New Roman" w:hAnsi="Arial" w:cs="Arial"/>
          <w:color w:val="000000"/>
          <w:sz w:val="24"/>
          <w:szCs w:val="24"/>
          <w:lang w:val="en-US" w:eastAsia="it-IT"/>
        </w:rPr>
        <w:t xml:space="preserve">Nonclinical studies of placental transfer of </w:t>
      </w:r>
      <w:proofErr w:type="spellStart"/>
      <w:r w:rsidRPr="00CB38D6">
        <w:rPr>
          <w:rFonts w:ascii="Arial" w:eastAsia="Times New Roman" w:hAnsi="Arial" w:cs="Arial"/>
          <w:color w:val="000000"/>
          <w:sz w:val="24"/>
          <w:szCs w:val="24"/>
          <w:lang w:val="en-US" w:eastAsia="it-IT"/>
        </w:rPr>
        <w:t>rifaximin</w:t>
      </w:r>
      <w:proofErr w:type="spellEnd"/>
      <w:r w:rsidRPr="00CB38D6">
        <w:rPr>
          <w:rFonts w:ascii="Arial" w:eastAsia="Times New Roman" w:hAnsi="Arial" w:cs="Arial"/>
          <w:color w:val="000000"/>
          <w:sz w:val="24"/>
          <w:szCs w:val="24"/>
          <w:lang w:val="en-US" w:eastAsia="it-IT"/>
        </w:rPr>
        <w:t xml:space="preserve">/metabolites have not been conducted. There was no evidence of </w:t>
      </w:r>
      <w:proofErr w:type="spellStart"/>
      <w:r w:rsidRPr="00CB38D6">
        <w:rPr>
          <w:rFonts w:ascii="Arial" w:eastAsia="Times New Roman" w:hAnsi="Arial" w:cs="Arial"/>
          <w:color w:val="000000"/>
          <w:sz w:val="24"/>
          <w:szCs w:val="24"/>
          <w:lang w:val="en-US" w:eastAsia="it-IT"/>
        </w:rPr>
        <w:t>teratogenicity</w:t>
      </w:r>
      <w:proofErr w:type="spellEnd"/>
      <w:r w:rsidRPr="00CB38D6">
        <w:rPr>
          <w:rFonts w:ascii="Arial" w:eastAsia="Times New Roman" w:hAnsi="Arial" w:cs="Arial"/>
          <w:color w:val="000000"/>
          <w:sz w:val="24"/>
          <w:szCs w:val="24"/>
          <w:lang w:val="en-US" w:eastAsia="it-IT"/>
        </w:rPr>
        <w:t xml:space="preserve"> in pregnant rats or rabbits treated with </w:t>
      </w:r>
      <w:proofErr w:type="spellStart"/>
      <w:r w:rsidRPr="00CB38D6">
        <w:rPr>
          <w:rFonts w:ascii="Arial" w:eastAsia="Times New Roman" w:hAnsi="Arial" w:cs="Arial"/>
          <w:color w:val="000000"/>
          <w:sz w:val="24"/>
          <w:szCs w:val="24"/>
          <w:lang w:val="en-US" w:eastAsia="it-IT"/>
        </w:rPr>
        <w:t>rifaximin</w:t>
      </w:r>
      <w:proofErr w:type="spellEnd"/>
      <w:r w:rsidRPr="00CB38D6">
        <w:rPr>
          <w:rFonts w:ascii="Arial" w:eastAsia="Times New Roman" w:hAnsi="Arial" w:cs="Arial"/>
          <w:color w:val="000000"/>
          <w:sz w:val="24"/>
          <w:szCs w:val="24"/>
          <w:lang w:val="en-US" w:eastAsia="it-IT"/>
        </w:rPr>
        <w:t xml:space="preserve"> during the period of organogenesis at respective oral doses up to 300 and 1000 mg/kg/day. The dose in rats was about 2.5 times the MRHD based on body surface area. Compared with clinical exposure (plasma AUC) at </w:t>
      </w:r>
      <w:r w:rsidRPr="00CB38D6">
        <w:rPr>
          <w:rFonts w:ascii="Arial" w:eastAsia="Times New Roman" w:hAnsi="Arial" w:cs="Arial"/>
          <w:color w:val="000000"/>
          <w:sz w:val="24"/>
          <w:szCs w:val="24"/>
          <w:lang w:val="en-US" w:eastAsia="it-IT"/>
        </w:rPr>
        <w:lastRenderedPageBreak/>
        <w:t xml:space="preserve">the MRHD, the exposure in rabbits was slightly greater than that in healthy volunteers but less than that in </w:t>
      </w:r>
      <w:proofErr w:type="spellStart"/>
      <w:r w:rsidRPr="00CB38D6">
        <w:rPr>
          <w:rFonts w:ascii="Arial" w:eastAsia="Times New Roman" w:hAnsi="Arial" w:cs="Arial"/>
          <w:color w:val="000000"/>
          <w:sz w:val="24"/>
          <w:szCs w:val="24"/>
          <w:lang w:val="en-US" w:eastAsia="it-IT"/>
        </w:rPr>
        <w:t>hepati</w:t>
      </w:r>
      <w:bookmarkStart w:id="2" w:name="_GoBack"/>
      <w:bookmarkEnd w:id="2"/>
      <w:r w:rsidRPr="00CB38D6">
        <w:rPr>
          <w:rFonts w:ascii="Arial" w:eastAsia="Times New Roman" w:hAnsi="Arial" w:cs="Arial"/>
          <w:color w:val="000000"/>
          <w:sz w:val="24"/>
          <w:szCs w:val="24"/>
          <w:lang w:val="en-US" w:eastAsia="it-IT"/>
        </w:rPr>
        <w:t>cally</w:t>
      </w:r>
      <w:proofErr w:type="spellEnd"/>
      <w:r w:rsidRPr="00CB38D6">
        <w:rPr>
          <w:rFonts w:ascii="Arial" w:eastAsia="Times New Roman" w:hAnsi="Arial" w:cs="Arial"/>
          <w:color w:val="000000"/>
          <w:sz w:val="24"/>
          <w:szCs w:val="24"/>
          <w:lang w:val="en-US" w:eastAsia="it-IT"/>
        </w:rPr>
        <w:t xml:space="preserve"> impaired patients. Due to the effects on the gut flora, the effectiveness of oral </w:t>
      </w:r>
      <w:proofErr w:type="spellStart"/>
      <w:r w:rsidRPr="00CB38D6">
        <w:rPr>
          <w:rFonts w:ascii="Arial" w:eastAsia="Times New Roman" w:hAnsi="Arial" w:cs="Arial"/>
          <w:color w:val="000000"/>
          <w:sz w:val="24"/>
          <w:szCs w:val="24"/>
          <w:lang w:val="en-US" w:eastAsia="it-IT"/>
        </w:rPr>
        <w:t>oestrogenic</w:t>
      </w:r>
      <w:proofErr w:type="spellEnd"/>
      <w:r w:rsidRPr="00CB38D6">
        <w:rPr>
          <w:rFonts w:ascii="Arial" w:eastAsia="Times New Roman" w:hAnsi="Arial" w:cs="Arial"/>
          <w:color w:val="000000"/>
          <w:sz w:val="24"/>
          <w:szCs w:val="24"/>
          <w:lang w:val="en-US" w:eastAsia="it-IT"/>
        </w:rPr>
        <w:t xml:space="preserve"> contraceptives could decrease after </w:t>
      </w:r>
      <w:proofErr w:type="spellStart"/>
      <w:r w:rsidRPr="00CB38D6">
        <w:rPr>
          <w:rFonts w:ascii="Arial" w:eastAsia="Times New Roman" w:hAnsi="Arial" w:cs="Arial"/>
          <w:color w:val="000000"/>
          <w:sz w:val="24"/>
          <w:szCs w:val="24"/>
          <w:lang w:val="en-US" w:eastAsia="it-IT"/>
        </w:rPr>
        <w:t>rifaximin</w:t>
      </w:r>
      <w:proofErr w:type="spellEnd"/>
      <w:r w:rsidRPr="00CB38D6">
        <w:rPr>
          <w:rFonts w:ascii="Arial" w:eastAsia="Times New Roman" w:hAnsi="Arial" w:cs="Arial"/>
          <w:color w:val="000000"/>
          <w:sz w:val="24"/>
          <w:szCs w:val="24"/>
          <w:lang w:val="en-US" w:eastAsia="it-IT"/>
        </w:rPr>
        <w:t xml:space="preserve"> administration. However, such interactions have not been commonly reported. It is however recommended to take additional contraceptive precautions, in particular if the </w:t>
      </w:r>
      <w:proofErr w:type="spellStart"/>
      <w:r w:rsidRPr="00CB38D6">
        <w:rPr>
          <w:rFonts w:ascii="Arial" w:eastAsia="Times New Roman" w:hAnsi="Arial" w:cs="Arial"/>
          <w:color w:val="000000"/>
          <w:sz w:val="24"/>
          <w:szCs w:val="24"/>
          <w:lang w:val="en-US" w:eastAsia="it-IT"/>
        </w:rPr>
        <w:t>oestrogen</w:t>
      </w:r>
      <w:proofErr w:type="spellEnd"/>
      <w:r w:rsidRPr="00CB38D6">
        <w:rPr>
          <w:rFonts w:ascii="Arial" w:eastAsia="Times New Roman" w:hAnsi="Arial" w:cs="Arial"/>
          <w:color w:val="000000"/>
          <w:sz w:val="24"/>
          <w:szCs w:val="24"/>
          <w:lang w:val="en-US" w:eastAsia="it-IT"/>
        </w:rPr>
        <w:t xml:space="preserve"> content is less than </w:t>
      </w:r>
    </w:p>
    <w:p w:rsidR="00CB38D6" w:rsidRPr="00CB38D6" w:rsidRDefault="00CB38D6" w:rsidP="00CB38D6">
      <w:pPr>
        <w:autoSpaceDE w:val="0"/>
        <w:autoSpaceDN w:val="0"/>
        <w:adjustRightInd w:val="0"/>
        <w:spacing w:after="0" w:line="240" w:lineRule="auto"/>
        <w:jc w:val="both"/>
        <w:rPr>
          <w:rFonts w:ascii="Arial" w:eastAsia="Times New Roman" w:hAnsi="Arial" w:cs="Arial"/>
          <w:color w:val="000000"/>
          <w:sz w:val="24"/>
          <w:szCs w:val="24"/>
          <w:lang w:val="en-US" w:eastAsia="it-IT"/>
        </w:rPr>
      </w:pPr>
      <w:r w:rsidRPr="00CB38D6">
        <w:rPr>
          <w:rFonts w:ascii="Arial" w:eastAsia="Times New Roman" w:hAnsi="Arial" w:cs="Arial"/>
          <w:color w:val="000000"/>
          <w:sz w:val="24"/>
          <w:szCs w:val="24"/>
          <w:lang w:val="en-US" w:eastAsia="it-IT"/>
        </w:rPr>
        <w:t>50 µg.</w:t>
      </w:r>
    </w:p>
    <w:p w:rsidR="00CB38D6" w:rsidRPr="00CB38D6" w:rsidRDefault="00CB38D6" w:rsidP="00CB38D6">
      <w:pPr>
        <w:keepNext/>
        <w:keepLines/>
        <w:spacing w:after="0" w:line="240" w:lineRule="auto"/>
        <w:jc w:val="both"/>
        <w:rPr>
          <w:rFonts w:ascii="Arial" w:eastAsia="Times New Roman" w:hAnsi="Arial" w:cs="Arial"/>
          <w:sz w:val="24"/>
          <w:szCs w:val="24"/>
          <w:lang w:val="en-US" w:eastAsia="en-AU"/>
        </w:rPr>
      </w:pPr>
    </w:p>
    <w:p w:rsidR="00CB38D6" w:rsidRPr="00CB38D6" w:rsidRDefault="00CB38D6" w:rsidP="00CB38D6">
      <w:pPr>
        <w:autoSpaceDE w:val="0"/>
        <w:autoSpaceDN w:val="0"/>
        <w:adjustRightInd w:val="0"/>
        <w:spacing w:after="0" w:line="240" w:lineRule="auto"/>
        <w:rPr>
          <w:rFonts w:ascii="Arial" w:eastAsia="Times New Roman" w:hAnsi="Arial" w:cs="Arial"/>
          <w:b/>
          <w:sz w:val="24"/>
          <w:szCs w:val="24"/>
          <w:lang w:eastAsia="en-AU"/>
        </w:rPr>
      </w:pPr>
      <w:r w:rsidRPr="00CB38D6">
        <w:rPr>
          <w:rFonts w:ascii="Arial" w:eastAsia="Times New Roman" w:hAnsi="Arial" w:cs="Arial"/>
          <w:b/>
          <w:sz w:val="24"/>
          <w:szCs w:val="24"/>
          <w:lang w:eastAsia="en-AU"/>
        </w:rPr>
        <w:t>Use in lactation</w:t>
      </w:r>
    </w:p>
    <w:p w:rsidR="00CB38D6" w:rsidRPr="00CB38D6" w:rsidRDefault="00CB38D6" w:rsidP="00CB38D6">
      <w:pPr>
        <w:keepNext/>
        <w:keepLines/>
        <w:spacing w:after="0" w:line="240" w:lineRule="auto"/>
        <w:jc w:val="both"/>
        <w:rPr>
          <w:rFonts w:ascii="Arial" w:eastAsia="Times New Roman" w:hAnsi="Arial" w:cs="Arial"/>
          <w:sz w:val="24"/>
          <w:szCs w:val="24"/>
          <w:lang w:eastAsia="en-AU"/>
        </w:rPr>
      </w:pPr>
      <w:r w:rsidRPr="00CB38D6">
        <w:rPr>
          <w:rFonts w:ascii="Arial" w:eastAsia="Times New Roman" w:hAnsi="Arial" w:cs="Arial"/>
          <w:sz w:val="24"/>
          <w:szCs w:val="24"/>
          <w:lang w:eastAsia="en-AU"/>
        </w:rPr>
        <w:t xml:space="preserve">It is unknown whether </w:t>
      </w:r>
      <w:proofErr w:type="spellStart"/>
      <w:r w:rsidRPr="00CB38D6">
        <w:rPr>
          <w:rFonts w:ascii="Arial" w:eastAsia="Times New Roman" w:hAnsi="Arial" w:cs="Arial"/>
          <w:sz w:val="24"/>
          <w:szCs w:val="24"/>
          <w:lang w:eastAsia="en-AU"/>
        </w:rPr>
        <w:t>rifaximin</w:t>
      </w:r>
      <w:proofErr w:type="spellEnd"/>
      <w:r w:rsidRPr="00CB38D6">
        <w:rPr>
          <w:rFonts w:ascii="Arial" w:eastAsia="Times New Roman" w:hAnsi="Arial" w:cs="Arial"/>
          <w:sz w:val="24"/>
          <w:szCs w:val="24"/>
          <w:lang w:eastAsia="en-AU"/>
        </w:rPr>
        <w:t>/metabolites are excreted in human milk.</w:t>
      </w:r>
      <w:r w:rsidRPr="00CB38D6">
        <w:rPr>
          <w:rFonts w:ascii="Arial" w:eastAsia="Times New Roman" w:hAnsi="Arial" w:cs="Arial"/>
          <w:sz w:val="24"/>
          <w:szCs w:val="24"/>
          <w:lang w:eastAsia="en-AU"/>
        </w:rPr>
        <w:br/>
        <w:t xml:space="preserve">A risk to the child cannot be excluded. A decision must be made whether to discontinue breast-feeding or to discontinue/abstain from </w:t>
      </w:r>
      <w:proofErr w:type="spellStart"/>
      <w:r w:rsidRPr="00CB38D6">
        <w:rPr>
          <w:rFonts w:ascii="Arial" w:eastAsia="Times New Roman" w:hAnsi="Arial" w:cs="Arial"/>
          <w:sz w:val="24"/>
          <w:szCs w:val="24"/>
          <w:lang w:eastAsia="en-AU"/>
        </w:rPr>
        <w:t>rifaximin</w:t>
      </w:r>
      <w:proofErr w:type="spellEnd"/>
      <w:r w:rsidRPr="00CB38D6">
        <w:rPr>
          <w:rFonts w:ascii="Arial" w:eastAsia="Times New Roman" w:hAnsi="Arial" w:cs="Arial"/>
          <w:sz w:val="24"/>
          <w:szCs w:val="24"/>
          <w:lang w:eastAsia="en-AU"/>
        </w:rPr>
        <w:t xml:space="preserve"> therapy taking into account the benefit of breast feeding for the child and the benefit of therapy for the woman.</w:t>
      </w:r>
    </w:p>
    <w:p w:rsidR="00CB38D6" w:rsidRPr="00CB38D6" w:rsidRDefault="00CB38D6" w:rsidP="00CB38D6">
      <w:pPr>
        <w:autoSpaceDE w:val="0"/>
        <w:autoSpaceDN w:val="0"/>
        <w:adjustRightInd w:val="0"/>
        <w:spacing w:after="0" w:line="240" w:lineRule="auto"/>
        <w:rPr>
          <w:rFonts w:ascii="Arial" w:eastAsia="Times New Roman" w:hAnsi="Arial" w:cs="Arial"/>
          <w:sz w:val="24"/>
          <w:szCs w:val="24"/>
          <w:lang w:eastAsia="en-AU"/>
        </w:rPr>
      </w:pPr>
    </w:p>
    <w:p w:rsidR="00CB38D6" w:rsidRPr="00CB38D6" w:rsidRDefault="00CB38D6" w:rsidP="00CB38D6">
      <w:pPr>
        <w:autoSpaceDE w:val="0"/>
        <w:autoSpaceDN w:val="0"/>
        <w:adjustRightInd w:val="0"/>
        <w:spacing w:after="0" w:line="240" w:lineRule="auto"/>
        <w:rPr>
          <w:rFonts w:ascii="Arial" w:eastAsia="Times New Roman" w:hAnsi="Arial" w:cs="Arial"/>
          <w:sz w:val="24"/>
          <w:szCs w:val="24"/>
          <w:lang w:eastAsia="en-AU"/>
        </w:rPr>
      </w:pPr>
      <w:r w:rsidRPr="00CB38D6">
        <w:rPr>
          <w:rFonts w:ascii="Arial" w:eastAsia="Times New Roman" w:hAnsi="Arial" w:cs="Arial"/>
          <w:sz w:val="24"/>
          <w:szCs w:val="24"/>
          <w:lang w:eastAsia="en-AU"/>
        </w:rPr>
        <w:t xml:space="preserve">Oral administration of </w:t>
      </w:r>
      <w:proofErr w:type="spellStart"/>
      <w:r w:rsidRPr="00CB38D6">
        <w:rPr>
          <w:rFonts w:ascii="Arial" w:eastAsia="Times New Roman" w:hAnsi="Arial" w:cs="Arial"/>
          <w:sz w:val="24"/>
          <w:szCs w:val="24"/>
          <w:lang w:eastAsia="en-AU"/>
        </w:rPr>
        <w:t>rifaximin</w:t>
      </w:r>
      <w:proofErr w:type="spellEnd"/>
      <w:r w:rsidRPr="00CB38D6">
        <w:rPr>
          <w:rFonts w:ascii="Arial" w:eastAsia="Times New Roman" w:hAnsi="Arial" w:cs="Arial"/>
          <w:sz w:val="24"/>
          <w:szCs w:val="24"/>
          <w:lang w:eastAsia="en-AU"/>
        </w:rPr>
        <w:t xml:space="preserve"> to rats from early gestation to weaning at doses up to 300 mg/kg/day (about 2.5 times the MRHD based on body surface area) did not elicit any adverse effects on gestation or parturition, or on offspring viability, development and reproductive performance.</w:t>
      </w:r>
    </w:p>
    <w:p w:rsidR="00CB38D6" w:rsidRPr="00CB38D6" w:rsidRDefault="00CB38D6" w:rsidP="00CB38D6">
      <w:pPr>
        <w:autoSpaceDE w:val="0"/>
        <w:autoSpaceDN w:val="0"/>
        <w:adjustRightInd w:val="0"/>
        <w:spacing w:after="0" w:line="240" w:lineRule="auto"/>
        <w:rPr>
          <w:rFonts w:ascii="Arial" w:eastAsia="Times New Roman" w:hAnsi="Arial" w:cs="Arial"/>
          <w:sz w:val="24"/>
          <w:szCs w:val="24"/>
          <w:lang w:eastAsia="en-AU"/>
        </w:rPr>
      </w:pPr>
    </w:p>
    <w:p w:rsidR="00CB38D6" w:rsidRPr="00CB38D6" w:rsidRDefault="00CB38D6" w:rsidP="00CB38D6">
      <w:pPr>
        <w:autoSpaceDE w:val="0"/>
        <w:autoSpaceDN w:val="0"/>
        <w:adjustRightInd w:val="0"/>
        <w:spacing w:after="0" w:line="240" w:lineRule="auto"/>
        <w:rPr>
          <w:rFonts w:ascii="Arial" w:eastAsia="Times New Roman" w:hAnsi="Arial" w:cs="Arial"/>
          <w:b/>
          <w:sz w:val="24"/>
          <w:szCs w:val="24"/>
          <w:lang w:eastAsia="en-AU"/>
        </w:rPr>
      </w:pPr>
      <w:r w:rsidRPr="00CB38D6">
        <w:rPr>
          <w:rFonts w:ascii="Arial" w:eastAsia="Times New Roman" w:hAnsi="Arial" w:cs="Arial"/>
          <w:b/>
          <w:sz w:val="24"/>
          <w:szCs w:val="24"/>
          <w:lang w:eastAsia="en-AU"/>
        </w:rPr>
        <w:t>Paediatric use</w:t>
      </w:r>
    </w:p>
    <w:p w:rsidR="00CB38D6" w:rsidRPr="00CB38D6" w:rsidRDefault="00CB38D6" w:rsidP="00CB38D6">
      <w:pPr>
        <w:autoSpaceDE w:val="0"/>
        <w:autoSpaceDN w:val="0"/>
        <w:adjustRightInd w:val="0"/>
        <w:spacing w:after="0" w:line="240" w:lineRule="auto"/>
        <w:jc w:val="both"/>
        <w:rPr>
          <w:rFonts w:ascii="Arial" w:eastAsia="Times New Roman" w:hAnsi="Arial" w:cs="Arial"/>
          <w:sz w:val="24"/>
          <w:szCs w:val="24"/>
          <w:lang w:eastAsia="en-AU"/>
        </w:rPr>
      </w:pPr>
      <w:r w:rsidRPr="00CB38D6">
        <w:rPr>
          <w:rFonts w:ascii="Arial" w:eastAsia="Times New Roman" w:hAnsi="Arial" w:cs="Arial"/>
          <w:sz w:val="24"/>
          <w:szCs w:val="24"/>
          <w:lang w:eastAsia="en-AU"/>
        </w:rPr>
        <w:t>The safety and effectiveness of XIFAXAN for the prevention of recurrence of hepatic encephalopathy have not been established in patients under 18 years of age.</w:t>
      </w:r>
    </w:p>
    <w:p w:rsidR="00CB38D6" w:rsidRPr="00CB38D6" w:rsidRDefault="00CB38D6" w:rsidP="00CB38D6">
      <w:pPr>
        <w:autoSpaceDE w:val="0"/>
        <w:autoSpaceDN w:val="0"/>
        <w:adjustRightInd w:val="0"/>
        <w:spacing w:after="0" w:line="240" w:lineRule="auto"/>
        <w:rPr>
          <w:rFonts w:ascii="Arial" w:eastAsia="Times New Roman" w:hAnsi="Arial" w:cs="Arial"/>
          <w:sz w:val="24"/>
          <w:szCs w:val="24"/>
          <w:lang w:eastAsia="en-AU"/>
        </w:rPr>
      </w:pPr>
    </w:p>
    <w:p w:rsidR="00CB38D6" w:rsidRPr="00CB38D6" w:rsidRDefault="00CB38D6" w:rsidP="00CB38D6">
      <w:pPr>
        <w:autoSpaceDE w:val="0"/>
        <w:autoSpaceDN w:val="0"/>
        <w:adjustRightInd w:val="0"/>
        <w:spacing w:after="0" w:line="240" w:lineRule="auto"/>
        <w:rPr>
          <w:rFonts w:ascii="Arial" w:eastAsia="Times New Roman" w:hAnsi="Arial" w:cs="Arial"/>
          <w:b/>
          <w:sz w:val="24"/>
          <w:szCs w:val="24"/>
          <w:lang w:eastAsia="en-AU"/>
        </w:rPr>
      </w:pPr>
      <w:r w:rsidRPr="00CB38D6">
        <w:rPr>
          <w:rFonts w:ascii="Arial" w:eastAsia="Times New Roman" w:hAnsi="Arial" w:cs="Arial"/>
          <w:b/>
          <w:sz w:val="24"/>
          <w:szCs w:val="24"/>
          <w:lang w:eastAsia="en-AU"/>
        </w:rPr>
        <w:t>Use in the elderly</w:t>
      </w:r>
    </w:p>
    <w:p w:rsidR="00CB38D6" w:rsidRPr="00CB38D6" w:rsidRDefault="00CB38D6" w:rsidP="00CB38D6">
      <w:pPr>
        <w:autoSpaceDE w:val="0"/>
        <w:autoSpaceDN w:val="0"/>
        <w:adjustRightInd w:val="0"/>
        <w:spacing w:after="0" w:line="240" w:lineRule="auto"/>
        <w:jc w:val="both"/>
        <w:rPr>
          <w:rFonts w:ascii="Arial" w:eastAsia="Times New Roman" w:hAnsi="Arial" w:cs="Arial"/>
          <w:sz w:val="24"/>
          <w:szCs w:val="24"/>
          <w:lang w:eastAsia="en-AU"/>
        </w:rPr>
      </w:pPr>
      <w:r w:rsidRPr="00CB38D6">
        <w:rPr>
          <w:rFonts w:ascii="Arial" w:eastAsia="Times New Roman" w:hAnsi="Arial" w:cs="Arial"/>
          <w:sz w:val="24"/>
          <w:szCs w:val="24"/>
          <w:lang w:eastAsia="en-AU"/>
        </w:rPr>
        <w:t>In the controlled trial with XIFAXAN 550 mg for hepatic encephalopathy, 19.4% were aged 65 years and over, while 2.3% were 75 and over. No overall differences in safety or effectiveness were observed between these subjects and younger subjects, and other reported clinical experience has not identified differences in responses between the elderly and younger patients, but greater sensitivity of some older individuals cannot be ruled out.</w:t>
      </w:r>
    </w:p>
    <w:p w:rsidR="00CB38D6" w:rsidRPr="00CB38D6" w:rsidRDefault="00CB38D6" w:rsidP="00CB38D6">
      <w:pPr>
        <w:autoSpaceDE w:val="0"/>
        <w:autoSpaceDN w:val="0"/>
        <w:adjustRightInd w:val="0"/>
        <w:spacing w:after="0" w:line="240" w:lineRule="auto"/>
        <w:rPr>
          <w:rFonts w:ascii="Arial" w:eastAsia="Times New Roman" w:hAnsi="Arial" w:cs="Arial"/>
          <w:sz w:val="24"/>
          <w:szCs w:val="24"/>
          <w:lang w:eastAsia="en-AU"/>
        </w:rPr>
      </w:pPr>
    </w:p>
    <w:p w:rsidR="00CB38D6" w:rsidRPr="00CB38D6" w:rsidRDefault="00CB38D6" w:rsidP="00CB38D6">
      <w:pPr>
        <w:autoSpaceDE w:val="0"/>
        <w:autoSpaceDN w:val="0"/>
        <w:adjustRightInd w:val="0"/>
        <w:spacing w:after="0" w:line="240" w:lineRule="auto"/>
        <w:rPr>
          <w:rFonts w:ascii="Arial" w:eastAsia="Times New Roman" w:hAnsi="Arial" w:cs="Arial"/>
          <w:sz w:val="24"/>
          <w:szCs w:val="24"/>
          <w:lang w:eastAsia="en-AU"/>
        </w:rPr>
      </w:pPr>
      <w:proofErr w:type="spellStart"/>
      <w:r w:rsidRPr="00CB38D6">
        <w:rPr>
          <w:rFonts w:ascii="Arial" w:eastAsia="Times New Roman" w:hAnsi="Arial" w:cs="Arial"/>
          <w:b/>
          <w:sz w:val="24"/>
          <w:szCs w:val="24"/>
          <w:lang w:eastAsia="en-AU"/>
        </w:rPr>
        <w:t>Genotoxicity</w:t>
      </w:r>
      <w:proofErr w:type="spellEnd"/>
    </w:p>
    <w:p w:rsidR="00CB38D6" w:rsidRPr="00CB38D6" w:rsidRDefault="00CB38D6" w:rsidP="00CB38D6">
      <w:pPr>
        <w:autoSpaceDE w:val="0"/>
        <w:autoSpaceDN w:val="0"/>
        <w:adjustRightInd w:val="0"/>
        <w:spacing w:after="0" w:line="240" w:lineRule="auto"/>
        <w:jc w:val="both"/>
        <w:rPr>
          <w:rFonts w:ascii="Arial" w:eastAsia="Times New Roman" w:hAnsi="Arial" w:cs="Arial"/>
          <w:sz w:val="24"/>
          <w:szCs w:val="24"/>
          <w:lang w:eastAsia="en-AU"/>
        </w:rPr>
      </w:pPr>
      <w:proofErr w:type="spellStart"/>
      <w:r w:rsidRPr="00CB38D6">
        <w:rPr>
          <w:rFonts w:ascii="Arial" w:eastAsia="Times New Roman" w:hAnsi="Arial" w:cs="Arial"/>
          <w:sz w:val="24"/>
          <w:szCs w:val="24"/>
          <w:lang w:eastAsia="en-AU"/>
        </w:rPr>
        <w:t>Rifaximin</w:t>
      </w:r>
      <w:proofErr w:type="spellEnd"/>
      <w:r w:rsidRPr="00CB38D6">
        <w:rPr>
          <w:rFonts w:ascii="Arial" w:eastAsia="Times New Roman" w:hAnsi="Arial" w:cs="Arial"/>
          <w:sz w:val="24"/>
          <w:szCs w:val="24"/>
          <w:lang w:eastAsia="en-AU"/>
        </w:rPr>
        <w:t xml:space="preserve"> was not </w:t>
      </w:r>
      <w:proofErr w:type="spellStart"/>
      <w:r w:rsidRPr="00CB38D6">
        <w:rPr>
          <w:rFonts w:ascii="Arial" w:eastAsia="Times New Roman" w:hAnsi="Arial" w:cs="Arial"/>
          <w:sz w:val="24"/>
          <w:szCs w:val="24"/>
          <w:lang w:eastAsia="en-AU"/>
        </w:rPr>
        <w:t>genotoxic</w:t>
      </w:r>
      <w:proofErr w:type="spellEnd"/>
      <w:r w:rsidRPr="00CB38D6">
        <w:rPr>
          <w:rFonts w:ascii="Arial" w:eastAsia="Times New Roman" w:hAnsi="Arial" w:cs="Arial"/>
          <w:sz w:val="24"/>
          <w:szCs w:val="24"/>
          <w:lang w:eastAsia="en-AU"/>
        </w:rPr>
        <w:t xml:space="preserve"> in the bacterial reverse mutation assay, chromosomal aberration assay, rat bone marrow micronucleus assay, rat </w:t>
      </w:r>
      <w:proofErr w:type="spellStart"/>
      <w:r w:rsidRPr="00CB38D6">
        <w:rPr>
          <w:rFonts w:ascii="Arial" w:eastAsia="Times New Roman" w:hAnsi="Arial" w:cs="Arial"/>
          <w:sz w:val="24"/>
          <w:szCs w:val="24"/>
          <w:lang w:eastAsia="en-AU"/>
        </w:rPr>
        <w:t>hepatocyte</w:t>
      </w:r>
      <w:proofErr w:type="spellEnd"/>
      <w:r w:rsidRPr="00CB38D6">
        <w:rPr>
          <w:rFonts w:ascii="Arial" w:eastAsia="Times New Roman" w:hAnsi="Arial" w:cs="Arial"/>
          <w:sz w:val="24"/>
          <w:szCs w:val="24"/>
          <w:lang w:eastAsia="en-AU"/>
        </w:rPr>
        <w:t xml:space="preserve"> unscheduled DNA synthesis assay, or the CHO/HGPRT mutation assay.</w:t>
      </w:r>
    </w:p>
    <w:p w:rsidR="00CB38D6" w:rsidRPr="00CB38D6" w:rsidRDefault="00CB38D6" w:rsidP="00CB38D6">
      <w:pPr>
        <w:autoSpaceDE w:val="0"/>
        <w:autoSpaceDN w:val="0"/>
        <w:adjustRightInd w:val="0"/>
        <w:spacing w:after="0" w:line="240" w:lineRule="auto"/>
        <w:rPr>
          <w:rFonts w:ascii="Arial" w:eastAsia="Times New Roman" w:hAnsi="Arial" w:cs="Arial"/>
          <w:sz w:val="24"/>
          <w:szCs w:val="24"/>
          <w:lang w:eastAsia="en-AU"/>
        </w:rPr>
      </w:pPr>
    </w:p>
    <w:p w:rsidR="00CB38D6" w:rsidRPr="00CB38D6" w:rsidRDefault="00CB38D6" w:rsidP="00CB38D6">
      <w:pPr>
        <w:autoSpaceDE w:val="0"/>
        <w:autoSpaceDN w:val="0"/>
        <w:adjustRightInd w:val="0"/>
        <w:spacing w:after="0" w:line="240" w:lineRule="auto"/>
        <w:rPr>
          <w:rFonts w:ascii="Arial" w:eastAsia="Times New Roman" w:hAnsi="Arial" w:cs="Arial"/>
          <w:b/>
          <w:sz w:val="24"/>
          <w:szCs w:val="24"/>
          <w:lang w:eastAsia="en-AU"/>
        </w:rPr>
      </w:pPr>
      <w:r w:rsidRPr="00CB38D6">
        <w:rPr>
          <w:rFonts w:ascii="Arial" w:eastAsia="Times New Roman" w:hAnsi="Arial" w:cs="Arial"/>
          <w:b/>
          <w:sz w:val="24"/>
          <w:szCs w:val="24"/>
          <w:lang w:eastAsia="en-AU"/>
        </w:rPr>
        <w:t>Carcinogenicity</w:t>
      </w:r>
    </w:p>
    <w:p w:rsidR="00CB38D6" w:rsidRPr="00CB38D6" w:rsidRDefault="00CB38D6" w:rsidP="00CB38D6">
      <w:pPr>
        <w:spacing w:after="0" w:line="240" w:lineRule="auto"/>
        <w:rPr>
          <w:rFonts w:ascii="Times New Roman" w:eastAsia="Times New Roman" w:hAnsi="Times New Roman" w:cs="Times New Roman"/>
          <w:sz w:val="24"/>
          <w:szCs w:val="24"/>
          <w:lang w:eastAsia="en-AU"/>
        </w:rPr>
      </w:pPr>
      <w:r w:rsidRPr="00CB38D6">
        <w:rPr>
          <w:rFonts w:ascii="Arial" w:eastAsia="Times New Roman" w:hAnsi="Arial" w:cs="Arial"/>
          <w:color w:val="000000"/>
          <w:sz w:val="24"/>
          <w:szCs w:val="24"/>
          <w:lang w:val="en-US" w:eastAsia="it-IT"/>
        </w:rPr>
        <w:t xml:space="preserve">The carcinogenic potential of </w:t>
      </w:r>
      <w:proofErr w:type="spellStart"/>
      <w:r w:rsidRPr="00CB38D6">
        <w:rPr>
          <w:rFonts w:ascii="Arial" w:eastAsia="Times New Roman" w:hAnsi="Arial" w:cs="Arial"/>
          <w:color w:val="000000"/>
          <w:sz w:val="24"/>
          <w:szCs w:val="24"/>
          <w:lang w:val="en-US" w:eastAsia="it-IT"/>
        </w:rPr>
        <w:t>rifaximin</w:t>
      </w:r>
      <w:proofErr w:type="spellEnd"/>
      <w:r w:rsidRPr="00CB38D6">
        <w:rPr>
          <w:rFonts w:ascii="Arial" w:eastAsia="Times New Roman" w:hAnsi="Arial" w:cs="Arial"/>
          <w:color w:val="000000"/>
          <w:sz w:val="24"/>
          <w:szCs w:val="24"/>
          <w:lang w:val="en-US" w:eastAsia="it-IT"/>
        </w:rPr>
        <w:t xml:space="preserve"> was examined in a 2 year study with CD rats. Oral administration at doses  up to 250 mg/kg/day (about twice the MRHD based on body surface area) produced no evidence of a carcinogenic effect except for an increased trend in malignant </w:t>
      </w:r>
      <w:proofErr w:type="spellStart"/>
      <w:r w:rsidRPr="00CB38D6">
        <w:rPr>
          <w:rFonts w:ascii="Arial" w:eastAsia="Times New Roman" w:hAnsi="Arial" w:cs="Arial"/>
          <w:color w:val="000000"/>
          <w:sz w:val="24"/>
          <w:szCs w:val="24"/>
          <w:lang w:val="en-US" w:eastAsia="it-IT"/>
        </w:rPr>
        <w:t>schwannomas</w:t>
      </w:r>
      <w:proofErr w:type="spellEnd"/>
      <w:r w:rsidRPr="00CB38D6">
        <w:rPr>
          <w:rFonts w:ascii="Arial" w:eastAsia="Times New Roman" w:hAnsi="Arial" w:cs="Arial"/>
          <w:color w:val="000000"/>
          <w:sz w:val="24"/>
          <w:szCs w:val="24"/>
          <w:lang w:val="en-US" w:eastAsia="it-IT"/>
        </w:rPr>
        <w:t xml:space="preserve"> in the heart in males but not females, at an incidence (5%) exceeding the maximum historical control </w:t>
      </w:r>
      <w:r w:rsidRPr="00CB38D6">
        <w:rPr>
          <w:rFonts w:ascii="Arial" w:eastAsia="Times New Roman" w:hAnsi="Arial" w:cs="Arial"/>
          <w:color w:val="000000"/>
          <w:sz w:val="24"/>
          <w:szCs w:val="24"/>
          <w:lang w:val="en-US" w:eastAsia="it-IT"/>
        </w:rPr>
        <w:lastRenderedPageBreak/>
        <w:t xml:space="preserve">incidence (1.7%). Despite lack of statistical significance of </w:t>
      </w:r>
      <w:proofErr w:type="spellStart"/>
      <w:r w:rsidRPr="00CB38D6">
        <w:rPr>
          <w:rFonts w:ascii="Arial" w:eastAsia="Times New Roman" w:hAnsi="Arial" w:cs="Arial"/>
          <w:color w:val="000000"/>
          <w:sz w:val="24"/>
          <w:szCs w:val="24"/>
          <w:lang w:val="en-US" w:eastAsia="it-IT"/>
        </w:rPr>
        <w:t>pairwise</w:t>
      </w:r>
      <w:proofErr w:type="spellEnd"/>
      <w:r w:rsidRPr="00CB38D6">
        <w:rPr>
          <w:rFonts w:ascii="Arial" w:eastAsia="Times New Roman" w:hAnsi="Arial" w:cs="Arial"/>
          <w:color w:val="000000"/>
          <w:sz w:val="24"/>
          <w:szCs w:val="24"/>
          <w:lang w:val="en-US" w:eastAsia="it-IT"/>
        </w:rPr>
        <w:t xml:space="preserve"> testing and absence of this finding in females, a possible relationship to treatment cannot be dismissed. </w:t>
      </w:r>
      <w:r w:rsidRPr="00CB38D6">
        <w:rPr>
          <w:rFonts w:ascii="Times New Roman" w:eastAsia="Times New Roman" w:hAnsi="Times New Roman" w:cs="Times New Roman"/>
          <w:sz w:val="24"/>
          <w:szCs w:val="24"/>
          <w:lang w:eastAsia="en-AU"/>
        </w:rPr>
        <w:t xml:space="preserve"> </w:t>
      </w:r>
    </w:p>
    <w:p w:rsidR="00CB38D6" w:rsidRPr="00CB38D6" w:rsidRDefault="00CB38D6" w:rsidP="00CB38D6">
      <w:pPr>
        <w:autoSpaceDE w:val="0"/>
        <w:autoSpaceDN w:val="0"/>
        <w:adjustRightInd w:val="0"/>
        <w:spacing w:after="0" w:line="240" w:lineRule="auto"/>
        <w:jc w:val="both"/>
        <w:rPr>
          <w:rFonts w:ascii="Arial" w:eastAsia="Times New Roman" w:hAnsi="Arial" w:cs="Arial"/>
          <w:color w:val="000000"/>
          <w:sz w:val="24"/>
          <w:szCs w:val="24"/>
          <w:lang w:val="en-US" w:eastAsia="it-IT"/>
        </w:rPr>
      </w:pPr>
    </w:p>
    <w:p w:rsidR="00CB38D6" w:rsidRPr="00CB38D6" w:rsidRDefault="00CB38D6" w:rsidP="00CB38D6">
      <w:pPr>
        <w:autoSpaceDE w:val="0"/>
        <w:autoSpaceDN w:val="0"/>
        <w:adjustRightInd w:val="0"/>
        <w:spacing w:after="0" w:line="240" w:lineRule="auto"/>
        <w:jc w:val="both"/>
        <w:rPr>
          <w:rFonts w:ascii="Arial" w:eastAsia="Times New Roman" w:hAnsi="Arial" w:cs="Arial"/>
          <w:sz w:val="24"/>
          <w:szCs w:val="24"/>
          <w:lang w:eastAsia="en-AU"/>
        </w:rPr>
      </w:pPr>
      <w:r w:rsidRPr="00CB38D6">
        <w:rPr>
          <w:rFonts w:ascii="Arial" w:eastAsia="Times New Roman" w:hAnsi="Arial" w:cs="Arial"/>
          <w:sz w:val="24"/>
          <w:szCs w:val="24"/>
          <w:lang w:eastAsia="en-AU"/>
        </w:rPr>
        <w:t xml:space="preserve">There was no increase in tumours in Tg.rasH2 mice treated orally with </w:t>
      </w:r>
      <w:proofErr w:type="spellStart"/>
      <w:r w:rsidRPr="00CB38D6">
        <w:rPr>
          <w:rFonts w:ascii="Arial" w:eastAsia="Times New Roman" w:hAnsi="Arial" w:cs="Arial"/>
          <w:sz w:val="24"/>
          <w:szCs w:val="24"/>
          <w:lang w:eastAsia="en-AU"/>
        </w:rPr>
        <w:t>rifaximin</w:t>
      </w:r>
      <w:proofErr w:type="spellEnd"/>
      <w:r w:rsidRPr="00CB38D6">
        <w:rPr>
          <w:rFonts w:ascii="Arial" w:eastAsia="Times New Roman" w:hAnsi="Arial" w:cs="Arial"/>
          <w:sz w:val="24"/>
          <w:szCs w:val="24"/>
          <w:lang w:eastAsia="en-AU"/>
        </w:rPr>
        <w:t xml:space="preserve"> for 26 weeks at doses up to 2000 mg/kg/day (mean plasma concentrations 2-5 times the clinical </w:t>
      </w:r>
      <w:proofErr w:type="spellStart"/>
      <w:r w:rsidRPr="00CB38D6">
        <w:rPr>
          <w:rFonts w:ascii="Arial" w:eastAsia="Times New Roman" w:hAnsi="Arial" w:cs="Arial"/>
          <w:sz w:val="24"/>
          <w:szCs w:val="24"/>
          <w:lang w:eastAsia="en-AU"/>
        </w:rPr>
        <w:t>Cmax</w:t>
      </w:r>
      <w:proofErr w:type="spellEnd"/>
      <w:r w:rsidRPr="00CB38D6">
        <w:rPr>
          <w:rFonts w:ascii="Arial" w:eastAsia="Times New Roman" w:hAnsi="Arial" w:cs="Arial"/>
          <w:sz w:val="24"/>
          <w:szCs w:val="24"/>
          <w:lang w:eastAsia="en-AU"/>
        </w:rPr>
        <w:t xml:space="preserve"> in healthy volunteers, less than clinical exposure in </w:t>
      </w:r>
      <w:proofErr w:type="spellStart"/>
      <w:r w:rsidRPr="00CB38D6">
        <w:rPr>
          <w:rFonts w:ascii="Arial" w:eastAsia="Times New Roman" w:hAnsi="Arial" w:cs="Arial"/>
          <w:sz w:val="24"/>
          <w:szCs w:val="24"/>
          <w:lang w:eastAsia="en-AU"/>
        </w:rPr>
        <w:t>hepaticaIIy</w:t>
      </w:r>
      <w:proofErr w:type="spellEnd"/>
      <w:r w:rsidRPr="00CB38D6">
        <w:rPr>
          <w:rFonts w:ascii="Arial" w:eastAsia="Times New Roman" w:hAnsi="Arial" w:cs="Arial"/>
          <w:sz w:val="24"/>
          <w:szCs w:val="24"/>
          <w:lang w:eastAsia="en-AU"/>
        </w:rPr>
        <w:t xml:space="preserve"> impaired patients).</w:t>
      </w:r>
    </w:p>
    <w:p w:rsidR="00CB38D6" w:rsidRPr="00CB38D6" w:rsidRDefault="00CB38D6" w:rsidP="00CB38D6">
      <w:pPr>
        <w:autoSpaceDE w:val="0"/>
        <w:autoSpaceDN w:val="0"/>
        <w:spacing w:after="0" w:line="240" w:lineRule="auto"/>
        <w:jc w:val="both"/>
        <w:rPr>
          <w:rFonts w:ascii="Arial" w:eastAsia="Times New Roman" w:hAnsi="Arial" w:cs="Arial"/>
          <w:sz w:val="24"/>
          <w:szCs w:val="24"/>
          <w:lang w:val="en-GB" w:eastAsia="en-AU"/>
        </w:rPr>
      </w:pPr>
    </w:p>
    <w:p w:rsidR="00CB38D6" w:rsidRPr="00CB38D6" w:rsidRDefault="00CB38D6" w:rsidP="00CB38D6">
      <w:pPr>
        <w:autoSpaceDE w:val="0"/>
        <w:autoSpaceDN w:val="0"/>
        <w:adjustRightInd w:val="0"/>
        <w:spacing w:after="0" w:line="240" w:lineRule="auto"/>
        <w:rPr>
          <w:rFonts w:ascii="Arial" w:eastAsia="Times New Roman" w:hAnsi="Arial" w:cs="Arial"/>
          <w:sz w:val="24"/>
          <w:szCs w:val="24"/>
          <w:lang w:val="en-GB" w:eastAsia="en-AU"/>
        </w:rPr>
      </w:pPr>
      <w:r w:rsidRPr="00CB38D6">
        <w:rPr>
          <w:rFonts w:ascii="Arial" w:eastAsia="Times New Roman" w:hAnsi="Arial" w:cs="Arial"/>
          <w:b/>
          <w:bCs/>
          <w:i/>
          <w:sz w:val="24"/>
          <w:szCs w:val="24"/>
          <w:lang w:eastAsia="en-AU"/>
        </w:rPr>
        <w:t xml:space="preserve">Clostridium </w:t>
      </w:r>
      <w:proofErr w:type="spellStart"/>
      <w:r w:rsidRPr="00CB38D6">
        <w:rPr>
          <w:rFonts w:ascii="Arial" w:eastAsia="Times New Roman" w:hAnsi="Arial" w:cs="Arial"/>
          <w:b/>
          <w:bCs/>
          <w:i/>
          <w:sz w:val="24"/>
          <w:szCs w:val="24"/>
          <w:lang w:eastAsia="en-AU"/>
        </w:rPr>
        <w:t>difficile</w:t>
      </w:r>
      <w:proofErr w:type="spellEnd"/>
      <w:r w:rsidRPr="00CB38D6">
        <w:rPr>
          <w:rFonts w:ascii="Arial" w:eastAsia="Times New Roman" w:hAnsi="Arial" w:cs="Arial"/>
          <w:b/>
          <w:bCs/>
          <w:sz w:val="24"/>
          <w:szCs w:val="24"/>
          <w:lang w:eastAsia="en-AU"/>
        </w:rPr>
        <w:t>-Associated Diarrhoea</w:t>
      </w:r>
    </w:p>
    <w:p w:rsidR="00CB38D6" w:rsidRPr="00CB38D6" w:rsidRDefault="00CB38D6" w:rsidP="00CB38D6">
      <w:pPr>
        <w:autoSpaceDE w:val="0"/>
        <w:autoSpaceDN w:val="0"/>
        <w:adjustRightInd w:val="0"/>
        <w:spacing w:after="0" w:line="240" w:lineRule="auto"/>
        <w:jc w:val="both"/>
        <w:rPr>
          <w:rFonts w:ascii="Arial" w:eastAsia="Times New Roman" w:hAnsi="Arial" w:cs="Arial"/>
          <w:sz w:val="24"/>
          <w:szCs w:val="24"/>
          <w:lang w:eastAsia="en-AU"/>
        </w:rPr>
      </w:pPr>
      <w:r w:rsidRPr="00CB38D6">
        <w:rPr>
          <w:rFonts w:ascii="Arial" w:eastAsia="Times New Roman" w:hAnsi="Arial" w:cs="Arial"/>
          <w:i/>
          <w:sz w:val="24"/>
          <w:szCs w:val="24"/>
          <w:lang w:eastAsia="en-AU"/>
        </w:rPr>
        <w:t xml:space="preserve">Clostridium </w:t>
      </w:r>
      <w:proofErr w:type="spellStart"/>
      <w:r w:rsidRPr="00CB38D6">
        <w:rPr>
          <w:rFonts w:ascii="Arial" w:eastAsia="Times New Roman" w:hAnsi="Arial" w:cs="Arial"/>
          <w:i/>
          <w:sz w:val="24"/>
          <w:szCs w:val="24"/>
          <w:lang w:eastAsia="en-AU"/>
        </w:rPr>
        <w:t>difficile</w:t>
      </w:r>
      <w:proofErr w:type="spellEnd"/>
      <w:r w:rsidRPr="00CB38D6">
        <w:rPr>
          <w:rFonts w:ascii="Arial" w:eastAsia="Times New Roman" w:hAnsi="Arial" w:cs="Arial"/>
          <w:sz w:val="24"/>
          <w:szCs w:val="24"/>
          <w:lang w:eastAsia="en-AU"/>
        </w:rPr>
        <w:t xml:space="preserve">-associated diarrhoea (CDAD) has been reported with use of nearly all antibacterial agents, including XIFAXAN, and may range in severity from mild diarrhoea to fatal colitis. Treatment with antibacterial agents alters the normal flora of the colon which may lead to overgrowth of </w:t>
      </w:r>
      <w:r w:rsidRPr="00CB38D6">
        <w:rPr>
          <w:rFonts w:ascii="Arial" w:eastAsia="Times New Roman" w:hAnsi="Arial" w:cs="Arial"/>
          <w:i/>
          <w:sz w:val="24"/>
          <w:szCs w:val="24"/>
          <w:lang w:eastAsia="en-AU"/>
        </w:rPr>
        <w:t xml:space="preserve">C. </w:t>
      </w:r>
      <w:proofErr w:type="spellStart"/>
      <w:r w:rsidRPr="00CB38D6">
        <w:rPr>
          <w:rFonts w:ascii="Arial" w:eastAsia="Times New Roman" w:hAnsi="Arial" w:cs="Arial"/>
          <w:i/>
          <w:sz w:val="24"/>
          <w:szCs w:val="24"/>
          <w:lang w:eastAsia="en-AU"/>
        </w:rPr>
        <w:t>difficile</w:t>
      </w:r>
      <w:proofErr w:type="spellEnd"/>
      <w:r w:rsidRPr="00CB38D6">
        <w:rPr>
          <w:rFonts w:ascii="Arial" w:eastAsia="Times New Roman" w:hAnsi="Arial" w:cs="Arial"/>
          <w:sz w:val="24"/>
          <w:szCs w:val="24"/>
          <w:lang w:eastAsia="en-AU"/>
        </w:rPr>
        <w:t>.</w:t>
      </w:r>
    </w:p>
    <w:p w:rsidR="00CB38D6" w:rsidRPr="00CB38D6" w:rsidRDefault="00CB38D6" w:rsidP="00CB38D6">
      <w:pPr>
        <w:autoSpaceDE w:val="0"/>
        <w:autoSpaceDN w:val="0"/>
        <w:adjustRightInd w:val="0"/>
        <w:spacing w:after="0" w:line="240" w:lineRule="auto"/>
        <w:jc w:val="both"/>
        <w:rPr>
          <w:rFonts w:ascii="Arial" w:eastAsia="Times New Roman" w:hAnsi="Arial" w:cs="Arial"/>
          <w:sz w:val="24"/>
          <w:szCs w:val="24"/>
          <w:lang w:eastAsia="en-AU"/>
        </w:rPr>
      </w:pPr>
    </w:p>
    <w:p w:rsidR="00CB38D6" w:rsidRPr="00CB38D6" w:rsidRDefault="00CB38D6" w:rsidP="00CB38D6">
      <w:pPr>
        <w:autoSpaceDE w:val="0"/>
        <w:autoSpaceDN w:val="0"/>
        <w:adjustRightInd w:val="0"/>
        <w:spacing w:after="0" w:line="240" w:lineRule="auto"/>
        <w:jc w:val="both"/>
        <w:rPr>
          <w:rFonts w:ascii="Arial" w:eastAsia="Times New Roman" w:hAnsi="Arial" w:cs="Arial"/>
          <w:sz w:val="24"/>
          <w:szCs w:val="24"/>
          <w:lang w:eastAsia="en-AU"/>
        </w:rPr>
      </w:pPr>
      <w:r w:rsidRPr="00CB38D6">
        <w:rPr>
          <w:rFonts w:ascii="Arial" w:eastAsia="Times New Roman" w:hAnsi="Arial" w:cs="Arial"/>
          <w:i/>
          <w:sz w:val="24"/>
          <w:szCs w:val="24"/>
          <w:lang w:eastAsia="en-AU"/>
        </w:rPr>
        <w:t xml:space="preserve">C. </w:t>
      </w:r>
      <w:proofErr w:type="spellStart"/>
      <w:r w:rsidRPr="00CB38D6">
        <w:rPr>
          <w:rFonts w:ascii="Arial" w:eastAsia="Times New Roman" w:hAnsi="Arial" w:cs="Arial"/>
          <w:i/>
          <w:sz w:val="24"/>
          <w:szCs w:val="24"/>
          <w:lang w:eastAsia="en-AU"/>
        </w:rPr>
        <w:t>difficile</w:t>
      </w:r>
      <w:proofErr w:type="spellEnd"/>
      <w:r w:rsidRPr="00CB38D6">
        <w:rPr>
          <w:rFonts w:ascii="Arial" w:eastAsia="Times New Roman" w:hAnsi="Arial" w:cs="Arial"/>
          <w:sz w:val="24"/>
          <w:szCs w:val="24"/>
          <w:lang w:eastAsia="en-AU"/>
        </w:rPr>
        <w:t xml:space="preserve"> produces toxins A and B which contribute to the development of CDAD. </w:t>
      </w:r>
      <w:proofErr w:type="spellStart"/>
      <w:r w:rsidRPr="00CB38D6">
        <w:rPr>
          <w:rFonts w:ascii="Arial" w:eastAsia="Times New Roman" w:hAnsi="Arial" w:cs="Arial"/>
          <w:sz w:val="24"/>
          <w:szCs w:val="24"/>
          <w:lang w:eastAsia="en-AU"/>
        </w:rPr>
        <w:t>Hypertoxin</w:t>
      </w:r>
      <w:proofErr w:type="spellEnd"/>
      <w:r w:rsidRPr="00CB38D6">
        <w:rPr>
          <w:rFonts w:ascii="Arial" w:eastAsia="Times New Roman" w:hAnsi="Arial" w:cs="Arial"/>
          <w:sz w:val="24"/>
          <w:szCs w:val="24"/>
          <w:lang w:eastAsia="en-AU"/>
        </w:rPr>
        <w:t xml:space="preserve"> producing strains of </w:t>
      </w:r>
      <w:r w:rsidRPr="00CB38D6">
        <w:rPr>
          <w:rFonts w:ascii="Arial" w:eastAsia="Times New Roman" w:hAnsi="Arial" w:cs="Arial"/>
          <w:i/>
          <w:sz w:val="24"/>
          <w:szCs w:val="24"/>
          <w:lang w:eastAsia="en-AU"/>
        </w:rPr>
        <w:t xml:space="preserve">C. </w:t>
      </w:r>
      <w:proofErr w:type="spellStart"/>
      <w:r w:rsidRPr="00CB38D6">
        <w:rPr>
          <w:rFonts w:ascii="Arial" w:eastAsia="Times New Roman" w:hAnsi="Arial" w:cs="Arial"/>
          <w:i/>
          <w:sz w:val="24"/>
          <w:szCs w:val="24"/>
          <w:lang w:eastAsia="en-AU"/>
        </w:rPr>
        <w:t>difficile</w:t>
      </w:r>
      <w:proofErr w:type="spellEnd"/>
      <w:r w:rsidRPr="00CB38D6">
        <w:rPr>
          <w:rFonts w:ascii="Arial" w:eastAsia="Times New Roman" w:hAnsi="Arial" w:cs="Arial"/>
          <w:sz w:val="24"/>
          <w:szCs w:val="24"/>
          <w:lang w:eastAsia="en-AU"/>
        </w:rPr>
        <w:t xml:space="preserve"> cause increased morbidity and mortality, as these infections can be refractory to antimicrobial therapy and may require </w:t>
      </w:r>
      <w:proofErr w:type="spellStart"/>
      <w:r w:rsidRPr="00CB38D6">
        <w:rPr>
          <w:rFonts w:ascii="Arial" w:eastAsia="Times New Roman" w:hAnsi="Arial" w:cs="Arial"/>
          <w:sz w:val="24"/>
          <w:szCs w:val="24"/>
          <w:lang w:eastAsia="en-AU"/>
        </w:rPr>
        <w:t>colectomy</w:t>
      </w:r>
      <w:proofErr w:type="spellEnd"/>
      <w:r w:rsidRPr="00CB38D6">
        <w:rPr>
          <w:rFonts w:ascii="Arial" w:eastAsia="Times New Roman" w:hAnsi="Arial" w:cs="Arial"/>
          <w:sz w:val="24"/>
          <w:szCs w:val="24"/>
          <w:lang w:eastAsia="en-AU"/>
        </w:rPr>
        <w:t>. CDAD must be considered in all patients who present with diarrhoea following antibiotic use. Careful medical history is necessary since CDAD has been reported to occur over two months after the administration of antibacterial agents.</w:t>
      </w:r>
    </w:p>
    <w:p w:rsidR="00CB38D6" w:rsidRPr="00CB38D6" w:rsidRDefault="00CB38D6" w:rsidP="00CB38D6">
      <w:pPr>
        <w:autoSpaceDE w:val="0"/>
        <w:autoSpaceDN w:val="0"/>
        <w:adjustRightInd w:val="0"/>
        <w:spacing w:after="0" w:line="240" w:lineRule="auto"/>
        <w:jc w:val="both"/>
        <w:rPr>
          <w:rFonts w:ascii="Arial" w:eastAsia="Times New Roman" w:hAnsi="Arial" w:cs="Arial"/>
          <w:sz w:val="24"/>
          <w:szCs w:val="24"/>
          <w:lang w:eastAsia="en-AU"/>
        </w:rPr>
      </w:pPr>
    </w:p>
    <w:p w:rsidR="00CB38D6" w:rsidRPr="00CB38D6" w:rsidRDefault="00CB38D6" w:rsidP="00CB38D6">
      <w:pPr>
        <w:autoSpaceDE w:val="0"/>
        <w:autoSpaceDN w:val="0"/>
        <w:adjustRightInd w:val="0"/>
        <w:spacing w:after="0" w:line="240" w:lineRule="auto"/>
        <w:jc w:val="both"/>
        <w:rPr>
          <w:rFonts w:ascii="Arial" w:eastAsia="Times New Roman" w:hAnsi="Arial" w:cs="Arial"/>
          <w:sz w:val="24"/>
          <w:szCs w:val="24"/>
          <w:lang w:eastAsia="en-AU"/>
        </w:rPr>
      </w:pPr>
      <w:r w:rsidRPr="00CB38D6">
        <w:rPr>
          <w:rFonts w:ascii="Arial" w:eastAsia="Times New Roman" w:hAnsi="Arial" w:cs="Arial"/>
          <w:sz w:val="24"/>
          <w:szCs w:val="24"/>
          <w:lang w:eastAsia="en-AU"/>
        </w:rPr>
        <w:t xml:space="preserve">If CDAD is suspected or confirmed, ongoing antibiotic use not directed against </w:t>
      </w:r>
      <w:r w:rsidRPr="00CB38D6">
        <w:rPr>
          <w:rFonts w:ascii="Arial" w:eastAsia="Times New Roman" w:hAnsi="Arial" w:cs="Arial"/>
          <w:i/>
          <w:sz w:val="24"/>
          <w:szCs w:val="24"/>
          <w:lang w:eastAsia="en-AU"/>
        </w:rPr>
        <w:t xml:space="preserve">C. </w:t>
      </w:r>
      <w:proofErr w:type="spellStart"/>
      <w:r w:rsidRPr="00CB38D6">
        <w:rPr>
          <w:rFonts w:ascii="Arial" w:eastAsia="Times New Roman" w:hAnsi="Arial" w:cs="Arial"/>
          <w:i/>
          <w:sz w:val="24"/>
          <w:szCs w:val="24"/>
          <w:lang w:eastAsia="en-AU"/>
        </w:rPr>
        <w:t>difficile</w:t>
      </w:r>
      <w:proofErr w:type="spellEnd"/>
      <w:r w:rsidRPr="00CB38D6">
        <w:rPr>
          <w:rFonts w:ascii="Arial" w:eastAsia="Times New Roman" w:hAnsi="Arial" w:cs="Arial"/>
          <w:sz w:val="24"/>
          <w:szCs w:val="24"/>
          <w:lang w:eastAsia="en-AU"/>
        </w:rPr>
        <w:t xml:space="preserve"> may need to be discontinued. Appropriate fluid and electrolyte management, protein supplementation, antibiotic treatment of </w:t>
      </w:r>
      <w:r w:rsidRPr="00CB38D6">
        <w:rPr>
          <w:rFonts w:ascii="Arial" w:eastAsia="Times New Roman" w:hAnsi="Arial" w:cs="Arial"/>
          <w:i/>
          <w:sz w:val="24"/>
          <w:szCs w:val="24"/>
          <w:lang w:eastAsia="en-AU"/>
        </w:rPr>
        <w:t xml:space="preserve">C. </w:t>
      </w:r>
      <w:proofErr w:type="spellStart"/>
      <w:r w:rsidRPr="00CB38D6">
        <w:rPr>
          <w:rFonts w:ascii="Arial" w:eastAsia="Times New Roman" w:hAnsi="Arial" w:cs="Arial"/>
          <w:i/>
          <w:sz w:val="24"/>
          <w:szCs w:val="24"/>
          <w:lang w:eastAsia="en-AU"/>
        </w:rPr>
        <w:t>difficile</w:t>
      </w:r>
      <w:proofErr w:type="spellEnd"/>
      <w:r w:rsidRPr="00CB38D6">
        <w:rPr>
          <w:rFonts w:ascii="Arial" w:eastAsia="Times New Roman" w:hAnsi="Arial" w:cs="Arial"/>
          <w:sz w:val="24"/>
          <w:szCs w:val="24"/>
          <w:lang w:eastAsia="en-AU"/>
        </w:rPr>
        <w:t>, and surgical evaluation should be instituted as clinically indicated.</w:t>
      </w:r>
    </w:p>
    <w:p w:rsidR="00CB38D6" w:rsidRPr="00CB38D6" w:rsidRDefault="00CB38D6" w:rsidP="00CB38D6">
      <w:pPr>
        <w:autoSpaceDE w:val="0"/>
        <w:autoSpaceDN w:val="0"/>
        <w:adjustRightInd w:val="0"/>
        <w:spacing w:after="0" w:line="240" w:lineRule="auto"/>
        <w:rPr>
          <w:rFonts w:ascii="Arial" w:eastAsia="Times New Roman" w:hAnsi="Arial" w:cs="Arial"/>
          <w:sz w:val="24"/>
          <w:szCs w:val="24"/>
          <w:lang w:eastAsia="en-AU"/>
        </w:rPr>
      </w:pPr>
    </w:p>
    <w:p w:rsidR="00CB38D6" w:rsidRPr="00CB38D6" w:rsidRDefault="00CB38D6" w:rsidP="00CB38D6">
      <w:pPr>
        <w:autoSpaceDE w:val="0"/>
        <w:autoSpaceDN w:val="0"/>
        <w:adjustRightInd w:val="0"/>
        <w:spacing w:after="0" w:line="240" w:lineRule="auto"/>
        <w:rPr>
          <w:rFonts w:ascii="Arial" w:eastAsia="Times New Roman" w:hAnsi="Arial" w:cs="Arial"/>
          <w:b/>
          <w:sz w:val="24"/>
          <w:szCs w:val="24"/>
          <w:lang w:eastAsia="en-AU"/>
        </w:rPr>
      </w:pPr>
      <w:r w:rsidRPr="00CB38D6">
        <w:rPr>
          <w:rFonts w:ascii="Arial" w:eastAsia="Times New Roman" w:hAnsi="Arial" w:cs="Arial"/>
          <w:b/>
          <w:sz w:val="24"/>
          <w:szCs w:val="24"/>
          <w:lang w:eastAsia="en-AU"/>
        </w:rPr>
        <w:t>Renal Impairment</w:t>
      </w:r>
    </w:p>
    <w:p w:rsidR="00CB38D6" w:rsidRPr="00CB38D6" w:rsidRDefault="00CB38D6" w:rsidP="00CB38D6">
      <w:pPr>
        <w:autoSpaceDE w:val="0"/>
        <w:autoSpaceDN w:val="0"/>
        <w:adjustRightInd w:val="0"/>
        <w:spacing w:after="0" w:line="240" w:lineRule="auto"/>
        <w:jc w:val="both"/>
        <w:rPr>
          <w:rFonts w:ascii="Arial" w:eastAsia="Times New Roman" w:hAnsi="Arial" w:cs="Arial"/>
          <w:sz w:val="24"/>
          <w:szCs w:val="24"/>
          <w:lang w:eastAsia="en-AU"/>
        </w:rPr>
      </w:pPr>
      <w:r w:rsidRPr="00CB38D6">
        <w:rPr>
          <w:rFonts w:ascii="Arial" w:eastAsia="Times New Roman" w:hAnsi="Arial" w:cs="Arial"/>
          <w:sz w:val="24"/>
          <w:szCs w:val="24"/>
          <w:lang w:eastAsia="en-AU"/>
        </w:rPr>
        <w:t xml:space="preserve">No clinical data are available on the use of </w:t>
      </w:r>
      <w:proofErr w:type="spellStart"/>
      <w:r w:rsidRPr="00CB38D6">
        <w:rPr>
          <w:rFonts w:ascii="Arial" w:eastAsia="Times New Roman" w:hAnsi="Arial" w:cs="Arial"/>
          <w:sz w:val="24"/>
          <w:szCs w:val="24"/>
          <w:lang w:eastAsia="en-AU"/>
        </w:rPr>
        <w:t>rifaximin</w:t>
      </w:r>
      <w:proofErr w:type="spellEnd"/>
      <w:r w:rsidRPr="00CB38D6">
        <w:rPr>
          <w:rFonts w:ascii="Arial" w:eastAsia="Times New Roman" w:hAnsi="Arial" w:cs="Arial"/>
          <w:sz w:val="24"/>
          <w:szCs w:val="24"/>
          <w:lang w:eastAsia="en-AU"/>
        </w:rPr>
        <w:t xml:space="preserve"> in patients with impaired renal function.</w:t>
      </w:r>
    </w:p>
    <w:p w:rsidR="00CB38D6" w:rsidRPr="00CB38D6" w:rsidRDefault="00CB38D6" w:rsidP="00CB38D6">
      <w:pPr>
        <w:autoSpaceDE w:val="0"/>
        <w:autoSpaceDN w:val="0"/>
        <w:adjustRightInd w:val="0"/>
        <w:spacing w:after="0" w:line="240" w:lineRule="auto"/>
        <w:rPr>
          <w:rFonts w:ascii="Times New Roman" w:eastAsia="Times New Roman" w:hAnsi="Times New Roman" w:cs="Times New Roman"/>
          <w:lang w:eastAsia="en-AU"/>
        </w:rPr>
      </w:pPr>
    </w:p>
    <w:p w:rsidR="00CB38D6" w:rsidRPr="00CB38D6" w:rsidRDefault="00CB38D6" w:rsidP="00CB38D6">
      <w:pPr>
        <w:autoSpaceDE w:val="0"/>
        <w:autoSpaceDN w:val="0"/>
        <w:adjustRightInd w:val="0"/>
        <w:spacing w:after="0" w:line="240" w:lineRule="auto"/>
        <w:rPr>
          <w:rFonts w:ascii="Arial" w:eastAsia="Times New Roman" w:hAnsi="Arial" w:cs="Arial"/>
          <w:b/>
          <w:sz w:val="24"/>
          <w:szCs w:val="24"/>
          <w:lang w:eastAsia="en-AU"/>
        </w:rPr>
      </w:pPr>
      <w:r w:rsidRPr="00CB38D6">
        <w:rPr>
          <w:rFonts w:ascii="Arial" w:eastAsia="Times New Roman" w:hAnsi="Arial" w:cs="Arial"/>
          <w:b/>
          <w:sz w:val="24"/>
          <w:szCs w:val="24"/>
          <w:lang w:eastAsia="en-AU"/>
        </w:rPr>
        <w:t>Severe (Child-Pugh C) Hepatic Impairment</w:t>
      </w:r>
    </w:p>
    <w:p w:rsidR="00CB38D6" w:rsidRPr="00CB38D6" w:rsidRDefault="00CB38D6" w:rsidP="00CB38D6">
      <w:pPr>
        <w:autoSpaceDE w:val="0"/>
        <w:autoSpaceDN w:val="0"/>
        <w:adjustRightInd w:val="0"/>
        <w:spacing w:after="0" w:line="240" w:lineRule="auto"/>
        <w:jc w:val="both"/>
        <w:rPr>
          <w:rFonts w:ascii="Arial" w:eastAsia="Times New Roman" w:hAnsi="Arial" w:cs="Arial"/>
          <w:sz w:val="24"/>
          <w:szCs w:val="24"/>
          <w:lang w:eastAsia="en-AU"/>
        </w:rPr>
      </w:pPr>
      <w:r w:rsidRPr="00CB38D6">
        <w:rPr>
          <w:rFonts w:ascii="Arial" w:eastAsia="Times New Roman" w:hAnsi="Arial" w:cs="Arial"/>
          <w:sz w:val="24"/>
          <w:szCs w:val="24"/>
          <w:lang w:eastAsia="en-AU"/>
        </w:rPr>
        <w:t>There is increased systemic exposure in patients with hepatic impairment. The clinical trials were limited to patients with MELD scores &lt;25. Therefore, caution should be exercised when administering XIFAXAN to patients with severe hepatic impairment (Child-Pugh C).</w:t>
      </w:r>
    </w:p>
    <w:p w:rsidR="00CB38D6" w:rsidRPr="00CB38D6" w:rsidRDefault="00CB38D6" w:rsidP="00CB38D6">
      <w:pPr>
        <w:autoSpaceDE w:val="0"/>
        <w:autoSpaceDN w:val="0"/>
        <w:adjustRightInd w:val="0"/>
        <w:spacing w:after="0" w:line="240" w:lineRule="auto"/>
        <w:jc w:val="both"/>
        <w:rPr>
          <w:rFonts w:ascii="Arial" w:eastAsia="Times New Roman" w:hAnsi="Arial" w:cs="Arial"/>
          <w:sz w:val="24"/>
          <w:szCs w:val="24"/>
          <w:lang w:eastAsia="en-AU"/>
        </w:rPr>
      </w:pPr>
    </w:p>
    <w:p w:rsidR="00CB38D6" w:rsidRPr="00CB38D6" w:rsidRDefault="00CB38D6" w:rsidP="00CB38D6">
      <w:pPr>
        <w:spacing w:after="0" w:line="240" w:lineRule="auto"/>
        <w:jc w:val="both"/>
        <w:rPr>
          <w:rFonts w:ascii="Arial" w:eastAsia="Times New Roman" w:hAnsi="Arial" w:cs="Arial"/>
          <w:b/>
          <w:sz w:val="24"/>
          <w:szCs w:val="24"/>
          <w:lang w:eastAsia="en-AU"/>
        </w:rPr>
      </w:pPr>
      <w:r w:rsidRPr="00CB38D6">
        <w:rPr>
          <w:rFonts w:ascii="Arial" w:eastAsia="Times New Roman" w:hAnsi="Arial" w:cs="Arial"/>
          <w:b/>
          <w:sz w:val="24"/>
          <w:szCs w:val="24"/>
          <w:lang w:eastAsia="en-AU"/>
        </w:rPr>
        <w:t>Development of drug resistant bacteria</w:t>
      </w:r>
    </w:p>
    <w:p w:rsidR="00CB38D6" w:rsidRPr="00CB38D6" w:rsidRDefault="00CB38D6" w:rsidP="00CB38D6">
      <w:pPr>
        <w:spacing w:after="0" w:line="240" w:lineRule="auto"/>
        <w:jc w:val="both"/>
        <w:rPr>
          <w:rFonts w:ascii="Calibri" w:eastAsia="Times New Roman" w:hAnsi="Calibri" w:cs="Calibri"/>
          <w:iCs/>
          <w:sz w:val="24"/>
          <w:szCs w:val="24"/>
          <w:lang w:eastAsia="en-AU"/>
        </w:rPr>
      </w:pPr>
      <w:r w:rsidRPr="00CB38D6">
        <w:rPr>
          <w:rFonts w:ascii="Arial" w:eastAsia="Times New Roman" w:hAnsi="Arial" w:cs="Arial"/>
          <w:iCs/>
          <w:sz w:val="24"/>
          <w:szCs w:val="24"/>
          <w:lang w:eastAsia="en-AU"/>
        </w:rPr>
        <w:t xml:space="preserve">Resistant strains of bacteria including </w:t>
      </w:r>
      <w:r w:rsidRPr="00CB38D6">
        <w:rPr>
          <w:rFonts w:ascii="Arial" w:eastAsia="Times New Roman" w:hAnsi="Arial" w:cs="Arial"/>
          <w:i/>
          <w:iCs/>
          <w:sz w:val="24"/>
          <w:szCs w:val="24"/>
          <w:lang w:eastAsia="en-AU"/>
        </w:rPr>
        <w:t xml:space="preserve">Staphylococcus </w:t>
      </w:r>
      <w:proofErr w:type="spellStart"/>
      <w:r w:rsidRPr="00CB38D6">
        <w:rPr>
          <w:rFonts w:ascii="Arial" w:eastAsia="Times New Roman" w:hAnsi="Arial" w:cs="Arial"/>
          <w:i/>
          <w:iCs/>
          <w:sz w:val="24"/>
          <w:szCs w:val="24"/>
          <w:lang w:eastAsia="en-AU"/>
        </w:rPr>
        <w:t>aureus</w:t>
      </w:r>
      <w:proofErr w:type="spellEnd"/>
      <w:r w:rsidRPr="00CB38D6">
        <w:rPr>
          <w:rFonts w:ascii="Arial" w:eastAsia="Times New Roman" w:hAnsi="Arial" w:cs="Arial"/>
          <w:iCs/>
          <w:sz w:val="24"/>
          <w:szCs w:val="24"/>
          <w:lang w:eastAsia="en-AU"/>
        </w:rPr>
        <w:t xml:space="preserve"> are more likely to develop if patients are exposed to XIFAXAN long term. It is likely that strains resistant to </w:t>
      </w:r>
      <w:proofErr w:type="spellStart"/>
      <w:r w:rsidRPr="00CB38D6">
        <w:rPr>
          <w:rFonts w:ascii="Arial" w:eastAsia="Times New Roman" w:hAnsi="Arial" w:cs="Arial"/>
          <w:iCs/>
          <w:sz w:val="24"/>
          <w:szCs w:val="24"/>
          <w:lang w:eastAsia="en-AU"/>
        </w:rPr>
        <w:t>rifaximin</w:t>
      </w:r>
      <w:proofErr w:type="spellEnd"/>
      <w:r w:rsidRPr="00CB38D6">
        <w:rPr>
          <w:rFonts w:ascii="Arial" w:eastAsia="Times New Roman" w:hAnsi="Arial" w:cs="Arial"/>
          <w:iCs/>
          <w:sz w:val="24"/>
          <w:szCs w:val="24"/>
          <w:lang w:eastAsia="en-AU"/>
        </w:rPr>
        <w:t xml:space="preserve"> will also be resistant to </w:t>
      </w:r>
      <w:proofErr w:type="spellStart"/>
      <w:r w:rsidRPr="00CB38D6">
        <w:rPr>
          <w:rFonts w:ascii="Arial" w:eastAsia="Times New Roman" w:hAnsi="Arial" w:cs="Arial"/>
          <w:iCs/>
          <w:sz w:val="24"/>
          <w:szCs w:val="24"/>
          <w:lang w:eastAsia="en-AU"/>
        </w:rPr>
        <w:t>rifampicin</w:t>
      </w:r>
      <w:proofErr w:type="spellEnd"/>
      <w:r w:rsidRPr="00CB38D6">
        <w:rPr>
          <w:rFonts w:ascii="Arial" w:eastAsia="Times New Roman" w:hAnsi="Arial" w:cs="Arial"/>
          <w:iCs/>
          <w:sz w:val="24"/>
          <w:szCs w:val="24"/>
          <w:lang w:eastAsia="en-AU"/>
        </w:rPr>
        <w:t xml:space="preserve">.  Therefore XIFAXAN is not recommended for use in patients at low risk for development of further episodes of HE or who have a satisfactory response to alternative treatments. </w:t>
      </w:r>
      <w:r w:rsidRPr="00CB38D6">
        <w:rPr>
          <w:rFonts w:ascii="Calibri" w:eastAsia="Times New Roman" w:hAnsi="Calibri" w:cs="Calibri"/>
          <w:iCs/>
          <w:sz w:val="24"/>
          <w:szCs w:val="24"/>
          <w:lang w:eastAsia="en-AU"/>
        </w:rPr>
        <w:t xml:space="preserve"> </w:t>
      </w:r>
    </w:p>
    <w:p w:rsidR="00CB38D6" w:rsidRPr="00CB38D6" w:rsidRDefault="00CB38D6" w:rsidP="00CB38D6">
      <w:pPr>
        <w:autoSpaceDE w:val="0"/>
        <w:autoSpaceDN w:val="0"/>
        <w:adjustRightInd w:val="0"/>
        <w:spacing w:after="0" w:line="240" w:lineRule="auto"/>
        <w:jc w:val="both"/>
        <w:rPr>
          <w:rFonts w:ascii="Arial" w:eastAsia="Times New Roman" w:hAnsi="Arial" w:cs="Arial"/>
          <w:sz w:val="24"/>
          <w:szCs w:val="24"/>
          <w:lang w:eastAsia="en-AU"/>
        </w:rPr>
      </w:pPr>
    </w:p>
    <w:p w:rsidR="00CB38D6" w:rsidRPr="00CB38D6" w:rsidRDefault="00CB38D6" w:rsidP="00CB38D6">
      <w:pPr>
        <w:autoSpaceDE w:val="0"/>
        <w:autoSpaceDN w:val="0"/>
        <w:adjustRightInd w:val="0"/>
        <w:spacing w:after="0" w:line="240" w:lineRule="auto"/>
        <w:rPr>
          <w:rFonts w:ascii="Arial" w:eastAsia="Times New Roman" w:hAnsi="Arial" w:cs="Arial"/>
          <w:b/>
          <w:sz w:val="24"/>
          <w:szCs w:val="24"/>
          <w:lang w:eastAsia="en-AU"/>
        </w:rPr>
      </w:pPr>
      <w:r w:rsidRPr="00CB38D6">
        <w:rPr>
          <w:rFonts w:ascii="Arial" w:eastAsia="Times New Roman" w:hAnsi="Arial" w:cs="Arial"/>
          <w:b/>
          <w:sz w:val="24"/>
          <w:szCs w:val="24"/>
          <w:lang w:eastAsia="en-AU"/>
        </w:rPr>
        <w:lastRenderedPageBreak/>
        <w:t>INTERACTIONS WITH OTHER MEDICINES</w:t>
      </w:r>
    </w:p>
    <w:p w:rsidR="00CB38D6" w:rsidRPr="00CB38D6" w:rsidRDefault="00CB38D6" w:rsidP="00CB38D6">
      <w:pPr>
        <w:autoSpaceDE w:val="0"/>
        <w:autoSpaceDN w:val="0"/>
        <w:adjustRightInd w:val="0"/>
        <w:spacing w:after="0" w:line="240" w:lineRule="auto"/>
        <w:jc w:val="both"/>
        <w:rPr>
          <w:rFonts w:ascii="Arial" w:eastAsia="Times New Roman" w:hAnsi="Arial" w:cs="Arial"/>
          <w:sz w:val="24"/>
          <w:szCs w:val="24"/>
          <w:lang w:eastAsia="en-AU"/>
        </w:rPr>
      </w:pPr>
      <w:r w:rsidRPr="00CB38D6">
        <w:rPr>
          <w:rFonts w:ascii="Arial" w:eastAsia="Times New Roman" w:hAnsi="Arial" w:cs="Arial"/>
          <w:sz w:val="24"/>
          <w:szCs w:val="24"/>
          <w:lang w:eastAsia="en-AU"/>
        </w:rPr>
        <w:t xml:space="preserve">Due to the negligible gastrointestinal absorption of orally administered </w:t>
      </w:r>
      <w:proofErr w:type="spellStart"/>
      <w:r w:rsidRPr="00CB38D6">
        <w:rPr>
          <w:rFonts w:ascii="Arial" w:eastAsia="Times New Roman" w:hAnsi="Arial" w:cs="Arial"/>
          <w:sz w:val="24"/>
          <w:szCs w:val="24"/>
          <w:lang w:eastAsia="en-AU"/>
        </w:rPr>
        <w:t>rifaximin</w:t>
      </w:r>
      <w:proofErr w:type="spellEnd"/>
      <w:r w:rsidRPr="00CB38D6">
        <w:rPr>
          <w:rFonts w:ascii="Arial" w:eastAsia="Times New Roman" w:hAnsi="Arial" w:cs="Arial"/>
          <w:sz w:val="24"/>
          <w:szCs w:val="24"/>
          <w:lang w:eastAsia="en-AU"/>
        </w:rPr>
        <w:t>, the systemic drug interaction potential is low.</w:t>
      </w:r>
    </w:p>
    <w:p w:rsidR="00CB38D6" w:rsidRPr="00CB38D6" w:rsidRDefault="00CB38D6" w:rsidP="00CB38D6">
      <w:pPr>
        <w:autoSpaceDE w:val="0"/>
        <w:autoSpaceDN w:val="0"/>
        <w:adjustRightInd w:val="0"/>
        <w:spacing w:after="0" w:line="240" w:lineRule="auto"/>
        <w:jc w:val="both"/>
        <w:rPr>
          <w:rFonts w:ascii="Arial" w:eastAsia="Times New Roman" w:hAnsi="Arial" w:cs="Arial"/>
          <w:sz w:val="24"/>
          <w:szCs w:val="24"/>
          <w:lang w:eastAsia="en-AU"/>
        </w:rPr>
      </w:pPr>
    </w:p>
    <w:p w:rsidR="00CB38D6" w:rsidRPr="00CB38D6" w:rsidRDefault="00CB38D6" w:rsidP="00CB38D6">
      <w:pPr>
        <w:autoSpaceDE w:val="0"/>
        <w:autoSpaceDN w:val="0"/>
        <w:adjustRightInd w:val="0"/>
        <w:spacing w:after="0" w:line="240" w:lineRule="auto"/>
        <w:jc w:val="both"/>
        <w:rPr>
          <w:rFonts w:ascii="Arial" w:eastAsia="Times New Roman" w:hAnsi="Arial" w:cs="Arial"/>
          <w:sz w:val="24"/>
          <w:szCs w:val="24"/>
          <w:lang w:eastAsia="en-AU"/>
        </w:rPr>
      </w:pPr>
      <w:r w:rsidRPr="00CB38D6">
        <w:rPr>
          <w:rFonts w:ascii="Arial" w:eastAsia="Times New Roman" w:hAnsi="Arial" w:cs="Arial"/>
          <w:i/>
          <w:sz w:val="24"/>
          <w:szCs w:val="24"/>
          <w:lang w:eastAsia="en-AU"/>
        </w:rPr>
        <w:t>In vitro</w:t>
      </w:r>
      <w:r w:rsidRPr="00CB38D6">
        <w:rPr>
          <w:rFonts w:ascii="Arial" w:eastAsia="Times New Roman" w:hAnsi="Arial" w:cs="Arial"/>
          <w:sz w:val="24"/>
          <w:szCs w:val="24"/>
          <w:lang w:eastAsia="en-AU"/>
        </w:rPr>
        <w:t xml:space="preserve"> studies have shown that </w:t>
      </w:r>
      <w:proofErr w:type="spellStart"/>
      <w:r w:rsidRPr="00CB38D6">
        <w:rPr>
          <w:rFonts w:ascii="Arial" w:eastAsia="Times New Roman" w:hAnsi="Arial" w:cs="Arial"/>
          <w:sz w:val="24"/>
          <w:szCs w:val="24"/>
          <w:lang w:eastAsia="en-AU"/>
        </w:rPr>
        <w:t>rifaximin</w:t>
      </w:r>
      <w:proofErr w:type="spellEnd"/>
      <w:r w:rsidRPr="00CB38D6">
        <w:rPr>
          <w:rFonts w:ascii="Arial" w:eastAsia="Times New Roman" w:hAnsi="Arial" w:cs="Arial"/>
          <w:sz w:val="24"/>
          <w:szCs w:val="24"/>
          <w:lang w:eastAsia="en-AU"/>
        </w:rPr>
        <w:t xml:space="preserve"> did not inhibit </w:t>
      </w:r>
      <w:proofErr w:type="spellStart"/>
      <w:r w:rsidRPr="00CB38D6">
        <w:rPr>
          <w:rFonts w:ascii="Arial" w:eastAsia="Times New Roman" w:hAnsi="Arial" w:cs="Arial"/>
          <w:sz w:val="24"/>
          <w:szCs w:val="24"/>
          <w:lang w:eastAsia="en-AU"/>
        </w:rPr>
        <w:t>cytochrome</w:t>
      </w:r>
      <w:proofErr w:type="spellEnd"/>
      <w:r w:rsidRPr="00CB38D6">
        <w:rPr>
          <w:rFonts w:ascii="Arial" w:eastAsia="Times New Roman" w:hAnsi="Arial" w:cs="Arial"/>
          <w:sz w:val="24"/>
          <w:szCs w:val="24"/>
          <w:lang w:eastAsia="en-AU"/>
        </w:rPr>
        <w:t xml:space="preserve"> P450 </w:t>
      </w:r>
      <w:proofErr w:type="spellStart"/>
      <w:r w:rsidRPr="00CB38D6">
        <w:rPr>
          <w:rFonts w:ascii="Arial" w:eastAsia="Times New Roman" w:hAnsi="Arial" w:cs="Arial"/>
          <w:sz w:val="24"/>
          <w:szCs w:val="24"/>
          <w:lang w:eastAsia="en-AU"/>
        </w:rPr>
        <w:t>isozymes</w:t>
      </w:r>
      <w:proofErr w:type="spellEnd"/>
      <w:r w:rsidRPr="00CB38D6">
        <w:rPr>
          <w:rFonts w:ascii="Arial" w:eastAsia="Times New Roman" w:hAnsi="Arial" w:cs="Arial"/>
          <w:sz w:val="24"/>
          <w:szCs w:val="24"/>
          <w:lang w:eastAsia="en-AU"/>
        </w:rPr>
        <w:t xml:space="preserve"> 1A2, 2A6, 2B6, 2C9, 2C19, 2D6, 2E1 and CYP3A4 at concentrations up to 200 </w:t>
      </w:r>
      <w:proofErr w:type="spellStart"/>
      <w:r w:rsidRPr="00CB38D6">
        <w:rPr>
          <w:rFonts w:ascii="Arial" w:eastAsia="Times New Roman" w:hAnsi="Arial" w:cs="Arial"/>
          <w:sz w:val="24"/>
          <w:szCs w:val="24"/>
          <w:lang w:eastAsia="en-AU"/>
        </w:rPr>
        <w:t>ng</w:t>
      </w:r>
      <w:proofErr w:type="spellEnd"/>
      <w:r w:rsidRPr="00CB38D6">
        <w:rPr>
          <w:rFonts w:ascii="Arial" w:eastAsia="Times New Roman" w:hAnsi="Arial" w:cs="Arial"/>
          <w:sz w:val="24"/>
          <w:szCs w:val="24"/>
          <w:lang w:eastAsia="en-AU"/>
        </w:rPr>
        <w:t>/</w:t>
      </w:r>
      <w:proofErr w:type="spellStart"/>
      <w:r w:rsidRPr="00CB38D6">
        <w:rPr>
          <w:rFonts w:ascii="Arial" w:eastAsia="Times New Roman" w:hAnsi="Arial" w:cs="Arial"/>
          <w:sz w:val="24"/>
          <w:szCs w:val="24"/>
          <w:lang w:eastAsia="en-AU"/>
        </w:rPr>
        <w:t>mL</w:t>
      </w:r>
      <w:proofErr w:type="spellEnd"/>
      <w:r w:rsidRPr="00CB38D6">
        <w:rPr>
          <w:rFonts w:ascii="Arial" w:eastAsia="Times New Roman" w:hAnsi="Arial" w:cs="Arial"/>
          <w:sz w:val="24"/>
          <w:szCs w:val="24"/>
          <w:lang w:eastAsia="en-AU"/>
        </w:rPr>
        <w:t xml:space="preserve"> (at least 10 times the clinical </w:t>
      </w:r>
      <w:proofErr w:type="spellStart"/>
      <w:r w:rsidRPr="00CB38D6">
        <w:rPr>
          <w:rFonts w:ascii="Arial" w:eastAsia="Times New Roman" w:hAnsi="Arial" w:cs="Arial"/>
          <w:sz w:val="24"/>
          <w:szCs w:val="24"/>
          <w:lang w:eastAsia="en-AU"/>
        </w:rPr>
        <w:t>C</w:t>
      </w:r>
      <w:r w:rsidRPr="00CB38D6">
        <w:rPr>
          <w:rFonts w:ascii="Arial" w:eastAsia="Times New Roman" w:hAnsi="Arial" w:cs="Arial"/>
          <w:sz w:val="24"/>
          <w:szCs w:val="24"/>
          <w:vertAlign w:val="subscript"/>
          <w:lang w:eastAsia="en-AU"/>
        </w:rPr>
        <w:t>max</w:t>
      </w:r>
      <w:proofErr w:type="spellEnd"/>
      <w:r w:rsidRPr="00CB38D6">
        <w:rPr>
          <w:rFonts w:ascii="Arial" w:eastAsia="Times New Roman" w:hAnsi="Arial" w:cs="Arial"/>
          <w:sz w:val="24"/>
          <w:szCs w:val="24"/>
          <w:lang w:eastAsia="en-AU"/>
        </w:rPr>
        <w:t xml:space="preserve">).  </w:t>
      </w:r>
      <w:proofErr w:type="spellStart"/>
      <w:r w:rsidRPr="00CB38D6">
        <w:rPr>
          <w:rFonts w:ascii="Arial" w:eastAsia="Times New Roman" w:hAnsi="Arial" w:cs="Arial"/>
          <w:sz w:val="24"/>
          <w:szCs w:val="24"/>
          <w:lang w:eastAsia="en-AU"/>
        </w:rPr>
        <w:t>Rifaximin</w:t>
      </w:r>
      <w:proofErr w:type="spellEnd"/>
      <w:r w:rsidRPr="00CB38D6">
        <w:rPr>
          <w:rFonts w:ascii="Arial" w:eastAsia="Times New Roman" w:hAnsi="Arial" w:cs="Arial"/>
          <w:sz w:val="24"/>
          <w:szCs w:val="24"/>
          <w:lang w:eastAsia="en-AU"/>
        </w:rPr>
        <w:t xml:space="preserve"> is not expected to inhibit these enzymes in clinical use.</w:t>
      </w:r>
    </w:p>
    <w:p w:rsidR="00CB38D6" w:rsidRPr="00CB38D6" w:rsidRDefault="00CB38D6" w:rsidP="00CB38D6">
      <w:pPr>
        <w:autoSpaceDE w:val="0"/>
        <w:autoSpaceDN w:val="0"/>
        <w:adjustRightInd w:val="0"/>
        <w:spacing w:after="0" w:line="240" w:lineRule="auto"/>
        <w:jc w:val="both"/>
        <w:rPr>
          <w:rFonts w:ascii="Arial" w:eastAsia="Times New Roman" w:hAnsi="Arial" w:cs="Arial"/>
          <w:sz w:val="24"/>
          <w:szCs w:val="24"/>
          <w:lang w:eastAsia="en-AU"/>
        </w:rPr>
      </w:pPr>
    </w:p>
    <w:p w:rsidR="00CB38D6" w:rsidRPr="00CB38D6" w:rsidRDefault="00CB38D6" w:rsidP="00CB38D6">
      <w:pPr>
        <w:autoSpaceDE w:val="0"/>
        <w:autoSpaceDN w:val="0"/>
        <w:adjustRightInd w:val="0"/>
        <w:spacing w:after="0" w:line="240" w:lineRule="auto"/>
        <w:jc w:val="both"/>
        <w:rPr>
          <w:rFonts w:ascii="Arial" w:eastAsia="Times New Roman" w:hAnsi="Arial" w:cs="Arial"/>
          <w:sz w:val="24"/>
          <w:szCs w:val="24"/>
          <w:lang w:eastAsia="en-AU"/>
        </w:rPr>
      </w:pPr>
      <w:r w:rsidRPr="00CB38D6">
        <w:rPr>
          <w:rFonts w:ascii="Arial" w:eastAsia="Times New Roman" w:hAnsi="Arial" w:cs="Arial"/>
          <w:sz w:val="24"/>
          <w:szCs w:val="24"/>
          <w:lang w:eastAsia="en-AU"/>
        </w:rPr>
        <w:t xml:space="preserve">An </w:t>
      </w:r>
      <w:r w:rsidRPr="00CB38D6">
        <w:rPr>
          <w:rFonts w:ascii="Arial" w:eastAsia="Times New Roman" w:hAnsi="Arial" w:cs="Arial"/>
          <w:i/>
          <w:sz w:val="24"/>
          <w:szCs w:val="24"/>
          <w:lang w:eastAsia="en-AU"/>
        </w:rPr>
        <w:t>in vitro</w:t>
      </w:r>
      <w:r w:rsidRPr="00CB38D6">
        <w:rPr>
          <w:rFonts w:ascii="Arial" w:eastAsia="Times New Roman" w:hAnsi="Arial" w:cs="Arial"/>
          <w:sz w:val="24"/>
          <w:szCs w:val="24"/>
          <w:lang w:eastAsia="en-AU"/>
        </w:rPr>
        <w:t xml:space="preserve"> study has suggested that </w:t>
      </w:r>
      <w:proofErr w:type="spellStart"/>
      <w:r w:rsidRPr="00CB38D6">
        <w:rPr>
          <w:rFonts w:ascii="Arial" w:eastAsia="Times New Roman" w:hAnsi="Arial" w:cs="Arial"/>
          <w:sz w:val="24"/>
          <w:szCs w:val="24"/>
          <w:lang w:eastAsia="en-AU"/>
        </w:rPr>
        <w:t>rifaximin</w:t>
      </w:r>
      <w:proofErr w:type="spellEnd"/>
      <w:r w:rsidRPr="00CB38D6">
        <w:rPr>
          <w:rFonts w:ascii="Arial" w:eastAsia="Times New Roman" w:hAnsi="Arial" w:cs="Arial"/>
          <w:sz w:val="24"/>
          <w:szCs w:val="24"/>
          <w:lang w:eastAsia="en-AU"/>
        </w:rPr>
        <w:t xml:space="preserve"> induces CYP3A4, but in patients with normal liver function, </w:t>
      </w:r>
      <w:proofErr w:type="spellStart"/>
      <w:r w:rsidRPr="00CB38D6">
        <w:rPr>
          <w:rFonts w:ascii="Arial" w:eastAsia="Times New Roman" w:hAnsi="Arial" w:cs="Arial"/>
          <w:sz w:val="24"/>
          <w:szCs w:val="24"/>
          <w:lang w:eastAsia="en-AU"/>
        </w:rPr>
        <w:t>rifaximin</w:t>
      </w:r>
      <w:proofErr w:type="spellEnd"/>
      <w:r w:rsidRPr="00CB38D6">
        <w:rPr>
          <w:rFonts w:ascii="Arial" w:eastAsia="Times New Roman" w:hAnsi="Arial" w:cs="Arial"/>
          <w:sz w:val="24"/>
          <w:szCs w:val="24"/>
          <w:lang w:eastAsia="en-AU"/>
        </w:rPr>
        <w:t xml:space="preserve"> at the recommended dosing regimen is not expected to induce CYP3A4. It is unknown whether </w:t>
      </w:r>
      <w:proofErr w:type="spellStart"/>
      <w:r w:rsidRPr="00CB38D6">
        <w:rPr>
          <w:rFonts w:ascii="Arial" w:eastAsia="Times New Roman" w:hAnsi="Arial" w:cs="Arial"/>
          <w:sz w:val="24"/>
          <w:szCs w:val="24"/>
          <w:lang w:eastAsia="en-AU"/>
        </w:rPr>
        <w:t>rifaximin</w:t>
      </w:r>
      <w:proofErr w:type="spellEnd"/>
      <w:r w:rsidRPr="00CB38D6">
        <w:rPr>
          <w:rFonts w:ascii="Arial" w:eastAsia="Times New Roman" w:hAnsi="Arial" w:cs="Arial"/>
          <w:sz w:val="24"/>
          <w:szCs w:val="24"/>
          <w:lang w:eastAsia="en-AU"/>
        </w:rPr>
        <w:t xml:space="preserve"> can have a significant effect on the pharmacokinetics of concomitant CYP3A4 substrates in patients with reduced liver function who have elevated </w:t>
      </w:r>
      <w:proofErr w:type="spellStart"/>
      <w:r w:rsidRPr="00CB38D6">
        <w:rPr>
          <w:rFonts w:ascii="Arial" w:eastAsia="Times New Roman" w:hAnsi="Arial" w:cs="Arial"/>
          <w:sz w:val="24"/>
          <w:szCs w:val="24"/>
          <w:lang w:eastAsia="en-AU"/>
        </w:rPr>
        <w:t>rifaximin</w:t>
      </w:r>
      <w:proofErr w:type="spellEnd"/>
      <w:r w:rsidRPr="00CB38D6">
        <w:rPr>
          <w:rFonts w:ascii="Arial" w:eastAsia="Times New Roman" w:hAnsi="Arial" w:cs="Arial"/>
          <w:sz w:val="24"/>
          <w:szCs w:val="24"/>
          <w:lang w:eastAsia="en-AU"/>
        </w:rPr>
        <w:t xml:space="preserve"> concentrations.</w:t>
      </w:r>
    </w:p>
    <w:p w:rsidR="00CB38D6" w:rsidRPr="00CB38D6" w:rsidRDefault="00CB38D6" w:rsidP="00CB38D6">
      <w:pPr>
        <w:autoSpaceDE w:val="0"/>
        <w:autoSpaceDN w:val="0"/>
        <w:adjustRightInd w:val="0"/>
        <w:spacing w:after="0" w:line="240" w:lineRule="auto"/>
        <w:jc w:val="both"/>
        <w:rPr>
          <w:rFonts w:ascii="Arial" w:eastAsia="Times New Roman" w:hAnsi="Arial" w:cs="Arial"/>
          <w:sz w:val="24"/>
          <w:szCs w:val="24"/>
          <w:lang w:eastAsia="en-AU"/>
        </w:rPr>
      </w:pPr>
    </w:p>
    <w:p w:rsidR="00CB38D6" w:rsidRPr="00CB38D6" w:rsidRDefault="00CB38D6" w:rsidP="00CB38D6">
      <w:pPr>
        <w:keepNext/>
        <w:keepLines/>
        <w:spacing w:after="0" w:line="240" w:lineRule="auto"/>
        <w:jc w:val="both"/>
        <w:rPr>
          <w:rFonts w:ascii="Arial" w:eastAsia="Times New Roman" w:hAnsi="Arial" w:cs="Arial"/>
          <w:sz w:val="24"/>
          <w:szCs w:val="24"/>
          <w:lang w:eastAsia="en-AU"/>
        </w:rPr>
      </w:pPr>
      <w:r w:rsidRPr="00CB38D6">
        <w:rPr>
          <w:rFonts w:ascii="Arial" w:eastAsia="Times New Roman" w:hAnsi="Arial" w:cs="Arial"/>
          <w:sz w:val="24"/>
          <w:szCs w:val="24"/>
          <w:lang w:eastAsia="en-AU"/>
        </w:rPr>
        <w:t xml:space="preserve">Due to the effects on the gut flora, the effectiveness of oral oestrogenic contraceptives could decrease after </w:t>
      </w:r>
      <w:proofErr w:type="spellStart"/>
      <w:r w:rsidRPr="00CB38D6">
        <w:rPr>
          <w:rFonts w:ascii="Arial" w:eastAsia="Times New Roman" w:hAnsi="Arial" w:cs="Arial"/>
          <w:sz w:val="24"/>
          <w:szCs w:val="24"/>
          <w:lang w:eastAsia="en-AU"/>
        </w:rPr>
        <w:t>rifaximin</w:t>
      </w:r>
      <w:proofErr w:type="spellEnd"/>
      <w:r w:rsidRPr="00CB38D6">
        <w:rPr>
          <w:rFonts w:ascii="Arial" w:eastAsia="Times New Roman" w:hAnsi="Arial" w:cs="Arial"/>
          <w:sz w:val="24"/>
          <w:szCs w:val="24"/>
          <w:lang w:eastAsia="en-AU"/>
        </w:rPr>
        <w:t xml:space="preserve"> administration. However, such interactions have not been commonly reported. It is however recommended to take additional contraceptive precautions, in particular if the oestrogen content is less than 50 </w:t>
      </w:r>
      <w:r w:rsidRPr="00CB38D6">
        <w:rPr>
          <w:rFonts w:ascii="Arial" w:eastAsia="Times New Roman" w:hAnsi="Arial" w:cs="Arial"/>
          <w:sz w:val="24"/>
          <w:szCs w:val="24"/>
          <w:lang w:eastAsia="en-AU"/>
        </w:rPr>
        <w:sym w:font="Symbol" w:char="F06D"/>
      </w:r>
      <w:r w:rsidRPr="00CB38D6">
        <w:rPr>
          <w:rFonts w:ascii="Arial" w:eastAsia="Times New Roman" w:hAnsi="Arial" w:cs="Arial"/>
          <w:sz w:val="24"/>
          <w:szCs w:val="24"/>
          <w:lang w:eastAsia="en-AU"/>
        </w:rPr>
        <w:t>g.</w:t>
      </w:r>
    </w:p>
    <w:p w:rsidR="00CB38D6" w:rsidRPr="00CB38D6" w:rsidRDefault="00CB38D6" w:rsidP="00CB38D6">
      <w:pPr>
        <w:autoSpaceDE w:val="0"/>
        <w:autoSpaceDN w:val="0"/>
        <w:adjustRightInd w:val="0"/>
        <w:spacing w:after="0" w:line="240" w:lineRule="auto"/>
        <w:rPr>
          <w:rFonts w:ascii="Arial" w:eastAsia="Times New Roman" w:hAnsi="Arial" w:cs="Arial"/>
          <w:sz w:val="24"/>
          <w:szCs w:val="24"/>
          <w:lang w:eastAsia="en-AU"/>
        </w:rPr>
      </w:pPr>
    </w:p>
    <w:p w:rsidR="00CB38D6" w:rsidRPr="00CB38D6" w:rsidRDefault="00CB38D6" w:rsidP="00CB38D6">
      <w:pPr>
        <w:autoSpaceDE w:val="0"/>
        <w:autoSpaceDN w:val="0"/>
        <w:adjustRightInd w:val="0"/>
        <w:spacing w:after="0" w:line="240" w:lineRule="auto"/>
        <w:rPr>
          <w:rFonts w:ascii="Arial" w:eastAsia="Times New Roman" w:hAnsi="Arial" w:cs="Arial"/>
          <w:b/>
          <w:sz w:val="24"/>
          <w:szCs w:val="24"/>
          <w:lang w:eastAsia="en-AU"/>
        </w:rPr>
      </w:pPr>
      <w:r w:rsidRPr="00CB38D6">
        <w:rPr>
          <w:rFonts w:ascii="Arial" w:eastAsia="Times New Roman" w:hAnsi="Arial" w:cs="Arial"/>
          <w:b/>
          <w:sz w:val="24"/>
          <w:szCs w:val="24"/>
          <w:lang w:eastAsia="en-AU"/>
        </w:rPr>
        <w:t>ADVERSE EFFECTS</w:t>
      </w:r>
    </w:p>
    <w:p w:rsidR="00CB38D6" w:rsidRPr="00CB38D6" w:rsidRDefault="00CB38D6" w:rsidP="00CB38D6">
      <w:pPr>
        <w:autoSpaceDE w:val="0"/>
        <w:autoSpaceDN w:val="0"/>
        <w:adjustRightInd w:val="0"/>
        <w:spacing w:after="0" w:line="240" w:lineRule="auto"/>
        <w:jc w:val="both"/>
        <w:rPr>
          <w:rFonts w:ascii="Arial" w:eastAsia="Times New Roman" w:hAnsi="Arial" w:cs="Arial"/>
          <w:sz w:val="24"/>
          <w:szCs w:val="24"/>
          <w:lang w:eastAsia="en-AU"/>
        </w:rPr>
      </w:pPr>
      <w:r w:rsidRPr="00CB38D6">
        <w:rPr>
          <w:rFonts w:ascii="Arial" w:eastAsia="Times New Roman" w:hAnsi="Arial" w:cs="Arial"/>
          <w:sz w:val="24"/>
          <w:szCs w:val="24"/>
          <w:lang w:eastAsia="en-AU"/>
        </w:rPr>
        <w:t xml:space="preserve">The data described below reflect exposure to XIFAXAN 550 mg in 336 patients, including 257 exposed at least for 6 months and 114 exposed for more than a year (mean exposure was 274 days). The safety of XIFAXAN 550 mg taken two times a day for </w:t>
      </w:r>
      <w:r w:rsidRPr="00CB38D6">
        <w:rPr>
          <w:rFonts w:ascii="Arial" w:eastAsia="Times New Roman" w:hAnsi="Arial" w:cs="Arial"/>
          <w:sz w:val="24"/>
          <w:szCs w:val="24"/>
          <w:lang w:val="en-GB" w:eastAsia="en-AU"/>
        </w:rPr>
        <w:t>the maintenance of remission from</w:t>
      </w:r>
      <w:r w:rsidRPr="00CB38D6">
        <w:rPr>
          <w:rFonts w:ascii="Arial" w:eastAsia="Times New Roman" w:hAnsi="Arial" w:cs="Arial"/>
          <w:sz w:val="24"/>
          <w:szCs w:val="24"/>
          <w:lang w:eastAsia="en-AU"/>
        </w:rPr>
        <w:t xml:space="preserve"> hepatic encephalopathy recurrence in adult patients was evaluated in a 6-month placebo controlled clinical trial (n = 140) and in a long term follow-up study (n = 266). The population studied had a mean age of 56.5 (range: 21-82) years; approximately 20% of the patients were ≥ 65 years old, 58% were male, 89% were white, and 4.5% were black. Ninety-one percent of patients in the trial were taking </w:t>
      </w:r>
      <w:proofErr w:type="spellStart"/>
      <w:r w:rsidRPr="00CB38D6">
        <w:rPr>
          <w:rFonts w:ascii="Arial" w:eastAsia="Times New Roman" w:hAnsi="Arial" w:cs="Arial"/>
          <w:sz w:val="24"/>
          <w:szCs w:val="24"/>
          <w:lang w:eastAsia="en-AU"/>
        </w:rPr>
        <w:t>lactulose</w:t>
      </w:r>
      <w:proofErr w:type="spellEnd"/>
      <w:r w:rsidRPr="00CB38D6">
        <w:rPr>
          <w:rFonts w:ascii="Arial" w:eastAsia="Times New Roman" w:hAnsi="Arial" w:cs="Arial"/>
          <w:sz w:val="24"/>
          <w:szCs w:val="24"/>
          <w:lang w:eastAsia="en-AU"/>
        </w:rPr>
        <w:t xml:space="preserve"> concomitantly. All adverse events that occurred at an incidence ≥ 5% and at a higher incidence in XIFAXAN 550 mg-treated subjects than in the placebo group in the 6-month trial are provided in Table 1. (These include adverse events that may be attributable to the underlying disease).</w:t>
      </w:r>
    </w:p>
    <w:p w:rsidR="00CB38D6" w:rsidRPr="00CB38D6" w:rsidRDefault="00CB38D6" w:rsidP="00CB38D6">
      <w:pPr>
        <w:autoSpaceDE w:val="0"/>
        <w:autoSpaceDN w:val="0"/>
        <w:adjustRightInd w:val="0"/>
        <w:spacing w:after="0" w:line="240" w:lineRule="auto"/>
        <w:jc w:val="both"/>
        <w:rPr>
          <w:rFonts w:ascii="Arial" w:eastAsia="Times New Roman" w:hAnsi="Arial" w:cs="Arial"/>
          <w:sz w:val="24"/>
          <w:szCs w:val="24"/>
          <w:lang w:eastAsia="en-AU"/>
        </w:rPr>
      </w:pPr>
      <w:r w:rsidRPr="00CB38D6">
        <w:rPr>
          <w:rFonts w:ascii="Arial" w:eastAsia="Times New Roman" w:hAnsi="Arial" w:cs="Arial"/>
          <w:sz w:val="24"/>
          <w:szCs w:val="24"/>
          <w:lang w:eastAsia="en-AU"/>
        </w:rPr>
        <w:br w:type="page"/>
      </w:r>
    </w:p>
    <w:p w:rsidR="00CB38D6" w:rsidRPr="00CB38D6" w:rsidRDefault="00CB38D6" w:rsidP="00CB38D6">
      <w:pPr>
        <w:autoSpaceDE w:val="0"/>
        <w:autoSpaceDN w:val="0"/>
        <w:adjustRightInd w:val="0"/>
        <w:spacing w:after="0" w:line="240" w:lineRule="auto"/>
        <w:jc w:val="both"/>
        <w:rPr>
          <w:rFonts w:ascii="Arial" w:eastAsia="Times New Roman" w:hAnsi="Arial" w:cs="Arial"/>
          <w:sz w:val="24"/>
          <w:szCs w:val="24"/>
          <w:lang w:eastAsia="en-AU"/>
        </w:rPr>
      </w:pPr>
    </w:p>
    <w:tbl>
      <w:tblPr>
        <w:tblW w:w="8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88"/>
        <w:gridCol w:w="2520"/>
        <w:gridCol w:w="1440"/>
        <w:gridCol w:w="1260"/>
      </w:tblGrid>
      <w:tr w:rsidR="00CB38D6" w:rsidRPr="00CB38D6" w:rsidTr="003652A7">
        <w:tc>
          <w:tcPr>
            <w:tcW w:w="2988" w:type="dxa"/>
          </w:tcPr>
          <w:p w:rsidR="00CB38D6" w:rsidRPr="00CB38D6" w:rsidRDefault="00CB38D6" w:rsidP="00CB38D6">
            <w:pPr>
              <w:spacing w:after="0" w:line="360" w:lineRule="auto"/>
              <w:rPr>
                <w:rFonts w:ascii="Arial" w:eastAsia="Times New Roman" w:hAnsi="Arial" w:cs="Arial"/>
                <w:b/>
                <w:bCs/>
                <w:iCs/>
                <w:sz w:val="24"/>
                <w:szCs w:val="24"/>
                <w:lang w:eastAsia="en-AU"/>
              </w:rPr>
            </w:pPr>
            <w:proofErr w:type="spellStart"/>
            <w:r w:rsidRPr="00CB38D6">
              <w:rPr>
                <w:rFonts w:ascii="Arial" w:eastAsia="Times New Roman" w:hAnsi="Arial" w:cs="Arial"/>
                <w:b/>
                <w:bCs/>
                <w:iCs/>
                <w:lang w:eastAsia="en-AU"/>
              </w:rPr>
              <w:t>MedDRA</w:t>
            </w:r>
            <w:proofErr w:type="spellEnd"/>
            <w:r w:rsidRPr="00CB38D6">
              <w:rPr>
                <w:rFonts w:ascii="Arial" w:eastAsia="Times New Roman" w:hAnsi="Arial" w:cs="Arial"/>
                <w:b/>
                <w:bCs/>
                <w:iCs/>
                <w:lang w:eastAsia="en-AU"/>
              </w:rPr>
              <w:t xml:space="preserve"> System </w:t>
            </w:r>
          </w:p>
          <w:p w:rsidR="00CB38D6" w:rsidRPr="00CB38D6" w:rsidRDefault="00CB38D6" w:rsidP="00CB38D6">
            <w:pPr>
              <w:spacing w:after="0" w:line="360" w:lineRule="auto"/>
              <w:rPr>
                <w:rFonts w:ascii="Arial" w:eastAsia="Times New Roman" w:hAnsi="Arial" w:cs="Arial"/>
                <w:b/>
                <w:sz w:val="24"/>
                <w:szCs w:val="24"/>
                <w:lang w:eastAsia="en-AU"/>
              </w:rPr>
            </w:pPr>
            <w:r w:rsidRPr="00CB38D6">
              <w:rPr>
                <w:rFonts w:ascii="Arial" w:eastAsia="Times New Roman" w:hAnsi="Arial" w:cs="Arial"/>
                <w:b/>
                <w:bCs/>
                <w:iCs/>
                <w:lang w:eastAsia="en-AU"/>
              </w:rPr>
              <w:t>Organ Class</w:t>
            </w:r>
          </w:p>
        </w:tc>
        <w:tc>
          <w:tcPr>
            <w:tcW w:w="2520" w:type="dxa"/>
          </w:tcPr>
          <w:p w:rsidR="00CB38D6" w:rsidRPr="00CB38D6" w:rsidRDefault="00CB38D6" w:rsidP="00CB38D6">
            <w:pPr>
              <w:spacing w:after="0" w:line="360" w:lineRule="auto"/>
              <w:rPr>
                <w:rFonts w:ascii="Arial" w:eastAsia="Times New Roman" w:hAnsi="Arial" w:cs="Arial"/>
                <w:b/>
                <w:sz w:val="24"/>
                <w:szCs w:val="24"/>
                <w:lang w:eastAsia="en-AU"/>
              </w:rPr>
            </w:pPr>
            <w:r w:rsidRPr="00CB38D6">
              <w:rPr>
                <w:rFonts w:ascii="Arial" w:eastAsia="Times New Roman" w:hAnsi="Arial" w:cs="Arial"/>
                <w:b/>
                <w:lang w:eastAsia="en-AU"/>
              </w:rPr>
              <w:t>Event</w:t>
            </w:r>
          </w:p>
        </w:tc>
        <w:tc>
          <w:tcPr>
            <w:tcW w:w="1440" w:type="dxa"/>
          </w:tcPr>
          <w:p w:rsidR="00CB38D6" w:rsidRPr="00CB38D6" w:rsidRDefault="00CB38D6" w:rsidP="00CB38D6">
            <w:pPr>
              <w:spacing w:after="0" w:line="360" w:lineRule="auto"/>
              <w:jc w:val="center"/>
              <w:rPr>
                <w:rFonts w:ascii="Arial" w:eastAsia="Times New Roman" w:hAnsi="Arial" w:cs="Arial"/>
                <w:b/>
                <w:sz w:val="24"/>
                <w:szCs w:val="24"/>
                <w:lang w:eastAsia="en-AU"/>
              </w:rPr>
            </w:pPr>
            <w:proofErr w:type="spellStart"/>
            <w:r w:rsidRPr="00CB38D6">
              <w:rPr>
                <w:rFonts w:ascii="Arial" w:eastAsia="Times New Roman" w:hAnsi="Arial" w:cs="Arial"/>
                <w:b/>
                <w:lang w:eastAsia="en-AU"/>
              </w:rPr>
              <w:t>Rifaximin</w:t>
            </w:r>
            <w:proofErr w:type="spellEnd"/>
          </w:p>
          <w:p w:rsidR="00CB38D6" w:rsidRPr="00CB38D6" w:rsidRDefault="00CB38D6" w:rsidP="00CB38D6">
            <w:pPr>
              <w:spacing w:after="0" w:line="360" w:lineRule="auto"/>
              <w:jc w:val="center"/>
              <w:rPr>
                <w:rFonts w:ascii="Arial" w:eastAsia="Times New Roman" w:hAnsi="Arial" w:cs="Arial"/>
                <w:b/>
                <w:sz w:val="24"/>
                <w:szCs w:val="24"/>
                <w:lang w:eastAsia="en-AU"/>
              </w:rPr>
            </w:pPr>
            <w:r w:rsidRPr="00CB38D6">
              <w:rPr>
                <w:rFonts w:ascii="Arial" w:eastAsia="Times New Roman" w:hAnsi="Arial" w:cs="Arial"/>
                <w:b/>
                <w:lang w:eastAsia="en-AU"/>
              </w:rPr>
              <w:t>N= 140</w:t>
            </w:r>
          </w:p>
          <w:p w:rsidR="00CB38D6" w:rsidRPr="00CB38D6" w:rsidRDefault="00CB38D6" w:rsidP="00CB38D6">
            <w:pPr>
              <w:spacing w:after="0" w:line="360" w:lineRule="auto"/>
              <w:jc w:val="center"/>
              <w:rPr>
                <w:rFonts w:ascii="Arial" w:eastAsia="Times New Roman" w:hAnsi="Arial" w:cs="Arial"/>
                <w:b/>
                <w:sz w:val="24"/>
                <w:szCs w:val="24"/>
                <w:lang w:eastAsia="en-AU"/>
              </w:rPr>
            </w:pPr>
            <w:r w:rsidRPr="00CB38D6">
              <w:rPr>
                <w:rFonts w:ascii="Arial" w:eastAsia="Times New Roman" w:hAnsi="Arial" w:cs="Arial"/>
                <w:b/>
                <w:lang w:eastAsia="en-AU"/>
              </w:rPr>
              <w:t>n (%)</w:t>
            </w:r>
          </w:p>
        </w:tc>
        <w:tc>
          <w:tcPr>
            <w:tcW w:w="1260" w:type="dxa"/>
          </w:tcPr>
          <w:p w:rsidR="00CB38D6" w:rsidRPr="00CB38D6" w:rsidRDefault="00CB38D6" w:rsidP="00CB38D6">
            <w:pPr>
              <w:spacing w:after="0" w:line="360" w:lineRule="auto"/>
              <w:jc w:val="center"/>
              <w:rPr>
                <w:rFonts w:ascii="Arial" w:eastAsia="Times New Roman" w:hAnsi="Arial" w:cs="Arial"/>
                <w:b/>
                <w:sz w:val="24"/>
                <w:szCs w:val="24"/>
                <w:lang w:eastAsia="en-AU"/>
              </w:rPr>
            </w:pPr>
            <w:r w:rsidRPr="00CB38D6">
              <w:rPr>
                <w:rFonts w:ascii="Arial" w:eastAsia="Times New Roman" w:hAnsi="Arial" w:cs="Arial"/>
                <w:b/>
                <w:lang w:eastAsia="en-AU"/>
              </w:rPr>
              <w:t>Placebo</w:t>
            </w:r>
          </w:p>
          <w:p w:rsidR="00CB38D6" w:rsidRPr="00CB38D6" w:rsidRDefault="00CB38D6" w:rsidP="00CB38D6">
            <w:pPr>
              <w:spacing w:after="0" w:line="360" w:lineRule="auto"/>
              <w:jc w:val="center"/>
              <w:rPr>
                <w:rFonts w:ascii="Arial" w:eastAsia="Times New Roman" w:hAnsi="Arial" w:cs="Arial"/>
                <w:b/>
                <w:sz w:val="24"/>
                <w:szCs w:val="24"/>
                <w:lang w:eastAsia="en-AU"/>
              </w:rPr>
            </w:pPr>
            <w:r w:rsidRPr="00CB38D6">
              <w:rPr>
                <w:rFonts w:ascii="Arial" w:eastAsia="Times New Roman" w:hAnsi="Arial" w:cs="Arial"/>
                <w:b/>
                <w:lang w:eastAsia="en-AU"/>
              </w:rPr>
              <w:t>N=159</w:t>
            </w:r>
          </w:p>
          <w:p w:rsidR="00CB38D6" w:rsidRPr="00CB38D6" w:rsidRDefault="00CB38D6" w:rsidP="00CB38D6">
            <w:pPr>
              <w:spacing w:after="0" w:line="360" w:lineRule="auto"/>
              <w:jc w:val="center"/>
              <w:rPr>
                <w:rFonts w:ascii="Arial" w:eastAsia="Times New Roman" w:hAnsi="Arial" w:cs="Arial"/>
                <w:b/>
                <w:sz w:val="24"/>
                <w:szCs w:val="24"/>
                <w:lang w:eastAsia="en-AU"/>
              </w:rPr>
            </w:pPr>
            <w:r w:rsidRPr="00CB38D6">
              <w:rPr>
                <w:rFonts w:ascii="Arial" w:eastAsia="Times New Roman" w:hAnsi="Arial" w:cs="Arial"/>
                <w:b/>
                <w:lang w:eastAsia="en-AU"/>
              </w:rPr>
              <w:t>n  (%)</w:t>
            </w:r>
          </w:p>
        </w:tc>
      </w:tr>
      <w:tr w:rsidR="00CB38D6" w:rsidRPr="00CB38D6" w:rsidTr="003652A7">
        <w:tc>
          <w:tcPr>
            <w:tcW w:w="2988" w:type="dxa"/>
          </w:tcPr>
          <w:p w:rsidR="00CB38D6" w:rsidRPr="00CB38D6" w:rsidRDefault="00CB38D6" w:rsidP="00CB38D6">
            <w:pPr>
              <w:spacing w:after="0" w:line="360" w:lineRule="auto"/>
              <w:rPr>
                <w:rFonts w:ascii="Arial" w:eastAsia="Times New Roman" w:hAnsi="Arial" w:cs="Arial"/>
                <w:sz w:val="24"/>
                <w:szCs w:val="24"/>
                <w:lang w:eastAsia="en-AU"/>
              </w:rPr>
            </w:pPr>
            <w:r w:rsidRPr="00CB38D6">
              <w:rPr>
                <w:rFonts w:ascii="Arial" w:eastAsia="Times New Roman" w:hAnsi="Arial" w:cs="Arial"/>
                <w:lang w:eastAsia="en-AU"/>
              </w:rPr>
              <w:t>Blood and lymphatic system disorders</w:t>
            </w:r>
          </w:p>
        </w:tc>
        <w:tc>
          <w:tcPr>
            <w:tcW w:w="2520" w:type="dxa"/>
          </w:tcPr>
          <w:p w:rsidR="00CB38D6" w:rsidRPr="00CB38D6" w:rsidRDefault="00CB38D6" w:rsidP="00CB38D6">
            <w:pPr>
              <w:spacing w:after="0" w:line="360" w:lineRule="auto"/>
              <w:rPr>
                <w:rFonts w:ascii="Arial" w:eastAsia="Times New Roman" w:hAnsi="Arial" w:cs="Arial"/>
                <w:sz w:val="24"/>
                <w:szCs w:val="24"/>
                <w:lang w:eastAsia="en-AU"/>
              </w:rPr>
            </w:pPr>
            <w:r w:rsidRPr="00CB38D6">
              <w:rPr>
                <w:rFonts w:ascii="Arial" w:eastAsia="Times New Roman" w:hAnsi="Arial" w:cs="Arial"/>
                <w:lang w:eastAsia="en-AU"/>
              </w:rPr>
              <w:t>Anaemia</w:t>
            </w:r>
          </w:p>
        </w:tc>
        <w:tc>
          <w:tcPr>
            <w:tcW w:w="1440" w:type="dxa"/>
          </w:tcPr>
          <w:p w:rsidR="00CB38D6" w:rsidRPr="00CB38D6" w:rsidRDefault="00CB38D6" w:rsidP="00CB38D6">
            <w:pPr>
              <w:spacing w:after="0" w:line="360" w:lineRule="auto"/>
              <w:jc w:val="center"/>
              <w:rPr>
                <w:rFonts w:ascii="Arial" w:eastAsia="Times New Roman" w:hAnsi="Arial" w:cs="Arial"/>
                <w:sz w:val="24"/>
                <w:szCs w:val="24"/>
                <w:lang w:eastAsia="en-AU"/>
              </w:rPr>
            </w:pPr>
            <w:r w:rsidRPr="00CB38D6">
              <w:rPr>
                <w:rFonts w:ascii="Arial" w:eastAsia="Times New Roman" w:hAnsi="Arial" w:cs="Arial"/>
                <w:lang w:eastAsia="en-AU"/>
              </w:rPr>
              <w:t>11 (7.9)</w:t>
            </w:r>
          </w:p>
        </w:tc>
        <w:tc>
          <w:tcPr>
            <w:tcW w:w="1260" w:type="dxa"/>
          </w:tcPr>
          <w:p w:rsidR="00CB38D6" w:rsidRPr="00CB38D6" w:rsidRDefault="00CB38D6" w:rsidP="00CB38D6">
            <w:pPr>
              <w:spacing w:after="0" w:line="360" w:lineRule="auto"/>
              <w:jc w:val="center"/>
              <w:rPr>
                <w:rFonts w:ascii="Arial" w:eastAsia="Times New Roman" w:hAnsi="Arial" w:cs="Arial"/>
                <w:sz w:val="24"/>
                <w:szCs w:val="24"/>
                <w:lang w:eastAsia="en-AU"/>
              </w:rPr>
            </w:pPr>
            <w:r w:rsidRPr="00CB38D6">
              <w:rPr>
                <w:rFonts w:ascii="Arial" w:eastAsia="Times New Roman" w:hAnsi="Arial" w:cs="Arial"/>
                <w:lang w:eastAsia="en-AU"/>
              </w:rPr>
              <w:t>6 (3.8)</w:t>
            </w:r>
          </w:p>
        </w:tc>
      </w:tr>
      <w:tr w:rsidR="00CB38D6" w:rsidRPr="00CB38D6" w:rsidTr="003652A7">
        <w:tc>
          <w:tcPr>
            <w:tcW w:w="2988" w:type="dxa"/>
            <w:vMerge w:val="restart"/>
          </w:tcPr>
          <w:p w:rsidR="00CB38D6" w:rsidRPr="00CB38D6" w:rsidRDefault="00CB38D6" w:rsidP="00CB38D6">
            <w:pPr>
              <w:spacing w:after="0" w:line="360" w:lineRule="auto"/>
              <w:rPr>
                <w:rFonts w:ascii="Arial" w:eastAsia="Times New Roman" w:hAnsi="Arial" w:cs="Arial"/>
                <w:sz w:val="24"/>
                <w:szCs w:val="24"/>
                <w:lang w:eastAsia="en-AU"/>
              </w:rPr>
            </w:pPr>
            <w:r w:rsidRPr="00CB38D6">
              <w:rPr>
                <w:rFonts w:ascii="Arial" w:eastAsia="Times New Roman" w:hAnsi="Arial" w:cs="Arial"/>
                <w:lang w:eastAsia="en-AU"/>
              </w:rPr>
              <w:t xml:space="preserve">Gastrointestinal </w:t>
            </w:r>
          </w:p>
          <w:p w:rsidR="00CB38D6" w:rsidRPr="00CB38D6" w:rsidRDefault="00CB38D6" w:rsidP="00CB38D6">
            <w:pPr>
              <w:spacing w:after="0" w:line="360" w:lineRule="auto"/>
              <w:rPr>
                <w:rFonts w:ascii="Arial" w:eastAsia="Times New Roman" w:hAnsi="Arial" w:cs="Arial"/>
                <w:sz w:val="24"/>
                <w:szCs w:val="24"/>
                <w:lang w:eastAsia="en-AU"/>
              </w:rPr>
            </w:pPr>
            <w:r w:rsidRPr="00CB38D6">
              <w:rPr>
                <w:rFonts w:ascii="Arial" w:eastAsia="Times New Roman" w:hAnsi="Arial" w:cs="Arial"/>
                <w:lang w:eastAsia="en-AU"/>
              </w:rPr>
              <w:t>disorders</w:t>
            </w:r>
          </w:p>
        </w:tc>
        <w:tc>
          <w:tcPr>
            <w:tcW w:w="2520" w:type="dxa"/>
          </w:tcPr>
          <w:p w:rsidR="00CB38D6" w:rsidRPr="00CB38D6" w:rsidRDefault="00CB38D6" w:rsidP="00CB38D6">
            <w:pPr>
              <w:spacing w:after="0" w:line="360" w:lineRule="auto"/>
              <w:rPr>
                <w:rFonts w:ascii="Arial" w:eastAsia="Times New Roman" w:hAnsi="Arial" w:cs="Arial"/>
                <w:sz w:val="24"/>
                <w:szCs w:val="24"/>
                <w:lang w:eastAsia="en-AU"/>
              </w:rPr>
            </w:pPr>
            <w:proofErr w:type="spellStart"/>
            <w:r w:rsidRPr="00CB38D6">
              <w:rPr>
                <w:rFonts w:ascii="Arial" w:eastAsia="Times New Roman" w:hAnsi="Arial" w:cs="Arial"/>
                <w:lang w:eastAsia="en-AU"/>
              </w:rPr>
              <w:t>Ascites</w:t>
            </w:r>
            <w:proofErr w:type="spellEnd"/>
          </w:p>
        </w:tc>
        <w:tc>
          <w:tcPr>
            <w:tcW w:w="1440" w:type="dxa"/>
          </w:tcPr>
          <w:p w:rsidR="00CB38D6" w:rsidRPr="00CB38D6" w:rsidRDefault="00CB38D6" w:rsidP="00CB38D6">
            <w:pPr>
              <w:spacing w:after="0" w:line="360" w:lineRule="auto"/>
              <w:jc w:val="center"/>
              <w:rPr>
                <w:rFonts w:ascii="Arial" w:eastAsia="Times New Roman" w:hAnsi="Arial" w:cs="Arial"/>
                <w:sz w:val="24"/>
                <w:szCs w:val="24"/>
                <w:lang w:eastAsia="en-AU"/>
              </w:rPr>
            </w:pPr>
            <w:r w:rsidRPr="00CB38D6">
              <w:rPr>
                <w:rFonts w:ascii="Arial" w:eastAsia="Times New Roman" w:hAnsi="Arial" w:cs="Arial"/>
                <w:lang w:eastAsia="en-AU"/>
              </w:rPr>
              <w:t>16 (11.4)</w:t>
            </w:r>
          </w:p>
        </w:tc>
        <w:tc>
          <w:tcPr>
            <w:tcW w:w="1260" w:type="dxa"/>
          </w:tcPr>
          <w:p w:rsidR="00CB38D6" w:rsidRPr="00CB38D6" w:rsidRDefault="00CB38D6" w:rsidP="00CB38D6">
            <w:pPr>
              <w:spacing w:after="0" w:line="360" w:lineRule="auto"/>
              <w:jc w:val="center"/>
              <w:rPr>
                <w:rFonts w:ascii="Arial" w:eastAsia="Times New Roman" w:hAnsi="Arial" w:cs="Arial"/>
                <w:sz w:val="24"/>
                <w:szCs w:val="24"/>
                <w:lang w:eastAsia="en-AU"/>
              </w:rPr>
            </w:pPr>
            <w:r w:rsidRPr="00CB38D6">
              <w:rPr>
                <w:rFonts w:ascii="Arial" w:eastAsia="Times New Roman" w:hAnsi="Arial" w:cs="Arial"/>
                <w:lang w:eastAsia="en-AU"/>
              </w:rPr>
              <w:t>15  (9.4)</w:t>
            </w:r>
          </w:p>
        </w:tc>
      </w:tr>
      <w:tr w:rsidR="00CB38D6" w:rsidRPr="00CB38D6" w:rsidTr="003652A7">
        <w:tc>
          <w:tcPr>
            <w:tcW w:w="2988" w:type="dxa"/>
            <w:vMerge/>
          </w:tcPr>
          <w:p w:rsidR="00CB38D6" w:rsidRPr="00CB38D6" w:rsidRDefault="00CB38D6" w:rsidP="00CB38D6">
            <w:pPr>
              <w:spacing w:after="0" w:line="360" w:lineRule="auto"/>
              <w:rPr>
                <w:rFonts w:ascii="Arial" w:eastAsia="Times New Roman" w:hAnsi="Arial" w:cs="Arial"/>
                <w:sz w:val="24"/>
                <w:szCs w:val="24"/>
                <w:lang w:eastAsia="en-AU"/>
              </w:rPr>
            </w:pPr>
          </w:p>
        </w:tc>
        <w:tc>
          <w:tcPr>
            <w:tcW w:w="2520" w:type="dxa"/>
          </w:tcPr>
          <w:p w:rsidR="00CB38D6" w:rsidRPr="00CB38D6" w:rsidRDefault="00CB38D6" w:rsidP="00CB38D6">
            <w:pPr>
              <w:spacing w:after="0" w:line="360" w:lineRule="auto"/>
              <w:rPr>
                <w:rFonts w:ascii="Arial" w:eastAsia="Times New Roman" w:hAnsi="Arial" w:cs="Arial"/>
                <w:sz w:val="24"/>
                <w:szCs w:val="24"/>
                <w:lang w:eastAsia="en-AU"/>
              </w:rPr>
            </w:pPr>
            <w:r w:rsidRPr="00CB38D6">
              <w:rPr>
                <w:rFonts w:ascii="Arial" w:eastAsia="Times New Roman" w:hAnsi="Arial" w:cs="Arial"/>
                <w:lang w:eastAsia="en-AU"/>
              </w:rPr>
              <w:t xml:space="preserve">Nausea </w:t>
            </w:r>
          </w:p>
        </w:tc>
        <w:tc>
          <w:tcPr>
            <w:tcW w:w="1440" w:type="dxa"/>
          </w:tcPr>
          <w:p w:rsidR="00CB38D6" w:rsidRPr="00CB38D6" w:rsidRDefault="00CB38D6" w:rsidP="00CB38D6">
            <w:pPr>
              <w:spacing w:after="0" w:line="360" w:lineRule="auto"/>
              <w:jc w:val="center"/>
              <w:rPr>
                <w:rFonts w:ascii="Arial" w:eastAsia="Times New Roman" w:hAnsi="Arial" w:cs="Arial"/>
                <w:sz w:val="24"/>
                <w:szCs w:val="24"/>
                <w:lang w:eastAsia="en-AU"/>
              </w:rPr>
            </w:pPr>
            <w:r w:rsidRPr="00CB38D6">
              <w:rPr>
                <w:rFonts w:ascii="Arial" w:eastAsia="Times New Roman" w:hAnsi="Arial" w:cs="Arial"/>
                <w:lang w:eastAsia="en-AU"/>
              </w:rPr>
              <w:t>20  (14.3)</w:t>
            </w:r>
          </w:p>
        </w:tc>
        <w:tc>
          <w:tcPr>
            <w:tcW w:w="1260" w:type="dxa"/>
          </w:tcPr>
          <w:p w:rsidR="00CB38D6" w:rsidRPr="00CB38D6" w:rsidRDefault="00CB38D6" w:rsidP="00CB38D6">
            <w:pPr>
              <w:spacing w:after="0" w:line="360" w:lineRule="auto"/>
              <w:jc w:val="center"/>
              <w:rPr>
                <w:rFonts w:ascii="Arial" w:eastAsia="Times New Roman" w:hAnsi="Arial" w:cs="Arial"/>
                <w:sz w:val="24"/>
                <w:szCs w:val="24"/>
                <w:lang w:eastAsia="en-AU"/>
              </w:rPr>
            </w:pPr>
            <w:r w:rsidRPr="00CB38D6">
              <w:rPr>
                <w:rFonts w:ascii="Arial" w:eastAsia="Times New Roman" w:hAnsi="Arial" w:cs="Arial"/>
                <w:lang w:eastAsia="en-AU"/>
              </w:rPr>
              <w:t>21  (13.2)</w:t>
            </w:r>
          </w:p>
        </w:tc>
      </w:tr>
      <w:tr w:rsidR="00CB38D6" w:rsidRPr="00CB38D6" w:rsidTr="003652A7">
        <w:tc>
          <w:tcPr>
            <w:tcW w:w="2988" w:type="dxa"/>
            <w:vMerge/>
          </w:tcPr>
          <w:p w:rsidR="00CB38D6" w:rsidRPr="00CB38D6" w:rsidRDefault="00CB38D6" w:rsidP="00CB38D6">
            <w:pPr>
              <w:spacing w:after="0" w:line="360" w:lineRule="auto"/>
              <w:rPr>
                <w:rFonts w:ascii="Arial" w:eastAsia="Times New Roman" w:hAnsi="Arial" w:cs="Arial"/>
                <w:sz w:val="24"/>
                <w:szCs w:val="24"/>
                <w:lang w:eastAsia="en-AU"/>
              </w:rPr>
            </w:pPr>
          </w:p>
        </w:tc>
        <w:tc>
          <w:tcPr>
            <w:tcW w:w="2520" w:type="dxa"/>
          </w:tcPr>
          <w:p w:rsidR="00CB38D6" w:rsidRPr="00CB38D6" w:rsidRDefault="00CB38D6" w:rsidP="00CB38D6">
            <w:pPr>
              <w:spacing w:after="0" w:line="360" w:lineRule="auto"/>
              <w:rPr>
                <w:rFonts w:ascii="Arial" w:eastAsia="Times New Roman" w:hAnsi="Arial" w:cs="Arial"/>
                <w:sz w:val="24"/>
                <w:szCs w:val="24"/>
                <w:lang w:eastAsia="en-AU"/>
              </w:rPr>
            </w:pPr>
            <w:r w:rsidRPr="00CB38D6">
              <w:rPr>
                <w:rFonts w:ascii="Arial" w:eastAsia="Times New Roman" w:hAnsi="Arial" w:cs="Arial"/>
                <w:lang w:eastAsia="en-AU"/>
              </w:rPr>
              <w:t xml:space="preserve">Abdominal pain </w:t>
            </w:r>
          </w:p>
        </w:tc>
        <w:tc>
          <w:tcPr>
            <w:tcW w:w="1440" w:type="dxa"/>
          </w:tcPr>
          <w:p w:rsidR="00CB38D6" w:rsidRPr="00CB38D6" w:rsidRDefault="00CB38D6" w:rsidP="00CB38D6">
            <w:pPr>
              <w:spacing w:after="0" w:line="360" w:lineRule="auto"/>
              <w:jc w:val="center"/>
              <w:rPr>
                <w:rFonts w:ascii="Arial" w:eastAsia="Times New Roman" w:hAnsi="Arial" w:cs="Arial"/>
                <w:sz w:val="24"/>
                <w:szCs w:val="24"/>
                <w:lang w:eastAsia="en-AU"/>
              </w:rPr>
            </w:pPr>
            <w:r w:rsidRPr="00CB38D6">
              <w:rPr>
                <w:rFonts w:ascii="Arial" w:eastAsia="Times New Roman" w:hAnsi="Arial" w:cs="Arial"/>
                <w:lang w:eastAsia="en-AU"/>
              </w:rPr>
              <w:t>12 (8.6)</w:t>
            </w:r>
          </w:p>
        </w:tc>
        <w:tc>
          <w:tcPr>
            <w:tcW w:w="1260" w:type="dxa"/>
          </w:tcPr>
          <w:p w:rsidR="00CB38D6" w:rsidRPr="00CB38D6" w:rsidRDefault="00CB38D6" w:rsidP="00CB38D6">
            <w:pPr>
              <w:spacing w:after="0" w:line="360" w:lineRule="auto"/>
              <w:jc w:val="center"/>
              <w:rPr>
                <w:rFonts w:ascii="Arial" w:eastAsia="Times New Roman" w:hAnsi="Arial" w:cs="Arial"/>
                <w:sz w:val="24"/>
                <w:szCs w:val="24"/>
                <w:lang w:eastAsia="en-AU"/>
              </w:rPr>
            </w:pPr>
            <w:r w:rsidRPr="00CB38D6">
              <w:rPr>
                <w:rFonts w:ascii="Arial" w:eastAsia="Times New Roman" w:hAnsi="Arial" w:cs="Arial"/>
                <w:lang w:eastAsia="en-AU"/>
              </w:rPr>
              <w:t>13 (8.2)</w:t>
            </w:r>
          </w:p>
        </w:tc>
      </w:tr>
      <w:tr w:rsidR="00CB38D6" w:rsidRPr="00CB38D6" w:rsidTr="003652A7">
        <w:tc>
          <w:tcPr>
            <w:tcW w:w="2988" w:type="dxa"/>
            <w:vMerge/>
          </w:tcPr>
          <w:p w:rsidR="00CB38D6" w:rsidRPr="00CB38D6" w:rsidRDefault="00CB38D6" w:rsidP="00CB38D6">
            <w:pPr>
              <w:spacing w:after="0" w:line="360" w:lineRule="auto"/>
              <w:rPr>
                <w:rFonts w:ascii="Arial" w:eastAsia="Times New Roman" w:hAnsi="Arial" w:cs="Arial"/>
                <w:sz w:val="24"/>
                <w:szCs w:val="24"/>
                <w:lang w:eastAsia="en-AU"/>
              </w:rPr>
            </w:pPr>
          </w:p>
        </w:tc>
        <w:tc>
          <w:tcPr>
            <w:tcW w:w="2520" w:type="dxa"/>
          </w:tcPr>
          <w:p w:rsidR="00CB38D6" w:rsidRPr="00CB38D6" w:rsidRDefault="00CB38D6" w:rsidP="00CB38D6">
            <w:pPr>
              <w:spacing w:after="0" w:line="360" w:lineRule="auto"/>
              <w:rPr>
                <w:rFonts w:ascii="Arial" w:eastAsia="Times New Roman" w:hAnsi="Arial" w:cs="Arial"/>
                <w:sz w:val="24"/>
                <w:szCs w:val="24"/>
                <w:lang w:eastAsia="en-AU"/>
              </w:rPr>
            </w:pPr>
            <w:r w:rsidRPr="00CB38D6">
              <w:rPr>
                <w:rFonts w:ascii="Arial" w:eastAsia="Times New Roman" w:hAnsi="Arial" w:cs="Arial"/>
                <w:lang w:eastAsia="en-AU"/>
              </w:rPr>
              <w:t>Abdominal distension</w:t>
            </w:r>
          </w:p>
        </w:tc>
        <w:tc>
          <w:tcPr>
            <w:tcW w:w="1440" w:type="dxa"/>
          </w:tcPr>
          <w:p w:rsidR="00CB38D6" w:rsidRPr="00CB38D6" w:rsidRDefault="00CB38D6" w:rsidP="00CB38D6">
            <w:pPr>
              <w:spacing w:after="0" w:line="360" w:lineRule="auto"/>
              <w:jc w:val="center"/>
              <w:rPr>
                <w:rFonts w:ascii="Arial" w:eastAsia="Times New Roman" w:hAnsi="Arial" w:cs="Arial"/>
                <w:sz w:val="24"/>
                <w:szCs w:val="24"/>
                <w:lang w:eastAsia="en-AU"/>
              </w:rPr>
            </w:pPr>
            <w:r w:rsidRPr="00CB38D6">
              <w:rPr>
                <w:rFonts w:ascii="Arial" w:eastAsia="Times New Roman" w:hAnsi="Arial" w:cs="Arial"/>
                <w:lang w:eastAsia="en-AU"/>
              </w:rPr>
              <w:t>11 (7.9)</w:t>
            </w:r>
          </w:p>
        </w:tc>
        <w:tc>
          <w:tcPr>
            <w:tcW w:w="1260" w:type="dxa"/>
          </w:tcPr>
          <w:p w:rsidR="00CB38D6" w:rsidRPr="00CB38D6" w:rsidRDefault="00CB38D6" w:rsidP="00CB38D6">
            <w:pPr>
              <w:spacing w:after="0" w:line="360" w:lineRule="auto"/>
              <w:jc w:val="center"/>
              <w:rPr>
                <w:rFonts w:ascii="Arial" w:eastAsia="Times New Roman" w:hAnsi="Arial" w:cs="Arial"/>
                <w:sz w:val="24"/>
                <w:szCs w:val="24"/>
                <w:lang w:eastAsia="en-AU"/>
              </w:rPr>
            </w:pPr>
            <w:r w:rsidRPr="00CB38D6">
              <w:rPr>
                <w:rFonts w:ascii="Arial" w:eastAsia="Times New Roman" w:hAnsi="Arial" w:cs="Arial"/>
                <w:lang w:eastAsia="en-AU"/>
              </w:rPr>
              <w:t>12  (7.5)</w:t>
            </w:r>
          </w:p>
        </w:tc>
      </w:tr>
      <w:tr w:rsidR="00CB38D6" w:rsidRPr="00CB38D6" w:rsidTr="003652A7">
        <w:tc>
          <w:tcPr>
            <w:tcW w:w="2988" w:type="dxa"/>
            <w:vMerge/>
          </w:tcPr>
          <w:p w:rsidR="00CB38D6" w:rsidRPr="00CB38D6" w:rsidRDefault="00CB38D6" w:rsidP="00CB38D6">
            <w:pPr>
              <w:spacing w:after="0" w:line="360" w:lineRule="auto"/>
              <w:rPr>
                <w:rFonts w:ascii="Arial" w:eastAsia="Times New Roman" w:hAnsi="Arial" w:cs="Arial"/>
                <w:sz w:val="24"/>
                <w:szCs w:val="24"/>
                <w:lang w:eastAsia="en-AU"/>
              </w:rPr>
            </w:pPr>
          </w:p>
        </w:tc>
        <w:tc>
          <w:tcPr>
            <w:tcW w:w="2520" w:type="dxa"/>
          </w:tcPr>
          <w:p w:rsidR="00CB38D6" w:rsidRPr="00CB38D6" w:rsidRDefault="00CB38D6" w:rsidP="00CB38D6">
            <w:pPr>
              <w:spacing w:after="0" w:line="360" w:lineRule="auto"/>
              <w:rPr>
                <w:rFonts w:ascii="Arial" w:eastAsia="Times New Roman" w:hAnsi="Arial" w:cs="Arial"/>
                <w:sz w:val="24"/>
                <w:szCs w:val="24"/>
                <w:lang w:eastAsia="en-AU"/>
              </w:rPr>
            </w:pPr>
            <w:r w:rsidRPr="00CB38D6">
              <w:rPr>
                <w:rFonts w:ascii="Arial" w:eastAsia="Times New Roman" w:hAnsi="Arial" w:cs="Arial"/>
                <w:lang w:eastAsia="en-AU"/>
              </w:rPr>
              <w:t>Abdominal pain upper</w:t>
            </w:r>
          </w:p>
        </w:tc>
        <w:tc>
          <w:tcPr>
            <w:tcW w:w="1440" w:type="dxa"/>
          </w:tcPr>
          <w:p w:rsidR="00CB38D6" w:rsidRPr="00CB38D6" w:rsidRDefault="00CB38D6" w:rsidP="00CB38D6">
            <w:pPr>
              <w:spacing w:after="0" w:line="360" w:lineRule="auto"/>
              <w:jc w:val="center"/>
              <w:rPr>
                <w:rFonts w:ascii="Arial" w:eastAsia="Times New Roman" w:hAnsi="Arial" w:cs="Arial"/>
                <w:sz w:val="24"/>
                <w:szCs w:val="24"/>
                <w:lang w:eastAsia="en-AU"/>
              </w:rPr>
            </w:pPr>
            <w:r w:rsidRPr="00CB38D6">
              <w:rPr>
                <w:rFonts w:ascii="Arial" w:eastAsia="Times New Roman" w:hAnsi="Arial" w:cs="Arial"/>
                <w:lang w:eastAsia="en-AU"/>
              </w:rPr>
              <w:t>9  (6.4)</w:t>
            </w:r>
          </w:p>
        </w:tc>
        <w:tc>
          <w:tcPr>
            <w:tcW w:w="1260" w:type="dxa"/>
          </w:tcPr>
          <w:p w:rsidR="00CB38D6" w:rsidRPr="00CB38D6" w:rsidRDefault="00CB38D6" w:rsidP="00CB38D6">
            <w:pPr>
              <w:spacing w:after="0" w:line="360" w:lineRule="auto"/>
              <w:jc w:val="center"/>
              <w:rPr>
                <w:rFonts w:ascii="Arial" w:eastAsia="Times New Roman" w:hAnsi="Arial" w:cs="Arial"/>
                <w:sz w:val="24"/>
                <w:szCs w:val="24"/>
                <w:lang w:eastAsia="en-AU"/>
              </w:rPr>
            </w:pPr>
            <w:r w:rsidRPr="00CB38D6">
              <w:rPr>
                <w:rFonts w:ascii="Arial" w:eastAsia="Times New Roman" w:hAnsi="Arial" w:cs="Arial"/>
                <w:lang w:eastAsia="en-AU"/>
              </w:rPr>
              <w:t>8  (5.0)</w:t>
            </w:r>
          </w:p>
        </w:tc>
      </w:tr>
      <w:tr w:rsidR="00CB38D6" w:rsidRPr="00CB38D6" w:rsidTr="003652A7">
        <w:tc>
          <w:tcPr>
            <w:tcW w:w="2988" w:type="dxa"/>
            <w:vMerge/>
          </w:tcPr>
          <w:p w:rsidR="00CB38D6" w:rsidRPr="00CB38D6" w:rsidRDefault="00CB38D6" w:rsidP="00CB38D6">
            <w:pPr>
              <w:spacing w:after="0" w:line="360" w:lineRule="auto"/>
              <w:rPr>
                <w:rFonts w:ascii="Arial" w:eastAsia="Times New Roman" w:hAnsi="Arial" w:cs="Arial"/>
                <w:sz w:val="24"/>
                <w:szCs w:val="24"/>
                <w:lang w:eastAsia="en-AU"/>
              </w:rPr>
            </w:pPr>
          </w:p>
        </w:tc>
        <w:tc>
          <w:tcPr>
            <w:tcW w:w="2520" w:type="dxa"/>
          </w:tcPr>
          <w:p w:rsidR="00CB38D6" w:rsidRPr="00CB38D6" w:rsidRDefault="00CB38D6" w:rsidP="00CB38D6">
            <w:pPr>
              <w:spacing w:after="0" w:line="360" w:lineRule="auto"/>
              <w:rPr>
                <w:rFonts w:ascii="Arial" w:eastAsia="Times New Roman" w:hAnsi="Arial" w:cs="Arial"/>
                <w:sz w:val="24"/>
                <w:szCs w:val="24"/>
                <w:lang w:eastAsia="en-AU"/>
              </w:rPr>
            </w:pPr>
            <w:r w:rsidRPr="00CB38D6">
              <w:rPr>
                <w:rFonts w:ascii="Arial" w:eastAsia="Times New Roman" w:hAnsi="Arial" w:cs="Arial"/>
                <w:lang w:eastAsia="en-AU"/>
              </w:rPr>
              <w:t>Constipation</w:t>
            </w:r>
          </w:p>
        </w:tc>
        <w:tc>
          <w:tcPr>
            <w:tcW w:w="1440" w:type="dxa"/>
          </w:tcPr>
          <w:p w:rsidR="00CB38D6" w:rsidRPr="00CB38D6" w:rsidRDefault="00CB38D6" w:rsidP="00CB38D6">
            <w:pPr>
              <w:spacing w:after="0" w:line="360" w:lineRule="auto"/>
              <w:jc w:val="center"/>
              <w:rPr>
                <w:rFonts w:ascii="Arial" w:eastAsia="Times New Roman" w:hAnsi="Arial" w:cs="Arial"/>
                <w:sz w:val="24"/>
                <w:szCs w:val="24"/>
                <w:lang w:eastAsia="en-AU"/>
              </w:rPr>
            </w:pPr>
            <w:r w:rsidRPr="00CB38D6">
              <w:rPr>
                <w:rFonts w:ascii="Arial" w:eastAsia="Times New Roman" w:hAnsi="Arial" w:cs="Arial"/>
                <w:lang w:eastAsia="en-AU"/>
              </w:rPr>
              <w:t>9 (6.4)</w:t>
            </w:r>
          </w:p>
        </w:tc>
        <w:tc>
          <w:tcPr>
            <w:tcW w:w="1260" w:type="dxa"/>
          </w:tcPr>
          <w:p w:rsidR="00CB38D6" w:rsidRPr="00CB38D6" w:rsidRDefault="00CB38D6" w:rsidP="00CB38D6">
            <w:pPr>
              <w:spacing w:after="0" w:line="360" w:lineRule="auto"/>
              <w:jc w:val="center"/>
              <w:rPr>
                <w:rFonts w:ascii="Arial" w:eastAsia="Times New Roman" w:hAnsi="Arial" w:cs="Arial"/>
                <w:sz w:val="24"/>
                <w:szCs w:val="24"/>
                <w:lang w:eastAsia="en-AU"/>
              </w:rPr>
            </w:pPr>
            <w:r w:rsidRPr="00CB38D6">
              <w:rPr>
                <w:rFonts w:ascii="Arial" w:eastAsia="Times New Roman" w:hAnsi="Arial" w:cs="Arial"/>
                <w:lang w:eastAsia="en-AU"/>
              </w:rPr>
              <w:t>10 (6.3)</w:t>
            </w:r>
          </w:p>
        </w:tc>
      </w:tr>
      <w:tr w:rsidR="00CB38D6" w:rsidRPr="00CB38D6" w:rsidTr="003652A7">
        <w:tc>
          <w:tcPr>
            <w:tcW w:w="2988" w:type="dxa"/>
            <w:vMerge w:val="restart"/>
          </w:tcPr>
          <w:p w:rsidR="00CB38D6" w:rsidRPr="00CB38D6" w:rsidRDefault="00CB38D6" w:rsidP="00CB38D6">
            <w:pPr>
              <w:spacing w:after="0" w:line="360" w:lineRule="auto"/>
              <w:rPr>
                <w:rFonts w:ascii="Arial" w:eastAsia="Times New Roman" w:hAnsi="Arial" w:cs="Arial"/>
                <w:sz w:val="24"/>
                <w:szCs w:val="24"/>
                <w:lang w:eastAsia="en-AU"/>
              </w:rPr>
            </w:pPr>
            <w:r w:rsidRPr="00CB38D6">
              <w:rPr>
                <w:rFonts w:ascii="Arial" w:eastAsia="Times New Roman" w:hAnsi="Arial" w:cs="Arial"/>
                <w:lang w:eastAsia="en-AU"/>
              </w:rPr>
              <w:t>General disorders and administration site conditions</w:t>
            </w:r>
          </w:p>
        </w:tc>
        <w:tc>
          <w:tcPr>
            <w:tcW w:w="2520" w:type="dxa"/>
          </w:tcPr>
          <w:p w:rsidR="00CB38D6" w:rsidRPr="00CB38D6" w:rsidRDefault="00CB38D6" w:rsidP="00CB38D6">
            <w:pPr>
              <w:spacing w:after="0" w:line="360" w:lineRule="auto"/>
              <w:rPr>
                <w:rFonts w:ascii="Arial" w:eastAsia="Times New Roman" w:hAnsi="Arial" w:cs="Arial"/>
                <w:sz w:val="24"/>
                <w:szCs w:val="24"/>
                <w:lang w:eastAsia="en-AU"/>
              </w:rPr>
            </w:pPr>
            <w:r w:rsidRPr="00CB38D6">
              <w:rPr>
                <w:rFonts w:ascii="Arial" w:eastAsia="Times New Roman" w:hAnsi="Arial" w:cs="Arial"/>
                <w:lang w:eastAsia="en-AU"/>
              </w:rPr>
              <w:t>Fatigue</w:t>
            </w:r>
          </w:p>
        </w:tc>
        <w:tc>
          <w:tcPr>
            <w:tcW w:w="1440" w:type="dxa"/>
          </w:tcPr>
          <w:p w:rsidR="00CB38D6" w:rsidRPr="00CB38D6" w:rsidRDefault="00CB38D6" w:rsidP="00CB38D6">
            <w:pPr>
              <w:spacing w:after="0" w:line="360" w:lineRule="auto"/>
              <w:jc w:val="center"/>
              <w:rPr>
                <w:rFonts w:ascii="Arial" w:eastAsia="Times New Roman" w:hAnsi="Arial" w:cs="Arial"/>
                <w:sz w:val="24"/>
                <w:szCs w:val="24"/>
                <w:lang w:eastAsia="en-AU"/>
              </w:rPr>
            </w:pPr>
            <w:r w:rsidRPr="00CB38D6">
              <w:rPr>
                <w:rFonts w:ascii="Arial" w:eastAsia="Times New Roman" w:hAnsi="Arial" w:cs="Arial"/>
                <w:lang w:eastAsia="en-AU"/>
              </w:rPr>
              <w:t>17  (12.1)</w:t>
            </w:r>
          </w:p>
        </w:tc>
        <w:tc>
          <w:tcPr>
            <w:tcW w:w="1260" w:type="dxa"/>
          </w:tcPr>
          <w:p w:rsidR="00CB38D6" w:rsidRPr="00CB38D6" w:rsidRDefault="00CB38D6" w:rsidP="00CB38D6">
            <w:pPr>
              <w:spacing w:after="0" w:line="360" w:lineRule="auto"/>
              <w:jc w:val="center"/>
              <w:rPr>
                <w:rFonts w:ascii="Arial" w:eastAsia="Times New Roman" w:hAnsi="Arial" w:cs="Arial"/>
                <w:sz w:val="24"/>
                <w:szCs w:val="24"/>
                <w:lang w:eastAsia="en-AU"/>
              </w:rPr>
            </w:pPr>
            <w:r w:rsidRPr="00CB38D6">
              <w:rPr>
                <w:rFonts w:ascii="Arial" w:eastAsia="Times New Roman" w:hAnsi="Arial" w:cs="Arial"/>
                <w:lang w:eastAsia="en-AU"/>
              </w:rPr>
              <w:t>18  (11.3)</w:t>
            </w:r>
          </w:p>
        </w:tc>
      </w:tr>
      <w:tr w:rsidR="00CB38D6" w:rsidRPr="00CB38D6" w:rsidTr="003652A7">
        <w:tc>
          <w:tcPr>
            <w:tcW w:w="2988" w:type="dxa"/>
            <w:vMerge/>
          </w:tcPr>
          <w:p w:rsidR="00CB38D6" w:rsidRPr="00CB38D6" w:rsidRDefault="00CB38D6" w:rsidP="00CB38D6">
            <w:pPr>
              <w:spacing w:after="0" w:line="360" w:lineRule="auto"/>
              <w:rPr>
                <w:rFonts w:ascii="Arial" w:eastAsia="Times New Roman" w:hAnsi="Arial" w:cs="Arial"/>
                <w:sz w:val="24"/>
                <w:szCs w:val="24"/>
                <w:lang w:eastAsia="en-AU"/>
              </w:rPr>
            </w:pPr>
          </w:p>
        </w:tc>
        <w:tc>
          <w:tcPr>
            <w:tcW w:w="2520" w:type="dxa"/>
          </w:tcPr>
          <w:p w:rsidR="00CB38D6" w:rsidRPr="00CB38D6" w:rsidRDefault="00CB38D6" w:rsidP="00CB38D6">
            <w:pPr>
              <w:spacing w:after="0" w:line="360" w:lineRule="auto"/>
              <w:rPr>
                <w:rFonts w:ascii="Arial" w:eastAsia="Times New Roman" w:hAnsi="Arial" w:cs="Arial"/>
                <w:sz w:val="24"/>
                <w:szCs w:val="24"/>
                <w:lang w:eastAsia="en-AU"/>
              </w:rPr>
            </w:pPr>
            <w:r w:rsidRPr="00CB38D6">
              <w:rPr>
                <w:rFonts w:ascii="Arial" w:eastAsia="Times New Roman" w:hAnsi="Arial" w:cs="Arial"/>
                <w:lang w:eastAsia="en-AU"/>
              </w:rPr>
              <w:t>Oedema peripheral</w:t>
            </w:r>
          </w:p>
        </w:tc>
        <w:tc>
          <w:tcPr>
            <w:tcW w:w="1440" w:type="dxa"/>
          </w:tcPr>
          <w:p w:rsidR="00CB38D6" w:rsidRPr="00CB38D6" w:rsidRDefault="00CB38D6" w:rsidP="00CB38D6">
            <w:pPr>
              <w:spacing w:after="0" w:line="360" w:lineRule="auto"/>
              <w:jc w:val="center"/>
              <w:rPr>
                <w:rFonts w:ascii="Arial" w:eastAsia="Times New Roman" w:hAnsi="Arial" w:cs="Arial"/>
                <w:sz w:val="24"/>
                <w:szCs w:val="24"/>
                <w:lang w:eastAsia="en-AU"/>
              </w:rPr>
            </w:pPr>
            <w:r w:rsidRPr="00CB38D6">
              <w:rPr>
                <w:rFonts w:ascii="Arial" w:eastAsia="Times New Roman" w:hAnsi="Arial" w:cs="Arial"/>
                <w:lang w:eastAsia="en-AU"/>
              </w:rPr>
              <w:t>21  (15.0)</w:t>
            </w:r>
          </w:p>
        </w:tc>
        <w:tc>
          <w:tcPr>
            <w:tcW w:w="1260" w:type="dxa"/>
          </w:tcPr>
          <w:p w:rsidR="00CB38D6" w:rsidRPr="00CB38D6" w:rsidRDefault="00CB38D6" w:rsidP="00CB38D6">
            <w:pPr>
              <w:spacing w:after="0" w:line="360" w:lineRule="auto"/>
              <w:jc w:val="center"/>
              <w:rPr>
                <w:rFonts w:ascii="Arial" w:eastAsia="Times New Roman" w:hAnsi="Arial" w:cs="Arial"/>
                <w:sz w:val="24"/>
                <w:szCs w:val="24"/>
                <w:lang w:eastAsia="en-AU"/>
              </w:rPr>
            </w:pPr>
            <w:r w:rsidRPr="00CB38D6">
              <w:rPr>
                <w:rFonts w:ascii="Arial" w:eastAsia="Times New Roman" w:hAnsi="Arial" w:cs="Arial"/>
                <w:lang w:eastAsia="en-AU"/>
              </w:rPr>
              <w:t>13  (8.2)</w:t>
            </w:r>
          </w:p>
        </w:tc>
      </w:tr>
      <w:tr w:rsidR="00CB38D6" w:rsidRPr="00CB38D6" w:rsidTr="003652A7">
        <w:tc>
          <w:tcPr>
            <w:tcW w:w="2988" w:type="dxa"/>
            <w:vMerge/>
          </w:tcPr>
          <w:p w:rsidR="00CB38D6" w:rsidRPr="00CB38D6" w:rsidRDefault="00CB38D6" w:rsidP="00CB38D6">
            <w:pPr>
              <w:spacing w:after="0" w:line="360" w:lineRule="auto"/>
              <w:rPr>
                <w:rFonts w:ascii="Arial" w:eastAsia="Times New Roman" w:hAnsi="Arial" w:cs="Arial"/>
                <w:sz w:val="24"/>
                <w:szCs w:val="24"/>
                <w:lang w:eastAsia="en-AU"/>
              </w:rPr>
            </w:pPr>
          </w:p>
        </w:tc>
        <w:tc>
          <w:tcPr>
            <w:tcW w:w="2520" w:type="dxa"/>
          </w:tcPr>
          <w:p w:rsidR="00CB38D6" w:rsidRPr="00CB38D6" w:rsidRDefault="00CB38D6" w:rsidP="00CB38D6">
            <w:pPr>
              <w:spacing w:after="0" w:line="360" w:lineRule="auto"/>
              <w:rPr>
                <w:rFonts w:ascii="Arial" w:eastAsia="Times New Roman" w:hAnsi="Arial" w:cs="Arial"/>
                <w:sz w:val="24"/>
                <w:szCs w:val="24"/>
                <w:lang w:eastAsia="en-AU"/>
              </w:rPr>
            </w:pPr>
            <w:r w:rsidRPr="00CB38D6">
              <w:rPr>
                <w:rFonts w:ascii="Arial" w:eastAsia="Times New Roman" w:hAnsi="Arial" w:cs="Arial"/>
                <w:lang w:eastAsia="en-AU"/>
              </w:rPr>
              <w:t>Pyrexia</w:t>
            </w:r>
          </w:p>
        </w:tc>
        <w:tc>
          <w:tcPr>
            <w:tcW w:w="1440" w:type="dxa"/>
          </w:tcPr>
          <w:p w:rsidR="00CB38D6" w:rsidRPr="00CB38D6" w:rsidRDefault="00CB38D6" w:rsidP="00CB38D6">
            <w:pPr>
              <w:spacing w:after="0" w:line="360" w:lineRule="auto"/>
              <w:jc w:val="center"/>
              <w:rPr>
                <w:rFonts w:ascii="Arial" w:eastAsia="Times New Roman" w:hAnsi="Arial" w:cs="Arial"/>
                <w:sz w:val="24"/>
                <w:szCs w:val="24"/>
                <w:lang w:eastAsia="en-AU"/>
              </w:rPr>
            </w:pPr>
            <w:r w:rsidRPr="00CB38D6">
              <w:rPr>
                <w:rFonts w:ascii="Arial" w:eastAsia="Times New Roman" w:hAnsi="Arial" w:cs="Arial"/>
                <w:lang w:eastAsia="en-AU"/>
              </w:rPr>
              <w:t>9  (6.4)</w:t>
            </w:r>
          </w:p>
        </w:tc>
        <w:tc>
          <w:tcPr>
            <w:tcW w:w="1260" w:type="dxa"/>
          </w:tcPr>
          <w:p w:rsidR="00CB38D6" w:rsidRPr="00CB38D6" w:rsidRDefault="00CB38D6" w:rsidP="00CB38D6">
            <w:pPr>
              <w:spacing w:after="0" w:line="360" w:lineRule="auto"/>
              <w:jc w:val="center"/>
              <w:rPr>
                <w:rFonts w:ascii="Arial" w:eastAsia="Times New Roman" w:hAnsi="Arial" w:cs="Arial"/>
                <w:sz w:val="24"/>
                <w:szCs w:val="24"/>
                <w:lang w:eastAsia="en-AU"/>
              </w:rPr>
            </w:pPr>
            <w:r w:rsidRPr="00CB38D6">
              <w:rPr>
                <w:rFonts w:ascii="Arial" w:eastAsia="Times New Roman" w:hAnsi="Arial" w:cs="Arial"/>
                <w:lang w:eastAsia="en-AU"/>
              </w:rPr>
              <w:t>5  (3.1)</w:t>
            </w:r>
          </w:p>
        </w:tc>
      </w:tr>
      <w:tr w:rsidR="00CB38D6" w:rsidRPr="00CB38D6" w:rsidTr="003652A7">
        <w:tc>
          <w:tcPr>
            <w:tcW w:w="2988" w:type="dxa"/>
          </w:tcPr>
          <w:p w:rsidR="00CB38D6" w:rsidRPr="00CB38D6" w:rsidRDefault="00CB38D6" w:rsidP="00CB38D6">
            <w:pPr>
              <w:spacing w:after="0" w:line="360" w:lineRule="auto"/>
              <w:rPr>
                <w:rFonts w:ascii="Arial" w:eastAsia="Times New Roman" w:hAnsi="Arial" w:cs="Arial"/>
                <w:sz w:val="24"/>
                <w:szCs w:val="24"/>
                <w:lang w:eastAsia="en-AU"/>
              </w:rPr>
            </w:pPr>
            <w:r w:rsidRPr="00CB38D6">
              <w:rPr>
                <w:rFonts w:ascii="Arial" w:eastAsia="Times New Roman" w:hAnsi="Arial" w:cs="Arial"/>
                <w:lang w:eastAsia="en-AU"/>
              </w:rPr>
              <w:t>Infections &amp; infestations</w:t>
            </w:r>
          </w:p>
        </w:tc>
        <w:tc>
          <w:tcPr>
            <w:tcW w:w="2520" w:type="dxa"/>
          </w:tcPr>
          <w:p w:rsidR="00CB38D6" w:rsidRPr="00CB38D6" w:rsidRDefault="00CB38D6" w:rsidP="00CB38D6">
            <w:pPr>
              <w:spacing w:after="0" w:line="360" w:lineRule="auto"/>
              <w:rPr>
                <w:rFonts w:ascii="Arial" w:eastAsia="Times New Roman" w:hAnsi="Arial" w:cs="Arial"/>
                <w:sz w:val="24"/>
                <w:szCs w:val="24"/>
                <w:lang w:eastAsia="en-AU"/>
              </w:rPr>
            </w:pPr>
            <w:proofErr w:type="spellStart"/>
            <w:r w:rsidRPr="00CB38D6">
              <w:rPr>
                <w:rFonts w:ascii="Arial" w:eastAsia="Times New Roman" w:hAnsi="Arial" w:cs="Arial"/>
                <w:lang w:eastAsia="en-AU"/>
              </w:rPr>
              <w:t>Nasopharyngitis</w:t>
            </w:r>
            <w:proofErr w:type="spellEnd"/>
          </w:p>
        </w:tc>
        <w:tc>
          <w:tcPr>
            <w:tcW w:w="1440" w:type="dxa"/>
          </w:tcPr>
          <w:p w:rsidR="00CB38D6" w:rsidRPr="00CB38D6" w:rsidRDefault="00CB38D6" w:rsidP="00CB38D6">
            <w:pPr>
              <w:spacing w:after="0" w:line="360" w:lineRule="auto"/>
              <w:jc w:val="center"/>
              <w:rPr>
                <w:rFonts w:ascii="Arial" w:eastAsia="Times New Roman" w:hAnsi="Arial" w:cs="Arial"/>
                <w:sz w:val="24"/>
                <w:szCs w:val="24"/>
                <w:lang w:eastAsia="en-AU"/>
              </w:rPr>
            </w:pPr>
            <w:r w:rsidRPr="00CB38D6">
              <w:rPr>
                <w:rFonts w:ascii="Arial" w:eastAsia="Times New Roman" w:hAnsi="Arial" w:cs="Arial"/>
                <w:lang w:eastAsia="en-AU"/>
              </w:rPr>
              <w:t>10  (7.1)</w:t>
            </w:r>
          </w:p>
        </w:tc>
        <w:tc>
          <w:tcPr>
            <w:tcW w:w="1260" w:type="dxa"/>
          </w:tcPr>
          <w:p w:rsidR="00CB38D6" w:rsidRPr="00CB38D6" w:rsidRDefault="00CB38D6" w:rsidP="00CB38D6">
            <w:pPr>
              <w:spacing w:after="0" w:line="360" w:lineRule="auto"/>
              <w:jc w:val="center"/>
              <w:rPr>
                <w:rFonts w:ascii="Arial" w:eastAsia="Times New Roman" w:hAnsi="Arial" w:cs="Arial"/>
                <w:sz w:val="24"/>
                <w:szCs w:val="24"/>
                <w:lang w:eastAsia="en-AU"/>
              </w:rPr>
            </w:pPr>
            <w:r w:rsidRPr="00CB38D6">
              <w:rPr>
                <w:rFonts w:ascii="Arial" w:eastAsia="Times New Roman" w:hAnsi="Arial" w:cs="Arial"/>
                <w:lang w:eastAsia="en-AU"/>
              </w:rPr>
              <w:t>10  (6.3)</w:t>
            </w:r>
          </w:p>
        </w:tc>
      </w:tr>
      <w:tr w:rsidR="00CB38D6" w:rsidRPr="00CB38D6" w:rsidTr="003652A7">
        <w:tc>
          <w:tcPr>
            <w:tcW w:w="2988" w:type="dxa"/>
            <w:vMerge w:val="restart"/>
          </w:tcPr>
          <w:p w:rsidR="00CB38D6" w:rsidRPr="00CB38D6" w:rsidRDefault="00CB38D6" w:rsidP="00CB38D6">
            <w:pPr>
              <w:spacing w:after="0" w:line="360" w:lineRule="auto"/>
              <w:rPr>
                <w:rFonts w:ascii="Arial" w:eastAsia="Times New Roman" w:hAnsi="Arial" w:cs="Arial"/>
                <w:sz w:val="24"/>
                <w:szCs w:val="24"/>
                <w:lang w:eastAsia="en-AU"/>
              </w:rPr>
            </w:pPr>
            <w:r w:rsidRPr="00CB38D6">
              <w:rPr>
                <w:rFonts w:ascii="Arial" w:eastAsia="Times New Roman" w:hAnsi="Arial" w:cs="Arial"/>
                <w:lang w:eastAsia="en-AU"/>
              </w:rPr>
              <w:t>Musculoskeletal and connective tissue disorders</w:t>
            </w:r>
          </w:p>
        </w:tc>
        <w:tc>
          <w:tcPr>
            <w:tcW w:w="2520" w:type="dxa"/>
          </w:tcPr>
          <w:p w:rsidR="00CB38D6" w:rsidRPr="00CB38D6" w:rsidRDefault="00CB38D6" w:rsidP="00CB38D6">
            <w:pPr>
              <w:spacing w:after="0" w:line="360" w:lineRule="auto"/>
              <w:rPr>
                <w:rFonts w:ascii="Arial" w:eastAsia="Times New Roman" w:hAnsi="Arial" w:cs="Arial"/>
                <w:sz w:val="24"/>
                <w:szCs w:val="24"/>
                <w:lang w:eastAsia="en-AU"/>
              </w:rPr>
            </w:pPr>
            <w:r w:rsidRPr="00CB38D6">
              <w:rPr>
                <w:rFonts w:ascii="Arial" w:eastAsia="Times New Roman" w:hAnsi="Arial" w:cs="Arial"/>
                <w:lang w:eastAsia="en-AU"/>
              </w:rPr>
              <w:t>Muscle spasms</w:t>
            </w:r>
          </w:p>
        </w:tc>
        <w:tc>
          <w:tcPr>
            <w:tcW w:w="1440" w:type="dxa"/>
          </w:tcPr>
          <w:p w:rsidR="00CB38D6" w:rsidRPr="00CB38D6" w:rsidRDefault="00CB38D6" w:rsidP="00CB38D6">
            <w:pPr>
              <w:spacing w:after="0" w:line="360" w:lineRule="auto"/>
              <w:jc w:val="center"/>
              <w:rPr>
                <w:rFonts w:ascii="Arial" w:eastAsia="Times New Roman" w:hAnsi="Arial" w:cs="Arial"/>
                <w:sz w:val="24"/>
                <w:szCs w:val="24"/>
                <w:lang w:eastAsia="en-AU"/>
              </w:rPr>
            </w:pPr>
            <w:r w:rsidRPr="00CB38D6">
              <w:rPr>
                <w:rFonts w:ascii="Arial" w:eastAsia="Times New Roman" w:hAnsi="Arial" w:cs="Arial"/>
                <w:lang w:eastAsia="en-AU"/>
              </w:rPr>
              <w:t>13  (9.3)</w:t>
            </w:r>
          </w:p>
        </w:tc>
        <w:tc>
          <w:tcPr>
            <w:tcW w:w="1260" w:type="dxa"/>
          </w:tcPr>
          <w:p w:rsidR="00CB38D6" w:rsidRPr="00CB38D6" w:rsidRDefault="00CB38D6" w:rsidP="00CB38D6">
            <w:pPr>
              <w:spacing w:after="0" w:line="360" w:lineRule="auto"/>
              <w:jc w:val="center"/>
              <w:rPr>
                <w:rFonts w:ascii="Arial" w:eastAsia="Times New Roman" w:hAnsi="Arial" w:cs="Arial"/>
                <w:sz w:val="24"/>
                <w:szCs w:val="24"/>
                <w:lang w:eastAsia="en-AU"/>
              </w:rPr>
            </w:pPr>
            <w:r w:rsidRPr="00CB38D6">
              <w:rPr>
                <w:rFonts w:ascii="Arial" w:eastAsia="Times New Roman" w:hAnsi="Arial" w:cs="Arial"/>
                <w:lang w:eastAsia="en-AU"/>
              </w:rPr>
              <w:t>11  (6.9)</w:t>
            </w:r>
          </w:p>
        </w:tc>
      </w:tr>
      <w:tr w:rsidR="00CB38D6" w:rsidRPr="00CB38D6" w:rsidTr="003652A7">
        <w:tc>
          <w:tcPr>
            <w:tcW w:w="2988" w:type="dxa"/>
            <w:vMerge/>
          </w:tcPr>
          <w:p w:rsidR="00CB38D6" w:rsidRPr="00CB38D6" w:rsidRDefault="00CB38D6" w:rsidP="00CB38D6">
            <w:pPr>
              <w:spacing w:after="0" w:line="360" w:lineRule="auto"/>
              <w:rPr>
                <w:rFonts w:ascii="Arial" w:eastAsia="Times New Roman" w:hAnsi="Arial" w:cs="Arial"/>
                <w:sz w:val="24"/>
                <w:szCs w:val="24"/>
                <w:lang w:eastAsia="en-AU"/>
              </w:rPr>
            </w:pPr>
          </w:p>
        </w:tc>
        <w:tc>
          <w:tcPr>
            <w:tcW w:w="2520" w:type="dxa"/>
          </w:tcPr>
          <w:p w:rsidR="00CB38D6" w:rsidRPr="00CB38D6" w:rsidRDefault="00CB38D6" w:rsidP="00CB38D6">
            <w:pPr>
              <w:spacing w:after="0" w:line="360" w:lineRule="auto"/>
              <w:rPr>
                <w:rFonts w:ascii="Arial" w:eastAsia="Times New Roman" w:hAnsi="Arial" w:cs="Arial"/>
                <w:sz w:val="24"/>
                <w:szCs w:val="24"/>
                <w:lang w:eastAsia="en-AU"/>
              </w:rPr>
            </w:pPr>
            <w:proofErr w:type="spellStart"/>
            <w:r w:rsidRPr="00CB38D6">
              <w:rPr>
                <w:rFonts w:ascii="Arial" w:eastAsia="Times New Roman" w:hAnsi="Arial" w:cs="Arial"/>
                <w:lang w:eastAsia="en-AU"/>
              </w:rPr>
              <w:t>Arthralgia</w:t>
            </w:r>
            <w:proofErr w:type="spellEnd"/>
          </w:p>
        </w:tc>
        <w:tc>
          <w:tcPr>
            <w:tcW w:w="1440" w:type="dxa"/>
          </w:tcPr>
          <w:p w:rsidR="00CB38D6" w:rsidRPr="00CB38D6" w:rsidRDefault="00CB38D6" w:rsidP="00CB38D6">
            <w:pPr>
              <w:spacing w:after="0" w:line="360" w:lineRule="auto"/>
              <w:jc w:val="center"/>
              <w:rPr>
                <w:rFonts w:ascii="Arial" w:eastAsia="Times New Roman" w:hAnsi="Arial" w:cs="Arial"/>
                <w:sz w:val="24"/>
                <w:szCs w:val="24"/>
                <w:lang w:eastAsia="en-AU"/>
              </w:rPr>
            </w:pPr>
            <w:r w:rsidRPr="00CB38D6">
              <w:rPr>
                <w:rFonts w:ascii="Arial" w:eastAsia="Times New Roman" w:hAnsi="Arial" w:cs="Arial"/>
                <w:lang w:eastAsia="en-AU"/>
              </w:rPr>
              <w:t>9  (6.4)</w:t>
            </w:r>
          </w:p>
        </w:tc>
        <w:tc>
          <w:tcPr>
            <w:tcW w:w="1260" w:type="dxa"/>
          </w:tcPr>
          <w:p w:rsidR="00CB38D6" w:rsidRPr="00CB38D6" w:rsidRDefault="00CB38D6" w:rsidP="00CB38D6">
            <w:pPr>
              <w:spacing w:after="0" w:line="360" w:lineRule="auto"/>
              <w:jc w:val="center"/>
              <w:rPr>
                <w:rFonts w:ascii="Arial" w:eastAsia="Times New Roman" w:hAnsi="Arial" w:cs="Arial"/>
                <w:sz w:val="24"/>
                <w:szCs w:val="24"/>
                <w:lang w:eastAsia="en-AU"/>
              </w:rPr>
            </w:pPr>
            <w:r w:rsidRPr="00CB38D6">
              <w:rPr>
                <w:rFonts w:ascii="Arial" w:eastAsia="Times New Roman" w:hAnsi="Arial" w:cs="Arial"/>
                <w:lang w:eastAsia="en-AU"/>
              </w:rPr>
              <w:t>4  (2.5)</w:t>
            </w:r>
          </w:p>
        </w:tc>
      </w:tr>
      <w:tr w:rsidR="00CB38D6" w:rsidRPr="00CB38D6" w:rsidTr="003652A7">
        <w:tc>
          <w:tcPr>
            <w:tcW w:w="2988" w:type="dxa"/>
            <w:vMerge/>
          </w:tcPr>
          <w:p w:rsidR="00CB38D6" w:rsidRPr="00CB38D6" w:rsidRDefault="00CB38D6" w:rsidP="00CB38D6">
            <w:pPr>
              <w:spacing w:after="0" w:line="360" w:lineRule="auto"/>
              <w:rPr>
                <w:rFonts w:ascii="Arial" w:eastAsia="Times New Roman" w:hAnsi="Arial" w:cs="Arial"/>
                <w:sz w:val="24"/>
                <w:szCs w:val="24"/>
                <w:lang w:eastAsia="en-AU"/>
              </w:rPr>
            </w:pPr>
          </w:p>
        </w:tc>
        <w:tc>
          <w:tcPr>
            <w:tcW w:w="2520" w:type="dxa"/>
          </w:tcPr>
          <w:p w:rsidR="00CB38D6" w:rsidRPr="00CB38D6" w:rsidRDefault="00CB38D6" w:rsidP="00CB38D6">
            <w:pPr>
              <w:spacing w:after="0" w:line="360" w:lineRule="auto"/>
              <w:rPr>
                <w:rFonts w:ascii="Arial" w:eastAsia="Times New Roman" w:hAnsi="Arial" w:cs="Arial"/>
                <w:sz w:val="24"/>
                <w:szCs w:val="24"/>
                <w:highlight w:val="yellow"/>
                <w:lang w:eastAsia="en-AU"/>
              </w:rPr>
            </w:pPr>
            <w:r w:rsidRPr="00CB38D6">
              <w:rPr>
                <w:rFonts w:ascii="Arial" w:eastAsia="Times New Roman" w:hAnsi="Arial" w:cs="Arial"/>
                <w:lang w:eastAsia="en-AU"/>
              </w:rPr>
              <w:t>Back pain</w:t>
            </w:r>
          </w:p>
        </w:tc>
        <w:tc>
          <w:tcPr>
            <w:tcW w:w="1440" w:type="dxa"/>
          </w:tcPr>
          <w:p w:rsidR="00CB38D6" w:rsidRPr="00CB38D6" w:rsidRDefault="00CB38D6" w:rsidP="00CB38D6">
            <w:pPr>
              <w:spacing w:after="0" w:line="360" w:lineRule="auto"/>
              <w:jc w:val="center"/>
              <w:rPr>
                <w:rFonts w:ascii="Arial" w:eastAsia="Times New Roman" w:hAnsi="Arial" w:cs="Arial"/>
                <w:sz w:val="24"/>
                <w:szCs w:val="24"/>
                <w:lang w:eastAsia="en-AU"/>
              </w:rPr>
            </w:pPr>
            <w:r w:rsidRPr="00CB38D6">
              <w:rPr>
                <w:rFonts w:ascii="Arial" w:eastAsia="Times New Roman" w:hAnsi="Arial" w:cs="Arial"/>
                <w:lang w:eastAsia="en-AU"/>
              </w:rPr>
              <w:t>9 (6.4)</w:t>
            </w:r>
          </w:p>
        </w:tc>
        <w:tc>
          <w:tcPr>
            <w:tcW w:w="1260" w:type="dxa"/>
          </w:tcPr>
          <w:p w:rsidR="00CB38D6" w:rsidRPr="00CB38D6" w:rsidRDefault="00CB38D6" w:rsidP="00CB38D6">
            <w:pPr>
              <w:spacing w:after="0" w:line="360" w:lineRule="auto"/>
              <w:jc w:val="center"/>
              <w:rPr>
                <w:rFonts w:ascii="Arial" w:eastAsia="Times New Roman" w:hAnsi="Arial" w:cs="Arial"/>
                <w:sz w:val="24"/>
                <w:szCs w:val="24"/>
                <w:lang w:eastAsia="en-AU"/>
              </w:rPr>
            </w:pPr>
            <w:r w:rsidRPr="00CB38D6">
              <w:rPr>
                <w:rFonts w:ascii="Arial" w:eastAsia="Times New Roman" w:hAnsi="Arial" w:cs="Arial"/>
                <w:lang w:eastAsia="en-AU"/>
              </w:rPr>
              <w:t>10 (6.3)</w:t>
            </w:r>
          </w:p>
        </w:tc>
      </w:tr>
      <w:tr w:rsidR="00CB38D6" w:rsidRPr="00CB38D6" w:rsidTr="003652A7">
        <w:tc>
          <w:tcPr>
            <w:tcW w:w="2988" w:type="dxa"/>
          </w:tcPr>
          <w:p w:rsidR="00CB38D6" w:rsidRPr="00CB38D6" w:rsidRDefault="00CB38D6" w:rsidP="00CB38D6">
            <w:pPr>
              <w:spacing w:after="0" w:line="360" w:lineRule="auto"/>
              <w:rPr>
                <w:rFonts w:ascii="Arial" w:eastAsia="Times New Roman" w:hAnsi="Arial" w:cs="Arial"/>
                <w:sz w:val="24"/>
                <w:szCs w:val="24"/>
                <w:lang w:eastAsia="en-AU"/>
              </w:rPr>
            </w:pPr>
            <w:r w:rsidRPr="00CB38D6">
              <w:rPr>
                <w:rFonts w:ascii="Arial" w:eastAsia="Times New Roman" w:hAnsi="Arial" w:cs="Arial"/>
                <w:lang w:eastAsia="en-AU"/>
              </w:rPr>
              <w:t>Nervous system disorders</w:t>
            </w:r>
          </w:p>
        </w:tc>
        <w:tc>
          <w:tcPr>
            <w:tcW w:w="2520" w:type="dxa"/>
          </w:tcPr>
          <w:p w:rsidR="00CB38D6" w:rsidRPr="00CB38D6" w:rsidRDefault="00CB38D6" w:rsidP="00CB38D6">
            <w:pPr>
              <w:spacing w:after="0" w:line="360" w:lineRule="auto"/>
              <w:rPr>
                <w:rFonts w:ascii="Arial" w:eastAsia="Times New Roman" w:hAnsi="Arial" w:cs="Arial"/>
                <w:sz w:val="24"/>
                <w:szCs w:val="24"/>
                <w:lang w:eastAsia="en-AU"/>
              </w:rPr>
            </w:pPr>
            <w:r w:rsidRPr="00CB38D6">
              <w:rPr>
                <w:rFonts w:ascii="Arial" w:eastAsia="Times New Roman" w:hAnsi="Arial" w:cs="Arial"/>
                <w:lang w:eastAsia="en-AU"/>
              </w:rPr>
              <w:t>Dizziness</w:t>
            </w:r>
          </w:p>
        </w:tc>
        <w:tc>
          <w:tcPr>
            <w:tcW w:w="1440" w:type="dxa"/>
          </w:tcPr>
          <w:p w:rsidR="00CB38D6" w:rsidRPr="00CB38D6" w:rsidRDefault="00CB38D6" w:rsidP="00CB38D6">
            <w:pPr>
              <w:spacing w:after="0" w:line="360" w:lineRule="auto"/>
              <w:jc w:val="center"/>
              <w:rPr>
                <w:rFonts w:ascii="Arial" w:eastAsia="Times New Roman" w:hAnsi="Arial" w:cs="Arial"/>
                <w:sz w:val="24"/>
                <w:szCs w:val="24"/>
                <w:lang w:eastAsia="en-AU"/>
              </w:rPr>
            </w:pPr>
            <w:r w:rsidRPr="00CB38D6">
              <w:rPr>
                <w:rFonts w:ascii="Arial" w:eastAsia="Times New Roman" w:hAnsi="Arial" w:cs="Arial"/>
                <w:lang w:eastAsia="en-AU"/>
              </w:rPr>
              <w:t>18  (12.9)</w:t>
            </w:r>
          </w:p>
        </w:tc>
        <w:tc>
          <w:tcPr>
            <w:tcW w:w="1260" w:type="dxa"/>
          </w:tcPr>
          <w:p w:rsidR="00CB38D6" w:rsidRPr="00CB38D6" w:rsidRDefault="00CB38D6" w:rsidP="00CB38D6">
            <w:pPr>
              <w:spacing w:after="0" w:line="360" w:lineRule="auto"/>
              <w:jc w:val="center"/>
              <w:rPr>
                <w:rFonts w:ascii="Arial" w:eastAsia="Times New Roman" w:hAnsi="Arial" w:cs="Arial"/>
                <w:sz w:val="24"/>
                <w:szCs w:val="24"/>
                <w:lang w:eastAsia="en-AU"/>
              </w:rPr>
            </w:pPr>
            <w:r w:rsidRPr="00CB38D6">
              <w:rPr>
                <w:rFonts w:ascii="Arial" w:eastAsia="Times New Roman" w:hAnsi="Arial" w:cs="Arial"/>
                <w:lang w:eastAsia="en-AU"/>
              </w:rPr>
              <w:t>13  (8.2)</w:t>
            </w:r>
          </w:p>
        </w:tc>
      </w:tr>
      <w:tr w:rsidR="00CB38D6" w:rsidRPr="00CB38D6" w:rsidTr="003652A7">
        <w:tc>
          <w:tcPr>
            <w:tcW w:w="2988" w:type="dxa"/>
            <w:vMerge w:val="restart"/>
          </w:tcPr>
          <w:p w:rsidR="00CB38D6" w:rsidRPr="00CB38D6" w:rsidRDefault="00CB38D6" w:rsidP="00CB38D6">
            <w:pPr>
              <w:spacing w:after="0" w:line="360" w:lineRule="auto"/>
              <w:rPr>
                <w:rFonts w:ascii="Arial" w:eastAsia="Times New Roman" w:hAnsi="Arial" w:cs="Arial"/>
                <w:sz w:val="24"/>
                <w:szCs w:val="24"/>
                <w:lang w:eastAsia="en-AU"/>
              </w:rPr>
            </w:pPr>
            <w:proofErr w:type="spellStart"/>
            <w:r w:rsidRPr="00CB38D6">
              <w:rPr>
                <w:rFonts w:ascii="Arial" w:eastAsia="Times New Roman" w:hAnsi="Arial" w:cs="Arial"/>
                <w:lang w:eastAsia="en-AU"/>
              </w:rPr>
              <w:t>Pyschiatric</w:t>
            </w:r>
            <w:proofErr w:type="spellEnd"/>
            <w:r w:rsidRPr="00CB38D6">
              <w:rPr>
                <w:rFonts w:ascii="Arial" w:eastAsia="Times New Roman" w:hAnsi="Arial" w:cs="Arial"/>
                <w:lang w:eastAsia="en-AU"/>
              </w:rPr>
              <w:t xml:space="preserve"> disorders</w:t>
            </w:r>
          </w:p>
        </w:tc>
        <w:tc>
          <w:tcPr>
            <w:tcW w:w="2520" w:type="dxa"/>
          </w:tcPr>
          <w:p w:rsidR="00CB38D6" w:rsidRPr="00CB38D6" w:rsidRDefault="00CB38D6" w:rsidP="00CB38D6">
            <w:pPr>
              <w:spacing w:after="0" w:line="360" w:lineRule="auto"/>
              <w:rPr>
                <w:rFonts w:ascii="Arial" w:eastAsia="Times New Roman" w:hAnsi="Arial" w:cs="Arial"/>
                <w:sz w:val="24"/>
                <w:szCs w:val="24"/>
                <w:highlight w:val="yellow"/>
                <w:lang w:eastAsia="en-AU"/>
              </w:rPr>
            </w:pPr>
            <w:r w:rsidRPr="00CB38D6">
              <w:rPr>
                <w:rFonts w:ascii="Arial" w:eastAsia="Times New Roman" w:hAnsi="Arial" w:cs="Arial"/>
                <w:lang w:eastAsia="en-AU"/>
              </w:rPr>
              <w:t>Insomnia</w:t>
            </w:r>
          </w:p>
        </w:tc>
        <w:tc>
          <w:tcPr>
            <w:tcW w:w="1440" w:type="dxa"/>
          </w:tcPr>
          <w:p w:rsidR="00CB38D6" w:rsidRPr="00CB38D6" w:rsidRDefault="00CB38D6" w:rsidP="00CB38D6">
            <w:pPr>
              <w:spacing w:after="0" w:line="360" w:lineRule="auto"/>
              <w:jc w:val="center"/>
              <w:rPr>
                <w:rFonts w:ascii="Arial" w:eastAsia="Times New Roman" w:hAnsi="Arial" w:cs="Arial"/>
                <w:sz w:val="24"/>
                <w:szCs w:val="24"/>
                <w:lang w:eastAsia="en-AU"/>
              </w:rPr>
            </w:pPr>
            <w:r w:rsidRPr="00CB38D6">
              <w:rPr>
                <w:rFonts w:ascii="Arial" w:eastAsia="Times New Roman" w:hAnsi="Arial" w:cs="Arial"/>
                <w:lang w:eastAsia="en-AU"/>
              </w:rPr>
              <w:t>10  (7.1)</w:t>
            </w:r>
          </w:p>
        </w:tc>
        <w:tc>
          <w:tcPr>
            <w:tcW w:w="1260" w:type="dxa"/>
          </w:tcPr>
          <w:p w:rsidR="00CB38D6" w:rsidRPr="00CB38D6" w:rsidRDefault="00CB38D6" w:rsidP="00CB38D6">
            <w:pPr>
              <w:spacing w:after="0" w:line="360" w:lineRule="auto"/>
              <w:jc w:val="center"/>
              <w:rPr>
                <w:rFonts w:ascii="Arial" w:eastAsia="Times New Roman" w:hAnsi="Arial" w:cs="Arial"/>
                <w:sz w:val="24"/>
                <w:szCs w:val="24"/>
                <w:lang w:eastAsia="en-AU"/>
              </w:rPr>
            </w:pPr>
            <w:r w:rsidRPr="00CB38D6">
              <w:rPr>
                <w:rFonts w:ascii="Arial" w:eastAsia="Times New Roman" w:hAnsi="Arial" w:cs="Arial"/>
                <w:lang w:eastAsia="en-AU"/>
              </w:rPr>
              <w:t>11  (6.9)</w:t>
            </w:r>
          </w:p>
        </w:tc>
      </w:tr>
      <w:tr w:rsidR="00CB38D6" w:rsidRPr="00CB38D6" w:rsidTr="003652A7">
        <w:tc>
          <w:tcPr>
            <w:tcW w:w="2988" w:type="dxa"/>
            <w:vMerge/>
          </w:tcPr>
          <w:p w:rsidR="00CB38D6" w:rsidRPr="00CB38D6" w:rsidRDefault="00CB38D6" w:rsidP="00CB38D6">
            <w:pPr>
              <w:spacing w:after="0" w:line="360" w:lineRule="auto"/>
              <w:rPr>
                <w:rFonts w:ascii="Arial" w:eastAsia="Times New Roman" w:hAnsi="Arial" w:cs="Arial"/>
                <w:sz w:val="24"/>
                <w:szCs w:val="24"/>
                <w:lang w:eastAsia="en-AU"/>
              </w:rPr>
            </w:pPr>
          </w:p>
        </w:tc>
        <w:tc>
          <w:tcPr>
            <w:tcW w:w="2520" w:type="dxa"/>
          </w:tcPr>
          <w:p w:rsidR="00CB38D6" w:rsidRPr="00CB38D6" w:rsidRDefault="00CB38D6" w:rsidP="00CB38D6">
            <w:pPr>
              <w:spacing w:after="0" w:line="360" w:lineRule="auto"/>
              <w:rPr>
                <w:rFonts w:ascii="Arial" w:eastAsia="Times New Roman" w:hAnsi="Arial" w:cs="Arial"/>
                <w:sz w:val="24"/>
                <w:szCs w:val="24"/>
                <w:lang w:eastAsia="en-AU"/>
              </w:rPr>
            </w:pPr>
            <w:r w:rsidRPr="00CB38D6">
              <w:rPr>
                <w:rFonts w:ascii="Arial" w:eastAsia="Times New Roman" w:hAnsi="Arial" w:cs="Arial"/>
                <w:lang w:eastAsia="en-AU"/>
              </w:rPr>
              <w:t>Depression</w:t>
            </w:r>
          </w:p>
        </w:tc>
        <w:tc>
          <w:tcPr>
            <w:tcW w:w="1440" w:type="dxa"/>
          </w:tcPr>
          <w:p w:rsidR="00CB38D6" w:rsidRPr="00CB38D6" w:rsidRDefault="00CB38D6" w:rsidP="00CB38D6">
            <w:pPr>
              <w:spacing w:after="0" w:line="360" w:lineRule="auto"/>
              <w:jc w:val="center"/>
              <w:rPr>
                <w:rFonts w:ascii="Arial" w:eastAsia="Times New Roman" w:hAnsi="Arial" w:cs="Arial"/>
                <w:sz w:val="24"/>
                <w:szCs w:val="24"/>
                <w:lang w:eastAsia="en-AU"/>
              </w:rPr>
            </w:pPr>
            <w:r w:rsidRPr="00CB38D6">
              <w:rPr>
                <w:rFonts w:ascii="Arial" w:eastAsia="Times New Roman" w:hAnsi="Arial" w:cs="Arial"/>
                <w:lang w:eastAsia="en-AU"/>
              </w:rPr>
              <w:t>10  (7.1)</w:t>
            </w:r>
          </w:p>
        </w:tc>
        <w:tc>
          <w:tcPr>
            <w:tcW w:w="1260" w:type="dxa"/>
          </w:tcPr>
          <w:p w:rsidR="00CB38D6" w:rsidRPr="00CB38D6" w:rsidRDefault="00CB38D6" w:rsidP="00CB38D6">
            <w:pPr>
              <w:spacing w:after="0" w:line="360" w:lineRule="auto"/>
              <w:jc w:val="center"/>
              <w:rPr>
                <w:rFonts w:ascii="Arial" w:eastAsia="Times New Roman" w:hAnsi="Arial" w:cs="Arial"/>
                <w:sz w:val="24"/>
                <w:szCs w:val="24"/>
                <w:lang w:eastAsia="en-AU"/>
              </w:rPr>
            </w:pPr>
            <w:r w:rsidRPr="00CB38D6">
              <w:rPr>
                <w:rFonts w:ascii="Arial" w:eastAsia="Times New Roman" w:hAnsi="Arial" w:cs="Arial"/>
                <w:lang w:eastAsia="en-AU"/>
              </w:rPr>
              <w:t>8  (5.0)</w:t>
            </w:r>
          </w:p>
        </w:tc>
      </w:tr>
      <w:tr w:rsidR="00CB38D6" w:rsidRPr="00CB38D6" w:rsidTr="003652A7">
        <w:tc>
          <w:tcPr>
            <w:tcW w:w="2988" w:type="dxa"/>
            <w:vMerge w:val="restart"/>
          </w:tcPr>
          <w:p w:rsidR="00CB38D6" w:rsidRPr="00CB38D6" w:rsidRDefault="00CB38D6" w:rsidP="00CB38D6">
            <w:pPr>
              <w:spacing w:after="0" w:line="360" w:lineRule="auto"/>
              <w:rPr>
                <w:rFonts w:ascii="Arial" w:eastAsia="Times New Roman" w:hAnsi="Arial" w:cs="Arial"/>
                <w:sz w:val="24"/>
                <w:szCs w:val="24"/>
                <w:lang w:eastAsia="en-AU"/>
              </w:rPr>
            </w:pPr>
            <w:r w:rsidRPr="00CB38D6">
              <w:rPr>
                <w:rFonts w:ascii="Arial" w:eastAsia="Times New Roman" w:hAnsi="Arial" w:cs="Arial"/>
                <w:lang w:eastAsia="en-AU"/>
              </w:rPr>
              <w:t xml:space="preserve">Respiratory, thoracic and </w:t>
            </w:r>
            <w:proofErr w:type="spellStart"/>
            <w:r w:rsidRPr="00CB38D6">
              <w:rPr>
                <w:rFonts w:ascii="Arial" w:eastAsia="Times New Roman" w:hAnsi="Arial" w:cs="Arial"/>
                <w:lang w:eastAsia="en-AU"/>
              </w:rPr>
              <w:t>mediastinal</w:t>
            </w:r>
            <w:proofErr w:type="spellEnd"/>
            <w:r w:rsidRPr="00CB38D6">
              <w:rPr>
                <w:rFonts w:ascii="Arial" w:eastAsia="Times New Roman" w:hAnsi="Arial" w:cs="Arial"/>
                <w:lang w:eastAsia="en-AU"/>
              </w:rPr>
              <w:t xml:space="preserve"> disorders</w:t>
            </w:r>
          </w:p>
        </w:tc>
        <w:tc>
          <w:tcPr>
            <w:tcW w:w="2520" w:type="dxa"/>
          </w:tcPr>
          <w:p w:rsidR="00CB38D6" w:rsidRPr="00CB38D6" w:rsidRDefault="00CB38D6" w:rsidP="00CB38D6">
            <w:pPr>
              <w:spacing w:after="0" w:line="360" w:lineRule="auto"/>
              <w:rPr>
                <w:rFonts w:ascii="Arial" w:eastAsia="Times New Roman" w:hAnsi="Arial" w:cs="Arial"/>
                <w:sz w:val="24"/>
                <w:szCs w:val="24"/>
                <w:lang w:eastAsia="en-AU"/>
              </w:rPr>
            </w:pPr>
            <w:r w:rsidRPr="00CB38D6">
              <w:rPr>
                <w:rFonts w:ascii="Arial" w:eastAsia="Times New Roman" w:hAnsi="Arial" w:cs="Arial"/>
                <w:lang w:eastAsia="en-AU"/>
              </w:rPr>
              <w:t>Cough</w:t>
            </w:r>
          </w:p>
        </w:tc>
        <w:tc>
          <w:tcPr>
            <w:tcW w:w="1440" w:type="dxa"/>
          </w:tcPr>
          <w:p w:rsidR="00CB38D6" w:rsidRPr="00CB38D6" w:rsidRDefault="00CB38D6" w:rsidP="00CB38D6">
            <w:pPr>
              <w:spacing w:after="0" w:line="360" w:lineRule="auto"/>
              <w:jc w:val="center"/>
              <w:rPr>
                <w:rFonts w:ascii="Arial" w:eastAsia="Times New Roman" w:hAnsi="Arial" w:cs="Arial"/>
                <w:sz w:val="24"/>
                <w:szCs w:val="24"/>
                <w:lang w:eastAsia="en-AU"/>
              </w:rPr>
            </w:pPr>
            <w:r w:rsidRPr="00CB38D6">
              <w:rPr>
                <w:rFonts w:ascii="Arial" w:eastAsia="Times New Roman" w:hAnsi="Arial" w:cs="Arial"/>
                <w:lang w:eastAsia="en-AU"/>
              </w:rPr>
              <w:t>10  (7.1)</w:t>
            </w:r>
          </w:p>
        </w:tc>
        <w:tc>
          <w:tcPr>
            <w:tcW w:w="1260" w:type="dxa"/>
          </w:tcPr>
          <w:p w:rsidR="00CB38D6" w:rsidRPr="00CB38D6" w:rsidRDefault="00CB38D6" w:rsidP="00CB38D6">
            <w:pPr>
              <w:spacing w:after="0" w:line="360" w:lineRule="auto"/>
              <w:jc w:val="center"/>
              <w:rPr>
                <w:rFonts w:ascii="Arial" w:eastAsia="Times New Roman" w:hAnsi="Arial" w:cs="Arial"/>
                <w:sz w:val="24"/>
                <w:szCs w:val="24"/>
                <w:lang w:eastAsia="en-AU"/>
              </w:rPr>
            </w:pPr>
            <w:r w:rsidRPr="00CB38D6">
              <w:rPr>
                <w:rFonts w:ascii="Arial" w:eastAsia="Times New Roman" w:hAnsi="Arial" w:cs="Arial"/>
                <w:lang w:eastAsia="en-AU"/>
              </w:rPr>
              <w:t>11 (6.9)</w:t>
            </w:r>
          </w:p>
        </w:tc>
      </w:tr>
      <w:tr w:rsidR="00CB38D6" w:rsidRPr="00CB38D6" w:rsidTr="003652A7">
        <w:tc>
          <w:tcPr>
            <w:tcW w:w="2988" w:type="dxa"/>
            <w:vMerge/>
          </w:tcPr>
          <w:p w:rsidR="00CB38D6" w:rsidRPr="00CB38D6" w:rsidRDefault="00CB38D6" w:rsidP="00CB38D6">
            <w:pPr>
              <w:spacing w:after="0" w:line="360" w:lineRule="auto"/>
              <w:rPr>
                <w:rFonts w:ascii="Arial" w:eastAsia="Times New Roman" w:hAnsi="Arial" w:cs="Arial"/>
                <w:sz w:val="24"/>
                <w:szCs w:val="24"/>
                <w:lang w:eastAsia="en-AU"/>
              </w:rPr>
            </w:pPr>
          </w:p>
        </w:tc>
        <w:tc>
          <w:tcPr>
            <w:tcW w:w="2520" w:type="dxa"/>
          </w:tcPr>
          <w:p w:rsidR="00CB38D6" w:rsidRPr="00CB38D6" w:rsidRDefault="00CB38D6" w:rsidP="00CB38D6">
            <w:pPr>
              <w:spacing w:after="0" w:line="360" w:lineRule="auto"/>
              <w:rPr>
                <w:rFonts w:ascii="Arial" w:eastAsia="Times New Roman" w:hAnsi="Arial" w:cs="Arial"/>
                <w:sz w:val="24"/>
                <w:szCs w:val="24"/>
                <w:lang w:eastAsia="en-AU"/>
              </w:rPr>
            </w:pPr>
            <w:r w:rsidRPr="00CB38D6">
              <w:rPr>
                <w:rFonts w:ascii="Arial" w:eastAsia="Times New Roman" w:hAnsi="Arial" w:cs="Arial"/>
                <w:lang w:eastAsia="en-AU"/>
              </w:rPr>
              <w:t>Dyspnoea</w:t>
            </w:r>
          </w:p>
        </w:tc>
        <w:tc>
          <w:tcPr>
            <w:tcW w:w="1440" w:type="dxa"/>
          </w:tcPr>
          <w:p w:rsidR="00CB38D6" w:rsidRPr="00CB38D6" w:rsidRDefault="00CB38D6" w:rsidP="00CB38D6">
            <w:pPr>
              <w:spacing w:after="0" w:line="360" w:lineRule="auto"/>
              <w:jc w:val="center"/>
              <w:rPr>
                <w:rFonts w:ascii="Arial" w:eastAsia="Times New Roman" w:hAnsi="Arial" w:cs="Arial"/>
                <w:sz w:val="24"/>
                <w:szCs w:val="24"/>
                <w:lang w:eastAsia="en-AU"/>
              </w:rPr>
            </w:pPr>
            <w:r w:rsidRPr="00CB38D6">
              <w:rPr>
                <w:rFonts w:ascii="Arial" w:eastAsia="Times New Roman" w:hAnsi="Arial" w:cs="Arial"/>
                <w:lang w:eastAsia="en-AU"/>
              </w:rPr>
              <w:t>9  (6.4)</w:t>
            </w:r>
          </w:p>
        </w:tc>
        <w:tc>
          <w:tcPr>
            <w:tcW w:w="1260" w:type="dxa"/>
          </w:tcPr>
          <w:p w:rsidR="00CB38D6" w:rsidRPr="00CB38D6" w:rsidRDefault="00CB38D6" w:rsidP="00CB38D6">
            <w:pPr>
              <w:spacing w:after="0" w:line="360" w:lineRule="auto"/>
              <w:jc w:val="center"/>
              <w:rPr>
                <w:rFonts w:ascii="Arial" w:eastAsia="Times New Roman" w:hAnsi="Arial" w:cs="Arial"/>
                <w:sz w:val="24"/>
                <w:szCs w:val="24"/>
                <w:lang w:eastAsia="en-AU"/>
              </w:rPr>
            </w:pPr>
            <w:r w:rsidRPr="00CB38D6">
              <w:rPr>
                <w:rFonts w:ascii="Arial" w:eastAsia="Times New Roman" w:hAnsi="Arial" w:cs="Arial"/>
                <w:lang w:eastAsia="en-AU"/>
              </w:rPr>
              <w:t>7  (4.4)</w:t>
            </w:r>
          </w:p>
        </w:tc>
      </w:tr>
      <w:tr w:rsidR="00CB38D6" w:rsidRPr="00CB38D6" w:rsidTr="003652A7">
        <w:tc>
          <w:tcPr>
            <w:tcW w:w="2988" w:type="dxa"/>
            <w:vMerge w:val="restart"/>
          </w:tcPr>
          <w:p w:rsidR="00CB38D6" w:rsidRPr="00CB38D6" w:rsidRDefault="00CB38D6" w:rsidP="00CB38D6">
            <w:pPr>
              <w:spacing w:after="0" w:line="360" w:lineRule="auto"/>
              <w:rPr>
                <w:rFonts w:ascii="Arial" w:eastAsia="Times New Roman" w:hAnsi="Arial" w:cs="Arial"/>
                <w:sz w:val="24"/>
                <w:szCs w:val="24"/>
                <w:lang w:eastAsia="en-AU"/>
              </w:rPr>
            </w:pPr>
            <w:r w:rsidRPr="00CB38D6">
              <w:rPr>
                <w:rFonts w:ascii="Arial" w:eastAsia="Times New Roman" w:hAnsi="Arial" w:cs="Arial"/>
                <w:lang w:eastAsia="en-AU"/>
              </w:rPr>
              <w:t>Skin and subcutaneous tissue disorders</w:t>
            </w:r>
          </w:p>
        </w:tc>
        <w:tc>
          <w:tcPr>
            <w:tcW w:w="2520" w:type="dxa"/>
          </w:tcPr>
          <w:p w:rsidR="00CB38D6" w:rsidRPr="00CB38D6" w:rsidRDefault="00CB38D6" w:rsidP="00CB38D6">
            <w:pPr>
              <w:spacing w:after="0" w:line="360" w:lineRule="auto"/>
              <w:rPr>
                <w:rFonts w:ascii="Arial" w:eastAsia="Times New Roman" w:hAnsi="Arial" w:cs="Arial"/>
                <w:sz w:val="24"/>
                <w:szCs w:val="24"/>
                <w:lang w:eastAsia="en-AU"/>
              </w:rPr>
            </w:pPr>
            <w:proofErr w:type="spellStart"/>
            <w:r w:rsidRPr="00CB38D6">
              <w:rPr>
                <w:rFonts w:ascii="Arial" w:eastAsia="Times New Roman" w:hAnsi="Arial" w:cs="Arial"/>
                <w:lang w:eastAsia="en-AU"/>
              </w:rPr>
              <w:t>Pruritus</w:t>
            </w:r>
            <w:proofErr w:type="spellEnd"/>
          </w:p>
        </w:tc>
        <w:tc>
          <w:tcPr>
            <w:tcW w:w="1440" w:type="dxa"/>
          </w:tcPr>
          <w:p w:rsidR="00CB38D6" w:rsidRPr="00CB38D6" w:rsidRDefault="00CB38D6" w:rsidP="00CB38D6">
            <w:pPr>
              <w:spacing w:after="0" w:line="360" w:lineRule="auto"/>
              <w:jc w:val="center"/>
              <w:rPr>
                <w:rFonts w:ascii="Arial" w:eastAsia="Times New Roman" w:hAnsi="Arial" w:cs="Arial"/>
                <w:sz w:val="24"/>
                <w:szCs w:val="24"/>
                <w:lang w:eastAsia="en-AU"/>
              </w:rPr>
            </w:pPr>
            <w:r w:rsidRPr="00CB38D6">
              <w:rPr>
                <w:rFonts w:ascii="Arial" w:eastAsia="Times New Roman" w:hAnsi="Arial" w:cs="Arial"/>
                <w:lang w:eastAsia="en-AU"/>
              </w:rPr>
              <w:t>13  (9.3)</w:t>
            </w:r>
          </w:p>
        </w:tc>
        <w:tc>
          <w:tcPr>
            <w:tcW w:w="1260" w:type="dxa"/>
          </w:tcPr>
          <w:p w:rsidR="00CB38D6" w:rsidRPr="00CB38D6" w:rsidRDefault="00CB38D6" w:rsidP="00CB38D6">
            <w:pPr>
              <w:spacing w:after="0" w:line="360" w:lineRule="auto"/>
              <w:jc w:val="center"/>
              <w:rPr>
                <w:rFonts w:ascii="Arial" w:eastAsia="Times New Roman" w:hAnsi="Arial" w:cs="Arial"/>
                <w:sz w:val="24"/>
                <w:szCs w:val="24"/>
                <w:lang w:eastAsia="en-AU"/>
              </w:rPr>
            </w:pPr>
            <w:r w:rsidRPr="00CB38D6">
              <w:rPr>
                <w:rFonts w:ascii="Arial" w:eastAsia="Times New Roman" w:hAnsi="Arial" w:cs="Arial"/>
                <w:lang w:eastAsia="en-AU"/>
              </w:rPr>
              <w:t>10  (6.3)</w:t>
            </w:r>
          </w:p>
        </w:tc>
      </w:tr>
      <w:tr w:rsidR="00CB38D6" w:rsidRPr="00CB38D6" w:rsidTr="003652A7">
        <w:tc>
          <w:tcPr>
            <w:tcW w:w="2988" w:type="dxa"/>
            <w:vMerge/>
          </w:tcPr>
          <w:p w:rsidR="00CB38D6" w:rsidRPr="00CB38D6" w:rsidRDefault="00CB38D6" w:rsidP="00CB38D6">
            <w:pPr>
              <w:spacing w:after="0" w:line="360" w:lineRule="auto"/>
              <w:rPr>
                <w:rFonts w:ascii="Arial" w:eastAsia="Times New Roman" w:hAnsi="Arial" w:cs="Arial"/>
                <w:sz w:val="24"/>
                <w:szCs w:val="24"/>
                <w:lang w:eastAsia="en-AU"/>
              </w:rPr>
            </w:pPr>
          </w:p>
        </w:tc>
        <w:tc>
          <w:tcPr>
            <w:tcW w:w="2520" w:type="dxa"/>
          </w:tcPr>
          <w:p w:rsidR="00CB38D6" w:rsidRPr="00CB38D6" w:rsidRDefault="00CB38D6" w:rsidP="00CB38D6">
            <w:pPr>
              <w:spacing w:after="0" w:line="360" w:lineRule="auto"/>
              <w:rPr>
                <w:rFonts w:ascii="Arial" w:eastAsia="Times New Roman" w:hAnsi="Arial" w:cs="Arial"/>
                <w:sz w:val="24"/>
                <w:szCs w:val="24"/>
                <w:lang w:eastAsia="en-AU"/>
              </w:rPr>
            </w:pPr>
            <w:r w:rsidRPr="00CB38D6">
              <w:rPr>
                <w:rFonts w:ascii="Arial" w:eastAsia="Times New Roman" w:hAnsi="Arial" w:cs="Arial"/>
                <w:lang w:eastAsia="en-AU"/>
              </w:rPr>
              <w:t>Rash</w:t>
            </w:r>
          </w:p>
        </w:tc>
        <w:tc>
          <w:tcPr>
            <w:tcW w:w="1440" w:type="dxa"/>
          </w:tcPr>
          <w:p w:rsidR="00CB38D6" w:rsidRPr="00CB38D6" w:rsidRDefault="00CB38D6" w:rsidP="00CB38D6">
            <w:pPr>
              <w:spacing w:after="0" w:line="360" w:lineRule="auto"/>
              <w:jc w:val="center"/>
              <w:rPr>
                <w:rFonts w:ascii="Arial" w:eastAsia="Times New Roman" w:hAnsi="Arial" w:cs="Arial"/>
                <w:sz w:val="24"/>
                <w:szCs w:val="24"/>
                <w:lang w:eastAsia="en-AU"/>
              </w:rPr>
            </w:pPr>
            <w:r w:rsidRPr="00CB38D6">
              <w:rPr>
                <w:rFonts w:ascii="Arial" w:eastAsia="Times New Roman" w:hAnsi="Arial" w:cs="Arial"/>
                <w:lang w:eastAsia="en-AU"/>
              </w:rPr>
              <w:t>7  (5.0)</w:t>
            </w:r>
          </w:p>
        </w:tc>
        <w:tc>
          <w:tcPr>
            <w:tcW w:w="1260" w:type="dxa"/>
          </w:tcPr>
          <w:p w:rsidR="00CB38D6" w:rsidRPr="00CB38D6" w:rsidRDefault="00CB38D6" w:rsidP="00CB38D6">
            <w:pPr>
              <w:spacing w:after="0" w:line="360" w:lineRule="auto"/>
              <w:jc w:val="center"/>
              <w:rPr>
                <w:rFonts w:ascii="Arial" w:eastAsia="Times New Roman" w:hAnsi="Arial" w:cs="Arial"/>
                <w:sz w:val="24"/>
                <w:szCs w:val="24"/>
                <w:lang w:eastAsia="en-AU"/>
              </w:rPr>
            </w:pPr>
            <w:r w:rsidRPr="00CB38D6">
              <w:rPr>
                <w:rFonts w:ascii="Arial" w:eastAsia="Times New Roman" w:hAnsi="Arial" w:cs="Arial"/>
                <w:lang w:eastAsia="en-AU"/>
              </w:rPr>
              <w:t>6  (3.8)</w:t>
            </w:r>
          </w:p>
        </w:tc>
      </w:tr>
    </w:tbl>
    <w:p w:rsidR="00CB38D6" w:rsidRPr="00CB38D6" w:rsidRDefault="00CB38D6" w:rsidP="007A77AA">
      <w:pPr>
        <w:autoSpaceDE w:val="0"/>
        <w:autoSpaceDN w:val="0"/>
        <w:adjustRightInd w:val="0"/>
        <w:spacing w:after="0" w:line="240" w:lineRule="auto"/>
        <w:rPr>
          <w:rFonts w:ascii="Arial" w:eastAsia="Times New Roman" w:hAnsi="Arial" w:cs="Arial"/>
          <w:sz w:val="24"/>
          <w:szCs w:val="24"/>
          <w:lang w:eastAsia="en-AU"/>
        </w:rPr>
      </w:pPr>
    </w:p>
    <w:p w:rsidR="00CB38D6" w:rsidRPr="00CB38D6" w:rsidRDefault="00CB38D6" w:rsidP="00CB38D6">
      <w:pPr>
        <w:autoSpaceDE w:val="0"/>
        <w:autoSpaceDN w:val="0"/>
        <w:adjustRightInd w:val="0"/>
        <w:spacing w:after="0" w:line="240" w:lineRule="auto"/>
        <w:ind w:left="851" w:right="985"/>
        <w:jc w:val="center"/>
        <w:rPr>
          <w:rFonts w:ascii="Arial" w:eastAsia="Times New Roman" w:hAnsi="Arial" w:cs="Arial"/>
          <w:b/>
          <w:sz w:val="20"/>
          <w:szCs w:val="20"/>
          <w:lang w:eastAsia="en-AU"/>
        </w:rPr>
      </w:pPr>
      <w:bookmarkStart w:id="3" w:name="OLE_LINK1"/>
      <w:bookmarkStart w:id="4" w:name="OLE_LINK2"/>
      <w:r w:rsidRPr="00CB38D6">
        <w:rPr>
          <w:rFonts w:ascii="Arial" w:eastAsia="Times New Roman" w:hAnsi="Arial" w:cs="Arial"/>
          <w:b/>
          <w:sz w:val="20"/>
          <w:szCs w:val="20"/>
          <w:lang w:eastAsia="en-AU"/>
        </w:rPr>
        <w:t xml:space="preserve">Table 1 – Adverse events occurring in </w:t>
      </w:r>
      <w:r w:rsidRPr="00CB38D6">
        <w:rPr>
          <w:rFonts w:ascii="Arial" w:eastAsia="Times New Roman" w:hAnsi="Arial" w:cs="Arial"/>
          <w:b/>
          <w:sz w:val="20"/>
          <w:szCs w:val="20"/>
          <w:u w:val="single"/>
          <w:lang w:eastAsia="en-AU"/>
        </w:rPr>
        <w:t>&gt;</w:t>
      </w:r>
      <w:r w:rsidRPr="00CB38D6">
        <w:rPr>
          <w:rFonts w:ascii="Arial" w:eastAsia="Times New Roman" w:hAnsi="Arial" w:cs="Arial"/>
          <w:b/>
          <w:sz w:val="20"/>
          <w:szCs w:val="20"/>
          <w:lang w:eastAsia="en-AU"/>
        </w:rPr>
        <w:t xml:space="preserve"> 5% in patients receiving </w:t>
      </w:r>
      <w:proofErr w:type="spellStart"/>
      <w:r w:rsidRPr="00CB38D6">
        <w:rPr>
          <w:rFonts w:ascii="Arial" w:eastAsia="Times New Roman" w:hAnsi="Arial" w:cs="Arial"/>
          <w:b/>
          <w:sz w:val="20"/>
          <w:szCs w:val="20"/>
          <w:lang w:eastAsia="en-AU"/>
        </w:rPr>
        <w:t>Xifaxan</w:t>
      </w:r>
      <w:proofErr w:type="spellEnd"/>
      <w:r w:rsidRPr="00CB38D6">
        <w:rPr>
          <w:rFonts w:ascii="Arial" w:eastAsia="Times New Roman" w:hAnsi="Arial" w:cs="Arial"/>
          <w:b/>
          <w:sz w:val="20"/>
          <w:szCs w:val="20"/>
          <w:lang w:eastAsia="en-AU"/>
        </w:rPr>
        <w:t xml:space="preserve"> and at a higher incidence than placebo</w:t>
      </w:r>
    </w:p>
    <w:bookmarkEnd w:id="3"/>
    <w:bookmarkEnd w:id="4"/>
    <w:p w:rsidR="00CB38D6" w:rsidRPr="00CB38D6" w:rsidRDefault="00CB38D6" w:rsidP="00CB38D6">
      <w:pPr>
        <w:autoSpaceDE w:val="0"/>
        <w:autoSpaceDN w:val="0"/>
        <w:adjustRightInd w:val="0"/>
        <w:spacing w:after="0" w:line="240" w:lineRule="auto"/>
        <w:rPr>
          <w:rFonts w:ascii="Arial" w:eastAsia="Times New Roman" w:hAnsi="Arial" w:cs="Arial"/>
          <w:b/>
          <w:sz w:val="24"/>
          <w:szCs w:val="24"/>
          <w:highlight w:val="yellow"/>
          <w:lang w:eastAsia="en-AU"/>
        </w:rPr>
      </w:pPr>
    </w:p>
    <w:p w:rsidR="00CB38D6" w:rsidRPr="00CB38D6" w:rsidRDefault="00CB38D6" w:rsidP="00CB38D6">
      <w:pPr>
        <w:autoSpaceDE w:val="0"/>
        <w:autoSpaceDN w:val="0"/>
        <w:adjustRightInd w:val="0"/>
        <w:spacing w:after="0" w:line="240" w:lineRule="auto"/>
        <w:jc w:val="both"/>
        <w:rPr>
          <w:rFonts w:ascii="Arial" w:eastAsia="Times New Roman" w:hAnsi="Arial" w:cs="Arial"/>
          <w:sz w:val="24"/>
          <w:szCs w:val="24"/>
          <w:lang w:eastAsia="en-AU"/>
        </w:rPr>
      </w:pPr>
      <w:r w:rsidRPr="00CB38D6">
        <w:rPr>
          <w:rFonts w:ascii="Arial" w:eastAsia="Times New Roman" w:hAnsi="Arial" w:cs="Arial"/>
          <w:sz w:val="24"/>
          <w:szCs w:val="24"/>
          <w:lang w:eastAsia="en-AU"/>
        </w:rPr>
        <w:t>The following adverse events, presented by body system, have also been reported in the placebo-controlled clinical trial in greater than 2% but less than 5% of patients taking XIFAXAN 550 mg orally two times a day for hepatic encephalopathy. The following includes adverse events occurring at a greater incidence than placebo.</w:t>
      </w:r>
    </w:p>
    <w:p w:rsidR="00CB38D6" w:rsidRPr="00CB38D6" w:rsidRDefault="00CB38D6" w:rsidP="00CB38D6">
      <w:pPr>
        <w:autoSpaceDE w:val="0"/>
        <w:autoSpaceDN w:val="0"/>
        <w:adjustRightInd w:val="0"/>
        <w:spacing w:after="0" w:line="240" w:lineRule="auto"/>
        <w:rPr>
          <w:rFonts w:ascii="Arial" w:eastAsia="Times New Roman" w:hAnsi="Arial" w:cs="Arial"/>
          <w:sz w:val="24"/>
          <w:szCs w:val="24"/>
          <w:lang w:eastAsia="en-AU"/>
        </w:rPr>
      </w:pPr>
    </w:p>
    <w:tbl>
      <w:tblPr>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708"/>
        <w:gridCol w:w="5220"/>
      </w:tblGrid>
      <w:tr w:rsidR="00CB38D6" w:rsidRPr="00CB38D6" w:rsidTr="003652A7">
        <w:tc>
          <w:tcPr>
            <w:tcW w:w="3708" w:type="dxa"/>
          </w:tcPr>
          <w:p w:rsidR="00CB38D6" w:rsidRPr="00CB38D6" w:rsidRDefault="00CB38D6" w:rsidP="00CB38D6">
            <w:pPr>
              <w:spacing w:after="0" w:line="360" w:lineRule="auto"/>
              <w:rPr>
                <w:rFonts w:ascii="Arial" w:eastAsia="Times New Roman" w:hAnsi="Arial" w:cs="Arial"/>
                <w:b/>
                <w:sz w:val="24"/>
                <w:szCs w:val="24"/>
                <w:lang w:eastAsia="en-AU"/>
              </w:rPr>
            </w:pPr>
            <w:proofErr w:type="spellStart"/>
            <w:r w:rsidRPr="00CB38D6">
              <w:rPr>
                <w:rFonts w:ascii="Arial" w:eastAsia="Times New Roman" w:hAnsi="Arial" w:cs="Arial"/>
                <w:b/>
                <w:bCs/>
                <w:iCs/>
                <w:lang w:eastAsia="en-AU"/>
              </w:rPr>
              <w:t>MedDRA</w:t>
            </w:r>
            <w:proofErr w:type="spellEnd"/>
            <w:r w:rsidRPr="00CB38D6">
              <w:rPr>
                <w:rFonts w:ascii="Arial" w:eastAsia="Times New Roman" w:hAnsi="Arial" w:cs="Arial"/>
                <w:b/>
                <w:bCs/>
                <w:iCs/>
                <w:lang w:eastAsia="en-AU"/>
              </w:rPr>
              <w:t xml:space="preserve"> System Organ Class</w:t>
            </w:r>
          </w:p>
        </w:tc>
        <w:tc>
          <w:tcPr>
            <w:tcW w:w="5220" w:type="dxa"/>
          </w:tcPr>
          <w:p w:rsidR="00CB38D6" w:rsidRPr="00CB38D6" w:rsidRDefault="00CB38D6" w:rsidP="00CB38D6">
            <w:pPr>
              <w:spacing w:after="0" w:line="360" w:lineRule="auto"/>
              <w:rPr>
                <w:rFonts w:ascii="Arial" w:eastAsia="Times New Roman" w:hAnsi="Arial" w:cs="Arial"/>
                <w:b/>
                <w:sz w:val="24"/>
                <w:szCs w:val="24"/>
                <w:lang w:eastAsia="en-AU"/>
              </w:rPr>
            </w:pPr>
            <w:r w:rsidRPr="00CB38D6">
              <w:rPr>
                <w:rFonts w:ascii="Arial" w:eastAsia="Times New Roman" w:hAnsi="Arial" w:cs="Arial"/>
                <w:b/>
                <w:lang w:eastAsia="en-AU"/>
              </w:rPr>
              <w:t>Event</w:t>
            </w:r>
          </w:p>
        </w:tc>
      </w:tr>
      <w:tr w:rsidR="00CB38D6" w:rsidRPr="00CB38D6" w:rsidTr="003652A7">
        <w:tc>
          <w:tcPr>
            <w:tcW w:w="3708" w:type="dxa"/>
          </w:tcPr>
          <w:p w:rsidR="00CB38D6" w:rsidRPr="00CB38D6" w:rsidRDefault="00CB38D6" w:rsidP="00CB38D6">
            <w:pPr>
              <w:spacing w:after="0" w:line="360" w:lineRule="auto"/>
              <w:rPr>
                <w:rFonts w:ascii="Arial" w:eastAsia="Times New Roman" w:hAnsi="Arial" w:cs="Arial"/>
                <w:sz w:val="24"/>
                <w:szCs w:val="24"/>
                <w:lang w:eastAsia="en-AU"/>
              </w:rPr>
            </w:pPr>
            <w:r w:rsidRPr="00CB38D6">
              <w:rPr>
                <w:rFonts w:ascii="Arial" w:eastAsia="Times New Roman" w:hAnsi="Arial" w:cs="Arial"/>
                <w:lang w:eastAsia="en-AU"/>
              </w:rPr>
              <w:t>Ear and Labyrinth Disorders:</w:t>
            </w:r>
          </w:p>
        </w:tc>
        <w:tc>
          <w:tcPr>
            <w:tcW w:w="5220" w:type="dxa"/>
          </w:tcPr>
          <w:p w:rsidR="00CB38D6" w:rsidRPr="00CB38D6" w:rsidRDefault="00CB38D6" w:rsidP="00CB38D6">
            <w:pPr>
              <w:spacing w:after="0" w:line="360" w:lineRule="auto"/>
              <w:rPr>
                <w:rFonts w:ascii="Arial" w:eastAsia="Times New Roman" w:hAnsi="Arial" w:cs="Arial"/>
                <w:sz w:val="24"/>
                <w:szCs w:val="24"/>
                <w:lang w:eastAsia="en-AU"/>
              </w:rPr>
            </w:pPr>
            <w:r w:rsidRPr="00CB38D6">
              <w:rPr>
                <w:rFonts w:ascii="Arial" w:eastAsia="Times New Roman" w:hAnsi="Arial" w:cs="Arial"/>
                <w:lang w:eastAsia="en-AU"/>
              </w:rPr>
              <w:t>Vertigo</w:t>
            </w:r>
          </w:p>
        </w:tc>
      </w:tr>
      <w:tr w:rsidR="00CB38D6" w:rsidRPr="00CB38D6" w:rsidTr="003652A7">
        <w:tc>
          <w:tcPr>
            <w:tcW w:w="3708" w:type="dxa"/>
          </w:tcPr>
          <w:p w:rsidR="00CB38D6" w:rsidRPr="00CB38D6" w:rsidRDefault="00CB38D6" w:rsidP="00CB38D6">
            <w:pPr>
              <w:spacing w:after="0" w:line="360" w:lineRule="auto"/>
              <w:rPr>
                <w:rFonts w:ascii="Arial" w:eastAsia="Times New Roman" w:hAnsi="Arial" w:cs="Arial"/>
                <w:sz w:val="24"/>
                <w:szCs w:val="24"/>
                <w:lang w:eastAsia="en-AU"/>
              </w:rPr>
            </w:pPr>
            <w:r w:rsidRPr="00CB38D6">
              <w:rPr>
                <w:rFonts w:ascii="Arial" w:eastAsia="Times New Roman" w:hAnsi="Arial" w:cs="Arial"/>
                <w:lang w:eastAsia="en-AU"/>
              </w:rPr>
              <w:t>Gastrointestinal Disorders:</w:t>
            </w:r>
          </w:p>
        </w:tc>
        <w:tc>
          <w:tcPr>
            <w:tcW w:w="5220" w:type="dxa"/>
          </w:tcPr>
          <w:p w:rsidR="00CB38D6" w:rsidRPr="00CB38D6" w:rsidRDefault="00CB38D6" w:rsidP="00CB38D6">
            <w:pPr>
              <w:spacing w:after="0" w:line="360" w:lineRule="auto"/>
              <w:rPr>
                <w:rFonts w:ascii="Arial" w:eastAsia="Times New Roman" w:hAnsi="Arial" w:cs="Arial"/>
                <w:sz w:val="24"/>
                <w:szCs w:val="24"/>
                <w:lang w:eastAsia="en-AU"/>
              </w:rPr>
            </w:pPr>
            <w:r w:rsidRPr="00CB38D6">
              <w:rPr>
                <w:rFonts w:ascii="Arial" w:eastAsia="Times New Roman" w:hAnsi="Arial" w:cs="Arial"/>
                <w:lang w:eastAsia="en-AU"/>
              </w:rPr>
              <w:t xml:space="preserve">Abdominal pain lower, abdominal tenderness, dry mouth, oesophageal </w:t>
            </w:r>
            <w:proofErr w:type="spellStart"/>
            <w:r w:rsidRPr="00CB38D6">
              <w:rPr>
                <w:rFonts w:ascii="Arial" w:eastAsia="Times New Roman" w:hAnsi="Arial" w:cs="Arial"/>
                <w:lang w:eastAsia="en-AU"/>
              </w:rPr>
              <w:t>variceal</w:t>
            </w:r>
            <w:proofErr w:type="spellEnd"/>
            <w:r w:rsidRPr="00CB38D6">
              <w:rPr>
                <w:rFonts w:ascii="Arial" w:eastAsia="Times New Roman" w:hAnsi="Arial" w:cs="Arial"/>
                <w:lang w:eastAsia="en-AU"/>
              </w:rPr>
              <w:t xml:space="preserve"> bleed, stomach discomfort</w:t>
            </w:r>
          </w:p>
        </w:tc>
      </w:tr>
      <w:tr w:rsidR="00CB38D6" w:rsidRPr="00CB38D6" w:rsidTr="003652A7">
        <w:tc>
          <w:tcPr>
            <w:tcW w:w="3708" w:type="dxa"/>
          </w:tcPr>
          <w:p w:rsidR="00CB38D6" w:rsidRPr="00CB38D6" w:rsidRDefault="00CB38D6" w:rsidP="00CB38D6">
            <w:pPr>
              <w:spacing w:after="0" w:line="360" w:lineRule="auto"/>
              <w:rPr>
                <w:rFonts w:ascii="Arial" w:eastAsia="Times New Roman" w:hAnsi="Arial" w:cs="Arial"/>
                <w:sz w:val="24"/>
                <w:szCs w:val="24"/>
                <w:lang w:eastAsia="en-AU"/>
              </w:rPr>
            </w:pPr>
            <w:r w:rsidRPr="00CB38D6">
              <w:rPr>
                <w:rFonts w:ascii="Arial" w:eastAsia="Times New Roman" w:hAnsi="Arial" w:cs="Arial"/>
                <w:lang w:eastAsia="en-AU"/>
              </w:rPr>
              <w:t>General Disorders and Administration Site Conditions:</w:t>
            </w:r>
          </w:p>
        </w:tc>
        <w:tc>
          <w:tcPr>
            <w:tcW w:w="5220" w:type="dxa"/>
          </w:tcPr>
          <w:p w:rsidR="00CB38D6" w:rsidRPr="00CB38D6" w:rsidRDefault="00CB38D6" w:rsidP="00CB38D6">
            <w:pPr>
              <w:spacing w:after="0" w:line="360" w:lineRule="auto"/>
              <w:rPr>
                <w:rFonts w:ascii="Arial" w:eastAsia="Times New Roman" w:hAnsi="Arial" w:cs="Arial"/>
                <w:sz w:val="24"/>
                <w:szCs w:val="24"/>
                <w:lang w:eastAsia="en-AU"/>
              </w:rPr>
            </w:pPr>
            <w:r w:rsidRPr="00CB38D6">
              <w:rPr>
                <w:rFonts w:ascii="Arial" w:eastAsia="Times New Roman" w:hAnsi="Arial" w:cs="Arial"/>
                <w:lang w:eastAsia="en-AU"/>
              </w:rPr>
              <w:t>Chest pain, generalized oedema, influenza- like illness, pain NOS</w:t>
            </w:r>
          </w:p>
        </w:tc>
      </w:tr>
      <w:tr w:rsidR="00CB38D6" w:rsidRPr="00CB38D6" w:rsidTr="003652A7">
        <w:tc>
          <w:tcPr>
            <w:tcW w:w="3708" w:type="dxa"/>
          </w:tcPr>
          <w:p w:rsidR="00CB38D6" w:rsidRPr="00CB38D6" w:rsidRDefault="00CB38D6" w:rsidP="00CB38D6">
            <w:pPr>
              <w:spacing w:after="0" w:line="360" w:lineRule="auto"/>
              <w:rPr>
                <w:rFonts w:ascii="Arial" w:eastAsia="Times New Roman" w:hAnsi="Arial" w:cs="Arial"/>
                <w:sz w:val="24"/>
                <w:szCs w:val="24"/>
                <w:lang w:eastAsia="en-AU"/>
              </w:rPr>
            </w:pPr>
            <w:r w:rsidRPr="00CB38D6">
              <w:rPr>
                <w:rFonts w:ascii="Arial" w:eastAsia="Times New Roman" w:hAnsi="Arial" w:cs="Arial"/>
                <w:lang w:eastAsia="en-AU"/>
              </w:rPr>
              <w:t>Infections and Infestations:</w:t>
            </w:r>
          </w:p>
        </w:tc>
        <w:tc>
          <w:tcPr>
            <w:tcW w:w="5220" w:type="dxa"/>
          </w:tcPr>
          <w:p w:rsidR="00CB38D6" w:rsidRPr="00CB38D6" w:rsidRDefault="00CB38D6" w:rsidP="00CB38D6">
            <w:pPr>
              <w:spacing w:after="0" w:line="360" w:lineRule="auto"/>
              <w:rPr>
                <w:rFonts w:ascii="Arial" w:eastAsia="Times New Roman" w:hAnsi="Arial" w:cs="Arial"/>
                <w:sz w:val="24"/>
                <w:szCs w:val="24"/>
                <w:lang w:eastAsia="en-AU"/>
              </w:rPr>
            </w:pPr>
            <w:proofErr w:type="spellStart"/>
            <w:r w:rsidRPr="00CB38D6">
              <w:rPr>
                <w:rFonts w:ascii="Arial" w:eastAsia="Times New Roman" w:hAnsi="Arial" w:cs="Arial"/>
                <w:lang w:eastAsia="en-AU"/>
              </w:rPr>
              <w:t>Cellulitis</w:t>
            </w:r>
            <w:proofErr w:type="spellEnd"/>
            <w:r w:rsidRPr="00CB38D6">
              <w:rPr>
                <w:rFonts w:ascii="Arial" w:eastAsia="Times New Roman" w:hAnsi="Arial" w:cs="Arial"/>
                <w:lang w:eastAsia="en-AU"/>
              </w:rPr>
              <w:t>, pneumonia, rhinitis, upper respiratory tract infection NOS</w:t>
            </w:r>
          </w:p>
        </w:tc>
      </w:tr>
      <w:tr w:rsidR="00CB38D6" w:rsidRPr="00CB38D6" w:rsidTr="003652A7">
        <w:tc>
          <w:tcPr>
            <w:tcW w:w="3708" w:type="dxa"/>
          </w:tcPr>
          <w:p w:rsidR="00CB38D6" w:rsidRPr="00CB38D6" w:rsidRDefault="00CB38D6" w:rsidP="00CB38D6">
            <w:pPr>
              <w:spacing w:after="0" w:line="360" w:lineRule="auto"/>
              <w:rPr>
                <w:rFonts w:ascii="Arial" w:eastAsia="Times New Roman" w:hAnsi="Arial" w:cs="Arial"/>
                <w:sz w:val="24"/>
                <w:szCs w:val="24"/>
                <w:lang w:eastAsia="en-AU"/>
              </w:rPr>
            </w:pPr>
            <w:r w:rsidRPr="00CB38D6">
              <w:rPr>
                <w:rFonts w:ascii="Arial" w:eastAsia="Times New Roman" w:hAnsi="Arial" w:cs="Arial"/>
                <w:lang w:eastAsia="en-AU"/>
              </w:rPr>
              <w:t>Injury, Poisoning and Procedural Complications:</w:t>
            </w:r>
          </w:p>
        </w:tc>
        <w:tc>
          <w:tcPr>
            <w:tcW w:w="5220" w:type="dxa"/>
          </w:tcPr>
          <w:p w:rsidR="00CB38D6" w:rsidRPr="00CB38D6" w:rsidRDefault="00CB38D6" w:rsidP="00CB38D6">
            <w:pPr>
              <w:spacing w:after="0" w:line="360" w:lineRule="auto"/>
              <w:rPr>
                <w:rFonts w:ascii="Arial" w:eastAsia="Times New Roman" w:hAnsi="Arial" w:cs="Arial"/>
                <w:sz w:val="24"/>
                <w:szCs w:val="24"/>
                <w:lang w:eastAsia="en-AU"/>
              </w:rPr>
            </w:pPr>
            <w:r w:rsidRPr="00CB38D6">
              <w:rPr>
                <w:rFonts w:ascii="Arial" w:eastAsia="Times New Roman" w:hAnsi="Arial" w:cs="Arial"/>
                <w:lang w:eastAsia="en-AU"/>
              </w:rPr>
              <w:t>Contusion, fall, procedural pain</w:t>
            </w:r>
          </w:p>
        </w:tc>
      </w:tr>
      <w:tr w:rsidR="00CB38D6" w:rsidRPr="00CB38D6" w:rsidTr="003652A7">
        <w:tc>
          <w:tcPr>
            <w:tcW w:w="3708" w:type="dxa"/>
          </w:tcPr>
          <w:p w:rsidR="00CB38D6" w:rsidRPr="00CB38D6" w:rsidRDefault="00CB38D6" w:rsidP="00CB38D6">
            <w:pPr>
              <w:spacing w:after="0" w:line="360" w:lineRule="auto"/>
              <w:rPr>
                <w:rFonts w:ascii="Arial" w:eastAsia="Times New Roman" w:hAnsi="Arial" w:cs="Arial"/>
                <w:sz w:val="24"/>
                <w:szCs w:val="24"/>
                <w:lang w:eastAsia="en-AU"/>
              </w:rPr>
            </w:pPr>
            <w:r w:rsidRPr="00CB38D6">
              <w:rPr>
                <w:rFonts w:ascii="Arial" w:eastAsia="Times New Roman" w:hAnsi="Arial" w:cs="Arial"/>
                <w:lang w:eastAsia="en-AU"/>
              </w:rPr>
              <w:t>Investigations:</w:t>
            </w:r>
          </w:p>
        </w:tc>
        <w:tc>
          <w:tcPr>
            <w:tcW w:w="5220" w:type="dxa"/>
          </w:tcPr>
          <w:p w:rsidR="00CB38D6" w:rsidRPr="00CB38D6" w:rsidRDefault="00CB38D6" w:rsidP="00CB38D6">
            <w:pPr>
              <w:spacing w:after="0" w:line="360" w:lineRule="auto"/>
              <w:rPr>
                <w:rFonts w:ascii="Arial" w:eastAsia="Times New Roman" w:hAnsi="Arial" w:cs="Arial"/>
                <w:sz w:val="24"/>
                <w:szCs w:val="24"/>
                <w:lang w:eastAsia="en-AU"/>
              </w:rPr>
            </w:pPr>
            <w:r w:rsidRPr="00CB38D6">
              <w:rPr>
                <w:rFonts w:ascii="Arial" w:eastAsia="Times New Roman" w:hAnsi="Arial" w:cs="Arial"/>
                <w:lang w:eastAsia="en-AU"/>
              </w:rPr>
              <w:t>Weight increased</w:t>
            </w:r>
          </w:p>
        </w:tc>
      </w:tr>
      <w:tr w:rsidR="00CB38D6" w:rsidRPr="00CB38D6" w:rsidTr="003652A7">
        <w:tc>
          <w:tcPr>
            <w:tcW w:w="3708" w:type="dxa"/>
          </w:tcPr>
          <w:p w:rsidR="00CB38D6" w:rsidRPr="00CB38D6" w:rsidRDefault="00CB38D6" w:rsidP="00CB38D6">
            <w:pPr>
              <w:spacing w:after="0" w:line="360" w:lineRule="auto"/>
              <w:rPr>
                <w:rFonts w:ascii="Arial" w:eastAsia="Times New Roman" w:hAnsi="Arial" w:cs="Arial"/>
                <w:sz w:val="24"/>
                <w:szCs w:val="24"/>
                <w:lang w:eastAsia="en-AU"/>
              </w:rPr>
            </w:pPr>
            <w:r w:rsidRPr="00CB38D6">
              <w:rPr>
                <w:rFonts w:ascii="Arial" w:eastAsia="Times New Roman" w:hAnsi="Arial" w:cs="Arial"/>
                <w:lang w:eastAsia="en-AU"/>
              </w:rPr>
              <w:t>Metabolic and Nutritional Disorders:</w:t>
            </w:r>
          </w:p>
        </w:tc>
        <w:tc>
          <w:tcPr>
            <w:tcW w:w="5220" w:type="dxa"/>
          </w:tcPr>
          <w:p w:rsidR="00CB38D6" w:rsidRPr="00CB38D6" w:rsidRDefault="00CB38D6" w:rsidP="00CB38D6">
            <w:pPr>
              <w:spacing w:after="0" w:line="360" w:lineRule="auto"/>
              <w:rPr>
                <w:rFonts w:ascii="Arial" w:eastAsia="Times New Roman" w:hAnsi="Arial" w:cs="Arial"/>
                <w:sz w:val="24"/>
                <w:szCs w:val="24"/>
                <w:highlight w:val="yellow"/>
                <w:lang w:eastAsia="en-AU"/>
              </w:rPr>
            </w:pPr>
            <w:r w:rsidRPr="00CB38D6">
              <w:rPr>
                <w:rFonts w:ascii="Arial" w:eastAsia="Times New Roman" w:hAnsi="Arial" w:cs="Arial"/>
                <w:lang w:eastAsia="en-AU"/>
              </w:rPr>
              <w:t xml:space="preserve">Anorexia, dehydration, </w:t>
            </w:r>
            <w:proofErr w:type="spellStart"/>
            <w:r w:rsidRPr="00CB38D6">
              <w:rPr>
                <w:rFonts w:ascii="Arial" w:eastAsia="Times New Roman" w:hAnsi="Arial" w:cs="Arial"/>
                <w:lang w:eastAsia="en-AU"/>
              </w:rPr>
              <w:t>hyperglycemia</w:t>
            </w:r>
            <w:proofErr w:type="spellEnd"/>
            <w:r w:rsidRPr="00CB38D6">
              <w:rPr>
                <w:rFonts w:ascii="Arial" w:eastAsia="Times New Roman" w:hAnsi="Arial" w:cs="Arial"/>
                <w:lang w:eastAsia="en-AU"/>
              </w:rPr>
              <w:t xml:space="preserve">, </w:t>
            </w:r>
            <w:proofErr w:type="spellStart"/>
            <w:r w:rsidRPr="00CB38D6">
              <w:rPr>
                <w:rFonts w:ascii="Arial" w:eastAsia="Times New Roman" w:hAnsi="Arial" w:cs="Arial"/>
                <w:lang w:eastAsia="en-AU"/>
              </w:rPr>
              <w:t>hyperkalemia</w:t>
            </w:r>
            <w:proofErr w:type="spellEnd"/>
            <w:r w:rsidRPr="00CB38D6">
              <w:rPr>
                <w:rFonts w:ascii="Arial" w:eastAsia="Times New Roman" w:hAnsi="Arial" w:cs="Arial"/>
                <w:lang w:eastAsia="en-AU"/>
              </w:rPr>
              <w:t xml:space="preserve">, </w:t>
            </w:r>
            <w:proofErr w:type="spellStart"/>
            <w:r w:rsidRPr="00CB38D6">
              <w:rPr>
                <w:rFonts w:ascii="Arial" w:eastAsia="Times New Roman" w:hAnsi="Arial" w:cs="Arial"/>
                <w:lang w:eastAsia="en-AU"/>
              </w:rPr>
              <w:t>hypoglycemia</w:t>
            </w:r>
            <w:proofErr w:type="spellEnd"/>
            <w:r w:rsidRPr="00CB38D6">
              <w:rPr>
                <w:rFonts w:ascii="Arial" w:eastAsia="Times New Roman" w:hAnsi="Arial" w:cs="Arial"/>
                <w:lang w:eastAsia="en-AU"/>
              </w:rPr>
              <w:t xml:space="preserve">, </w:t>
            </w:r>
            <w:proofErr w:type="spellStart"/>
            <w:r w:rsidRPr="00CB38D6">
              <w:rPr>
                <w:rFonts w:ascii="Arial" w:eastAsia="Times New Roman" w:hAnsi="Arial" w:cs="Arial"/>
                <w:lang w:eastAsia="en-AU"/>
              </w:rPr>
              <w:t>hyponatremia</w:t>
            </w:r>
            <w:proofErr w:type="spellEnd"/>
          </w:p>
        </w:tc>
      </w:tr>
      <w:tr w:rsidR="00CB38D6" w:rsidRPr="00CB38D6" w:rsidTr="003652A7">
        <w:tc>
          <w:tcPr>
            <w:tcW w:w="3708" w:type="dxa"/>
          </w:tcPr>
          <w:p w:rsidR="00CB38D6" w:rsidRPr="00CB38D6" w:rsidRDefault="00CB38D6" w:rsidP="00CB38D6">
            <w:pPr>
              <w:spacing w:after="0" w:line="360" w:lineRule="auto"/>
              <w:rPr>
                <w:rFonts w:ascii="Arial" w:eastAsia="Times New Roman" w:hAnsi="Arial" w:cs="Arial"/>
                <w:sz w:val="24"/>
                <w:szCs w:val="24"/>
                <w:lang w:eastAsia="en-AU"/>
              </w:rPr>
            </w:pPr>
            <w:r w:rsidRPr="00CB38D6">
              <w:rPr>
                <w:rFonts w:ascii="Arial" w:eastAsia="Times New Roman" w:hAnsi="Arial" w:cs="Arial"/>
                <w:lang w:eastAsia="en-AU"/>
              </w:rPr>
              <w:t>Musculoskeletal, Connective Tissue, and Bone Disorders:</w:t>
            </w:r>
          </w:p>
        </w:tc>
        <w:tc>
          <w:tcPr>
            <w:tcW w:w="5220" w:type="dxa"/>
          </w:tcPr>
          <w:p w:rsidR="00CB38D6" w:rsidRPr="00CB38D6" w:rsidRDefault="00CB38D6" w:rsidP="00CB38D6">
            <w:pPr>
              <w:spacing w:after="0" w:line="360" w:lineRule="auto"/>
              <w:rPr>
                <w:rFonts w:ascii="Arial" w:eastAsia="Times New Roman" w:hAnsi="Arial" w:cs="Arial"/>
                <w:sz w:val="24"/>
                <w:szCs w:val="24"/>
                <w:lang w:eastAsia="en-AU"/>
              </w:rPr>
            </w:pPr>
            <w:proofErr w:type="spellStart"/>
            <w:r w:rsidRPr="00CB38D6">
              <w:rPr>
                <w:rFonts w:ascii="Arial" w:eastAsia="Times New Roman" w:hAnsi="Arial" w:cs="Arial"/>
                <w:lang w:eastAsia="en-AU"/>
              </w:rPr>
              <w:t>Myalgia</w:t>
            </w:r>
            <w:proofErr w:type="spellEnd"/>
            <w:r w:rsidRPr="00CB38D6">
              <w:rPr>
                <w:rFonts w:ascii="Arial" w:eastAsia="Times New Roman" w:hAnsi="Arial" w:cs="Arial"/>
                <w:lang w:eastAsia="en-AU"/>
              </w:rPr>
              <w:t xml:space="preserve">, pain in extremity </w:t>
            </w:r>
          </w:p>
        </w:tc>
      </w:tr>
      <w:tr w:rsidR="00CB38D6" w:rsidRPr="00CB38D6" w:rsidTr="003652A7">
        <w:tc>
          <w:tcPr>
            <w:tcW w:w="3708" w:type="dxa"/>
          </w:tcPr>
          <w:p w:rsidR="00CB38D6" w:rsidRPr="00CB38D6" w:rsidRDefault="00CB38D6" w:rsidP="00CB38D6">
            <w:pPr>
              <w:spacing w:after="0" w:line="360" w:lineRule="auto"/>
              <w:rPr>
                <w:rFonts w:ascii="Arial" w:eastAsia="Times New Roman" w:hAnsi="Arial" w:cs="Arial"/>
                <w:sz w:val="24"/>
                <w:szCs w:val="24"/>
                <w:lang w:eastAsia="en-AU"/>
              </w:rPr>
            </w:pPr>
            <w:r w:rsidRPr="00CB38D6">
              <w:rPr>
                <w:rFonts w:ascii="Arial" w:eastAsia="Times New Roman" w:hAnsi="Arial" w:cs="Arial"/>
                <w:lang w:eastAsia="en-AU"/>
              </w:rPr>
              <w:t>Nervous System Disorders:</w:t>
            </w:r>
          </w:p>
        </w:tc>
        <w:tc>
          <w:tcPr>
            <w:tcW w:w="5220" w:type="dxa"/>
          </w:tcPr>
          <w:p w:rsidR="00CB38D6" w:rsidRPr="00CB38D6" w:rsidRDefault="00CB38D6" w:rsidP="00CB38D6">
            <w:pPr>
              <w:spacing w:after="0" w:line="360" w:lineRule="auto"/>
              <w:rPr>
                <w:rFonts w:ascii="Arial" w:eastAsia="Times New Roman" w:hAnsi="Arial" w:cs="Arial"/>
                <w:sz w:val="24"/>
                <w:szCs w:val="24"/>
                <w:lang w:eastAsia="en-AU"/>
              </w:rPr>
            </w:pPr>
            <w:r w:rsidRPr="00CB38D6">
              <w:rPr>
                <w:rFonts w:ascii="Arial" w:eastAsia="Times New Roman" w:hAnsi="Arial" w:cs="Arial"/>
                <w:lang w:eastAsia="en-AU"/>
              </w:rPr>
              <w:t xml:space="preserve">Amnesia, disturbance in attention, </w:t>
            </w:r>
            <w:proofErr w:type="spellStart"/>
            <w:r w:rsidRPr="00CB38D6">
              <w:rPr>
                <w:rFonts w:ascii="Arial" w:eastAsia="Times New Roman" w:hAnsi="Arial" w:cs="Arial"/>
                <w:lang w:eastAsia="en-AU"/>
              </w:rPr>
              <w:t>hypoathesia</w:t>
            </w:r>
            <w:proofErr w:type="spellEnd"/>
            <w:r w:rsidRPr="00CB38D6">
              <w:rPr>
                <w:rFonts w:ascii="Arial" w:eastAsia="Times New Roman" w:hAnsi="Arial" w:cs="Arial"/>
                <w:lang w:eastAsia="en-AU"/>
              </w:rPr>
              <w:t xml:space="preserve">, memory  impairment, tremor  </w:t>
            </w:r>
          </w:p>
        </w:tc>
      </w:tr>
      <w:tr w:rsidR="00CB38D6" w:rsidRPr="00CB38D6" w:rsidTr="003652A7">
        <w:tc>
          <w:tcPr>
            <w:tcW w:w="3708" w:type="dxa"/>
          </w:tcPr>
          <w:p w:rsidR="00CB38D6" w:rsidRPr="00CB38D6" w:rsidRDefault="00CB38D6" w:rsidP="00CB38D6">
            <w:pPr>
              <w:spacing w:after="0" w:line="360" w:lineRule="auto"/>
              <w:rPr>
                <w:rFonts w:ascii="Arial" w:eastAsia="Times New Roman" w:hAnsi="Arial" w:cs="Arial"/>
                <w:sz w:val="24"/>
                <w:szCs w:val="24"/>
                <w:lang w:eastAsia="en-AU"/>
              </w:rPr>
            </w:pPr>
            <w:r w:rsidRPr="00CB38D6">
              <w:rPr>
                <w:rFonts w:ascii="Arial" w:eastAsia="Times New Roman" w:hAnsi="Arial" w:cs="Arial"/>
                <w:lang w:eastAsia="en-AU"/>
              </w:rPr>
              <w:t>Psychiatric Disorders</w:t>
            </w:r>
          </w:p>
        </w:tc>
        <w:tc>
          <w:tcPr>
            <w:tcW w:w="5220" w:type="dxa"/>
          </w:tcPr>
          <w:p w:rsidR="00CB38D6" w:rsidRPr="00CB38D6" w:rsidRDefault="00CB38D6" w:rsidP="00CB38D6">
            <w:pPr>
              <w:spacing w:after="0" w:line="360" w:lineRule="auto"/>
              <w:rPr>
                <w:rFonts w:ascii="Arial" w:eastAsia="Times New Roman" w:hAnsi="Arial" w:cs="Arial"/>
                <w:sz w:val="24"/>
                <w:szCs w:val="24"/>
                <w:lang w:eastAsia="en-AU"/>
              </w:rPr>
            </w:pPr>
            <w:proofErr w:type="spellStart"/>
            <w:r w:rsidRPr="00CB38D6">
              <w:rPr>
                <w:rFonts w:ascii="Arial" w:eastAsia="Times New Roman" w:hAnsi="Arial" w:cs="Arial"/>
                <w:lang w:eastAsia="en-AU"/>
              </w:rPr>
              <w:t>Confusional</w:t>
            </w:r>
            <w:proofErr w:type="spellEnd"/>
            <w:r w:rsidRPr="00CB38D6">
              <w:rPr>
                <w:rFonts w:ascii="Arial" w:eastAsia="Times New Roman" w:hAnsi="Arial" w:cs="Arial"/>
                <w:lang w:eastAsia="en-AU"/>
              </w:rPr>
              <w:t xml:space="preserve"> state</w:t>
            </w:r>
          </w:p>
        </w:tc>
      </w:tr>
      <w:tr w:rsidR="00CB38D6" w:rsidRPr="00CB38D6" w:rsidTr="003652A7">
        <w:tc>
          <w:tcPr>
            <w:tcW w:w="3708" w:type="dxa"/>
          </w:tcPr>
          <w:p w:rsidR="00CB38D6" w:rsidRPr="00CB38D6" w:rsidRDefault="00CB38D6" w:rsidP="00CB38D6">
            <w:pPr>
              <w:spacing w:after="0" w:line="360" w:lineRule="auto"/>
              <w:rPr>
                <w:rFonts w:ascii="Arial" w:eastAsia="Times New Roman" w:hAnsi="Arial" w:cs="Arial"/>
                <w:sz w:val="24"/>
                <w:szCs w:val="24"/>
                <w:lang w:eastAsia="en-AU"/>
              </w:rPr>
            </w:pPr>
            <w:r w:rsidRPr="00CB38D6">
              <w:rPr>
                <w:rFonts w:ascii="Arial" w:eastAsia="Times New Roman" w:hAnsi="Arial" w:cs="Arial"/>
                <w:lang w:eastAsia="en-AU"/>
              </w:rPr>
              <w:t xml:space="preserve">Respiratory, Thoracic, and </w:t>
            </w:r>
            <w:proofErr w:type="spellStart"/>
            <w:r w:rsidRPr="00CB38D6">
              <w:rPr>
                <w:rFonts w:ascii="Arial" w:eastAsia="Times New Roman" w:hAnsi="Arial" w:cs="Arial"/>
                <w:lang w:eastAsia="en-AU"/>
              </w:rPr>
              <w:t>Mediastinal</w:t>
            </w:r>
            <w:proofErr w:type="spellEnd"/>
            <w:r w:rsidRPr="00CB38D6">
              <w:rPr>
                <w:rFonts w:ascii="Arial" w:eastAsia="Times New Roman" w:hAnsi="Arial" w:cs="Arial"/>
                <w:lang w:eastAsia="en-AU"/>
              </w:rPr>
              <w:t xml:space="preserve"> Disorders:</w:t>
            </w:r>
          </w:p>
        </w:tc>
        <w:tc>
          <w:tcPr>
            <w:tcW w:w="5220" w:type="dxa"/>
          </w:tcPr>
          <w:p w:rsidR="00CB38D6" w:rsidRPr="00CB38D6" w:rsidRDefault="00CB38D6" w:rsidP="00CB38D6">
            <w:pPr>
              <w:spacing w:after="0" w:line="360" w:lineRule="auto"/>
              <w:rPr>
                <w:rFonts w:ascii="Arial" w:eastAsia="Times New Roman" w:hAnsi="Arial" w:cs="Arial"/>
                <w:sz w:val="24"/>
                <w:szCs w:val="24"/>
                <w:lang w:eastAsia="en-AU"/>
              </w:rPr>
            </w:pPr>
            <w:r w:rsidRPr="00CB38D6">
              <w:rPr>
                <w:rFonts w:ascii="Arial" w:eastAsia="Times New Roman" w:hAnsi="Arial" w:cs="Arial"/>
                <w:lang w:eastAsia="en-AU"/>
              </w:rPr>
              <w:t>Hypotension</w:t>
            </w:r>
          </w:p>
        </w:tc>
      </w:tr>
    </w:tbl>
    <w:p w:rsidR="00CB38D6" w:rsidRPr="00CB38D6" w:rsidRDefault="00CB38D6" w:rsidP="00CB38D6">
      <w:pPr>
        <w:autoSpaceDE w:val="0"/>
        <w:autoSpaceDN w:val="0"/>
        <w:adjustRightInd w:val="0"/>
        <w:spacing w:after="0" w:line="240" w:lineRule="auto"/>
        <w:ind w:left="851" w:right="985"/>
        <w:rPr>
          <w:rFonts w:ascii="Arial" w:eastAsia="Times New Roman" w:hAnsi="Arial" w:cs="Arial"/>
          <w:sz w:val="24"/>
          <w:szCs w:val="24"/>
          <w:lang w:eastAsia="en-AU"/>
        </w:rPr>
      </w:pPr>
    </w:p>
    <w:p w:rsidR="00CB38D6" w:rsidRPr="00CB38D6" w:rsidRDefault="00CB38D6" w:rsidP="00CB38D6">
      <w:pPr>
        <w:autoSpaceDE w:val="0"/>
        <w:autoSpaceDN w:val="0"/>
        <w:adjustRightInd w:val="0"/>
        <w:spacing w:after="0" w:line="240" w:lineRule="auto"/>
        <w:ind w:left="851" w:right="985"/>
        <w:rPr>
          <w:rFonts w:ascii="Arial" w:eastAsia="Times New Roman" w:hAnsi="Arial" w:cs="Arial"/>
          <w:b/>
          <w:sz w:val="20"/>
          <w:szCs w:val="20"/>
          <w:lang w:eastAsia="en-AU"/>
        </w:rPr>
      </w:pPr>
      <w:r w:rsidRPr="00CB38D6">
        <w:rPr>
          <w:rFonts w:ascii="Arial" w:eastAsia="Times New Roman" w:hAnsi="Arial" w:cs="Arial"/>
          <w:b/>
          <w:sz w:val="20"/>
          <w:szCs w:val="20"/>
          <w:lang w:eastAsia="en-AU"/>
        </w:rPr>
        <w:t xml:space="preserve">Table 2 – Adverse events occurring in more than 2% and less than 5% in patients receiving </w:t>
      </w:r>
      <w:proofErr w:type="spellStart"/>
      <w:r w:rsidRPr="00CB38D6">
        <w:rPr>
          <w:rFonts w:ascii="Arial" w:eastAsia="Times New Roman" w:hAnsi="Arial" w:cs="Arial"/>
          <w:b/>
          <w:sz w:val="20"/>
          <w:szCs w:val="20"/>
          <w:lang w:eastAsia="en-AU"/>
        </w:rPr>
        <w:t>Xifaxan</w:t>
      </w:r>
      <w:proofErr w:type="spellEnd"/>
      <w:r w:rsidRPr="00CB38D6">
        <w:rPr>
          <w:rFonts w:ascii="Arial" w:eastAsia="Times New Roman" w:hAnsi="Arial" w:cs="Arial"/>
          <w:b/>
          <w:sz w:val="20"/>
          <w:szCs w:val="20"/>
          <w:lang w:eastAsia="en-AU"/>
        </w:rPr>
        <w:t xml:space="preserve"> and at a higher incidence than placebo</w:t>
      </w:r>
    </w:p>
    <w:p w:rsidR="00CB38D6" w:rsidRPr="00CB38D6" w:rsidRDefault="00CB38D6" w:rsidP="00CB38D6">
      <w:pPr>
        <w:autoSpaceDE w:val="0"/>
        <w:autoSpaceDN w:val="0"/>
        <w:adjustRightInd w:val="0"/>
        <w:spacing w:after="0" w:line="240" w:lineRule="auto"/>
        <w:rPr>
          <w:rFonts w:ascii="Arial" w:eastAsia="Times New Roman" w:hAnsi="Arial" w:cs="Arial"/>
          <w:sz w:val="24"/>
          <w:szCs w:val="24"/>
          <w:lang w:eastAsia="en-AU"/>
        </w:rPr>
      </w:pPr>
    </w:p>
    <w:p w:rsidR="00CB38D6" w:rsidRPr="00CB38D6" w:rsidRDefault="00CB38D6" w:rsidP="00CB38D6">
      <w:pPr>
        <w:keepNext/>
        <w:keepLines/>
        <w:spacing w:after="0" w:line="240" w:lineRule="auto"/>
        <w:jc w:val="both"/>
        <w:rPr>
          <w:rFonts w:ascii="Arial" w:eastAsia="Times New Roman" w:hAnsi="Arial" w:cs="Arial"/>
          <w:sz w:val="24"/>
          <w:szCs w:val="24"/>
          <w:lang w:val="en-GB" w:eastAsia="en-AU"/>
        </w:rPr>
      </w:pPr>
      <w:r w:rsidRPr="00CB38D6">
        <w:rPr>
          <w:rFonts w:ascii="Arial" w:eastAsia="Times New Roman" w:hAnsi="Arial" w:cs="Arial"/>
          <w:b/>
          <w:bCs/>
          <w:sz w:val="24"/>
          <w:szCs w:val="24"/>
          <w:lang w:val="en-GB" w:eastAsia="en-AU"/>
        </w:rPr>
        <w:lastRenderedPageBreak/>
        <w:t xml:space="preserve">Post-marketing Experience </w:t>
      </w:r>
    </w:p>
    <w:p w:rsidR="00CB38D6" w:rsidRPr="00CB38D6" w:rsidRDefault="00CB38D6" w:rsidP="00CB38D6">
      <w:pPr>
        <w:keepNext/>
        <w:keepLines/>
        <w:spacing w:after="0" w:line="240" w:lineRule="auto"/>
        <w:jc w:val="both"/>
        <w:rPr>
          <w:rFonts w:ascii="Arial" w:eastAsia="Times New Roman" w:hAnsi="Arial" w:cs="Arial"/>
          <w:sz w:val="24"/>
          <w:szCs w:val="24"/>
          <w:lang w:val="en-GB" w:eastAsia="en-AU"/>
        </w:rPr>
      </w:pPr>
      <w:r w:rsidRPr="00CB38D6">
        <w:rPr>
          <w:rFonts w:ascii="Arial" w:eastAsia="Times New Roman" w:hAnsi="Arial" w:cs="Arial"/>
          <w:sz w:val="24"/>
          <w:szCs w:val="24"/>
          <w:lang w:val="en-GB" w:eastAsia="en-AU"/>
        </w:rPr>
        <w:t xml:space="preserve">The following adverse reactions have been identified during post approval use of </w:t>
      </w:r>
      <w:proofErr w:type="spellStart"/>
      <w:r w:rsidRPr="00CB38D6">
        <w:rPr>
          <w:rFonts w:ascii="Arial" w:eastAsia="Times New Roman" w:hAnsi="Arial" w:cs="Arial"/>
          <w:sz w:val="24"/>
          <w:szCs w:val="24"/>
          <w:lang w:val="en-GB" w:eastAsia="en-AU"/>
        </w:rPr>
        <w:t>rifaximin</w:t>
      </w:r>
      <w:proofErr w:type="spellEnd"/>
      <w:r w:rsidRPr="00CB38D6">
        <w:rPr>
          <w:rFonts w:ascii="Arial" w:eastAsia="Times New Roman" w:hAnsi="Arial" w:cs="Arial"/>
          <w:sz w:val="24"/>
          <w:szCs w:val="24"/>
          <w:lang w:val="en-GB" w:eastAsia="en-AU"/>
        </w:rPr>
        <w:t xml:space="preserve">. The frequency of these reactions is not known (cannot be estimated from the available data). </w:t>
      </w:r>
    </w:p>
    <w:p w:rsidR="00CB38D6" w:rsidRPr="00CB38D6" w:rsidRDefault="00CB38D6" w:rsidP="00CB38D6">
      <w:pPr>
        <w:keepNext/>
        <w:keepLines/>
        <w:spacing w:after="0" w:line="240" w:lineRule="auto"/>
        <w:rPr>
          <w:rFonts w:ascii="Times New Roman" w:eastAsia="Times New Roman" w:hAnsi="Times New Roman" w:cs="Times New Roman"/>
          <w:sz w:val="24"/>
          <w:szCs w:val="24"/>
          <w:lang w:val="en-GB" w:eastAsia="en-AU"/>
        </w:rPr>
      </w:pPr>
    </w:p>
    <w:tbl>
      <w:tblPr>
        <w:tblW w:w="45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18"/>
        <w:gridCol w:w="4152"/>
      </w:tblGrid>
      <w:tr w:rsidR="00CB38D6" w:rsidRPr="00CB38D6" w:rsidTr="003652A7">
        <w:trPr>
          <w:cantSplit/>
          <w:tblHeader/>
          <w:jc w:val="center"/>
        </w:trPr>
        <w:tc>
          <w:tcPr>
            <w:tcW w:w="0" w:type="auto"/>
          </w:tcPr>
          <w:p w:rsidR="00CB38D6" w:rsidRPr="00CB38D6" w:rsidRDefault="00CB38D6" w:rsidP="00CB38D6">
            <w:pPr>
              <w:keepNext/>
              <w:keepLines/>
              <w:tabs>
                <w:tab w:val="left" w:pos="708"/>
              </w:tabs>
              <w:spacing w:after="0" w:line="240" w:lineRule="auto"/>
              <w:rPr>
                <w:rFonts w:ascii="Arial" w:eastAsia="Times New Roman" w:hAnsi="Arial" w:cs="Arial"/>
                <w:b/>
                <w:sz w:val="24"/>
                <w:szCs w:val="24"/>
                <w:lang w:val="en-GB" w:eastAsia="en-AU"/>
              </w:rPr>
            </w:pPr>
            <w:proofErr w:type="spellStart"/>
            <w:r w:rsidRPr="00CB38D6">
              <w:rPr>
                <w:rFonts w:ascii="Arial" w:eastAsia="Times New Roman" w:hAnsi="Arial" w:cs="Arial"/>
                <w:b/>
                <w:lang w:val="en-GB" w:eastAsia="en-AU"/>
              </w:rPr>
              <w:t>MedDRA</w:t>
            </w:r>
            <w:proofErr w:type="spellEnd"/>
            <w:r w:rsidRPr="00CB38D6">
              <w:rPr>
                <w:rFonts w:ascii="Arial" w:eastAsia="Times New Roman" w:hAnsi="Arial" w:cs="Arial"/>
                <w:b/>
                <w:lang w:val="en-GB" w:eastAsia="en-AU"/>
              </w:rPr>
              <w:t xml:space="preserve"> System Organ Class</w:t>
            </w:r>
          </w:p>
        </w:tc>
        <w:tc>
          <w:tcPr>
            <w:tcW w:w="0" w:type="auto"/>
          </w:tcPr>
          <w:p w:rsidR="00CB38D6" w:rsidRPr="00CB38D6" w:rsidRDefault="00CB38D6" w:rsidP="00CB38D6">
            <w:pPr>
              <w:keepNext/>
              <w:keepLines/>
              <w:spacing w:after="0" w:line="240" w:lineRule="auto"/>
              <w:rPr>
                <w:rFonts w:ascii="Arial" w:eastAsia="Times New Roman" w:hAnsi="Arial" w:cs="Arial"/>
                <w:b/>
                <w:sz w:val="24"/>
                <w:szCs w:val="24"/>
                <w:lang w:val="en-GB" w:eastAsia="en-AU"/>
              </w:rPr>
            </w:pPr>
            <w:proofErr w:type="spellStart"/>
            <w:r w:rsidRPr="00CB38D6">
              <w:rPr>
                <w:rFonts w:ascii="Arial" w:eastAsia="Times New Roman" w:hAnsi="Arial" w:cs="Arial"/>
                <w:b/>
                <w:iCs/>
                <w:lang w:val="en-GB" w:eastAsia="en-AU"/>
              </w:rPr>
              <w:t>MedDRA</w:t>
            </w:r>
            <w:proofErr w:type="spellEnd"/>
            <w:r w:rsidRPr="00CB38D6">
              <w:rPr>
                <w:rFonts w:ascii="Arial" w:eastAsia="Times New Roman" w:hAnsi="Arial" w:cs="Arial"/>
                <w:b/>
                <w:iCs/>
                <w:lang w:val="en-GB" w:eastAsia="en-AU"/>
              </w:rPr>
              <w:t xml:space="preserve"> Preferred term</w:t>
            </w:r>
          </w:p>
        </w:tc>
      </w:tr>
      <w:tr w:rsidR="00CB38D6" w:rsidRPr="00CB38D6" w:rsidTr="003652A7">
        <w:trPr>
          <w:cantSplit/>
          <w:jc w:val="center"/>
        </w:trPr>
        <w:tc>
          <w:tcPr>
            <w:tcW w:w="0" w:type="auto"/>
          </w:tcPr>
          <w:p w:rsidR="00CB38D6" w:rsidRPr="00CB38D6" w:rsidRDefault="00CB38D6" w:rsidP="00CB38D6">
            <w:pPr>
              <w:keepNext/>
              <w:keepLines/>
              <w:tabs>
                <w:tab w:val="left" w:pos="708"/>
              </w:tabs>
              <w:spacing w:after="0" w:line="240" w:lineRule="auto"/>
              <w:rPr>
                <w:rFonts w:ascii="Arial" w:eastAsia="Times New Roman" w:hAnsi="Arial" w:cs="Arial"/>
                <w:i/>
                <w:sz w:val="24"/>
                <w:szCs w:val="24"/>
                <w:lang w:val="en-GB" w:eastAsia="en-AU"/>
              </w:rPr>
            </w:pPr>
            <w:r w:rsidRPr="00CB38D6">
              <w:rPr>
                <w:rFonts w:ascii="Arial" w:eastAsia="Times New Roman" w:hAnsi="Arial" w:cs="Arial"/>
                <w:i/>
                <w:lang w:val="en-GB" w:eastAsia="en-AU"/>
              </w:rPr>
              <w:t>Infections and infestations</w:t>
            </w:r>
          </w:p>
        </w:tc>
        <w:tc>
          <w:tcPr>
            <w:tcW w:w="0" w:type="auto"/>
          </w:tcPr>
          <w:p w:rsidR="00CB38D6" w:rsidRPr="00CB38D6" w:rsidRDefault="00CB38D6" w:rsidP="00CB38D6">
            <w:pPr>
              <w:keepNext/>
              <w:keepLines/>
              <w:spacing w:after="0" w:line="240" w:lineRule="auto"/>
              <w:rPr>
                <w:rFonts w:ascii="Arial" w:eastAsia="Times New Roman" w:hAnsi="Arial" w:cs="Arial"/>
                <w:sz w:val="24"/>
                <w:szCs w:val="24"/>
                <w:lang w:val="en-GB" w:eastAsia="en-AU"/>
              </w:rPr>
            </w:pPr>
            <w:proofErr w:type="spellStart"/>
            <w:r w:rsidRPr="00CB38D6">
              <w:rPr>
                <w:rFonts w:ascii="Arial" w:eastAsia="Times New Roman" w:hAnsi="Arial" w:cs="Arial"/>
                <w:lang w:val="en-GB" w:eastAsia="en-AU"/>
              </w:rPr>
              <w:t>Clostridial</w:t>
            </w:r>
            <w:proofErr w:type="spellEnd"/>
            <w:r w:rsidRPr="00CB38D6">
              <w:rPr>
                <w:rFonts w:ascii="Arial" w:eastAsia="Times New Roman" w:hAnsi="Arial" w:cs="Arial"/>
                <w:lang w:val="en-GB" w:eastAsia="en-AU"/>
              </w:rPr>
              <w:t xml:space="preserve"> infections (</w:t>
            </w:r>
            <w:r w:rsidRPr="00CB38D6">
              <w:rPr>
                <w:rFonts w:ascii="Arial" w:eastAsia="Times New Roman" w:hAnsi="Arial" w:cs="Arial"/>
                <w:i/>
                <w:lang w:val="en-GB" w:eastAsia="en-AU"/>
              </w:rPr>
              <w:t xml:space="preserve">C. </w:t>
            </w:r>
            <w:proofErr w:type="spellStart"/>
            <w:r w:rsidRPr="00CB38D6">
              <w:rPr>
                <w:rFonts w:ascii="Arial" w:eastAsia="Times New Roman" w:hAnsi="Arial" w:cs="Arial"/>
                <w:i/>
                <w:lang w:val="en-GB" w:eastAsia="en-AU"/>
              </w:rPr>
              <w:t>difficile</w:t>
            </w:r>
            <w:proofErr w:type="spellEnd"/>
            <w:r w:rsidRPr="00CB38D6">
              <w:rPr>
                <w:rFonts w:ascii="Arial" w:eastAsia="Times New Roman" w:hAnsi="Arial" w:cs="Arial"/>
                <w:lang w:val="en-GB" w:eastAsia="en-AU"/>
              </w:rPr>
              <w:t>)</w:t>
            </w:r>
          </w:p>
        </w:tc>
      </w:tr>
      <w:tr w:rsidR="00CB38D6" w:rsidRPr="00CB38D6" w:rsidTr="003652A7">
        <w:trPr>
          <w:cantSplit/>
          <w:jc w:val="center"/>
        </w:trPr>
        <w:tc>
          <w:tcPr>
            <w:tcW w:w="0" w:type="auto"/>
          </w:tcPr>
          <w:p w:rsidR="00CB38D6" w:rsidRPr="00CB38D6" w:rsidRDefault="00CB38D6" w:rsidP="00CB38D6">
            <w:pPr>
              <w:keepNext/>
              <w:keepLines/>
              <w:tabs>
                <w:tab w:val="left" w:pos="708"/>
              </w:tabs>
              <w:spacing w:after="0" w:line="240" w:lineRule="auto"/>
              <w:rPr>
                <w:rFonts w:ascii="Arial" w:eastAsia="Times New Roman" w:hAnsi="Arial" w:cs="Arial"/>
                <w:i/>
                <w:sz w:val="24"/>
                <w:szCs w:val="24"/>
                <w:lang w:val="en-GB" w:eastAsia="en-AU"/>
              </w:rPr>
            </w:pPr>
            <w:r w:rsidRPr="00CB38D6">
              <w:rPr>
                <w:rFonts w:ascii="Arial" w:eastAsia="Times New Roman" w:hAnsi="Arial" w:cs="Arial"/>
                <w:i/>
                <w:lang w:val="en-GB" w:eastAsia="en-AU"/>
              </w:rPr>
              <w:t>Blood and lymphatic system disorder</w:t>
            </w:r>
          </w:p>
        </w:tc>
        <w:tc>
          <w:tcPr>
            <w:tcW w:w="0" w:type="auto"/>
          </w:tcPr>
          <w:p w:rsidR="00CB38D6" w:rsidRPr="00CB38D6" w:rsidRDefault="00CB38D6" w:rsidP="00CB38D6">
            <w:pPr>
              <w:keepNext/>
              <w:keepLines/>
              <w:spacing w:after="0" w:line="240" w:lineRule="auto"/>
              <w:rPr>
                <w:rFonts w:ascii="Arial" w:eastAsia="Times New Roman" w:hAnsi="Arial" w:cs="Arial"/>
                <w:sz w:val="24"/>
                <w:szCs w:val="24"/>
                <w:lang w:val="en-GB" w:eastAsia="en-AU"/>
              </w:rPr>
            </w:pPr>
            <w:r w:rsidRPr="00CB38D6">
              <w:rPr>
                <w:rFonts w:ascii="Arial" w:eastAsia="Times New Roman" w:hAnsi="Arial" w:cs="Arial"/>
                <w:lang w:val="en-GB" w:eastAsia="en-AU"/>
              </w:rPr>
              <w:t>Thrombocytopenia</w:t>
            </w:r>
          </w:p>
        </w:tc>
      </w:tr>
      <w:tr w:rsidR="00CB38D6" w:rsidRPr="00CB38D6" w:rsidTr="003652A7">
        <w:trPr>
          <w:cantSplit/>
          <w:jc w:val="center"/>
        </w:trPr>
        <w:tc>
          <w:tcPr>
            <w:tcW w:w="0" w:type="auto"/>
          </w:tcPr>
          <w:p w:rsidR="00CB38D6" w:rsidRPr="00CB38D6" w:rsidRDefault="00CB38D6" w:rsidP="00CB38D6">
            <w:pPr>
              <w:keepNext/>
              <w:keepLines/>
              <w:tabs>
                <w:tab w:val="left" w:pos="708"/>
              </w:tabs>
              <w:spacing w:after="0" w:line="240" w:lineRule="auto"/>
              <w:rPr>
                <w:rFonts w:ascii="Arial" w:eastAsia="Times New Roman" w:hAnsi="Arial" w:cs="Arial"/>
                <w:i/>
                <w:sz w:val="24"/>
                <w:szCs w:val="24"/>
                <w:lang w:val="en-GB" w:eastAsia="en-AU"/>
              </w:rPr>
            </w:pPr>
            <w:r w:rsidRPr="00CB38D6">
              <w:rPr>
                <w:rFonts w:ascii="Arial" w:eastAsia="Times New Roman" w:hAnsi="Arial" w:cs="Arial"/>
                <w:i/>
                <w:lang w:val="en-GB" w:eastAsia="en-AU"/>
              </w:rPr>
              <w:t>Immune system disorders</w:t>
            </w:r>
          </w:p>
        </w:tc>
        <w:tc>
          <w:tcPr>
            <w:tcW w:w="0" w:type="auto"/>
          </w:tcPr>
          <w:p w:rsidR="00CB38D6" w:rsidRPr="00CB38D6" w:rsidRDefault="00CB38D6" w:rsidP="00CB38D6">
            <w:pPr>
              <w:keepNext/>
              <w:keepLines/>
              <w:spacing w:after="0" w:line="240" w:lineRule="auto"/>
              <w:rPr>
                <w:rFonts w:ascii="Arial" w:eastAsia="Times New Roman" w:hAnsi="Arial" w:cs="Arial"/>
                <w:sz w:val="24"/>
                <w:szCs w:val="24"/>
                <w:lang w:val="en-GB" w:eastAsia="en-AU"/>
              </w:rPr>
            </w:pPr>
            <w:r w:rsidRPr="00CB38D6">
              <w:rPr>
                <w:rFonts w:ascii="Arial" w:eastAsia="Times New Roman" w:hAnsi="Arial" w:cs="Arial"/>
                <w:lang w:val="en-GB" w:eastAsia="en-AU"/>
              </w:rPr>
              <w:t>Anaphylactic responses,</w:t>
            </w:r>
          </w:p>
          <w:p w:rsidR="00CB38D6" w:rsidRPr="00CB38D6" w:rsidRDefault="00CB38D6" w:rsidP="00CB38D6">
            <w:pPr>
              <w:keepNext/>
              <w:keepLines/>
              <w:spacing w:after="0" w:line="240" w:lineRule="auto"/>
              <w:rPr>
                <w:rFonts w:ascii="Arial" w:eastAsia="Times New Roman" w:hAnsi="Arial" w:cs="Arial"/>
                <w:sz w:val="24"/>
                <w:szCs w:val="24"/>
                <w:lang w:val="en-GB" w:eastAsia="en-AU"/>
              </w:rPr>
            </w:pPr>
            <w:proofErr w:type="spellStart"/>
            <w:r w:rsidRPr="00CB38D6">
              <w:rPr>
                <w:rFonts w:ascii="Arial" w:eastAsia="Times New Roman" w:hAnsi="Arial" w:cs="Arial"/>
                <w:lang w:val="en-GB" w:eastAsia="en-AU"/>
              </w:rPr>
              <w:t>Angioedemas</w:t>
            </w:r>
            <w:proofErr w:type="spellEnd"/>
            <w:r w:rsidRPr="00CB38D6">
              <w:rPr>
                <w:rFonts w:ascii="Arial" w:eastAsia="Times New Roman" w:hAnsi="Arial" w:cs="Arial"/>
                <w:lang w:val="en-GB" w:eastAsia="en-AU"/>
              </w:rPr>
              <w:t>, Hypersensitivity</w:t>
            </w:r>
          </w:p>
        </w:tc>
      </w:tr>
      <w:tr w:rsidR="00CB38D6" w:rsidRPr="00CB38D6" w:rsidTr="003652A7">
        <w:trPr>
          <w:cantSplit/>
          <w:jc w:val="center"/>
        </w:trPr>
        <w:tc>
          <w:tcPr>
            <w:tcW w:w="0" w:type="auto"/>
          </w:tcPr>
          <w:p w:rsidR="00CB38D6" w:rsidRPr="00CB38D6" w:rsidRDefault="00CB38D6" w:rsidP="00CB38D6">
            <w:pPr>
              <w:keepNext/>
              <w:keepLines/>
              <w:tabs>
                <w:tab w:val="left" w:pos="708"/>
              </w:tabs>
              <w:spacing w:after="0" w:line="240" w:lineRule="auto"/>
              <w:rPr>
                <w:rFonts w:ascii="Arial" w:eastAsia="Times New Roman" w:hAnsi="Arial" w:cs="Arial"/>
                <w:i/>
                <w:sz w:val="24"/>
                <w:szCs w:val="24"/>
                <w:lang w:val="en-GB" w:eastAsia="en-AU"/>
              </w:rPr>
            </w:pPr>
            <w:r w:rsidRPr="00CB38D6">
              <w:rPr>
                <w:rFonts w:ascii="Arial" w:eastAsia="Times New Roman" w:hAnsi="Arial" w:cs="Arial"/>
                <w:i/>
                <w:lang w:val="en-GB" w:eastAsia="en-AU"/>
              </w:rPr>
              <w:t>Nervous system disorders</w:t>
            </w:r>
          </w:p>
        </w:tc>
        <w:tc>
          <w:tcPr>
            <w:tcW w:w="0" w:type="auto"/>
          </w:tcPr>
          <w:p w:rsidR="00CB38D6" w:rsidRPr="00CB38D6" w:rsidRDefault="00CB38D6" w:rsidP="00CB38D6">
            <w:pPr>
              <w:keepNext/>
              <w:keepLines/>
              <w:spacing w:after="0" w:line="240" w:lineRule="auto"/>
              <w:rPr>
                <w:rFonts w:ascii="Arial" w:eastAsia="Times New Roman" w:hAnsi="Arial" w:cs="Arial"/>
                <w:sz w:val="24"/>
                <w:szCs w:val="24"/>
                <w:lang w:val="en-GB" w:eastAsia="en-AU"/>
              </w:rPr>
            </w:pPr>
            <w:proofErr w:type="spellStart"/>
            <w:r w:rsidRPr="00CB38D6">
              <w:rPr>
                <w:rFonts w:ascii="Arial" w:eastAsia="Times New Roman" w:hAnsi="Arial" w:cs="Arial"/>
                <w:lang w:val="en-GB" w:eastAsia="en-AU"/>
              </w:rPr>
              <w:t>Presyncope</w:t>
            </w:r>
            <w:proofErr w:type="spellEnd"/>
            <w:r w:rsidRPr="00CB38D6">
              <w:rPr>
                <w:rFonts w:ascii="Arial" w:eastAsia="Times New Roman" w:hAnsi="Arial" w:cs="Arial"/>
                <w:lang w:val="en-GB" w:eastAsia="en-AU"/>
              </w:rPr>
              <w:t>, Syncope</w:t>
            </w:r>
          </w:p>
        </w:tc>
      </w:tr>
      <w:tr w:rsidR="00CB38D6" w:rsidRPr="00CB38D6" w:rsidTr="003652A7">
        <w:trPr>
          <w:cantSplit/>
          <w:jc w:val="center"/>
        </w:trPr>
        <w:tc>
          <w:tcPr>
            <w:tcW w:w="0" w:type="auto"/>
          </w:tcPr>
          <w:p w:rsidR="00CB38D6" w:rsidRPr="00CB38D6" w:rsidRDefault="00CB38D6" w:rsidP="00CB38D6">
            <w:pPr>
              <w:keepNext/>
              <w:keepLines/>
              <w:tabs>
                <w:tab w:val="left" w:pos="708"/>
              </w:tabs>
              <w:spacing w:after="0" w:line="240" w:lineRule="auto"/>
              <w:rPr>
                <w:rFonts w:ascii="Arial" w:eastAsia="Times New Roman" w:hAnsi="Arial" w:cs="Arial"/>
                <w:i/>
                <w:sz w:val="24"/>
                <w:szCs w:val="24"/>
                <w:lang w:val="en-GB" w:eastAsia="en-AU"/>
              </w:rPr>
            </w:pPr>
            <w:proofErr w:type="spellStart"/>
            <w:r w:rsidRPr="00CB38D6">
              <w:rPr>
                <w:rFonts w:ascii="Arial" w:eastAsia="Times New Roman" w:hAnsi="Arial" w:cs="Arial"/>
                <w:i/>
                <w:lang w:val="en-GB" w:eastAsia="en-AU"/>
              </w:rPr>
              <w:t>Hepatobiliary</w:t>
            </w:r>
            <w:proofErr w:type="spellEnd"/>
            <w:r w:rsidRPr="00CB38D6">
              <w:rPr>
                <w:rFonts w:ascii="Arial" w:eastAsia="Times New Roman" w:hAnsi="Arial" w:cs="Arial"/>
                <w:i/>
                <w:lang w:val="en-GB" w:eastAsia="en-AU"/>
              </w:rPr>
              <w:t xml:space="preserve"> disorders</w:t>
            </w:r>
          </w:p>
        </w:tc>
        <w:tc>
          <w:tcPr>
            <w:tcW w:w="0" w:type="auto"/>
          </w:tcPr>
          <w:p w:rsidR="00CB38D6" w:rsidRPr="00CB38D6" w:rsidRDefault="00CB38D6" w:rsidP="00CB38D6">
            <w:pPr>
              <w:keepNext/>
              <w:keepLines/>
              <w:spacing w:after="0" w:line="240" w:lineRule="auto"/>
              <w:rPr>
                <w:rFonts w:ascii="Arial" w:eastAsia="Times New Roman" w:hAnsi="Arial" w:cs="Arial"/>
                <w:iCs/>
                <w:sz w:val="24"/>
                <w:szCs w:val="24"/>
                <w:lang w:val="en-GB" w:eastAsia="en-AU"/>
              </w:rPr>
            </w:pPr>
            <w:r w:rsidRPr="00CB38D6">
              <w:rPr>
                <w:rFonts w:ascii="Arial" w:eastAsia="Times New Roman" w:hAnsi="Arial" w:cs="Arial"/>
                <w:lang w:val="en-GB" w:eastAsia="en-AU"/>
              </w:rPr>
              <w:t>Liver function tests abnormalities</w:t>
            </w:r>
          </w:p>
        </w:tc>
      </w:tr>
      <w:tr w:rsidR="00CB38D6" w:rsidRPr="00CB38D6" w:rsidTr="003652A7">
        <w:trPr>
          <w:cantSplit/>
          <w:jc w:val="center"/>
        </w:trPr>
        <w:tc>
          <w:tcPr>
            <w:tcW w:w="0" w:type="auto"/>
          </w:tcPr>
          <w:p w:rsidR="00CB38D6" w:rsidRPr="00CB38D6" w:rsidRDefault="00CB38D6" w:rsidP="00CB38D6">
            <w:pPr>
              <w:keepNext/>
              <w:keepLines/>
              <w:tabs>
                <w:tab w:val="left" w:pos="708"/>
              </w:tabs>
              <w:spacing w:after="0" w:line="240" w:lineRule="auto"/>
              <w:rPr>
                <w:rFonts w:ascii="Arial" w:eastAsia="Times New Roman" w:hAnsi="Arial" w:cs="Arial"/>
                <w:i/>
                <w:sz w:val="24"/>
                <w:szCs w:val="24"/>
                <w:lang w:val="en-GB" w:eastAsia="en-AU"/>
              </w:rPr>
            </w:pPr>
            <w:r w:rsidRPr="00CB38D6">
              <w:rPr>
                <w:rFonts w:ascii="Arial" w:eastAsia="Times New Roman" w:hAnsi="Arial" w:cs="Arial"/>
                <w:i/>
                <w:lang w:val="en-GB" w:eastAsia="en-AU"/>
              </w:rPr>
              <w:t>Skin and subcutaneous tissue disorders</w:t>
            </w:r>
          </w:p>
        </w:tc>
        <w:tc>
          <w:tcPr>
            <w:tcW w:w="0" w:type="auto"/>
          </w:tcPr>
          <w:p w:rsidR="00CB38D6" w:rsidRPr="00CB38D6" w:rsidRDefault="00CB38D6" w:rsidP="00CB38D6">
            <w:pPr>
              <w:keepNext/>
              <w:keepLines/>
              <w:spacing w:after="0" w:line="240" w:lineRule="auto"/>
              <w:rPr>
                <w:rFonts w:ascii="Arial" w:eastAsia="Times New Roman" w:hAnsi="Arial" w:cs="Arial"/>
                <w:iCs/>
                <w:sz w:val="24"/>
                <w:szCs w:val="24"/>
                <w:lang w:val="pt-PT" w:eastAsia="en-AU"/>
              </w:rPr>
            </w:pPr>
            <w:r w:rsidRPr="00CB38D6">
              <w:rPr>
                <w:rFonts w:ascii="Arial" w:eastAsia="Times New Roman" w:hAnsi="Arial" w:cs="Arial"/>
                <w:iCs/>
                <w:lang w:val="pt-PT" w:eastAsia="en-AU"/>
              </w:rPr>
              <w:t>Dermatitis, eczema</w:t>
            </w:r>
          </w:p>
          <w:p w:rsidR="00CB38D6" w:rsidRPr="00CB38D6" w:rsidRDefault="00CB38D6" w:rsidP="00CB38D6">
            <w:pPr>
              <w:keepNext/>
              <w:keepLines/>
              <w:spacing w:after="0" w:line="240" w:lineRule="auto"/>
              <w:rPr>
                <w:rFonts w:ascii="Arial" w:eastAsia="Times New Roman" w:hAnsi="Arial" w:cs="Arial"/>
                <w:iCs/>
                <w:sz w:val="24"/>
                <w:szCs w:val="24"/>
                <w:lang w:val="pt-PT" w:eastAsia="en-AU"/>
              </w:rPr>
            </w:pPr>
            <w:r w:rsidRPr="00CB38D6">
              <w:rPr>
                <w:rFonts w:ascii="Arial" w:eastAsia="Times New Roman" w:hAnsi="Arial" w:cs="Arial"/>
                <w:iCs/>
                <w:lang w:val="pt-PT" w:eastAsia="en-AU"/>
              </w:rPr>
              <w:t>Erythemas</w:t>
            </w:r>
          </w:p>
          <w:p w:rsidR="00CB38D6" w:rsidRPr="00CB38D6" w:rsidRDefault="00CB38D6" w:rsidP="00CB38D6">
            <w:pPr>
              <w:keepNext/>
              <w:keepLines/>
              <w:spacing w:after="0" w:line="240" w:lineRule="auto"/>
              <w:rPr>
                <w:rFonts w:ascii="Arial" w:eastAsia="Times New Roman" w:hAnsi="Arial" w:cs="Arial"/>
                <w:iCs/>
                <w:sz w:val="24"/>
                <w:szCs w:val="24"/>
                <w:lang w:val="pt-PT" w:eastAsia="en-AU"/>
              </w:rPr>
            </w:pPr>
            <w:r w:rsidRPr="00CB38D6">
              <w:rPr>
                <w:rFonts w:ascii="Arial" w:eastAsia="Times New Roman" w:hAnsi="Arial" w:cs="Arial"/>
                <w:iCs/>
                <w:lang w:val="pt-PT" w:eastAsia="en-AU"/>
              </w:rPr>
              <w:t>Pruritus NEC</w:t>
            </w:r>
          </w:p>
          <w:p w:rsidR="00CB38D6" w:rsidRPr="00CB38D6" w:rsidRDefault="00CB38D6" w:rsidP="00CB38D6">
            <w:pPr>
              <w:keepNext/>
              <w:keepLines/>
              <w:spacing w:after="0" w:line="240" w:lineRule="auto"/>
              <w:rPr>
                <w:rFonts w:ascii="Arial" w:eastAsia="Times New Roman" w:hAnsi="Arial" w:cs="Arial"/>
                <w:iCs/>
                <w:sz w:val="24"/>
                <w:szCs w:val="24"/>
                <w:lang w:val="pt-PT" w:eastAsia="en-AU"/>
              </w:rPr>
            </w:pPr>
            <w:r w:rsidRPr="00CB38D6">
              <w:rPr>
                <w:rFonts w:ascii="Arial" w:eastAsia="Times New Roman" w:hAnsi="Arial" w:cs="Arial"/>
                <w:iCs/>
                <w:lang w:val="pt-PT" w:eastAsia="en-AU"/>
              </w:rPr>
              <w:t>Purpura</w:t>
            </w:r>
          </w:p>
          <w:p w:rsidR="00CB38D6" w:rsidRPr="00CB38D6" w:rsidRDefault="00CB38D6" w:rsidP="00CB38D6">
            <w:pPr>
              <w:keepNext/>
              <w:keepLines/>
              <w:spacing w:after="0" w:line="240" w:lineRule="auto"/>
              <w:rPr>
                <w:rFonts w:ascii="Arial" w:eastAsia="Times New Roman" w:hAnsi="Arial" w:cs="Arial"/>
                <w:iCs/>
                <w:sz w:val="24"/>
                <w:szCs w:val="24"/>
                <w:lang w:val="en-GB" w:eastAsia="en-AU"/>
              </w:rPr>
            </w:pPr>
            <w:proofErr w:type="spellStart"/>
            <w:r w:rsidRPr="00CB38D6">
              <w:rPr>
                <w:rFonts w:ascii="Arial" w:eastAsia="Times New Roman" w:hAnsi="Arial" w:cs="Arial"/>
                <w:iCs/>
                <w:lang w:val="en-GB" w:eastAsia="en-AU"/>
              </w:rPr>
              <w:t>Urticarias</w:t>
            </w:r>
            <w:proofErr w:type="spellEnd"/>
          </w:p>
        </w:tc>
      </w:tr>
      <w:tr w:rsidR="00CB38D6" w:rsidRPr="00CB38D6" w:rsidTr="003652A7">
        <w:trPr>
          <w:cantSplit/>
          <w:jc w:val="center"/>
        </w:trPr>
        <w:tc>
          <w:tcPr>
            <w:tcW w:w="0" w:type="auto"/>
          </w:tcPr>
          <w:p w:rsidR="00CB38D6" w:rsidRPr="00CB38D6" w:rsidRDefault="00CB38D6" w:rsidP="00CB38D6">
            <w:pPr>
              <w:keepNext/>
              <w:keepLines/>
              <w:tabs>
                <w:tab w:val="left" w:pos="708"/>
              </w:tabs>
              <w:spacing w:after="0" w:line="240" w:lineRule="auto"/>
              <w:rPr>
                <w:rFonts w:ascii="Arial" w:eastAsia="Times New Roman" w:hAnsi="Arial" w:cs="Arial"/>
                <w:i/>
                <w:sz w:val="24"/>
                <w:szCs w:val="24"/>
                <w:lang w:val="en-GB" w:eastAsia="en-AU"/>
              </w:rPr>
            </w:pPr>
            <w:r w:rsidRPr="00CB38D6">
              <w:rPr>
                <w:rFonts w:ascii="Arial" w:eastAsia="Times New Roman" w:hAnsi="Arial" w:cs="Arial"/>
                <w:i/>
                <w:lang w:val="en-GB" w:eastAsia="en-AU"/>
              </w:rPr>
              <w:t>Investigations</w:t>
            </w:r>
          </w:p>
        </w:tc>
        <w:tc>
          <w:tcPr>
            <w:tcW w:w="0" w:type="auto"/>
          </w:tcPr>
          <w:p w:rsidR="00CB38D6" w:rsidRPr="00CB38D6" w:rsidRDefault="00CB38D6" w:rsidP="00CB38D6">
            <w:pPr>
              <w:keepNext/>
              <w:keepLines/>
              <w:spacing w:after="0" w:line="240" w:lineRule="auto"/>
              <w:rPr>
                <w:rFonts w:ascii="Arial" w:eastAsia="Times New Roman" w:hAnsi="Arial" w:cs="Arial"/>
                <w:iCs/>
                <w:sz w:val="24"/>
                <w:szCs w:val="24"/>
                <w:lang w:val="en-GB" w:eastAsia="en-AU"/>
              </w:rPr>
            </w:pPr>
            <w:r w:rsidRPr="00CB38D6">
              <w:rPr>
                <w:rFonts w:ascii="Arial" w:eastAsia="Times New Roman" w:hAnsi="Arial" w:cs="Arial"/>
                <w:lang w:val="en-GB" w:eastAsia="en-AU"/>
              </w:rPr>
              <w:t>International normalised ratio abnormalities</w:t>
            </w:r>
          </w:p>
        </w:tc>
      </w:tr>
    </w:tbl>
    <w:p w:rsidR="00CB38D6" w:rsidRPr="00CB38D6" w:rsidRDefault="00CB38D6" w:rsidP="00CB38D6">
      <w:pPr>
        <w:keepNext/>
        <w:keepLines/>
        <w:tabs>
          <w:tab w:val="left" w:pos="1134"/>
        </w:tabs>
        <w:spacing w:after="0" w:line="240" w:lineRule="auto"/>
        <w:ind w:left="1134" w:right="276" w:hanging="850"/>
        <w:jc w:val="center"/>
        <w:rPr>
          <w:rFonts w:ascii="Arial" w:eastAsia="Times New Roman" w:hAnsi="Arial" w:cs="Arial"/>
          <w:b/>
          <w:bCs/>
          <w:sz w:val="20"/>
          <w:szCs w:val="20"/>
          <w:lang w:val="en-GB" w:eastAsia="it-IT" w:bidi="te-IN"/>
        </w:rPr>
      </w:pPr>
      <w:bookmarkStart w:id="5" w:name="_Toc283022381"/>
      <w:bookmarkStart w:id="6" w:name="_Toc290542981"/>
    </w:p>
    <w:p w:rsidR="00CB38D6" w:rsidRPr="00CB38D6" w:rsidRDefault="00CB38D6" w:rsidP="007A77AA">
      <w:pPr>
        <w:keepNext/>
        <w:keepLines/>
        <w:tabs>
          <w:tab w:val="left" w:pos="1134"/>
        </w:tabs>
        <w:spacing w:after="0" w:line="240" w:lineRule="auto"/>
        <w:ind w:left="1134" w:right="276" w:hanging="850"/>
        <w:jc w:val="center"/>
        <w:rPr>
          <w:rFonts w:ascii="Arial" w:eastAsia="Times New Roman" w:hAnsi="Arial" w:cs="Arial"/>
          <w:b/>
          <w:bCs/>
          <w:sz w:val="20"/>
          <w:szCs w:val="20"/>
          <w:lang w:val="en-GB" w:eastAsia="it-IT" w:bidi="te-IN"/>
        </w:rPr>
      </w:pPr>
      <w:r w:rsidRPr="00CB38D6">
        <w:rPr>
          <w:rFonts w:ascii="Arial" w:eastAsia="Times New Roman" w:hAnsi="Arial" w:cs="Arial"/>
          <w:b/>
          <w:bCs/>
          <w:sz w:val="20"/>
          <w:szCs w:val="20"/>
          <w:lang w:val="en-GB" w:eastAsia="it-IT" w:bidi="te-IN"/>
        </w:rPr>
        <w:t xml:space="preserve">Table 3 - Adverse Reactions Occurring at unknown frequency in Patients Receiving </w:t>
      </w:r>
      <w:proofErr w:type="spellStart"/>
      <w:r w:rsidRPr="00CB38D6">
        <w:rPr>
          <w:rFonts w:ascii="Arial" w:eastAsia="Times New Roman" w:hAnsi="Arial" w:cs="Arial"/>
          <w:b/>
          <w:bCs/>
          <w:sz w:val="20"/>
          <w:szCs w:val="20"/>
          <w:lang w:val="en-GB" w:eastAsia="it-IT" w:bidi="te-IN"/>
        </w:rPr>
        <w:t>Rifaximin</w:t>
      </w:r>
      <w:proofErr w:type="spellEnd"/>
      <w:r w:rsidRPr="00CB38D6">
        <w:rPr>
          <w:rFonts w:ascii="Arial" w:eastAsia="Times New Roman" w:hAnsi="Arial" w:cs="Arial"/>
          <w:b/>
          <w:bCs/>
          <w:sz w:val="20"/>
          <w:szCs w:val="20"/>
          <w:lang w:val="en-GB" w:eastAsia="it-IT" w:bidi="te-IN"/>
        </w:rPr>
        <w:t xml:space="preserve"> in Post-marketing Experience</w:t>
      </w:r>
      <w:bookmarkEnd w:id="5"/>
      <w:bookmarkEnd w:id="6"/>
    </w:p>
    <w:p w:rsidR="00CB38D6" w:rsidRPr="00CB38D6" w:rsidRDefault="00CB38D6" w:rsidP="00CB38D6">
      <w:pPr>
        <w:autoSpaceDE w:val="0"/>
        <w:autoSpaceDN w:val="0"/>
        <w:adjustRightInd w:val="0"/>
        <w:spacing w:after="0" w:line="240" w:lineRule="auto"/>
        <w:rPr>
          <w:rFonts w:ascii="Arial" w:eastAsia="Times New Roman" w:hAnsi="Arial" w:cs="Arial"/>
          <w:sz w:val="24"/>
          <w:szCs w:val="24"/>
          <w:lang w:eastAsia="en-AU"/>
        </w:rPr>
      </w:pPr>
    </w:p>
    <w:p w:rsidR="00CB38D6" w:rsidRPr="00CB38D6" w:rsidRDefault="00CB38D6" w:rsidP="00CB38D6">
      <w:pPr>
        <w:autoSpaceDE w:val="0"/>
        <w:autoSpaceDN w:val="0"/>
        <w:adjustRightInd w:val="0"/>
        <w:spacing w:after="0" w:line="240" w:lineRule="auto"/>
        <w:rPr>
          <w:rFonts w:ascii="Arial" w:eastAsia="Times New Roman" w:hAnsi="Arial" w:cs="Arial"/>
          <w:b/>
          <w:sz w:val="24"/>
          <w:szCs w:val="24"/>
          <w:lang w:eastAsia="en-AU"/>
        </w:rPr>
      </w:pPr>
      <w:r w:rsidRPr="00CB38D6">
        <w:rPr>
          <w:rFonts w:ascii="Arial" w:eastAsia="Times New Roman" w:hAnsi="Arial" w:cs="Arial"/>
          <w:b/>
          <w:sz w:val="24"/>
          <w:szCs w:val="24"/>
          <w:lang w:eastAsia="en-AU"/>
        </w:rPr>
        <w:t>DOSAGE AND ADMINISTRATION</w:t>
      </w:r>
    </w:p>
    <w:p w:rsidR="00CB38D6" w:rsidRPr="00CB38D6" w:rsidRDefault="00CB38D6" w:rsidP="00CB38D6">
      <w:pPr>
        <w:autoSpaceDE w:val="0"/>
        <w:autoSpaceDN w:val="0"/>
        <w:adjustRightInd w:val="0"/>
        <w:spacing w:after="0" w:line="240" w:lineRule="auto"/>
        <w:jc w:val="both"/>
        <w:rPr>
          <w:rFonts w:ascii="Arial" w:eastAsia="Times New Roman" w:hAnsi="Arial" w:cs="Arial"/>
          <w:sz w:val="24"/>
          <w:szCs w:val="24"/>
          <w:lang w:eastAsia="en-AU"/>
        </w:rPr>
      </w:pPr>
      <w:r w:rsidRPr="00CB38D6">
        <w:rPr>
          <w:rFonts w:ascii="Arial" w:eastAsia="Times New Roman" w:hAnsi="Arial" w:cs="Arial"/>
          <w:sz w:val="24"/>
          <w:szCs w:val="24"/>
          <w:lang w:eastAsia="en-AU"/>
        </w:rPr>
        <w:t xml:space="preserve">The recommended dose of XIFAXAN is one 550 mg tablet taken orally twice a day, with or without food.  </w:t>
      </w:r>
    </w:p>
    <w:p w:rsidR="00CB38D6" w:rsidRPr="00CB38D6" w:rsidRDefault="00CB38D6" w:rsidP="00CB38D6">
      <w:pPr>
        <w:autoSpaceDE w:val="0"/>
        <w:autoSpaceDN w:val="0"/>
        <w:adjustRightInd w:val="0"/>
        <w:spacing w:after="0" w:line="240" w:lineRule="auto"/>
        <w:jc w:val="both"/>
        <w:rPr>
          <w:rFonts w:ascii="Arial" w:eastAsia="Times New Roman" w:hAnsi="Arial" w:cs="Arial"/>
          <w:sz w:val="24"/>
          <w:szCs w:val="24"/>
          <w:lang w:eastAsia="en-AU"/>
        </w:rPr>
      </w:pPr>
    </w:p>
    <w:p w:rsidR="00CB38D6" w:rsidRPr="00CB38D6" w:rsidRDefault="00CB38D6" w:rsidP="00CB38D6">
      <w:pPr>
        <w:autoSpaceDE w:val="0"/>
        <w:autoSpaceDN w:val="0"/>
        <w:adjustRightInd w:val="0"/>
        <w:spacing w:after="0" w:line="240" w:lineRule="auto"/>
        <w:jc w:val="both"/>
        <w:rPr>
          <w:rFonts w:ascii="Arial" w:eastAsia="Times New Roman" w:hAnsi="Arial" w:cs="Arial"/>
          <w:sz w:val="24"/>
          <w:szCs w:val="24"/>
          <w:lang w:eastAsia="en-AU"/>
        </w:rPr>
      </w:pPr>
      <w:r w:rsidRPr="00CB38D6">
        <w:rPr>
          <w:rFonts w:ascii="Arial" w:eastAsia="Times New Roman" w:hAnsi="Arial" w:cs="Arial"/>
          <w:sz w:val="24"/>
          <w:szCs w:val="24"/>
          <w:lang w:eastAsia="en-AU"/>
        </w:rPr>
        <w:t xml:space="preserve">In the pivotal trial of XIFAXAN for HE, 91% of the patients were using </w:t>
      </w:r>
      <w:proofErr w:type="spellStart"/>
      <w:r w:rsidRPr="00CB38D6">
        <w:rPr>
          <w:rFonts w:ascii="Arial" w:eastAsia="Times New Roman" w:hAnsi="Arial" w:cs="Arial"/>
          <w:sz w:val="24"/>
          <w:szCs w:val="24"/>
          <w:lang w:eastAsia="en-AU"/>
        </w:rPr>
        <w:t>lactulose</w:t>
      </w:r>
      <w:proofErr w:type="spellEnd"/>
    </w:p>
    <w:p w:rsidR="00CB38D6" w:rsidRPr="00CB38D6" w:rsidRDefault="00CB38D6" w:rsidP="00CB38D6">
      <w:pPr>
        <w:autoSpaceDE w:val="0"/>
        <w:autoSpaceDN w:val="0"/>
        <w:adjustRightInd w:val="0"/>
        <w:spacing w:after="0" w:line="240" w:lineRule="auto"/>
        <w:jc w:val="both"/>
        <w:rPr>
          <w:rFonts w:ascii="Arial" w:eastAsia="Times New Roman" w:hAnsi="Arial" w:cs="Arial"/>
          <w:sz w:val="24"/>
          <w:szCs w:val="24"/>
          <w:lang w:eastAsia="en-AU"/>
        </w:rPr>
      </w:pPr>
      <w:r w:rsidRPr="00CB38D6">
        <w:rPr>
          <w:rFonts w:ascii="Arial" w:eastAsia="Times New Roman" w:hAnsi="Arial" w:cs="Arial"/>
          <w:sz w:val="24"/>
          <w:szCs w:val="24"/>
          <w:lang w:eastAsia="en-AU"/>
        </w:rPr>
        <w:t>concomitantly.</w:t>
      </w:r>
    </w:p>
    <w:p w:rsidR="00CB38D6" w:rsidRPr="00CB38D6" w:rsidRDefault="00CB38D6" w:rsidP="00CB38D6">
      <w:pPr>
        <w:autoSpaceDE w:val="0"/>
        <w:autoSpaceDN w:val="0"/>
        <w:adjustRightInd w:val="0"/>
        <w:spacing w:after="0" w:line="240" w:lineRule="auto"/>
        <w:jc w:val="both"/>
        <w:rPr>
          <w:rFonts w:ascii="Arial" w:eastAsia="Times New Roman" w:hAnsi="Arial" w:cs="Arial"/>
          <w:sz w:val="24"/>
          <w:szCs w:val="24"/>
          <w:lang w:eastAsia="en-AU"/>
        </w:rPr>
      </w:pPr>
    </w:p>
    <w:p w:rsidR="00CB38D6" w:rsidRPr="00CB38D6" w:rsidRDefault="00CB38D6" w:rsidP="00CB38D6">
      <w:pPr>
        <w:autoSpaceDE w:val="0"/>
        <w:autoSpaceDN w:val="0"/>
        <w:adjustRightInd w:val="0"/>
        <w:spacing w:after="0" w:line="240" w:lineRule="auto"/>
        <w:jc w:val="both"/>
        <w:rPr>
          <w:rFonts w:ascii="Arial" w:eastAsia="Times New Roman" w:hAnsi="Arial" w:cs="Arial"/>
          <w:sz w:val="24"/>
          <w:szCs w:val="24"/>
          <w:lang w:eastAsia="en-AU"/>
        </w:rPr>
      </w:pPr>
      <w:r w:rsidRPr="00CB38D6">
        <w:rPr>
          <w:rFonts w:ascii="Arial" w:eastAsia="Times New Roman" w:hAnsi="Arial" w:cs="Arial"/>
          <w:sz w:val="24"/>
          <w:szCs w:val="24"/>
          <w:lang w:eastAsia="en-AU"/>
        </w:rPr>
        <w:t xml:space="preserve">Because of the limited systemic absorption of </w:t>
      </w:r>
      <w:proofErr w:type="spellStart"/>
      <w:r w:rsidRPr="00CB38D6">
        <w:rPr>
          <w:rFonts w:ascii="Arial" w:eastAsia="Times New Roman" w:hAnsi="Arial" w:cs="Arial"/>
          <w:sz w:val="24"/>
          <w:szCs w:val="24"/>
          <w:lang w:eastAsia="en-AU"/>
        </w:rPr>
        <w:t>rifaximin</w:t>
      </w:r>
      <w:proofErr w:type="spellEnd"/>
      <w:r w:rsidRPr="00CB38D6">
        <w:rPr>
          <w:rFonts w:ascii="Arial" w:eastAsia="Times New Roman" w:hAnsi="Arial" w:cs="Arial"/>
          <w:sz w:val="24"/>
          <w:szCs w:val="24"/>
          <w:lang w:eastAsia="en-AU"/>
        </w:rPr>
        <w:t>, no specific dosing adjustment is recommended for patients with hepatic insufficiency.</w:t>
      </w:r>
    </w:p>
    <w:p w:rsidR="00CB38D6" w:rsidRPr="00CB38D6" w:rsidRDefault="00CB38D6" w:rsidP="00CB38D6">
      <w:pPr>
        <w:autoSpaceDE w:val="0"/>
        <w:autoSpaceDN w:val="0"/>
        <w:adjustRightInd w:val="0"/>
        <w:spacing w:after="0" w:line="240" w:lineRule="auto"/>
        <w:rPr>
          <w:rFonts w:ascii="Arial" w:eastAsia="Times New Roman" w:hAnsi="Arial" w:cs="Arial"/>
          <w:b/>
          <w:sz w:val="24"/>
          <w:szCs w:val="24"/>
          <w:lang w:eastAsia="en-AU"/>
        </w:rPr>
      </w:pPr>
    </w:p>
    <w:p w:rsidR="00CB38D6" w:rsidRPr="00CB38D6" w:rsidRDefault="00CB38D6" w:rsidP="00CB38D6">
      <w:pPr>
        <w:autoSpaceDE w:val="0"/>
        <w:autoSpaceDN w:val="0"/>
        <w:adjustRightInd w:val="0"/>
        <w:spacing w:after="0" w:line="240" w:lineRule="auto"/>
        <w:rPr>
          <w:rFonts w:ascii="Arial" w:eastAsia="Times New Roman" w:hAnsi="Arial" w:cs="Arial"/>
          <w:sz w:val="24"/>
          <w:szCs w:val="24"/>
          <w:lang w:eastAsia="en-AU"/>
        </w:rPr>
      </w:pPr>
      <w:r w:rsidRPr="00CB38D6">
        <w:rPr>
          <w:rFonts w:ascii="Arial" w:eastAsia="Times New Roman" w:hAnsi="Arial" w:cs="Arial"/>
          <w:b/>
          <w:sz w:val="24"/>
          <w:szCs w:val="24"/>
          <w:lang w:eastAsia="en-AU"/>
        </w:rPr>
        <w:t>OVERDOSAGE</w:t>
      </w:r>
    </w:p>
    <w:p w:rsidR="00CB38D6" w:rsidRPr="00CB38D6" w:rsidRDefault="00CB38D6" w:rsidP="00CB38D6">
      <w:pPr>
        <w:autoSpaceDE w:val="0"/>
        <w:autoSpaceDN w:val="0"/>
        <w:adjustRightInd w:val="0"/>
        <w:spacing w:after="0" w:line="240" w:lineRule="auto"/>
        <w:jc w:val="both"/>
        <w:rPr>
          <w:rFonts w:ascii="Arial" w:eastAsia="Times New Roman" w:hAnsi="Arial" w:cs="Arial"/>
          <w:sz w:val="24"/>
          <w:szCs w:val="24"/>
          <w:lang w:eastAsia="en-AU"/>
        </w:rPr>
      </w:pPr>
      <w:r w:rsidRPr="00CB38D6">
        <w:rPr>
          <w:rFonts w:ascii="Arial" w:eastAsia="Times New Roman" w:hAnsi="Arial" w:cs="Arial"/>
          <w:sz w:val="24"/>
          <w:szCs w:val="24"/>
          <w:lang w:eastAsia="en-AU"/>
        </w:rPr>
        <w:t xml:space="preserve">No specific information is available on the treatment of </w:t>
      </w:r>
      <w:proofErr w:type="spellStart"/>
      <w:r w:rsidRPr="00CB38D6">
        <w:rPr>
          <w:rFonts w:ascii="Arial" w:eastAsia="Times New Roman" w:hAnsi="Arial" w:cs="Arial"/>
          <w:sz w:val="24"/>
          <w:szCs w:val="24"/>
          <w:lang w:eastAsia="en-AU"/>
        </w:rPr>
        <w:t>overdosage</w:t>
      </w:r>
      <w:proofErr w:type="spellEnd"/>
      <w:r w:rsidRPr="00CB38D6">
        <w:rPr>
          <w:rFonts w:ascii="Arial" w:eastAsia="Times New Roman" w:hAnsi="Arial" w:cs="Arial"/>
          <w:sz w:val="24"/>
          <w:szCs w:val="24"/>
          <w:lang w:eastAsia="en-AU"/>
        </w:rPr>
        <w:t xml:space="preserve"> with XIFAXAN.</w:t>
      </w:r>
    </w:p>
    <w:p w:rsidR="00CB38D6" w:rsidRPr="00CB38D6" w:rsidRDefault="00CB38D6" w:rsidP="00CB38D6">
      <w:pPr>
        <w:autoSpaceDE w:val="0"/>
        <w:autoSpaceDN w:val="0"/>
        <w:adjustRightInd w:val="0"/>
        <w:spacing w:after="0" w:line="240" w:lineRule="auto"/>
        <w:jc w:val="both"/>
        <w:rPr>
          <w:rFonts w:ascii="Arial" w:eastAsia="Times New Roman" w:hAnsi="Arial" w:cs="Arial"/>
          <w:sz w:val="24"/>
          <w:szCs w:val="24"/>
          <w:lang w:eastAsia="en-AU"/>
        </w:rPr>
      </w:pPr>
    </w:p>
    <w:p w:rsidR="00CB38D6" w:rsidRPr="00CB38D6" w:rsidRDefault="00CB38D6" w:rsidP="00CB38D6">
      <w:pPr>
        <w:autoSpaceDE w:val="0"/>
        <w:autoSpaceDN w:val="0"/>
        <w:adjustRightInd w:val="0"/>
        <w:spacing w:after="0" w:line="240" w:lineRule="auto"/>
        <w:jc w:val="both"/>
        <w:rPr>
          <w:rFonts w:ascii="Arial" w:eastAsia="Times New Roman" w:hAnsi="Arial" w:cs="Arial"/>
          <w:sz w:val="24"/>
          <w:szCs w:val="24"/>
          <w:lang w:eastAsia="en-AU"/>
        </w:rPr>
      </w:pPr>
      <w:r w:rsidRPr="00CB38D6">
        <w:rPr>
          <w:rFonts w:ascii="Arial" w:eastAsia="Times New Roman" w:hAnsi="Arial" w:cs="Arial"/>
          <w:sz w:val="24"/>
          <w:szCs w:val="24"/>
          <w:lang w:eastAsia="en-AU"/>
        </w:rPr>
        <w:t xml:space="preserve">In clinical trials with patients suffering from traveller’s diarrhoea doses of up to 1,800 mg/day have been tolerated without any severe clinical sign. Even in patients/subjects with normal bacterial flora, </w:t>
      </w:r>
      <w:proofErr w:type="spellStart"/>
      <w:r w:rsidRPr="00CB38D6">
        <w:rPr>
          <w:rFonts w:ascii="Arial" w:eastAsia="Times New Roman" w:hAnsi="Arial" w:cs="Arial"/>
          <w:sz w:val="24"/>
          <w:szCs w:val="24"/>
          <w:lang w:eastAsia="en-AU"/>
        </w:rPr>
        <w:t>rifaximin</w:t>
      </w:r>
      <w:proofErr w:type="spellEnd"/>
      <w:r w:rsidRPr="00CB38D6">
        <w:rPr>
          <w:rFonts w:ascii="Arial" w:eastAsia="Times New Roman" w:hAnsi="Arial" w:cs="Arial"/>
          <w:sz w:val="24"/>
          <w:szCs w:val="24"/>
          <w:lang w:eastAsia="en-AU"/>
        </w:rPr>
        <w:t xml:space="preserve"> in dosages of up to</w:t>
      </w:r>
      <w:r w:rsidRPr="00CB38D6">
        <w:rPr>
          <w:rFonts w:ascii="Arial" w:eastAsia="Times New Roman" w:hAnsi="Arial" w:cs="Arial"/>
          <w:sz w:val="24"/>
          <w:szCs w:val="24"/>
          <w:lang w:eastAsia="en-AU"/>
        </w:rPr>
        <w:br/>
        <w:t>2,400 mg/day for 7 days did not result in any relevant clinical symptoms related to the high dosage.</w:t>
      </w:r>
    </w:p>
    <w:p w:rsidR="00CB38D6" w:rsidRPr="00CB38D6" w:rsidRDefault="00CB38D6" w:rsidP="00CB38D6">
      <w:pPr>
        <w:autoSpaceDE w:val="0"/>
        <w:autoSpaceDN w:val="0"/>
        <w:adjustRightInd w:val="0"/>
        <w:spacing w:after="0" w:line="240" w:lineRule="auto"/>
        <w:jc w:val="both"/>
        <w:rPr>
          <w:rFonts w:ascii="Arial" w:eastAsia="Times New Roman" w:hAnsi="Arial" w:cs="Arial"/>
          <w:sz w:val="24"/>
          <w:szCs w:val="24"/>
          <w:lang w:eastAsia="en-AU"/>
        </w:rPr>
      </w:pPr>
    </w:p>
    <w:p w:rsidR="00CB38D6" w:rsidRPr="00CB38D6" w:rsidRDefault="00CB38D6" w:rsidP="00CB38D6">
      <w:pPr>
        <w:autoSpaceDE w:val="0"/>
        <w:autoSpaceDN w:val="0"/>
        <w:adjustRightInd w:val="0"/>
        <w:spacing w:after="0" w:line="240" w:lineRule="auto"/>
        <w:jc w:val="both"/>
        <w:rPr>
          <w:rFonts w:ascii="Arial" w:eastAsia="Times New Roman" w:hAnsi="Arial" w:cs="Arial"/>
          <w:sz w:val="24"/>
          <w:szCs w:val="24"/>
          <w:lang w:eastAsia="en-AU"/>
        </w:rPr>
      </w:pPr>
      <w:r w:rsidRPr="00CB38D6">
        <w:rPr>
          <w:rFonts w:ascii="Arial" w:eastAsia="Times New Roman" w:hAnsi="Arial" w:cs="Arial"/>
          <w:sz w:val="24"/>
          <w:szCs w:val="24"/>
          <w:lang w:eastAsia="en-AU"/>
        </w:rPr>
        <w:t xml:space="preserve">In case of accidental </w:t>
      </w:r>
      <w:proofErr w:type="spellStart"/>
      <w:r w:rsidRPr="00CB38D6">
        <w:rPr>
          <w:rFonts w:ascii="Arial" w:eastAsia="Times New Roman" w:hAnsi="Arial" w:cs="Arial"/>
          <w:sz w:val="24"/>
          <w:szCs w:val="24"/>
          <w:lang w:eastAsia="en-AU"/>
        </w:rPr>
        <w:t>overdosage</w:t>
      </w:r>
      <w:proofErr w:type="spellEnd"/>
      <w:r w:rsidRPr="00CB38D6">
        <w:rPr>
          <w:rFonts w:ascii="Arial" w:eastAsia="Times New Roman" w:hAnsi="Arial" w:cs="Arial"/>
          <w:sz w:val="24"/>
          <w:szCs w:val="24"/>
          <w:lang w:eastAsia="en-AU"/>
        </w:rPr>
        <w:t>, symptomatic treatments and supportive care are suggested. For information on the management of overdose, contact the Poison Information Centre on 13 11 26 (Australia).</w:t>
      </w:r>
    </w:p>
    <w:p w:rsidR="007A77AA" w:rsidRDefault="007A77AA" w:rsidP="00CB38D6">
      <w:pPr>
        <w:autoSpaceDE w:val="0"/>
        <w:autoSpaceDN w:val="0"/>
        <w:adjustRightInd w:val="0"/>
        <w:spacing w:after="0" w:line="240" w:lineRule="auto"/>
        <w:rPr>
          <w:rFonts w:ascii="Arial" w:eastAsia="Times New Roman" w:hAnsi="Arial" w:cs="Arial"/>
          <w:b/>
          <w:sz w:val="24"/>
          <w:szCs w:val="24"/>
          <w:lang w:eastAsia="en-AU"/>
        </w:rPr>
      </w:pPr>
    </w:p>
    <w:p w:rsidR="00CB38D6" w:rsidRPr="00CB38D6" w:rsidRDefault="00CB38D6" w:rsidP="00CB38D6">
      <w:pPr>
        <w:autoSpaceDE w:val="0"/>
        <w:autoSpaceDN w:val="0"/>
        <w:adjustRightInd w:val="0"/>
        <w:spacing w:after="0" w:line="240" w:lineRule="auto"/>
        <w:rPr>
          <w:rFonts w:ascii="Arial" w:eastAsia="Times New Roman" w:hAnsi="Arial" w:cs="Arial"/>
          <w:sz w:val="24"/>
          <w:szCs w:val="24"/>
          <w:lang w:eastAsia="en-AU"/>
        </w:rPr>
      </w:pPr>
      <w:r w:rsidRPr="00CB38D6">
        <w:rPr>
          <w:rFonts w:ascii="Arial" w:eastAsia="Times New Roman" w:hAnsi="Arial" w:cs="Arial"/>
          <w:b/>
          <w:sz w:val="24"/>
          <w:szCs w:val="24"/>
          <w:lang w:eastAsia="en-AU"/>
        </w:rPr>
        <w:lastRenderedPageBreak/>
        <w:t>PRESENTATION AND STORAGE CONDITIONS</w:t>
      </w:r>
    </w:p>
    <w:p w:rsidR="00CB38D6" w:rsidRPr="00CB38D6" w:rsidRDefault="00CB38D6" w:rsidP="00CB38D6">
      <w:pPr>
        <w:autoSpaceDE w:val="0"/>
        <w:autoSpaceDN w:val="0"/>
        <w:adjustRightInd w:val="0"/>
        <w:spacing w:after="0" w:line="240" w:lineRule="auto"/>
        <w:rPr>
          <w:rFonts w:ascii="Arial" w:eastAsia="Times New Roman" w:hAnsi="Arial" w:cs="Arial"/>
          <w:sz w:val="24"/>
          <w:szCs w:val="24"/>
          <w:lang w:eastAsia="en-AU"/>
        </w:rPr>
      </w:pPr>
      <w:r w:rsidRPr="00CB38D6">
        <w:rPr>
          <w:rFonts w:ascii="Arial" w:eastAsia="Times New Roman" w:hAnsi="Arial" w:cs="Arial"/>
          <w:sz w:val="24"/>
          <w:szCs w:val="24"/>
          <w:lang w:eastAsia="en-AU"/>
        </w:rPr>
        <w:t>XIFAXAN</w:t>
      </w:r>
      <w:r w:rsidRPr="00CB38D6">
        <w:rPr>
          <w:rFonts w:ascii="Arial" w:eastAsia="Times New Roman" w:hAnsi="Arial" w:cs="Arial"/>
          <w:sz w:val="24"/>
          <w:szCs w:val="24"/>
          <w:vertAlign w:val="superscript"/>
          <w:lang w:eastAsia="en-AU"/>
        </w:rPr>
        <w:t>®</w:t>
      </w:r>
      <w:r w:rsidRPr="00CB38D6">
        <w:rPr>
          <w:rFonts w:ascii="Arial" w:eastAsia="Times New Roman" w:hAnsi="Arial" w:cs="Arial"/>
          <w:sz w:val="24"/>
          <w:szCs w:val="24"/>
          <w:lang w:eastAsia="en-AU"/>
        </w:rPr>
        <w:t xml:space="preserve"> is a pink oval biconvex film-coated tablet containing 550 mg of </w:t>
      </w:r>
      <w:proofErr w:type="spellStart"/>
      <w:r w:rsidRPr="00CB38D6">
        <w:rPr>
          <w:rFonts w:ascii="Arial" w:eastAsia="Times New Roman" w:hAnsi="Arial" w:cs="Arial"/>
          <w:sz w:val="24"/>
          <w:szCs w:val="24"/>
          <w:lang w:eastAsia="en-AU"/>
        </w:rPr>
        <w:t>rifaximin</w:t>
      </w:r>
      <w:proofErr w:type="spellEnd"/>
      <w:r w:rsidRPr="00CB38D6">
        <w:rPr>
          <w:rFonts w:ascii="Arial" w:eastAsia="Times New Roman" w:hAnsi="Arial" w:cs="Arial"/>
          <w:sz w:val="24"/>
          <w:szCs w:val="24"/>
          <w:lang w:eastAsia="en-AU"/>
        </w:rPr>
        <w:t>. The tablets are packaged in PVC/PE/PVDC/Aluminium blisters in cartons containing 14, 28, 30, 56, or 60 tablets.</w:t>
      </w:r>
    </w:p>
    <w:p w:rsidR="00CB38D6" w:rsidRPr="00CB38D6" w:rsidRDefault="00CB38D6" w:rsidP="00CB38D6">
      <w:pPr>
        <w:autoSpaceDE w:val="0"/>
        <w:autoSpaceDN w:val="0"/>
        <w:adjustRightInd w:val="0"/>
        <w:spacing w:after="0" w:line="240" w:lineRule="auto"/>
        <w:rPr>
          <w:rFonts w:ascii="Arial" w:eastAsia="Times New Roman" w:hAnsi="Arial" w:cs="Arial"/>
          <w:sz w:val="24"/>
          <w:szCs w:val="24"/>
          <w:lang w:eastAsia="en-AU"/>
        </w:rPr>
      </w:pPr>
      <w:r w:rsidRPr="00CB38D6">
        <w:rPr>
          <w:rFonts w:ascii="Arial" w:eastAsia="Times New Roman" w:hAnsi="Arial" w:cs="Arial"/>
          <w:sz w:val="24"/>
          <w:szCs w:val="24"/>
          <w:lang w:eastAsia="en-AU"/>
        </w:rPr>
        <w:t>(Not all pack sizes may be marketed)</w:t>
      </w:r>
      <w:r w:rsidRPr="00CB38D6">
        <w:rPr>
          <w:rFonts w:ascii="Arial" w:eastAsia="Times New Roman" w:hAnsi="Arial" w:cs="Arial"/>
          <w:sz w:val="24"/>
          <w:szCs w:val="24"/>
          <w:lang w:eastAsia="en-AU"/>
        </w:rPr>
        <w:br/>
      </w:r>
    </w:p>
    <w:p w:rsidR="00CB38D6" w:rsidRPr="00CB38D6" w:rsidRDefault="00CB38D6" w:rsidP="00CB38D6">
      <w:pPr>
        <w:autoSpaceDE w:val="0"/>
        <w:autoSpaceDN w:val="0"/>
        <w:adjustRightInd w:val="0"/>
        <w:spacing w:after="0" w:line="240" w:lineRule="auto"/>
        <w:rPr>
          <w:rFonts w:ascii="Arial" w:eastAsia="Times New Roman" w:hAnsi="Arial" w:cs="Arial"/>
          <w:sz w:val="24"/>
          <w:szCs w:val="24"/>
          <w:lang w:eastAsia="en-AU"/>
        </w:rPr>
      </w:pPr>
      <w:r w:rsidRPr="00CB38D6">
        <w:rPr>
          <w:rFonts w:ascii="Arial" w:eastAsia="Times New Roman" w:hAnsi="Arial" w:cs="Arial"/>
          <w:sz w:val="24"/>
          <w:szCs w:val="24"/>
          <w:lang w:eastAsia="en-AU"/>
        </w:rPr>
        <w:t>Store Below 25ºC</w:t>
      </w:r>
    </w:p>
    <w:p w:rsidR="00CB38D6" w:rsidRPr="00CB38D6" w:rsidRDefault="00CB38D6" w:rsidP="00CB38D6">
      <w:pPr>
        <w:autoSpaceDE w:val="0"/>
        <w:autoSpaceDN w:val="0"/>
        <w:adjustRightInd w:val="0"/>
        <w:spacing w:after="0" w:line="240" w:lineRule="auto"/>
        <w:rPr>
          <w:rFonts w:ascii="Arial" w:eastAsia="Times New Roman" w:hAnsi="Arial" w:cs="Arial"/>
          <w:sz w:val="24"/>
          <w:szCs w:val="24"/>
          <w:lang w:eastAsia="en-AU"/>
        </w:rPr>
      </w:pPr>
    </w:p>
    <w:p w:rsidR="00CB38D6" w:rsidRPr="00CB38D6" w:rsidRDefault="00CB38D6" w:rsidP="00CB38D6">
      <w:pPr>
        <w:autoSpaceDE w:val="0"/>
        <w:autoSpaceDN w:val="0"/>
        <w:adjustRightInd w:val="0"/>
        <w:spacing w:after="0" w:line="240" w:lineRule="auto"/>
        <w:rPr>
          <w:rFonts w:ascii="Arial" w:eastAsia="Times New Roman" w:hAnsi="Arial" w:cs="Arial"/>
          <w:b/>
          <w:sz w:val="24"/>
          <w:szCs w:val="24"/>
          <w:lang w:eastAsia="en-AU"/>
        </w:rPr>
      </w:pPr>
      <w:r w:rsidRPr="00CB38D6">
        <w:rPr>
          <w:rFonts w:ascii="Arial" w:eastAsia="Times New Roman" w:hAnsi="Arial" w:cs="Arial"/>
          <w:b/>
          <w:sz w:val="24"/>
          <w:szCs w:val="24"/>
          <w:lang w:eastAsia="en-AU"/>
        </w:rPr>
        <w:t>NAME AND ADDRESS OF THE SPONSOR.</w:t>
      </w:r>
    </w:p>
    <w:p w:rsidR="00CB38D6" w:rsidRPr="00CB38D6" w:rsidRDefault="00CB38D6" w:rsidP="00CB38D6">
      <w:pPr>
        <w:autoSpaceDE w:val="0"/>
        <w:autoSpaceDN w:val="0"/>
        <w:adjustRightInd w:val="0"/>
        <w:spacing w:after="0" w:line="240" w:lineRule="auto"/>
        <w:rPr>
          <w:rFonts w:ascii="Arial" w:eastAsia="Times New Roman" w:hAnsi="Arial" w:cs="Arial"/>
          <w:sz w:val="24"/>
          <w:szCs w:val="24"/>
          <w:lang w:eastAsia="en-AU"/>
        </w:rPr>
      </w:pPr>
      <w:proofErr w:type="spellStart"/>
      <w:r w:rsidRPr="00CB38D6">
        <w:rPr>
          <w:rFonts w:ascii="Arial" w:eastAsia="Times New Roman" w:hAnsi="Arial" w:cs="Arial"/>
          <w:sz w:val="24"/>
          <w:szCs w:val="24"/>
          <w:lang w:eastAsia="en-AU"/>
        </w:rPr>
        <w:t>Norgine</w:t>
      </w:r>
      <w:proofErr w:type="spellEnd"/>
      <w:r w:rsidRPr="00CB38D6">
        <w:rPr>
          <w:rFonts w:ascii="Arial" w:eastAsia="Times New Roman" w:hAnsi="Arial" w:cs="Arial"/>
          <w:sz w:val="24"/>
          <w:szCs w:val="24"/>
          <w:lang w:eastAsia="en-AU"/>
        </w:rPr>
        <w:t xml:space="preserve"> Pty Ltd</w:t>
      </w:r>
    </w:p>
    <w:p w:rsidR="00CB38D6" w:rsidRPr="00CB38D6" w:rsidRDefault="00CB38D6" w:rsidP="00CB38D6">
      <w:pPr>
        <w:autoSpaceDE w:val="0"/>
        <w:autoSpaceDN w:val="0"/>
        <w:adjustRightInd w:val="0"/>
        <w:spacing w:after="0" w:line="240" w:lineRule="auto"/>
        <w:rPr>
          <w:rFonts w:ascii="Arial" w:eastAsia="Times New Roman" w:hAnsi="Arial" w:cs="Arial"/>
          <w:sz w:val="24"/>
          <w:szCs w:val="24"/>
          <w:lang w:eastAsia="en-AU"/>
        </w:rPr>
      </w:pPr>
      <w:r w:rsidRPr="00CB38D6">
        <w:rPr>
          <w:rFonts w:ascii="Arial" w:eastAsia="Times New Roman" w:hAnsi="Arial" w:cs="Arial"/>
          <w:sz w:val="24"/>
          <w:szCs w:val="24"/>
          <w:lang w:eastAsia="en-AU"/>
        </w:rPr>
        <w:t xml:space="preserve">3/14 </w:t>
      </w:r>
      <w:proofErr w:type="spellStart"/>
      <w:r w:rsidRPr="00CB38D6">
        <w:rPr>
          <w:rFonts w:ascii="Arial" w:eastAsia="Times New Roman" w:hAnsi="Arial" w:cs="Arial"/>
          <w:sz w:val="24"/>
          <w:szCs w:val="24"/>
          <w:lang w:eastAsia="en-AU"/>
        </w:rPr>
        <w:t>Rodborough</w:t>
      </w:r>
      <w:proofErr w:type="spellEnd"/>
      <w:r w:rsidRPr="00CB38D6">
        <w:rPr>
          <w:rFonts w:ascii="Arial" w:eastAsia="Times New Roman" w:hAnsi="Arial" w:cs="Arial"/>
          <w:sz w:val="24"/>
          <w:szCs w:val="24"/>
          <w:lang w:eastAsia="en-AU"/>
        </w:rPr>
        <w:t xml:space="preserve"> Road</w:t>
      </w:r>
    </w:p>
    <w:p w:rsidR="00CB38D6" w:rsidRPr="00CB38D6" w:rsidRDefault="00CB38D6" w:rsidP="00CB38D6">
      <w:pPr>
        <w:autoSpaceDE w:val="0"/>
        <w:autoSpaceDN w:val="0"/>
        <w:adjustRightInd w:val="0"/>
        <w:spacing w:after="0" w:line="240" w:lineRule="auto"/>
        <w:rPr>
          <w:rFonts w:ascii="Arial" w:eastAsia="Times New Roman" w:hAnsi="Arial" w:cs="Arial"/>
          <w:sz w:val="24"/>
          <w:szCs w:val="24"/>
          <w:lang w:eastAsia="en-AU"/>
        </w:rPr>
      </w:pPr>
      <w:r w:rsidRPr="00CB38D6">
        <w:rPr>
          <w:rFonts w:ascii="Arial" w:eastAsia="Times New Roman" w:hAnsi="Arial" w:cs="Arial"/>
          <w:sz w:val="24"/>
          <w:szCs w:val="24"/>
          <w:lang w:eastAsia="en-AU"/>
        </w:rPr>
        <w:t>Frenchs Forest NSW 2086</w:t>
      </w:r>
    </w:p>
    <w:p w:rsidR="00CB38D6" w:rsidRPr="00CB38D6" w:rsidRDefault="00CB38D6" w:rsidP="00CB38D6">
      <w:pPr>
        <w:autoSpaceDE w:val="0"/>
        <w:autoSpaceDN w:val="0"/>
        <w:adjustRightInd w:val="0"/>
        <w:spacing w:after="0" w:line="240" w:lineRule="auto"/>
        <w:rPr>
          <w:rFonts w:ascii="Arial" w:eastAsia="Times New Roman" w:hAnsi="Arial" w:cs="Arial"/>
          <w:sz w:val="24"/>
          <w:szCs w:val="24"/>
          <w:lang w:eastAsia="en-AU"/>
        </w:rPr>
      </w:pPr>
      <w:r w:rsidRPr="00CB38D6">
        <w:rPr>
          <w:rFonts w:ascii="Arial" w:eastAsia="Times New Roman" w:hAnsi="Arial" w:cs="Arial"/>
          <w:sz w:val="24"/>
          <w:szCs w:val="24"/>
          <w:lang w:eastAsia="en-AU"/>
        </w:rPr>
        <w:t>AUSTRALIA</w:t>
      </w:r>
    </w:p>
    <w:p w:rsidR="00CB38D6" w:rsidRPr="00CB38D6" w:rsidRDefault="00CB38D6" w:rsidP="00CB38D6">
      <w:pPr>
        <w:autoSpaceDE w:val="0"/>
        <w:autoSpaceDN w:val="0"/>
        <w:adjustRightInd w:val="0"/>
        <w:spacing w:after="0" w:line="240" w:lineRule="auto"/>
        <w:rPr>
          <w:rFonts w:ascii="Arial" w:eastAsia="Times New Roman" w:hAnsi="Arial" w:cs="Arial"/>
          <w:sz w:val="24"/>
          <w:szCs w:val="24"/>
          <w:lang w:eastAsia="en-AU"/>
        </w:rPr>
      </w:pPr>
    </w:p>
    <w:p w:rsidR="00CB38D6" w:rsidRPr="00CB38D6" w:rsidRDefault="00CB38D6" w:rsidP="00CB38D6">
      <w:pPr>
        <w:autoSpaceDE w:val="0"/>
        <w:autoSpaceDN w:val="0"/>
        <w:adjustRightInd w:val="0"/>
        <w:spacing w:after="0" w:line="240" w:lineRule="auto"/>
        <w:rPr>
          <w:rFonts w:ascii="Arial" w:eastAsia="Times New Roman" w:hAnsi="Arial" w:cs="Arial"/>
          <w:b/>
          <w:sz w:val="24"/>
          <w:szCs w:val="24"/>
          <w:lang w:eastAsia="en-AU"/>
        </w:rPr>
      </w:pPr>
      <w:r w:rsidRPr="00CB38D6">
        <w:rPr>
          <w:rFonts w:ascii="Arial" w:eastAsia="Times New Roman" w:hAnsi="Arial" w:cs="Arial"/>
          <w:b/>
          <w:sz w:val="24"/>
          <w:szCs w:val="24"/>
          <w:lang w:eastAsia="en-AU"/>
        </w:rPr>
        <w:t>POISON SCHEDULE OF THE MEDICINE</w:t>
      </w:r>
    </w:p>
    <w:p w:rsidR="00CB38D6" w:rsidRPr="00CB38D6" w:rsidRDefault="00CB38D6" w:rsidP="00CB38D6">
      <w:pPr>
        <w:autoSpaceDE w:val="0"/>
        <w:autoSpaceDN w:val="0"/>
        <w:adjustRightInd w:val="0"/>
        <w:spacing w:after="0" w:line="240" w:lineRule="auto"/>
        <w:rPr>
          <w:rFonts w:ascii="Arial" w:eastAsia="Times New Roman" w:hAnsi="Arial" w:cs="Arial"/>
          <w:sz w:val="24"/>
          <w:szCs w:val="24"/>
          <w:lang w:eastAsia="en-AU"/>
        </w:rPr>
      </w:pPr>
      <w:r w:rsidRPr="00CB38D6">
        <w:rPr>
          <w:rFonts w:ascii="Arial" w:eastAsia="Times New Roman" w:hAnsi="Arial" w:cs="Arial"/>
          <w:sz w:val="24"/>
          <w:szCs w:val="24"/>
          <w:lang w:eastAsia="en-AU"/>
        </w:rPr>
        <w:t>Schedule 4 - Prescription Only Medicine</w:t>
      </w:r>
    </w:p>
    <w:p w:rsidR="00CB38D6" w:rsidRPr="00CB38D6" w:rsidRDefault="00CB38D6" w:rsidP="00CB38D6">
      <w:pPr>
        <w:autoSpaceDE w:val="0"/>
        <w:autoSpaceDN w:val="0"/>
        <w:adjustRightInd w:val="0"/>
        <w:spacing w:after="0" w:line="240" w:lineRule="auto"/>
        <w:rPr>
          <w:rFonts w:ascii="Arial" w:eastAsia="Times New Roman" w:hAnsi="Arial" w:cs="Arial"/>
          <w:sz w:val="24"/>
          <w:szCs w:val="24"/>
          <w:lang w:eastAsia="en-AU"/>
        </w:rPr>
      </w:pPr>
    </w:p>
    <w:p w:rsidR="00CB38D6" w:rsidRPr="00CB38D6" w:rsidRDefault="00CB38D6" w:rsidP="00CB38D6">
      <w:pPr>
        <w:autoSpaceDE w:val="0"/>
        <w:autoSpaceDN w:val="0"/>
        <w:adjustRightInd w:val="0"/>
        <w:spacing w:after="0" w:line="240" w:lineRule="auto"/>
        <w:rPr>
          <w:rFonts w:ascii="Arial" w:eastAsia="Times New Roman" w:hAnsi="Arial" w:cs="Arial"/>
          <w:sz w:val="24"/>
          <w:szCs w:val="24"/>
          <w:lang w:eastAsia="en-AU"/>
        </w:rPr>
      </w:pPr>
      <w:r w:rsidRPr="00CB38D6">
        <w:rPr>
          <w:rFonts w:ascii="Arial" w:eastAsia="Times New Roman" w:hAnsi="Arial" w:cs="Arial"/>
          <w:b/>
          <w:sz w:val="24"/>
          <w:szCs w:val="24"/>
          <w:lang w:eastAsia="en-AU"/>
        </w:rPr>
        <w:t>DATE OF FIRST INCLUSION IN THE AUSTRALIAN REGISTER OF THERAPEUTIC GOODS</w:t>
      </w:r>
    </w:p>
    <w:p w:rsidR="00CB38D6" w:rsidRPr="00CB38D6" w:rsidRDefault="00CB38D6" w:rsidP="00CB38D6">
      <w:pPr>
        <w:autoSpaceDE w:val="0"/>
        <w:autoSpaceDN w:val="0"/>
        <w:adjustRightInd w:val="0"/>
        <w:spacing w:after="0" w:line="240" w:lineRule="auto"/>
        <w:rPr>
          <w:rFonts w:ascii="Arial" w:eastAsia="Times New Roman" w:hAnsi="Arial" w:cs="Arial"/>
          <w:sz w:val="20"/>
          <w:szCs w:val="20"/>
          <w:lang w:eastAsia="en-AU"/>
        </w:rPr>
      </w:pPr>
    </w:p>
    <w:p w:rsidR="00516418" w:rsidRPr="007A77AA" w:rsidRDefault="00CB38D6" w:rsidP="007A77AA">
      <w:pPr>
        <w:spacing w:after="0" w:line="240" w:lineRule="auto"/>
        <w:rPr>
          <w:rFonts w:ascii="Arial" w:eastAsia="Times New Roman" w:hAnsi="Arial" w:cs="Arial"/>
          <w:sz w:val="24"/>
          <w:szCs w:val="24"/>
          <w:lang w:eastAsia="en-AU"/>
        </w:rPr>
      </w:pPr>
      <w:r w:rsidRPr="00CB38D6">
        <w:rPr>
          <w:rFonts w:ascii="Arial" w:eastAsia="Times New Roman" w:hAnsi="Arial" w:cs="Arial"/>
          <w:sz w:val="24"/>
          <w:szCs w:val="24"/>
          <w:lang w:eastAsia="en-AU"/>
        </w:rPr>
        <w:t>17 May 2012</w:t>
      </w:r>
    </w:p>
    <w:sectPr w:rsidR="00516418" w:rsidRPr="007A77AA" w:rsidSect="00EF4C8A">
      <w:headerReference w:type="default" r:id="rId9"/>
      <w:footerReference w:type="even" r:id="rId10"/>
      <w:footerReference w:type="default" r:id="rId11"/>
      <w:pgSz w:w="12240" w:h="15840"/>
      <w:pgMar w:top="1440" w:right="1800" w:bottom="1440" w:left="180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38D6" w:rsidRDefault="00CB38D6" w:rsidP="00CB38D6">
      <w:pPr>
        <w:spacing w:after="0" w:line="240" w:lineRule="auto"/>
      </w:pPr>
      <w:r>
        <w:separator/>
      </w:r>
    </w:p>
  </w:endnote>
  <w:endnote w:type="continuationSeparator" w:id="0">
    <w:p w:rsidR="00CB38D6" w:rsidRDefault="00CB38D6" w:rsidP="00CB38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T574o00">
    <w:altName w:val="Cambria"/>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DC8" w:rsidRDefault="007A77AA" w:rsidP="003467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11DC8" w:rsidRDefault="007A77AA" w:rsidP="008D19C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DC8" w:rsidRDefault="007A77AA" w:rsidP="003467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11DC8" w:rsidRPr="00E163E8" w:rsidRDefault="007A77AA" w:rsidP="006061BB">
    <w:pPr>
      <w:pStyle w:val="Footer"/>
      <w:ind w:right="360"/>
      <w:jc w:val="center"/>
      <w:rPr>
        <w:sz w:val="20"/>
        <w:szCs w:val="20"/>
      </w:rPr>
    </w:pPr>
    <w:r w:rsidRPr="00E163E8">
      <w:rPr>
        <w:sz w:val="20"/>
        <w:szCs w:val="20"/>
      </w:rPr>
      <w:t xml:space="preserve">XIFAXAN 550 mg </w:t>
    </w:r>
    <w:r>
      <w:rPr>
        <w:sz w:val="20"/>
        <w:szCs w:val="20"/>
      </w:rPr>
      <w:t>P</w:t>
    </w:r>
    <w:r w:rsidRPr="00E163E8">
      <w:rPr>
        <w:sz w:val="20"/>
        <w:szCs w:val="20"/>
      </w:rPr>
      <w:t xml:space="preserve">roduct </w:t>
    </w:r>
    <w:r>
      <w:rPr>
        <w:sz w:val="20"/>
        <w:szCs w:val="20"/>
      </w:rPr>
      <w:t>I</w:t>
    </w:r>
    <w:r w:rsidRPr="00E163E8">
      <w:rPr>
        <w:sz w:val="20"/>
        <w:szCs w:val="20"/>
      </w:rPr>
      <w:t>nformation</w:t>
    </w:r>
    <w:r>
      <w:rPr>
        <w:sz w:val="20"/>
        <w:szCs w:val="20"/>
      </w:rPr>
      <w:t xml:space="preserve"> – 17 May 2012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38D6" w:rsidRDefault="00CB38D6" w:rsidP="00CB38D6">
      <w:pPr>
        <w:spacing w:after="0" w:line="240" w:lineRule="auto"/>
      </w:pPr>
      <w:r>
        <w:separator/>
      </w:r>
    </w:p>
  </w:footnote>
  <w:footnote w:type="continuationSeparator" w:id="0">
    <w:p w:rsidR="00CB38D6" w:rsidRDefault="00CB38D6" w:rsidP="00CB38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shd w:val="clear" w:color="auto" w:fill="E4F2E0"/>
      <w:tblLook w:val="04A0"/>
    </w:tblPr>
    <w:tblGrid>
      <w:gridCol w:w="8720"/>
    </w:tblGrid>
    <w:tr w:rsidR="00CB38D6" w:rsidRPr="00CB38D6" w:rsidTr="003652A7">
      <w:tc>
        <w:tcPr>
          <w:tcW w:w="8720" w:type="dxa"/>
          <w:shd w:val="clear" w:color="auto" w:fill="E4F2E0"/>
        </w:tcPr>
        <w:p w:rsidR="00CB38D6" w:rsidRPr="00CB38D6" w:rsidRDefault="00CB38D6" w:rsidP="003652A7">
          <w:pPr>
            <w:spacing w:before="40" w:after="40"/>
            <w:rPr>
              <w:rFonts w:ascii="Cambria" w:hAnsi="Cambria"/>
              <w:b/>
              <w:sz w:val="20"/>
              <w:szCs w:val="20"/>
            </w:rPr>
          </w:pPr>
          <w:r w:rsidRPr="00CB38D6">
            <w:rPr>
              <w:rFonts w:ascii="Cambria" w:hAnsi="Cambria"/>
              <w:b/>
              <w:sz w:val="20"/>
              <w:szCs w:val="20"/>
            </w:rPr>
            <w:t xml:space="preserve">Attachment 1: Product information for </w:t>
          </w:r>
          <w:proofErr w:type="spellStart"/>
          <w:r w:rsidRPr="00CB38D6">
            <w:rPr>
              <w:rFonts w:ascii="Cambria" w:hAnsi="Cambria"/>
              <w:b/>
              <w:sz w:val="20"/>
              <w:szCs w:val="20"/>
            </w:rPr>
            <w:t>AusPAR</w:t>
          </w:r>
          <w:proofErr w:type="spellEnd"/>
          <w:r w:rsidRPr="00CB38D6">
            <w:rPr>
              <w:rFonts w:ascii="Cambria" w:hAnsi="Cambria"/>
              <w:b/>
              <w:sz w:val="20"/>
              <w:szCs w:val="20"/>
            </w:rPr>
            <w:t xml:space="preserve"> </w:t>
          </w:r>
          <w:proofErr w:type="spellStart"/>
          <w:r w:rsidRPr="00CB38D6">
            <w:rPr>
              <w:rFonts w:ascii="Cambria" w:hAnsi="Cambria"/>
              <w:b/>
              <w:sz w:val="20"/>
              <w:szCs w:val="20"/>
            </w:rPr>
            <w:t>Xifaxan</w:t>
          </w:r>
          <w:proofErr w:type="spellEnd"/>
          <w:r w:rsidRPr="00CB38D6">
            <w:rPr>
              <w:rFonts w:ascii="Cambria" w:hAnsi="Cambria"/>
              <w:b/>
              <w:sz w:val="20"/>
              <w:szCs w:val="20"/>
            </w:rPr>
            <w:t xml:space="preserve"> </w:t>
          </w:r>
          <w:proofErr w:type="spellStart"/>
          <w:r w:rsidRPr="00CB38D6">
            <w:rPr>
              <w:rFonts w:ascii="Cambria" w:hAnsi="Cambria"/>
              <w:b/>
              <w:sz w:val="20"/>
              <w:szCs w:val="20"/>
            </w:rPr>
            <w:t>Rifaximin</w:t>
          </w:r>
          <w:proofErr w:type="spellEnd"/>
          <w:r w:rsidRPr="00CB38D6">
            <w:rPr>
              <w:rFonts w:ascii="Cambria" w:hAnsi="Cambria"/>
              <w:b/>
              <w:sz w:val="20"/>
              <w:szCs w:val="20"/>
            </w:rPr>
            <w:t xml:space="preserve"> </w:t>
          </w:r>
          <w:proofErr w:type="spellStart"/>
          <w:r w:rsidRPr="00CB38D6">
            <w:rPr>
              <w:rFonts w:ascii="Cambria" w:hAnsi="Cambria"/>
              <w:b/>
              <w:sz w:val="20"/>
              <w:szCs w:val="20"/>
            </w:rPr>
            <w:t>Norgine</w:t>
          </w:r>
          <w:proofErr w:type="spellEnd"/>
          <w:r w:rsidRPr="00CB38D6">
            <w:rPr>
              <w:rFonts w:ascii="Cambria" w:hAnsi="Cambria"/>
              <w:b/>
              <w:sz w:val="20"/>
              <w:szCs w:val="20"/>
            </w:rPr>
            <w:t xml:space="preserve"> Pty Ltd  2011-00501-3-1 Final 19 November 2012. This Product Information was approved at the time this </w:t>
          </w:r>
          <w:proofErr w:type="spellStart"/>
          <w:r w:rsidRPr="00CB38D6">
            <w:rPr>
              <w:rFonts w:ascii="Cambria" w:hAnsi="Cambria"/>
              <w:b/>
              <w:sz w:val="20"/>
              <w:szCs w:val="20"/>
            </w:rPr>
            <w:t>AusPAR</w:t>
          </w:r>
          <w:proofErr w:type="spellEnd"/>
          <w:r w:rsidRPr="00CB38D6">
            <w:rPr>
              <w:rFonts w:ascii="Cambria" w:hAnsi="Cambria"/>
              <w:b/>
              <w:sz w:val="20"/>
              <w:szCs w:val="20"/>
            </w:rPr>
            <w:t xml:space="preserve"> was published.</w:t>
          </w:r>
        </w:p>
      </w:tc>
    </w:tr>
  </w:tbl>
  <w:p w:rsidR="00CB38D6" w:rsidRDefault="00CB38D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revisionView w:inkAnnotations="0"/>
  <w:defaultTabStop w:val="720"/>
  <w:characterSpacingControl w:val="doNotCompress"/>
  <w:footnotePr>
    <w:footnote w:id="-1"/>
    <w:footnote w:id="0"/>
  </w:footnotePr>
  <w:endnotePr>
    <w:endnote w:id="-1"/>
    <w:endnote w:id="0"/>
  </w:endnotePr>
  <w:compat/>
  <w:rsids>
    <w:rsidRoot w:val="00CB38D6"/>
    <w:rsid w:val="00516418"/>
    <w:rsid w:val="007A77AA"/>
    <w:rsid w:val="00CB38D6"/>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4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CB38D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B38D6"/>
  </w:style>
  <w:style w:type="character" w:styleId="PageNumber">
    <w:name w:val="page number"/>
    <w:basedOn w:val="DefaultParagraphFont"/>
    <w:uiPriority w:val="99"/>
    <w:rsid w:val="00CB38D6"/>
    <w:rPr>
      <w:rFonts w:cs="Times New Roman"/>
    </w:rPr>
  </w:style>
  <w:style w:type="paragraph" w:styleId="BalloonText">
    <w:name w:val="Balloon Text"/>
    <w:basedOn w:val="Normal"/>
    <w:link w:val="BalloonTextChar"/>
    <w:uiPriority w:val="99"/>
    <w:semiHidden/>
    <w:unhideWhenUsed/>
    <w:rsid w:val="00CB38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8D6"/>
    <w:rPr>
      <w:rFonts w:ascii="Tahoma" w:hAnsi="Tahoma" w:cs="Tahoma"/>
      <w:sz w:val="16"/>
      <w:szCs w:val="16"/>
    </w:rPr>
  </w:style>
  <w:style w:type="paragraph" w:styleId="Header">
    <w:name w:val="header"/>
    <w:basedOn w:val="Normal"/>
    <w:link w:val="HeaderChar"/>
    <w:uiPriority w:val="99"/>
    <w:semiHidden/>
    <w:unhideWhenUsed/>
    <w:rsid w:val="00CB38D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B38D6"/>
  </w:style>
  <w:style w:type="table" w:styleId="TableGrid">
    <w:name w:val="Table Grid"/>
    <w:basedOn w:val="TableNormal"/>
    <w:uiPriority w:val="59"/>
    <w:rsid w:val="00CB38D6"/>
    <w:pPr>
      <w:spacing w:after="0" w:line="240" w:lineRule="auto"/>
    </w:pPr>
    <w:rPr>
      <w:rFonts w:eastAsia="Cambr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12</Pages>
  <Words>3011</Words>
  <Characters>17169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Product information for AusPAR Xifaxan Rifaximin Norgine Pty Ltd  2011-00501-3-1 Final 19 November 2012</dc:title>
  <dc:subject>prescription medicine regulation</dc:subject>
  <dc:creator>Norgine Pty Ltd</dc:creator>
  <cp:lastModifiedBy>Searson, Lisa</cp:lastModifiedBy>
  <cp:revision>2</cp:revision>
  <dcterms:created xsi:type="dcterms:W3CDTF">2013-03-13T00:20:00Z</dcterms:created>
  <dcterms:modified xsi:type="dcterms:W3CDTF">2013-03-13T00:28:00Z</dcterms:modified>
</cp:coreProperties>
</file>