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736" w:rsidRPr="002F4D78" w:rsidRDefault="00D6780E" w:rsidP="001E559D">
      <w:pPr>
        <w:pStyle w:val="wcpSubTitle"/>
        <w:rPr>
          <w:lang w:val="en-AU"/>
        </w:rPr>
      </w:pPr>
      <w:bookmarkStart w:id="0" w:name="wcp2k_avpmt_cp_20020206_142532SNPH"/>
      <w:bookmarkStart w:id="1" w:name="_GoBack"/>
      <w:bookmarkEnd w:id="1"/>
      <w:r w:rsidRPr="002F4D78">
        <w:rPr>
          <w:lang w:val="en-AU"/>
        </w:rPr>
        <w:t>AUSTRALIAN P</w:t>
      </w:r>
      <w:r w:rsidR="00AB35FE" w:rsidRPr="002F4D78">
        <w:rPr>
          <w:lang w:val="en-AU"/>
        </w:rPr>
        <w:t xml:space="preserve">RODUCT </w:t>
      </w:r>
      <w:r w:rsidRPr="002F4D78">
        <w:rPr>
          <w:lang w:val="en-AU"/>
        </w:rPr>
        <w:t>I</w:t>
      </w:r>
      <w:r w:rsidR="00AB35FE" w:rsidRPr="002F4D78">
        <w:rPr>
          <w:lang w:val="en-AU"/>
        </w:rPr>
        <w:t>NFORMATION</w:t>
      </w:r>
    </w:p>
    <w:p w:rsidR="00D6780E" w:rsidRPr="002F4D78" w:rsidRDefault="00D6780E" w:rsidP="003C7D88">
      <w:pPr>
        <w:pStyle w:val="Heading1"/>
        <w:numPr>
          <w:ilvl w:val="0"/>
          <w:numId w:val="0"/>
        </w:numPr>
        <w:rPr>
          <w:noProof/>
          <w:lang w:val="en-AU"/>
        </w:rPr>
      </w:pPr>
      <w:r w:rsidRPr="002F4D78">
        <w:rPr>
          <w:noProof/>
          <w:lang w:val="en-AU"/>
        </w:rPr>
        <w:t>NAME OF THE MEDICINE</w:t>
      </w:r>
    </w:p>
    <w:p w:rsidR="00D6780E" w:rsidRPr="002F4D78" w:rsidRDefault="00984A98" w:rsidP="00D6780E">
      <w:pPr>
        <w:rPr>
          <w:b/>
          <w:bCs/>
          <w:lang w:val="en-AU"/>
        </w:rPr>
      </w:pPr>
      <w:r w:rsidRPr="002F4D78">
        <w:rPr>
          <w:b/>
          <w:bCs/>
          <w:lang w:val="en-AU"/>
        </w:rPr>
        <w:t>F</w:t>
      </w:r>
      <w:r w:rsidR="00F95D29" w:rsidRPr="002F4D78">
        <w:rPr>
          <w:b/>
          <w:bCs/>
          <w:lang w:val="en-AU"/>
        </w:rPr>
        <w:t>luQuadri</w:t>
      </w:r>
      <w:r w:rsidR="00F95D29" w:rsidRPr="002F4D78">
        <w:rPr>
          <w:b/>
          <w:bCs/>
          <w:vertAlign w:val="superscript"/>
          <w:lang w:val="en-AU"/>
        </w:rPr>
        <w:t>™</w:t>
      </w:r>
    </w:p>
    <w:p w:rsidR="00E15267" w:rsidRPr="002F4D78" w:rsidRDefault="00F95D29" w:rsidP="00E15267">
      <w:pPr>
        <w:rPr>
          <w:b/>
          <w:bCs/>
          <w:lang w:val="en-AU"/>
        </w:rPr>
      </w:pPr>
      <w:r w:rsidRPr="002F4D78">
        <w:rPr>
          <w:b/>
          <w:bCs/>
          <w:lang w:val="en-AU"/>
        </w:rPr>
        <w:t>FluQuadri</w:t>
      </w:r>
      <w:r w:rsidRPr="002F4D78">
        <w:rPr>
          <w:b/>
          <w:bCs/>
          <w:vertAlign w:val="superscript"/>
          <w:lang w:val="en-AU"/>
        </w:rPr>
        <w:t>™</w:t>
      </w:r>
      <w:r w:rsidR="00E15267" w:rsidRPr="002F4D78">
        <w:rPr>
          <w:b/>
          <w:bCs/>
          <w:lang w:val="en-AU"/>
        </w:rPr>
        <w:t xml:space="preserve"> </w:t>
      </w:r>
      <w:r w:rsidR="00E5601B" w:rsidRPr="002F4D78">
        <w:rPr>
          <w:b/>
          <w:bCs/>
          <w:lang w:val="en-AU"/>
        </w:rPr>
        <w:t>Junior</w:t>
      </w:r>
    </w:p>
    <w:p w:rsidR="00E15267" w:rsidRPr="002F4D78" w:rsidRDefault="00E15267" w:rsidP="00E15267">
      <w:pPr>
        <w:rPr>
          <w:lang w:val="en-AU"/>
        </w:rPr>
      </w:pPr>
      <w:r w:rsidRPr="002F4D78">
        <w:rPr>
          <w:lang w:val="en-AU"/>
        </w:rPr>
        <w:t xml:space="preserve">Inactivated </w:t>
      </w:r>
      <w:r w:rsidR="00F95D29" w:rsidRPr="002F4D78">
        <w:rPr>
          <w:lang w:val="en-AU"/>
        </w:rPr>
        <w:t xml:space="preserve">Quadrivalent </w:t>
      </w:r>
      <w:r w:rsidRPr="002F4D78">
        <w:rPr>
          <w:lang w:val="en-AU"/>
        </w:rPr>
        <w:t>Influenza Vaccine (Split Virion)</w:t>
      </w:r>
    </w:p>
    <w:p w:rsidR="00D6780E" w:rsidRPr="002F4D78" w:rsidRDefault="00D6780E" w:rsidP="003C7D88">
      <w:pPr>
        <w:pStyle w:val="Heading1"/>
        <w:numPr>
          <w:ilvl w:val="0"/>
          <w:numId w:val="0"/>
        </w:numPr>
        <w:rPr>
          <w:noProof/>
          <w:lang w:val="en-AU"/>
        </w:rPr>
      </w:pPr>
      <w:r w:rsidRPr="002F4D78">
        <w:rPr>
          <w:noProof/>
          <w:lang w:val="en-AU"/>
        </w:rPr>
        <w:t>DESCRIPTION</w:t>
      </w:r>
    </w:p>
    <w:p w:rsidR="00984A98" w:rsidRPr="002F4D78" w:rsidRDefault="00984A98" w:rsidP="00984A98">
      <w:pPr>
        <w:jc w:val="both"/>
        <w:rPr>
          <w:noProof/>
          <w:szCs w:val="16"/>
          <w:lang w:val="en-AU"/>
        </w:rPr>
      </w:pPr>
      <w:r w:rsidRPr="002F4D78">
        <w:rPr>
          <w:noProof/>
          <w:szCs w:val="16"/>
          <w:lang w:val="en-AU"/>
        </w:rPr>
        <w:t>Flu</w:t>
      </w:r>
      <w:r w:rsidR="00F95D29" w:rsidRPr="002F4D78">
        <w:rPr>
          <w:noProof/>
          <w:szCs w:val="16"/>
          <w:lang w:val="en-AU"/>
        </w:rPr>
        <w:t>Quadri</w:t>
      </w:r>
      <w:r w:rsidR="00373286" w:rsidRPr="002F4D78">
        <w:rPr>
          <w:noProof/>
          <w:szCs w:val="16"/>
          <w:lang w:val="en-AU"/>
        </w:rPr>
        <w:t xml:space="preserve"> </w:t>
      </w:r>
      <w:r w:rsidRPr="002F4D78">
        <w:rPr>
          <w:noProof/>
          <w:szCs w:val="16"/>
          <w:lang w:val="en-AU"/>
        </w:rPr>
        <w:t>for intramuscular injection is an inactivated influenza virus vaccine, prepared from influenza viruses propagated in embryonated chicken eggs. The virus-containing allantoic fluid is harvested and inactivated with formaldehyde. Influenza virus is concentrated and purified in a linear sucrose density gradient solution using a continuous flow centrifuge. The virus is then chemically disrupted using a non-ionic surfactant, octoxinol</w:t>
      </w:r>
      <w:r w:rsidR="00EB64D1" w:rsidRPr="002F4D78">
        <w:rPr>
          <w:noProof/>
          <w:szCs w:val="16"/>
          <w:lang w:val="en-AU"/>
        </w:rPr>
        <w:t xml:space="preserve"> </w:t>
      </w:r>
      <w:r w:rsidRPr="002F4D78">
        <w:rPr>
          <w:noProof/>
          <w:szCs w:val="16"/>
          <w:lang w:val="en-AU"/>
        </w:rPr>
        <w:t>9 (Triton</w:t>
      </w:r>
      <w:r w:rsidRPr="002F4D78">
        <w:rPr>
          <w:noProof/>
          <w:szCs w:val="16"/>
          <w:vertAlign w:val="superscript"/>
          <w:lang w:val="en-AU"/>
        </w:rPr>
        <w:t>®</w:t>
      </w:r>
      <w:r w:rsidRPr="002F4D78">
        <w:rPr>
          <w:noProof/>
          <w:szCs w:val="16"/>
          <w:lang w:val="en-AU"/>
        </w:rPr>
        <w:t xml:space="preserve"> X-100), producing a “split virus”. The split virus is further purified and then suspended in sodium phosphate-buffered isotonic sodium chloride solution. </w:t>
      </w:r>
      <w:r w:rsidR="00DE4518" w:rsidRPr="002F4D78">
        <w:rPr>
          <w:noProof/>
          <w:szCs w:val="16"/>
          <w:lang w:val="en-AU"/>
        </w:rPr>
        <w:t>Antigens from the four strains included in the vaccine are produced separately and then combined to make the quadrivalent formulation.</w:t>
      </w:r>
    </w:p>
    <w:p w:rsidR="00EB64D1" w:rsidRPr="002F4D78" w:rsidRDefault="00984A98" w:rsidP="00984A98">
      <w:pPr>
        <w:jc w:val="both"/>
        <w:rPr>
          <w:noProof/>
          <w:szCs w:val="16"/>
          <w:lang w:val="en-AU"/>
        </w:rPr>
      </w:pPr>
      <w:r w:rsidRPr="002F4D78">
        <w:rPr>
          <w:noProof/>
          <w:szCs w:val="16"/>
          <w:lang w:val="en-AU"/>
        </w:rPr>
        <w:t>Flu</w:t>
      </w:r>
      <w:r w:rsidR="00F95D29" w:rsidRPr="002F4D78">
        <w:rPr>
          <w:noProof/>
          <w:szCs w:val="16"/>
          <w:lang w:val="en-AU"/>
        </w:rPr>
        <w:t>Quadri</w:t>
      </w:r>
      <w:r w:rsidR="00484474" w:rsidRPr="002F4D78">
        <w:rPr>
          <w:noProof/>
          <w:szCs w:val="16"/>
          <w:lang w:val="en-AU"/>
        </w:rPr>
        <w:t>/FluQuadri Junior</w:t>
      </w:r>
      <w:r w:rsidRPr="002F4D78">
        <w:rPr>
          <w:noProof/>
          <w:szCs w:val="16"/>
          <w:lang w:val="en-AU"/>
        </w:rPr>
        <w:t xml:space="preserve"> </w:t>
      </w:r>
      <w:r w:rsidR="00DC37D2" w:rsidRPr="002F4D78">
        <w:rPr>
          <w:noProof/>
          <w:szCs w:val="16"/>
          <w:lang w:val="en-AU"/>
        </w:rPr>
        <w:t xml:space="preserve">suspension for injection is clear and slightly opalescent in colour. It is </w:t>
      </w:r>
      <w:r w:rsidRPr="002F4D78">
        <w:rPr>
          <w:noProof/>
          <w:szCs w:val="16"/>
          <w:lang w:val="en-AU"/>
        </w:rPr>
        <w:t xml:space="preserve">formulated to contain the following four influenza strains recommended for the 2013-2014 influenza season: </w:t>
      </w:r>
    </w:p>
    <w:p w:rsidR="00EB64D1" w:rsidRPr="002F4D78" w:rsidRDefault="00984A98" w:rsidP="008C787F">
      <w:pPr>
        <w:numPr>
          <w:ilvl w:val="0"/>
          <w:numId w:val="18"/>
        </w:numPr>
        <w:jc w:val="both"/>
        <w:rPr>
          <w:noProof/>
          <w:szCs w:val="16"/>
          <w:lang w:val="en-AU"/>
        </w:rPr>
      </w:pPr>
      <w:r w:rsidRPr="002F4D78">
        <w:rPr>
          <w:noProof/>
          <w:szCs w:val="16"/>
          <w:lang w:val="en-AU"/>
        </w:rPr>
        <w:t>A/California/07/2009</w:t>
      </w:r>
      <w:r w:rsidR="00DF2047" w:rsidRPr="002F4D78">
        <w:rPr>
          <w:noProof/>
          <w:szCs w:val="16"/>
          <w:lang w:val="en-AU"/>
        </w:rPr>
        <w:t xml:space="preserve"> (H1N1)pdm09-like virus (A/California/</w:t>
      </w:r>
      <w:r w:rsidR="00F10E0E" w:rsidRPr="002F4D78">
        <w:rPr>
          <w:noProof/>
          <w:szCs w:val="16"/>
          <w:lang w:val="en-AU"/>
        </w:rPr>
        <w:t>0</w:t>
      </w:r>
      <w:r w:rsidR="00DF2047" w:rsidRPr="002F4D78">
        <w:rPr>
          <w:noProof/>
          <w:szCs w:val="16"/>
          <w:lang w:val="en-AU"/>
        </w:rPr>
        <w:t>7/2009 X-179A)</w:t>
      </w:r>
      <w:r w:rsidRPr="002F4D78">
        <w:rPr>
          <w:noProof/>
          <w:szCs w:val="16"/>
          <w:lang w:val="en-AU"/>
        </w:rPr>
        <w:t xml:space="preserve"> </w:t>
      </w:r>
    </w:p>
    <w:p w:rsidR="00EB64D1" w:rsidRPr="002F4D78" w:rsidRDefault="00F10E0E" w:rsidP="008C787F">
      <w:pPr>
        <w:numPr>
          <w:ilvl w:val="0"/>
          <w:numId w:val="18"/>
        </w:numPr>
        <w:jc w:val="both"/>
        <w:rPr>
          <w:noProof/>
          <w:szCs w:val="16"/>
          <w:lang w:val="en-AU"/>
        </w:rPr>
      </w:pPr>
      <w:r w:rsidRPr="002F4D78">
        <w:rPr>
          <w:noProof/>
          <w:szCs w:val="16"/>
          <w:lang w:val="en-AU"/>
        </w:rPr>
        <w:t>A/Victoria/361/2011 (H3N2)-like virus (</w:t>
      </w:r>
      <w:r w:rsidR="00984A98" w:rsidRPr="002F4D78">
        <w:rPr>
          <w:noProof/>
          <w:szCs w:val="16"/>
          <w:lang w:val="en-AU"/>
        </w:rPr>
        <w:t>A/Texas/50/2012 X-223A</w:t>
      </w:r>
      <w:r w:rsidRPr="002F4D78">
        <w:rPr>
          <w:noProof/>
          <w:szCs w:val="16"/>
          <w:lang w:val="en-AU"/>
        </w:rPr>
        <w:t>)</w:t>
      </w:r>
    </w:p>
    <w:p w:rsidR="00EB64D1" w:rsidRPr="002F4D78" w:rsidRDefault="00984A98" w:rsidP="004B049E">
      <w:pPr>
        <w:numPr>
          <w:ilvl w:val="0"/>
          <w:numId w:val="18"/>
        </w:numPr>
        <w:rPr>
          <w:noProof/>
          <w:szCs w:val="16"/>
          <w:lang w:val="en-AU"/>
        </w:rPr>
      </w:pPr>
      <w:r w:rsidRPr="002F4D78">
        <w:rPr>
          <w:noProof/>
          <w:szCs w:val="16"/>
          <w:lang w:val="en-AU"/>
        </w:rPr>
        <w:t>B/Massachusetts/02/2012</w:t>
      </w:r>
      <w:r w:rsidR="00DF2047" w:rsidRPr="002F4D78">
        <w:rPr>
          <w:noProof/>
          <w:szCs w:val="16"/>
          <w:lang w:val="en-AU"/>
        </w:rPr>
        <w:t>-like</w:t>
      </w:r>
      <w:r w:rsidR="00A8733A" w:rsidRPr="002F4D78">
        <w:rPr>
          <w:noProof/>
          <w:szCs w:val="16"/>
          <w:lang w:val="en-AU"/>
        </w:rPr>
        <w:t xml:space="preserve"> virus (B/Massachusetts/02/2012 NYMC BX-51B; Yamagata lineage)</w:t>
      </w:r>
    </w:p>
    <w:p w:rsidR="00EB64D1" w:rsidRPr="002F4D78" w:rsidRDefault="00F10E0E" w:rsidP="008C787F">
      <w:pPr>
        <w:numPr>
          <w:ilvl w:val="0"/>
          <w:numId w:val="18"/>
        </w:numPr>
        <w:jc w:val="both"/>
        <w:rPr>
          <w:noProof/>
          <w:szCs w:val="16"/>
          <w:lang w:val="en-AU"/>
        </w:rPr>
      </w:pPr>
      <w:r w:rsidRPr="002F4D78">
        <w:rPr>
          <w:noProof/>
          <w:szCs w:val="16"/>
          <w:lang w:val="en-AU"/>
        </w:rPr>
        <w:t>B/Brisbane/60/2008-like virus (</w:t>
      </w:r>
      <w:r w:rsidR="00DF2047" w:rsidRPr="002F4D78">
        <w:rPr>
          <w:noProof/>
          <w:szCs w:val="16"/>
          <w:lang w:val="en-AU"/>
        </w:rPr>
        <w:t>B/Brisbane/60/2008</w:t>
      </w:r>
      <w:r w:rsidR="00A8733A" w:rsidRPr="002F4D78">
        <w:rPr>
          <w:noProof/>
          <w:szCs w:val="16"/>
          <w:lang w:val="en-AU"/>
        </w:rPr>
        <w:t>; Victoria lineage</w:t>
      </w:r>
      <w:r w:rsidRPr="002F4D78">
        <w:rPr>
          <w:noProof/>
          <w:szCs w:val="16"/>
          <w:lang w:val="en-AU"/>
        </w:rPr>
        <w:t>)</w:t>
      </w:r>
    </w:p>
    <w:p w:rsidR="00A8733A" w:rsidRPr="002F4D78" w:rsidRDefault="00A8733A" w:rsidP="00A8733A">
      <w:pPr>
        <w:jc w:val="both"/>
        <w:rPr>
          <w:noProof/>
          <w:szCs w:val="16"/>
          <w:lang w:val="en-AU"/>
        </w:rPr>
      </w:pPr>
      <w:r w:rsidRPr="002F4D78">
        <w:rPr>
          <w:noProof/>
          <w:szCs w:val="16"/>
          <w:lang w:val="en-AU"/>
        </w:rPr>
        <w:t>FluQuadri contains 60 micrograms (</w:t>
      </w:r>
      <w:r w:rsidR="00786289" w:rsidRPr="002F4D78">
        <w:rPr>
          <w:noProof/>
          <w:szCs w:val="16"/>
          <w:lang w:val="en-AU"/>
        </w:rPr>
        <w:t>µg</w:t>
      </w:r>
      <w:r w:rsidRPr="002F4D78">
        <w:rPr>
          <w:noProof/>
          <w:szCs w:val="16"/>
          <w:lang w:val="en-AU"/>
        </w:rPr>
        <w:t xml:space="preserve">) haemagglutinin (HA) per 0.5 mL dose in the recommended ratio of 15 </w:t>
      </w:r>
      <w:r w:rsidR="00786289" w:rsidRPr="002F4D78">
        <w:rPr>
          <w:noProof/>
          <w:szCs w:val="16"/>
          <w:lang w:val="en-AU"/>
        </w:rPr>
        <w:t xml:space="preserve">µg </w:t>
      </w:r>
      <w:r w:rsidRPr="002F4D78">
        <w:rPr>
          <w:noProof/>
          <w:szCs w:val="16"/>
          <w:lang w:val="en-AU"/>
        </w:rPr>
        <w:t xml:space="preserve">HA of each of the four strains. FluQuadri Junior containes 30 </w:t>
      </w:r>
      <w:r w:rsidR="002E4169" w:rsidRPr="002F4D78">
        <w:rPr>
          <w:noProof/>
          <w:szCs w:val="16"/>
          <w:lang w:val="en-AU"/>
        </w:rPr>
        <w:t>µg</w:t>
      </w:r>
      <w:r w:rsidR="002E4169" w:rsidRPr="002F4D78">
        <w:rPr>
          <w:noProof/>
          <w:color w:val="0070C0"/>
          <w:szCs w:val="16"/>
          <w:lang w:val="en-AU"/>
        </w:rPr>
        <w:t xml:space="preserve"> </w:t>
      </w:r>
      <w:r w:rsidRPr="002F4D78">
        <w:rPr>
          <w:noProof/>
          <w:szCs w:val="16"/>
          <w:lang w:val="en-AU"/>
        </w:rPr>
        <w:t xml:space="preserve">HA per 0.25 mL dose in the recommended ratio of 7.5 </w:t>
      </w:r>
      <w:r w:rsidR="00786289" w:rsidRPr="002F4D78">
        <w:rPr>
          <w:noProof/>
          <w:szCs w:val="16"/>
          <w:lang w:val="en-AU"/>
        </w:rPr>
        <w:t xml:space="preserve">µg </w:t>
      </w:r>
      <w:r w:rsidRPr="002F4D78">
        <w:rPr>
          <w:noProof/>
          <w:szCs w:val="16"/>
          <w:lang w:val="en-AU"/>
        </w:rPr>
        <w:t xml:space="preserve">HA of each of the four strains. </w:t>
      </w:r>
    </w:p>
    <w:p w:rsidR="00A8733A" w:rsidRPr="002F4D78" w:rsidRDefault="00A8733A" w:rsidP="00A8733A">
      <w:pPr>
        <w:jc w:val="both"/>
        <w:rPr>
          <w:noProof/>
          <w:szCs w:val="16"/>
          <w:lang w:val="en-AU"/>
        </w:rPr>
      </w:pPr>
      <w:r w:rsidRPr="002F4D78">
        <w:rPr>
          <w:noProof/>
          <w:szCs w:val="16"/>
          <w:lang w:val="en-AU"/>
        </w:rPr>
        <w:t xml:space="preserve">The type and amount of viral antigens contained in FluQuadri/FluQuadri Junior conform to the annual requirements of the Australian Influenza Vaccine Committee (AIVC) and the World Health Organization (WHO) recommendations for the season. </w:t>
      </w:r>
    </w:p>
    <w:p w:rsidR="00DC37D2" w:rsidRPr="002F4D78" w:rsidRDefault="00984A98" w:rsidP="00DC37D2">
      <w:pPr>
        <w:jc w:val="both"/>
        <w:rPr>
          <w:noProof/>
          <w:szCs w:val="16"/>
          <w:lang w:val="en-AU"/>
        </w:rPr>
      </w:pPr>
      <w:r w:rsidRPr="002F4D78">
        <w:rPr>
          <w:noProof/>
          <w:szCs w:val="16"/>
          <w:lang w:val="en-AU"/>
        </w:rPr>
        <w:t>The amounts of HA and other ingredients per dose of vaccine are listed in</w:t>
      </w:r>
      <w:r w:rsidR="00EB64D1" w:rsidRPr="002F4D78">
        <w:rPr>
          <w:noProof/>
          <w:szCs w:val="16"/>
          <w:lang w:val="en-AU"/>
        </w:rPr>
        <w:t xml:space="preserve"> Table 1.</w:t>
      </w:r>
      <w:r w:rsidR="00DC37D2" w:rsidRPr="002F4D78">
        <w:rPr>
          <w:noProof/>
          <w:szCs w:val="16"/>
          <w:lang w:val="en-AU"/>
        </w:rPr>
        <w:t xml:space="preserve"> Neither antibiotics nor preservative are used during manufacture.</w:t>
      </w:r>
    </w:p>
    <w:p w:rsidR="00BB109A" w:rsidRPr="002F4D78" w:rsidRDefault="00DC37D2" w:rsidP="00BB109A">
      <w:pPr>
        <w:jc w:val="both"/>
        <w:rPr>
          <w:noProof/>
          <w:szCs w:val="16"/>
          <w:lang w:val="en-AU"/>
        </w:rPr>
      </w:pPr>
      <w:r w:rsidRPr="002F4D78">
        <w:rPr>
          <w:noProof/>
          <w:szCs w:val="16"/>
          <w:lang w:val="en-AU"/>
        </w:rPr>
        <w:lastRenderedPageBreak/>
        <w:t xml:space="preserve">FluQuadri/FluQuadri Junior is presented in prefilled syringes that </w:t>
      </w:r>
      <w:r w:rsidR="00D91033" w:rsidRPr="002F4D78">
        <w:rPr>
          <w:noProof/>
          <w:szCs w:val="16"/>
          <w:lang w:val="en-AU"/>
        </w:rPr>
        <w:t xml:space="preserve">are </w:t>
      </w:r>
      <w:r w:rsidR="00A8733A" w:rsidRPr="002F4D78">
        <w:rPr>
          <w:noProof/>
          <w:szCs w:val="16"/>
          <w:lang w:val="en-AU"/>
        </w:rPr>
        <w:t>not made with natural rubber</w:t>
      </w:r>
      <w:r w:rsidRPr="002F4D78">
        <w:rPr>
          <w:noProof/>
          <w:szCs w:val="16"/>
          <w:lang w:val="en-AU"/>
        </w:rPr>
        <w:t xml:space="preserve"> latex. FluQuadri Junior is the paediatric presentation for children aged 6 months to 35 months</w:t>
      </w:r>
      <w:r w:rsidR="00A8733A" w:rsidRPr="002F4D78">
        <w:rPr>
          <w:noProof/>
          <w:szCs w:val="16"/>
          <w:lang w:val="en-AU"/>
        </w:rPr>
        <w:t xml:space="preserve"> inclusive</w:t>
      </w:r>
      <w:r w:rsidRPr="002F4D78">
        <w:rPr>
          <w:noProof/>
          <w:szCs w:val="16"/>
          <w:lang w:val="en-AU"/>
        </w:rPr>
        <w:t xml:space="preserve">. </w:t>
      </w:r>
      <w:bookmarkStart w:id="2" w:name="Table_20110323_162306SNPH"/>
    </w:p>
    <w:p w:rsidR="00984A98" w:rsidRPr="002F4D78" w:rsidRDefault="00EB64D1" w:rsidP="00BB109A">
      <w:pPr>
        <w:jc w:val="both"/>
        <w:rPr>
          <w:b/>
          <w:noProof/>
          <w:szCs w:val="24"/>
          <w:lang w:val="en-AU"/>
        </w:rPr>
      </w:pPr>
      <w:r w:rsidRPr="002F4D78">
        <w:rPr>
          <w:b/>
          <w:noProof/>
          <w:szCs w:val="24"/>
          <w:lang w:val="en-AU"/>
        </w:rPr>
        <w:t>Table 1</w:t>
      </w:r>
      <w:bookmarkEnd w:id="2"/>
      <w:r w:rsidR="00F95D29" w:rsidRPr="002F4D78">
        <w:rPr>
          <w:b/>
          <w:noProof/>
          <w:szCs w:val="24"/>
          <w:lang w:val="en-AU"/>
        </w:rPr>
        <w:t>: FluQuadri</w:t>
      </w:r>
      <w:r w:rsidR="00984A98" w:rsidRPr="002F4D78">
        <w:rPr>
          <w:b/>
          <w:noProof/>
          <w:szCs w:val="24"/>
          <w:lang w:val="en-AU"/>
        </w:rPr>
        <w:t xml:space="preserve"> Ingredients</w:t>
      </w:r>
    </w:p>
    <w:tbl>
      <w:tblPr>
        <w:tblW w:w="495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637"/>
        <w:gridCol w:w="1983"/>
        <w:gridCol w:w="1987"/>
      </w:tblGrid>
      <w:tr w:rsidR="00984A98" w:rsidRPr="002F4D78" w:rsidTr="00B01AFD">
        <w:tblPrEx>
          <w:tblCellMar>
            <w:top w:w="0" w:type="dxa"/>
            <w:bottom w:w="0" w:type="dxa"/>
          </w:tblCellMar>
        </w:tblPrEx>
        <w:trPr>
          <w:trHeight w:val="625"/>
          <w:tblHeader/>
        </w:trPr>
        <w:tc>
          <w:tcPr>
            <w:tcW w:w="2934" w:type="pct"/>
            <w:vMerge w:val="restart"/>
            <w:tcBorders>
              <w:top w:val="single" w:sz="4" w:space="0" w:color="auto"/>
            </w:tcBorders>
            <w:vAlign w:val="center"/>
          </w:tcPr>
          <w:p w:rsidR="00984A98" w:rsidRPr="002F4D78" w:rsidRDefault="00984A98" w:rsidP="00984A98">
            <w:pPr>
              <w:keepNext/>
              <w:spacing w:before="0" w:after="120" w:line="480" w:lineRule="auto"/>
              <w:jc w:val="center"/>
              <w:rPr>
                <w:b/>
                <w:noProof/>
                <w:sz w:val="22"/>
                <w:szCs w:val="16"/>
                <w:lang w:val="en-AU"/>
              </w:rPr>
            </w:pPr>
            <w:r w:rsidRPr="002F4D78">
              <w:rPr>
                <w:b/>
                <w:noProof/>
                <w:sz w:val="22"/>
                <w:szCs w:val="16"/>
                <w:lang w:val="en-AU"/>
              </w:rPr>
              <w:t>Ingredient</w:t>
            </w:r>
          </w:p>
        </w:tc>
        <w:tc>
          <w:tcPr>
            <w:tcW w:w="2066" w:type="pct"/>
            <w:gridSpan w:val="2"/>
            <w:tcBorders>
              <w:top w:val="single" w:sz="4" w:space="0" w:color="auto"/>
              <w:right w:val="single" w:sz="4" w:space="0" w:color="auto"/>
            </w:tcBorders>
            <w:vAlign w:val="center"/>
          </w:tcPr>
          <w:p w:rsidR="00984A98" w:rsidRPr="002F4D78" w:rsidRDefault="00984A98" w:rsidP="00984A98">
            <w:pPr>
              <w:keepNext/>
              <w:spacing w:before="0" w:after="120"/>
              <w:jc w:val="center"/>
              <w:rPr>
                <w:b/>
                <w:noProof/>
                <w:sz w:val="22"/>
                <w:szCs w:val="16"/>
                <w:lang w:val="en-AU"/>
              </w:rPr>
            </w:pPr>
            <w:r w:rsidRPr="002F4D78">
              <w:rPr>
                <w:b/>
                <w:noProof/>
                <w:sz w:val="22"/>
                <w:szCs w:val="16"/>
                <w:lang w:val="en-AU"/>
              </w:rPr>
              <w:t>Quantity</w:t>
            </w:r>
            <w:r w:rsidRPr="002F4D78">
              <w:rPr>
                <w:b/>
                <w:noProof/>
                <w:sz w:val="22"/>
                <w:szCs w:val="16"/>
                <w:lang w:val="en-AU"/>
              </w:rPr>
              <w:br/>
              <w:t>(per dose)</w:t>
            </w:r>
          </w:p>
        </w:tc>
      </w:tr>
      <w:tr w:rsidR="00984A98" w:rsidRPr="002F4D78" w:rsidTr="00B01AFD">
        <w:tblPrEx>
          <w:tblCellMar>
            <w:top w:w="0" w:type="dxa"/>
            <w:bottom w:w="0" w:type="dxa"/>
          </w:tblCellMar>
        </w:tblPrEx>
        <w:trPr>
          <w:trHeight w:val="495"/>
          <w:tblHeader/>
        </w:trPr>
        <w:tc>
          <w:tcPr>
            <w:tcW w:w="2934" w:type="pct"/>
            <w:vMerge/>
            <w:tcBorders>
              <w:bottom w:val="single" w:sz="6" w:space="0" w:color="auto"/>
            </w:tcBorders>
            <w:vAlign w:val="center"/>
          </w:tcPr>
          <w:p w:rsidR="00984A98" w:rsidRPr="002F4D78" w:rsidRDefault="00984A98" w:rsidP="00984A98">
            <w:pPr>
              <w:keepNext/>
              <w:spacing w:before="0" w:after="120"/>
              <w:jc w:val="center"/>
              <w:rPr>
                <w:b/>
                <w:noProof/>
                <w:sz w:val="22"/>
                <w:szCs w:val="16"/>
                <w:lang w:val="en-AU"/>
              </w:rPr>
            </w:pPr>
          </w:p>
        </w:tc>
        <w:tc>
          <w:tcPr>
            <w:tcW w:w="1032" w:type="pct"/>
            <w:tcBorders>
              <w:top w:val="single" w:sz="4" w:space="0" w:color="auto"/>
            </w:tcBorders>
            <w:vAlign w:val="center"/>
          </w:tcPr>
          <w:p w:rsidR="00984A98" w:rsidRPr="002F4D78" w:rsidRDefault="00F95D29" w:rsidP="00984A98">
            <w:pPr>
              <w:keepNext/>
              <w:spacing w:before="0" w:after="120"/>
              <w:jc w:val="center"/>
              <w:rPr>
                <w:b/>
                <w:noProof/>
                <w:sz w:val="22"/>
                <w:szCs w:val="16"/>
                <w:lang w:val="en-AU"/>
              </w:rPr>
            </w:pPr>
            <w:r w:rsidRPr="002F4D78">
              <w:rPr>
                <w:b/>
                <w:noProof/>
                <w:sz w:val="22"/>
                <w:szCs w:val="16"/>
                <w:lang w:val="en-AU"/>
              </w:rPr>
              <w:t>Flu</w:t>
            </w:r>
            <w:r w:rsidR="00984A98" w:rsidRPr="002F4D78">
              <w:rPr>
                <w:b/>
                <w:noProof/>
                <w:sz w:val="22"/>
                <w:szCs w:val="16"/>
                <w:lang w:val="en-AU"/>
              </w:rPr>
              <w:t>Quadri</w:t>
            </w:r>
            <w:r w:rsidR="00DE4518" w:rsidRPr="002F4D78">
              <w:rPr>
                <w:b/>
                <w:noProof/>
                <w:sz w:val="22"/>
                <w:szCs w:val="16"/>
                <w:lang w:val="en-AU"/>
              </w:rPr>
              <w:t xml:space="preserve"> </w:t>
            </w:r>
            <w:r w:rsidR="00E5601B" w:rsidRPr="002F4D78">
              <w:rPr>
                <w:b/>
                <w:noProof/>
                <w:sz w:val="22"/>
                <w:szCs w:val="16"/>
                <w:lang w:val="en-AU"/>
              </w:rPr>
              <w:t>Junior</w:t>
            </w:r>
            <w:r w:rsidR="00984A98" w:rsidRPr="002F4D78">
              <w:rPr>
                <w:b/>
                <w:noProof/>
                <w:sz w:val="22"/>
                <w:szCs w:val="16"/>
                <w:lang w:val="en-AU"/>
              </w:rPr>
              <w:br/>
              <w:t>0.25 mL Dose</w:t>
            </w:r>
          </w:p>
        </w:tc>
        <w:tc>
          <w:tcPr>
            <w:tcW w:w="1034" w:type="pct"/>
            <w:tcBorders>
              <w:top w:val="single" w:sz="4" w:space="0" w:color="auto"/>
            </w:tcBorders>
            <w:shd w:val="clear" w:color="auto" w:fill="auto"/>
            <w:vAlign w:val="center"/>
          </w:tcPr>
          <w:p w:rsidR="00984A98" w:rsidRPr="002F4D78" w:rsidRDefault="00F95D29" w:rsidP="00984A98">
            <w:pPr>
              <w:keepNext/>
              <w:spacing w:before="0" w:after="120"/>
              <w:jc w:val="center"/>
              <w:rPr>
                <w:b/>
                <w:noProof/>
                <w:sz w:val="22"/>
                <w:szCs w:val="16"/>
                <w:lang w:val="en-AU"/>
              </w:rPr>
            </w:pPr>
            <w:r w:rsidRPr="002F4D78">
              <w:rPr>
                <w:b/>
                <w:noProof/>
                <w:sz w:val="22"/>
                <w:szCs w:val="16"/>
                <w:lang w:val="en-AU"/>
              </w:rPr>
              <w:t>FluQuadri</w:t>
            </w:r>
            <w:r w:rsidR="00984A98" w:rsidRPr="002F4D78">
              <w:rPr>
                <w:b/>
                <w:noProof/>
                <w:sz w:val="22"/>
                <w:szCs w:val="16"/>
                <w:lang w:val="en-AU"/>
              </w:rPr>
              <w:br/>
              <w:t>0.5 mL Dose</w:t>
            </w:r>
          </w:p>
        </w:tc>
      </w:tr>
      <w:tr w:rsidR="00984A98" w:rsidRPr="002F4D78" w:rsidTr="00B01AFD">
        <w:tblPrEx>
          <w:tblCellMar>
            <w:top w:w="0" w:type="dxa"/>
            <w:bottom w:w="0" w:type="dxa"/>
          </w:tblCellMar>
        </w:tblPrEx>
        <w:trPr>
          <w:trHeight w:val="345"/>
        </w:trPr>
        <w:tc>
          <w:tcPr>
            <w:tcW w:w="2934" w:type="pct"/>
            <w:tcBorders>
              <w:bottom w:val="single" w:sz="6" w:space="0" w:color="auto"/>
            </w:tcBorders>
          </w:tcPr>
          <w:p w:rsidR="00984A98" w:rsidRPr="002F4D78" w:rsidRDefault="00984A98" w:rsidP="001E6F13">
            <w:pPr>
              <w:spacing w:before="40" w:after="40"/>
              <w:rPr>
                <w:b/>
                <w:noProof/>
                <w:sz w:val="22"/>
                <w:szCs w:val="16"/>
                <w:lang w:val="en-AU"/>
              </w:rPr>
            </w:pPr>
            <w:r w:rsidRPr="002F4D78">
              <w:rPr>
                <w:b/>
                <w:noProof/>
                <w:sz w:val="22"/>
                <w:szCs w:val="16"/>
                <w:lang w:val="en-AU"/>
              </w:rPr>
              <w:t xml:space="preserve">Active Substance: </w:t>
            </w:r>
            <w:r w:rsidR="001E6F13" w:rsidRPr="002F4D78">
              <w:rPr>
                <w:b/>
                <w:noProof/>
                <w:sz w:val="22"/>
                <w:szCs w:val="16"/>
                <w:lang w:val="en-AU"/>
              </w:rPr>
              <w:t>Influenza virus haemagglutinin</w:t>
            </w:r>
            <w:r w:rsidRPr="002F4D78">
              <w:rPr>
                <w:b/>
                <w:noProof/>
                <w:sz w:val="22"/>
                <w:szCs w:val="16"/>
                <w:vertAlign w:val="superscript"/>
                <w:lang w:val="en-AU"/>
              </w:rPr>
              <w:t>a</w:t>
            </w:r>
            <w:r w:rsidRPr="002F4D78">
              <w:rPr>
                <w:b/>
                <w:noProof/>
                <w:sz w:val="22"/>
                <w:szCs w:val="16"/>
                <w:lang w:val="en-AU"/>
              </w:rPr>
              <w:t>:</w:t>
            </w:r>
          </w:p>
        </w:tc>
        <w:tc>
          <w:tcPr>
            <w:tcW w:w="1032" w:type="pct"/>
          </w:tcPr>
          <w:p w:rsidR="00984A98" w:rsidRPr="002F4D78" w:rsidRDefault="00984A98" w:rsidP="00A37C04">
            <w:pPr>
              <w:spacing w:before="40" w:after="40"/>
              <w:rPr>
                <w:noProof/>
                <w:sz w:val="22"/>
                <w:szCs w:val="16"/>
                <w:lang w:val="en-AU"/>
              </w:rPr>
            </w:pPr>
            <w:r w:rsidRPr="002F4D78">
              <w:rPr>
                <w:noProof/>
                <w:sz w:val="22"/>
                <w:szCs w:val="16"/>
                <w:lang w:val="en-AU"/>
              </w:rPr>
              <w:t xml:space="preserve">30 </w:t>
            </w:r>
            <w:r w:rsidR="002E4169" w:rsidRPr="002F4D78">
              <w:rPr>
                <w:noProof/>
                <w:szCs w:val="16"/>
                <w:lang w:val="en-AU"/>
              </w:rPr>
              <w:t>µg</w:t>
            </w:r>
            <w:r w:rsidR="002E4169" w:rsidRPr="002F4D78">
              <w:rPr>
                <w:noProof/>
                <w:sz w:val="22"/>
                <w:szCs w:val="16"/>
                <w:lang w:val="en-AU"/>
              </w:rPr>
              <w:t xml:space="preserve"> </w:t>
            </w:r>
            <w:r w:rsidRPr="002F4D78">
              <w:rPr>
                <w:noProof/>
                <w:sz w:val="22"/>
                <w:szCs w:val="16"/>
                <w:lang w:val="en-AU"/>
              </w:rPr>
              <w:t>HA total</w:t>
            </w:r>
          </w:p>
        </w:tc>
        <w:tc>
          <w:tcPr>
            <w:tcW w:w="1034" w:type="pct"/>
            <w:shd w:val="clear" w:color="auto" w:fill="auto"/>
          </w:tcPr>
          <w:p w:rsidR="00984A98" w:rsidRPr="002F4D78" w:rsidRDefault="00984A98" w:rsidP="00A37C04">
            <w:pPr>
              <w:spacing w:before="40" w:after="40"/>
              <w:rPr>
                <w:noProof/>
                <w:sz w:val="22"/>
                <w:szCs w:val="16"/>
                <w:lang w:val="en-AU"/>
              </w:rPr>
            </w:pPr>
            <w:r w:rsidRPr="002F4D78">
              <w:rPr>
                <w:noProof/>
                <w:sz w:val="22"/>
                <w:szCs w:val="16"/>
                <w:lang w:val="en-AU"/>
              </w:rPr>
              <w:t xml:space="preserve">60 </w:t>
            </w:r>
            <w:r w:rsidR="002E4169" w:rsidRPr="002F4D78">
              <w:rPr>
                <w:noProof/>
                <w:szCs w:val="16"/>
                <w:lang w:val="en-AU"/>
              </w:rPr>
              <w:t>µg</w:t>
            </w:r>
            <w:r w:rsidR="002E4169" w:rsidRPr="002F4D78">
              <w:rPr>
                <w:noProof/>
                <w:sz w:val="22"/>
                <w:szCs w:val="16"/>
                <w:lang w:val="en-AU"/>
              </w:rPr>
              <w:t xml:space="preserve"> </w:t>
            </w:r>
            <w:r w:rsidRPr="002F4D78">
              <w:rPr>
                <w:noProof/>
                <w:sz w:val="22"/>
                <w:szCs w:val="16"/>
                <w:lang w:val="en-AU"/>
              </w:rPr>
              <w:t>HA total</w:t>
            </w:r>
          </w:p>
        </w:tc>
      </w:tr>
      <w:tr w:rsidR="00984A98" w:rsidRPr="002F4D78" w:rsidTr="00B01AFD">
        <w:tblPrEx>
          <w:tblCellMar>
            <w:top w:w="0" w:type="dxa"/>
            <w:bottom w:w="0" w:type="dxa"/>
          </w:tblCellMar>
        </w:tblPrEx>
        <w:trPr>
          <w:trHeight w:val="311"/>
        </w:trPr>
        <w:tc>
          <w:tcPr>
            <w:tcW w:w="2934" w:type="pct"/>
            <w:tcBorders>
              <w:top w:val="single" w:sz="6" w:space="0" w:color="auto"/>
              <w:bottom w:val="single" w:sz="6" w:space="0" w:color="auto"/>
            </w:tcBorders>
          </w:tcPr>
          <w:p w:rsidR="00984A98" w:rsidRPr="002F4D78" w:rsidRDefault="00984A98" w:rsidP="00984A98">
            <w:pPr>
              <w:spacing w:before="40" w:after="40"/>
              <w:ind w:left="706"/>
              <w:rPr>
                <w:bCs/>
                <w:noProof/>
                <w:sz w:val="22"/>
                <w:szCs w:val="16"/>
                <w:highlight w:val="yellow"/>
                <w:lang w:val="en-AU"/>
              </w:rPr>
            </w:pPr>
            <w:r w:rsidRPr="002F4D78">
              <w:rPr>
                <w:noProof/>
                <w:sz w:val="22"/>
                <w:szCs w:val="24"/>
                <w:lang w:val="en-AU"/>
              </w:rPr>
              <w:t>A (H1N1)</w:t>
            </w:r>
          </w:p>
        </w:tc>
        <w:tc>
          <w:tcPr>
            <w:tcW w:w="1032" w:type="pct"/>
          </w:tcPr>
          <w:p w:rsidR="00984A98" w:rsidRPr="002F4D78" w:rsidRDefault="00984A98" w:rsidP="00A37C04">
            <w:pPr>
              <w:spacing w:before="40" w:after="40"/>
              <w:rPr>
                <w:noProof/>
                <w:sz w:val="22"/>
                <w:szCs w:val="16"/>
                <w:lang w:val="en-AU"/>
              </w:rPr>
            </w:pPr>
            <w:r w:rsidRPr="002F4D78">
              <w:rPr>
                <w:noProof/>
                <w:sz w:val="22"/>
                <w:szCs w:val="16"/>
                <w:lang w:val="en-AU"/>
              </w:rPr>
              <w:t xml:space="preserve">7.5 </w:t>
            </w:r>
            <w:r w:rsidR="002E4169" w:rsidRPr="002F4D78">
              <w:rPr>
                <w:noProof/>
                <w:szCs w:val="16"/>
                <w:lang w:val="en-AU"/>
              </w:rPr>
              <w:t>µg</w:t>
            </w:r>
            <w:r w:rsidR="002E4169" w:rsidRPr="002F4D78">
              <w:rPr>
                <w:noProof/>
                <w:sz w:val="22"/>
                <w:szCs w:val="16"/>
                <w:lang w:val="en-AU"/>
              </w:rPr>
              <w:t xml:space="preserve"> </w:t>
            </w:r>
            <w:r w:rsidRPr="002F4D78">
              <w:rPr>
                <w:noProof/>
                <w:sz w:val="22"/>
                <w:szCs w:val="16"/>
                <w:lang w:val="en-AU"/>
              </w:rPr>
              <w:t>HA</w:t>
            </w:r>
          </w:p>
        </w:tc>
        <w:tc>
          <w:tcPr>
            <w:tcW w:w="1034" w:type="pct"/>
            <w:shd w:val="clear" w:color="auto" w:fill="auto"/>
          </w:tcPr>
          <w:p w:rsidR="00984A98" w:rsidRPr="002F4D78" w:rsidRDefault="00984A98" w:rsidP="00A37C04">
            <w:pPr>
              <w:spacing w:before="40" w:after="40"/>
              <w:rPr>
                <w:noProof/>
                <w:sz w:val="22"/>
                <w:szCs w:val="16"/>
                <w:lang w:val="en-AU"/>
              </w:rPr>
            </w:pPr>
            <w:r w:rsidRPr="002F4D78">
              <w:rPr>
                <w:noProof/>
                <w:sz w:val="22"/>
                <w:szCs w:val="16"/>
                <w:lang w:val="en-AU"/>
              </w:rPr>
              <w:t xml:space="preserve">15 </w:t>
            </w:r>
            <w:r w:rsidR="002E4169" w:rsidRPr="002F4D78">
              <w:rPr>
                <w:noProof/>
                <w:szCs w:val="16"/>
                <w:lang w:val="en-AU"/>
              </w:rPr>
              <w:t>µg</w:t>
            </w:r>
            <w:r w:rsidR="002E4169" w:rsidRPr="002F4D78">
              <w:rPr>
                <w:noProof/>
                <w:sz w:val="22"/>
                <w:szCs w:val="16"/>
                <w:lang w:val="en-AU"/>
              </w:rPr>
              <w:t xml:space="preserve"> </w:t>
            </w:r>
            <w:r w:rsidRPr="002F4D78">
              <w:rPr>
                <w:noProof/>
                <w:sz w:val="22"/>
                <w:szCs w:val="16"/>
                <w:lang w:val="en-AU"/>
              </w:rPr>
              <w:t>HA</w:t>
            </w:r>
          </w:p>
        </w:tc>
      </w:tr>
      <w:tr w:rsidR="00984A98" w:rsidRPr="002F4D78" w:rsidTr="00B01AFD">
        <w:tblPrEx>
          <w:tblCellMar>
            <w:top w:w="0" w:type="dxa"/>
            <w:bottom w:w="0" w:type="dxa"/>
          </w:tblCellMar>
        </w:tblPrEx>
        <w:trPr>
          <w:trHeight w:val="197"/>
        </w:trPr>
        <w:tc>
          <w:tcPr>
            <w:tcW w:w="2934" w:type="pct"/>
            <w:tcBorders>
              <w:top w:val="single" w:sz="6" w:space="0" w:color="auto"/>
              <w:bottom w:val="single" w:sz="6" w:space="0" w:color="auto"/>
            </w:tcBorders>
          </w:tcPr>
          <w:p w:rsidR="00984A98" w:rsidRPr="002F4D78" w:rsidRDefault="00984A98" w:rsidP="00984A98">
            <w:pPr>
              <w:spacing w:before="40" w:after="40"/>
              <w:ind w:left="706"/>
              <w:rPr>
                <w:bCs/>
                <w:noProof/>
                <w:sz w:val="22"/>
                <w:szCs w:val="16"/>
                <w:highlight w:val="yellow"/>
                <w:lang w:val="en-AU"/>
              </w:rPr>
            </w:pPr>
            <w:r w:rsidRPr="002F4D78">
              <w:rPr>
                <w:noProof/>
                <w:sz w:val="22"/>
                <w:szCs w:val="24"/>
                <w:lang w:val="en-AU"/>
              </w:rPr>
              <w:t xml:space="preserve">A </w:t>
            </w:r>
            <w:r w:rsidRPr="002F4D78">
              <w:rPr>
                <w:noProof/>
                <w:sz w:val="22"/>
                <w:szCs w:val="16"/>
                <w:lang w:val="en-AU"/>
              </w:rPr>
              <w:t>(H3N2)</w:t>
            </w:r>
          </w:p>
        </w:tc>
        <w:tc>
          <w:tcPr>
            <w:tcW w:w="1032" w:type="pct"/>
          </w:tcPr>
          <w:p w:rsidR="00984A98" w:rsidRPr="002F4D78" w:rsidRDefault="00984A98" w:rsidP="00223467">
            <w:pPr>
              <w:spacing w:before="40" w:after="40"/>
              <w:rPr>
                <w:noProof/>
                <w:sz w:val="22"/>
                <w:szCs w:val="16"/>
                <w:lang w:val="en-AU"/>
              </w:rPr>
            </w:pPr>
            <w:r w:rsidRPr="002F4D78">
              <w:rPr>
                <w:noProof/>
                <w:sz w:val="22"/>
                <w:szCs w:val="16"/>
                <w:lang w:val="en-AU"/>
              </w:rPr>
              <w:t xml:space="preserve">7.5 </w:t>
            </w:r>
            <w:r w:rsidR="002E4169" w:rsidRPr="002F4D78">
              <w:rPr>
                <w:noProof/>
                <w:szCs w:val="16"/>
                <w:lang w:val="en-AU"/>
              </w:rPr>
              <w:t>µg</w:t>
            </w:r>
            <w:r w:rsidR="002E4169" w:rsidRPr="002F4D78">
              <w:rPr>
                <w:noProof/>
                <w:sz w:val="22"/>
                <w:szCs w:val="16"/>
                <w:lang w:val="en-AU"/>
              </w:rPr>
              <w:t xml:space="preserve"> </w:t>
            </w:r>
            <w:r w:rsidRPr="002F4D78">
              <w:rPr>
                <w:noProof/>
                <w:sz w:val="22"/>
                <w:szCs w:val="16"/>
                <w:lang w:val="en-AU"/>
              </w:rPr>
              <w:t>HA</w:t>
            </w:r>
          </w:p>
        </w:tc>
        <w:tc>
          <w:tcPr>
            <w:tcW w:w="1034" w:type="pct"/>
            <w:shd w:val="clear" w:color="auto" w:fill="auto"/>
          </w:tcPr>
          <w:p w:rsidR="00984A98" w:rsidRPr="002F4D78" w:rsidRDefault="00984A98" w:rsidP="00223467">
            <w:pPr>
              <w:spacing w:before="40" w:after="40"/>
              <w:rPr>
                <w:noProof/>
                <w:sz w:val="22"/>
                <w:szCs w:val="16"/>
                <w:lang w:val="en-AU"/>
              </w:rPr>
            </w:pPr>
            <w:r w:rsidRPr="002F4D78">
              <w:rPr>
                <w:noProof/>
                <w:sz w:val="22"/>
                <w:szCs w:val="16"/>
                <w:lang w:val="en-AU"/>
              </w:rPr>
              <w:t xml:space="preserve">15 </w:t>
            </w:r>
            <w:r w:rsidR="002E4169" w:rsidRPr="002F4D78">
              <w:rPr>
                <w:noProof/>
                <w:szCs w:val="16"/>
                <w:lang w:val="en-AU"/>
              </w:rPr>
              <w:t>µg</w:t>
            </w:r>
            <w:r w:rsidR="002E4169" w:rsidRPr="002F4D78">
              <w:rPr>
                <w:noProof/>
                <w:sz w:val="22"/>
                <w:szCs w:val="16"/>
                <w:lang w:val="en-AU"/>
              </w:rPr>
              <w:t xml:space="preserve"> </w:t>
            </w:r>
            <w:r w:rsidRPr="002F4D78">
              <w:rPr>
                <w:noProof/>
                <w:sz w:val="22"/>
                <w:szCs w:val="16"/>
                <w:lang w:val="en-AU"/>
              </w:rPr>
              <w:t>HA</w:t>
            </w:r>
          </w:p>
        </w:tc>
      </w:tr>
      <w:tr w:rsidR="00984A98" w:rsidRPr="002F4D78" w:rsidTr="00B01AFD">
        <w:tblPrEx>
          <w:tblCellMar>
            <w:top w:w="0" w:type="dxa"/>
            <w:bottom w:w="0" w:type="dxa"/>
          </w:tblCellMar>
        </w:tblPrEx>
        <w:trPr>
          <w:trHeight w:val="336"/>
        </w:trPr>
        <w:tc>
          <w:tcPr>
            <w:tcW w:w="2934" w:type="pct"/>
            <w:tcBorders>
              <w:top w:val="single" w:sz="6" w:space="0" w:color="auto"/>
              <w:bottom w:val="single" w:sz="6" w:space="0" w:color="auto"/>
            </w:tcBorders>
          </w:tcPr>
          <w:p w:rsidR="00984A98" w:rsidRPr="002F4D78" w:rsidRDefault="00984A98" w:rsidP="00984A98">
            <w:pPr>
              <w:spacing w:before="40" w:after="40"/>
              <w:ind w:left="706"/>
              <w:rPr>
                <w:bCs/>
                <w:noProof/>
                <w:sz w:val="22"/>
                <w:szCs w:val="16"/>
                <w:lang w:val="en-AU"/>
              </w:rPr>
            </w:pPr>
            <w:r w:rsidRPr="002F4D78">
              <w:rPr>
                <w:noProof/>
                <w:sz w:val="22"/>
                <w:szCs w:val="16"/>
                <w:lang w:val="en-AU"/>
              </w:rPr>
              <w:t>B</w:t>
            </w:r>
            <w:r w:rsidR="009B1DF3" w:rsidRPr="002F4D78">
              <w:rPr>
                <w:noProof/>
                <w:sz w:val="22"/>
                <w:szCs w:val="16"/>
                <w:lang w:val="en-AU"/>
              </w:rPr>
              <w:t xml:space="preserve"> </w:t>
            </w:r>
            <w:r w:rsidRPr="002F4D78">
              <w:rPr>
                <w:noProof/>
                <w:sz w:val="22"/>
                <w:szCs w:val="16"/>
                <w:lang w:val="en-AU"/>
              </w:rPr>
              <w:t>(Victoria lineage)</w:t>
            </w:r>
          </w:p>
        </w:tc>
        <w:tc>
          <w:tcPr>
            <w:tcW w:w="1032" w:type="pct"/>
          </w:tcPr>
          <w:p w:rsidR="00984A98" w:rsidRPr="002F4D78" w:rsidRDefault="00984A98" w:rsidP="00223467">
            <w:pPr>
              <w:spacing w:before="40" w:after="40"/>
              <w:rPr>
                <w:noProof/>
                <w:sz w:val="22"/>
                <w:szCs w:val="16"/>
                <w:lang w:val="en-AU"/>
              </w:rPr>
            </w:pPr>
            <w:r w:rsidRPr="002F4D78">
              <w:rPr>
                <w:noProof/>
                <w:sz w:val="22"/>
                <w:szCs w:val="16"/>
                <w:lang w:val="en-AU"/>
              </w:rPr>
              <w:t xml:space="preserve">7.5 </w:t>
            </w:r>
            <w:r w:rsidR="002E4169" w:rsidRPr="002F4D78">
              <w:rPr>
                <w:noProof/>
                <w:szCs w:val="16"/>
                <w:lang w:val="en-AU"/>
              </w:rPr>
              <w:t>µg</w:t>
            </w:r>
            <w:r w:rsidR="002E4169" w:rsidRPr="002F4D78">
              <w:rPr>
                <w:noProof/>
                <w:sz w:val="22"/>
                <w:szCs w:val="16"/>
                <w:lang w:val="en-AU"/>
              </w:rPr>
              <w:t xml:space="preserve"> </w:t>
            </w:r>
            <w:r w:rsidRPr="002F4D78">
              <w:rPr>
                <w:noProof/>
                <w:sz w:val="22"/>
                <w:szCs w:val="16"/>
                <w:lang w:val="en-AU"/>
              </w:rPr>
              <w:t>HA</w:t>
            </w:r>
          </w:p>
        </w:tc>
        <w:tc>
          <w:tcPr>
            <w:tcW w:w="1034" w:type="pct"/>
            <w:shd w:val="clear" w:color="auto" w:fill="auto"/>
          </w:tcPr>
          <w:p w:rsidR="00984A98" w:rsidRPr="002F4D78" w:rsidRDefault="00984A98" w:rsidP="00223467">
            <w:pPr>
              <w:spacing w:before="40" w:after="40"/>
              <w:rPr>
                <w:noProof/>
                <w:sz w:val="22"/>
                <w:szCs w:val="16"/>
                <w:lang w:val="en-AU"/>
              </w:rPr>
            </w:pPr>
            <w:r w:rsidRPr="002F4D78">
              <w:rPr>
                <w:noProof/>
                <w:sz w:val="22"/>
                <w:szCs w:val="16"/>
                <w:lang w:val="en-AU"/>
              </w:rPr>
              <w:t xml:space="preserve">15 </w:t>
            </w:r>
            <w:r w:rsidR="002E4169" w:rsidRPr="002F4D78">
              <w:rPr>
                <w:noProof/>
                <w:szCs w:val="16"/>
                <w:lang w:val="en-AU"/>
              </w:rPr>
              <w:t>µg</w:t>
            </w:r>
            <w:r w:rsidR="002E4169" w:rsidRPr="002F4D78">
              <w:rPr>
                <w:noProof/>
                <w:sz w:val="22"/>
                <w:szCs w:val="16"/>
                <w:lang w:val="en-AU"/>
              </w:rPr>
              <w:t xml:space="preserve"> </w:t>
            </w:r>
            <w:r w:rsidRPr="002F4D78">
              <w:rPr>
                <w:noProof/>
                <w:sz w:val="22"/>
                <w:szCs w:val="16"/>
                <w:lang w:val="en-AU"/>
              </w:rPr>
              <w:t>HA</w:t>
            </w:r>
          </w:p>
        </w:tc>
      </w:tr>
      <w:tr w:rsidR="00984A98" w:rsidRPr="002F4D78" w:rsidTr="00B01AFD">
        <w:tblPrEx>
          <w:tblCellMar>
            <w:top w:w="0" w:type="dxa"/>
            <w:bottom w:w="0" w:type="dxa"/>
          </w:tblCellMar>
        </w:tblPrEx>
        <w:trPr>
          <w:trHeight w:val="336"/>
        </w:trPr>
        <w:tc>
          <w:tcPr>
            <w:tcW w:w="2934" w:type="pct"/>
            <w:tcBorders>
              <w:top w:val="single" w:sz="6" w:space="0" w:color="auto"/>
              <w:bottom w:val="single" w:sz="6" w:space="0" w:color="auto"/>
            </w:tcBorders>
          </w:tcPr>
          <w:p w:rsidR="00984A98" w:rsidRPr="002F4D78" w:rsidRDefault="00984A98" w:rsidP="00984A98">
            <w:pPr>
              <w:spacing w:before="0"/>
              <w:ind w:left="706"/>
              <w:rPr>
                <w:noProof/>
                <w:sz w:val="22"/>
                <w:szCs w:val="16"/>
                <w:lang w:val="en-AU"/>
              </w:rPr>
            </w:pPr>
            <w:r w:rsidRPr="002F4D78">
              <w:rPr>
                <w:noProof/>
                <w:sz w:val="22"/>
                <w:szCs w:val="16"/>
                <w:lang w:val="en-AU"/>
              </w:rPr>
              <w:t>B</w:t>
            </w:r>
            <w:r w:rsidR="009B1DF3" w:rsidRPr="002F4D78">
              <w:rPr>
                <w:noProof/>
                <w:sz w:val="22"/>
                <w:szCs w:val="16"/>
                <w:lang w:val="en-AU"/>
              </w:rPr>
              <w:t xml:space="preserve"> </w:t>
            </w:r>
            <w:r w:rsidRPr="002F4D78">
              <w:rPr>
                <w:noProof/>
                <w:sz w:val="22"/>
                <w:szCs w:val="16"/>
                <w:lang w:val="en-AU"/>
              </w:rPr>
              <w:t>(Yamagata lineage)</w:t>
            </w:r>
          </w:p>
        </w:tc>
        <w:tc>
          <w:tcPr>
            <w:tcW w:w="1032" w:type="pct"/>
          </w:tcPr>
          <w:p w:rsidR="00984A98" w:rsidRPr="002F4D78" w:rsidRDefault="00984A98" w:rsidP="00223467">
            <w:pPr>
              <w:spacing w:before="40" w:after="40"/>
              <w:rPr>
                <w:noProof/>
                <w:sz w:val="22"/>
                <w:szCs w:val="16"/>
                <w:lang w:val="en-AU"/>
              </w:rPr>
            </w:pPr>
            <w:r w:rsidRPr="002F4D78">
              <w:rPr>
                <w:noProof/>
                <w:sz w:val="22"/>
                <w:szCs w:val="16"/>
                <w:lang w:val="en-AU"/>
              </w:rPr>
              <w:t xml:space="preserve">7.5 </w:t>
            </w:r>
            <w:r w:rsidR="002E4169" w:rsidRPr="002F4D78">
              <w:rPr>
                <w:noProof/>
                <w:szCs w:val="16"/>
                <w:lang w:val="en-AU"/>
              </w:rPr>
              <w:t>µg</w:t>
            </w:r>
            <w:r w:rsidR="002E4169" w:rsidRPr="002F4D78">
              <w:rPr>
                <w:noProof/>
                <w:sz w:val="22"/>
                <w:szCs w:val="16"/>
                <w:lang w:val="en-AU"/>
              </w:rPr>
              <w:t xml:space="preserve"> </w:t>
            </w:r>
            <w:r w:rsidRPr="002F4D78">
              <w:rPr>
                <w:noProof/>
                <w:sz w:val="22"/>
                <w:szCs w:val="16"/>
                <w:lang w:val="en-AU"/>
              </w:rPr>
              <w:t>HA</w:t>
            </w:r>
          </w:p>
        </w:tc>
        <w:tc>
          <w:tcPr>
            <w:tcW w:w="1034" w:type="pct"/>
            <w:shd w:val="clear" w:color="auto" w:fill="auto"/>
          </w:tcPr>
          <w:p w:rsidR="00984A98" w:rsidRPr="002F4D78" w:rsidRDefault="00984A98" w:rsidP="00223467">
            <w:pPr>
              <w:spacing w:before="40" w:after="40"/>
              <w:rPr>
                <w:noProof/>
                <w:sz w:val="22"/>
                <w:szCs w:val="16"/>
                <w:lang w:val="en-AU"/>
              </w:rPr>
            </w:pPr>
            <w:r w:rsidRPr="002F4D78">
              <w:rPr>
                <w:noProof/>
                <w:sz w:val="22"/>
                <w:szCs w:val="16"/>
                <w:lang w:val="en-AU"/>
              </w:rPr>
              <w:t xml:space="preserve">15 </w:t>
            </w:r>
            <w:r w:rsidR="002E4169" w:rsidRPr="002F4D78">
              <w:rPr>
                <w:noProof/>
                <w:szCs w:val="16"/>
                <w:lang w:val="en-AU"/>
              </w:rPr>
              <w:t>µg</w:t>
            </w:r>
            <w:r w:rsidR="002E4169" w:rsidRPr="002F4D78">
              <w:rPr>
                <w:noProof/>
                <w:sz w:val="22"/>
                <w:szCs w:val="16"/>
                <w:lang w:val="en-AU"/>
              </w:rPr>
              <w:t xml:space="preserve"> </w:t>
            </w:r>
            <w:r w:rsidRPr="002F4D78">
              <w:rPr>
                <w:noProof/>
                <w:sz w:val="22"/>
                <w:szCs w:val="16"/>
                <w:lang w:val="en-AU"/>
              </w:rPr>
              <w:t>HA</w:t>
            </w:r>
          </w:p>
        </w:tc>
      </w:tr>
      <w:tr w:rsidR="00984A98" w:rsidRPr="002F4D78" w:rsidTr="00B01AFD">
        <w:tblPrEx>
          <w:tblCellMar>
            <w:top w:w="0" w:type="dxa"/>
            <w:bottom w:w="0" w:type="dxa"/>
          </w:tblCellMar>
        </w:tblPrEx>
        <w:trPr>
          <w:trHeight w:val="351"/>
        </w:trPr>
        <w:tc>
          <w:tcPr>
            <w:tcW w:w="2934" w:type="pct"/>
            <w:tcBorders>
              <w:bottom w:val="single" w:sz="4" w:space="0" w:color="auto"/>
            </w:tcBorders>
          </w:tcPr>
          <w:p w:rsidR="00984A98" w:rsidRPr="002F4D78" w:rsidRDefault="00984A98" w:rsidP="00984A98">
            <w:pPr>
              <w:spacing w:before="40" w:after="40"/>
              <w:rPr>
                <w:b/>
                <w:noProof/>
                <w:sz w:val="22"/>
                <w:szCs w:val="16"/>
                <w:lang w:val="en-AU"/>
              </w:rPr>
            </w:pPr>
            <w:r w:rsidRPr="002F4D78">
              <w:rPr>
                <w:b/>
                <w:noProof/>
                <w:sz w:val="22"/>
                <w:szCs w:val="16"/>
                <w:lang w:val="en-AU"/>
              </w:rPr>
              <w:t>Other:</w:t>
            </w:r>
          </w:p>
        </w:tc>
        <w:tc>
          <w:tcPr>
            <w:tcW w:w="2066" w:type="pct"/>
            <w:gridSpan w:val="2"/>
            <w:tcBorders>
              <w:right w:val="single" w:sz="4" w:space="0" w:color="auto"/>
            </w:tcBorders>
          </w:tcPr>
          <w:p w:rsidR="00984A98" w:rsidRPr="002F4D78" w:rsidRDefault="00984A98" w:rsidP="00984A98">
            <w:pPr>
              <w:spacing w:before="40" w:after="40"/>
              <w:rPr>
                <w:noProof/>
                <w:sz w:val="22"/>
                <w:szCs w:val="16"/>
                <w:lang w:val="en-AU"/>
              </w:rPr>
            </w:pPr>
          </w:p>
        </w:tc>
      </w:tr>
      <w:tr w:rsidR="009B1DF3" w:rsidRPr="002F4D78" w:rsidTr="00B01AFD">
        <w:tblPrEx>
          <w:tblCellMar>
            <w:top w:w="0" w:type="dxa"/>
            <w:bottom w:w="0" w:type="dxa"/>
          </w:tblCellMar>
        </w:tblPrEx>
        <w:trPr>
          <w:trHeight w:val="528"/>
        </w:trPr>
        <w:tc>
          <w:tcPr>
            <w:tcW w:w="2934" w:type="pct"/>
            <w:tcBorders>
              <w:bottom w:val="single" w:sz="4" w:space="0" w:color="auto"/>
            </w:tcBorders>
          </w:tcPr>
          <w:p w:rsidR="00984A98" w:rsidRPr="002F4D78" w:rsidRDefault="004F0D84" w:rsidP="009B1DF3">
            <w:pPr>
              <w:spacing w:before="40" w:after="40"/>
              <w:ind w:left="1066" w:hanging="360"/>
              <w:rPr>
                <w:bCs/>
                <w:noProof/>
                <w:sz w:val="22"/>
                <w:szCs w:val="16"/>
                <w:vertAlign w:val="superscript"/>
                <w:lang w:val="en-AU"/>
              </w:rPr>
            </w:pPr>
            <w:r w:rsidRPr="002F4D78">
              <w:rPr>
                <w:bCs/>
                <w:noProof/>
                <w:sz w:val="22"/>
                <w:szCs w:val="16"/>
                <w:lang w:val="en-AU"/>
              </w:rPr>
              <w:t>Sodium chloride</w:t>
            </w:r>
            <w:r w:rsidR="00984A98" w:rsidRPr="002F4D78">
              <w:rPr>
                <w:bCs/>
                <w:strike/>
                <w:noProof/>
                <w:sz w:val="22"/>
                <w:szCs w:val="16"/>
                <w:lang w:val="en-AU"/>
              </w:rPr>
              <w:t xml:space="preserve"> </w:t>
            </w:r>
          </w:p>
        </w:tc>
        <w:tc>
          <w:tcPr>
            <w:tcW w:w="1032" w:type="pct"/>
          </w:tcPr>
          <w:p w:rsidR="00984A98" w:rsidRPr="002F4D78" w:rsidRDefault="004F0D84" w:rsidP="00223467">
            <w:pPr>
              <w:spacing w:before="40" w:after="40"/>
              <w:rPr>
                <w:strike/>
                <w:noProof/>
                <w:sz w:val="22"/>
                <w:szCs w:val="16"/>
                <w:lang w:val="en-AU"/>
              </w:rPr>
            </w:pPr>
            <w:r w:rsidRPr="002F4D78">
              <w:rPr>
                <w:noProof/>
                <w:sz w:val="22"/>
                <w:szCs w:val="16"/>
                <w:lang w:val="en-AU"/>
              </w:rPr>
              <w:t>2.2</w:t>
            </w:r>
            <w:r w:rsidR="002E4169" w:rsidRPr="002F4D78">
              <w:rPr>
                <w:noProof/>
                <w:szCs w:val="16"/>
                <w:lang w:val="en-AU"/>
              </w:rPr>
              <w:t xml:space="preserve"> µg</w:t>
            </w:r>
          </w:p>
        </w:tc>
        <w:tc>
          <w:tcPr>
            <w:tcW w:w="1034" w:type="pct"/>
            <w:tcBorders>
              <w:right w:val="single" w:sz="4" w:space="0" w:color="auto"/>
            </w:tcBorders>
            <w:shd w:val="clear" w:color="auto" w:fill="auto"/>
          </w:tcPr>
          <w:p w:rsidR="00984A98" w:rsidRPr="002F4D78" w:rsidRDefault="004F0D84" w:rsidP="00223467">
            <w:pPr>
              <w:spacing w:before="40" w:after="40"/>
              <w:rPr>
                <w:strike/>
                <w:noProof/>
                <w:sz w:val="22"/>
                <w:szCs w:val="16"/>
                <w:lang w:val="en-AU"/>
              </w:rPr>
            </w:pPr>
            <w:r w:rsidRPr="002F4D78">
              <w:rPr>
                <w:noProof/>
                <w:sz w:val="22"/>
                <w:szCs w:val="16"/>
                <w:lang w:val="en-AU"/>
              </w:rPr>
              <w:t>4.4</w:t>
            </w:r>
            <w:r w:rsidR="002E4169" w:rsidRPr="002F4D78">
              <w:rPr>
                <w:noProof/>
                <w:szCs w:val="16"/>
                <w:lang w:val="en-AU"/>
              </w:rPr>
              <w:t xml:space="preserve"> µg</w:t>
            </w:r>
          </w:p>
        </w:tc>
      </w:tr>
      <w:tr w:rsidR="009B1DF3" w:rsidRPr="002F4D78" w:rsidTr="00B01AFD">
        <w:tblPrEx>
          <w:tblCellMar>
            <w:top w:w="0" w:type="dxa"/>
            <w:bottom w:w="0" w:type="dxa"/>
          </w:tblCellMar>
        </w:tblPrEx>
        <w:trPr>
          <w:trHeight w:val="251"/>
        </w:trPr>
        <w:tc>
          <w:tcPr>
            <w:tcW w:w="2934" w:type="pct"/>
            <w:tcBorders>
              <w:bottom w:val="single" w:sz="4" w:space="0" w:color="auto"/>
            </w:tcBorders>
          </w:tcPr>
          <w:p w:rsidR="004F0D84" w:rsidRPr="002F4D78" w:rsidRDefault="004F0D84" w:rsidP="008C787F">
            <w:pPr>
              <w:spacing w:before="40" w:after="40"/>
              <w:ind w:left="1066" w:hanging="360"/>
              <w:rPr>
                <w:bCs/>
                <w:noProof/>
                <w:sz w:val="22"/>
                <w:szCs w:val="16"/>
                <w:lang w:val="en-AU"/>
              </w:rPr>
            </w:pPr>
            <w:r w:rsidRPr="002F4D78">
              <w:rPr>
                <w:bCs/>
                <w:noProof/>
                <w:sz w:val="22"/>
                <w:szCs w:val="16"/>
                <w:lang w:val="en-AU"/>
              </w:rPr>
              <w:t>Sodium phosphate dibasic anhydrous</w:t>
            </w:r>
          </w:p>
        </w:tc>
        <w:tc>
          <w:tcPr>
            <w:tcW w:w="1032" w:type="pct"/>
          </w:tcPr>
          <w:p w:rsidR="004F0D84" w:rsidRPr="002F4D78" w:rsidRDefault="004F0D84" w:rsidP="00223467">
            <w:pPr>
              <w:spacing w:before="40" w:after="40"/>
              <w:rPr>
                <w:noProof/>
                <w:sz w:val="22"/>
                <w:szCs w:val="16"/>
                <w:lang w:val="en-AU"/>
              </w:rPr>
            </w:pPr>
            <w:r w:rsidRPr="002F4D78">
              <w:rPr>
                <w:noProof/>
                <w:sz w:val="22"/>
                <w:szCs w:val="16"/>
                <w:lang w:val="en-AU"/>
              </w:rPr>
              <w:t xml:space="preserve">165.8 </w:t>
            </w:r>
            <w:r w:rsidR="002E4169" w:rsidRPr="002F4D78">
              <w:rPr>
                <w:noProof/>
                <w:szCs w:val="16"/>
                <w:lang w:val="en-AU"/>
              </w:rPr>
              <w:t>µg</w:t>
            </w:r>
          </w:p>
        </w:tc>
        <w:tc>
          <w:tcPr>
            <w:tcW w:w="1034" w:type="pct"/>
            <w:shd w:val="clear" w:color="auto" w:fill="auto"/>
          </w:tcPr>
          <w:p w:rsidR="004F0D84" w:rsidRPr="002F4D78" w:rsidRDefault="004F0D84" w:rsidP="00223467">
            <w:pPr>
              <w:spacing w:before="40" w:after="40"/>
              <w:rPr>
                <w:noProof/>
                <w:sz w:val="22"/>
                <w:szCs w:val="16"/>
                <w:lang w:val="en-AU"/>
              </w:rPr>
            </w:pPr>
            <w:r w:rsidRPr="002F4D78">
              <w:rPr>
                <w:noProof/>
                <w:sz w:val="22"/>
                <w:szCs w:val="16"/>
                <w:lang w:val="en-AU"/>
              </w:rPr>
              <w:t xml:space="preserve">331.5 </w:t>
            </w:r>
            <w:r w:rsidR="002E4169" w:rsidRPr="002F4D78">
              <w:rPr>
                <w:noProof/>
                <w:szCs w:val="16"/>
                <w:lang w:val="en-AU"/>
              </w:rPr>
              <w:t>µg</w:t>
            </w:r>
          </w:p>
        </w:tc>
      </w:tr>
      <w:tr w:rsidR="009B1DF3" w:rsidRPr="002F4D78" w:rsidTr="00B01AFD">
        <w:tblPrEx>
          <w:tblCellMar>
            <w:top w:w="0" w:type="dxa"/>
            <w:bottom w:w="0" w:type="dxa"/>
          </w:tblCellMar>
        </w:tblPrEx>
        <w:trPr>
          <w:trHeight w:val="251"/>
        </w:trPr>
        <w:tc>
          <w:tcPr>
            <w:tcW w:w="2934" w:type="pct"/>
            <w:tcBorders>
              <w:bottom w:val="single" w:sz="4" w:space="0" w:color="auto"/>
            </w:tcBorders>
          </w:tcPr>
          <w:p w:rsidR="004F0D84" w:rsidRPr="002F4D78" w:rsidRDefault="004F0D84" w:rsidP="008C787F">
            <w:pPr>
              <w:spacing w:before="40" w:after="40"/>
              <w:ind w:left="1066" w:hanging="360"/>
              <w:rPr>
                <w:bCs/>
                <w:noProof/>
                <w:sz w:val="22"/>
                <w:szCs w:val="16"/>
                <w:lang w:val="en-AU"/>
              </w:rPr>
            </w:pPr>
            <w:r w:rsidRPr="002F4D78">
              <w:rPr>
                <w:bCs/>
                <w:noProof/>
                <w:sz w:val="22"/>
                <w:szCs w:val="16"/>
                <w:lang w:val="en-AU"/>
              </w:rPr>
              <w:t xml:space="preserve">Sodium phosphate monobasic anhydrous  </w:t>
            </w:r>
          </w:p>
        </w:tc>
        <w:tc>
          <w:tcPr>
            <w:tcW w:w="1032" w:type="pct"/>
          </w:tcPr>
          <w:p w:rsidR="004F0D84" w:rsidRPr="002F4D78" w:rsidRDefault="004F0D84" w:rsidP="00223467">
            <w:pPr>
              <w:spacing w:before="40" w:after="40"/>
              <w:rPr>
                <w:noProof/>
                <w:sz w:val="22"/>
                <w:szCs w:val="16"/>
                <w:lang w:val="en-AU"/>
              </w:rPr>
            </w:pPr>
            <w:r w:rsidRPr="002F4D78">
              <w:rPr>
                <w:noProof/>
                <w:sz w:val="22"/>
                <w:szCs w:val="16"/>
                <w:lang w:val="en-AU"/>
              </w:rPr>
              <w:t xml:space="preserve">50 </w:t>
            </w:r>
            <w:r w:rsidR="002E4169" w:rsidRPr="002F4D78">
              <w:rPr>
                <w:noProof/>
                <w:szCs w:val="16"/>
                <w:lang w:val="en-AU"/>
              </w:rPr>
              <w:t>µg</w:t>
            </w:r>
            <w:r w:rsidR="002E4169" w:rsidRPr="002F4D78">
              <w:rPr>
                <w:strike/>
                <w:noProof/>
                <w:sz w:val="22"/>
                <w:szCs w:val="16"/>
                <w:lang w:val="en-AU"/>
              </w:rPr>
              <w:t xml:space="preserve"> </w:t>
            </w:r>
          </w:p>
        </w:tc>
        <w:tc>
          <w:tcPr>
            <w:tcW w:w="1034" w:type="pct"/>
            <w:shd w:val="clear" w:color="auto" w:fill="auto"/>
          </w:tcPr>
          <w:p w:rsidR="004F0D84" w:rsidRPr="002F4D78" w:rsidRDefault="004F0D84" w:rsidP="00223467">
            <w:pPr>
              <w:spacing w:before="40" w:after="40"/>
              <w:rPr>
                <w:noProof/>
                <w:sz w:val="22"/>
                <w:szCs w:val="16"/>
                <w:lang w:val="en-AU"/>
              </w:rPr>
            </w:pPr>
            <w:r w:rsidRPr="002F4D78">
              <w:rPr>
                <w:noProof/>
                <w:sz w:val="22"/>
                <w:szCs w:val="16"/>
                <w:lang w:val="en-AU"/>
              </w:rPr>
              <w:t>100</w:t>
            </w:r>
            <w:r w:rsidR="002E4169" w:rsidRPr="002F4D78">
              <w:rPr>
                <w:noProof/>
                <w:szCs w:val="16"/>
                <w:lang w:val="en-AU"/>
              </w:rPr>
              <w:t xml:space="preserve"> µg</w:t>
            </w:r>
            <w:r w:rsidRPr="002F4D78">
              <w:rPr>
                <w:noProof/>
                <w:sz w:val="22"/>
                <w:szCs w:val="16"/>
                <w:lang w:val="en-AU"/>
              </w:rPr>
              <w:t xml:space="preserve"> </w:t>
            </w:r>
          </w:p>
        </w:tc>
      </w:tr>
      <w:tr w:rsidR="004F0D84" w:rsidRPr="002F4D78" w:rsidTr="00B01AFD">
        <w:tblPrEx>
          <w:tblCellMar>
            <w:top w:w="0" w:type="dxa"/>
            <w:bottom w:w="0" w:type="dxa"/>
          </w:tblCellMar>
        </w:tblPrEx>
        <w:trPr>
          <w:trHeight w:val="251"/>
        </w:trPr>
        <w:tc>
          <w:tcPr>
            <w:tcW w:w="2934" w:type="pct"/>
            <w:tcBorders>
              <w:bottom w:val="single" w:sz="4" w:space="0" w:color="auto"/>
            </w:tcBorders>
          </w:tcPr>
          <w:p w:rsidR="004F0D84" w:rsidRPr="002F4D78" w:rsidRDefault="004F0D84" w:rsidP="008C787F">
            <w:pPr>
              <w:spacing w:before="40" w:after="40"/>
              <w:ind w:left="1066" w:hanging="360"/>
              <w:rPr>
                <w:bCs/>
                <w:noProof/>
                <w:sz w:val="22"/>
                <w:szCs w:val="16"/>
                <w:lang w:val="en-AU"/>
              </w:rPr>
            </w:pPr>
            <w:r w:rsidRPr="002F4D78">
              <w:rPr>
                <w:bCs/>
                <w:noProof/>
                <w:sz w:val="22"/>
                <w:szCs w:val="16"/>
                <w:lang w:val="en-AU"/>
              </w:rPr>
              <w:t>Water for injections</w:t>
            </w:r>
          </w:p>
        </w:tc>
        <w:tc>
          <w:tcPr>
            <w:tcW w:w="1032" w:type="pct"/>
          </w:tcPr>
          <w:p w:rsidR="004F0D84" w:rsidRPr="002F4D78" w:rsidRDefault="004F0D84" w:rsidP="008C787F">
            <w:pPr>
              <w:spacing w:before="40" w:after="40"/>
              <w:rPr>
                <w:noProof/>
                <w:sz w:val="22"/>
                <w:szCs w:val="16"/>
                <w:lang w:val="en-AU"/>
              </w:rPr>
            </w:pPr>
            <w:r w:rsidRPr="002F4D78">
              <w:rPr>
                <w:noProof/>
                <w:sz w:val="22"/>
                <w:szCs w:val="16"/>
                <w:lang w:val="en-AU"/>
              </w:rPr>
              <w:t>Up to 0.25 mL</w:t>
            </w:r>
          </w:p>
        </w:tc>
        <w:tc>
          <w:tcPr>
            <w:tcW w:w="1034" w:type="pct"/>
            <w:shd w:val="clear" w:color="auto" w:fill="auto"/>
          </w:tcPr>
          <w:p w:rsidR="004F0D84" w:rsidRPr="002F4D78" w:rsidRDefault="004F0D84" w:rsidP="008C787F">
            <w:pPr>
              <w:spacing w:before="40" w:after="40"/>
              <w:rPr>
                <w:noProof/>
                <w:sz w:val="22"/>
                <w:szCs w:val="16"/>
                <w:lang w:val="en-AU"/>
              </w:rPr>
            </w:pPr>
            <w:r w:rsidRPr="002F4D78">
              <w:rPr>
                <w:noProof/>
                <w:sz w:val="22"/>
                <w:szCs w:val="16"/>
                <w:lang w:val="en-AU"/>
              </w:rPr>
              <w:t>Up to 0.5 mL</w:t>
            </w:r>
          </w:p>
        </w:tc>
      </w:tr>
      <w:tr w:rsidR="004F0D84" w:rsidRPr="002F4D78" w:rsidTr="00B01AFD">
        <w:tblPrEx>
          <w:tblCellMar>
            <w:top w:w="0" w:type="dxa"/>
            <w:bottom w:w="0" w:type="dxa"/>
          </w:tblCellMar>
        </w:tblPrEx>
        <w:trPr>
          <w:trHeight w:val="251"/>
        </w:trPr>
        <w:tc>
          <w:tcPr>
            <w:tcW w:w="2934" w:type="pct"/>
            <w:tcBorders>
              <w:bottom w:val="single" w:sz="4" w:space="0" w:color="auto"/>
            </w:tcBorders>
          </w:tcPr>
          <w:p w:rsidR="004F0D84" w:rsidRPr="002F4D78" w:rsidRDefault="004F0D84" w:rsidP="00984A98">
            <w:pPr>
              <w:spacing w:before="40" w:after="40"/>
              <w:ind w:left="706"/>
              <w:rPr>
                <w:bCs/>
                <w:noProof/>
                <w:sz w:val="22"/>
                <w:szCs w:val="16"/>
                <w:lang w:val="en-AU"/>
              </w:rPr>
            </w:pPr>
            <w:r w:rsidRPr="002F4D78">
              <w:rPr>
                <w:bCs/>
                <w:noProof/>
                <w:sz w:val="22"/>
                <w:szCs w:val="16"/>
                <w:lang w:val="en-AU"/>
              </w:rPr>
              <w:t>Formaldehyde</w:t>
            </w:r>
          </w:p>
        </w:tc>
        <w:tc>
          <w:tcPr>
            <w:tcW w:w="1032" w:type="pct"/>
          </w:tcPr>
          <w:p w:rsidR="004F0D84" w:rsidRPr="002F4D78" w:rsidRDefault="004F0D84" w:rsidP="00223467">
            <w:pPr>
              <w:spacing w:before="40" w:after="40"/>
              <w:rPr>
                <w:noProof/>
                <w:sz w:val="22"/>
                <w:szCs w:val="16"/>
                <w:lang w:val="en-AU"/>
              </w:rPr>
            </w:pPr>
            <w:r w:rsidRPr="002F4D78">
              <w:rPr>
                <w:noProof/>
                <w:sz w:val="22"/>
                <w:szCs w:val="16"/>
                <w:lang w:val="en-AU"/>
              </w:rPr>
              <w:t xml:space="preserve">≤ 50 </w:t>
            </w:r>
            <w:r w:rsidR="002E4169" w:rsidRPr="002F4D78">
              <w:rPr>
                <w:noProof/>
                <w:szCs w:val="16"/>
                <w:lang w:val="en-AU"/>
              </w:rPr>
              <w:t>µg</w:t>
            </w:r>
          </w:p>
        </w:tc>
        <w:tc>
          <w:tcPr>
            <w:tcW w:w="1034" w:type="pct"/>
            <w:shd w:val="clear" w:color="auto" w:fill="auto"/>
          </w:tcPr>
          <w:p w:rsidR="004F0D84" w:rsidRPr="002F4D78" w:rsidRDefault="004F0D84" w:rsidP="00223467">
            <w:pPr>
              <w:spacing w:before="40" w:after="40"/>
              <w:rPr>
                <w:noProof/>
                <w:sz w:val="22"/>
                <w:szCs w:val="16"/>
                <w:lang w:val="en-AU"/>
              </w:rPr>
            </w:pPr>
            <w:r w:rsidRPr="002F4D78">
              <w:rPr>
                <w:noProof/>
                <w:sz w:val="22"/>
                <w:szCs w:val="16"/>
                <w:lang w:val="en-AU"/>
              </w:rPr>
              <w:t xml:space="preserve">≤ 100 </w:t>
            </w:r>
            <w:r w:rsidR="002E4169" w:rsidRPr="002F4D78">
              <w:rPr>
                <w:noProof/>
                <w:szCs w:val="16"/>
                <w:lang w:val="en-AU"/>
              </w:rPr>
              <w:t>µg</w:t>
            </w:r>
          </w:p>
        </w:tc>
      </w:tr>
      <w:tr w:rsidR="004F0D84" w:rsidRPr="002F4D78" w:rsidTr="00B01AFD">
        <w:tblPrEx>
          <w:tblCellMar>
            <w:top w:w="0" w:type="dxa"/>
            <w:bottom w:w="0" w:type="dxa"/>
          </w:tblCellMar>
        </w:tblPrEx>
        <w:trPr>
          <w:trHeight w:val="366"/>
        </w:trPr>
        <w:tc>
          <w:tcPr>
            <w:tcW w:w="2934" w:type="pct"/>
            <w:tcBorders>
              <w:bottom w:val="single" w:sz="4" w:space="0" w:color="auto"/>
            </w:tcBorders>
          </w:tcPr>
          <w:p w:rsidR="004F0D84" w:rsidRPr="002F4D78" w:rsidRDefault="004F0D84" w:rsidP="00984A98">
            <w:pPr>
              <w:spacing w:before="40" w:after="40"/>
              <w:ind w:left="706"/>
              <w:rPr>
                <w:bCs/>
                <w:noProof/>
                <w:sz w:val="22"/>
                <w:szCs w:val="22"/>
                <w:lang w:val="en-AU"/>
              </w:rPr>
            </w:pPr>
            <w:r w:rsidRPr="002F4D78">
              <w:rPr>
                <w:noProof/>
                <w:sz w:val="22"/>
                <w:szCs w:val="22"/>
                <w:lang w:val="en-AU"/>
              </w:rPr>
              <w:t>Octoxinol 9</w:t>
            </w:r>
          </w:p>
        </w:tc>
        <w:tc>
          <w:tcPr>
            <w:tcW w:w="1032" w:type="pct"/>
          </w:tcPr>
          <w:p w:rsidR="004F0D84" w:rsidRPr="002F4D78" w:rsidRDefault="004F0D84" w:rsidP="00223467">
            <w:pPr>
              <w:spacing w:before="40" w:after="40"/>
              <w:rPr>
                <w:noProof/>
                <w:sz w:val="22"/>
                <w:szCs w:val="16"/>
                <w:lang w:val="en-AU"/>
              </w:rPr>
            </w:pPr>
            <w:bookmarkStart w:id="3" w:name="OLE_LINK1"/>
            <w:bookmarkStart w:id="4" w:name="OLE_LINK2"/>
            <w:r w:rsidRPr="002F4D78">
              <w:rPr>
                <w:noProof/>
                <w:sz w:val="22"/>
                <w:szCs w:val="16"/>
                <w:lang w:val="en-AU"/>
              </w:rPr>
              <w:t>≤</w:t>
            </w:r>
            <w:bookmarkEnd w:id="3"/>
            <w:bookmarkEnd w:id="4"/>
            <w:r w:rsidRPr="002F4D78">
              <w:rPr>
                <w:noProof/>
                <w:sz w:val="22"/>
                <w:szCs w:val="16"/>
                <w:lang w:val="en-AU"/>
              </w:rPr>
              <w:t xml:space="preserve"> 125 </w:t>
            </w:r>
            <w:r w:rsidR="002E4169" w:rsidRPr="002F4D78">
              <w:rPr>
                <w:noProof/>
                <w:szCs w:val="16"/>
                <w:lang w:val="en-AU"/>
              </w:rPr>
              <w:t>µg</w:t>
            </w:r>
          </w:p>
        </w:tc>
        <w:tc>
          <w:tcPr>
            <w:tcW w:w="1034" w:type="pct"/>
            <w:shd w:val="clear" w:color="auto" w:fill="auto"/>
          </w:tcPr>
          <w:p w:rsidR="004F0D84" w:rsidRPr="002F4D78" w:rsidRDefault="004F0D84" w:rsidP="00223467">
            <w:pPr>
              <w:spacing w:before="40" w:after="40"/>
              <w:rPr>
                <w:noProof/>
                <w:sz w:val="22"/>
                <w:szCs w:val="16"/>
                <w:lang w:val="en-AU"/>
              </w:rPr>
            </w:pPr>
            <w:r w:rsidRPr="002F4D78">
              <w:rPr>
                <w:noProof/>
                <w:sz w:val="22"/>
                <w:szCs w:val="16"/>
                <w:lang w:val="en-AU"/>
              </w:rPr>
              <w:t xml:space="preserve">≤ 250 </w:t>
            </w:r>
            <w:r w:rsidR="002E4169" w:rsidRPr="002F4D78">
              <w:rPr>
                <w:noProof/>
                <w:szCs w:val="16"/>
                <w:lang w:val="en-AU"/>
              </w:rPr>
              <w:t>µg</w:t>
            </w:r>
          </w:p>
        </w:tc>
      </w:tr>
      <w:tr w:rsidR="004F0D84" w:rsidRPr="002F4D78" w:rsidTr="00B01AFD">
        <w:tblPrEx>
          <w:tblCellMar>
            <w:top w:w="0" w:type="dxa"/>
            <w:bottom w:w="0" w:type="dxa"/>
          </w:tblCellMar>
        </w:tblPrEx>
        <w:trPr>
          <w:trHeight w:val="366"/>
        </w:trPr>
        <w:tc>
          <w:tcPr>
            <w:tcW w:w="2934" w:type="pct"/>
            <w:tcBorders>
              <w:bottom w:val="single" w:sz="4" w:space="0" w:color="auto"/>
            </w:tcBorders>
          </w:tcPr>
          <w:p w:rsidR="004F0D84" w:rsidRPr="002F4D78" w:rsidRDefault="004F0D84" w:rsidP="00984A98">
            <w:pPr>
              <w:spacing w:before="40" w:after="40"/>
              <w:ind w:left="706"/>
              <w:rPr>
                <w:noProof/>
                <w:sz w:val="22"/>
                <w:szCs w:val="22"/>
                <w:lang w:val="en-AU"/>
              </w:rPr>
            </w:pPr>
            <w:r w:rsidRPr="002F4D78">
              <w:rPr>
                <w:noProof/>
                <w:sz w:val="22"/>
                <w:szCs w:val="22"/>
                <w:lang w:val="en-AU"/>
              </w:rPr>
              <w:t>Ovalbumin</w:t>
            </w:r>
          </w:p>
        </w:tc>
        <w:tc>
          <w:tcPr>
            <w:tcW w:w="1032" w:type="pct"/>
          </w:tcPr>
          <w:p w:rsidR="004F0D84" w:rsidRPr="002F4D78" w:rsidRDefault="004F0D84" w:rsidP="00223467">
            <w:pPr>
              <w:spacing w:before="40" w:after="40"/>
              <w:rPr>
                <w:noProof/>
                <w:sz w:val="22"/>
                <w:szCs w:val="16"/>
                <w:lang w:val="en-AU"/>
              </w:rPr>
            </w:pPr>
            <w:r w:rsidRPr="002F4D78">
              <w:rPr>
                <w:noProof/>
                <w:sz w:val="22"/>
                <w:szCs w:val="16"/>
                <w:lang w:val="en-AU"/>
              </w:rPr>
              <w:t xml:space="preserve">≤ 0.5 </w:t>
            </w:r>
            <w:r w:rsidR="002E4169" w:rsidRPr="002F4D78">
              <w:rPr>
                <w:noProof/>
                <w:szCs w:val="16"/>
                <w:lang w:val="en-AU"/>
              </w:rPr>
              <w:t>µg</w:t>
            </w:r>
          </w:p>
        </w:tc>
        <w:tc>
          <w:tcPr>
            <w:tcW w:w="1034" w:type="pct"/>
            <w:shd w:val="clear" w:color="auto" w:fill="auto"/>
          </w:tcPr>
          <w:p w:rsidR="004F0D84" w:rsidRPr="002F4D78" w:rsidRDefault="004F0D84" w:rsidP="00223467">
            <w:pPr>
              <w:spacing w:before="40" w:after="40"/>
              <w:rPr>
                <w:noProof/>
                <w:sz w:val="22"/>
                <w:szCs w:val="16"/>
                <w:lang w:val="en-AU"/>
              </w:rPr>
            </w:pPr>
            <w:r w:rsidRPr="002F4D78">
              <w:rPr>
                <w:noProof/>
                <w:sz w:val="22"/>
                <w:szCs w:val="16"/>
                <w:lang w:val="en-AU"/>
              </w:rPr>
              <w:t xml:space="preserve">≤ 1 </w:t>
            </w:r>
            <w:r w:rsidR="002E4169" w:rsidRPr="002F4D78">
              <w:rPr>
                <w:noProof/>
                <w:szCs w:val="16"/>
                <w:lang w:val="en-AU"/>
              </w:rPr>
              <w:t>µg</w:t>
            </w:r>
          </w:p>
        </w:tc>
      </w:tr>
      <w:tr w:rsidR="004F0D84" w:rsidRPr="002F4D78" w:rsidTr="00B01AFD">
        <w:tblPrEx>
          <w:tblCellMar>
            <w:top w:w="0" w:type="dxa"/>
            <w:bottom w:w="0" w:type="dxa"/>
          </w:tblCellMar>
        </w:tblPrEx>
        <w:trPr>
          <w:trHeight w:val="336"/>
        </w:trPr>
        <w:tc>
          <w:tcPr>
            <w:tcW w:w="2934" w:type="pct"/>
            <w:tcBorders>
              <w:top w:val="single" w:sz="4" w:space="0" w:color="auto"/>
              <w:bottom w:val="single" w:sz="4" w:space="0" w:color="auto"/>
            </w:tcBorders>
          </w:tcPr>
          <w:p w:rsidR="004F0D84" w:rsidRPr="002F4D78" w:rsidRDefault="004F0D84" w:rsidP="00984A98">
            <w:pPr>
              <w:spacing w:before="40" w:after="40"/>
              <w:rPr>
                <w:b/>
                <w:bCs/>
                <w:noProof/>
                <w:sz w:val="22"/>
                <w:szCs w:val="16"/>
                <w:lang w:val="en-AU"/>
              </w:rPr>
            </w:pPr>
            <w:r w:rsidRPr="002F4D78">
              <w:rPr>
                <w:b/>
                <w:bCs/>
                <w:noProof/>
                <w:sz w:val="22"/>
                <w:szCs w:val="16"/>
                <w:lang w:val="en-AU"/>
              </w:rPr>
              <w:t>Preservative</w:t>
            </w:r>
          </w:p>
        </w:tc>
        <w:tc>
          <w:tcPr>
            <w:tcW w:w="1032" w:type="pct"/>
            <w:tcBorders>
              <w:right w:val="single" w:sz="4" w:space="0" w:color="auto"/>
            </w:tcBorders>
          </w:tcPr>
          <w:p w:rsidR="004F0D84" w:rsidRPr="002F4D78" w:rsidRDefault="004F0D84" w:rsidP="00984A98">
            <w:pPr>
              <w:spacing w:before="40" w:after="40"/>
              <w:rPr>
                <w:noProof/>
                <w:sz w:val="22"/>
                <w:szCs w:val="16"/>
                <w:lang w:val="en-AU"/>
              </w:rPr>
            </w:pPr>
            <w:r w:rsidRPr="002F4D78">
              <w:rPr>
                <w:noProof/>
                <w:sz w:val="22"/>
                <w:szCs w:val="16"/>
                <w:lang w:val="en-AU"/>
              </w:rPr>
              <w:t>None</w:t>
            </w:r>
          </w:p>
        </w:tc>
        <w:tc>
          <w:tcPr>
            <w:tcW w:w="1034" w:type="pct"/>
            <w:tcBorders>
              <w:right w:val="single" w:sz="4" w:space="0" w:color="auto"/>
            </w:tcBorders>
          </w:tcPr>
          <w:p w:rsidR="004F0D84" w:rsidRPr="002F4D78" w:rsidRDefault="004F0D84" w:rsidP="00984A98">
            <w:pPr>
              <w:spacing w:before="40" w:after="40"/>
              <w:rPr>
                <w:noProof/>
                <w:sz w:val="22"/>
                <w:szCs w:val="16"/>
                <w:lang w:val="en-AU"/>
              </w:rPr>
            </w:pPr>
            <w:r w:rsidRPr="002F4D78">
              <w:rPr>
                <w:noProof/>
                <w:sz w:val="22"/>
                <w:szCs w:val="16"/>
                <w:lang w:val="en-AU"/>
              </w:rPr>
              <w:t>None</w:t>
            </w:r>
          </w:p>
        </w:tc>
      </w:tr>
    </w:tbl>
    <w:p w:rsidR="00984A98" w:rsidRPr="002F4D78" w:rsidRDefault="00984A98" w:rsidP="009B1DF3">
      <w:pPr>
        <w:spacing w:before="60"/>
        <w:ind w:left="850" w:hanging="850"/>
        <w:rPr>
          <w:strike/>
          <w:noProof/>
          <w:sz w:val="20"/>
          <w:szCs w:val="16"/>
          <w:lang w:val="en-AU"/>
        </w:rPr>
      </w:pPr>
      <w:r w:rsidRPr="002F4D78">
        <w:rPr>
          <w:noProof/>
          <w:sz w:val="20"/>
          <w:szCs w:val="16"/>
          <w:vertAlign w:val="superscript"/>
          <w:lang w:val="en-AU"/>
        </w:rPr>
        <w:t>a</w:t>
      </w:r>
      <w:r w:rsidRPr="002F4D78">
        <w:rPr>
          <w:noProof/>
          <w:sz w:val="20"/>
          <w:szCs w:val="16"/>
          <w:lang w:val="en-AU"/>
        </w:rPr>
        <w:t xml:space="preserve">per </w:t>
      </w:r>
      <w:r w:rsidR="004F0D84" w:rsidRPr="002F4D78">
        <w:rPr>
          <w:noProof/>
          <w:sz w:val="20"/>
          <w:szCs w:val="16"/>
          <w:lang w:val="en-AU"/>
        </w:rPr>
        <w:t>AIVC and WHO recommendations</w:t>
      </w:r>
    </w:p>
    <w:p w:rsidR="00D6780E" w:rsidRPr="002F4D78" w:rsidRDefault="00D6780E" w:rsidP="003C7D88">
      <w:pPr>
        <w:pStyle w:val="Heading1"/>
        <w:numPr>
          <w:ilvl w:val="0"/>
          <w:numId w:val="0"/>
        </w:numPr>
        <w:rPr>
          <w:noProof/>
          <w:lang w:val="en-AU"/>
        </w:rPr>
      </w:pPr>
      <w:r w:rsidRPr="002F4D78">
        <w:rPr>
          <w:noProof/>
          <w:lang w:val="en-AU"/>
        </w:rPr>
        <w:t>PHARMACOLOGY</w:t>
      </w:r>
    </w:p>
    <w:p w:rsidR="00D6780E" w:rsidRPr="002F4D78" w:rsidRDefault="00D6780E" w:rsidP="003C7D88">
      <w:pPr>
        <w:pStyle w:val="Heading2"/>
        <w:numPr>
          <w:ilvl w:val="0"/>
          <w:numId w:val="0"/>
        </w:numPr>
        <w:rPr>
          <w:noProof/>
          <w:lang w:val="en-AU"/>
        </w:rPr>
      </w:pPr>
      <w:r w:rsidRPr="002F4D78">
        <w:rPr>
          <w:noProof/>
          <w:lang w:val="en-AU"/>
        </w:rPr>
        <w:t>Mechanism of action</w:t>
      </w:r>
    </w:p>
    <w:p w:rsidR="008A771A" w:rsidRPr="002F4D78" w:rsidRDefault="008A771A" w:rsidP="00EB64D1">
      <w:pPr>
        <w:jc w:val="both"/>
        <w:rPr>
          <w:noProof/>
          <w:szCs w:val="16"/>
          <w:lang w:val="en-AU"/>
        </w:rPr>
      </w:pPr>
      <w:r w:rsidRPr="002F4D78">
        <w:rPr>
          <w:noProof/>
          <w:szCs w:val="16"/>
          <w:lang w:val="en-AU"/>
        </w:rPr>
        <w:t xml:space="preserve">FluQuadri provides active immunisation against the four influenza virus strains (two A subtypes and two B strains) contained in the vaccine. FluQuadri induces humoral antibodies against the haemagglutinins. Specific levels of haemagglutination-inhibition (HI) antibody titre post-vaccination with inactivated influenza virus vaccines have not been correlated with protection from influenza illness, but HI antibody titres have been used as a measure of vaccine activity. In some human challenge studies, HI antibody titres of ≥ 1:40 have been associated with protection </w:t>
      </w:r>
      <w:r w:rsidRPr="002F4D78">
        <w:rPr>
          <w:noProof/>
          <w:szCs w:val="16"/>
          <w:lang w:val="en-AU"/>
        </w:rPr>
        <w:lastRenderedPageBreak/>
        <w:t>from influenza illness in up to 50% of participants.  HI antibody titres ≥ 1:40 are generally obtained within 3 to 4 weeks. Annual influenza vaccination is recommended as immunity declines during the year after vaccination and because circulating strains of influenza virus may change from year to year.</w:t>
      </w:r>
    </w:p>
    <w:p w:rsidR="00D6780E" w:rsidRPr="002F4D78" w:rsidRDefault="00D6780E" w:rsidP="003C7D88">
      <w:pPr>
        <w:pStyle w:val="Heading1"/>
        <w:numPr>
          <w:ilvl w:val="0"/>
          <w:numId w:val="0"/>
        </w:numPr>
        <w:rPr>
          <w:noProof/>
          <w:lang w:val="en-AU"/>
        </w:rPr>
      </w:pPr>
      <w:r w:rsidRPr="002F4D78">
        <w:rPr>
          <w:noProof/>
          <w:lang w:val="en-AU"/>
        </w:rPr>
        <w:t>CLINICAL TRIALS</w:t>
      </w:r>
    </w:p>
    <w:p w:rsidR="00D6780E" w:rsidRPr="002F4D78" w:rsidRDefault="00D6780E" w:rsidP="003C7D88">
      <w:pPr>
        <w:pStyle w:val="Heading2"/>
        <w:numPr>
          <w:ilvl w:val="0"/>
          <w:numId w:val="0"/>
        </w:numPr>
        <w:rPr>
          <w:noProof/>
          <w:lang w:val="en-AU"/>
        </w:rPr>
      </w:pPr>
      <w:r w:rsidRPr="002F4D78">
        <w:rPr>
          <w:noProof/>
          <w:lang w:val="en-AU"/>
        </w:rPr>
        <w:t>Immunogenicity</w:t>
      </w:r>
      <w:r w:rsidR="009129E4" w:rsidRPr="002F4D78">
        <w:rPr>
          <w:noProof/>
          <w:lang w:val="en-AU"/>
        </w:rPr>
        <w:t xml:space="preserve"> of </w:t>
      </w:r>
      <w:r w:rsidR="00B73799" w:rsidRPr="002F4D78">
        <w:rPr>
          <w:noProof/>
          <w:lang w:val="en-AU"/>
        </w:rPr>
        <w:t>FluQuadri</w:t>
      </w:r>
      <w:r w:rsidR="009B1DF3" w:rsidRPr="002F4D78">
        <w:rPr>
          <w:noProof/>
          <w:lang w:val="en-AU"/>
        </w:rPr>
        <w:t xml:space="preserve"> </w:t>
      </w:r>
      <w:r w:rsidR="009129E4" w:rsidRPr="002F4D78">
        <w:rPr>
          <w:noProof/>
          <w:lang w:val="en-AU"/>
        </w:rPr>
        <w:t xml:space="preserve">in Children 6 Months </w:t>
      </w:r>
      <w:r w:rsidR="00B73799" w:rsidRPr="002F4D78">
        <w:rPr>
          <w:noProof/>
          <w:lang w:val="en-AU"/>
        </w:rPr>
        <w:t xml:space="preserve">to </w:t>
      </w:r>
      <w:r w:rsidR="009129E4" w:rsidRPr="002F4D78">
        <w:rPr>
          <w:noProof/>
          <w:lang w:val="en-AU"/>
        </w:rPr>
        <w:t>8 Years of Age</w:t>
      </w:r>
    </w:p>
    <w:p w:rsidR="008A771A" w:rsidRPr="002F4D78" w:rsidRDefault="008A771A" w:rsidP="008A771A">
      <w:pPr>
        <w:autoSpaceDE w:val="0"/>
        <w:autoSpaceDN w:val="0"/>
        <w:adjustRightInd w:val="0"/>
        <w:jc w:val="both"/>
        <w:rPr>
          <w:noProof/>
          <w:szCs w:val="16"/>
          <w:lang w:val="en-AU"/>
        </w:rPr>
      </w:pPr>
      <w:bookmarkStart w:id="5" w:name="Table_20120626_175224SNPH"/>
      <w:r w:rsidRPr="002F4D78">
        <w:rPr>
          <w:noProof/>
          <w:szCs w:val="16"/>
          <w:lang w:val="en-AU"/>
        </w:rPr>
        <w:t xml:space="preserve">QIV04 (NCT01240746, see </w:t>
      </w:r>
      <w:hyperlink r:id="rId9" w:history="1">
        <w:r w:rsidRPr="002F4D78">
          <w:rPr>
            <w:rStyle w:val="Hyperlink"/>
            <w:noProof/>
            <w:color w:val="0070C0"/>
            <w:szCs w:val="16"/>
            <w:u w:val="single"/>
            <w:lang w:val="en-AU"/>
          </w:rPr>
          <w:t>http://clinicaltr</w:t>
        </w:r>
        <w:r w:rsidRPr="002F4D78">
          <w:rPr>
            <w:rStyle w:val="Hyperlink"/>
            <w:noProof/>
            <w:color w:val="0070C0"/>
            <w:szCs w:val="16"/>
            <w:u w:val="single"/>
            <w:lang w:val="en-AU"/>
          </w:rPr>
          <w:t>i</w:t>
        </w:r>
        <w:r w:rsidRPr="002F4D78">
          <w:rPr>
            <w:rStyle w:val="Hyperlink"/>
            <w:noProof/>
            <w:color w:val="0070C0"/>
            <w:szCs w:val="16"/>
            <w:u w:val="single"/>
            <w:lang w:val="en-AU"/>
          </w:rPr>
          <w:t>als.gov</w:t>
        </w:r>
      </w:hyperlink>
      <w:r w:rsidRPr="002F4D78">
        <w:rPr>
          <w:noProof/>
          <w:szCs w:val="16"/>
          <w:lang w:val="en-AU"/>
        </w:rPr>
        <w:t>) was a phase III, randomi</w:t>
      </w:r>
      <w:r w:rsidR="00EC3506" w:rsidRPr="002F4D78">
        <w:rPr>
          <w:noProof/>
          <w:szCs w:val="16"/>
          <w:lang w:val="en-AU"/>
        </w:rPr>
        <w:t>s</w:t>
      </w:r>
      <w:r w:rsidRPr="002F4D78">
        <w:rPr>
          <w:noProof/>
          <w:szCs w:val="16"/>
          <w:lang w:val="en-AU"/>
        </w:rPr>
        <w:t xml:space="preserve">ed, observer-blinded, active-controlled, 3-arm, multi-centre trial of children aged 6 months to 8 years stratified into 2 age groups: 6 to 35 months of age and 3 to 8 years of age. The </w:t>
      </w:r>
      <w:r w:rsidR="006A22E9" w:rsidRPr="002F4D78">
        <w:rPr>
          <w:noProof/>
          <w:szCs w:val="16"/>
          <w:lang w:val="en-AU"/>
        </w:rPr>
        <w:t>trial</w:t>
      </w:r>
      <w:r w:rsidRPr="002F4D78">
        <w:rPr>
          <w:noProof/>
          <w:szCs w:val="16"/>
          <w:lang w:val="en-AU"/>
        </w:rPr>
        <w:t xml:space="preserve"> was conducted in the United States during November 2010 – January 2012.  </w:t>
      </w:r>
    </w:p>
    <w:p w:rsidR="008A771A" w:rsidRPr="002F4D78" w:rsidRDefault="008A771A" w:rsidP="008A771A">
      <w:pPr>
        <w:autoSpaceDE w:val="0"/>
        <w:autoSpaceDN w:val="0"/>
        <w:adjustRightInd w:val="0"/>
        <w:jc w:val="both"/>
        <w:rPr>
          <w:noProof/>
          <w:szCs w:val="16"/>
          <w:lang w:val="en-AU"/>
        </w:rPr>
      </w:pPr>
      <w:r w:rsidRPr="002F4D78">
        <w:rPr>
          <w:noProof/>
          <w:szCs w:val="16"/>
          <w:lang w:val="en-AU"/>
        </w:rPr>
        <w:t>The aim was to compare the immunogenicity and safety of FluQuadri containing A/California A/Victoria, B/Brisbane (Victoria lineage), and B/Florida (Yamagata lineage) with the 2010-2011 seasonal trivalent inactivated influenza vaccine (TIV) containing B/Brisbane, and an investigational TIV containing B/Florida. Each TIV contained the same A strains as FluQuadri. The manufacturing process was the same for each vaccine and was based on the production process for the US-licensed TIV (Fluzone</w:t>
      </w:r>
      <w:r w:rsidRPr="002F4D78">
        <w:rPr>
          <w:noProof/>
          <w:szCs w:val="16"/>
          <w:vertAlign w:val="superscript"/>
          <w:lang w:val="en-AU"/>
        </w:rPr>
        <w:t>®</w:t>
      </w:r>
      <w:r w:rsidRPr="002F4D78">
        <w:rPr>
          <w:noProof/>
          <w:szCs w:val="16"/>
          <w:lang w:val="en-AU"/>
        </w:rPr>
        <w:t xml:space="preserve">). </w:t>
      </w:r>
    </w:p>
    <w:p w:rsidR="008A771A" w:rsidRPr="002F4D78" w:rsidRDefault="008A771A" w:rsidP="008A771A">
      <w:pPr>
        <w:autoSpaceDE w:val="0"/>
        <w:autoSpaceDN w:val="0"/>
        <w:adjustRightInd w:val="0"/>
        <w:jc w:val="both"/>
        <w:rPr>
          <w:noProof/>
          <w:szCs w:val="16"/>
          <w:lang w:val="en-AU"/>
        </w:rPr>
      </w:pPr>
      <w:r w:rsidRPr="002F4D78">
        <w:rPr>
          <w:noProof/>
          <w:szCs w:val="16"/>
          <w:lang w:val="en-AU"/>
        </w:rPr>
        <w:t xml:space="preserve">Participants were randomised to receive one of three vaccines (FluQuadri, 2010-2011 TIV, or investigational TIV). Children 6 to 35 months of age were administered 0.25 mL of assigned vaccine containing 7.5 </w:t>
      </w:r>
      <w:r w:rsidR="00786289" w:rsidRPr="002F4D78">
        <w:rPr>
          <w:noProof/>
          <w:szCs w:val="16"/>
          <w:lang w:val="en-AU"/>
        </w:rPr>
        <w:t xml:space="preserve">µg </w:t>
      </w:r>
      <w:r w:rsidRPr="002F4D78">
        <w:rPr>
          <w:noProof/>
          <w:szCs w:val="16"/>
          <w:lang w:val="en-AU"/>
        </w:rPr>
        <w:t xml:space="preserve">of HA per strain. Children 3 to 8 years were administered 0.5 mL of assigned vaccine containing 15 </w:t>
      </w:r>
      <w:r w:rsidR="00786289" w:rsidRPr="002F4D78">
        <w:rPr>
          <w:noProof/>
          <w:szCs w:val="16"/>
          <w:lang w:val="en-AU"/>
        </w:rPr>
        <w:t xml:space="preserve">µg </w:t>
      </w:r>
      <w:r w:rsidRPr="002F4D78">
        <w:rPr>
          <w:noProof/>
          <w:szCs w:val="16"/>
          <w:lang w:val="en-AU"/>
        </w:rPr>
        <w:t>of HA per strain. As per recommendations of the United States Advisory Committee on Immunization Practices, children who were considered adequately primed based on influenza vaccination history received one dose; all other children received two doses with a four-week interval between vaccinations.</w:t>
      </w:r>
    </w:p>
    <w:p w:rsidR="008A771A" w:rsidRPr="002F4D78" w:rsidRDefault="008A771A" w:rsidP="008A771A">
      <w:pPr>
        <w:autoSpaceDE w:val="0"/>
        <w:autoSpaceDN w:val="0"/>
        <w:adjustRightInd w:val="0"/>
        <w:jc w:val="both"/>
        <w:rPr>
          <w:noProof/>
          <w:szCs w:val="16"/>
          <w:lang w:val="en-AU"/>
        </w:rPr>
      </w:pPr>
      <w:r w:rsidRPr="002F4D78">
        <w:rPr>
          <w:noProof/>
          <w:szCs w:val="16"/>
          <w:lang w:val="en-AU"/>
        </w:rPr>
        <w:t>The primary objective was to demonstrate non-inferiority of antibody responses to each of the four virus strains in FluQuadri compared with each TIV within each age group and overall.</w:t>
      </w:r>
    </w:p>
    <w:p w:rsidR="008A771A" w:rsidRPr="002F4D78" w:rsidRDefault="008A771A" w:rsidP="008A771A">
      <w:pPr>
        <w:numPr>
          <w:ilvl w:val="0"/>
          <w:numId w:val="22"/>
        </w:numPr>
        <w:autoSpaceDE w:val="0"/>
        <w:autoSpaceDN w:val="0"/>
        <w:adjustRightInd w:val="0"/>
        <w:jc w:val="both"/>
        <w:rPr>
          <w:noProof/>
          <w:szCs w:val="16"/>
          <w:lang w:val="en-AU"/>
        </w:rPr>
      </w:pPr>
      <w:r w:rsidRPr="002F4D78">
        <w:rPr>
          <w:noProof/>
          <w:szCs w:val="16"/>
          <w:lang w:val="en-AU"/>
        </w:rPr>
        <w:t>Non-inferiority was demonstrated if the lower limit of the two-sided 95% confidence interval (CI) of the post-vaccination geometric mean titre (GMT) ratio (</w:t>
      </w:r>
      <w:r w:rsidR="007B6752" w:rsidRPr="002F4D78">
        <w:rPr>
          <w:noProof/>
          <w:szCs w:val="16"/>
          <w:lang w:val="en-AU"/>
        </w:rPr>
        <w:t>FluQuadri</w:t>
      </w:r>
      <w:r w:rsidRPr="002F4D78">
        <w:rPr>
          <w:noProof/>
          <w:szCs w:val="16"/>
          <w:lang w:val="en-AU"/>
        </w:rPr>
        <w:t>/TIV) was &gt; 0.66 for each of the four virus strains separately.</w:t>
      </w:r>
    </w:p>
    <w:p w:rsidR="008A771A" w:rsidRPr="002F4D78" w:rsidRDefault="008A771A" w:rsidP="008A771A">
      <w:pPr>
        <w:numPr>
          <w:ilvl w:val="0"/>
          <w:numId w:val="22"/>
        </w:numPr>
        <w:autoSpaceDE w:val="0"/>
        <w:autoSpaceDN w:val="0"/>
        <w:adjustRightInd w:val="0"/>
        <w:jc w:val="both"/>
        <w:rPr>
          <w:noProof/>
          <w:szCs w:val="16"/>
          <w:lang w:val="en-AU"/>
        </w:rPr>
      </w:pPr>
      <w:r w:rsidRPr="002F4D78">
        <w:rPr>
          <w:noProof/>
          <w:szCs w:val="16"/>
          <w:lang w:val="en-AU"/>
        </w:rPr>
        <w:t>Non-inferiority in terms of seroconversion rates was demonstrated if the lower limit of the two-sided 95% CI of the difference in rates (</w:t>
      </w:r>
      <w:r w:rsidR="007B6752" w:rsidRPr="002F4D78">
        <w:rPr>
          <w:noProof/>
          <w:szCs w:val="16"/>
          <w:lang w:val="en-AU"/>
        </w:rPr>
        <w:t>FluQuadri</w:t>
      </w:r>
      <w:r w:rsidRPr="002F4D78">
        <w:rPr>
          <w:noProof/>
          <w:szCs w:val="16"/>
          <w:lang w:val="en-AU"/>
        </w:rPr>
        <w:t xml:space="preserve"> – TIV) was &gt; -10% for each of the four virus strains separately.</w:t>
      </w:r>
    </w:p>
    <w:p w:rsidR="008A771A" w:rsidRPr="002F4D78" w:rsidRDefault="008A771A" w:rsidP="008A771A">
      <w:pPr>
        <w:autoSpaceDE w:val="0"/>
        <w:autoSpaceDN w:val="0"/>
        <w:adjustRightInd w:val="0"/>
        <w:jc w:val="both"/>
        <w:rPr>
          <w:noProof/>
          <w:szCs w:val="16"/>
          <w:lang w:val="en-AU"/>
        </w:rPr>
      </w:pPr>
      <w:r w:rsidRPr="002F4D78">
        <w:rPr>
          <w:noProof/>
          <w:szCs w:val="16"/>
          <w:lang w:val="en-AU"/>
        </w:rPr>
        <w:t>The secondary objective was to demonstrate superiority of antibody responses to each B strain in FluQuadri compared with responses to the TIV not containing the corresponding B strain, as assessed by GMT ratios and seroconversion rates.</w:t>
      </w:r>
    </w:p>
    <w:p w:rsidR="008A771A" w:rsidRPr="002F4D78" w:rsidRDefault="008A771A" w:rsidP="008A771A">
      <w:pPr>
        <w:numPr>
          <w:ilvl w:val="0"/>
          <w:numId w:val="23"/>
        </w:numPr>
        <w:autoSpaceDE w:val="0"/>
        <w:autoSpaceDN w:val="0"/>
        <w:adjustRightInd w:val="0"/>
        <w:jc w:val="both"/>
        <w:rPr>
          <w:noProof/>
          <w:szCs w:val="16"/>
          <w:lang w:val="en-AU"/>
        </w:rPr>
      </w:pPr>
      <w:r w:rsidRPr="002F4D78">
        <w:rPr>
          <w:noProof/>
          <w:szCs w:val="16"/>
          <w:lang w:val="en-AU"/>
        </w:rPr>
        <w:lastRenderedPageBreak/>
        <w:t>Superiority by GMT ratios was demonstrated if the lower limit of the two-sided 95% CI of post-vaccination GMT ratios (FluQuadri/TIV) was &gt; 1.5 for each B strain in FluQuadri compared with the corresponding B strain not contained in each TIV.</w:t>
      </w:r>
    </w:p>
    <w:p w:rsidR="008A771A" w:rsidRPr="002F4D78" w:rsidRDefault="008A771A" w:rsidP="008A771A">
      <w:pPr>
        <w:numPr>
          <w:ilvl w:val="0"/>
          <w:numId w:val="23"/>
        </w:numPr>
        <w:autoSpaceDE w:val="0"/>
        <w:autoSpaceDN w:val="0"/>
        <w:adjustRightInd w:val="0"/>
        <w:jc w:val="both"/>
        <w:rPr>
          <w:noProof/>
          <w:szCs w:val="16"/>
          <w:lang w:val="en-AU"/>
        </w:rPr>
      </w:pPr>
      <w:r w:rsidRPr="002F4D78">
        <w:rPr>
          <w:noProof/>
          <w:szCs w:val="16"/>
          <w:lang w:val="en-AU"/>
        </w:rPr>
        <w:t>Superiority by seroconversion rates was demonstrated if the lower limit of the two-sided 95% CI of the difference in post-vaccination seroconversion rates (FluQuadri – TIV) was &gt; 10% for each B strain in FluQuadri compared with the corresponding B strain not contained in each TIV.</w:t>
      </w:r>
    </w:p>
    <w:p w:rsidR="008A771A" w:rsidRPr="002F4D78" w:rsidRDefault="008A771A" w:rsidP="008A771A">
      <w:pPr>
        <w:autoSpaceDE w:val="0"/>
        <w:autoSpaceDN w:val="0"/>
        <w:adjustRightInd w:val="0"/>
        <w:jc w:val="both"/>
        <w:rPr>
          <w:noProof/>
          <w:szCs w:val="16"/>
          <w:lang w:val="en-AU"/>
        </w:rPr>
      </w:pPr>
      <w:r w:rsidRPr="002F4D78">
        <w:rPr>
          <w:noProof/>
          <w:szCs w:val="16"/>
          <w:lang w:val="en-AU"/>
        </w:rPr>
        <w:t>Description of seroprotection rates, defined as the percentages of participants with serum HI antibody titre ≥ 1:40, was an observational objective.</w:t>
      </w:r>
    </w:p>
    <w:p w:rsidR="008A771A" w:rsidRPr="002F4D78" w:rsidRDefault="008A771A" w:rsidP="008A771A">
      <w:pPr>
        <w:autoSpaceDE w:val="0"/>
        <w:autoSpaceDN w:val="0"/>
        <w:adjustRightInd w:val="0"/>
        <w:jc w:val="both"/>
        <w:rPr>
          <w:noProof/>
          <w:szCs w:val="16"/>
          <w:lang w:val="en-AU"/>
        </w:rPr>
      </w:pPr>
      <w:r w:rsidRPr="002F4D78">
        <w:rPr>
          <w:noProof/>
          <w:szCs w:val="16"/>
          <w:lang w:val="en-AU"/>
        </w:rPr>
        <w:t xml:space="preserve">A total of 4348 participants were vaccinated: 2893 in the FluQuadri group, 734 in the 2010-2011 TIV group, and 721 in the investigational TIV group. Demographic characteristics for vaccine recipients were similar among vaccine groups; mean ages were 49.6 – 49.9 months, females accounted for approximately half of each vaccine group, and the majority of participants were Caucasian (range: 57.8% – 58.9%). The per-protocol analysis set, which was used for the immunogenicity analyses, included the following numbers (% of randomised): 2339 (80.6%) children in the FluQuadri group, 582 (79.1%) in the 2010-2011 TIV group, and 599 (82.6%) in the investigational TIV group. </w:t>
      </w:r>
    </w:p>
    <w:p w:rsidR="008A771A" w:rsidRPr="002F4D78" w:rsidRDefault="008A771A" w:rsidP="008A771A">
      <w:pPr>
        <w:autoSpaceDE w:val="0"/>
        <w:autoSpaceDN w:val="0"/>
        <w:adjustRightInd w:val="0"/>
        <w:jc w:val="both"/>
        <w:rPr>
          <w:noProof/>
          <w:szCs w:val="16"/>
          <w:lang w:val="en-AU"/>
        </w:rPr>
      </w:pPr>
      <w:r w:rsidRPr="002F4D78">
        <w:rPr>
          <w:noProof/>
          <w:szCs w:val="16"/>
          <w:lang w:val="en-AU"/>
        </w:rPr>
        <w:t xml:space="preserve">All non-inferiority criteria were met. GMT ratios and seroconversion rates 28 days following vaccination with FluQuadri were non-inferior to those following TIV for all four strains overall and for each age group (Tables 2 and 3). In addition, HI antibody GMTs and seroconversion rates following FluQuadri were superior to those following TIV for the B strain not contained in each respective TIV based on pre-specified criteria (Table </w:t>
      </w:r>
      <w:r w:rsidR="00A97BC9" w:rsidRPr="002F4D78">
        <w:rPr>
          <w:noProof/>
          <w:szCs w:val="16"/>
          <w:lang w:val="en-AU"/>
        </w:rPr>
        <w:t>4</w:t>
      </w:r>
      <w:r w:rsidRPr="002F4D78">
        <w:rPr>
          <w:noProof/>
          <w:szCs w:val="16"/>
          <w:lang w:val="en-AU"/>
        </w:rPr>
        <w:t>).</w:t>
      </w:r>
    </w:p>
    <w:p w:rsidR="002807E9" w:rsidRPr="002F4D78" w:rsidRDefault="007165D5" w:rsidP="002807E9">
      <w:pPr>
        <w:rPr>
          <w:rFonts w:ascii="Times New Roman Bold" w:hAnsi="Times New Roman Bold"/>
          <w:b/>
          <w:noProof/>
          <w:szCs w:val="16"/>
          <w:vertAlign w:val="superscript"/>
          <w:lang w:val="en-AU"/>
        </w:rPr>
      </w:pPr>
      <w:r w:rsidRPr="002F4D78">
        <w:rPr>
          <w:b/>
          <w:noProof/>
          <w:szCs w:val="16"/>
          <w:lang w:val="en-AU"/>
        </w:rPr>
        <w:br w:type="page"/>
      </w:r>
      <w:r w:rsidR="002807E9" w:rsidRPr="002F4D78">
        <w:rPr>
          <w:b/>
          <w:noProof/>
          <w:szCs w:val="16"/>
          <w:lang w:val="en-AU"/>
        </w:rPr>
        <w:lastRenderedPageBreak/>
        <w:t>Table 2: QIV04</w:t>
      </w:r>
      <w:r w:rsidR="002807E9" w:rsidRPr="002F4D78">
        <w:rPr>
          <w:rFonts w:ascii="Times New Roman Bold" w:hAnsi="Times New Roman Bold"/>
          <w:b/>
          <w:noProof/>
          <w:szCs w:val="16"/>
          <w:vertAlign w:val="superscript"/>
          <w:lang w:val="en-AU"/>
        </w:rPr>
        <w:t>a</w:t>
      </w:r>
      <w:r w:rsidR="002807E9" w:rsidRPr="002F4D78">
        <w:rPr>
          <w:b/>
          <w:noProof/>
          <w:szCs w:val="16"/>
          <w:lang w:val="en-AU"/>
        </w:rPr>
        <w:t>: Non-inferiority of  FluQuadri Relative to TIV for Each Strain by HI Antibody GMTs and Seroconversion Rates at 28 Days Post-Vaccination, Persons 6 Months to 35 Months of Age (Per-protocol Analysis Set)</w:t>
      </w:r>
      <w:r w:rsidR="002807E9" w:rsidRPr="002F4D78">
        <w:rPr>
          <w:rFonts w:ascii="Times New Roman Bold" w:hAnsi="Times New Roman Bold"/>
          <w:b/>
          <w:noProof/>
          <w:szCs w:val="16"/>
          <w:vertAlign w:val="superscript"/>
          <w:lang w:val="en-AU"/>
        </w:rPr>
        <w:t>b</w:t>
      </w:r>
    </w:p>
    <w:p w:rsidR="002807E9" w:rsidRPr="002F4D78" w:rsidRDefault="002807E9" w:rsidP="002807E9">
      <w:pPr>
        <w:spacing w:before="60"/>
        <w:rPr>
          <w:noProof/>
          <w:sz w:val="20"/>
          <w:lang w:val="en-AU"/>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047"/>
        <w:gridCol w:w="1244"/>
        <w:gridCol w:w="8"/>
        <w:gridCol w:w="893"/>
        <w:gridCol w:w="10"/>
        <w:gridCol w:w="893"/>
        <w:gridCol w:w="3028"/>
        <w:gridCol w:w="1563"/>
      </w:tblGrid>
      <w:tr w:rsidR="008D0C9B" w:rsidRPr="002F4D78" w:rsidTr="008D0C9B">
        <w:tblPrEx>
          <w:tblCellMar>
            <w:top w:w="0" w:type="dxa"/>
            <w:bottom w:w="0" w:type="dxa"/>
          </w:tblCellMar>
        </w:tblPrEx>
        <w:trPr>
          <w:trHeight w:val="499"/>
        </w:trPr>
        <w:tc>
          <w:tcPr>
            <w:tcW w:w="1057" w:type="pct"/>
            <w:vMerge w:val="restart"/>
            <w:tcBorders>
              <w:top w:val="single" w:sz="4" w:space="0" w:color="auto"/>
            </w:tcBorders>
            <w:shd w:val="clear" w:color="auto" w:fill="auto"/>
          </w:tcPr>
          <w:p w:rsidR="008D0C9B" w:rsidRPr="002F4D78" w:rsidRDefault="008D0C9B" w:rsidP="002807E9">
            <w:pPr>
              <w:spacing w:before="40" w:after="40"/>
              <w:rPr>
                <w:b/>
                <w:noProof/>
                <w:sz w:val="22"/>
                <w:szCs w:val="16"/>
                <w:lang w:val="en-AU"/>
              </w:rPr>
            </w:pPr>
            <w:r w:rsidRPr="002F4D78">
              <w:rPr>
                <w:b/>
                <w:noProof/>
                <w:sz w:val="22"/>
                <w:szCs w:val="22"/>
                <w:lang w:val="en-AU"/>
              </w:rPr>
              <w:t xml:space="preserve">Antigen </w:t>
            </w:r>
            <w:r w:rsidRPr="002F4D78">
              <w:rPr>
                <w:b/>
                <w:noProof/>
                <w:sz w:val="22"/>
                <w:szCs w:val="16"/>
                <w:lang w:val="en-AU"/>
              </w:rPr>
              <w:t>Strain</w:t>
            </w:r>
          </w:p>
        </w:tc>
        <w:tc>
          <w:tcPr>
            <w:tcW w:w="646" w:type="pct"/>
            <w:gridSpan w:val="2"/>
            <w:tcBorders>
              <w:top w:val="single" w:sz="4" w:space="0" w:color="auto"/>
              <w:bottom w:val="single" w:sz="4" w:space="0" w:color="auto"/>
            </w:tcBorders>
            <w:shd w:val="clear" w:color="auto" w:fill="auto"/>
          </w:tcPr>
          <w:p w:rsidR="008D0C9B" w:rsidRPr="002F4D78" w:rsidRDefault="008D0C9B" w:rsidP="002807E9">
            <w:pPr>
              <w:spacing w:before="40" w:after="40"/>
              <w:jc w:val="center"/>
              <w:rPr>
                <w:b/>
                <w:noProof/>
                <w:sz w:val="22"/>
                <w:szCs w:val="22"/>
                <w:lang w:val="en-AU"/>
              </w:rPr>
            </w:pPr>
            <w:r w:rsidRPr="002F4D78">
              <w:rPr>
                <w:b/>
                <w:noProof/>
                <w:sz w:val="22"/>
                <w:szCs w:val="22"/>
                <w:lang w:val="en-AU"/>
              </w:rPr>
              <w:t>FluQuadri</w:t>
            </w:r>
            <w:r w:rsidRPr="002F4D78">
              <w:rPr>
                <w:b/>
                <w:noProof/>
                <w:sz w:val="22"/>
                <w:szCs w:val="22"/>
                <w:lang w:val="en-AU"/>
              </w:rPr>
              <w:br/>
              <w:t>N</w:t>
            </w:r>
            <w:r w:rsidRPr="002F4D78">
              <w:rPr>
                <w:noProof/>
                <w:sz w:val="22"/>
                <w:szCs w:val="22"/>
                <w:vertAlign w:val="superscript"/>
                <w:lang w:val="en-AU"/>
              </w:rPr>
              <w:t>c</w:t>
            </w:r>
            <w:r w:rsidRPr="002F4D78">
              <w:rPr>
                <w:b/>
                <w:noProof/>
                <w:sz w:val="22"/>
                <w:szCs w:val="22"/>
                <w:lang w:val="en-AU"/>
              </w:rPr>
              <w:t>=949</w:t>
            </w:r>
          </w:p>
        </w:tc>
        <w:tc>
          <w:tcPr>
            <w:tcW w:w="927" w:type="pct"/>
            <w:gridSpan w:val="3"/>
            <w:tcBorders>
              <w:bottom w:val="single" w:sz="4" w:space="0" w:color="auto"/>
              <w:right w:val="single" w:sz="4" w:space="0" w:color="auto"/>
            </w:tcBorders>
            <w:shd w:val="clear" w:color="auto" w:fill="auto"/>
          </w:tcPr>
          <w:p w:rsidR="008D0C9B" w:rsidRPr="002F4D78" w:rsidRDefault="008D0C9B" w:rsidP="002807E9">
            <w:pPr>
              <w:spacing w:before="40" w:after="40"/>
              <w:jc w:val="center"/>
              <w:rPr>
                <w:b/>
                <w:noProof/>
                <w:sz w:val="22"/>
                <w:szCs w:val="22"/>
                <w:lang w:val="en-AU"/>
              </w:rPr>
            </w:pPr>
            <w:r w:rsidRPr="002F4D78">
              <w:rPr>
                <w:b/>
                <w:noProof/>
                <w:sz w:val="22"/>
                <w:szCs w:val="22"/>
                <w:lang w:val="en-AU"/>
              </w:rPr>
              <w:t>Pooled TIV</w:t>
            </w:r>
            <w:r w:rsidRPr="002F4D78">
              <w:rPr>
                <w:b/>
                <w:noProof/>
                <w:sz w:val="22"/>
                <w:szCs w:val="22"/>
                <w:vertAlign w:val="superscript"/>
                <w:lang w:val="en-AU"/>
              </w:rPr>
              <w:t>d</w:t>
            </w:r>
            <w:r w:rsidRPr="002F4D78">
              <w:rPr>
                <w:b/>
                <w:noProof/>
                <w:sz w:val="22"/>
                <w:szCs w:val="22"/>
                <w:lang w:val="en-AU"/>
              </w:rPr>
              <w:br/>
              <w:t>N</w:t>
            </w:r>
            <w:r w:rsidRPr="002F4D78">
              <w:rPr>
                <w:noProof/>
                <w:sz w:val="22"/>
                <w:szCs w:val="22"/>
                <w:vertAlign w:val="superscript"/>
                <w:lang w:val="en-AU"/>
              </w:rPr>
              <w:t>c</w:t>
            </w:r>
            <w:r w:rsidRPr="002F4D78">
              <w:rPr>
                <w:b/>
                <w:noProof/>
                <w:sz w:val="22"/>
                <w:szCs w:val="22"/>
                <w:lang w:val="en-AU"/>
              </w:rPr>
              <w:t>=470</w:t>
            </w:r>
          </w:p>
        </w:tc>
        <w:tc>
          <w:tcPr>
            <w:tcW w:w="1563" w:type="pct"/>
            <w:vMerge w:val="restart"/>
            <w:tcBorders>
              <w:top w:val="single" w:sz="4" w:space="0" w:color="auto"/>
              <w:left w:val="single" w:sz="4" w:space="0" w:color="auto"/>
            </w:tcBorders>
            <w:shd w:val="clear" w:color="auto" w:fill="auto"/>
          </w:tcPr>
          <w:p w:rsidR="008D0C9B" w:rsidRPr="002F4D78" w:rsidRDefault="008D0C9B" w:rsidP="002807E9">
            <w:pPr>
              <w:spacing w:before="40" w:after="40"/>
              <w:jc w:val="center"/>
              <w:rPr>
                <w:rFonts w:ascii="Times New Roman Bold" w:hAnsi="Times New Roman Bold"/>
                <w:b/>
                <w:noProof/>
                <w:sz w:val="22"/>
                <w:szCs w:val="16"/>
                <w:vertAlign w:val="superscript"/>
                <w:lang w:val="en-AU"/>
              </w:rPr>
            </w:pPr>
            <w:r w:rsidRPr="002F4D78">
              <w:rPr>
                <w:b/>
                <w:noProof/>
                <w:sz w:val="22"/>
                <w:szCs w:val="16"/>
                <w:lang w:val="en-AU"/>
              </w:rPr>
              <w:t>GMT Ratio (95% CI)</w:t>
            </w:r>
          </w:p>
        </w:tc>
        <w:tc>
          <w:tcPr>
            <w:tcW w:w="807" w:type="pct"/>
            <w:vMerge w:val="restart"/>
            <w:tcBorders>
              <w:top w:val="single" w:sz="4" w:space="0" w:color="auto"/>
              <w:left w:val="single" w:sz="4" w:space="0" w:color="auto"/>
            </w:tcBorders>
          </w:tcPr>
          <w:p w:rsidR="008D0C9B" w:rsidRPr="002F4D78" w:rsidRDefault="008D0C9B" w:rsidP="002807E9">
            <w:pPr>
              <w:spacing w:before="40" w:after="40"/>
              <w:jc w:val="center"/>
              <w:rPr>
                <w:rFonts w:ascii="Times New Roman Bold" w:hAnsi="Times New Roman Bold"/>
                <w:b/>
                <w:noProof/>
                <w:sz w:val="22"/>
                <w:szCs w:val="16"/>
                <w:vertAlign w:val="superscript"/>
                <w:lang w:val="en-AU"/>
              </w:rPr>
            </w:pPr>
            <w:r w:rsidRPr="002F4D78">
              <w:rPr>
                <w:b/>
                <w:noProof/>
                <w:sz w:val="22"/>
                <w:szCs w:val="16"/>
                <w:lang w:val="en-AU"/>
              </w:rPr>
              <w:t>Non-inferiority</w:t>
            </w:r>
            <w:r w:rsidRPr="002F4D78">
              <w:rPr>
                <w:rFonts w:ascii="Times New Roman Bold" w:hAnsi="Times New Roman Bold"/>
                <w:b/>
                <w:noProof/>
                <w:sz w:val="22"/>
                <w:szCs w:val="16"/>
                <w:vertAlign w:val="superscript"/>
                <w:lang w:val="en-AU"/>
              </w:rPr>
              <w:t>e</w:t>
            </w:r>
          </w:p>
        </w:tc>
      </w:tr>
      <w:tr w:rsidR="008D0C9B" w:rsidRPr="002F4D78" w:rsidTr="008D0C9B">
        <w:tblPrEx>
          <w:tblCellMar>
            <w:top w:w="0" w:type="dxa"/>
            <w:bottom w:w="0" w:type="dxa"/>
          </w:tblCellMar>
        </w:tblPrEx>
        <w:trPr>
          <w:trHeight w:val="347"/>
        </w:trPr>
        <w:tc>
          <w:tcPr>
            <w:tcW w:w="1057" w:type="pct"/>
            <w:vMerge/>
            <w:shd w:val="clear" w:color="auto" w:fill="auto"/>
          </w:tcPr>
          <w:p w:rsidR="008D0C9B" w:rsidRPr="002F4D78" w:rsidRDefault="008D0C9B" w:rsidP="002807E9">
            <w:pPr>
              <w:spacing w:before="40" w:after="40"/>
              <w:rPr>
                <w:b/>
                <w:noProof/>
                <w:sz w:val="22"/>
                <w:szCs w:val="16"/>
                <w:lang w:val="en-AU"/>
              </w:rPr>
            </w:pPr>
          </w:p>
        </w:tc>
        <w:tc>
          <w:tcPr>
            <w:tcW w:w="1573" w:type="pct"/>
            <w:gridSpan w:val="5"/>
            <w:tcBorders>
              <w:right w:val="single" w:sz="4" w:space="0" w:color="auto"/>
            </w:tcBorders>
            <w:shd w:val="clear" w:color="auto" w:fill="auto"/>
          </w:tcPr>
          <w:p w:rsidR="008D0C9B" w:rsidRPr="002F4D78" w:rsidRDefault="008D0C9B" w:rsidP="002807E9">
            <w:pPr>
              <w:spacing w:before="40" w:after="40"/>
              <w:jc w:val="center"/>
              <w:rPr>
                <w:b/>
                <w:noProof/>
                <w:sz w:val="18"/>
                <w:szCs w:val="16"/>
                <w:lang w:val="en-AU"/>
              </w:rPr>
            </w:pPr>
            <w:r w:rsidRPr="002F4D78">
              <w:rPr>
                <w:b/>
                <w:noProof/>
                <w:sz w:val="22"/>
                <w:szCs w:val="22"/>
                <w:lang w:val="en-AU"/>
              </w:rPr>
              <w:t>GMT</w:t>
            </w:r>
          </w:p>
        </w:tc>
        <w:tc>
          <w:tcPr>
            <w:tcW w:w="1563" w:type="pct"/>
            <w:vMerge/>
            <w:tcBorders>
              <w:left w:val="single" w:sz="4" w:space="0" w:color="auto"/>
              <w:right w:val="single" w:sz="4" w:space="0" w:color="auto"/>
            </w:tcBorders>
            <w:shd w:val="clear" w:color="auto" w:fill="auto"/>
          </w:tcPr>
          <w:p w:rsidR="008D0C9B" w:rsidRPr="002F4D78" w:rsidRDefault="008D0C9B" w:rsidP="002807E9">
            <w:pPr>
              <w:spacing w:before="40" w:after="40"/>
              <w:jc w:val="center"/>
              <w:rPr>
                <w:b/>
                <w:noProof/>
                <w:sz w:val="18"/>
                <w:szCs w:val="16"/>
                <w:lang w:val="en-AU"/>
              </w:rPr>
            </w:pPr>
          </w:p>
        </w:tc>
        <w:tc>
          <w:tcPr>
            <w:tcW w:w="807" w:type="pct"/>
            <w:vMerge/>
            <w:tcBorders>
              <w:left w:val="single" w:sz="4" w:space="0" w:color="auto"/>
            </w:tcBorders>
          </w:tcPr>
          <w:p w:rsidR="008D0C9B" w:rsidRPr="002F4D78" w:rsidRDefault="008D0C9B" w:rsidP="002807E9">
            <w:pPr>
              <w:spacing w:before="40" w:after="40"/>
              <w:jc w:val="center"/>
              <w:rPr>
                <w:b/>
                <w:noProof/>
                <w:sz w:val="22"/>
                <w:szCs w:val="16"/>
                <w:lang w:val="en-AU"/>
              </w:rPr>
            </w:pPr>
          </w:p>
        </w:tc>
      </w:tr>
      <w:tr w:rsidR="002807E9" w:rsidRPr="002F4D78" w:rsidTr="008D0C9B">
        <w:tblPrEx>
          <w:tblCellMar>
            <w:top w:w="0" w:type="dxa"/>
            <w:bottom w:w="0" w:type="dxa"/>
          </w:tblCellMar>
        </w:tblPrEx>
        <w:trPr>
          <w:trHeight w:val="347"/>
        </w:trPr>
        <w:tc>
          <w:tcPr>
            <w:tcW w:w="1057" w:type="pct"/>
            <w:shd w:val="clear" w:color="auto" w:fill="auto"/>
            <w:vAlign w:val="center"/>
          </w:tcPr>
          <w:p w:rsidR="002807E9" w:rsidRPr="002F4D78" w:rsidRDefault="002807E9" w:rsidP="002807E9">
            <w:pPr>
              <w:spacing w:before="40" w:after="40"/>
              <w:rPr>
                <w:b/>
                <w:noProof/>
                <w:sz w:val="22"/>
                <w:szCs w:val="22"/>
                <w:lang w:val="en-AU"/>
              </w:rPr>
            </w:pPr>
            <w:r w:rsidRPr="002F4D78">
              <w:rPr>
                <w:b/>
                <w:noProof/>
                <w:sz w:val="22"/>
                <w:szCs w:val="22"/>
                <w:lang w:val="en-AU"/>
              </w:rPr>
              <w:t>A (H1N1)</w:t>
            </w:r>
          </w:p>
        </w:tc>
        <w:tc>
          <w:tcPr>
            <w:tcW w:w="646" w:type="pct"/>
            <w:gridSpan w:val="2"/>
            <w:shd w:val="clear" w:color="auto" w:fill="auto"/>
            <w:vAlign w:val="center"/>
          </w:tcPr>
          <w:p w:rsidR="002807E9" w:rsidRPr="002F4D78" w:rsidRDefault="002807E9" w:rsidP="002807E9">
            <w:pPr>
              <w:spacing w:before="40" w:after="40"/>
              <w:jc w:val="center"/>
              <w:rPr>
                <w:noProof/>
                <w:sz w:val="22"/>
                <w:szCs w:val="22"/>
                <w:lang w:val="en-AU"/>
              </w:rPr>
            </w:pPr>
            <w:r w:rsidRPr="002F4D78">
              <w:rPr>
                <w:noProof/>
                <w:sz w:val="22"/>
                <w:szCs w:val="22"/>
                <w:lang w:val="en-AU"/>
              </w:rPr>
              <w:t>747</w:t>
            </w:r>
          </w:p>
        </w:tc>
        <w:tc>
          <w:tcPr>
            <w:tcW w:w="927" w:type="pct"/>
            <w:gridSpan w:val="3"/>
            <w:shd w:val="clear" w:color="auto" w:fill="auto"/>
            <w:vAlign w:val="center"/>
          </w:tcPr>
          <w:p w:rsidR="002807E9" w:rsidRPr="002F4D78" w:rsidRDefault="002807E9" w:rsidP="002807E9">
            <w:pPr>
              <w:spacing w:before="40" w:after="40"/>
              <w:jc w:val="center"/>
              <w:rPr>
                <w:noProof/>
                <w:sz w:val="22"/>
                <w:szCs w:val="22"/>
                <w:lang w:val="en-AU"/>
              </w:rPr>
            </w:pPr>
            <w:r w:rsidRPr="002F4D78">
              <w:rPr>
                <w:noProof/>
                <w:sz w:val="22"/>
                <w:szCs w:val="22"/>
                <w:lang w:val="en-AU"/>
              </w:rPr>
              <w:t>714</w:t>
            </w:r>
          </w:p>
        </w:tc>
        <w:tc>
          <w:tcPr>
            <w:tcW w:w="1563" w:type="pct"/>
            <w:shd w:val="clear" w:color="auto" w:fill="auto"/>
            <w:vAlign w:val="center"/>
          </w:tcPr>
          <w:p w:rsidR="002807E9" w:rsidRPr="002F4D78" w:rsidRDefault="002807E9" w:rsidP="002807E9">
            <w:pPr>
              <w:autoSpaceDE w:val="0"/>
              <w:autoSpaceDN w:val="0"/>
              <w:adjustRightInd w:val="0"/>
              <w:spacing w:before="0"/>
              <w:jc w:val="center"/>
              <w:rPr>
                <w:sz w:val="22"/>
                <w:szCs w:val="22"/>
                <w:lang w:val="en-AU"/>
              </w:rPr>
            </w:pPr>
            <w:r w:rsidRPr="002F4D78">
              <w:rPr>
                <w:noProof/>
                <w:sz w:val="22"/>
                <w:szCs w:val="22"/>
                <w:lang w:val="en-AU"/>
              </w:rPr>
              <w:t>1.05 (0.89; 1.23)</w:t>
            </w:r>
          </w:p>
        </w:tc>
        <w:tc>
          <w:tcPr>
            <w:tcW w:w="807" w:type="pct"/>
          </w:tcPr>
          <w:p w:rsidR="002807E9" w:rsidRPr="002F4D78" w:rsidRDefault="002807E9" w:rsidP="002807E9">
            <w:pPr>
              <w:autoSpaceDE w:val="0"/>
              <w:autoSpaceDN w:val="0"/>
              <w:adjustRightInd w:val="0"/>
              <w:spacing w:before="0"/>
              <w:jc w:val="center"/>
              <w:rPr>
                <w:noProof/>
                <w:sz w:val="22"/>
                <w:szCs w:val="22"/>
                <w:lang w:val="en-AU"/>
              </w:rPr>
            </w:pPr>
            <w:r w:rsidRPr="002F4D78">
              <w:rPr>
                <w:noProof/>
                <w:sz w:val="22"/>
                <w:szCs w:val="22"/>
                <w:lang w:val="en-AU"/>
              </w:rPr>
              <w:t>Yes</w:t>
            </w:r>
          </w:p>
        </w:tc>
      </w:tr>
      <w:tr w:rsidR="002807E9" w:rsidRPr="002F4D78" w:rsidTr="008D0C9B">
        <w:tblPrEx>
          <w:tblCellMar>
            <w:top w:w="0" w:type="dxa"/>
            <w:bottom w:w="0" w:type="dxa"/>
          </w:tblCellMar>
        </w:tblPrEx>
        <w:trPr>
          <w:trHeight w:val="298"/>
        </w:trPr>
        <w:tc>
          <w:tcPr>
            <w:tcW w:w="1057" w:type="pct"/>
            <w:shd w:val="clear" w:color="auto" w:fill="auto"/>
            <w:vAlign w:val="center"/>
          </w:tcPr>
          <w:p w:rsidR="002807E9" w:rsidRPr="002F4D78" w:rsidRDefault="002807E9" w:rsidP="002807E9">
            <w:pPr>
              <w:spacing w:before="40" w:after="40"/>
              <w:rPr>
                <w:b/>
                <w:noProof/>
                <w:sz w:val="22"/>
                <w:szCs w:val="22"/>
                <w:lang w:val="en-AU"/>
              </w:rPr>
            </w:pPr>
            <w:r w:rsidRPr="002F4D78">
              <w:rPr>
                <w:b/>
                <w:noProof/>
                <w:sz w:val="22"/>
                <w:szCs w:val="22"/>
                <w:lang w:val="en-AU"/>
              </w:rPr>
              <w:t>A (H3N2)</w:t>
            </w:r>
          </w:p>
        </w:tc>
        <w:tc>
          <w:tcPr>
            <w:tcW w:w="646" w:type="pct"/>
            <w:gridSpan w:val="2"/>
            <w:shd w:val="clear" w:color="auto" w:fill="auto"/>
            <w:vAlign w:val="center"/>
          </w:tcPr>
          <w:p w:rsidR="002807E9" w:rsidRPr="002F4D78" w:rsidRDefault="002807E9" w:rsidP="002807E9">
            <w:pPr>
              <w:spacing w:before="40" w:after="40"/>
              <w:jc w:val="center"/>
              <w:rPr>
                <w:noProof/>
                <w:sz w:val="22"/>
                <w:szCs w:val="22"/>
                <w:lang w:val="en-AU"/>
              </w:rPr>
            </w:pPr>
            <w:r w:rsidRPr="002F4D78">
              <w:rPr>
                <w:noProof/>
                <w:sz w:val="22"/>
                <w:szCs w:val="22"/>
                <w:lang w:val="en-AU"/>
              </w:rPr>
              <w:t>526</w:t>
            </w:r>
          </w:p>
        </w:tc>
        <w:tc>
          <w:tcPr>
            <w:tcW w:w="927" w:type="pct"/>
            <w:gridSpan w:val="3"/>
            <w:tcBorders>
              <w:top w:val="single" w:sz="4" w:space="0" w:color="auto"/>
            </w:tcBorders>
            <w:shd w:val="clear" w:color="auto" w:fill="auto"/>
            <w:vAlign w:val="center"/>
          </w:tcPr>
          <w:p w:rsidR="002807E9" w:rsidRPr="002F4D78" w:rsidRDefault="002807E9" w:rsidP="002807E9">
            <w:pPr>
              <w:spacing w:before="40" w:after="40"/>
              <w:jc w:val="center"/>
              <w:rPr>
                <w:noProof/>
                <w:sz w:val="22"/>
                <w:szCs w:val="22"/>
                <w:lang w:val="en-AU"/>
              </w:rPr>
            </w:pPr>
            <w:r w:rsidRPr="002F4D78">
              <w:rPr>
                <w:noProof/>
                <w:sz w:val="22"/>
                <w:szCs w:val="22"/>
                <w:lang w:val="en-AU"/>
              </w:rPr>
              <w:t>571</w:t>
            </w:r>
          </w:p>
        </w:tc>
        <w:tc>
          <w:tcPr>
            <w:tcW w:w="1563" w:type="pct"/>
            <w:tcBorders>
              <w:right w:val="single" w:sz="4" w:space="0" w:color="auto"/>
            </w:tcBorders>
            <w:shd w:val="clear" w:color="auto" w:fill="auto"/>
            <w:vAlign w:val="center"/>
          </w:tcPr>
          <w:p w:rsidR="002807E9" w:rsidRPr="002F4D78" w:rsidRDefault="002807E9" w:rsidP="002807E9">
            <w:pPr>
              <w:autoSpaceDE w:val="0"/>
              <w:autoSpaceDN w:val="0"/>
              <w:adjustRightInd w:val="0"/>
              <w:spacing w:before="0"/>
              <w:jc w:val="center"/>
              <w:rPr>
                <w:sz w:val="22"/>
                <w:szCs w:val="22"/>
                <w:lang w:val="en-AU"/>
              </w:rPr>
            </w:pPr>
            <w:r w:rsidRPr="002F4D78">
              <w:rPr>
                <w:noProof/>
                <w:sz w:val="22"/>
                <w:szCs w:val="22"/>
                <w:lang w:val="en-AU"/>
              </w:rPr>
              <w:t>0.92 (0.82; 1.04)</w:t>
            </w:r>
          </w:p>
        </w:tc>
        <w:tc>
          <w:tcPr>
            <w:tcW w:w="807" w:type="pct"/>
            <w:tcBorders>
              <w:right w:val="single" w:sz="4" w:space="0" w:color="auto"/>
            </w:tcBorders>
          </w:tcPr>
          <w:p w:rsidR="002807E9" w:rsidRPr="002F4D78" w:rsidRDefault="002807E9" w:rsidP="002807E9">
            <w:pPr>
              <w:autoSpaceDE w:val="0"/>
              <w:autoSpaceDN w:val="0"/>
              <w:adjustRightInd w:val="0"/>
              <w:spacing w:before="0"/>
              <w:jc w:val="center"/>
              <w:rPr>
                <w:noProof/>
                <w:sz w:val="22"/>
                <w:szCs w:val="22"/>
                <w:lang w:val="en-AU"/>
              </w:rPr>
            </w:pPr>
            <w:r w:rsidRPr="002F4D78">
              <w:rPr>
                <w:noProof/>
                <w:sz w:val="22"/>
                <w:szCs w:val="22"/>
                <w:lang w:val="en-AU"/>
              </w:rPr>
              <w:t>Yes</w:t>
            </w:r>
          </w:p>
        </w:tc>
      </w:tr>
      <w:tr w:rsidR="002807E9" w:rsidRPr="002F4D78" w:rsidTr="008D0C9B">
        <w:tblPrEx>
          <w:tblCellMar>
            <w:top w:w="0" w:type="dxa"/>
            <w:bottom w:w="0" w:type="dxa"/>
          </w:tblCellMar>
        </w:tblPrEx>
        <w:trPr>
          <w:trHeight w:val="298"/>
        </w:trPr>
        <w:tc>
          <w:tcPr>
            <w:tcW w:w="1057" w:type="pct"/>
            <w:tcBorders>
              <w:right w:val="single" w:sz="4" w:space="0" w:color="auto"/>
            </w:tcBorders>
            <w:shd w:val="clear" w:color="auto" w:fill="auto"/>
            <w:vAlign w:val="center"/>
          </w:tcPr>
          <w:p w:rsidR="002807E9" w:rsidRPr="002F4D78" w:rsidRDefault="002807E9" w:rsidP="002807E9">
            <w:pPr>
              <w:spacing w:before="40" w:after="40"/>
              <w:jc w:val="center"/>
              <w:rPr>
                <w:b/>
                <w:noProof/>
                <w:sz w:val="22"/>
                <w:szCs w:val="22"/>
                <w:lang w:val="en-AU"/>
              </w:rPr>
            </w:pPr>
          </w:p>
        </w:tc>
        <w:tc>
          <w:tcPr>
            <w:tcW w:w="1573" w:type="pct"/>
            <w:gridSpan w:val="5"/>
            <w:tcBorders>
              <w:right w:val="single" w:sz="4" w:space="0" w:color="auto"/>
            </w:tcBorders>
            <w:shd w:val="clear" w:color="auto" w:fill="auto"/>
            <w:vAlign w:val="center"/>
          </w:tcPr>
          <w:p w:rsidR="002807E9" w:rsidRPr="002F4D78" w:rsidRDefault="002807E9" w:rsidP="002807E9">
            <w:pPr>
              <w:spacing w:before="40" w:after="40"/>
              <w:jc w:val="center"/>
              <w:rPr>
                <w:b/>
                <w:noProof/>
                <w:sz w:val="22"/>
                <w:szCs w:val="22"/>
                <w:lang w:val="en-AU"/>
              </w:rPr>
            </w:pPr>
            <w:r w:rsidRPr="002F4D78">
              <w:rPr>
                <w:b/>
                <w:noProof/>
                <w:sz w:val="22"/>
                <w:szCs w:val="22"/>
                <w:lang w:val="en-AU"/>
              </w:rPr>
              <w:t>Seroconversion</w:t>
            </w:r>
            <w:r w:rsidRPr="002F4D78">
              <w:rPr>
                <w:rFonts w:ascii="Times New Roman Bold" w:hAnsi="Times New Roman Bold"/>
                <w:noProof/>
                <w:sz w:val="22"/>
                <w:szCs w:val="22"/>
                <w:vertAlign w:val="superscript"/>
                <w:lang w:val="en-AU"/>
              </w:rPr>
              <w:t>f</w:t>
            </w:r>
            <w:r w:rsidRPr="002F4D78">
              <w:rPr>
                <w:b/>
                <w:noProof/>
                <w:sz w:val="22"/>
                <w:szCs w:val="22"/>
                <w:lang w:val="en-AU"/>
              </w:rPr>
              <w:t>(%)</w:t>
            </w:r>
          </w:p>
        </w:tc>
        <w:tc>
          <w:tcPr>
            <w:tcW w:w="1563" w:type="pct"/>
            <w:tcBorders>
              <w:right w:val="single" w:sz="4" w:space="0" w:color="auto"/>
            </w:tcBorders>
            <w:shd w:val="clear" w:color="auto" w:fill="auto"/>
            <w:vAlign w:val="center"/>
          </w:tcPr>
          <w:p w:rsidR="002807E9" w:rsidRPr="002F4D78" w:rsidRDefault="002807E9" w:rsidP="002807E9">
            <w:pPr>
              <w:spacing w:before="40" w:after="40"/>
              <w:jc w:val="center"/>
              <w:rPr>
                <w:b/>
                <w:noProof/>
                <w:sz w:val="22"/>
                <w:szCs w:val="22"/>
                <w:lang w:val="en-AU"/>
              </w:rPr>
            </w:pPr>
            <w:r w:rsidRPr="002F4D78">
              <w:rPr>
                <w:b/>
                <w:noProof/>
                <w:sz w:val="22"/>
                <w:szCs w:val="22"/>
                <w:lang w:val="en-AU"/>
              </w:rPr>
              <w:t>Difference of Seroconversion Rate (95% CI)</w:t>
            </w:r>
          </w:p>
        </w:tc>
        <w:tc>
          <w:tcPr>
            <w:tcW w:w="807" w:type="pct"/>
            <w:tcBorders>
              <w:right w:val="single" w:sz="4" w:space="0" w:color="auto"/>
            </w:tcBorders>
          </w:tcPr>
          <w:p w:rsidR="002807E9" w:rsidRPr="002F4D78" w:rsidRDefault="002807E9" w:rsidP="002807E9">
            <w:pPr>
              <w:spacing w:before="40" w:after="40"/>
              <w:jc w:val="center"/>
              <w:rPr>
                <w:b/>
                <w:noProof/>
                <w:sz w:val="22"/>
                <w:szCs w:val="22"/>
                <w:lang w:val="en-AU"/>
              </w:rPr>
            </w:pPr>
            <w:r w:rsidRPr="002F4D78">
              <w:rPr>
                <w:b/>
                <w:noProof/>
                <w:sz w:val="22"/>
                <w:szCs w:val="16"/>
                <w:lang w:val="en-AU"/>
              </w:rPr>
              <w:t>Non-inferiority</w:t>
            </w:r>
            <w:r w:rsidRPr="002F4D78">
              <w:rPr>
                <w:rFonts w:ascii="Times New Roman Bold" w:hAnsi="Times New Roman Bold"/>
                <w:b/>
                <w:noProof/>
                <w:sz w:val="22"/>
                <w:szCs w:val="16"/>
                <w:vertAlign w:val="superscript"/>
                <w:lang w:val="en-AU"/>
              </w:rPr>
              <w:t>g</w:t>
            </w:r>
          </w:p>
        </w:tc>
      </w:tr>
      <w:tr w:rsidR="002807E9" w:rsidRPr="002F4D78" w:rsidTr="008D0C9B">
        <w:tblPrEx>
          <w:tblCellMar>
            <w:top w:w="0" w:type="dxa"/>
            <w:bottom w:w="0" w:type="dxa"/>
          </w:tblCellMar>
        </w:tblPrEx>
        <w:trPr>
          <w:trHeight w:val="298"/>
        </w:trPr>
        <w:tc>
          <w:tcPr>
            <w:tcW w:w="1057" w:type="pct"/>
            <w:shd w:val="clear" w:color="auto" w:fill="auto"/>
            <w:vAlign w:val="center"/>
          </w:tcPr>
          <w:p w:rsidR="002807E9" w:rsidRPr="002F4D78" w:rsidRDefault="002807E9" w:rsidP="002807E9">
            <w:pPr>
              <w:spacing w:before="40" w:after="40"/>
              <w:rPr>
                <w:b/>
                <w:noProof/>
                <w:sz w:val="22"/>
                <w:szCs w:val="22"/>
                <w:lang w:val="en-AU"/>
              </w:rPr>
            </w:pPr>
            <w:r w:rsidRPr="002F4D78">
              <w:rPr>
                <w:b/>
                <w:noProof/>
                <w:sz w:val="22"/>
                <w:szCs w:val="22"/>
                <w:lang w:val="en-AU"/>
              </w:rPr>
              <w:t>A (H1N1)</w:t>
            </w:r>
          </w:p>
        </w:tc>
        <w:tc>
          <w:tcPr>
            <w:tcW w:w="646" w:type="pct"/>
            <w:gridSpan w:val="2"/>
            <w:shd w:val="clear" w:color="auto" w:fill="auto"/>
            <w:vAlign w:val="center"/>
          </w:tcPr>
          <w:p w:rsidR="002807E9" w:rsidRPr="002F4D78" w:rsidRDefault="002807E9" w:rsidP="002807E9">
            <w:pPr>
              <w:spacing w:before="0"/>
              <w:jc w:val="center"/>
              <w:rPr>
                <w:noProof/>
                <w:sz w:val="22"/>
                <w:szCs w:val="22"/>
                <w:lang w:val="en-AU"/>
              </w:rPr>
            </w:pPr>
            <w:r w:rsidRPr="002F4D78">
              <w:rPr>
                <w:noProof/>
                <w:sz w:val="22"/>
                <w:szCs w:val="22"/>
                <w:lang w:val="en-AU"/>
              </w:rPr>
              <w:t>90.9</w:t>
            </w:r>
          </w:p>
        </w:tc>
        <w:tc>
          <w:tcPr>
            <w:tcW w:w="927" w:type="pct"/>
            <w:gridSpan w:val="3"/>
            <w:tcBorders>
              <w:top w:val="single" w:sz="4" w:space="0" w:color="auto"/>
            </w:tcBorders>
            <w:shd w:val="clear" w:color="auto" w:fill="auto"/>
            <w:vAlign w:val="center"/>
          </w:tcPr>
          <w:p w:rsidR="002807E9" w:rsidRPr="002F4D78" w:rsidRDefault="002807E9" w:rsidP="002807E9">
            <w:pPr>
              <w:spacing w:before="0"/>
              <w:jc w:val="center"/>
              <w:rPr>
                <w:noProof/>
                <w:sz w:val="22"/>
                <w:szCs w:val="22"/>
                <w:lang w:val="en-AU"/>
              </w:rPr>
            </w:pPr>
            <w:r w:rsidRPr="002F4D78">
              <w:rPr>
                <w:noProof/>
                <w:sz w:val="22"/>
                <w:szCs w:val="22"/>
                <w:lang w:val="en-AU"/>
              </w:rPr>
              <w:t>89.3</w:t>
            </w:r>
          </w:p>
        </w:tc>
        <w:tc>
          <w:tcPr>
            <w:tcW w:w="1563" w:type="pct"/>
            <w:tcBorders>
              <w:right w:val="single" w:sz="4" w:space="0" w:color="auto"/>
            </w:tcBorders>
            <w:shd w:val="clear" w:color="auto" w:fill="auto"/>
            <w:vAlign w:val="center"/>
          </w:tcPr>
          <w:p w:rsidR="002807E9" w:rsidRPr="002F4D78" w:rsidRDefault="002807E9" w:rsidP="002807E9">
            <w:pPr>
              <w:autoSpaceDE w:val="0"/>
              <w:autoSpaceDN w:val="0"/>
              <w:adjustRightInd w:val="0"/>
              <w:spacing w:before="0"/>
              <w:jc w:val="center"/>
              <w:rPr>
                <w:sz w:val="22"/>
                <w:szCs w:val="22"/>
                <w:lang w:val="en-AU"/>
              </w:rPr>
            </w:pPr>
            <w:r w:rsidRPr="002F4D78">
              <w:rPr>
                <w:sz w:val="22"/>
                <w:szCs w:val="22"/>
                <w:lang w:val="en-AU"/>
              </w:rPr>
              <w:t>1.6 (-1.6; 5.1)</w:t>
            </w:r>
          </w:p>
        </w:tc>
        <w:tc>
          <w:tcPr>
            <w:tcW w:w="807" w:type="pct"/>
            <w:tcBorders>
              <w:right w:val="single" w:sz="4" w:space="0" w:color="auto"/>
            </w:tcBorders>
          </w:tcPr>
          <w:p w:rsidR="002807E9" w:rsidRPr="002F4D78" w:rsidRDefault="002807E9" w:rsidP="002807E9">
            <w:pPr>
              <w:autoSpaceDE w:val="0"/>
              <w:autoSpaceDN w:val="0"/>
              <w:adjustRightInd w:val="0"/>
              <w:spacing w:before="0"/>
              <w:jc w:val="center"/>
              <w:rPr>
                <w:sz w:val="22"/>
                <w:szCs w:val="22"/>
                <w:lang w:val="en-AU"/>
              </w:rPr>
            </w:pPr>
            <w:r w:rsidRPr="002F4D78">
              <w:rPr>
                <w:sz w:val="22"/>
                <w:szCs w:val="22"/>
                <w:lang w:val="en-AU"/>
              </w:rPr>
              <w:t>Yes</w:t>
            </w:r>
          </w:p>
        </w:tc>
      </w:tr>
      <w:tr w:rsidR="002807E9" w:rsidRPr="002F4D78" w:rsidTr="008D0C9B">
        <w:tblPrEx>
          <w:tblCellMar>
            <w:top w:w="0" w:type="dxa"/>
            <w:bottom w:w="0" w:type="dxa"/>
          </w:tblCellMar>
        </w:tblPrEx>
        <w:trPr>
          <w:trHeight w:val="298"/>
        </w:trPr>
        <w:tc>
          <w:tcPr>
            <w:tcW w:w="1057" w:type="pct"/>
            <w:shd w:val="clear" w:color="auto" w:fill="auto"/>
            <w:vAlign w:val="center"/>
          </w:tcPr>
          <w:p w:rsidR="002807E9" w:rsidRPr="002F4D78" w:rsidRDefault="002807E9" w:rsidP="002807E9">
            <w:pPr>
              <w:spacing w:before="40" w:after="40"/>
              <w:rPr>
                <w:b/>
                <w:noProof/>
                <w:sz w:val="22"/>
                <w:szCs w:val="22"/>
                <w:lang w:val="en-AU"/>
              </w:rPr>
            </w:pPr>
            <w:r w:rsidRPr="002F4D78">
              <w:rPr>
                <w:b/>
                <w:noProof/>
                <w:sz w:val="22"/>
                <w:szCs w:val="22"/>
                <w:lang w:val="en-AU"/>
              </w:rPr>
              <w:t>A (H3N2)</w:t>
            </w:r>
          </w:p>
        </w:tc>
        <w:tc>
          <w:tcPr>
            <w:tcW w:w="646" w:type="pct"/>
            <w:gridSpan w:val="2"/>
            <w:shd w:val="clear" w:color="auto" w:fill="auto"/>
            <w:vAlign w:val="center"/>
          </w:tcPr>
          <w:p w:rsidR="002807E9" w:rsidRPr="002F4D78" w:rsidRDefault="002807E9" w:rsidP="002807E9">
            <w:pPr>
              <w:spacing w:before="0"/>
              <w:jc w:val="center"/>
              <w:rPr>
                <w:noProof/>
                <w:sz w:val="22"/>
                <w:szCs w:val="22"/>
                <w:lang w:val="en-AU"/>
              </w:rPr>
            </w:pPr>
            <w:r w:rsidRPr="002F4D78">
              <w:rPr>
                <w:noProof/>
                <w:sz w:val="22"/>
                <w:szCs w:val="22"/>
                <w:lang w:val="en-AU"/>
              </w:rPr>
              <w:t>95.4</w:t>
            </w:r>
          </w:p>
        </w:tc>
        <w:tc>
          <w:tcPr>
            <w:tcW w:w="927" w:type="pct"/>
            <w:gridSpan w:val="3"/>
            <w:tcBorders>
              <w:top w:val="single" w:sz="4" w:space="0" w:color="auto"/>
            </w:tcBorders>
            <w:shd w:val="clear" w:color="auto" w:fill="auto"/>
            <w:vAlign w:val="center"/>
          </w:tcPr>
          <w:p w:rsidR="002807E9" w:rsidRPr="002F4D78" w:rsidRDefault="002807E9" w:rsidP="002807E9">
            <w:pPr>
              <w:spacing w:before="0"/>
              <w:jc w:val="center"/>
              <w:rPr>
                <w:noProof/>
                <w:sz w:val="22"/>
                <w:szCs w:val="22"/>
                <w:lang w:val="en-AU"/>
              </w:rPr>
            </w:pPr>
            <w:r w:rsidRPr="002F4D78">
              <w:rPr>
                <w:noProof/>
                <w:sz w:val="22"/>
                <w:szCs w:val="22"/>
                <w:lang w:val="en-AU"/>
              </w:rPr>
              <w:t>92.5</w:t>
            </w:r>
          </w:p>
        </w:tc>
        <w:tc>
          <w:tcPr>
            <w:tcW w:w="1563" w:type="pct"/>
            <w:tcBorders>
              <w:right w:val="single" w:sz="4" w:space="0" w:color="auto"/>
            </w:tcBorders>
            <w:shd w:val="clear" w:color="auto" w:fill="auto"/>
            <w:vAlign w:val="center"/>
          </w:tcPr>
          <w:p w:rsidR="002807E9" w:rsidRPr="002F4D78" w:rsidRDefault="002807E9" w:rsidP="002807E9">
            <w:pPr>
              <w:autoSpaceDE w:val="0"/>
              <w:autoSpaceDN w:val="0"/>
              <w:adjustRightInd w:val="0"/>
              <w:spacing w:before="0"/>
              <w:jc w:val="center"/>
              <w:rPr>
                <w:sz w:val="22"/>
                <w:szCs w:val="22"/>
                <w:lang w:val="en-AU"/>
              </w:rPr>
            </w:pPr>
            <w:r w:rsidRPr="002F4D78">
              <w:rPr>
                <w:sz w:val="22"/>
                <w:szCs w:val="22"/>
                <w:lang w:val="en-AU"/>
              </w:rPr>
              <w:t>2.9 (0.4; 5.9)</w:t>
            </w:r>
          </w:p>
        </w:tc>
        <w:tc>
          <w:tcPr>
            <w:tcW w:w="807" w:type="pct"/>
            <w:tcBorders>
              <w:right w:val="single" w:sz="4" w:space="0" w:color="auto"/>
            </w:tcBorders>
          </w:tcPr>
          <w:p w:rsidR="002807E9" w:rsidRPr="002F4D78" w:rsidRDefault="002807E9" w:rsidP="002807E9">
            <w:pPr>
              <w:autoSpaceDE w:val="0"/>
              <w:autoSpaceDN w:val="0"/>
              <w:adjustRightInd w:val="0"/>
              <w:spacing w:before="0"/>
              <w:jc w:val="center"/>
              <w:rPr>
                <w:sz w:val="22"/>
                <w:szCs w:val="22"/>
                <w:lang w:val="en-AU"/>
              </w:rPr>
            </w:pPr>
            <w:r w:rsidRPr="002F4D78">
              <w:rPr>
                <w:sz w:val="22"/>
                <w:szCs w:val="22"/>
                <w:lang w:val="en-AU"/>
              </w:rPr>
              <w:t>Yes</w:t>
            </w:r>
          </w:p>
        </w:tc>
      </w:tr>
      <w:tr w:rsidR="008D0C9B" w:rsidRPr="002F4D78" w:rsidTr="008D0C9B">
        <w:tblPrEx>
          <w:tblCellMar>
            <w:top w:w="0" w:type="dxa"/>
            <w:bottom w:w="0" w:type="dxa"/>
          </w:tblCellMar>
        </w:tblPrEx>
        <w:tc>
          <w:tcPr>
            <w:tcW w:w="1057" w:type="pct"/>
            <w:vMerge w:val="restart"/>
            <w:shd w:val="clear" w:color="auto" w:fill="auto"/>
          </w:tcPr>
          <w:p w:rsidR="008D0C9B" w:rsidRPr="002F4D78" w:rsidRDefault="008D0C9B" w:rsidP="002807E9">
            <w:pPr>
              <w:spacing w:before="40" w:after="40"/>
              <w:rPr>
                <w:b/>
                <w:noProof/>
                <w:sz w:val="22"/>
                <w:szCs w:val="22"/>
                <w:lang w:val="en-AU"/>
              </w:rPr>
            </w:pPr>
          </w:p>
        </w:tc>
        <w:tc>
          <w:tcPr>
            <w:tcW w:w="646" w:type="pct"/>
            <w:gridSpan w:val="2"/>
            <w:shd w:val="clear" w:color="auto" w:fill="auto"/>
          </w:tcPr>
          <w:p w:rsidR="008D0C9B" w:rsidRPr="002F4D78" w:rsidRDefault="008D0C9B" w:rsidP="002807E9">
            <w:pPr>
              <w:spacing w:before="40" w:after="40"/>
              <w:jc w:val="center"/>
              <w:rPr>
                <w:b/>
                <w:noProof/>
                <w:sz w:val="22"/>
                <w:szCs w:val="22"/>
                <w:lang w:val="en-AU"/>
              </w:rPr>
            </w:pPr>
            <w:r w:rsidRPr="002F4D78">
              <w:rPr>
                <w:b/>
                <w:noProof/>
                <w:sz w:val="22"/>
                <w:szCs w:val="22"/>
                <w:lang w:val="en-AU"/>
              </w:rPr>
              <w:t>FluQuadri</w:t>
            </w:r>
            <w:r w:rsidRPr="002F4D78">
              <w:rPr>
                <w:b/>
                <w:noProof/>
                <w:sz w:val="22"/>
                <w:szCs w:val="22"/>
                <w:lang w:val="en-AU"/>
              </w:rPr>
              <w:br/>
              <w:t>N</w:t>
            </w:r>
            <w:r w:rsidRPr="002F4D78">
              <w:rPr>
                <w:noProof/>
                <w:sz w:val="22"/>
                <w:szCs w:val="22"/>
                <w:vertAlign w:val="superscript"/>
                <w:lang w:val="en-AU"/>
              </w:rPr>
              <w:t>c</w:t>
            </w:r>
            <w:r w:rsidRPr="002F4D78">
              <w:rPr>
                <w:b/>
                <w:noProof/>
                <w:sz w:val="22"/>
                <w:szCs w:val="22"/>
                <w:lang w:val="en-AU"/>
              </w:rPr>
              <w:t>=949</w:t>
            </w:r>
          </w:p>
        </w:tc>
        <w:tc>
          <w:tcPr>
            <w:tcW w:w="466" w:type="pct"/>
            <w:gridSpan w:val="2"/>
            <w:tcBorders>
              <w:right w:val="single" w:sz="4" w:space="0" w:color="auto"/>
            </w:tcBorders>
            <w:shd w:val="clear" w:color="auto" w:fill="auto"/>
          </w:tcPr>
          <w:p w:rsidR="008D0C9B" w:rsidRPr="002F4D78" w:rsidRDefault="008D0C9B" w:rsidP="002807E9">
            <w:pPr>
              <w:spacing w:before="40" w:after="40"/>
              <w:jc w:val="center"/>
              <w:rPr>
                <w:b/>
                <w:noProof/>
                <w:sz w:val="22"/>
                <w:szCs w:val="22"/>
                <w:lang w:val="en-AU"/>
              </w:rPr>
            </w:pPr>
            <w:r w:rsidRPr="002F4D78">
              <w:rPr>
                <w:b/>
                <w:noProof/>
                <w:sz w:val="22"/>
                <w:szCs w:val="22"/>
                <w:lang w:val="en-AU"/>
              </w:rPr>
              <w:t>TIV-1</w:t>
            </w:r>
            <w:r w:rsidRPr="002F4D78">
              <w:rPr>
                <w:rFonts w:ascii="Times New Roman Bold" w:hAnsi="Times New Roman Bold"/>
                <w:b/>
                <w:noProof/>
                <w:sz w:val="22"/>
                <w:szCs w:val="22"/>
                <w:vertAlign w:val="superscript"/>
                <w:lang w:val="en-AU"/>
              </w:rPr>
              <w:t>h</w:t>
            </w:r>
            <w:r w:rsidRPr="002F4D78">
              <w:rPr>
                <w:b/>
                <w:noProof/>
                <w:sz w:val="22"/>
                <w:szCs w:val="22"/>
                <w:lang w:val="en-AU"/>
              </w:rPr>
              <w:br/>
              <w:t>N</w:t>
            </w:r>
            <w:r w:rsidRPr="002F4D78">
              <w:rPr>
                <w:noProof/>
                <w:sz w:val="22"/>
                <w:szCs w:val="22"/>
                <w:vertAlign w:val="superscript"/>
                <w:lang w:val="en-AU"/>
              </w:rPr>
              <w:t>c</w:t>
            </w:r>
            <w:r w:rsidRPr="002F4D78">
              <w:rPr>
                <w:b/>
                <w:noProof/>
                <w:sz w:val="22"/>
                <w:szCs w:val="22"/>
                <w:lang w:val="en-AU"/>
              </w:rPr>
              <w:t>=225</w:t>
            </w:r>
          </w:p>
        </w:tc>
        <w:tc>
          <w:tcPr>
            <w:tcW w:w="461" w:type="pct"/>
            <w:tcBorders>
              <w:left w:val="single" w:sz="4" w:space="0" w:color="auto"/>
            </w:tcBorders>
            <w:shd w:val="clear" w:color="auto" w:fill="auto"/>
          </w:tcPr>
          <w:p w:rsidR="008D0C9B" w:rsidRPr="002F4D78" w:rsidRDefault="008D0C9B" w:rsidP="002807E9">
            <w:pPr>
              <w:spacing w:before="40" w:after="40"/>
              <w:jc w:val="center"/>
              <w:rPr>
                <w:b/>
                <w:noProof/>
                <w:sz w:val="22"/>
                <w:szCs w:val="22"/>
                <w:lang w:val="en-AU"/>
              </w:rPr>
            </w:pPr>
            <w:r w:rsidRPr="002F4D78">
              <w:rPr>
                <w:b/>
                <w:noProof/>
                <w:sz w:val="22"/>
                <w:szCs w:val="22"/>
                <w:lang w:val="en-AU"/>
              </w:rPr>
              <w:t>TIV-2</w:t>
            </w:r>
            <w:r w:rsidRPr="002F4D78">
              <w:rPr>
                <w:rFonts w:ascii="Times New Roman Bold" w:hAnsi="Times New Roman Bold"/>
                <w:b/>
                <w:noProof/>
                <w:sz w:val="22"/>
                <w:szCs w:val="22"/>
                <w:vertAlign w:val="superscript"/>
                <w:lang w:val="en-AU"/>
              </w:rPr>
              <w:t>i</w:t>
            </w:r>
            <w:r w:rsidRPr="002F4D78">
              <w:rPr>
                <w:b/>
                <w:noProof/>
                <w:sz w:val="22"/>
                <w:szCs w:val="22"/>
                <w:lang w:val="en-AU"/>
              </w:rPr>
              <w:br/>
              <w:t>N</w:t>
            </w:r>
            <w:r w:rsidRPr="002F4D78">
              <w:rPr>
                <w:noProof/>
                <w:sz w:val="22"/>
                <w:szCs w:val="22"/>
                <w:vertAlign w:val="superscript"/>
                <w:lang w:val="en-AU"/>
              </w:rPr>
              <w:t>c</w:t>
            </w:r>
            <w:r w:rsidRPr="002F4D78">
              <w:rPr>
                <w:b/>
                <w:noProof/>
                <w:sz w:val="22"/>
                <w:szCs w:val="22"/>
                <w:lang w:val="en-AU"/>
              </w:rPr>
              <w:t>=245</w:t>
            </w:r>
          </w:p>
        </w:tc>
        <w:tc>
          <w:tcPr>
            <w:tcW w:w="1563" w:type="pct"/>
            <w:vMerge w:val="restart"/>
            <w:tcBorders>
              <w:right w:val="single" w:sz="4" w:space="0" w:color="auto"/>
            </w:tcBorders>
            <w:shd w:val="clear" w:color="auto" w:fill="auto"/>
          </w:tcPr>
          <w:p w:rsidR="008D0C9B" w:rsidRPr="002F4D78" w:rsidRDefault="008D0C9B" w:rsidP="002807E9">
            <w:pPr>
              <w:spacing w:before="40" w:after="40"/>
              <w:jc w:val="center"/>
              <w:rPr>
                <w:b/>
                <w:noProof/>
                <w:sz w:val="22"/>
                <w:szCs w:val="16"/>
                <w:lang w:val="en-AU"/>
              </w:rPr>
            </w:pPr>
            <w:r w:rsidRPr="002F4D78">
              <w:rPr>
                <w:b/>
                <w:noProof/>
                <w:sz w:val="22"/>
                <w:szCs w:val="16"/>
                <w:lang w:val="en-AU"/>
              </w:rPr>
              <w:t>GMT Ratio (95% CI)</w:t>
            </w:r>
          </w:p>
        </w:tc>
        <w:tc>
          <w:tcPr>
            <w:tcW w:w="807" w:type="pct"/>
            <w:vMerge w:val="restart"/>
            <w:tcBorders>
              <w:right w:val="single" w:sz="4" w:space="0" w:color="auto"/>
            </w:tcBorders>
          </w:tcPr>
          <w:p w:rsidR="008D0C9B" w:rsidRPr="002F4D78" w:rsidRDefault="008D0C9B" w:rsidP="002807E9">
            <w:pPr>
              <w:spacing w:before="40" w:after="40"/>
              <w:jc w:val="center"/>
              <w:rPr>
                <w:b/>
                <w:noProof/>
                <w:sz w:val="22"/>
                <w:szCs w:val="16"/>
                <w:lang w:val="en-AU"/>
              </w:rPr>
            </w:pPr>
            <w:r w:rsidRPr="002F4D78">
              <w:rPr>
                <w:b/>
                <w:noProof/>
                <w:sz w:val="22"/>
                <w:szCs w:val="16"/>
                <w:lang w:val="en-AU"/>
              </w:rPr>
              <w:t>Non-inferiority</w:t>
            </w:r>
            <w:r w:rsidRPr="002F4D78">
              <w:rPr>
                <w:rFonts w:ascii="Times New Roman Bold" w:hAnsi="Times New Roman Bold"/>
                <w:b/>
                <w:noProof/>
                <w:sz w:val="22"/>
                <w:szCs w:val="16"/>
                <w:vertAlign w:val="superscript"/>
                <w:lang w:val="en-AU"/>
              </w:rPr>
              <w:t>e</w:t>
            </w:r>
          </w:p>
        </w:tc>
      </w:tr>
      <w:tr w:rsidR="008D0C9B" w:rsidRPr="002F4D78" w:rsidTr="008D0C9B">
        <w:tblPrEx>
          <w:tblCellMar>
            <w:top w:w="0" w:type="dxa"/>
            <w:bottom w:w="0" w:type="dxa"/>
          </w:tblCellMar>
        </w:tblPrEx>
        <w:trPr>
          <w:trHeight w:val="408"/>
        </w:trPr>
        <w:tc>
          <w:tcPr>
            <w:tcW w:w="1057" w:type="pct"/>
            <w:vMerge/>
            <w:shd w:val="clear" w:color="auto" w:fill="auto"/>
          </w:tcPr>
          <w:p w:rsidR="008D0C9B" w:rsidRPr="002F4D78" w:rsidRDefault="008D0C9B" w:rsidP="002807E9">
            <w:pPr>
              <w:spacing w:before="40" w:after="40"/>
              <w:rPr>
                <w:b/>
                <w:noProof/>
                <w:sz w:val="22"/>
                <w:szCs w:val="22"/>
                <w:lang w:val="en-AU"/>
              </w:rPr>
            </w:pPr>
          </w:p>
        </w:tc>
        <w:tc>
          <w:tcPr>
            <w:tcW w:w="1573" w:type="pct"/>
            <w:gridSpan w:val="5"/>
            <w:shd w:val="clear" w:color="auto" w:fill="auto"/>
          </w:tcPr>
          <w:p w:rsidR="008D0C9B" w:rsidRPr="002F4D78" w:rsidRDefault="008D0C9B" w:rsidP="002807E9">
            <w:pPr>
              <w:spacing w:before="40" w:after="40"/>
              <w:jc w:val="center"/>
              <w:rPr>
                <w:b/>
                <w:noProof/>
                <w:sz w:val="22"/>
                <w:szCs w:val="22"/>
                <w:lang w:val="en-AU"/>
              </w:rPr>
            </w:pPr>
            <w:r w:rsidRPr="002F4D78">
              <w:rPr>
                <w:b/>
                <w:noProof/>
                <w:sz w:val="22"/>
                <w:szCs w:val="22"/>
                <w:lang w:val="en-AU"/>
              </w:rPr>
              <w:t>GMT</w:t>
            </w:r>
          </w:p>
        </w:tc>
        <w:tc>
          <w:tcPr>
            <w:tcW w:w="1563" w:type="pct"/>
            <w:vMerge/>
            <w:tcBorders>
              <w:right w:val="single" w:sz="4" w:space="0" w:color="auto"/>
            </w:tcBorders>
            <w:shd w:val="clear" w:color="auto" w:fill="auto"/>
          </w:tcPr>
          <w:p w:rsidR="008D0C9B" w:rsidRPr="002F4D78" w:rsidRDefault="008D0C9B" w:rsidP="002807E9">
            <w:pPr>
              <w:spacing w:before="40" w:after="40"/>
              <w:jc w:val="center"/>
              <w:rPr>
                <w:b/>
                <w:noProof/>
                <w:sz w:val="22"/>
                <w:szCs w:val="16"/>
                <w:lang w:val="en-AU"/>
              </w:rPr>
            </w:pPr>
          </w:p>
        </w:tc>
        <w:tc>
          <w:tcPr>
            <w:tcW w:w="807" w:type="pct"/>
            <w:vMerge/>
            <w:tcBorders>
              <w:right w:val="single" w:sz="4" w:space="0" w:color="auto"/>
            </w:tcBorders>
          </w:tcPr>
          <w:p w:rsidR="008D0C9B" w:rsidRPr="002F4D78" w:rsidRDefault="008D0C9B" w:rsidP="002807E9">
            <w:pPr>
              <w:spacing w:before="40" w:after="40"/>
              <w:jc w:val="center"/>
              <w:rPr>
                <w:b/>
                <w:noProof/>
                <w:sz w:val="22"/>
                <w:szCs w:val="16"/>
                <w:lang w:val="en-AU"/>
              </w:rPr>
            </w:pPr>
          </w:p>
        </w:tc>
      </w:tr>
      <w:tr w:rsidR="002807E9" w:rsidRPr="002F4D78" w:rsidTr="008D0C9B">
        <w:tblPrEx>
          <w:tblCellMar>
            <w:top w:w="0" w:type="dxa"/>
            <w:bottom w:w="0" w:type="dxa"/>
          </w:tblCellMar>
        </w:tblPrEx>
        <w:tc>
          <w:tcPr>
            <w:tcW w:w="1057" w:type="pct"/>
            <w:shd w:val="clear" w:color="auto" w:fill="auto"/>
            <w:vAlign w:val="center"/>
          </w:tcPr>
          <w:p w:rsidR="002807E9" w:rsidRPr="002F4D78" w:rsidRDefault="002807E9" w:rsidP="005549D6">
            <w:pPr>
              <w:spacing w:before="40" w:after="40"/>
              <w:rPr>
                <w:b/>
                <w:bCs/>
                <w:noProof/>
                <w:sz w:val="22"/>
                <w:szCs w:val="22"/>
                <w:lang w:val="en-AU"/>
              </w:rPr>
            </w:pPr>
            <w:r w:rsidRPr="002F4D78">
              <w:rPr>
                <w:b/>
                <w:noProof/>
                <w:sz w:val="22"/>
                <w:szCs w:val="22"/>
                <w:lang w:val="en-AU"/>
              </w:rPr>
              <w:t xml:space="preserve">B </w:t>
            </w:r>
            <w:r w:rsidR="005549D6" w:rsidRPr="002F4D78">
              <w:rPr>
                <w:b/>
                <w:noProof/>
                <w:sz w:val="22"/>
                <w:szCs w:val="22"/>
                <w:lang w:val="en-AU"/>
              </w:rPr>
              <w:t>(</w:t>
            </w:r>
            <w:r w:rsidRPr="002F4D78">
              <w:rPr>
                <w:b/>
                <w:noProof/>
                <w:sz w:val="22"/>
                <w:szCs w:val="22"/>
                <w:lang w:val="en-AU"/>
              </w:rPr>
              <w:t>Victoria)</w:t>
            </w:r>
          </w:p>
        </w:tc>
        <w:tc>
          <w:tcPr>
            <w:tcW w:w="646" w:type="pct"/>
            <w:gridSpan w:val="2"/>
            <w:shd w:val="clear" w:color="auto" w:fill="auto"/>
            <w:vAlign w:val="center"/>
          </w:tcPr>
          <w:p w:rsidR="002807E9" w:rsidRPr="002F4D78" w:rsidRDefault="002807E9" w:rsidP="002807E9">
            <w:pPr>
              <w:spacing w:before="40" w:after="40"/>
              <w:jc w:val="center"/>
              <w:rPr>
                <w:noProof/>
                <w:sz w:val="22"/>
                <w:szCs w:val="22"/>
                <w:lang w:val="en-AU"/>
              </w:rPr>
            </w:pPr>
            <w:r w:rsidRPr="002F4D78">
              <w:rPr>
                <w:noProof/>
                <w:sz w:val="22"/>
                <w:szCs w:val="22"/>
                <w:lang w:val="en-AU"/>
              </w:rPr>
              <w:t>72.8</w:t>
            </w:r>
          </w:p>
        </w:tc>
        <w:tc>
          <w:tcPr>
            <w:tcW w:w="466" w:type="pct"/>
            <w:gridSpan w:val="2"/>
            <w:tcBorders>
              <w:right w:val="single" w:sz="4" w:space="0" w:color="auto"/>
            </w:tcBorders>
            <w:shd w:val="clear" w:color="auto" w:fill="auto"/>
            <w:vAlign w:val="center"/>
          </w:tcPr>
          <w:p w:rsidR="002807E9" w:rsidRPr="002F4D78" w:rsidRDefault="002807E9" w:rsidP="002807E9">
            <w:pPr>
              <w:spacing w:before="40" w:after="40"/>
              <w:jc w:val="center"/>
              <w:rPr>
                <w:noProof/>
                <w:sz w:val="22"/>
                <w:szCs w:val="22"/>
                <w:lang w:val="en-AU"/>
              </w:rPr>
            </w:pPr>
            <w:r w:rsidRPr="002F4D78">
              <w:rPr>
                <w:noProof/>
                <w:sz w:val="22"/>
                <w:szCs w:val="22"/>
                <w:lang w:val="en-AU"/>
              </w:rPr>
              <w:t>54.7</w:t>
            </w:r>
          </w:p>
        </w:tc>
        <w:tc>
          <w:tcPr>
            <w:tcW w:w="461" w:type="pct"/>
            <w:tcBorders>
              <w:left w:val="single" w:sz="4" w:space="0" w:color="auto"/>
            </w:tcBorders>
            <w:shd w:val="clear" w:color="auto" w:fill="auto"/>
            <w:vAlign w:val="center"/>
          </w:tcPr>
          <w:p w:rsidR="002807E9" w:rsidRPr="002F4D78" w:rsidRDefault="002807E9" w:rsidP="002807E9">
            <w:pPr>
              <w:spacing w:before="40" w:after="40"/>
              <w:jc w:val="center"/>
              <w:rPr>
                <w:noProof/>
                <w:sz w:val="22"/>
                <w:szCs w:val="22"/>
                <w:vertAlign w:val="superscript"/>
                <w:lang w:val="en-AU"/>
              </w:rPr>
            </w:pPr>
            <w:r w:rsidRPr="002F4D78">
              <w:rPr>
                <w:sz w:val="22"/>
                <w:szCs w:val="22"/>
                <w:lang w:val="en-AU"/>
              </w:rPr>
              <w:t>(12.0)</w:t>
            </w:r>
            <w:r w:rsidRPr="002F4D78">
              <w:rPr>
                <w:szCs w:val="22"/>
                <w:vertAlign w:val="superscript"/>
                <w:lang w:val="en-AU"/>
              </w:rPr>
              <w:t>j</w:t>
            </w:r>
          </w:p>
        </w:tc>
        <w:tc>
          <w:tcPr>
            <w:tcW w:w="1563" w:type="pct"/>
            <w:shd w:val="clear" w:color="auto" w:fill="auto"/>
            <w:vAlign w:val="center"/>
          </w:tcPr>
          <w:p w:rsidR="002807E9" w:rsidRPr="002F4D78" w:rsidRDefault="002807E9" w:rsidP="002807E9">
            <w:pPr>
              <w:autoSpaceDE w:val="0"/>
              <w:autoSpaceDN w:val="0"/>
              <w:adjustRightInd w:val="0"/>
              <w:spacing w:before="0"/>
              <w:jc w:val="center"/>
              <w:rPr>
                <w:sz w:val="22"/>
                <w:szCs w:val="22"/>
                <w:lang w:val="en-AU"/>
              </w:rPr>
            </w:pPr>
            <w:r w:rsidRPr="002F4D78">
              <w:rPr>
                <w:noProof/>
                <w:sz w:val="22"/>
                <w:szCs w:val="22"/>
                <w:lang w:val="en-AU"/>
              </w:rPr>
              <w:t>1.33 (1.12; 1.59)</w:t>
            </w:r>
          </w:p>
        </w:tc>
        <w:tc>
          <w:tcPr>
            <w:tcW w:w="807" w:type="pct"/>
          </w:tcPr>
          <w:p w:rsidR="002807E9" w:rsidRPr="002F4D78" w:rsidRDefault="002807E9" w:rsidP="002807E9">
            <w:pPr>
              <w:autoSpaceDE w:val="0"/>
              <w:autoSpaceDN w:val="0"/>
              <w:adjustRightInd w:val="0"/>
              <w:spacing w:before="0"/>
              <w:jc w:val="center"/>
              <w:rPr>
                <w:noProof/>
                <w:sz w:val="22"/>
                <w:szCs w:val="22"/>
                <w:lang w:val="en-AU"/>
              </w:rPr>
            </w:pPr>
            <w:r w:rsidRPr="002F4D78">
              <w:rPr>
                <w:noProof/>
                <w:sz w:val="22"/>
                <w:szCs w:val="22"/>
                <w:lang w:val="en-AU"/>
              </w:rPr>
              <w:t>Yes</w:t>
            </w:r>
          </w:p>
        </w:tc>
      </w:tr>
      <w:tr w:rsidR="002807E9" w:rsidRPr="002F4D78" w:rsidTr="008D0C9B">
        <w:tblPrEx>
          <w:tblCellMar>
            <w:top w:w="0" w:type="dxa"/>
            <w:bottom w:w="0" w:type="dxa"/>
          </w:tblCellMar>
        </w:tblPrEx>
        <w:tc>
          <w:tcPr>
            <w:tcW w:w="1057" w:type="pct"/>
            <w:shd w:val="clear" w:color="auto" w:fill="auto"/>
            <w:vAlign w:val="center"/>
          </w:tcPr>
          <w:p w:rsidR="002807E9" w:rsidRPr="002F4D78" w:rsidRDefault="002807E9" w:rsidP="005549D6">
            <w:pPr>
              <w:spacing w:before="40" w:after="40"/>
              <w:rPr>
                <w:b/>
                <w:noProof/>
                <w:sz w:val="22"/>
                <w:szCs w:val="22"/>
                <w:lang w:val="en-AU"/>
              </w:rPr>
            </w:pPr>
            <w:r w:rsidRPr="002F4D78">
              <w:rPr>
                <w:b/>
                <w:noProof/>
                <w:sz w:val="22"/>
                <w:szCs w:val="22"/>
                <w:lang w:val="en-AU"/>
              </w:rPr>
              <w:t xml:space="preserve">B </w:t>
            </w:r>
            <w:r w:rsidR="005549D6" w:rsidRPr="002F4D78">
              <w:rPr>
                <w:b/>
                <w:noProof/>
                <w:sz w:val="22"/>
                <w:szCs w:val="22"/>
                <w:lang w:val="en-AU"/>
              </w:rPr>
              <w:t>(</w:t>
            </w:r>
            <w:r w:rsidRPr="002F4D78">
              <w:rPr>
                <w:b/>
                <w:noProof/>
                <w:sz w:val="22"/>
                <w:szCs w:val="22"/>
                <w:lang w:val="en-AU"/>
              </w:rPr>
              <w:t>Yamagata)</w:t>
            </w:r>
          </w:p>
        </w:tc>
        <w:tc>
          <w:tcPr>
            <w:tcW w:w="646" w:type="pct"/>
            <w:gridSpan w:val="2"/>
            <w:shd w:val="clear" w:color="auto" w:fill="auto"/>
            <w:vAlign w:val="center"/>
          </w:tcPr>
          <w:p w:rsidR="002807E9" w:rsidRPr="002F4D78" w:rsidRDefault="002807E9" w:rsidP="002807E9">
            <w:pPr>
              <w:spacing w:before="40" w:after="40"/>
              <w:jc w:val="center"/>
              <w:rPr>
                <w:noProof/>
                <w:sz w:val="22"/>
                <w:szCs w:val="22"/>
                <w:lang w:val="en-AU"/>
              </w:rPr>
            </w:pPr>
            <w:r w:rsidRPr="002F4D78">
              <w:rPr>
                <w:noProof/>
                <w:sz w:val="22"/>
                <w:szCs w:val="22"/>
                <w:lang w:val="en-AU"/>
              </w:rPr>
              <w:t>36.2</w:t>
            </w:r>
          </w:p>
        </w:tc>
        <w:tc>
          <w:tcPr>
            <w:tcW w:w="466" w:type="pct"/>
            <w:gridSpan w:val="2"/>
            <w:tcBorders>
              <w:right w:val="single" w:sz="4" w:space="0" w:color="auto"/>
            </w:tcBorders>
            <w:shd w:val="clear" w:color="auto" w:fill="auto"/>
            <w:vAlign w:val="center"/>
          </w:tcPr>
          <w:p w:rsidR="002807E9" w:rsidRPr="002F4D78" w:rsidRDefault="002807E9" w:rsidP="002807E9">
            <w:pPr>
              <w:spacing w:before="40" w:after="40"/>
              <w:jc w:val="center"/>
              <w:rPr>
                <w:noProof/>
                <w:sz w:val="22"/>
                <w:szCs w:val="22"/>
                <w:vertAlign w:val="superscript"/>
                <w:lang w:val="en-AU"/>
              </w:rPr>
            </w:pPr>
            <w:r w:rsidRPr="002F4D78">
              <w:rPr>
                <w:sz w:val="22"/>
                <w:szCs w:val="22"/>
                <w:lang w:val="en-AU"/>
              </w:rPr>
              <w:t>(8.56)k</w:t>
            </w:r>
            <w:r w:rsidRPr="002F4D78">
              <w:rPr>
                <w:szCs w:val="22"/>
                <w:vertAlign w:val="superscript"/>
                <w:lang w:val="en-AU"/>
              </w:rPr>
              <w:t>i</w:t>
            </w:r>
            <w:r w:rsidRPr="002F4D78">
              <w:rPr>
                <w:noProof/>
                <w:sz w:val="22"/>
                <w:szCs w:val="22"/>
                <w:lang w:val="en-AU"/>
              </w:rPr>
              <w:t xml:space="preserve"> </w:t>
            </w:r>
          </w:p>
        </w:tc>
        <w:tc>
          <w:tcPr>
            <w:tcW w:w="461" w:type="pct"/>
            <w:tcBorders>
              <w:left w:val="single" w:sz="4" w:space="0" w:color="auto"/>
            </w:tcBorders>
            <w:shd w:val="clear" w:color="auto" w:fill="auto"/>
            <w:vAlign w:val="center"/>
          </w:tcPr>
          <w:p w:rsidR="002807E9" w:rsidRPr="002F4D78" w:rsidRDefault="002807E9" w:rsidP="002807E9">
            <w:pPr>
              <w:spacing w:before="40" w:after="40"/>
              <w:jc w:val="center"/>
              <w:rPr>
                <w:noProof/>
                <w:sz w:val="22"/>
                <w:szCs w:val="22"/>
                <w:lang w:val="en-AU"/>
              </w:rPr>
            </w:pPr>
            <w:r w:rsidRPr="002F4D78">
              <w:rPr>
                <w:noProof/>
                <w:sz w:val="22"/>
                <w:szCs w:val="22"/>
                <w:lang w:val="en-AU"/>
              </w:rPr>
              <w:t>32.9</w:t>
            </w:r>
          </w:p>
        </w:tc>
        <w:tc>
          <w:tcPr>
            <w:tcW w:w="1563" w:type="pct"/>
            <w:shd w:val="clear" w:color="auto" w:fill="auto"/>
            <w:vAlign w:val="center"/>
          </w:tcPr>
          <w:p w:rsidR="002807E9" w:rsidRPr="002F4D78" w:rsidRDefault="002807E9" w:rsidP="002807E9">
            <w:pPr>
              <w:autoSpaceDE w:val="0"/>
              <w:autoSpaceDN w:val="0"/>
              <w:adjustRightInd w:val="0"/>
              <w:spacing w:before="0"/>
              <w:jc w:val="center"/>
              <w:rPr>
                <w:sz w:val="22"/>
                <w:szCs w:val="22"/>
                <w:lang w:val="en-AU"/>
              </w:rPr>
            </w:pPr>
            <w:r w:rsidRPr="002F4D78">
              <w:rPr>
                <w:noProof/>
                <w:sz w:val="22"/>
                <w:szCs w:val="22"/>
                <w:lang w:val="en-AU"/>
              </w:rPr>
              <w:t>1.10 (0.94; 1.28)</w:t>
            </w:r>
          </w:p>
        </w:tc>
        <w:tc>
          <w:tcPr>
            <w:tcW w:w="807" w:type="pct"/>
          </w:tcPr>
          <w:p w:rsidR="002807E9" w:rsidRPr="002F4D78" w:rsidRDefault="002807E9" w:rsidP="002807E9">
            <w:pPr>
              <w:autoSpaceDE w:val="0"/>
              <w:autoSpaceDN w:val="0"/>
              <w:adjustRightInd w:val="0"/>
              <w:spacing w:before="0"/>
              <w:jc w:val="center"/>
              <w:rPr>
                <w:noProof/>
                <w:sz w:val="22"/>
                <w:szCs w:val="22"/>
                <w:lang w:val="en-AU"/>
              </w:rPr>
            </w:pPr>
            <w:r w:rsidRPr="002F4D78">
              <w:rPr>
                <w:noProof/>
                <w:sz w:val="22"/>
                <w:szCs w:val="22"/>
                <w:lang w:val="en-AU"/>
              </w:rPr>
              <w:t>Yes</w:t>
            </w:r>
          </w:p>
        </w:tc>
      </w:tr>
      <w:tr w:rsidR="002807E9" w:rsidRPr="002F4D78" w:rsidTr="008D0C9B">
        <w:tblPrEx>
          <w:tblCellMar>
            <w:top w:w="0" w:type="dxa"/>
            <w:bottom w:w="0" w:type="dxa"/>
          </w:tblCellMar>
        </w:tblPrEx>
        <w:trPr>
          <w:trHeight w:val="298"/>
        </w:trPr>
        <w:tc>
          <w:tcPr>
            <w:tcW w:w="1057" w:type="pct"/>
            <w:tcBorders>
              <w:right w:val="single" w:sz="4" w:space="0" w:color="auto"/>
            </w:tcBorders>
            <w:shd w:val="clear" w:color="auto" w:fill="auto"/>
            <w:vAlign w:val="center"/>
          </w:tcPr>
          <w:p w:rsidR="002807E9" w:rsidRPr="002F4D78" w:rsidRDefault="002807E9" w:rsidP="002807E9">
            <w:pPr>
              <w:spacing w:before="40" w:after="40"/>
              <w:jc w:val="center"/>
              <w:rPr>
                <w:b/>
                <w:noProof/>
                <w:sz w:val="22"/>
                <w:szCs w:val="22"/>
                <w:lang w:val="en-AU"/>
              </w:rPr>
            </w:pPr>
          </w:p>
        </w:tc>
        <w:tc>
          <w:tcPr>
            <w:tcW w:w="1573" w:type="pct"/>
            <w:gridSpan w:val="5"/>
            <w:tcBorders>
              <w:right w:val="single" w:sz="4" w:space="0" w:color="auto"/>
            </w:tcBorders>
            <w:shd w:val="clear" w:color="auto" w:fill="auto"/>
            <w:vAlign w:val="center"/>
          </w:tcPr>
          <w:p w:rsidR="002807E9" w:rsidRPr="002F4D78" w:rsidRDefault="002807E9" w:rsidP="002807E9">
            <w:pPr>
              <w:spacing w:before="40" w:after="40"/>
              <w:jc w:val="center"/>
              <w:rPr>
                <w:b/>
                <w:noProof/>
                <w:sz w:val="22"/>
                <w:szCs w:val="22"/>
                <w:lang w:val="en-AU"/>
              </w:rPr>
            </w:pPr>
            <w:r w:rsidRPr="002F4D78">
              <w:rPr>
                <w:b/>
                <w:noProof/>
                <w:sz w:val="22"/>
                <w:szCs w:val="22"/>
                <w:lang w:val="en-AU"/>
              </w:rPr>
              <w:t>Seroconversion</w:t>
            </w:r>
            <w:r w:rsidRPr="002F4D78">
              <w:rPr>
                <w:rFonts w:ascii="Times New Roman Bold" w:hAnsi="Times New Roman Bold"/>
                <w:b/>
                <w:noProof/>
                <w:sz w:val="22"/>
                <w:szCs w:val="22"/>
                <w:vertAlign w:val="superscript"/>
                <w:lang w:val="en-AU"/>
              </w:rPr>
              <w:t>f</w:t>
            </w:r>
            <w:r w:rsidRPr="002F4D78">
              <w:rPr>
                <w:b/>
                <w:noProof/>
                <w:sz w:val="22"/>
                <w:szCs w:val="22"/>
                <w:lang w:val="en-AU"/>
              </w:rPr>
              <w:t>(%)</w:t>
            </w:r>
          </w:p>
        </w:tc>
        <w:tc>
          <w:tcPr>
            <w:tcW w:w="1563" w:type="pct"/>
            <w:tcBorders>
              <w:right w:val="single" w:sz="4" w:space="0" w:color="auto"/>
            </w:tcBorders>
            <w:shd w:val="clear" w:color="auto" w:fill="auto"/>
            <w:vAlign w:val="center"/>
          </w:tcPr>
          <w:p w:rsidR="002807E9" w:rsidRPr="002F4D78" w:rsidRDefault="002807E9" w:rsidP="002807E9">
            <w:pPr>
              <w:spacing w:before="40" w:after="40"/>
              <w:jc w:val="center"/>
              <w:rPr>
                <w:b/>
                <w:noProof/>
                <w:sz w:val="22"/>
                <w:szCs w:val="22"/>
                <w:lang w:val="en-AU"/>
              </w:rPr>
            </w:pPr>
            <w:r w:rsidRPr="002F4D78">
              <w:rPr>
                <w:b/>
                <w:noProof/>
                <w:sz w:val="22"/>
                <w:szCs w:val="22"/>
                <w:lang w:val="en-AU"/>
              </w:rPr>
              <w:t>Difference of Seroconversion Rate (95% CI)</w:t>
            </w:r>
          </w:p>
        </w:tc>
        <w:tc>
          <w:tcPr>
            <w:tcW w:w="807" w:type="pct"/>
            <w:tcBorders>
              <w:right w:val="single" w:sz="4" w:space="0" w:color="auto"/>
            </w:tcBorders>
          </w:tcPr>
          <w:p w:rsidR="002807E9" w:rsidRPr="002F4D78" w:rsidRDefault="002807E9" w:rsidP="002807E9">
            <w:pPr>
              <w:spacing w:before="40" w:after="40"/>
              <w:jc w:val="center"/>
              <w:rPr>
                <w:b/>
                <w:noProof/>
                <w:sz w:val="22"/>
                <w:szCs w:val="22"/>
                <w:lang w:val="en-AU"/>
              </w:rPr>
            </w:pPr>
            <w:r w:rsidRPr="002F4D78">
              <w:rPr>
                <w:b/>
                <w:noProof/>
                <w:sz w:val="22"/>
                <w:szCs w:val="16"/>
                <w:lang w:val="en-AU"/>
              </w:rPr>
              <w:t>Non-inferiority</w:t>
            </w:r>
            <w:r w:rsidRPr="002F4D78">
              <w:rPr>
                <w:rFonts w:ascii="Times New Roman Bold" w:hAnsi="Times New Roman Bold"/>
                <w:b/>
                <w:noProof/>
                <w:sz w:val="22"/>
                <w:szCs w:val="16"/>
                <w:vertAlign w:val="superscript"/>
                <w:lang w:val="en-AU"/>
              </w:rPr>
              <w:t>g</w:t>
            </w:r>
          </w:p>
        </w:tc>
      </w:tr>
      <w:tr w:rsidR="002807E9" w:rsidRPr="002F4D78" w:rsidTr="008D0C9B">
        <w:tblPrEx>
          <w:tblCellMar>
            <w:top w:w="0" w:type="dxa"/>
            <w:bottom w:w="0" w:type="dxa"/>
          </w:tblCellMar>
        </w:tblPrEx>
        <w:tc>
          <w:tcPr>
            <w:tcW w:w="1057" w:type="pct"/>
            <w:shd w:val="clear" w:color="auto" w:fill="auto"/>
            <w:vAlign w:val="center"/>
          </w:tcPr>
          <w:p w:rsidR="002807E9" w:rsidRPr="002F4D78" w:rsidRDefault="005549D6" w:rsidP="002807E9">
            <w:pPr>
              <w:spacing w:before="40" w:after="40"/>
              <w:rPr>
                <w:b/>
                <w:bCs/>
                <w:noProof/>
                <w:sz w:val="22"/>
                <w:szCs w:val="22"/>
                <w:lang w:val="en-AU"/>
              </w:rPr>
            </w:pPr>
            <w:r w:rsidRPr="002F4D78">
              <w:rPr>
                <w:b/>
                <w:noProof/>
                <w:sz w:val="22"/>
                <w:szCs w:val="22"/>
                <w:lang w:val="en-AU"/>
              </w:rPr>
              <w:t>B (</w:t>
            </w:r>
            <w:r w:rsidR="002807E9" w:rsidRPr="002F4D78">
              <w:rPr>
                <w:b/>
                <w:noProof/>
                <w:sz w:val="22"/>
                <w:szCs w:val="22"/>
                <w:lang w:val="en-AU"/>
              </w:rPr>
              <w:t>Victoria)</w:t>
            </w:r>
          </w:p>
        </w:tc>
        <w:tc>
          <w:tcPr>
            <w:tcW w:w="642" w:type="pct"/>
            <w:shd w:val="clear" w:color="auto" w:fill="auto"/>
            <w:vAlign w:val="center"/>
          </w:tcPr>
          <w:p w:rsidR="002807E9" w:rsidRPr="002F4D78" w:rsidRDefault="002807E9" w:rsidP="002807E9">
            <w:pPr>
              <w:autoSpaceDE w:val="0"/>
              <w:autoSpaceDN w:val="0"/>
              <w:adjustRightInd w:val="0"/>
              <w:spacing w:before="0"/>
              <w:jc w:val="center"/>
              <w:rPr>
                <w:sz w:val="22"/>
                <w:szCs w:val="22"/>
                <w:lang w:val="en-AU"/>
              </w:rPr>
            </w:pPr>
            <w:r w:rsidRPr="002F4D78">
              <w:rPr>
                <w:sz w:val="22"/>
                <w:szCs w:val="22"/>
                <w:lang w:val="en-AU"/>
              </w:rPr>
              <w:t>72.0</w:t>
            </w:r>
          </w:p>
        </w:tc>
        <w:tc>
          <w:tcPr>
            <w:tcW w:w="465" w:type="pct"/>
            <w:gridSpan w:val="2"/>
            <w:tcBorders>
              <w:right w:val="single" w:sz="4" w:space="0" w:color="auto"/>
            </w:tcBorders>
            <w:shd w:val="clear" w:color="auto" w:fill="auto"/>
            <w:vAlign w:val="center"/>
          </w:tcPr>
          <w:p w:rsidR="002807E9" w:rsidRPr="002F4D78" w:rsidRDefault="002807E9" w:rsidP="002807E9">
            <w:pPr>
              <w:autoSpaceDE w:val="0"/>
              <w:autoSpaceDN w:val="0"/>
              <w:adjustRightInd w:val="0"/>
              <w:spacing w:before="0"/>
              <w:jc w:val="center"/>
              <w:rPr>
                <w:sz w:val="22"/>
                <w:szCs w:val="22"/>
                <w:lang w:val="en-AU"/>
              </w:rPr>
            </w:pPr>
            <w:r w:rsidRPr="002F4D78">
              <w:rPr>
                <w:sz w:val="22"/>
                <w:szCs w:val="22"/>
                <w:lang w:val="en-AU"/>
              </w:rPr>
              <w:t>64.9</w:t>
            </w:r>
          </w:p>
        </w:tc>
        <w:tc>
          <w:tcPr>
            <w:tcW w:w="466" w:type="pct"/>
            <w:gridSpan w:val="2"/>
            <w:tcBorders>
              <w:left w:val="single" w:sz="4" w:space="0" w:color="auto"/>
            </w:tcBorders>
            <w:shd w:val="clear" w:color="auto" w:fill="auto"/>
            <w:vAlign w:val="center"/>
          </w:tcPr>
          <w:p w:rsidR="002807E9" w:rsidRPr="002F4D78" w:rsidRDefault="002807E9" w:rsidP="002807E9">
            <w:pPr>
              <w:spacing w:before="40" w:after="40"/>
              <w:jc w:val="center"/>
              <w:rPr>
                <w:noProof/>
                <w:sz w:val="22"/>
                <w:szCs w:val="22"/>
                <w:vertAlign w:val="superscript"/>
                <w:lang w:val="en-AU"/>
              </w:rPr>
            </w:pPr>
            <w:r w:rsidRPr="002F4D78">
              <w:rPr>
                <w:sz w:val="22"/>
                <w:szCs w:val="22"/>
                <w:lang w:val="en-AU"/>
              </w:rPr>
              <w:t>(14.7)</w:t>
            </w:r>
            <w:r w:rsidRPr="002F4D78">
              <w:rPr>
                <w:szCs w:val="22"/>
                <w:vertAlign w:val="superscript"/>
                <w:lang w:val="en-AU"/>
              </w:rPr>
              <w:t>j</w:t>
            </w:r>
          </w:p>
        </w:tc>
        <w:tc>
          <w:tcPr>
            <w:tcW w:w="1563" w:type="pct"/>
            <w:shd w:val="clear" w:color="auto" w:fill="auto"/>
            <w:vAlign w:val="center"/>
          </w:tcPr>
          <w:p w:rsidR="002807E9" w:rsidRPr="002F4D78" w:rsidRDefault="002807E9" w:rsidP="002807E9">
            <w:pPr>
              <w:autoSpaceDE w:val="0"/>
              <w:autoSpaceDN w:val="0"/>
              <w:adjustRightInd w:val="0"/>
              <w:spacing w:before="0"/>
              <w:jc w:val="center"/>
              <w:rPr>
                <w:sz w:val="22"/>
                <w:szCs w:val="22"/>
                <w:lang w:val="en-AU"/>
              </w:rPr>
            </w:pPr>
            <w:r w:rsidRPr="002F4D78">
              <w:rPr>
                <w:sz w:val="22"/>
                <w:szCs w:val="22"/>
                <w:lang w:val="en-AU"/>
              </w:rPr>
              <w:t>7.1 (0.5; 14.1)</w:t>
            </w:r>
          </w:p>
        </w:tc>
        <w:tc>
          <w:tcPr>
            <w:tcW w:w="807" w:type="pct"/>
          </w:tcPr>
          <w:p w:rsidR="002807E9" w:rsidRPr="002F4D78" w:rsidRDefault="002807E9" w:rsidP="002807E9">
            <w:pPr>
              <w:autoSpaceDE w:val="0"/>
              <w:autoSpaceDN w:val="0"/>
              <w:adjustRightInd w:val="0"/>
              <w:spacing w:before="0"/>
              <w:jc w:val="center"/>
              <w:rPr>
                <w:sz w:val="22"/>
                <w:szCs w:val="22"/>
                <w:lang w:val="en-AU"/>
              </w:rPr>
            </w:pPr>
            <w:r w:rsidRPr="002F4D78">
              <w:rPr>
                <w:sz w:val="22"/>
                <w:szCs w:val="22"/>
                <w:lang w:val="en-AU"/>
              </w:rPr>
              <w:t>Yes</w:t>
            </w:r>
          </w:p>
        </w:tc>
      </w:tr>
      <w:tr w:rsidR="002807E9" w:rsidRPr="002F4D78" w:rsidTr="008D0C9B">
        <w:tblPrEx>
          <w:tblCellMar>
            <w:top w:w="0" w:type="dxa"/>
            <w:bottom w:w="0" w:type="dxa"/>
          </w:tblCellMar>
        </w:tblPrEx>
        <w:tc>
          <w:tcPr>
            <w:tcW w:w="1057" w:type="pct"/>
            <w:shd w:val="clear" w:color="auto" w:fill="auto"/>
            <w:vAlign w:val="center"/>
          </w:tcPr>
          <w:p w:rsidR="002807E9" w:rsidRPr="002F4D78" w:rsidRDefault="002807E9" w:rsidP="005549D6">
            <w:pPr>
              <w:spacing w:before="40" w:after="40"/>
              <w:rPr>
                <w:b/>
                <w:noProof/>
                <w:sz w:val="22"/>
                <w:szCs w:val="22"/>
                <w:lang w:val="en-AU"/>
              </w:rPr>
            </w:pPr>
            <w:r w:rsidRPr="002F4D78">
              <w:rPr>
                <w:b/>
                <w:noProof/>
                <w:sz w:val="22"/>
                <w:szCs w:val="22"/>
                <w:lang w:val="en-AU"/>
              </w:rPr>
              <w:t xml:space="preserve">B </w:t>
            </w:r>
            <w:r w:rsidR="005549D6" w:rsidRPr="002F4D78">
              <w:rPr>
                <w:b/>
                <w:noProof/>
                <w:sz w:val="22"/>
                <w:szCs w:val="22"/>
                <w:lang w:val="en-AU"/>
              </w:rPr>
              <w:t>(</w:t>
            </w:r>
            <w:r w:rsidRPr="002F4D78">
              <w:rPr>
                <w:b/>
                <w:noProof/>
                <w:sz w:val="22"/>
                <w:szCs w:val="22"/>
                <w:lang w:val="en-AU"/>
              </w:rPr>
              <w:t>Yamagata)</w:t>
            </w:r>
          </w:p>
        </w:tc>
        <w:tc>
          <w:tcPr>
            <w:tcW w:w="642" w:type="pct"/>
            <w:shd w:val="clear" w:color="auto" w:fill="auto"/>
            <w:vAlign w:val="center"/>
          </w:tcPr>
          <w:p w:rsidR="002807E9" w:rsidRPr="002F4D78" w:rsidRDefault="002807E9" w:rsidP="002807E9">
            <w:pPr>
              <w:autoSpaceDE w:val="0"/>
              <w:autoSpaceDN w:val="0"/>
              <w:adjustRightInd w:val="0"/>
              <w:spacing w:before="0"/>
              <w:jc w:val="center"/>
              <w:rPr>
                <w:sz w:val="22"/>
                <w:szCs w:val="22"/>
                <w:lang w:val="en-AU"/>
              </w:rPr>
            </w:pPr>
            <w:r w:rsidRPr="002F4D78">
              <w:rPr>
                <w:sz w:val="22"/>
                <w:szCs w:val="22"/>
                <w:lang w:val="en-AU"/>
              </w:rPr>
              <w:t>57.5</w:t>
            </w:r>
          </w:p>
        </w:tc>
        <w:tc>
          <w:tcPr>
            <w:tcW w:w="465" w:type="pct"/>
            <w:gridSpan w:val="2"/>
            <w:tcBorders>
              <w:right w:val="single" w:sz="4" w:space="0" w:color="auto"/>
            </w:tcBorders>
            <w:shd w:val="clear" w:color="auto" w:fill="auto"/>
            <w:vAlign w:val="center"/>
          </w:tcPr>
          <w:p w:rsidR="002807E9" w:rsidRPr="002F4D78" w:rsidRDefault="002807E9" w:rsidP="002807E9">
            <w:pPr>
              <w:spacing w:before="40" w:after="40"/>
              <w:jc w:val="center"/>
              <w:rPr>
                <w:noProof/>
                <w:sz w:val="22"/>
                <w:szCs w:val="22"/>
                <w:vertAlign w:val="superscript"/>
                <w:lang w:val="en-AU"/>
              </w:rPr>
            </w:pPr>
            <w:r w:rsidRPr="002F4D78">
              <w:rPr>
                <w:sz w:val="22"/>
                <w:szCs w:val="22"/>
                <w:lang w:val="en-AU"/>
              </w:rPr>
              <w:t>(6.7)</w:t>
            </w:r>
            <w:r w:rsidRPr="002F4D78">
              <w:rPr>
                <w:szCs w:val="22"/>
                <w:vertAlign w:val="superscript"/>
                <w:lang w:val="en-AU"/>
              </w:rPr>
              <w:t>k</w:t>
            </w:r>
          </w:p>
        </w:tc>
        <w:tc>
          <w:tcPr>
            <w:tcW w:w="466" w:type="pct"/>
            <w:gridSpan w:val="2"/>
            <w:tcBorders>
              <w:left w:val="single" w:sz="4" w:space="0" w:color="auto"/>
            </w:tcBorders>
            <w:shd w:val="clear" w:color="auto" w:fill="auto"/>
            <w:vAlign w:val="center"/>
          </w:tcPr>
          <w:p w:rsidR="002807E9" w:rsidRPr="002F4D78" w:rsidRDefault="002807E9" w:rsidP="002807E9">
            <w:pPr>
              <w:autoSpaceDE w:val="0"/>
              <w:autoSpaceDN w:val="0"/>
              <w:adjustRightInd w:val="0"/>
              <w:spacing w:before="0"/>
              <w:jc w:val="center"/>
              <w:rPr>
                <w:sz w:val="22"/>
                <w:szCs w:val="22"/>
                <w:lang w:val="en-AU"/>
              </w:rPr>
            </w:pPr>
            <w:r w:rsidRPr="002F4D78">
              <w:rPr>
                <w:sz w:val="22"/>
                <w:szCs w:val="22"/>
                <w:lang w:val="en-AU"/>
              </w:rPr>
              <w:t>53.5</w:t>
            </w:r>
          </w:p>
        </w:tc>
        <w:tc>
          <w:tcPr>
            <w:tcW w:w="1563" w:type="pct"/>
            <w:shd w:val="clear" w:color="auto" w:fill="auto"/>
            <w:vAlign w:val="center"/>
          </w:tcPr>
          <w:p w:rsidR="002807E9" w:rsidRPr="002F4D78" w:rsidRDefault="002807E9" w:rsidP="002807E9">
            <w:pPr>
              <w:autoSpaceDE w:val="0"/>
              <w:autoSpaceDN w:val="0"/>
              <w:adjustRightInd w:val="0"/>
              <w:spacing w:before="0"/>
              <w:jc w:val="center"/>
              <w:rPr>
                <w:sz w:val="22"/>
                <w:szCs w:val="22"/>
                <w:lang w:val="en-AU"/>
              </w:rPr>
            </w:pPr>
            <w:r w:rsidRPr="002F4D78">
              <w:rPr>
                <w:sz w:val="22"/>
                <w:szCs w:val="22"/>
                <w:lang w:val="en-AU"/>
              </w:rPr>
              <w:t>4.0 (-2.9; 11.0)</w:t>
            </w:r>
          </w:p>
        </w:tc>
        <w:tc>
          <w:tcPr>
            <w:tcW w:w="807" w:type="pct"/>
          </w:tcPr>
          <w:p w:rsidR="002807E9" w:rsidRPr="002F4D78" w:rsidRDefault="002807E9" w:rsidP="002807E9">
            <w:pPr>
              <w:autoSpaceDE w:val="0"/>
              <w:autoSpaceDN w:val="0"/>
              <w:adjustRightInd w:val="0"/>
              <w:spacing w:before="0"/>
              <w:jc w:val="center"/>
              <w:rPr>
                <w:sz w:val="22"/>
                <w:szCs w:val="22"/>
                <w:lang w:val="en-AU"/>
              </w:rPr>
            </w:pPr>
            <w:r w:rsidRPr="002F4D78">
              <w:rPr>
                <w:sz w:val="22"/>
                <w:szCs w:val="22"/>
                <w:lang w:val="en-AU"/>
              </w:rPr>
              <w:t>Yes</w:t>
            </w:r>
          </w:p>
        </w:tc>
      </w:tr>
    </w:tbl>
    <w:p w:rsidR="002807E9" w:rsidRPr="002F4D78" w:rsidRDefault="002807E9" w:rsidP="002807E9">
      <w:pPr>
        <w:spacing w:before="60"/>
        <w:ind w:left="850" w:hanging="850"/>
        <w:rPr>
          <w:noProof/>
          <w:sz w:val="20"/>
          <w:lang w:val="en-AU"/>
        </w:rPr>
      </w:pPr>
      <w:r w:rsidRPr="002F4D78">
        <w:rPr>
          <w:noProof/>
          <w:sz w:val="20"/>
          <w:vertAlign w:val="superscript"/>
          <w:lang w:val="en-AU"/>
        </w:rPr>
        <w:t>a</w:t>
      </w:r>
      <w:r w:rsidRPr="002F4D78">
        <w:rPr>
          <w:noProof/>
          <w:sz w:val="20"/>
          <w:lang w:val="en-AU"/>
        </w:rPr>
        <w:t>NCT01240746</w:t>
      </w:r>
    </w:p>
    <w:p w:rsidR="002807E9" w:rsidRPr="002F4D78" w:rsidRDefault="002807E9" w:rsidP="002807E9">
      <w:pPr>
        <w:spacing w:before="60"/>
        <w:rPr>
          <w:noProof/>
          <w:sz w:val="20"/>
          <w:lang w:val="en-AU"/>
        </w:rPr>
      </w:pPr>
      <w:r w:rsidRPr="002F4D78">
        <w:rPr>
          <w:noProof/>
          <w:sz w:val="20"/>
          <w:vertAlign w:val="superscript"/>
          <w:lang w:val="en-AU"/>
        </w:rPr>
        <w:t>b</w:t>
      </w:r>
      <w:r w:rsidRPr="002F4D78">
        <w:rPr>
          <w:noProof/>
          <w:sz w:val="20"/>
          <w:lang w:val="en-AU"/>
        </w:rPr>
        <w:t>Per-protocol analysis set included all persons who had no study protocol deviations</w:t>
      </w:r>
    </w:p>
    <w:p w:rsidR="002807E9" w:rsidRPr="002F4D78" w:rsidRDefault="002807E9" w:rsidP="002807E9">
      <w:pPr>
        <w:spacing w:before="60"/>
        <w:ind w:left="850" w:hanging="850"/>
        <w:rPr>
          <w:noProof/>
          <w:sz w:val="20"/>
          <w:szCs w:val="16"/>
          <w:lang w:val="en-AU"/>
        </w:rPr>
      </w:pPr>
      <w:r w:rsidRPr="002F4D78">
        <w:rPr>
          <w:noProof/>
          <w:sz w:val="20"/>
          <w:szCs w:val="16"/>
          <w:vertAlign w:val="superscript"/>
          <w:lang w:val="en-AU"/>
        </w:rPr>
        <w:t>c</w:t>
      </w:r>
      <w:r w:rsidRPr="002F4D78">
        <w:rPr>
          <w:noProof/>
          <w:sz w:val="20"/>
          <w:szCs w:val="16"/>
          <w:lang w:val="en-AU"/>
        </w:rPr>
        <w:t>N is the number of participants in the per-protocol analysis set</w:t>
      </w:r>
    </w:p>
    <w:p w:rsidR="002807E9" w:rsidRPr="002F4D78" w:rsidRDefault="002807E9" w:rsidP="002807E9">
      <w:pPr>
        <w:spacing w:before="60"/>
        <w:ind w:left="850" w:hanging="850"/>
        <w:rPr>
          <w:noProof/>
          <w:sz w:val="20"/>
          <w:szCs w:val="16"/>
          <w:lang w:val="en-AU"/>
        </w:rPr>
      </w:pPr>
      <w:r w:rsidRPr="002F4D78">
        <w:rPr>
          <w:noProof/>
          <w:sz w:val="20"/>
          <w:szCs w:val="16"/>
          <w:vertAlign w:val="superscript"/>
          <w:lang w:val="en-AU"/>
        </w:rPr>
        <w:t>d</w:t>
      </w:r>
      <w:r w:rsidRPr="002F4D78">
        <w:rPr>
          <w:noProof/>
          <w:sz w:val="20"/>
          <w:szCs w:val="16"/>
          <w:lang w:val="en-AU"/>
        </w:rPr>
        <w:t xml:space="preserve">Pooled TIV group includes participants vaccinated with either </w:t>
      </w:r>
      <w:r w:rsidR="004875AC" w:rsidRPr="002F4D78">
        <w:rPr>
          <w:noProof/>
          <w:sz w:val="20"/>
          <w:szCs w:val="16"/>
          <w:lang w:val="en-AU"/>
        </w:rPr>
        <w:t>2010-2011 TIV</w:t>
      </w:r>
      <w:r w:rsidRPr="002F4D78">
        <w:rPr>
          <w:noProof/>
          <w:sz w:val="20"/>
          <w:szCs w:val="16"/>
          <w:lang w:val="en-AU"/>
        </w:rPr>
        <w:t xml:space="preserve"> or </w:t>
      </w:r>
      <w:r w:rsidR="004875AC" w:rsidRPr="002F4D78">
        <w:rPr>
          <w:noProof/>
          <w:sz w:val="20"/>
          <w:szCs w:val="16"/>
          <w:lang w:val="en-AU"/>
        </w:rPr>
        <w:t>Investigational TIV</w:t>
      </w:r>
    </w:p>
    <w:p w:rsidR="002807E9" w:rsidRPr="002F4D78" w:rsidRDefault="002807E9" w:rsidP="002807E9">
      <w:pPr>
        <w:spacing w:before="60"/>
        <w:rPr>
          <w:noProof/>
          <w:sz w:val="20"/>
          <w:lang w:val="en-AU"/>
        </w:rPr>
      </w:pPr>
      <w:r w:rsidRPr="002F4D78">
        <w:rPr>
          <w:noProof/>
          <w:sz w:val="20"/>
          <w:vertAlign w:val="superscript"/>
          <w:lang w:val="en-AU"/>
        </w:rPr>
        <w:t>e</w:t>
      </w:r>
      <w:r w:rsidRPr="002F4D78">
        <w:rPr>
          <w:noProof/>
          <w:sz w:val="20"/>
          <w:szCs w:val="16"/>
          <w:lang w:val="en-AU"/>
        </w:rPr>
        <w:t xml:space="preserve">Non-inferiority was demonstrated if the lower limit of the 2-sided 95% </w:t>
      </w:r>
      <w:r w:rsidR="002763EB" w:rsidRPr="002F4D78">
        <w:rPr>
          <w:noProof/>
          <w:sz w:val="20"/>
          <w:szCs w:val="16"/>
          <w:lang w:val="en-AU"/>
        </w:rPr>
        <w:t>confidence interval (</w:t>
      </w:r>
      <w:r w:rsidRPr="002F4D78">
        <w:rPr>
          <w:noProof/>
          <w:sz w:val="20"/>
          <w:szCs w:val="16"/>
          <w:lang w:val="en-AU"/>
        </w:rPr>
        <w:t>CI</w:t>
      </w:r>
      <w:r w:rsidR="00237793" w:rsidRPr="002F4D78">
        <w:rPr>
          <w:noProof/>
          <w:sz w:val="20"/>
          <w:szCs w:val="16"/>
          <w:lang w:val="en-AU"/>
        </w:rPr>
        <w:t>)</w:t>
      </w:r>
      <w:r w:rsidRPr="002F4D78">
        <w:rPr>
          <w:noProof/>
          <w:sz w:val="20"/>
          <w:szCs w:val="16"/>
          <w:lang w:val="en-AU"/>
        </w:rPr>
        <w:t xml:space="preserve"> of the ratio of </w:t>
      </w:r>
      <w:r w:rsidR="002763EB" w:rsidRPr="002F4D78">
        <w:rPr>
          <w:noProof/>
          <w:sz w:val="20"/>
          <w:szCs w:val="16"/>
          <w:lang w:val="en-AU"/>
        </w:rPr>
        <w:t>Geometric Mean Titres (</w:t>
      </w:r>
      <w:r w:rsidRPr="002F4D78">
        <w:rPr>
          <w:noProof/>
          <w:sz w:val="20"/>
          <w:szCs w:val="16"/>
          <w:lang w:val="en-AU"/>
        </w:rPr>
        <w:t>GMTs</w:t>
      </w:r>
      <w:r w:rsidR="00237793" w:rsidRPr="002F4D78">
        <w:rPr>
          <w:noProof/>
          <w:sz w:val="20"/>
          <w:szCs w:val="16"/>
          <w:lang w:val="en-AU"/>
        </w:rPr>
        <w:t>)</w:t>
      </w:r>
      <w:r w:rsidRPr="002F4D78">
        <w:rPr>
          <w:noProof/>
          <w:sz w:val="20"/>
          <w:szCs w:val="16"/>
          <w:lang w:val="en-AU"/>
        </w:rPr>
        <w:t xml:space="preserve"> (Flu</w:t>
      </w:r>
      <w:r w:rsidR="00A97BC9" w:rsidRPr="002F4D78">
        <w:rPr>
          <w:noProof/>
          <w:sz w:val="20"/>
          <w:szCs w:val="16"/>
          <w:lang w:val="en-AU"/>
        </w:rPr>
        <w:t>Quadri</w:t>
      </w:r>
      <w:r w:rsidRPr="002F4D78">
        <w:rPr>
          <w:noProof/>
          <w:sz w:val="20"/>
          <w:szCs w:val="16"/>
          <w:lang w:val="en-AU"/>
        </w:rPr>
        <w:t xml:space="preserve"> divided by pooled TIV for the A strains, or the TIV containing the corresponding B strain) </w:t>
      </w:r>
      <w:r w:rsidRPr="002F4D78">
        <w:rPr>
          <w:noProof/>
          <w:sz w:val="20"/>
          <w:lang w:val="en-AU"/>
        </w:rPr>
        <w:t>was &gt; 0.66</w:t>
      </w:r>
    </w:p>
    <w:p w:rsidR="002807E9" w:rsidRPr="002F4D78" w:rsidRDefault="002807E9" w:rsidP="002807E9">
      <w:pPr>
        <w:spacing w:before="60"/>
        <w:rPr>
          <w:noProof/>
          <w:sz w:val="20"/>
          <w:lang w:val="en-AU"/>
        </w:rPr>
      </w:pPr>
      <w:r w:rsidRPr="002F4D78">
        <w:rPr>
          <w:noProof/>
          <w:sz w:val="20"/>
          <w:vertAlign w:val="superscript"/>
          <w:lang w:val="en-AU"/>
        </w:rPr>
        <w:t>f</w:t>
      </w:r>
      <w:r w:rsidRPr="002F4D78">
        <w:rPr>
          <w:noProof/>
          <w:sz w:val="20"/>
          <w:lang w:val="en-AU"/>
        </w:rPr>
        <w:t>Seroconversion: Paired samples with pre-vaccination HI titr</w:t>
      </w:r>
      <w:r w:rsidR="00A97BC9" w:rsidRPr="002F4D78">
        <w:rPr>
          <w:noProof/>
          <w:sz w:val="20"/>
          <w:lang w:val="en-AU"/>
        </w:rPr>
        <w:t>e</w:t>
      </w:r>
      <w:r w:rsidRPr="002F4D78">
        <w:rPr>
          <w:noProof/>
          <w:sz w:val="20"/>
          <w:lang w:val="en-AU"/>
        </w:rPr>
        <w:t xml:space="preserve"> &lt; 1:10 and post-vaccination titr</w:t>
      </w:r>
      <w:r w:rsidR="00A97BC9" w:rsidRPr="002F4D78">
        <w:rPr>
          <w:noProof/>
          <w:sz w:val="20"/>
          <w:lang w:val="en-AU"/>
        </w:rPr>
        <w:t>e</w:t>
      </w:r>
      <w:r w:rsidRPr="002F4D78">
        <w:rPr>
          <w:noProof/>
          <w:sz w:val="20"/>
          <w:lang w:val="en-AU"/>
        </w:rPr>
        <w:t xml:space="preserve"> ≥ 1:40 or a minimum 4-fold increase for participants with pre-vaccination titr</w:t>
      </w:r>
      <w:r w:rsidR="00A97BC9" w:rsidRPr="002F4D78">
        <w:rPr>
          <w:noProof/>
          <w:sz w:val="20"/>
          <w:lang w:val="en-AU"/>
        </w:rPr>
        <w:t>e</w:t>
      </w:r>
      <w:r w:rsidRPr="002F4D78">
        <w:rPr>
          <w:noProof/>
          <w:sz w:val="20"/>
          <w:lang w:val="en-AU"/>
        </w:rPr>
        <w:t xml:space="preserve"> ≥1:10</w:t>
      </w:r>
    </w:p>
    <w:p w:rsidR="002807E9" w:rsidRPr="002F4D78" w:rsidRDefault="002807E9" w:rsidP="002807E9">
      <w:pPr>
        <w:spacing w:before="60"/>
        <w:rPr>
          <w:noProof/>
          <w:sz w:val="20"/>
          <w:lang w:val="en-AU"/>
        </w:rPr>
      </w:pPr>
      <w:r w:rsidRPr="002F4D78">
        <w:rPr>
          <w:noProof/>
          <w:sz w:val="20"/>
          <w:vertAlign w:val="superscript"/>
          <w:lang w:val="en-AU"/>
        </w:rPr>
        <w:t>g</w:t>
      </w:r>
      <w:r w:rsidRPr="002F4D78">
        <w:rPr>
          <w:noProof/>
          <w:sz w:val="20"/>
          <w:lang w:val="en-AU"/>
        </w:rPr>
        <w:t>Non-inferiority was demonstrated if the lower limit of the 2-sided 95% CI of the difference in seroconversion rates (Flu</w:t>
      </w:r>
      <w:r w:rsidR="00A97BC9" w:rsidRPr="002F4D78">
        <w:rPr>
          <w:noProof/>
          <w:sz w:val="20"/>
          <w:lang w:val="en-AU"/>
        </w:rPr>
        <w:t>Quadri</w:t>
      </w:r>
      <w:r w:rsidRPr="002F4D78">
        <w:rPr>
          <w:noProof/>
          <w:sz w:val="20"/>
          <w:lang w:val="en-AU"/>
        </w:rPr>
        <w:t xml:space="preserve"> minus pooled TIV for the A strains, or the TIV containing the corresponding B strain) was </w:t>
      </w:r>
    </w:p>
    <w:p w:rsidR="002807E9" w:rsidRPr="002F4D78" w:rsidRDefault="002807E9" w:rsidP="002807E9">
      <w:pPr>
        <w:spacing w:before="60"/>
        <w:rPr>
          <w:noProof/>
          <w:sz w:val="20"/>
          <w:lang w:val="en-AU"/>
        </w:rPr>
      </w:pPr>
      <w:r w:rsidRPr="002F4D78">
        <w:rPr>
          <w:noProof/>
          <w:sz w:val="20"/>
          <w:lang w:val="en-AU"/>
        </w:rPr>
        <w:t>&gt; -10%</w:t>
      </w:r>
    </w:p>
    <w:p w:rsidR="002807E9" w:rsidRPr="002F4D78" w:rsidRDefault="002807E9" w:rsidP="002807E9">
      <w:pPr>
        <w:spacing w:before="60"/>
        <w:rPr>
          <w:noProof/>
          <w:sz w:val="20"/>
          <w:lang w:val="en-AU"/>
        </w:rPr>
      </w:pPr>
      <w:r w:rsidRPr="002F4D78">
        <w:rPr>
          <w:noProof/>
          <w:sz w:val="20"/>
          <w:vertAlign w:val="superscript"/>
          <w:lang w:val="en-AU"/>
        </w:rPr>
        <w:t>h</w:t>
      </w:r>
      <w:r w:rsidR="002F50B8" w:rsidRPr="002F4D78">
        <w:rPr>
          <w:noProof/>
          <w:sz w:val="20"/>
          <w:lang w:val="en-AU"/>
        </w:rPr>
        <w:t>20</w:t>
      </w:r>
      <w:r w:rsidRPr="002F4D78">
        <w:rPr>
          <w:noProof/>
          <w:sz w:val="20"/>
          <w:lang w:val="en-AU"/>
        </w:rPr>
        <w:t xml:space="preserve">10-2011 </w:t>
      </w:r>
      <w:r w:rsidR="00A97BC9" w:rsidRPr="002F4D78">
        <w:rPr>
          <w:noProof/>
          <w:sz w:val="20"/>
          <w:lang w:val="en-AU"/>
        </w:rPr>
        <w:t xml:space="preserve">Fluzone </w:t>
      </w:r>
      <w:r w:rsidRPr="002F4D78">
        <w:rPr>
          <w:noProof/>
          <w:sz w:val="20"/>
          <w:lang w:val="en-AU"/>
        </w:rPr>
        <w:t>TIV containing A/California/07/2009 (H1N1), A/Victoria/210/2009 (H3N2), and B/Brisbane/60/2008 (Victoria lineage), licensed in the United States</w:t>
      </w:r>
    </w:p>
    <w:p w:rsidR="002807E9" w:rsidRPr="002F4D78" w:rsidRDefault="002807E9" w:rsidP="002807E9">
      <w:pPr>
        <w:spacing w:before="60"/>
        <w:rPr>
          <w:noProof/>
          <w:sz w:val="20"/>
          <w:lang w:val="en-AU"/>
        </w:rPr>
      </w:pPr>
      <w:r w:rsidRPr="002F4D78">
        <w:rPr>
          <w:noProof/>
          <w:sz w:val="20"/>
          <w:szCs w:val="16"/>
          <w:vertAlign w:val="superscript"/>
          <w:lang w:val="en-AU"/>
        </w:rPr>
        <w:t>i</w:t>
      </w:r>
      <w:r w:rsidR="002F50B8" w:rsidRPr="002F4D78">
        <w:rPr>
          <w:noProof/>
          <w:sz w:val="20"/>
          <w:lang w:val="en-AU"/>
        </w:rPr>
        <w:t>I</w:t>
      </w:r>
      <w:r w:rsidRPr="002F4D78">
        <w:rPr>
          <w:noProof/>
          <w:sz w:val="20"/>
          <w:lang w:val="en-AU"/>
        </w:rPr>
        <w:t>nvestigational TIV containing A/California/07/2009 (H1N1), A/Victoria/210/2009 (H3N2), and B/Florida/04/2006 (Yamagata lineage), non-licensed</w:t>
      </w:r>
    </w:p>
    <w:p w:rsidR="002807E9" w:rsidRPr="002F4D78" w:rsidRDefault="002807E9" w:rsidP="002807E9">
      <w:pPr>
        <w:spacing w:before="60"/>
        <w:rPr>
          <w:noProof/>
          <w:sz w:val="20"/>
          <w:szCs w:val="16"/>
          <w:lang w:val="en-AU"/>
        </w:rPr>
      </w:pPr>
      <w:r w:rsidRPr="002F4D78">
        <w:rPr>
          <w:noProof/>
          <w:sz w:val="20"/>
          <w:szCs w:val="16"/>
          <w:vertAlign w:val="superscript"/>
          <w:lang w:val="en-AU"/>
        </w:rPr>
        <w:lastRenderedPageBreak/>
        <w:t>j</w:t>
      </w:r>
      <w:r w:rsidRPr="002F4D78">
        <w:rPr>
          <w:noProof/>
          <w:sz w:val="20"/>
          <w:lang w:val="en-AU"/>
        </w:rPr>
        <w:t>TIV-2 did not contain B/Brisbane/60/2008</w:t>
      </w:r>
    </w:p>
    <w:p w:rsidR="002807E9" w:rsidRPr="002F4D78" w:rsidRDefault="002807E9" w:rsidP="002807E9">
      <w:pPr>
        <w:spacing w:before="60"/>
        <w:rPr>
          <w:noProof/>
          <w:sz w:val="20"/>
          <w:lang w:val="en-AU"/>
        </w:rPr>
      </w:pPr>
      <w:r w:rsidRPr="002F4D78">
        <w:rPr>
          <w:noProof/>
          <w:sz w:val="20"/>
          <w:szCs w:val="16"/>
          <w:vertAlign w:val="superscript"/>
          <w:lang w:val="en-AU"/>
        </w:rPr>
        <w:t>k</w:t>
      </w:r>
      <w:r w:rsidRPr="002F4D78">
        <w:rPr>
          <w:noProof/>
          <w:sz w:val="20"/>
          <w:lang w:val="en-AU"/>
        </w:rPr>
        <w:t>TIV-1 did not contain B/Florida/04/2006</w:t>
      </w:r>
    </w:p>
    <w:p w:rsidR="002807E9" w:rsidRPr="002F4D78" w:rsidRDefault="007165D5" w:rsidP="002807E9">
      <w:pPr>
        <w:rPr>
          <w:rFonts w:ascii="Times New Roman Bold" w:hAnsi="Times New Roman Bold"/>
          <w:b/>
          <w:noProof/>
          <w:szCs w:val="16"/>
          <w:vertAlign w:val="superscript"/>
          <w:lang w:val="en-AU"/>
        </w:rPr>
      </w:pPr>
      <w:r w:rsidRPr="002F4D78">
        <w:rPr>
          <w:b/>
          <w:noProof/>
          <w:szCs w:val="16"/>
          <w:lang w:val="en-AU"/>
        </w:rPr>
        <w:br w:type="page"/>
      </w:r>
      <w:r w:rsidR="002807E9" w:rsidRPr="002F4D78">
        <w:rPr>
          <w:b/>
          <w:noProof/>
          <w:szCs w:val="16"/>
          <w:lang w:val="en-AU"/>
        </w:rPr>
        <w:lastRenderedPageBreak/>
        <w:t>Table 3: QIV04</w:t>
      </w:r>
      <w:r w:rsidR="002807E9" w:rsidRPr="002F4D78">
        <w:rPr>
          <w:rFonts w:ascii="Times New Roman Bold" w:hAnsi="Times New Roman Bold"/>
          <w:b/>
          <w:noProof/>
          <w:szCs w:val="16"/>
          <w:vertAlign w:val="superscript"/>
          <w:lang w:val="en-AU"/>
        </w:rPr>
        <w:t>a</w:t>
      </w:r>
      <w:r w:rsidR="002807E9" w:rsidRPr="002F4D78">
        <w:rPr>
          <w:b/>
          <w:noProof/>
          <w:szCs w:val="16"/>
          <w:lang w:val="en-AU"/>
        </w:rPr>
        <w:t>: Non-inferiority of FluQuadri Relative to TIV for Each Strain by HI Antibody GMTs and Seroconversion Rates at 28 Days Post-Vaccination, Persons 3 Years to 8 Years of Age (Per-protocol Analysis Set)</w:t>
      </w:r>
      <w:r w:rsidR="002807E9" w:rsidRPr="002F4D78">
        <w:rPr>
          <w:rFonts w:ascii="Times New Roman Bold" w:hAnsi="Times New Roman Bold"/>
          <w:b/>
          <w:noProof/>
          <w:szCs w:val="16"/>
          <w:vertAlign w:val="superscript"/>
          <w:lang w:val="en-AU"/>
        </w:rPr>
        <w:t>b</w:t>
      </w:r>
    </w:p>
    <w:p w:rsidR="002807E9" w:rsidRPr="002F4D78" w:rsidRDefault="002807E9" w:rsidP="002807E9">
      <w:pPr>
        <w:spacing w:before="60"/>
        <w:rPr>
          <w:noProof/>
          <w:sz w:val="20"/>
          <w:lang w:val="en-AU"/>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049"/>
        <w:gridCol w:w="1245"/>
        <w:gridCol w:w="8"/>
        <w:gridCol w:w="884"/>
        <w:gridCol w:w="10"/>
        <w:gridCol w:w="893"/>
        <w:gridCol w:w="2578"/>
        <w:gridCol w:w="2019"/>
      </w:tblGrid>
      <w:tr w:rsidR="008D0C9B" w:rsidRPr="002F4D78" w:rsidTr="008C787F">
        <w:tblPrEx>
          <w:tblCellMar>
            <w:top w:w="0" w:type="dxa"/>
            <w:bottom w:w="0" w:type="dxa"/>
          </w:tblCellMar>
        </w:tblPrEx>
        <w:trPr>
          <w:trHeight w:val="499"/>
        </w:trPr>
        <w:tc>
          <w:tcPr>
            <w:tcW w:w="1058" w:type="pct"/>
            <w:vMerge w:val="restart"/>
            <w:tcBorders>
              <w:top w:val="single" w:sz="4" w:space="0" w:color="auto"/>
            </w:tcBorders>
            <w:shd w:val="clear" w:color="auto" w:fill="auto"/>
          </w:tcPr>
          <w:p w:rsidR="008D0C9B" w:rsidRPr="002F4D78" w:rsidRDefault="008D0C9B" w:rsidP="008C787F">
            <w:pPr>
              <w:spacing w:before="40" w:after="40"/>
              <w:rPr>
                <w:b/>
                <w:noProof/>
                <w:sz w:val="22"/>
                <w:szCs w:val="16"/>
                <w:lang w:val="en-AU"/>
              </w:rPr>
            </w:pPr>
            <w:r w:rsidRPr="002F4D78">
              <w:rPr>
                <w:b/>
                <w:noProof/>
                <w:sz w:val="22"/>
                <w:szCs w:val="22"/>
                <w:lang w:val="en-AU"/>
              </w:rPr>
              <w:t xml:space="preserve">Antigen </w:t>
            </w:r>
            <w:r w:rsidRPr="002F4D78">
              <w:rPr>
                <w:b/>
                <w:noProof/>
                <w:sz w:val="22"/>
                <w:szCs w:val="16"/>
                <w:lang w:val="en-AU"/>
              </w:rPr>
              <w:t>Strain</w:t>
            </w:r>
          </w:p>
        </w:tc>
        <w:tc>
          <w:tcPr>
            <w:tcW w:w="647" w:type="pct"/>
            <w:gridSpan w:val="2"/>
            <w:tcBorders>
              <w:top w:val="single" w:sz="4" w:space="0" w:color="auto"/>
              <w:bottom w:val="single" w:sz="4" w:space="0" w:color="auto"/>
            </w:tcBorders>
            <w:shd w:val="clear" w:color="auto" w:fill="auto"/>
          </w:tcPr>
          <w:p w:rsidR="008D0C9B" w:rsidRPr="002F4D78" w:rsidRDefault="008D0C9B" w:rsidP="008C787F">
            <w:pPr>
              <w:spacing w:before="40" w:after="40"/>
              <w:jc w:val="center"/>
              <w:rPr>
                <w:b/>
                <w:noProof/>
                <w:sz w:val="22"/>
                <w:szCs w:val="22"/>
                <w:lang w:val="en-AU"/>
              </w:rPr>
            </w:pPr>
            <w:r w:rsidRPr="002F4D78">
              <w:rPr>
                <w:b/>
                <w:noProof/>
                <w:sz w:val="22"/>
                <w:szCs w:val="22"/>
                <w:lang w:val="en-AU"/>
              </w:rPr>
              <w:t>FluQuadri</w:t>
            </w:r>
            <w:r w:rsidRPr="002F4D78">
              <w:rPr>
                <w:b/>
                <w:noProof/>
                <w:sz w:val="22"/>
                <w:szCs w:val="22"/>
                <w:lang w:val="en-AU"/>
              </w:rPr>
              <w:br/>
              <w:t>N</w:t>
            </w:r>
            <w:r w:rsidRPr="002F4D78">
              <w:rPr>
                <w:noProof/>
                <w:sz w:val="22"/>
                <w:szCs w:val="22"/>
                <w:vertAlign w:val="superscript"/>
                <w:lang w:val="en-AU"/>
              </w:rPr>
              <w:t>c</w:t>
            </w:r>
            <w:r w:rsidRPr="002F4D78">
              <w:rPr>
                <w:b/>
                <w:noProof/>
                <w:sz w:val="22"/>
                <w:szCs w:val="22"/>
                <w:lang w:val="en-AU"/>
              </w:rPr>
              <w:t>=1390</w:t>
            </w:r>
          </w:p>
        </w:tc>
        <w:tc>
          <w:tcPr>
            <w:tcW w:w="922" w:type="pct"/>
            <w:gridSpan w:val="3"/>
            <w:tcBorders>
              <w:bottom w:val="single" w:sz="4" w:space="0" w:color="auto"/>
              <w:right w:val="single" w:sz="4" w:space="0" w:color="auto"/>
            </w:tcBorders>
            <w:shd w:val="clear" w:color="auto" w:fill="auto"/>
          </w:tcPr>
          <w:p w:rsidR="008D0C9B" w:rsidRPr="002F4D78" w:rsidRDefault="008D0C9B" w:rsidP="008C787F">
            <w:pPr>
              <w:spacing w:before="40" w:after="40"/>
              <w:jc w:val="center"/>
              <w:rPr>
                <w:b/>
                <w:noProof/>
                <w:sz w:val="22"/>
                <w:szCs w:val="22"/>
                <w:lang w:val="en-AU"/>
              </w:rPr>
            </w:pPr>
            <w:r w:rsidRPr="002F4D78">
              <w:rPr>
                <w:b/>
                <w:noProof/>
                <w:sz w:val="22"/>
                <w:szCs w:val="22"/>
                <w:lang w:val="en-AU"/>
              </w:rPr>
              <w:t>Pooled TIV</w:t>
            </w:r>
            <w:r w:rsidRPr="002F4D78">
              <w:rPr>
                <w:b/>
                <w:noProof/>
                <w:sz w:val="22"/>
                <w:szCs w:val="22"/>
                <w:vertAlign w:val="superscript"/>
                <w:lang w:val="en-AU"/>
              </w:rPr>
              <w:t>d</w:t>
            </w:r>
            <w:r w:rsidRPr="002F4D78">
              <w:rPr>
                <w:b/>
                <w:noProof/>
                <w:sz w:val="22"/>
                <w:szCs w:val="22"/>
                <w:lang w:val="en-AU"/>
              </w:rPr>
              <w:br/>
              <w:t>N</w:t>
            </w:r>
            <w:r w:rsidRPr="002F4D78">
              <w:rPr>
                <w:noProof/>
                <w:sz w:val="22"/>
                <w:szCs w:val="22"/>
                <w:vertAlign w:val="superscript"/>
                <w:lang w:val="en-AU"/>
              </w:rPr>
              <w:t>c</w:t>
            </w:r>
            <w:r w:rsidRPr="002F4D78">
              <w:rPr>
                <w:b/>
                <w:noProof/>
                <w:sz w:val="22"/>
                <w:szCs w:val="22"/>
                <w:lang w:val="en-AU"/>
              </w:rPr>
              <w:t>=711</w:t>
            </w:r>
          </w:p>
        </w:tc>
        <w:tc>
          <w:tcPr>
            <w:tcW w:w="1331" w:type="pct"/>
            <w:vMerge w:val="restart"/>
            <w:tcBorders>
              <w:top w:val="single" w:sz="4" w:space="0" w:color="auto"/>
              <w:left w:val="single" w:sz="4" w:space="0" w:color="auto"/>
            </w:tcBorders>
            <w:shd w:val="clear" w:color="auto" w:fill="auto"/>
          </w:tcPr>
          <w:p w:rsidR="008D0C9B" w:rsidRPr="002F4D78" w:rsidRDefault="008D0C9B" w:rsidP="008C787F">
            <w:pPr>
              <w:spacing w:before="40" w:after="40"/>
              <w:jc w:val="center"/>
              <w:rPr>
                <w:rFonts w:ascii="Times New Roman Bold" w:hAnsi="Times New Roman Bold"/>
                <w:b/>
                <w:noProof/>
                <w:sz w:val="22"/>
                <w:szCs w:val="16"/>
                <w:vertAlign w:val="superscript"/>
                <w:lang w:val="en-AU"/>
              </w:rPr>
            </w:pPr>
            <w:r w:rsidRPr="002F4D78">
              <w:rPr>
                <w:b/>
                <w:noProof/>
                <w:sz w:val="22"/>
                <w:szCs w:val="16"/>
                <w:lang w:val="en-AU"/>
              </w:rPr>
              <w:t>GMT Ratio (95% CI)</w:t>
            </w:r>
          </w:p>
        </w:tc>
        <w:tc>
          <w:tcPr>
            <w:tcW w:w="1042" w:type="pct"/>
            <w:vMerge w:val="restart"/>
            <w:tcBorders>
              <w:top w:val="single" w:sz="4" w:space="0" w:color="auto"/>
              <w:left w:val="single" w:sz="4" w:space="0" w:color="auto"/>
            </w:tcBorders>
          </w:tcPr>
          <w:p w:rsidR="008D0C9B" w:rsidRPr="002F4D78" w:rsidRDefault="008D0C9B" w:rsidP="008C787F">
            <w:pPr>
              <w:spacing w:before="40" w:after="40"/>
              <w:jc w:val="center"/>
              <w:rPr>
                <w:rFonts w:ascii="Times New Roman Bold" w:hAnsi="Times New Roman Bold"/>
                <w:b/>
                <w:noProof/>
                <w:sz w:val="22"/>
                <w:szCs w:val="16"/>
                <w:vertAlign w:val="superscript"/>
                <w:lang w:val="en-AU"/>
              </w:rPr>
            </w:pPr>
            <w:r w:rsidRPr="002F4D78">
              <w:rPr>
                <w:b/>
                <w:noProof/>
                <w:sz w:val="22"/>
                <w:szCs w:val="16"/>
                <w:lang w:val="en-AU"/>
              </w:rPr>
              <w:t>Non-inferiority</w:t>
            </w:r>
            <w:r w:rsidRPr="002F4D78">
              <w:rPr>
                <w:rFonts w:ascii="Times New Roman Bold" w:hAnsi="Times New Roman Bold"/>
                <w:b/>
                <w:noProof/>
                <w:sz w:val="22"/>
                <w:szCs w:val="16"/>
                <w:vertAlign w:val="superscript"/>
                <w:lang w:val="en-AU"/>
              </w:rPr>
              <w:t>e</w:t>
            </w:r>
          </w:p>
        </w:tc>
      </w:tr>
      <w:tr w:rsidR="008D0C9B" w:rsidRPr="002F4D78" w:rsidTr="00410EC1">
        <w:tblPrEx>
          <w:tblCellMar>
            <w:top w:w="0" w:type="dxa"/>
            <w:bottom w:w="0" w:type="dxa"/>
          </w:tblCellMar>
        </w:tblPrEx>
        <w:trPr>
          <w:trHeight w:val="347"/>
        </w:trPr>
        <w:tc>
          <w:tcPr>
            <w:tcW w:w="1058" w:type="pct"/>
            <w:vMerge/>
            <w:shd w:val="clear" w:color="auto" w:fill="auto"/>
          </w:tcPr>
          <w:p w:rsidR="008D0C9B" w:rsidRPr="002F4D78" w:rsidRDefault="008D0C9B" w:rsidP="008C787F">
            <w:pPr>
              <w:spacing w:before="40" w:after="40"/>
              <w:rPr>
                <w:b/>
                <w:noProof/>
                <w:sz w:val="22"/>
                <w:szCs w:val="16"/>
                <w:lang w:val="en-AU"/>
              </w:rPr>
            </w:pPr>
          </w:p>
        </w:tc>
        <w:tc>
          <w:tcPr>
            <w:tcW w:w="1569" w:type="pct"/>
            <w:gridSpan w:val="5"/>
            <w:tcBorders>
              <w:right w:val="single" w:sz="4" w:space="0" w:color="auto"/>
            </w:tcBorders>
            <w:shd w:val="clear" w:color="auto" w:fill="auto"/>
          </w:tcPr>
          <w:p w:rsidR="008D0C9B" w:rsidRPr="002F4D78" w:rsidRDefault="008D0C9B" w:rsidP="008C787F">
            <w:pPr>
              <w:spacing w:before="40" w:after="40"/>
              <w:jc w:val="center"/>
              <w:rPr>
                <w:b/>
                <w:noProof/>
                <w:sz w:val="18"/>
                <w:szCs w:val="16"/>
                <w:lang w:val="en-AU"/>
              </w:rPr>
            </w:pPr>
            <w:r w:rsidRPr="002F4D78">
              <w:rPr>
                <w:b/>
                <w:noProof/>
                <w:sz w:val="22"/>
                <w:szCs w:val="22"/>
                <w:lang w:val="en-AU"/>
              </w:rPr>
              <w:t>GMT</w:t>
            </w:r>
          </w:p>
        </w:tc>
        <w:tc>
          <w:tcPr>
            <w:tcW w:w="1331" w:type="pct"/>
            <w:vMerge/>
            <w:tcBorders>
              <w:left w:val="single" w:sz="4" w:space="0" w:color="auto"/>
              <w:right w:val="single" w:sz="4" w:space="0" w:color="auto"/>
            </w:tcBorders>
            <w:shd w:val="clear" w:color="auto" w:fill="auto"/>
          </w:tcPr>
          <w:p w:rsidR="008D0C9B" w:rsidRPr="002F4D78" w:rsidRDefault="008D0C9B" w:rsidP="008C787F">
            <w:pPr>
              <w:spacing w:before="40" w:after="40"/>
              <w:jc w:val="center"/>
              <w:rPr>
                <w:b/>
                <w:noProof/>
                <w:sz w:val="18"/>
                <w:szCs w:val="16"/>
                <w:lang w:val="en-AU"/>
              </w:rPr>
            </w:pPr>
          </w:p>
        </w:tc>
        <w:tc>
          <w:tcPr>
            <w:tcW w:w="1042" w:type="pct"/>
            <w:vMerge/>
            <w:tcBorders>
              <w:left w:val="single" w:sz="4" w:space="0" w:color="auto"/>
            </w:tcBorders>
          </w:tcPr>
          <w:p w:rsidR="008D0C9B" w:rsidRPr="002F4D78" w:rsidRDefault="008D0C9B" w:rsidP="008C787F">
            <w:pPr>
              <w:spacing w:before="40" w:after="40"/>
              <w:jc w:val="center"/>
              <w:rPr>
                <w:b/>
                <w:noProof/>
                <w:sz w:val="22"/>
                <w:szCs w:val="16"/>
                <w:lang w:val="en-AU"/>
              </w:rPr>
            </w:pPr>
          </w:p>
        </w:tc>
      </w:tr>
      <w:tr w:rsidR="002807E9" w:rsidRPr="002F4D78" w:rsidTr="008C787F">
        <w:tblPrEx>
          <w:tblCellMar>
            <w:top w:w="0" w:type="dxa"/>
            <w:bottom w:w="0" w:type="dxa"/>
          </w:tblCellMar>
        </w:tblPrEx>
        <w:trPr>
          <w:trHeight w:val="347"/>
        </w:trPr>
        <w:tc>
          <w:tcPr>
            <w:tcW w:w="1058" w:type="pct"/>
            <w:shd w:val="clear" w:color="auto" w:fill="auto"/>
            <w:vAlign w:val="center"/>
          </w:tcPr>
          <w:p w:rsidR="002807E9" w:rsidRPr="002F4D78" w:rsidRDefault="002807E9" w:rsidP="008C787F">
            <w:pPr>
              <w:spacing w:before="40" w:after="40"/>
              <w:rPr>
                <w:b/>
                <w:noProof/>
                <w:sz w:val="22"/>
                <w:szCs w:val="22"/>
                <w:lang w:val="en-AU"/>
              </w:rPr>
            </w:pPr>
            <w:r w:rsidRPr="002F4D78">
              <w:rPr>
                <w:b/>
                <w:noProof/>
                <w:sz w:val="22"/>
                <w:szCs w:val="22"/>
                <w:lang w:val="en-AU"/>
              </w:rPr>
              <w:t>A (H1N1)</w:t>
            </w:r>
          </w:p>
        </w:tc>
        <w:tc>
          <w:tcPr>
            <w:tcW w:w="647" w:type="pct"/>
            <w:gridSpan w:val="2"/>
            <w:shd w:val="clear" w:color="auto" w:fill="auto"/>
            <w:vAlign w:val="center"/>
          </w:tcPr>
          <w:p w:rsidR="002807E9" w:rsidRPr="002F4D78" w:rsidRDefault="002807E9" w:rsidP="008C787F">
            <w:pPr>
              <w:spacing w:before="40" w:after="40"/>
              <w:jc w:val="center"/>
              <w:rPr>
                <w:noProof/>
                <w:sz w:val="22"/>
                <w:szCs w:val="22"/>
                <w:lang w:val="en-AU"/>
              </w:rPr>
            </w:pPr>
            <w:r w:rsidRPr="002F4D78">
              <w:rPr>
                <w:noProof/>
                <w:sz w:val="22"/>
                <w:szCs w:val="22"/>
                <w:lang w:val="en-AU"/>
              </w:rPr>
              <w:t>1484</w:t>
            </w:r>
          </w:p>
        </w:tc>
        <w:tc>
          <w:tcPr>
            <w:tcW w:w="922" w:type="pct"/>
            <w:gridSpan w:val="3"/>
            <w:shd w:val="clear" w:color="auto" w:fill="auto"/>
            <w:vAlign w:val="center"/>
          </w:tcPr>
          <w:p w:rsidR="002807E9" w:rsidRPr="002F4D78" w:rsidRDefault="002807E9" w:rsidP="008C787F">
            <w:pPr>
              <w:spacing w:before="40" w:after="40"/>
              <w:jc w:val="center"/>
              <w:rPr>
                <w:noProof/>
                <w:sz w:val="22"/>
                <w:szCs w:val="22"/>
                <w:lang w:val="en-AU"/>
              </w:rPr>
            </w:pPr>
            <w:r w:rsidRPr="002F4D78">
              <w:rPr>
                <w:noProof/>
                <w:sz w:val="22"/>
                <w:szCs w:val="22"/>
                <w:lang w:val="en-AU"/>
              </w:rPr>
              <w:t>1453</w:t>
            </w:r>
          </w:p>
        </w:tc>
        <w:tc>
          <w:tcPr>
            <w:tcW w:w="1331" w:type="pct"/>
            <w:shd w:val="clear" w:color="auto" w:fill="auto"/>
            <w:vAlign w:val="center"/>
          </w:tcPr>
          <w:p w:rsidR="002807E9" w:rsidRPr="002F4D78" w:rsidRDefault="002807E9" w:rsidP="008C787F">
            <w:pPr>
              <w:autoSpaceDE w:val="0"/>
              <w:autoSpaceDN w:val="0"/>
              <w:adjustRightInd w:val="0"/>
              <w:spacing w:before="0"/>
              <w:jc w:val="center"/>
              <w:rPr>
                <w:sz w:val="22"/>
                <w:szCs w:val="22"/>
                <w:lang w:val="en-AU"/>
              </w:rPr>
            </w:pPr>
            <w:r w:rsidRPr="002F4D78">
              <w:rPr>
                <w:noProof/>
                <w:sz w:val="22"/>
                <w:szCs w:val="22"/>
                <w:lang w:val="en-AU"/>
              </w:rPr>
              <w:t>1.02 (0.90; 1.16)</w:t>
            </w:r>
          </w:p>
        </w:tc>
        <w:tc>
          <w:tcPr>
            <w:tcW w:w="1042" w:type="pct"/>
          </w:tcPr>
          <w:p w:rsidR="002807E9" w:rsidRPr="002F4D78" w:rsidRDefault="002807E9" w:rsidP="008C787F">
            <w:pPr>
              <w:autoSpaceDE w:val="0"/>
              <w:autoSpaceDN w:val="0"/>
              <w:adjustRightInd w:val="0"/>
              <w:spacing w:before="0"/>
              <w:jc w:val="center"/>
              <w:rPr>
                <w:noProof/>
                <w:sz w:val="22"/>
                <w:szCs w:val="22"/>
                <w:lang w:val="en-AU"/>
              </w:rPr>
            </w:pPr>
            <w:r w:rsidRPr="002F4D78">
              <w:rPr>
                <w:noProof/>
                <w:sz w:val="22"/>
                <w:szCs w:val="22"/>
                <w:lang w:val="en-AU"/>
              </w:rPr>
              <w:t>Yes</w:t>
            </w:r>
          </w:p>
        </w:tc>
      </w:tr>
      <w:tr w:rsidR="002807E9" w:rsidRPr="002F4D78" w:rsidTr="008C787F">
        <w:tblPrEx>
          <w:tblCellMar>
            <w:top w:w="0" w:type="dxa"/>
            <w:bottom w:w="0" w:type="dxa"/>
          </w:tblCellMar>
        </w:tblPrEx>
        <w:trPr>
          <w:trHeight w:val="298"/>
        </w:trPr>
        <w:tc>
          <w:tcPr>
            <w:tcW w:w="1058" w:type="pct"/>
            <w:shd w:val="clear" w:color="auto" w:fill="auto"/>
            <w:vAlign w:val="center"/>
          </w:tcPr>
          <w:p w:rsidR="002807E9" w:rsidRPr="002F4D78" w:rsidRDefault="002807E9" w:rsidP="008C787F">
            <w:pPr>
              <w:spacing w:before="40" w:after="40"/>
              <w:rPr>
                <w:b/>
                <w:noProof/>
                <w:sz w:val="22"/>
                <w:szCs w:val="22"/>
                <w:lang w:val="en-AU"/>
              </w:rPr>
            </w:pPr>
            <w:r w:rsidRPr="002F4D78">
              <w:rPr>
                <w:b/>
                <w:noProof/>
                <w:sz w:val="22"/>
                <w:szCs w:val="22"/>
                <w:lang w:val="en-AU"/>
              </w:rPr>
              <w:t>A (H3N2)</w:t>
            </w:r>
          </w:p>
        </w:tc>
        <w:tc>
          <w:tcPr>
            <w:tcW w:w="647" w:type="pct"/>
            <w:gridSpan w:val="2"/>
            <w:shd w:val="clear" w:color="auto" w:fill="auto"/>
            <w:vAlign w:val="center"/>
          </w:tcPr>
          <w:p w:rsidR="002807E9" w:rsidRPr="002F4D78" w:rsidRDefault="002807E9" w:rsidP="008C787F">
            <w:pPr>
              <w:spacing w:before="40" w:after="40"/>
              <w:jc w:val="center"/>
              <w:rPr>
                <w:noProof/>
                <w:sz w:val="22"/>
                <w:szCs w:val="22"/>
                <w:lang w:val="en-AU"/>
              </w:rPr>
            </w:pPr>
            <w:r w:rsidRPr="002F4D78">
              <w:rPr>
                <w:noProof/>
                <w:sz w:val="22"/>
                <w:szCs w:val="22"/>
                <w:lang w:val="en-AU"/>
              </w:rPr>
              <w:t>1112</w:t>
            </w:r>
          </w:p>
        </w:tc>
        <w:tc>
          <w:tcPr>
            <w:tcW w:w="922" w:type="pct"/>
            <w:gridSpan w:val="3"/>
            <w:tcBorders>
              <w:top w:val="single" w:sz="4" w:space="0" w:color="auto"/>
            </w:tcBorders>
            <w:shd w:val="clear" w:color="auto" w:fill="auto"/>
            <w:vAlign w:val="center"/>
          </w:tcPr>
          <w:p w:rsidR="002807E9" w:rsidRPr="002F4D78" w:rsidRDefault="002807E9" w:rsidP="008C787F">
            <w:pPr>
              <w:spacing w:before="40" w:after="40"/>
              <w:jc w:val="center"/>
              <w:rPr>
                <w:noProof/>
                <w:sz w:val="22"/>
                <w:szCs w:val="22"/>
                <w:lang w:val="en-AU"/>
              </w:rPr>
            </w:pPr>
            <w:r w:rsidRPr="002F4D78">
              <w:rPr>
                <w:noProof/>
                <w:sz w:val="22"/>
                <w:szCs w:val="22"/>
                <w:lang w:val="en-AU"/>
              </w:rPr>
              <w:t>1058</w:t>
            </w:r>
          </w:p>
        </w:tc>
        <w:tc>
          <w:tcPr>
            <w:tcW w:w="1331" w:type="pct"/>
            <w:tcBorders>
              <w:right w:val="single" w:sz="4" w:space="0" w:color="auto"/>
            </w:tcBorders>
            <w:shd w:val="clear" w:color="auto" w:fill="auto"/>
            <w:vAlign w:val="center"/>
          </w:tcPr>
          <w:p w:rsidR="002807E9" w:rsidRPr="002F4D78" w:rsidRDefault="002807E9" w:rsidP="008C787F">
            <w:pPr>
              <w:autoSpaceDE w:val="0"/>
              <w:autoSpaceDN w:val="0"/>
              <w:adjustRightInd w:val="0"/>
              <w:spacing w:before="0"/>
              <w:jc w:val="center"/>
              <w:rPr>
                <w:sz w:val="22"/>
                <w:szCs w:val="22"/>
                <w:lang w:val="en-AU"/>
              </w:rPr>
            </w:pPr>
            <w:r w:rsidRPr="002F4D78">
              <w:rPr>
                <w:noProof/>
                <w:sz w:val="22"/>
                <w:szCs w:val="22"/>
                <w:lang w:val="en-AU"/>
              </w:rPr>
              <w:t>1.05 (0.95; 1.17)</w:t>
            </w:r>
          </w:p>
        </w:tc>
        <w:tc>
          <w:tcPr>
            <w:tcW w:w="1042" w:type="pct"/>
            <w:tcBorders>
              <w:right w:val="single" w:sz="4" w:space="0" w:color="auto"/>
            </w:tcBorders>
          </w:tcPr>
          <w:p w:rsidR="002807E9" w:rsidRPr="002F4D78" w:rsidRDefault="002807E9" w:rsidP="008C787F">
            <w:pPr>
              <w:autoSpaceDE w:val="0"/>
              <w:autoSpaceDN w:val="0"/>
              <w:adjustRightInd w:val="0"/>
              <w:spacing w:before="0"/>
              <w:jc w:val="center"/>
              <w:rPr>
                <w:noProof/>
                <w:sz w:val="22"/>
                <w:szCs w:val="22"/>
                <w:lang w:val="en-AU"/>
              </w:rPr>
            </w:pPr>
            <w:r w:rsidRPr="002F4D78">
              <w:rPr>
                <w:noProof/>
                <w:sz w:val="22"/>
                <w:szCs w:val="22"/>
                <w:lang w:val="en-AU"/>
              </w:rPr>
              <w:t>Yes</w:t>
            </w:r>
          </w:p>
        </w:tc>
      </w:tr>
      <w:tr w:rsidR="002807E9" w:rsidRPr="002F4D78" w:rsidTr="008C787F">
        <w:tblPrEx>
          <w:tblCellMar>
            <w:top w:w="0" w:type="dxa"/>
            <w:bottom w:w="0" w:type="dxa"/>
          </w:tblCellMar>
        </w:tblPrEx>
        <w:trPr>
          <w:trHeight w:val="298"/>
        </w:trPr>
        <w:tc>
          <w:tcPr>
            <w:tcW w:w="1058" w:type="pct"/>
            <w:tcBorders>
              <w:right w:val="single" w:sz="4" w:space="0" w:color="auto"/>
            </w:tcBorders>
            <w:shd w:val="clear" w:color="auto" w:fill="auto"/>
            <w:vAlign w:val="center"/>
          </w:tcPr>
          <w:p w:rsidR="002807E9" w:rsidRPr="002F4D78" w:rsidRDefault="002807E9" w:rsidP="008C787F">
            <w:pPr>
              <w:spacing w:before="40" w:after="40"/>
              <w:jc w:val="center"/>
              <w:rPr>
                <w:b/>
                <w:noProof/>
                <w:sz w:val="22"/>
                <w:szCs w:val="22"/>
                <w:lang w:val="en-AU"/>
              </w:rPr>
            </w:pPr>
          </w:p>
        </w:tc>
        <w:tc>
          <w:tcPr>
            <w:tcW w:w="1569" w:type="pct"/>
            <w:gridSpan w:val="5"/>
            <w:tcBorders>
              <w:right w:val="single" w:sz="4" w:space="0" w:color="auto"/>
            </w:tcBorders>
            <w:shd w:val="clear" w:color="auto" w:fill="auto"/>
            <w:vAlign w:val="center"/>
          </w:tcPr>
          <w:p w:rsidR="002807E9" w:rsidRPr="002F4D78" w:rsidRDefault="002807E9" w:rsidP="008C787F">
            <w:pPr>
              <w:spacing w:before="40" w:after="40"/>
              <w:jc w:val="center"/>
              <w:rPr>
                <w:b/>
                <w:noProof/>
                <w:sz w:val="22"/>
                <w:szCs w:val="22"/>
                <w:lang w:val="en-AU"/>
              </w:rPr>
            </w:pPr>
            <w:r w:rsidRPr="002F4D78">
              <w:rPr>
                <w:b/>
                <w:noProof/>
                <w:sz w:val="22"/>
                <w:szCs w:val="22"/>
                <w:lang w:val="en-AU"/>
              </w:rPr>
              <w:t>Seroconversion</w:t>
            </w:r>
            <w:r w:rsidRPr="002F4D78">
              <w:rPr>
                <w:rFonts w:ascii="Times New Roman Bold" w:hAnsi="Times New Roman Bold"/>
                <w:noProof/>
                <w:sz w:val="22"/>
                <w:szCs w:val="22"/>
                <w:vertAlign w:val="superscript"/>
                <w:lang w:val="en-AU"/>
              </w:rPr>
              <w:t>f</w:t>
            </w:r>
            <w:r w:rsidRPr="002F4D78">
              <w:rPr>
                <w:b/>
                <w:noProof/>
                <w:sz w:val="22"/>
                <w:szCs w:val="22"/>
                <w:lang w:val="en-AU"/>
              </w:rPr>
              <w:t>(%)</w:t>
            </w:r>
          </w:p>
        </w:tc>
        <w:tc>
          <w:tcPr>
            <w:tcW w:w="1331" w:type="pct"/>
            <w:tcBorders>
              <w:right w:val="single" w:sz="4" w:space="0" w:color="auto"/>
            </w:tcBorders>
            <w:shd w:val="clear" w:color="auto" w:fill="auto"/>
            <w:vAlign w:val="center"/>
          </w:tcPr>
          <w:p w:rsidR="002807E9" w:rsidRPr="002F4D78" w:rsidRDefault="002807E9" w:rsidP="008C787F">
            <w:pPr>
              <w:spacing w:before="40" w:after="40"/>
              <w:jc w:val="center"/>
              <w:rPr>
                <w:b/>
                <w:noProof/>
                <w:sz w:val="22"/>
                <w:szCs w:val="22"/>
                <w:lang w:val="en-AU"/>
              </w:rPr>
            </w:pPr>
            <w:r w:rsidRPr="002F4D78">
              <w:rPr>
                <w:b/>
                <w:noProof/>
                <w:sz w:val="22"/>
                <w:szCs w:val="22"/>
                <w:lang w:val="en-AU"/>
              </w:rPr>
              <w:t>Difference of Seroconversion Rate (95% CI)</w:t>
            </w:r>
          </w:p>
        </w:tc>
        <w:tc>
          <w:tcPr>
            <w:tcW w:w="1042" w:type="pct"/>
            <w:tcBorders>
              <w:right w:val="single" w:sz="4" w:space="0" w:color="auto"/>
            </w:tcBorders>
          </w:tcPr>
          <w:p w:rsidR="002807E9" w:rsidRPr="002F4D78" w:rsidRDefault="002807E9" w:rsidP="008C787F">
            <w:pPr>
              <w:spacing w:before="40" w:after="40"/>
              <w:jc w:val="center"/>
              <w:rPr>
                <w:b/>
                <w:noProof/>
                <w:sz w:val="22"/>
                <w:szCs w:val="22"/>
                <w:lang w:val="en-AU"/>
              </w:rPr>
            </w:pPr>
            <w:r w:rsidRPr="002F4D78">
              <w:rPr>
                <w:b/>
                <w:noProof/>
                <w:sz w:val="22"/>
                <w:szCs w:val="16"/>
                <w:lang w:val="en-AU"/>
              </w:rPr>
              <w:t>Non-inferiority</w:t>
            </w:r>
            <w:r w:rsidRPr="002F4D78">
              <w:rPr>
                <w:rFonts w:ascii="Times New Roman Bold" w:hAnsi="Times New Roman Bold"/>
                <w:b/>
                <w:noProof/>
                <w:sz w:val="22"/>
                <w:szCs w:val="16"/>
                <w:vertAlign w:val="superscript"/>
                <w:lang w:val="en-AU"/>
              </w:rPr>
              <w:t>g</w:t>
            </w:r>
          </w:p>
        </w:tc>
      </w:tr>
      <w:tr w:rsidR="002807E9" w:rsidRPr="002F4D78" w:rsidTr="008C787F">
        <w:tblPrEx>
          <w:tblCellMar>
            <w:top w:w="0" w:type="dxa"/>
            <w:bottom w:w="0" w:type="dxa"/>
          </w:tblCellMar>
        </w:tblPrEx>
        <w:trPr>
          <w:trHeight w:val="298"/>
        </w:trPr>
        <w:tc>
          <w:tcPr>
            <w:tcW w:w="1058" w:type="pct"/>
            <w:shd w:val="clear" w:color="auto" w:fill="auto"/>
            <w:vAlign w:val="center"/>
          </w:tcPr>
          <w:p w:rsidR="002807E9" w:rsidRPr="002F4D78" w:rsidRDefault="002807E9" w:rsidP="008C787F">
            <w:pPr>
              <w:spacing w:before="40" w:after="40"/>
              <w:rPr>
                <w:b/>
                <w:noProof/>
                <w:sz w:val="22"/>
                <w:szCs w:val="22"/>
                <w:lang w:val="en-AU"/>
              </w:rPr>
            </w:pPr>
            <w:r w:rsidRPr="002F4D78">
              <w:rPr>
                <w:b/>
                <w:noProof/>
                <w:sz w:val="22"/>
                <w:szCs w:val="22"/>
                <w:lang w:val="en-AU"/>
              </w:rPr>
              <w:t>A (H1N1)</w:t>
            </w:r>
          </w:p>
        </w:tc>
        <w:tc>
          <w:tcPr>
            <w:tcW w:w="647" w:type="pct"/>
            <w:gridSpan w:val="2"/>
            <w:shd w:val="clear" w:color="auto" w:fill="auto"/>
            <w:vAlign w:val="center"/>
          </w:tcPr>
          <w:p w:rsidR="002807E9" w:rsidRPr="002F4D78" w:rsidRDefault="002807E9" w:rsidP="008C787F">
            <w:pPr>
              <w:spacing w:before="0"/>
              <w:jc w:val="center"/>
              <w:rPr>
                <w:noProof/>
                <w:sz w:val="22"/>
                <w:szCs w:val="22"/>
                <w:lang w:val="en-AU"/>
              </w:rPr>
            </w:pPr>
            <w:r w:rsidRPr="002F4D78">
              <w:rPr>
                <w:noProof/>
                <w:sz w:val="22"/>
                <w:szCs w:val="22"/>
                <w:lang w:val="en-AU"/>
              </w:rPr>
              <w:t>93.4</w:t>
            </w:r>
          </w:p>
        </w:tc>
        <w:tc>
          <w:tcPr>
            <w:tcW w:w="922" w:type="pct"/>
            <w:gridSpan w:val="3"/>
            <w:tcBorders>
              <w:top w:val="single" w:sz="4" w:space="0" w:color="auto"/>
            </w:tcBorders>
            <w:shd w:val="clear" w:color="auto" w:fill="auto"/>
            <w:vAlign w:val="center"/>
          </w:tcPr>
          <w:p w:rsidR="002807E9" w:rsidRPr="002F4D78" w:rsidRDefault="002807E9" w:rsidP="008C787F">
            <w:pPr>
              <w:spacing w:before="0"/>
              <w:jc w:val="center"/>
              <w:rPr>
                <w:noProof/>
                <w:sz w:val="22"/>
                <w:szCs w:val="22"/>
                <w:lang w:val="en-AU"/>
              </w:rPr>
            </w:pPr>
            <w:r w:rsidRPr="002F4D78">
              <w:rPr>
                <w:noProof/>
                <w:sz w:val="22"/>
                <w:szCs w:val="22"/>
                <w:lang w:val="en-AU"/>
              </w:rPr>
              <w:t>92.8</w:t>
            </w:r>
          </w:p>
        </w:tc>
        <w:tc>
          <w:tcPr>
            <w:tcW w:w="1331" w:type="pct"/>
            <w:tcBorders>
              <w:right w:val="single" w:sz="4" w:space="0" w:color="auto"/>
            </w:tcBorders>
            <w:shd w:val="clear" w:color="auto" w:fill="auto"/>
            <w:vAlign w:val="center"/>
          </w:tcPr>
          <w:p w:rsidR="002807E9" w:rsidRPr="002F4D78" w:rsidRDefault="002807E9" w:rsidP="008C787F">
            <w:pPr>
              <w:autoSpaceDE w:val="0"/>
              <w:autoSpaceDN w:val="0"/>
              <w:adjustRightInd w:val="0"/>
              <w:spacing w:before="0"/>
              <w:jc w:val="center"/>
              <w:rPr>
                <w:sz w:val="22"/>
                <w:szCs w:val="22"/>
                <w:lang w:val="en-AU"/>
              </w:rPr>
            </w:pPr>
            <w:r w:rsidRPr="002F4D78">
              <w:rPr>
                <w:sz w:val="22"/>
                <w:szCs w:val="22"/>
                <w:lang w:val="en-AU"/>
              </w:rPr>
              <w:t>0.6 (-1.6; 3.0)</w:t>
            </w:r>
          </w:p>
        </w:tc>
        <w:tc>
          <w:tcPr>
            <w:tcW w:w="1042" w:type="pct"/>
            <w:tcBorders>
              <w:right w:val="single" w:sz="4" w:space="0" w:color="auto"/>
            </w:tcBorders>
          </w:tcPr>
          <w:p w:rsidR="002807E9" w:rsidRPr="002F4D78" w:rsidRDefault="002807E9" w:rsidP="008C787F">
            <w:pPr>
              <w:autoSpaceDE w:val="0"/>
              <w:autoSpaceDN w:val="0"/>
              <w:adjustRightInd w:val="0"/>
              <w:spacing w:before="0"/>
              <w:jc w:val="center"/>
              <w:rPr>
                <w:sz w:val="22"/>
                <w:szCs w:val="22"/>
                <w:lang w:val="en-AU"/>
              </w:rPr>
            </w:pPr>
            <w:r w:rsidRPr="002F4D78">
              <w:rPr>
                <w:noProof/>
                <w:sz w:val="22"/>
                <w:szCs w:val="22"/>
                <w:lang w:val="en-AU"/>
              </w:rPr>
              <w:t>Yes</w:t>
            </w:r>
          </w:p>
        </w:tc>
      </w:tr>
      <w:tr w:rsidR="002807E9" w:rsidRPr="002F4D78" w:rsidTr="008C787F">
        <w:tblPrEx>
          <w:tblCellMar>
            <w:top w:w="0" w:type="dxa"/>
            <w:bottom w:w="0" w:type="dxa"/>
          </w:tblCellMar>
        </w:tblPrEx>
        <w:trPr>
          <w:trHeight w:val="298"/>
        </w:trPr>
        <w:tc>
          <w:tcPr>
            <w:tcW w:w="1058" w:type="pct"/>
            <w:shd w:val="clear" w:color="auto" w:fill="auto"/>
            <w:vAlign w:val="center"/>
          </w:tcPr>
          <w:p w:rsidR="002807E9" w:rsidRPr="002F4D78" w:rsidRDefault="002807E9" w:rsidP="008C787F">
            <w:pPr>
              <w:spacing w:before="40" w:after="40"/>
              <w:rPr>
                <w:b/>
                <w:noProof/>
                <w:sz w:val="22"/>
                <w:szCs w:val="22"/>
                <w:lang w:val="en-AU"/>
              </w:rPr>
            </w:pPr>
            <w:r w:rsidRPr="002F4D78">
              <w:rPr>
                <w:b/>
                <w:noProof/>
                <w:sz w:val="22"/>
                <w:szCs w:val="22"/>
                <w:lang w:val="en-AU"/>
              </w:rPr>
              <w:t>A (H3N2)</w:t>
            </w:r>
          </w:p>
        </w:tc>
        <w:tc>
          <w:tcPr>
            <w:tcW w:w="647" w:type="pct"/>
            <w:gridSpan w:val="2"/>
            <w:shd w:val="clear" w:color="auto" w:fill="auto"/>
            <w:vAlign w:val="center"/>
          </w:tcPr>
          <w:p w:rsidR="002807E9" w:rsidRPr="002F4D78" w:rsidRDefault="002807E9" w:rsidP="008C787F">
            <w:pPr>
              <w:spacing w:before="0"/>
              <w:jc w:val="center"/>
              <w:rPr>
                <w:noProof/>
                <w:sz w:val="22"/>
                <w:szCs w:val="22"/>
                <w:lang w:val="en-AU"/>
              </w:rPr>
            </w:pPr>
            <w:r w:rsidRPr="002F4D78">
              <w:rPr>
                <w:noProof/>
                <w:sz w:val="22"/>
                <w:szCs w:val="22"/>
                <w:lang w:val="en-AU"/>
              </w:rPr>
              <w:t>83.0</w:t>
            </w:r>
          </w:p>
        </w:tc>
        <w:tc>
          <w:tcPr>
            <w:tcW w:w="922" w:type="pct"/>
            <w:gridSpan w:val="3"/>
            <w:tcBorders>
              <w:top w:val="single" w:sz="4" w:space="0" w:color="auto"/>
            </w:tcBorders>
            <w:shd w:val="clear" w:color="auto" w:fill="auto"/>
            <w:vAlign w:val="center"/>
          </w:tcPr>
          <w:p w:rsidR="002807E9" w:rsidRPr="002F4D78" w:rsidRDefault="002807E9" w:rsidP="008C787F">
            <w:pPr>
              <w:spacing w:before="0"/>
              <w:jc w:val="center"/>
              <w:rPr>
                <w:noProof/>
                <w:sz w:val="22"/>
                <w:szCs w:val="22"/>
                <w:lang w:val="en-AU"/>
              </w:rPr>
            </w:pPr>
            <w:r w:rsidRPr="002F4D78">
              <w:rPr>
                <w:noProof/>
                <w:sz w:val="22"/>
                <w:szCs w:val="22"/>
                <w:lang w:val="en-AU"/>
              </w:rPr>
              <w:t>78.8</w:t>
            </w:r>
          </w:p>
        </w:tc>
        <w:tc>
          <w:tcPr>
            <w:tcW w:w="1331" w:type="pct"/>
            <w:tcBorders>
              <w:right w:val="single" w:sz="4" w:space="0" w:color="auto"/>
            </w:tcBorders>
            <w:shd w:val="clear" w:color="auto" w:fill="auto"/>
            <w:vAlign w:val="center"/>
          </w:tcPr>
          <w:p w:rsidR="002807E9" w:rsidRPr="002F4D78" w:rsidRDefault="002807E9" w:rsidP="008C787F">
            <w:pPr>
              <w:autoSpaceDE w:val="0"/>
              <w:autoSpaceDN w:val="0"/>
              <w:adjustRightInd w:val="0"/>
              <w:spacing w:before="0"/>
              <w:jc w:val="center"/>
              <w:rPr>
                <w:sz w:val="22"/>
                <w:szCs w:val="22"/>
                <w:lang w:val="en-AU"/>
              </w:rPr>
            </w:pPr>
            <w:r w:rsidRPr="002F4D78">
              <w:rPr>
                <w:sz w:val="22"/>
                <w:szCs w:val="22"/>
                <w:lang w:val="en-AU"/>
              </w:rPr>
              <w:t>4.2 (0.7; 7.9)</w:t>
            </w:r>
          </w:p>
        </w:tc>
        <w:tc>
          <w:tcPr>
            <w:tcW w:w="1042" w:type="pct"/>
            <w:tcBorders>
              <w:right w:val="single" w:sz="4" w:space="0" w:color="auto"/>
            </w:tcBorders>
          </w:tcPr>
          <w:p w:rsidR="002807E9" w:rsidRPr="002F4D78" w:rsidRDefault="002807E9" w:rsidP="008C787F">
            <w:pPr>
              <w:autoSpaceDE w:val="0"/>
              <w:autoSpaceDN w:val="0"/>
              <w:adjustRightInd w:val="0"/>
              <w:spacing w:before="0"/>
              <w:jc w:val="center"/>
              <w:rPr>
                <w:sz w:val="22"/>
                <w:szCs w:val="22"/>
                <w:lang w:val="en-AU"/>
              </w:rPr>
            </w:pPr>
            <w:r w:rsidRPr="002F4D78">
              <w:rPr>
                <w:noProof/>
                <w:sz w:val="22"/>
                <w:szCs w:val="22"/>
                <w:lang w:val="en-AU"/>
              </w:rPr>
              <w:t>Yes</w:t>
            </w:r>
          </w:p>
        </w:tc>
      </w:tr>
      <w:tr w:rsidR="008D0C9B" w:rsidRPr="002F4D78" w:rsidTr="008C787F">
        <w:tblPrEx>
          <w:tblCellMar>
            <w:top w:w="0" w:type="dxa"/>
            <w:bottom w:w="0" w:type="dxa"/>
          </w:tblCellMar>
        </w:tblPrEx>
        <w:tc>
          <w:tcPr>
            <w:tcW w:w="1058" w:type="pct"/>
            <w:vMerge w:val="restart"/>
            <w:shd w:val="clear" w:color="auto" w:fill="auto"/>
          </w:tcPr>
          <w:p w:rsidR="008D0C9B" w:rsidRPr="002F4D78" w:rsidRDefault="008D0C9B" w:rsidP="008C787F">
            <w:pPr>
              <w:spacing w:before="40" w:after="40"/>
              <w:rPr>
                <w:b/>
                <w:noProof/>
                <w:sz w:val="22"/>
                <w:szCs w:val="22"/>
                <w:lang w:val="en-AU"/>
              </w:rPr>
            </w:pPr>
          </w:p>
        </w:tc>
        <w:tc>
          <w:tcPr>
            <w:tcW w:w="647" w:type="pct"/>
            <w:gridSpan w:val="2"/>
            <w:shd w:val="clear" w:color="auto" w:fill="auto"/>
          </w:tcPr>
          <w:p w:rsidR="008D0C9B" w:rsidRPr="002F4D78" w:rsidRDefault="008D0C9B" w:rsidP="008C787F">
            <w:pPr>
              <w:spacing w:before="40" w:after="40"/>
              <w:jc w:val="center"/>
              <w:rPr>
                <w:b/>
                <w:noProof/>
                <w:sz w:val="22"/>
                <w:szCs w:val="22"/>
                <w:lang w:val="en-AU"/>
              </w:rPr>
            </w:pPr>
            <w:r w:rsidRPr="002F4D78">
              <w:rPr>
                <w:b/>
                <w:noProof/>
                <w:sz w:val="22"/>
                <w:szCs w:val="22"/>
                <w:lang w:val="en-AU"/>
              </w:rPr>
              <w:t>FluQuadri</w:t>
            </w:r>
            <w:r w:rsidRPr="002F4D78">
              <w:rPr>
                <w:b/>
                <w:noProof/>
                <w:sz w:val="22"/>
                <w:szCs w:val="22"/>
                <w:lang w:val="en-AU"/>
              </w:rPr>
              <w:br/>
              <w:t>N</w:t>
            </w:r>
            <w:r w:rsidRPr="002F4D78">
              <w:rPr>
                <w:noProof/>
                <w:sz w:val="22"/>
                <w:szCs w:val="22"/>
                <w:vertAlign w:val="superscript"/>
                <w:lang w:val="en-AU"/>
              </w:rPr>
              <w:t>c</w:t>
            </w:r>
            <w:r w:rsidRPr="002F4D78">
              <w:rPr>
                <w:b/>
                <w:noProof/>
                <w:sz w:val="22"/>
                <w:szCs w:val="22"/>
                <w:lang w:val="en-AU"/>
              </w:rPr>
              <w:t>=1390</w:t>
            </w:r>
          </w:p>
        </w:tc>
        <w:tc>
          <w:tcPr>
            <w:tcW w:w="461" w:type="pct"/>
            <w:gridSpan w:val="2"/>
            <w:tcBorders>
              <w:right w:val="single" w:sz="4" w:space="0" w:color="auto"/>
            </w:tcBorders>
            <w:shd w:val="clear" w:color="auto" w:fill="auto"/>
          </w:tcPr>
          <w:p w:rsidR="008D0C9B" w:rsidRPr="002F4D78" w:rsidRDefault="008D0C9B" w:rsidP="008C787F">
            <w:pPr>
              <w:spacing w:before="40" w:after="40"/>
              <w:jc w:val="center"/>
              <w:rPr>
                <w:b/>
                <w:noProof/>
                <w:sz w:val="22"/>
                <w:szCs w:val="22"/>
                <w:lang w:val="en-AU"/>
              </w:rPr>
            </w:pPr>
            <w:r w:rsidRPr="002F4D78">
              <w:rPr>
                <w:b/>
                <w:noProof/>
                <w:sz w:val="22"/>
                <w:szCs w:val="22"/>
                <w:lang w:val="en-AU"/>
              </w:rPr>
              <w:t>TIV-1</w:t>
            </w:r>
            <w:r w:rsidRPr="002F4D78">
              <w:rPr>
                <w:rFonts w:ascii="Times New Roman Bold" w:hAnsi="Times New Roman Bold"/>
                <w:b/>
                <w:noProof/>
                <w:sz w:val="22"/>
                <w:szCs w:val="22"/>
                <w:vertAlign w:val="superscript"/>
                <w:lang w:val="en-AU"/>
              </w:rPr>
              <w:t>h</w:t>
            </w:r>
            <w:r w:rsidRPr="002F4D78">
              <w:rPr>
                <w:b/>
                <w:noProof/>
                <w:sz w:val="22"/>
                <w:szCs w:val="22"/>
                <w:lang w:val="en-AU"/>
              </w:rPr>
              <w:br/>
              <w:t>N</w:t>
            </w:r>
            <w:r w:rsidRPr="002F4D78">
              <w:rPr>
                <w:noProof/>
                <w:sz w:val="22"/>
                <w:szCs w:val="22"/>
                <w:vertAlign w:val="superscript"/>
                <w:lang w:val="en-AU"/>
              </w:rPr>
              <w:t>c</w:t>
            </w:r>
            <w:r w:rsidRPr="002F4D78">
              <w:rPr>
                <w:b/>
                <w:noProof/>
                <w:sz w:val="22"/>
                <w:szCs w:val="22"/>
                <w:lang w:val="en-AU"/>
              </w:rPr>
              <w:t>=357</w:t>
            </w:r>
          </w:p>
        </w:tc>
        <w:tc>
          <w:tcPr>
            <w:tcW w:w="461" w:type="pct"/>
            <w:tcBorders>
              <w:left w:val="single" w:sz="4" w:space="0" w:color="auto"/>
            </w:tcBorders>
            <w:shd w:val="clear" w:color="auto" w:fill="auto"/>
          </w:tcPr>
          <w:p w:rsidR="008D0C9B" w:rsidRPr="002F4D78" w:rsidRDefault="008D0C9B" w:rsidP="008C787F">
            <w:pPr>
              <w:spacing w:before="40" w:after="40"/>
              <w:jc w:val="center"/>
              <w:rPr>
                <w:b/>
                <w:noProof/>
                <w:sz w:val="22"/>
                <w:szCs w:val="22"/>
                <w:lang w:val="en-AU"/>
              </w:rPr>
            </w:pPr>
            <w:r w:rsidRPr="002F4D78">
              <w:rPr>
                <w:b/>
                <w:noProof/>
                <w:sz w:val="22"/>
                <w:szCs w:val="22"/>
                <w:lang w:val="en-AU"/>
              </w:rPr>
              <w:t>TIV-2</w:t>
            </w:r>
            <w:r w:rsidRPr="002F4D78">
              <w:rPr>
                <w:rFonts w:ascii="Times New Roman Bold" w:hAnsi="Times New Roman Bold"/>
                <w:b/>
                <w:noProof/>
                <w:sz w:val="22"/>
                <w:szCs w:val="22"/>
                <w:vertAlign w:val="superscript"/>
                <w:lang w:val="en-AU"/>
              </w:rPr>
              <w:t>i</w:t>
            </w:r>
            <w:r w:rsidRPr="002F4D78">
              <w:rPr>
                <w:b/>
                <w:noProof/>
                <w:sz w:val="22"/>
                <w:szCs w:val="22"/>
                <w:lang w:val="en-AU"/>
              </w:rPr>
              <w:br/>
              <w:t>N</w:t>
            </w:r>
            <w:r w:rsidRPr="002F4D78">
              <w:rPr>
                <w:noProof/>
                <w:sz w:val="22"/>
                <w:szCs w:val="22"/>
                <w:vertAlign w:val="superscript"/>
                <w:lang w:val="en-AU"/>
              </w:rPr>
              <w:t>c</w:t>
            </w:r>
            <w:r w:rsidRPr="002F4D78">
              <w:rPr>
                <w:b/>
                <w:noProof/>
                <w:sz w:val="22"/>
                <w:szCs w:val="22"/>
                <w:lang w:val="en-AU"/>
              </w:rPr>
              <w:t>=354</w:t>
            </w:r>
          </w:p>
        </w:tc>
        <w:tc>
          <w:tcPr>
            <w:tcW w:w="1331" w:type="pct"/>
            <w:vMerge w:val="restart"/>
            <w:tcBorders>
              <w:right w:val="single" w:sz="4" w:space="0" w:color="auto"/>
            </w:tcBorders>
            <w:shd w:val="clear" w:color="auto" w:fill="auto"/>
          </w:tcPr>
          <w:p w:rsidR="008D0C9B" w:rsidRPr="002F4D78" w:rsidRDefault="008D0C9B" w:rsidP="008C787F">
            <w:pPr>
              <w:spacing w:before="40" w:after="40"/>
              <w:jc w:val="center"/>
              <w:rPr>
                <w:b/>
                <w:noProof/>
                <w:sz w:val="22"/>
                <w:szCs w:val="16"/>
                <w:lang w:val="en-AU"/>
              </w:rPr>
            </w:pPr>
            <w:r w:rsidRPr="002F4D78">
              <w:rPr>
                <w:b/>
                <w:noProof/>
                <w:sz w:val="22"/>
                <w:szCs w:val="16"/>
                <w:lang w:val="en-AU"/>
              </w:rPr>
              <w:t>GMT Ratio (95% CI)</w:t>
            </w:r>
          </w:p>
        </w:tc>
        <w:tc>
          <w:tcPr>
            <w:tcW w:w="1042" w:type="pct"/>
            <w:vMerge w:val="restart"/>
            <w:tcBorders>
              <w:right w:val="single" w:sz="4" w:space="0" w:color="auto"/>
            </w:tcBorders>
          </w:tcPr>
          <w:p w:rsidR="008D0C9B" w:rsidRPr="002F4D78" w:rsidRDefault="008D0C9B" w:rsidP="008C787F">
            <w:pPr>
              <w:spacing w:before="40" w:after="40"/>
              <w:jc w:val="center"/>
              <w:rPr>
                <w:b/>
                <w:noProof/>
                <w:sz w:val="22"/>
                <w:szCs w:val="16"/>
                <w:lang w:val="en-AU"/>
              </w:rPr>
            </w:pPr>
            <w:r w:rsidRPr="002F4D78">
              <w:rPr>
                <w:b/>
                <w:noProof/>
                <w:sz w:val="22"/>
                <w:szCs w:val="16"/>
                <w:lang w:val="en-AU"/>
              </w:rPr>
              <w:t>Non-inferiority</w:t>
            </w:r>
            <w:r w:rsidRPr="002F4D78">
              <w:rPr>
                <w:rFonts w:ascii="Times New Roman Bold" w:hAnsi="Times New Roman Bold"/>
                <w:b/>
                <w:noProof/>
                <w:sz w:val="22"/>
                <w:szCs w:val="16"/>
                <w:vertAlign w:val="superscript"/>
                <w:lang w:val="en-AU"/>
              </w:rPr>
              <w:t>e</w:t>
            </w:r>
          </w:p>
        </w:tc>
      </w:tr>
      <w:tr w:rsidR="008D0C9B" w:rsidRPr="002F4D78" w:rsidTr="008C787F">
        <w:tblPrEx>
          <w:tblCellMar>
            <w:top w:w="0" w:type="dxa"/>
            <w:bottom w:w="0" w:type="dxa"/>
          </w:tblCellMar>
        </w:tblPrEx>
        <w:trPr>
          <w:trHeight w:val="408"/>
        </w:trPr>
        <w:tc>
          <w:tcPr>
            <w:tcW w:w="1058" w:type="pct"/>
            <w:vMerge/>
            <w:shd w:val="clear" w:color="auto" w:fill="auto"/>
          </w:tcPr>
          <w:p w:rsidR="008D0C9B" w:rsidRPr="002F4D78" w:rsidRDefault="008D0C9B" w:rsidP="008C787F">
            <w:pPr>
              <w:spacing w:before="40" w:after="40"/>
              <w:rPr>
                <w:b/>
                <w:noProof/>
                <w:sz w:val="22"/>
                <w:szCs w:val="22"/>
                <w:lang w:val="en-AU"/>
              </w:rPr>
            </w:pPr>
          </w:p>
        </w:tc>
        <w:tc>
          <w:tcPr>
            <w:tcW w:w="1569" w:type="pct"/>
            <w:gridSpan w:val="5"/>
            <w:shd w:val="clear" w:color="auto" w:fill="auto"/>
          </w:tcPr>
          <w:p w:rsidR="008D0C9B" w:rsidRPr="002F4D78" w:rsidRDefault="008D0C9B" w:rsidP="008C787F">
            <w:pPr>
              <w:spacing w:before="40" w:after="40"/>
              <w:jc w:val="center"/>
              <w:rPr>
                <w:b/>
                <w:noProof/>
                <w:sz w:val="22"/>
                <w:szCs w:val="22"/>
                <w:lang w:val="en-AU"/>
              </w:rPr>
            </w:pPr>
            <w:r w:rsidRPr="002F4D78">
              <w:rPr>
                <w:b/>
                <w:noProof/>
                <w:sz w:val="22"/>
                <w:szCs w:val="22"/>
                <w:lang w:val="en-AU"/>
              </w:rPr>
              <w:t>GMT</w:t>
            </w:r>
          </w:p>
        </w:tc>
        <w:tc>
          <w:tcPr>
            <w:tcW w:w="1331" w:type="pct"/>
            <w:vMerge/>
            <w:tcBorders>
              <w:right w:val="single" w:sz="4" w:space="0" w:color="auto"/>
            </w:tcBorders>
            <w:shd w:val="clear" w:color="auto" w:fill="auto"/>
          </w:tcPr>
          <w:p w:rsidR="008D0C9B" w:rsidRPr="002F4D78" w:rsidRDefault="008D0C9B" w:rsidP="008C787F">
            <w:pPr>
              <w:spacing w:before="40" w:after="40"/>
              <w:jc w:val="center"/>
              <w:rPr>
                <w:b/>
                <w:noProof/>
                <w:sz w:val="22"/>
                <w:szCs w:val="16"/>
                <w:lang w:val="en-AU"/>
              </w:rPr>
            </w:pPr>
          </w:p>
        </w:tc>
        <w:tc>
          <w:tcPr>
            <w:tcW w:w="1042" w:type="pct"/>
            <w:vMerge/>
            <w:tcBorders>
              <w:right w:val="single" w:sz="4" w:space="0" w:color="auto"/>
            </w:tcBorders>
          </w:tcPr>
          <w:p w:rsidR="008D0C9B" w:rsidRPr="002F4D78" w:rsidRDefault="008D0C9B" w:rsidP="008C787F">
            <w:pPr>
              <w:spacing w:before="40" w:after="40"/>
              <w:jc w:val="center"/>
              <w:rPr>
                <w:b/>
                <w:noProof/>
                <w:sz w:val="22"/>
                <w:szCs w:val="16"/>
                <w:lang w:val="en-AU"/>
              </w:rPr>
            </w:pPr>
          </w:p>
        </w:tc>
      </w:tr>
      <w:tr w:rsidR="002807E9" w:rsidRPr="002F4D78" w:rsidTr="008C787F">
        <w:tblPrEx>
          <w:tblCellMar>
            <w:top w:w="0" w:type="dxa"/>
            <w:bottom w:w="0" w:type="dxa"/>
          </w:tblCellMar>
        </w:tblPrEx>
        <w:tc>
          <w:tcPr>
            <w:tcW w:w="1058" w:type="pct"/>
            <w:shd w:val="clear" w:color="auto" w:fill="auto"/>
            <w:vAlign w:val="center"/>
          </w:tcPr>
          <w:p w:rsidR="002807E9" w:rsidRPr="002F4D78" w:rsidRDefault="002807E9" w:rsidP="0092768B">
            <w:pPr>
              <w:spacing w:before="40" w:after="40"/>
              <w:rPr>
                <w:b/>
                <w:bCs/>
                <w:noProof/>
                <w:sz w:val="22"/>
                <w:szCs w:val="22"/>
                <w:lang w:val="en-AU"/>
              </w:rPr>
            </w:pPr>
            <w:r w:rsidRPr="002F4D78">
              <w:rPr>
                <w:b/>
                <w:noProof/>
                <w:sz w:val="22"/>
                <w:szCs w:val="22"/>
                <w:lang w:val="en-AU"/>
              </w:rPr>
              <w:t xml:space="preserve">B </w:t>
            </w:r>
            <w:r w:rsidR="00237793" w:rsidRPr="002F4D78">
              <w:rPr>
                <w:b/>
                <w:noProof/>
                <w:sz w:val="22"/>
                <w:szCs w:val="22"/>
                <w:lang w:val="en-AU"/>
              </w:rPr>
              <w:t>(</w:t>
            </w:r>
            <w:r w:rsidRPr="002F4D78">
              <w:rPr>
                <w:b/>
                <w:noProof/>
                <w:sz w:val="22"/>
                <w:szCs w:val="22"/>
                <w:lang w:val="en-AU"/>
              </w:rPr>
              <w:t>Victoria)</w:t>
            </w:r>
          </w:p>
        </w:tc>
        <w:tc>
          <w:tcPr>
            <w:tcW w:w="647" w:type="pct"/>
            <w:gridSpan w:val="2"/>
            <w:shd w:val="clear" w:color="auto" w:fill="auto"/>
            <w:vAlign w:val="center"/>
          </w:tcPr>
          <w:p w:rsidR="002807E9" w:rsidRPr="002F4D78" w:rsidRDefault="002807E9" w:rsidP="008C787F">
            <w:pPr>
              <w:spacing w:before="40" w:after="40"/>
              <w:jc w:val="center"/>
              <w:rPr>
                <w:noProof/>
                <w:sz w:val="22"/>
                <w:szCs w:val="22"/>
                <w:lang w:val="en-AU"/>
              </w:rPr>
            </w:pPr>
            <w:r w:rsidRPr="002F4D78">
              <w:rPr>
                <w:noProof/>
                <w:sz w:val="22"/>
                <w:szCs w:val="22"/>
                <w:lang w:val="en-AU"/>
              </w:rPr>
              <w:t>96.6</w:t>
            </w:r>
          </w:p>
        </w:tc>
        <w:tc>
          <w:tcPr>
            <w:tcW w:w="461" w:type="pct"/>
            <w:gridSpan w:val="2"/>
            <w:tcBorders>
              <w:right w:val="single" w:sz="4" w:space="0" w:color="auto"/>
            </w:tcBorders>
            <w:shd w:val="clear" w:color="auto" w:fill="auto"/>
            <w:vAlign w:val="center"/>
          </w:tcPr>
          <w:p w:rsidR="002807E9" w:rsidRPr="002F4D78" w:rsidRDefault="002807E9" w:rsidP="008C787F">
            <w:pPr>
              <w:spacing w:before="40" w:after="40"/>
              <w:jc w:val="center"/>
              <w:rPr>
                <w:noProof/>
                <w:sz w:val="22"/>
                <w:szCs w:val="22"/>
                <w:lang w:val="en-AU"/>
              </w:rPr>
            </w:pPr>
            <w:r w:rsidRPr="002F4D78">
              <w:rPr>
                <w:noProof/>
                <w:sz w:val="22"/>
                <w:szCs w:val="22"/>
                <w:lang w:val="en-AU"/>
              </w:rPr>
              <w:t>71.2</w:t>
            </w:r>
          </w:p>
        </w:tc>
        <w:tc>
          <w:tcPr>
            <w:tcW w:w="461" w:type="pct"/>
            <w:tcBorders>
              <w:left w:val="single" w:sz="4" w:space="0" w:color="auto"/>
            </w:tcBorders>
            <w:shd w:val="clear" w:color="auto" w:fill="auto"/>
            <w:vAlign w:val="center"/>
          </w:tcPr>
          <w:p w:rsidR="002807E9" w:rsidRPr="002F4D78" w:rsidRDefault="002807E9" w:rsidP="008C787F">
            <w:pPr>
              <w:spacing w:before="40" w:after="40"/>
              <w:jc w:val="center"/>
              <w:rPr>
                <w:noProof/>
                <w:sz w:val="22"/>
                <w:szCs w:val="22"/>
                <w:vertAlign w:val="superscript"/>
                <w:lang w:val="en-AU"/>
              </w:rPr>
            </w:pPr>
            <w:r w:rsidRPr="002F4D78">
              <w:rPr>
                <w:sz w:val="22"/>
                <w:szCs w:val="22"/>
                <w:lang w:val="en-AU"/>
              </w:rPr>
              <w:t>(27.3)</w:t>
            </w:r>
            <w:r w:rsidRPr="002F4D78">
              <w:rPr>
                <w:szCs w:val="22"/>
                <w:vertAlign w:val="superscript"/>
                <w:lang w:val="en-AU"/>
              </w:rPr>
              <w:t>j</w:t>
            </w:r>
          </w:p>
        </w:tc>
        <w:tc>
          <w:tcPr>
            <w:tcW w:w="1331" w:type="pct"/>
            <w:shd w:val="clear" w:color="auto" w:fill="auto"/>
            <w:vAlign w:val="center"/>
          </w:tcPr>
          <w:p w:rsidR="002807E9" w:rsidRPr="002F4D78" w:rsidRDefault="002807E9" w:rsidP="008C787F">
            <w:pPr>
              <w:autoSpaceDE w:val="0"/>
              <w:autoSpaceDN w:val="0"/>
              <w:adjustRightInd w:val="0"/>
              <w:spacing w:before="0"/>
              <w:jc w:val="center"/>
              <w:rPr>
                <w:sz w:val="22"/>
                <w:szCs w:val="22"/>
                <w:lang w:val="en-AU"/>
              </w:rPr>
            </w:pPr>
            <w:r w:rsidRPr="002F4D78">
              <w:rPr>
                <w:noProof/>
                <w:sz w:val="22"/>
                <w:szCs w:val="22"/>
                <w:lang w:val="en-AU"/>
              </w:rPr>
              <w:t>1.36 (1.17; 1.57)</w:t>
            </w:r>
          </w:p>
        </w:tc>
        <w:tc>
          <w:tcPr>
            <w:tcW w:w="1042" w:type="pct"/>
          </w:tcPr>
          <w:p w:rsidR="002807E9" w:rsidRPr="002F4D78" w:rsidRDefault="002807E9" w:rsidP="008C787F">
            <w:pPr>
              <w:autoSpaceDE w:val="0"/>
              <w:autoSpaceDN w:val="0"/>
              <w:adjustRightInd w:val="0"/>
              <w:spacing w:before="0"/>
              <w:jc w:val="center"/>
              <w:rPr>
                <w:noProof/>
                <w:sz w:val="22"/>
                <w:szCs w:val="22"/>
                <w:lang w:val="en-AU"/>
              </w:rPr>
            </w:pPr>
            <w:r w:rsidRPr="002F4D78">
              <w:rPr>
                <w:noProof/>
                <w:sz w:val="22"/>
                <w:szCs w:val="22"/>
                <w:lang w:val="en-AU"/>
              </w:rPr>
              <w:t>Yes</w:t>
            </w:r>
          </w:p>
        </w:tc>
      </w:tr>
      <w:tr w:rsidR="002807E9" w:rsidRPr="002F4D78" w:rsidTr="008C787F">
        <w:tblPrEx>
          <w:tblCellMar>
            <w:top w:w="0" w:type="dxa"/>
            <w:bottom w:w="0" w:type="dxa"/>
          </w:tblCellMar>
        </w:tblPrEx>
        <w:tc>
          <w:tcPr>
            <w:tcW w:w="1058" w:type="pct"/>
            <w:shd w:val="clear" w:color="auto" w:fill="auto"/>
            <w:vAlign w:val="center"/>
          </w:tcPr>
          <w:p w:rsidR="002807E9" w:rsidRPr="002F4D78" w:rsidRDefault="002807E9" w:rsidP="008C787F">
            <w:pPr>
              <w:spacing w:before="40" w:after="40"/>
              <w:rPr>
                <w:b/>
                <w:noProof/>
                <w:sz w:val="22"/>
                <w:szCs w:val="22"/>
                <w:lang w:val="en-AU"/>
              </w:rPr>
            </w:pPr>
            <w:r w:rsidRPr="002F4D78">
              <w:rPr>
                <w:b/>
                <w:noProof/>
                <w:sz w:val="22"/>
                <w:szCs w:val="22"/>
                <w:lang w:val="en-AU"/>
              </w:rPr>
              <w:t xml:space="preserve">B </w:t>
            </w:r>
            <w:r w:rsidR="00237793" w:rsidRPr="002F4D78">
              <w:rPr>
                <w:b/>
                <w:noProof/>
                <w:sz w:val="22"/>
                <w:szCs w:val="22"/>
                <w:lang w:val="en-AU"/>
              </w:rPr>
              <w:t>(</w:t>
            </w:r>
            <w:r w:rsidRPr="002F4D78">
              <w:rPr>
                <w:b/>
                <w:noProof/>
                <w:sz w:val="22"/>
                <w:szCs w:val="22"/>
                <w:lang w:val="en-AU"/>
              </w:rPr>
              <w:t>Yamagata)</w:t>
            </w:r>
          </w:p>
        </w:tc>
        <w:tc>
          <w:tcPr>
            <w:tcW w:w="647" w:type="pct"/>
            <w:gridSpan w:val="2"/>
            <w:shd w:val="clear" w:color="auto" w:fill="auto"/>
            <w:vAlign w:val="center"/>
          </w:tcPr>
          <w:p w:rsidR="002807E9" w:rsidRPr="002F4D78" w:rsidRDefault="002807E9" w:rsidP="008C787F">
            <w:pPr>
              <w:spacing w:before="40" w:after="40"/>
              <w:jc w:val="center"/>
              <w:rPr>
                <w:noProof/>
                <w:sz w:val="22"/>
                <w:szCs w:val="22"/>
                <w:lang w:val="en-AU"/>
              </w:rPr>
            </w:pPr>
            <w:r w:rsidRPr="002F4D78">
              <w:rPr>
                <w:noProof/>
                <w:sz w:val="22"/>
                <w:szCs w:val="22"/>
                <w:lang w:val="en-AU"/>
              </w:rPr>
              <w:t>88.5</w:t>
            </w:r>
          </w:p>
        </w:tc>
        <w:tc>
          <w:tcPr>
            <w:tcW w:w="461" w:type="pct"/>
            <w:gridSpan w:val="2"/>
            <w:tcBorders>
              <w:right w:val="single" w:sz="4" w:space="0" w:color="auto"/>
            </w:tcBorders>
            <w:shd w:val="clear" w:color="auto" w:fill="auto"/>
            <w:vAlign w:val="center"/>
          </w:tcPr>
          <w:p w:rsidR="002807E9" w:rsidRPr="002F4D78" w:rsidRDefault="002807E9" w:rsidP="008C787F">
            <w:pPr>
              <w:spacing w:before="40" w:after="40"/>
              <w:jc w:val="center"/>
              <w:rPr>
                <w:noProof/>
                <w:sz w:val="22"/>
                <w:szCs w:val="22"/>
                <w:vertAlign w:val="superscript"/>
                <w:lang w:val="en-AU"/>
              </w:rPr>
            </w:pPr>
            <w:r w:rsidRPr="002F4D78">
              <w:rPr>
                <w:sz w:val="22"/>
                <w:szCs w:val="22"/>
                <w:lang w:val="en-AU"/>
              </w:rPr>
              <w:t>(24.4)</w:t>
            </w:r>
            <w:r w:rsidRPr="002F4D78">
              <w:rPr>
                <w:szCs w:val="22"/>
                <w:vertAlign w:val="superscript"/>
                <w:lang w:val="en-AU"/>
              </w:rPr>
              <w:t>k</w:t>
            </w:r>
            <w:r w:rsidRPr="002F4D78">
              <w:rPr>
                <w:noProof/>
                <w:sz w:val="22"/>
                <w:szCs w:val="22"/>
                <w:lang w:val="en-AU"/>
              </w:rPr>
              <w:t xml:space="preserve"> </w:t>
            </w:r>
          </w:p>
        </w:tc>
        <w:tc>
          <w:tcPr>
            <w:tcW w:w="461" w:type="pct"/>
            <w:tcBorders>
              <w:left w:val="single" w:sz="4" w:space="0" w:color="auto"/>
            </w:tcBorders>
            <w:shd w:val="clear" w:color="auto" w:fill="auto"/>
            <w:vAlign w:val="center"/>
          </w:tcPr>
          <w:p w:rsidR="002807E9" w:rsidRPr="002F4D78" w:rsidRDefault="002807E9" w:rsidP="008C787F">
            <w:pPr>
              <w:spacing w:before="40" w:after="40"/>
              <w:jc w:val="center"/>
              <w:rPr>
                <w:noProof/>
                <w:sz w:val="22"/>
                <w:szCs w:val="22"/>
                <w:lang w:val="en-AU"/>
              </w:rPr>
            </w:pPr>
            <w:r w:rsidRPr="002F4D78">
              <w:rPr>
                <w:noProof/>
                <w:sz w:val="22"/>
                <w:szCs w:val="22"/>
                <w:lang w:val="en-AU"/>
              </w:rPr>
              <w:t>86.9</w:t>
            </w:r>
          </w:p>
        </w:tc>
        <w:tc>
          <w:tcPr>
            <w:tcW w:w="1331" w:type="pct"/>
            <w:shd w:val="clear" w:color="auto" w:fill="auto"/>
            <w:vAlign w:val="center"/>
          </w:tcPr>
          <w:p w:rsidR="002807E9" w:rsidRPr="002F4D78" w:rsidRDefault="002807E9" w:rsidP="008C787F">
            <w:pPr>
              <w:autoSpaceDE w:val="0"/>
              <w:autoSpaceDN w:val="0"/>
              <w:adjustRightInd w:val="0"/>
              <w:spacing w:before="0"/>
              <w:jc w:val="center"/>
              <w:rPr>
                <w:sz w:val="22"/>
                <w:szCs w:val="22"/>
                <w:lang w:val="en-AU"/>
              </w:rPr>
            </w:pPr>
            <w:r w:rsidRPr="002F4D78">
              <w:rPr>
                <w:noProof/>
                <w:sz w:val="22"/>
                <w:szCs w:val="22"/>
                <w:lang w:val="en-AU"/>
              </w:rPr>
              <w:t>1.02 (0.89; 1.17)</w:t>
            </w:r>
          </w:p>
        </w:tc>
        <w:tc>
          <w:tcPr>
            <w:tcW w:w="1042" w:type="pct"/>
          </w:tcPr>
          <w:p w:rsidR="002807E9" w:rsidRPr="002F4D78" w:rsidRDefault="002807E9" w:rsidP="008C787F">
            <w:pPr>
              <w:autoSpaceDE w:val="0"/>
              <w:autoSpaceDN w:val="0"/>
              <w:adjustRightInd w:val="0"/>
              <w:spacing w:before="0"/>
              <w:jc w:val="center"/>
              <w:rPr>
                <w:noProof/>
                <w:sz w:val="22"/>
                <w:szCs w:val="22"/>
                <w:lang w:val="en-AU"/>
              </w:rPr>
            </w:pPr>
            <w:r w:rsidRPr="002F4D78">
              <w:rPr>
                <w:noProof/>
                <w:sz w:val="22"/>
                <w:szCs w:val="22"/>
                <w:lang w:val="en-AU"/>
              </w:rPr>
              <w:t>Yes</w:t>
            </w:r>
          </w:p>
        </w:tc>
      </w:tr>
      <w:tr w:rsidR="002807E9" w:rsidRPr="002F4D78" w:rsidTr="008C787F">
        <w:tblPrEx>
          <w:tblCellMar>
            <w:top w:w="0" w:type="dxa"/>
            <w:bottom w:w="0" w:type="dxa"/>
          </w:tblCellMar>
        </w:tblPrEx>
        <w:trPr>
          <w:trHeight w:val="298"/>
        </w:trPr>
        <w:tc>
          <w:tcPr>
            <w:tcW w:w="1058" w:type="pct"/>
            <w:tcBorders>
              <w:right w:val="single" w:sz="4" w:space="0" w:color="auto"/>
            </w:tcBorders>
            <w:shd w:val="clear" w:color="auto" w:fill="auto"/>
            <w:vAlign w:val="center"/>
          </w:tcPr>
          <w:p w:rsidR="002807E9" w:rsidRPr="002F4D78" w:rsidRDefault="002807E9" w:rsidP="008C787F">
            <w:pPr>
              <w:spacing w:before="40" w:after="40"/>
              <w:jc w:val="center"/>
              <w:rPr>
                <w:b/>
                <w:noProof/>
                <w:sz w:val="22"/>
                <w:szCs w:val="22"/>
                <w:lang w:val="en-AU"/>
              </w:rPr>
            </w:pPr>
          </w:p>
        </w:tc>
        <w:tc>
          <w:tcPr>
            <w:tcW w:w="1569" w:type="pct"/>
            <w:gridSpan w:val="5"/>
            <w:tcBorders>
              <w:right w:val="single" w:sz="4" w:space="0" w:color="auto"/>
            </w:tcBorders>
            <w:shd w:val="clear" w:color="auto" w:fill="auto"/>
            <w:vAlign w:val="center"/>
          </w:tcPr>
          <w:p w:rsidR="002807E9" w:rsidRPr="002F4D78" w:rsidRDefault="002807E9" w:rsidP="008C787F">
            <w:pPr>
              <w:spacing w:before="40" w:after="40"/>
              <w:jc w:val="center"/>
              <w:rPr>
                <w:b/>
                <w:noProof/>
                <w:sz w:val="22"/>
                <w:szCs w:val="22"/>
                <w:lang w:val="en-AU"/>
              </w:rPr>
            </w:pPr>
            <w:r w:rsidRPr="002F4D78">
              <w:rPr>
                <w:b/>
                <w:noProof/>
                <w:sz w:val="22"/>
                <w:szCs w:val="22"/>
                <w:lang w:val="en-AU"/>
              </w:rPr>
              <w:t>Seroconversion</w:t>
            </w:r>
            <w:r w:rsidRPr="002F4D78">
              <w:rPr>
                <w:rFonts w:ascii="Times New Roman Bold" w:hAnsi="Times New Roman Bold"/>
                <w:b/>
                <w:noProof/>
                <w:sz w:val="22"/>
                <w:szCs w:val="22"/>
                <w:vertAlign w:val="superscript"/>
                <w:lang w:val="en-AU"/>
              </w:rPr>
              <w:t>f</w:t>
            </w:r>
            <w:r w:rsidRPr="002F4D78">
              <w:rPr>
                <w:b/>
                <w:noProof/>
                <w:sz w:val="22"/>
                <w:szCs w:val="22"/>
                <w:lang w:val="en-AU"/>
              </w:rPr>
              <w:t>(%)</w:t>
            </w:r>
          </w:p>
        </w:tc>
        <w:tc>
          <w:tcPr>
            <w:tcW w:w="1331" w:type="pct"/>
            <w:tcBorders>
              <w:right w:val="single" w:sz="4" w:space="0" w:color="auto"/>
            </w:tcBorders>
            <w:shd w:val="clear" w:color="auto" w:fill="auto"/>
            <w:vAlign w:val="center"/>
          </w:tcPr>
          <w:p w:rsidR="002807E9" w:rsidRPr="002F4D78" w:rsidRDefault="002807E9" w:rsidP="008C787F">
            <w:pPr>
              <w:spacing w:before="40" w:after="40"/>
              <w:jc w:val="center"/>
              <w:rPr>
                <w:b/>
                <w:noProof/>
                <w:sz w:val="22"/>
                <w:szCs w:val="22"/>
                <w:lang w:val="en-AU"/>
              </w:rPr>
            </w:pPr>
            <w:r w:rsidRPr="002F4D78">
              <w:rPr>
                <w:b/>
                <w:noProof/>
                <w:sz w:val="22"/>
                <w:szCs w:val="22"/>
                <w:lang w:val="en-AU"/>
              </w:rPr>
              <w:t>Difference of Seroconversion Rate (95% CI)</w:t>
            </w:r>
          </w:p>
        </w:tc>
        <w:tc>
          <w:tcPr>
            <w:tcW w:w="1042" w:type="pct"/>
            <w:tcBorders>
              <w:right w:val="single" w:sz="4" w:space="0" w:color="auto"/>
            </w:tcBorders>
          </w:tcPr>
          <w:p w:rsidR="002807E9" w:rsidRPr="002F4D78" w:rsidRDefault="002807E9" w:rsidP="008C787F">
            <w:pPr>
              <w:spacing w:before="40" w:after="40"/>
              <w:jc w:val="center"/>
              <w:rPr>
                <w:b/>
                <w:noProof/>
                <w:sz w:val="22"/>
                <w:szCs w:val="22"/>
                <w:lang w:val="en-AU"/>
              </w:rPr>
            </w:pPr>
            <w:r w:rsidRPr="002F4D78">
              <w:rPr>
                <w:b/>
                <w:noProof/>
                <w:sz w:val="22"/>
                <w:szCs w:val="16"/>
                <w:lang w:val="en-AU"/>
              </w:rPr>
              <w:t>Non-inferiority</w:t>
            </w:r>
            <w:r w:rsidRPr="002F4D78">
              <w:rPr>
                <w:rFonts w:ascii="Times New Roman Bold" w:hAnsi="Times New Roman Bold"/>
                <w:b/>
                <w:noProof/>
                <w:sz w:val="22"/>
                <w:szCs w:val="16"/>
                <w:vertAlign w:val="superscript"/>
                <w:lang w:val="en-AU"/>
              </w:rPr>
              <w:t>g</w:t>
            </w:r>
          </w:p>
        </w:tc>
      </w:tr>
      <w:tr w:rsidR="002807E9" w:rsidRPr="002F4D78" w:rsidTr="008C787F">
        <w:tblPrEx>
          <w:tblCellMar>
            <w:top w:w="0" w:type="dxa"/>
            <w:bottom w:w="0" w:type="dxa"/>
          </w:tblCellMar>
        </w:tblPrEx>
        <w:tc>
          <w:tcPr>
            <w:tcW w:w="1058" w:type="pct"/>
            <w:shd w:val="clear" w:color="auto" w:fill="auto"/>
            <w:vAlign w:val="center"/>
          </w:tcPr>
          <w:p w:rsidR="002807E9" w:rsidRPr="002F4D78" w:rsidRDefault="002807E9" w:rsidP="008C787F">
            <w:pPr>
              <w:spacing w:before="40" w:after="40"/>
              <w:rPr>
                <w:b/>
                <w:bCs/>
                <w:noProof/>
                <w:sz w:val="22"/>
                <w:szCs w:val="22"/>
                <w:lang w:val="en-AU"/>
              </w:rPr>
            </w:pPr>
            <w:r w:rsidRPr="002F4D78">
              <w:rPr>
                <w:b/>
                <w:noProof/>
                <w:sz w:val="22"/>
                <w:szCs w:val="22"/>
                <w:lang w:val="en-AU"/>
              </w:rPr>
              <w:t xml:space="preserve">B </w:t>
            </w:r>
            <w:r w:rsidR="00237793" w:rsidRPr="002F4D78">
              <w:rPr>
                <w:b/>
                <w:noProof/>
                <w:sz w:val="22"/>
                <w:szCs w:val="22"/>
                <w:lang w:val="en-AU"/>
              </w:rPr>
              <w:t>(</w:t>
            </w:r>
            <w:r w:rsidRPr="002F4D78">
              <w:rPr>
                <w:b/>
                <w:noProof/>
                <w:sz w:val="22"/>
                <w:szCs w:val="22"/>
                <w:lang w:val="en-AU"/>
              </w:rPr>
              <w:t>Victoria)</w:t>
            </w:r>
          </w:p>
        </w:tc>
        <w:tc>
          <w:tcPr>
            <w:tcW w:w="643" w:type="pct"/>
            <w:shd w:val="clear" w:color="auto" w:fill="auto"/>
            <w:vAlign w:val="center"/>
          </w:tcPr>
          <w:p w:rsidR="002807E9" w:rsidRPr="002F4D78" w:rsidRDefault="002807E9" w:rsidP="008C787F">
            <w:pPr>
              <w:autoSpaceDE w:val="0"/>
              <w:autoSpaceDN w:val="0"/>
              <w:adjustRightInd w:val="0"/>
              <w:spacing w:before="0"/>
              <w:jc w:val="center"/>
              <w:rPr>
                <w:sz w:val="22"/>
                <w:szCs w:val="22"/>
                <w:lang w:val="en-AU"/>
              </w:rPr>
            </w:pPr>
            <w:r w:rsidRPr="002F4D78">
              <w:rPr>
                <w:sz w:val="22"/>
                <w:szCs w:val="22"/>
                <w:lang w:val="en-AU"/>
              </w:rPr>
              <w:t>71.7</w:t>
            </w:r>
          </w:p>
        </w:tc>
        <w:tc>
          <w:tcPr>
            <w:tcW w:w="460" w:type="pct"/>
            <w:gridSpan w:val="2"/>
            <w:tcBorders>
              <w:right w:val="single" w:sz="4" w:space="0" w:color="auto"/>
            </w:tcBorders>
            <w:shd w:val="clear" w:color="auto" w:fill="auto"/>
            <w:vAlign w:val="center"/>
          </w:tcPr>
          <w:p w:rsidR="002807E9" w:rsidRPr="002F4D78" w:rsidRDefault="002807E9" w:rsidP="008C787F">
            <w:pPr>
              <w:autoSpaceDE w:val="0"/>
              <w:autoSpaceDN w:val="0"/>
              <w:adjustRightInd w:val="0"/>
              <w:spacing w:before="0"/>
              <w:jc w:val="center"/>
              <w:rPr>
                <w:sz w:val="22"/>
                <w:szCs w:val="22"/>
                <w:lang w:val="en-AU"/>
              </w:rPr>
            </w:pPr>
            <w:r w:rsidRPr="002F4D78">
              <w:rPr>
                <w:sz w:val="22"/>
                <w:szCs w:val="22"/>
                <w:lang w:val="en-AU"/>
              </w:rPr>
              <w:t>58.7</w:t>
            </w:r>
          </w:p>
        </w:tc>
        <w:tc>
          <w:tcPr>
            <w:tcW w:w="466" w:type="pct"/>
            <w:gridSpan w:val="2"/>
            <w:tcBorders>
              <w:left w:val="single" w:sz="4" w:space="0" w:color="auto"/>
            </w:tcBorders>
            <w:shd w:val="clear" w:color="auto" w:fill="auto"/>
            <w:vAlign w:val="center"/>
          </w:tcPr>
          <w:p w:rsidR="002807E9" w:rsidRPr="002F4D78" w:rsidRDefault="002807E9" w:rsidP="008C787F">
            <w:pPr>
              <w:spacing w:before="40" w:after="40"/>
              <w:jc w:val="center"/>
              <w:rPr>
                <w:noProof/>
                <w:sz w:val="22"/>
                <w:szCs w:val="22"/>
                <w:vertAlign w:val="superscript"/>
                <w:lang w:val="en-AU"/>
              </w:rPr>
            </w:pPr>
            <w:r w:rsidRPr="002F4D78">
              <w:rPr>
                <w:sz w:val="22"/>
                <w:szCs w:val="22"/>
                <w:lang w:val="en-AU"/>
              </w:rPr>
              <w:t>(23.7)</w:t>
            </w:r>
            <w:r w:rsidRPr="002F4D78">
              <w:rPr>
                <w:szCs w:val="22"/>
                <w:vertAlign w:val="superscript"/>
                <w:lang w:val="en-AU"/>
              </w:rPr>
              <w:t>j</w:t>
            </w:r>
          </w:p>
        </w:tc>
        <w:tc>
          <w:tcPr>
            <w:tcW w:w="1331" w:type="pct"/>
            <w:shd w:val="clear" w:color="auto" w:fill="auto"/>
            <w:vAlign w:val="center"/>
          </w:tcPr>
          <w:p w:rsidR="002807E9" w:rsidRPr="002F4D78" w:rsidRDefault="002807E9" w:rsidP="008C787F">
            <w:pPr>
              <w:autoSpaceDE w:val="0"/>
              <w:autoSpaceDN w:val="0"/>
              <w:adjustRightInd w:val="0"/>
              <w:spacing w:before="0"/>
              <w:jc w:val="center"/>
              <w:rPr>
                <w:sz w:val="22"/>
                <w:szCs w:val="22"/>
                <w:lang w:val="en-AU"/>
              </w:rPr>
            </w:pPr>
            <w:r w:rsidRPr="002F4D78">
              <w:rPr>
                <w:sz w:val="22"/>
                <w:szCs w:val="22"/>
                <w:lang w:val="en-AU"/>
              </w:rPr>
              <w:t>12.9 (7.4; 18.6)</w:t>
            </w:r>
          </w:p>
        </w:tc>
        <w:tc>
          <w:tcPr>
            <w:tcW w:w="1042" w:type="pct"/>
          </w:tcPr>
          <w:p w:rsidR="002807E9" w:rsidRPr="002F4D78" w:rsidRDefault="002807E9" w:rsidP="008C787F">
            <w:pPr>
              <w:autoSpaceDE w:val="0"/>
              <w:autoSpaceDN w:val="0"/>
              <w:adjustRightInd w:val="0"/>
              <w:spacing w:before="0"/>
              <w:jc w:val="center"/>
              <w:rPr>
                <w:sz w:val="22"/>
                <w:szCs w:val="22"/>
                <w:lang w:val="en-AU"/>
              </w:rPr>
            </w:pPr>
            <w:r w:rsidRPr="002F4D78">
              <w:rPr>
                <w:noProof/>
                <w:sz w:val="22"/>
                <w:szCs w:val="22"/>
                <w:lang w:val="en-AU"/>
              </w:rPr>
              <w:t>Yes</w:t>
            </w:r>
          </w:p>
        </w:tc>
      </w:tr>
      <w:tr w:rsidR="002807E9" w:rsidRPr="002F4D78" w:rsidTr="008C787F">
        <w:tblPrEx>
          <w:tblCellMar>
            <w:top w:w="0" w:type="dxa"/>
            <w:bottom w:w="0" w:type="dxa"/>
          </w:tblCellMar>
        </w:tblPrEx>
        <w:tc>
          <w:tcPr>
            <w:tcW w:w="1058" w:type="pct"/>
            <w:shd w:val="clear" w:color="auto" w:fill="auto"/>
            <w:vAlign w:val="center"/>
          </w:tcPr>
          <w:p w:rsidR="002807E9" w:rsidRPr="002F4D78" w:rsidRDefault="002807E9" w:rsidP="00237793">
            <w:pPr>
              <w:spacing w:before="40" w:after="40"/>
              <w:rPr>
                <w:b/>
                <w:noProof/>
                <w:sz w:val="22"/>
                <w:szCs w:val="22"/>
                <w:lang w:val="en-AU"/>
              </w:rPr>
            </w:pPr>
            <w:r w:rsidRPr="002F4D78">
              <w:rPr>
                <w:b/>
                <w:noProof/>
                <w:sz w:val="22"/>
                <w:szCs w:val="22"/>
                <w:lang w:val="en-AU"/>
              </w:rPr>
              <w:t xml:space="preserve">B </w:t>
            </w:r>
            <w:r w:rsidR="00237793" w:rsidRPr="002F4D78">
              <w:rPr>
                <w:b/>
                <w:noProof/>
                <w:sz w:val="22"/>
                <w:szCs w:val="22"/>
                <w:lang w:val="en-AU"/>
              </w:rPr>
              <w:t>(</w:t>
            </w:r>
            <w:r w:rsidRPr="002F4D78">
              <w:rPr>
                <w:b/>
                <w:noProof/>
                <w:sz w:val="22"/>
                <w:szCs w:val="22"/>
                <w:lang w:val="en-AU"/>
              </w:rPr>
              <w:t>Yamagata)</w:t>
            </w:r>
          </w:p>
        </w:tc>
        <w:tc>
          <w:tcPr>
            <w:tcW w:w="643" w:type="pct"/>
            <w:shd w:val="clear" w:color="auto" w:fill="auto"/>
            <w:vAlign w:val="center"/>
          </w:tcPr>
          <w:p w:rsidR="002807E9" w:rsidRPr="002F4D78" w:rsidRDefault="002807E9" w:rsidP="008C787F">
            <w:pPr>
              <w:autoSpaceDE w:val="0"/>
              <w:autoSpaceDN w:val="0"/>
              <w:adjustRightInd w:val="0"/>
              <w:spacing w:before="0"/>
              <w:jc w:val="center"/>
              <w:rPr>
                <w:sz w:val="22"/>
                <w:szCs w:val="22"/>
                <w:lang w:val="en-AU"/>
              </w:rPr>
            </w:pPr>
            <w:r w:rsidRPr="002F4D78">
              <w:rPr>
                <w:sz w:val="22"/>
                <w:szCs w:val="22"/>
                <w:lang w:val="en-AU"/>
              </w:rPr>
              <w:t>71.9</w:t>
            </w:r>
          </w:p>
        </w:tc>
        <w:tc>
          <w:tcPr>
            <w:tcW w:w="460" w:type="pct"/>
            <w:gridSpan w:val="2"/>
            <w:tcBorders>
              <w:right w:val="single" w:sz="4" w:space="0" w:color="auto"/>
            </w:tcBorders>
            <w:shd w:val="clear" w:color="auto" w:fill="auto"/>
            <w:vAlign w:val="center"/>
          </w:tcPr>
          <w:p w:rsidR="002807E9" w:rsidRPr="002F4D78" w:rsidRDefault="002807E9" w:rsidP="008C787F">
            <w:pPr>
              <w:spacing w:before="40" w:after="40"/>
              <w:jc w:val="center"/>
              <w:rPr>
                <w:noProof/>
                <w:sz w:val="22"/>
                <w:szCs w:val="22"/>
                <w:vertAlign w:val="superscript"/>
                <w:lang w:val="en-AU"/>
              </w:rPr>
            </w:pPr>
            <w:r w:rsidRPr="002F4D78">
              <w:rPr>
                <w:sz w:val="22"/>
                <w:szCs w:val="22"/>
                <w:lang w:val="en-AU"/>
              </w:rPr>
              <w:t>(25.0)</w:t>
            </w:r>
            <w:r w:rsidRPr="002F4D78">
              <w:rPr>
                <w:szCs w:val="22"/>
                <w:vertAlign w:val="superscript"/>
                <w:lang w:val="en-AU"/>
              </w:rPr>
              <w:t>k</w:t>
            </w:r>
          </w:p>
        </w:tc>
        <w:tc>
          <w:tcPr>
            <w:tcW w:w="466" w:type="pct"/>
            <w:gridSpan w:val="2"/>
            <w:tcBorders>
              <w:left w:val="single" w:sz="4" w:space="0" w:color="auto"/>
            </w:tcBorders>
            <w:shd w:val="clear" w:color="auto" w:fill="auto"/>
            <w:vAlign w:val="center"/>
          </w:tcPr>
          <w:p w:rsidR="002807E9" w:rsidRPr="002F4D78" w:rsidRDefault="002807E9" w:rsidP="008C787F">
            <w:pPr>
              <w:autoSpaceDE w:val="0"/>
              <w:autoSpaceDN w:val="0"/>
              <w:adjustRightInd w:val="0"/>
              <w:spacing w:before="0"/>
              <w:jc w:val="center"/>
              <w:rPr>
                <w:sz w:val="22"/>
                <w:szCs w:val="22"/>
                <w:lang w:val="en-AU"/>
              </w:rPr>
            </w:pPr>
            <w:r w:rsidRPr="002F4D78">
              <w:rPr>
                <w:sz w:val="22"/>
                <w:szCs w:val="22"/>
                <w:lang w:val="en-AU"/>
              </w:rPr>
              <w:t>71.4</w:t>
            </w:r>
          </w:p>
        </w:tc>
        <w:tc>
          <w:tcPr>
            <w:tcW w:w="1331" w:type="pct"/>
            <w:shd w:val="clear" w:color="auto" w:fill="auto"/>
            <w:vAlign w:val="center"/>
          </w:tcPr>
          <w:p w:rsidR="002807E9" w:rsidRPr="002F4D78" w:rsidRDefault="002807E9" w:rsidP="008C787F">
            <w:pPr>
              <w:autoSpaceDE w:val="0"/>
              <w:autoSpaceDN w:val="0"/>
              <w:adjustRightInd w:val="0"/>
              <w:spacing w:before="0"/>
              <w:jc w:val="center"/>
              <w:rPr>
                <w:sz w:val="22"/>
                <w:szCs w:val="22"/>
                <w:lang w:val="en-AU"/>
              </w:rPr>
            </w:pPr>
            <w:r w:rsidRPr="002F4D78">
              <w:rPr>
                <w:sz w:val="22"/>
                <w:szCs w:val="22"/>
                <w:lang w:val="en-AU"/>
              </w:rPr>
              <w:t>0.6 (-4.5; 6.0)</w:t>
            </w:r>
          </w:p>
        </w:tc>
        <w:tc>
          <w:tcPr>
            <w:tcW w:w="1042" w:type="pct"/>
          </w:tcPr>
          <w:p w:rsidR="002807E9" w:rsidRPr="002F4D78" w:rsidRDefault="002807E9" w:rsidP="008C787F">
            <w:pPr>
              <w:autoSpaceDE w:val="0"/>
              <w:autoSpaceDN w:val="0"/>
              <w:adjustRightInd w:val="0"/>
              <w:spacing w:before="0"/>
              <w:jc w:val="center"/>
              <w:rPr>
                <w:sz w:val="22"/>
                <w:szCs w:val="22"/>
                <w:lang w:val="en-AU"/>
              </w:rPr>
            </w:pPr>
            <w:r w:rsidRPr="002F4D78">
              <w:rPr>
                <w:noProof/>
                <w:sz w:val="22"/>
                <w:szCs w:val="22"/>
                <w:lang w:val="en-AU"/>
              </w:rPr>
              <w:t>Yes</w:t>
            </w:r>
          </w:p>
        </w:tc>
      </w:tr>
    </w:tbl>
    <w:p w:rsidR="002807E9" w:rsidRPr="002F4D78" w:rsidRDefault="002807E9" w:rsidP="002807E9">
      <w:pPr>
        <w:spacing w:before="60"/>
        <w:ind w:left="850" w:hanging="850"/>
        <w:rPr>
          <w:noProof/>
          <w:sz w:val="20"/>
          <w:lang w:val="en-AU"/>
        </w:rPr>
      </w:pPr>
      <w:r w:rsidRPr="002F4D78">
        <w:rPr>
          <w:noProof/>
          <w:sz w:val="20"/>
          <w:vertAlign w:val="superscript"/>
          <w:lang w:val="en-AU"/>
        </w:rPr>
        <w:t>a</w:t>
      </w:r>
      <w:r w:rsidRPr="002F4D78">
        <w:rPr>
          <w:noProof/>
          <w:sz w:val="20"/>
          <w:lang w:val="en-AU"/>
        </w:rPr>
        <w:t>NCT01240746</w:t>
      </w:r>
    </w:p>
    <w:p w:rsidR="002807E9" w:rsidRPr="002F4D78" w:rsidRDefault="002807E9" w:rsidP="002807E9">
      <w:pPr>
        <w:spacing w:before="60"/>
        <w:rPr>
          <w:noProof/>
          <w:sz w:val="20"/>
          <w:lang w:val="en-AU"/>
        </w:rPr>
      </w:pPr>
      <w:r w:rsidRPr="002F4D78">
        <w:rPr>
          <w:noProof/>
          <w:sz w:val="20"/>
          <w:vertAlign w:val="superscript"/>
          <w:lang w:val="en-AU"/>
        </w:rPr>
        <w:t>b</w:t>
      </w:r>
      <w:r w:rsidRPr="002F4D78">
        <w:rPr>
          <w:noProof/>
          <w:sz w:val="20"/>
          <w:lang w:val="en-AU"/>
        </w:rPr>
        <w:t>Per-protocol analysis set included all persons who had no study protocol deviations</w:t>
      </w:r>
    </w:p>
    <w:p w:rsidR="002807E9" w:rsidRPr="002F4D78" w:rsidRDefault="002807E9" w:rsidP="002807E9">
      <w:pPr>
        <w:spacing w:before="60"/>
        <w:ind w:left="850" w:hanging="850"/>
        <w:rPr>
          <w:noProof/>
          <w:sz w:val="20"/>
          <w:szCs w:val="16"/>
          <w:lang w:val="en-AU"/>
        </w:rPr>
      </w:pPr>
      <w:r w:rsidRPr="002F4D78">
        <w:rPr>
          <w:noProof/>
          <w:sz w:val="20"/>
          <w:szCs w:val="16"/>
          <w:vertAlign w:val="superscript"/>
          <w:lang w:val="en-AU"/>
        </w:rPr>
        <w:t>c</w:t>
      </w:r>
      <w:r w:rsidRPr="002F4D78">
        <w:rPr>
          <w:noProof/>
          <w:sz w:val="20"/>
          <w:szCs w:val="16"/>
          <w:lang w:val="en-AU"/>
        </w:rPr>
        <w:t>N is the number of participants in the per-protocol analysis set</w:t>
      </w:r>
    </w:p>
    <w:p w:rsidR="002807E9" w:rsidRPr="002F4D78" w:rsidRDefault="002807E9" w:rsidP="002807E9">
      <w:pPr>
        <w:spacing w:before="60"/>
        <w:ind w:left="850" w:hanging="850"/>
        <w:rPr>
          <w:noProof/>
          <w:sz w:val="20"/>
          <w:szCs w:val="16"/>
          <w:lang w:val="en-AU"/>
        </w:rPr>
      </w:pPr>
      <w:r w:rsidRPr="002F4D78">
        <w:rPr>
          <w:noProof/>
          <w:sz w:val="20"/>
          <w:szCs w:val="16"/>
          <w:vertAlign w:val="superscript"/>
          <w:lang w:val="en-AU"/>
        </w:rPr>
        <w:t>d</w:t>
      </w:r>
      <w:r w:rsidRPr="002F4D78">
        <w:rPr>
          <w:noProof/>
          <w:sz w:val="20"/>
          <w:szCs w:val="16"/>
          <w:lang w:val="en-AU"/>
        </w:rPr>
        <w:t xml:space="preserve">Pooled TIV group includes participants vaccinated with either </w:t>
      </w:r>
      <w:r w:rsidR="004875AC" w:rsidRPr="002F4D78">
        <w:rPr>
          <w:noProof/>
          <w:sz w:val="20"/>
          <w:szCs w:val="16"/>
          <w:lang w:val="en-AU"/>
        </w:rPr>
        <w:t>2010-2011 TIV or Investigational TIV</w:t>
      </w:r>
    </w:p>
    <w:p w:rsidR="002807E9" w:rsidRPr="002F4D78" w:rsidRDefault="002807E9" w:rsidP="002807E9">
      <w:pPr>
        <w:spacing w:before="60"/>
        <w:rPr>
          <w:noProof/>
          <w:sz w:val="20"/>
          <w:lang w:val="en-AU"/>
        </w:rPr>
      </w:pPr>
      <w:r w:rsidRPr="002F4D78">
        <w:rPr>
          <w:noProof/>
          <w:sz w:val="20"/>
          <w:vertAlign w:val="superscript"/>
          <w:lang w:val="en-AU"/>
        </w:rPr>
        <w:t>e</w:t>
      </w:r>
      <w:r w:rsidRPr="002F4D78">
        <w:rPr>
          <w:noProof/>
          <w:sz w:val="20"/>
          <w:szCs w:val="16"/>
          <w:lang w:val="en-AU"/>
        </w:rPr>
        <w:t xml:space="preserve">Non-inferiority was demonstrated if the lower limit of the 2-sided 95% </w:t>
      </w:r>
      <w:r w:rsidR="00FF0251" w:rsidRPr="002F4D78">
        <w:rPr>
          <w:noProof/>
          <w:sz w:val="20"/>
          <w:szCs w:val="16"/>
          <w:lang w:val="en-AU"/>
        </w:rPr>
        <w:t>confidence interval (</w:t>
      </w:r>
      <w:r w:rsidRPr="002F4D78">
        <w:rPr>
          <w:noProof/>
          <w:sz w:val="20"/>
          <w:szCs w:val="16"/>
          <w:lang w:val="en-AU"/>
        </w:rPr>
        <w:t>CI</w:t>
      </w:r>
      <w:r w:rsidR="00FF0251" w:rsidRPr="002F4D78">
        <w:rPr>
          <w:noProof/>
          <w:sz w:val="20"/>
          <w:szCs w:val="16"/>
          <w:lang w:val="en-AU"/>
        </w:rPr>
        <w:t>)</w:t>
      </w:r>
      <w:r w:rsidRPr="002F4D78">
        <w:rPr>
          <w:noProof/>
          <w:sz w:val="20"/>
          <w:szCs w:val="16"/>
          <w:lang w:val="en-AU"/>
        </w:rPr>
        <w:t xml:space="preserve"> of the ratio of </w:t>
      </w:r>
      <w:r w:rsidR="00820ED9" w:rsidRPr="002F4D78">
        <w:rPr>
          <w:noProof/>
          <w:sz w:val="20"/>
          <w:szCs w:val="16"/>
          <w:lang w:val="en-AU"/>
        </w:rPr>
        <w:t>g</w:t>
      </w:r>
      <w:r w:rsidR="00FF0251" w:rsidRPr="002F4D78">
        <w:rPr>
          <w:noProof/>
          <w:sz w:val="20"/>
          <w:szCs w:val="16"/>
          <w:lang w:val="en-AU"/>
        </w:rPr>
        <w:t xml:space="preserve">eometric </w:t>
      </w:r>
      <w:r w:rsidR="00820ED9" w:rsidRPr="002F4D78">
        <w:rPr>
          <w:noProof/>
          <w:sz w:val="20"/>
          <w:szCs w:val="16"/>
          <w:lang w:val="en-AU"/>
        </w:rPr>
        <w:t>m</w:t>
      </w:r>
      <w:r w:rsidR="00FF0251" w:rsidRPr="002F4D78">
        <w:rPr>
          <w:noProof/>
          <w:sz w:val="20"/>
          <w:szCs w:val="16"/>
          <w:lang w:val="en-AU"/>
        </w:rPr>
        <w:t xml:space="preserve">ean </w:t>
      </w:r>
      <w:r w:rsidR="00820ED9" w:rsidRPr="002F4D78">
        <w:rPr>
          <w:noProof/>
          <w:sz w:val="20"/>
          <w:szCs w:val="16"/>
          <w:lang w:val="en-AU"/>
        </w:rPr>
        <w:t>t</w:t>
      </w:r>
      <w:r w:rsidR="00FF0251" w:rsidRPr="002F4D78">
        <w:rPr>
          <w:noProof/>
          <w:sz w:val="20"/>
          <w:szCs w:val="16"/>
          <w:lang w:val="en-AU"/>
        </w:rPr>
        <w:t>itres (</w:t>
      </w:r>
      <w:r w:rsidRPr="002F4D78">
        <w:rPr>
          <w:noProof/>
          <w:sz w:val="20"/>
          <w:szCs w:val="16"/>
          <w:lang w:val="en-AU"/>
        </w:rPr>
        <w:t>GMTs</w:t>
      </w:r>
      <w:r w:rsidR="00FF0251" w:rsidRPr="002F4D78">
        <w:rPr>
          <w:noProof/>
          <w:sz w:val="20"/>
          <w:szCs w:val="16"/>
          <w:lang w:val="en-AU"/>
        </w:rPr>
        <w:t>)</w:t>
      </w:r>
      <w:r w:rsidRPr="002F4D78">
        <w:rPr>
          <w:noProof/>
          <w:sz w:val="20"/>
          <w:szCs w:val="16"/>
          <w:lang w:val="en-AU"/>
        </w:rPr>
        <w:t xml:space="preserve"> (Flu</w:t>
      </w:r>
      <w:r w:rsidR="00A97BC9" w:rsidRPr="002F4D78">
        <w:rPr>
          <w:noProof/>
          <w:sz w:val="20"/>
          <w:szCs w:val="16"/>
          <w:lang w:val="en-AU"/>
        </w:rPr>
        <w:t>Quadri</w:t>
      </w:r>
      <w:r w:rsidRPr="002F4D78">
        <w:rPr>
          <w:noProof/>
          <w:sz w:val="20"/>
          <w:szCs w:val="16"/>
          <w:lang w:val="en-AU"/>
        </w:rPr>
        <w:t xml:space="preserve"> divided by pooled TIV for the A strains, or the TIV containing the corresponding B strain) </w:t>
      </w:r>
      <w:r w:rsidRPr="002F4D78">
        <w:rPr>
          <w:noProof/>
          <w:sz w:val="20"/>
          <w:lang w:val="en-AU"/>
        </w:rPr>
        <w:t>was &gt; 0.66</w:t>
      </w:r>
    </w:p>
    <w:p w:rsidR="002807E9" w:rsidRPr="002F4D78" w:rsidRDefault="002807E9" w:rsidP="002807E9">
      <w:pPr>
        <w:spacing w:before="60"/>
        <w:rPr>
          <w:noProof/>
          <w:sz w:val="20"/>
          <w:lang w:val="en-AU"/>
        </w:rPr>
      </w:pPr>
      <w:r w:rsidRPr="002F4D78">
        <w:rPr>
          <w:noProof/>
          <w:sz w:val="20"/>
          <w:vertAlign w:val="superscript"/>
          <w:lang w:val="en-AU"/>
        </w:rPr>
        <w:t>f</w:t>
      </w:r>
      <w:r w:rsidRPr="002F4D78">
        <w:rPr>
          <w:noProof/>
          <w:sz w:val="20"/>
          <w:lang w:val="en-AU"/>
        </w:rPr>
        <w:t>Seroconversion: Paired samples with pre-vaccination HI titr</w:t>
      </w:r>
      <w:r w:rsidR="00A97BC9" w:rsidRPr="002F4D78">
        <w:rPr>
          <w:noProof/>
          <w:sz w:val="20"/>
          <w:lang w:val="en-AU"/>
        </w:rPr>
        <w:t>e</w:t>
      </w:r>
      <w:r w:rsidRPr="002F4D78">
        <w:rPr>
          <w:noProof/>
          <w:sz w:val="20"/>
          <w:lang w:val="en-AU"/>
        </w:rPr>
        <w:t xml:space="preserve"> &lt; 1:10 and post-vaccination titr</w:t>
      </w:r>
      <w:r w:rsidR="00A97BC9" w:rsidRPr="002F4D78">
        <w:rPr>
          <w:noProof/>
          <w:sz w:val="20"/>
          <w:lang w:val="en-AU"/>
        </w:rPr>
        <w:t>e</w:t>
      </w:r>
      <w:r w:rsidRPr="002F4D78">
        <w:rPr>
          <w:noProof/>
          <w:sz w:val="20"/>
          <w:lang w:val="en-AU"/>
        </w:rPr>
        <w:t xml:space="preserve"> ≥ 1:40 or a minimum 4-fold increase for participants with pre-vaccination titr</w:t>
      </w:r>
      <w:r w:rsidR="00A97BC9" w:rsidRPr="002F4D78">
        <w:rPr>
          <w:noProof/>
          <w:sz w:val="20"/>
          <w:lang w:val="en-AU"/>
        </w:rPr>
        <w:t>e</w:t>
      </w:r>
      <w:r w:rsidRPr="002F4D78">
        <w:rPr>
          <w:noProof/>
          <w:sz w:val="20"/>
          <w:lang w:val="en-AU"/>
        </w:rPr>
        <w:t xml:space="preserve"> ≥1:10</w:t>
      </w:r>
    </w:p>
    <w:p w:rsidR="002807E9" w:rsidRPr="002F4D78" w:rsidRDefault="002807E9" w:rsidP="002807E9">
      <w:pPr>
        <w:spacing w:before="60"/>
        <w:rPr>
          <w:noProof/>
          <w:sz w:val="20"/>
          <w:lang w:val="en-AU"/>
        </w:rPr>
      </w:pPr>
      <w:r w:rsidRPr="002F4D78">
        <w:rPr>
          <w:noProof/>
          <w:sz w:val="20"/>
          <w:vertAlign w:val="superscript"/>
          <w:lang w:val="en-AU"/>
        </w:rPr>
        <w:t>g</w:t>
      </w:r>
      <w:r w:rsidRPr="002F4D78">
        <w:rPr>
          <w:noProof/>
          <w:sz w:val="20"/>
          <w:lang w:val="en-AU"/>
        </w:rPr>
        <w:t>Non-inferiority was demonstrated if the lower limit of the 2-sided 95% CI of the difference in seroconversion rates (Flu</w:t>
      </w:r>
      <w:r w:rsidR="00A97BC9" w:rsidRPr="002F4D78">
        <w:rPr>
          <w:noProof/>
          <w:sz w:val="20"/>
          <w:lang w:val="en-AU"/>
        </w:rPr>
        <w:t>Quadri</w:t>
      </w:r>
      <w:r w:rsidRPr="002F4D78">
        <w:rPr>
          <w:noProof/>
          <w:sz w:val="20"/>
          <w:lang w:val="en-AU"/>
        </w:rPr>
        <w:t xml:space="preserve"> minus pooled TIV for the A strains, or the TIV containing the corresponding B strain) was </w:t>
      </w:r>
    </w:p>
    <w:p w:rsidR="002807E9" w:rsidRPr="002F4D78" w:rsidRDefault="002807E9" w:rsidP="002807E9">
      <w:pPr>
        <w:spacing w:before="60"/>
        <w:rPr>
          <w:noProof/>
          <w:sz w:val="20"/>
          <w:lang w:val="en-AU"/>
        </w:rPr>
      </w:pPr>
      <w:r w:rsidRPr="002F4D78">
        <w:rPr>
          <w:noProof/>
          <w:sz w:val="20"/>
          <w:lang w:val="en-AU"/>
        </w:rPr>
        <w:t>&gt; -10%</w:t>
      </w:r>
    </w:p>
    <w:p w:rsidR="002807E9" w:rsidRPr="002F4D78" w:rsidRDefault="002807E9" w:rsidP="002807E9">
      <w:pPr>
        <w:spacing w:before="60"/>
        <w:rPr>
          <w:noProof/>
          <w:sz w:val="20"/>
          <w:lang w:val="en-AU"/>
        </w:rPr>
      </w:pPr>
      <w:r w:rsidRPr="002F4D78">
        <w:rPr>
          <w:noProof/>
          <w:sz w:val="20"/>
          <w:vertAlign w:val="superscript"/>
          <w:lang w:val="en-AU"/>
        </w:rPr>
        <w:t>h</w:t>
      </w:r>
      <w:r w:rsidRPr="002F4D78">
        <w:rPr>
          <w:noProof/>
          <w:sz w:val="20"/>
          <w:lang w:val="en-AU"/>
        </w:rPr>
        <w:t>2010-2011 Fluzone TIV containing A/California/07/2009 (H1N1), A/Victoria/210/2009 (H3N2), and B/Brisbane/60/2008 (Victoria lineage), licensed in the United States</w:t>
      </w:r>
    </w:p>
    <w:p w:rsidR="002807E9" w:rsidRPr="002F4D78" w:rsidRDefault="002807E9" w:rsidP="002807E9">
      <w:pPr>
        <w:spacing w:before="60"/>
        <w:rPr>
          <w:noProof/>
          <w:sz w:val="20"/>
          <w:lang w:val="en-AU"/>
        </w:rPr>
      </w:pPr>
      <w:r w:rsidRPr="002F4D78">
        <w:rPr>
          <w:noProof/>
          <w:sz w:val="20"/>
          <w:szCs w:val="16"/>
          <w:vertAlign w:val="superscript"/>
          <w:lang w:val="en-AU"/>
        </w:rPr>
        <w:lastRenderedPageBreak/>
        <w:t>i</w:t>
      </w:r>
      <w:r w:rsidRPr="002F4D78">
        <w:rPr>
          <w:noProof/>
          <w:sz w:val="20"/>
          <w:lang w:val="en-AU"/>
        </w:rPr>
        <w:t>Investigational TIV containing A/California/07/2009 (H1N1), A/Victoria/210/2009 (H3N2), and B/Florida/04/2006 (Yamagata lineage), non-licensed</w:t>
      </w:r>
    </w:p>
    <w:p w:rsidR="002807E9" w:rsidRPr="002F4D78" w:rsidRDefault="002807E9" w:rsidP="002807E9">
      <w:pPr>
        <w:spacing w:before="60"/>
        <w:rPr>
          <w:noProof/>
          <w:sz w:val="20"/>
          <w:szCs w:val="16"/>
          <w:lang w:val="en-AU"/>
        </w:rPr>
      </w:pPr>
      <w:r w:rsidRPr="002F4D78">
        <w:rPr>
          <w:noProof/>
          <w:sz w:val="20"/>
          <w:szCs w:val="16"/>
          <w:vertAlign w:val="superscript"/>
          <w:lang w:val="en-AU"/>
        </w:rPr>
        <w:t>j</w:t>
      </w:r>
      <w:r w:rsidRPr="002F4D78">
        <w:rPr>
          <w:noProof/>
          <w:sz w:val="20"/>
          <w:lang w:val="en-AU"/>
        </w:rPr>
        <w:t>TIV-2 did not contain B/Brisbane/60/2008</w:t>
      </w:r>
    </w:p>
    <w:p w:rsidR="002807E9" w:rsidRPr="002F4D78" w:rsidRDefault="002807E9" w:rsidP="002807E9">
      <w:pPr>
        <w:spacing w:before="60"/>
        <w:rPr>
          <w:noProof/>
          <w:sz w:val="20"/>
          <w:lang w:val="en-AU"/>
        </w:rPr>
      </w:pPr>
      <w:r w:rsidRPr="002F4D78">
        <w:rPr>
          <w:noProof/>
          <w:sz w:val="20"/>
          <w:szCs w:val="16"/>
          <w:vertAlign w:val="superscript"/>
          <w:lang w:val="en-AU"/>
        </w:rPr>
        <w:t>k</w:t>
      </w:r>
      <w:r w:rsidRPr="002F4D78">
        <w:rPr>
          <w:noProof/>
          <w:sz w:val="20"/>
          <w:lang w:val="en-AU"/>
        </w:rPr>
        <w:t>TIV-1 did not contain B/Florida/04/2006</w:t>
      </w:r>
    </w:p>
    <w:p w:rsidR="002807E9" w:rsidRPr="002F4D78" w:rsidRDefault="002807E9" w:rsidP="002807E9">
      <w:pPr>
        <w:jc w:val="both"/>
        <w:rPr>
          <w:noProof/>
          <w:szCs w:val="16"/>
          <w:lang w:val="en-AU"/>
        </w:rPr>
      </w:pPr>
      <w:r w:rsidRPr="002F4D78">
        <w:rPr>
          <w:noProof/>
          <w:szCs w:val="16"/>
          <w:lang w:val="en-AU"/>
        </w:rPr>
        <w:t>At 28 days following vaccination, the percentages of FluQuadri recipients with serum HI antibody titre ≥ 1:40 were:</w:t>
      </w:r>
    </w:p>
    <w:p w:rsidR="002807E9" w:rsidRPr="002F4D78" w:rsidRDefault="002807E9" w:rsidP="002807E9">
      <w:pPr>
        <w:jc w:val="both"/>
        <w:rPr>
          <w:noProof/>
          <w:szCs w:val="16"/>
          <w:lang w:val="en-AU"/>
        </w:rPr>
      </w:pPr>
      <w:r w:rsidRPr="002F4D78">
        <w:rPr>
          <w:noProof/>
          <w:szCs w:val="16"/>
          <w:lang w:val="en-AU"/>
        </w:rPr>
        <w:t>Age 6 to 35 months: 97.7% (95% CI: 96.5; 98.5) for H1N1, 99.9% (95% CI: 99.4; 100.0) for H3N2, 75.5% (95% CI: 72.7; 78.2) for B/Brisbane, and 58.0% (95% CI: 54.8; 61.2) for B/Florida.</w:t>
      </w:r>
    </w:p>
    <w:p w:rsidR="002807E9" w:rsidRPr="002F4D78" w:rsidRDefault="002807E9" w:rsidP="002807E9">
      <w:pPr>
        <w:jc w:val="both"/>
        <w:rPr>
          <w:noProof/>
          <w:szCs w:val="16"/>
          <w:lang w:val="en-AU"/>
        </w:rPr>
      </w:pPr>
      <w:r w:rsidRPr="002F4D78">
        <w:rPr>
          <w:noProof/>
          <w:szCs w:val="16"/>
          <w:lang w:val="en-AU"/>
        </w:rPr>
        <w:t>Age 3 to 8 years: 99.3% (95% CI: 98.7; 99.7) for H1N1, 99.5% (95% CI: 99.0; 99.8) for H3N2, 80.7% (95% CI: 78.5; 82.8) for B/Brisbane, and 80.9% (95% CI: 78.7; 82.9) for B/Florida.</w:t>
      </w:r>
    </w:p>
    <w:p w:rsidR="00BC4291" w:rsidRPr="002F4D78" w:rsidRDefault="00BC4291" w:rsidP="00BC4291">
      <w:pPr>
        <w:keepNext/>
        <w:spacing w:before="360" w:after="240"/>
        <w:rPr>
          <w:b/>
          <w:noProof/>
          <w:szCs w:val="16"/>
          <w:lang w:val="en-AU"/>
        </w:rPr>
      </w:pPr>
      <w:r w:rsidRPr="002F4D78">
        <w:rPr>
          <w:b/>
          <w:noProof/>
          <w:szCs w:val="16"/>
          <w:lang w:val="en-AU"/>
        </w:rPr>
        <w:t xml:space="preserve">Table 4: </w:t>
      </w:r>
      <w:r w:rsidR="002807E9" w:rsidRPr="002F4D78">
        <w:rPr>
          <w:b/>
          <w:noProof/>
          <w:szCs w:val="16"/>
          <w:lang w:val="en-AU"/>
        </w:rPr>
        <w:t>QIV04</w:t>
      </w:r>
      <w:r w:rsidRPr="002F4D78">
        <w:rPr>
          <w:rFonts w:ascii="Times New Roman Bold" w:hAnsi="Times New Roman Bold"/>
          <w:noProof/>
          <w:szCs w:val="16"/>
          <w:vertAlign w:val="superscript"/>
          <w:lang w:val="en-AU"/>
        </w:rPr>
        <w:t>a</w:t>
      </w:r>
      <w:r w:rsidRPr="002F4D78">
        <w:rPr>
          <w:b/>
          <w:noProof/>
          <w:szCs w:val="16"/>
          <w:lang w:val="en-AU"/>
        </w:rPr>
        <w:t xml:space="preserve">: Superiority of </w:t>
      </w:r>
      <w:r w:rsidR="00A97BC9" w:rsidRPr="002F4D78">
        <w:rPr>
          <w:b/>
          <w:noProof/>
          <w:szCs w:val="16"/>
          <w:lang w:val="en-AU"/>
        </w:rPr>
        <w:t xml:space="preserve">FluQuadri </w:t>
      </w:r>
      <w:r w:rsidRPr="002F4D78">
        <w:rPr>
          <w:b/>
          <w:noProof/>
          <w:szCs w:val="16"/>
          <w:lang w:val="en-AU"/>
        </w:rPr>
        <w:t>Relative to Each TIV Not Containing the Respective B Strain by GMTs and Seroconversion Rates, at 28 Days Post-Vaccination, Persons 6 Months Through 8 Years of Age</w:t>
      </w:r>
      <w:r w:rsidRPr="002F4D78" w:rsidDel="0068022C">
        <w:rPr>
          <w:b/>
          <w:noProof/>
          <w:szCs w:val="16"/>
          <w:lang w:val="en-AU"/>
        </w:rPr>
        <w:t xml:space="preserve"> </w:t>
      </w:r>
      <w:r w:rsidRPr="002F4D78">
        <w:rPr>
          <w:b/>
          <w:noProof/>
          <w:szCs w:val="16"/>
          <w:lang w:val="en-AU"/>
        </w:rPr>
        <w:t>(Per-protocol Analysis Set)</w:t>
      </w:r>
      <w:r w:rsidRPr="002F4D78">
        <w:rPr>
          <w:rFonts w:ascii="Times New Roman Bold" w:hAnsi="Times New Roman Bold"/>
          <w:b/>
          <w:noProof/>
          <w:szCs w:val="16"/>
          <w:vertAlign w:val="superscript"/>
          <w:lang w:val="en-AU"/>
        </w:rPr>
        <w:t>b</w:t>
      </w:r>
    </w:p>
    <w:tbl>
      <w:tblPr>
        <w:tblW w:w="495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050"/>
        <w:gridCol w:w="1614"/>
        <w:gridCol w:w="1278"/>
        <w:gridCol w:w="1545"/>
        <w:gridCol w:w="1704"/>
        <w:gridCol w:w="1416"/>
      </w:tblGrid>
      <w:tr w:rsidR="00BC4291" w:rsidRPr="002F4D78" w:rsidTr="00280A41">
        <w:tblPrEx>
          <w:tblCellMar>
            <w:top w:w="0" w:type="dxa"/>
            <w:bottom w:w="0" w:type="dxa"/>
          </w:tblCellMar>
        </w:tblPrEx>
        <w:tc>
          <w:tcPr>
            <w:tcW w:w="1067" w:type="pct"/>
            <w:vMerge w:val="restart"/>
            <w:shd w:val="clear" w:color="auto" w:fill="auto"/>
            <w:vAlign w:val="center"/>
          </w:tcPr>
          <w:p w:rsidR="00BC4291" w:rsidRPr="002F4D78" w:rsidRDefault="00BC4291" w:rsidP="00BC4291">
            <w:pPr>
              <w:keepNext/>
              <w:spacing w:before="0" w:after="120"/>
              <w:rPr>
                <w:b/>
                <w:noProof/>
                <w:sz w:val="22"/>
                <w:szCs w:val="16"/>
                <w:lang w:val="en-AU"/>
              </w:rPr>
            </w:pPr>
            <w:r w:rsidRPr="002F4D78">
              <w:rPr>
                <w:b/>
                <w:noProof/>
                <w:sz w:val="22"/>
                <w:szCs w:val="22"/>
                <w:lang w:val="en-AU"/>
              </w:rPr>
              <w:t>Antigen Strain</w:t>
            </w:r>
          </w:p>
        </w:tc>
        <w:tc>
          <w:tcPr>
            <w:tcW w:w="2309" w:type="pct"/>
            <w:gridSpan w:val="3"/>
            <w:tcBorders>
              <w:left w:val="single" w:sz="4" w:space="0" w:color="auto"/>
            </w:tcBorders>
            <w:shd w:val="clear" w:color="auto" w:fill="auto"/>
          </w:tcPr>
          <w:p w:rsidR="00BC4291" w:rsidRPr="002F4D78" w:rsidRDefault="00BC4291" w:rsidP="00BC4291">
            <w:pPr>
              <w:keepNext/>
              <w:spacing w:before="0" w:after="120"/>
              <w:jc w:val="center"/>
              <w:rPr>
                <w:b/>
                <w:noProof/>
                <w:sz w:val="22"/>
                <w:szCs w:val="16"/>
                <w:lang w:val="en-AU"/>
              </w:rPr>
            </w:pPr>
            <w:r w:rsidRPr="002F4D78">
              <w:rPr>
                <w:b/>
                <w:noProof/>
                <w:sz w:val="22"/>
                <w:szCs w:val="16"/>
                <w:lang w:val="en-AU"/>
              </w:rPr>
              <w:t>GMT</w:t>
            </w:r>
          </w:p>
        </w:tc>
        <w:tc>
          <w:tcPr>
            <w:tcW w:w="887" w:type="pct"/>
            <w:vMerge w:val="restart"/>
            <w:shd w:val="clear" w:color="auto" w:fill="auto"/>
            <w:vAlign w:val="center"/>
          </w:tcPr>
          <w:p w:rsidR="00BC4291" w:rsidRPr="002F4D78" w:rsidRDefault="00BC4291" w:rsidP="00BC4291">
            <w:pPr>
              <w:keepNext/>
              <w:spacing w:before="0" w:after="120"/>
              <w:jc w:val="center"/>
              <w:rPr>
                <w:b/>
                <w:noProof/>
                <w:sz w:val="22"/>
                <w:szCs w:val="16"/>
                <w:lang w:val="en-AU"/>
              </w:rPr>
            </w:pPr>
            <w:r w:rsidRPr="002F4D78">
              <w:rPr>
                <w:b/>
                <w:noProof/>
                <w:sz w:val="22"/>
                <w:szCs w:val="16"/>
                <w:lang w:val="en-AU"/>
              </w:rPr>
              <w:t xml:space="preserve">GMT Ratio </w:t>
            </w:r>
            <w:r w:rsidRPr="002F4D78">
              <w:rPr>
                <w:b/>
                <w:noProof/>
                <w:sz w:val="22"/>
                <w:szCs w:val="16"/>
                <w:lang w:val="en-AU"/>
              </w:rPr>
              <w:br/>
              <w:t>(95%CI)</w:t>
            </w:r>
          </w:p>
        </w:tc>
        <w:tc>
          <w:tcPr>
            <w:tcW w:w="737" w:type="pct"/>
            <w:vMerge w:val="restart"/>
            <w:shd w:val="clear" w:color="auto" w:fill="auto"/>
            <w:vAlign w:val="center"/>
          </w:tcPr>
          <w:p w:rsidR="00BC4291" w:rsidRPr="002F4D78" w:rsidRDefault="00BC4291" w:rsidP="00BC4291">
            <w:pPr>
              <w:autoSpaceDE w:val="0"/>
              <w:autoSpaceDN w:val="0"/>
              <w:adjustRightInd w:val="0"/>
              <w:spacing w:before="0"/>
              <w:jc w:val="center"/>
              <w:rPr>
                <w:sz w:val="22"/>
                <w:szCs w:val="22"/>
                <w:lang w:val="en-AU"/>
              </w:rPr>
            </w:pPr>
            <w:r w:rsidRPr="002F4D78">
              <w:rPr>
                <w:b/>
                <w:bCs/>
                <w:sz w:val="22"/>
                <w:szCs w:val="22"/>
                <w:lang w:val="en-AU"/>
              </w:rPr>
              <w:t>Superiority</w:t>
            </w:r>
            <w:r w:rsidRPr="002F4D78">
              <w:rPr>
                <w:noProof/>
                <w:szCs w:val="16"/>
                <w:vertAlign w:val="superscript"/>
                <w:lang w:val="en-AU"/>
              </w:rPr>
              <w:t>d</w:t>
            </w:r>
          </w:p>
          <w:p w:rsidR="00BC4291" w:rsidRPr="002F4D78" w:rsidRDefault="00BC4291" w:rsidP="00BC4291">
            <w:pPr>
              <w:autoSpaceDE w:val="0"/>
              <w:autoSpaceDN w:val="0"/>
              <w:adjustRightInd w:val="0"/>
              <w:spacing w:before="0"/>
              <w:jc w:val="center"/>
              <w:rPr>
                <w:bCs/>
                <w:sz w:val="18"/>
                <w:szCs w:val="18"/>
                <w:lang w:val="en-AU"/>
              </w:rPr>
            </w:pPr>
          </w:p>
          <w:p w:rsidR="00BC4291" w:rsidRPr="002F4D78" w:rsidRDefault="00BC4291" w:rsidP="00BC4291">
            <w:pPr>
              <w:autoSpaceDE w:val="0"/>
              <w:autoSpaceDN w:val="0"/>
              <w:adjustRightInd w:val="0"/>
              <w:spacing w:before="0"/>
              <w:rPr>
                <w:bCs/>
                <w:sz w:val="18"/>
                <w:szCs w:val="18"/>
                <w:lang w:val="en-AU"/>
              </w:rPr>
            </w:pPr>
          </w:p>
        </w:tc>
      </w:tr>
      <w:tr w:rsidR="00BC4291" w:rsidRPr="002F4D78" w:rsidTr="00280A41">
        <w:tblPrEx>
          <w:tblCellMar>
            <w:top w:w="0" w:type="dxa"/>
            <w:bottom w:w="0" w:type="dxa"/>
          </w:tblCellMar>
        </w:tblPrEx>
        <w:trPr>
          <w:trHeight w:val="726"/>
        </w:trPr>
        <w:tc>
          <w:tcPr>
            <w:tcW w:w="1067" w:type="pct"/>
            <w:vMerge/>
            <w:shd w:val="clear" w:color="auto" w:fill="auto"/>
          </w:tcPr>
          <w:p w:rsidR="00BC4291" w:rsidRPr="002F4D78" w:rsidRDefault="00BC4291" w:rsidP="00BC4291">
            <w:pPr>
              <w:keepNext/>
              <w:spacing w:before="0" w:after="120"/>
              <w:rPr>
                <w:b/>
                <w:noProof/>
                <w:sz w:val="18"/>
                <w:szCs w:val="18"/>
                <w:lang w:val="en-AU"/>
              </w:rPr>
            </w:pPr>
          </w:p>
        </w:tc>
        <w:tc>
          <w:tcPr>
            <w:tcW w:w="840" w:type="pct"/>
            <w:tcBorders>
              <w:left w:val="single" w:sz="4" w:space="0" w:color="auto"/>
              <w:right w:val="single" w:sz="4" w:space="0" w:color="auto"/>
            </w:tcBorders>
            <w:shd w:val="clear" w:color="auto" w:fill="auto"/>
          </w:tcPr>
          <w:p w:rsidR="00BC4291" w:rsidRPr="002F4D78" w:rsidRDefault="00A97BC9" w:rsidP="00BC4291">
            <w:pPr>
              <w:keepNext/>
              <w:spacing w:before="0" w:after="120"/>
              <w:jc w:val="center"/>
              <w:rPr>
                <w:b/>
                <w:noProof/>
                <w:sz w:val="22"/>
                <w:szCs w:val="22"/>
                <w:lang w:val="en-AU"/>
              </w:rPr>
            </w:pPr>
            <w:r w:rsidRPr="002F4D78">
              <w:rPr>
                <w:b/>
                <w:noProof/>
                <w:sz w:val="22"/>
                <w:szCs w:val="22"/>
                <w:lang w:val="en-AU"/>
              </w:rPr>
              <w:t>FluQuadri</w:t>
            </w:r>
            <w:r w:rsidR="00BC4291" w:rsidRPr="002F4D78">
              <w:rPr>
                <w:b/>
                <w:noProof/>
                <w:sz w:val="22"/>
                <w:szCs w:val="22"/>
                <w:lang w:val="en-AU"/>
              </w:rPr>
              <w:br/>
              <w:t>N</w:t>
            </w:r>
            <w:r w:rsidR="00BC4291" w:rsidRPr="002F4D78">
              <w:rPr>
                <w:noProof/>
                <w:sz w:val="22"/>
                <w:szCs w:val="22"/>
                <w:vertAlign w:val="superscript"/>
                <w:lang w:val="en-AU"/>
              </w:rPr>
              <w:t>c</w:t>
            </w:r>
            <w:r w:rsidR="00BC4291" w:rsidRPr="002F4D78">
              <w:rPr>
                <w:b/>
                <w:noProof/>
                <w:sz w:val="22"/>
                <w:szCs w:val="22"/>
                <w:lang w:val="en-AU"/>
              </w:rPr>
              <w:t>=2339</w:t>
            </w:r>
          </w:p>
        </w:tc>
        <w:tc>
          <w:tcPr>
            <w:tcW w:w="665" w:type="pct"/>
            <w:tcBorders>
              <w:left w:val="single" w:sz="4" w:space="0" w:color="auto"/>
              <w:right w:val="single" w:sz="4" w:space="0" w:color="auto"/>
            </w:tcBorders>
            <w:shd w:val="clear" w:color="auto" w:fill="auto"/>
          </w:tcPr>
          <w:p w:rsidR="00BC4291" w:rsidRPr="002F4D78" w:rsidRDefault="00BC4291" w:rsidP="00BC4291">
            <w:pPr>
              <w:keepNext/>
              <w:spacing w:before="0" w:after="120"/>
              <w:jc w:val="center"/>
              <w:rPr>
                <w:b/>
                <w:noProof/>
                <w:sz w:val="22"/>
                <w:szCs w:val="22"/>
                <w:lang w:val="en-AU"/>
              </w:rPr>
            </w:pPr>
            <w:r w:rsidRPr="002F4D78">
              <w:rPr>
                <w:b/>
                <w:noProof/>
                <w:sz w:val="22"/>
                <w:szCs w:val="22"/>
                <w:lang w:val="en-AU"/>
              </w:rPr>
              <w:t>TIV</w:t>
            </w:r>
            <w:r w:rsidR="00B97430" w:rsidRPr="002F4D78">
              <w:rPr>
                <w:b/>
                <w:noProof/>
                <w:sz w:val="22"/>
                <w:szCs w:val="22"/>
                <w:lang w:val="en-AU"/>
              </w:rPr>
              <w:t>-1</w:t>
            </w:r>
            <w:r w:rsidR="00AE261B" w:rsidRPr="002F4D78">
              <w:rPr>
                <w:b/>
                <w:noProof/>
                <w:sz w:val="22"/>
                <w:szCs w:val="22"/>
                <w:lang w:val="en-AU"/>
              </w:rPr>
              <w:t xml:space="preserve"> (B Victoria)</w:t>
            </w:r>
            <w:r w:rsidRPr="002F4D78">
              <w:rPr>
                <w:b/>
                <w:noProof/>
                <w:sz w:val="22"/>
                <w:szCs w:val="22"/>
                <w:lang w:val="en-AU"/>
              </w:rPr>
              <w:br/>
              <w:t>N</w:t>
            </w:r>
            <w:r w:rsidRPr="002F4D78">
              <w:rPr>
                <w:noProof/>
                <w:sz w:val="22"/>
                <w:szCs w:val="22"/>
                <w:vertAlign w:val="superscript"/>
                <w:lang w:val="en-AU"/>
              </w:rPr>
              <w:t>c</w:t>
            </w:r>
            <w:r w:rsidRPr="002F4D78">
              <w:rPr>
                <w:b/>
                <w:noProof/>
                <w:sz w:val="22"/>
                <w:szCs w:val="22"/>
                <w:lang w:val="en-AU"/>
              </w:rPr>
              <w:t>=582</w:t>
            </w:r>
          </w:p>
        </w:tc>
        <w:tc>
          <w:tcPr>
            <w:tcW w:w="804" w:type="pct"/>
            <w:tcBorders>
              <w:left w:val="single" w:sz="4" w:space="0" w:color="auto"/>
            </w:tcBorders>
            <w:shd w:val="clear" w:color="auto" w:fill="auto"/>
          </w:tcPr>
          <w:p w:rsidR="00BC4291" w:rsidRPr="002F4D78" w:rsidRDefault="00BC4291" w:rsidP="00BC4291">
            <w:pPr>
              <w:keepNext/>
              <w:spacing w:before="0" w:after="120"/>
              <w:jc w:val="center"/>
              <w:rPr>
                <w:b/>
                <w:noProof/>
                <w:sz w:val="22"/>
                <w:szCs w:val="22"/>
                <w:lang w:val="en-AU"/>
              </w:rPr>
            </w:pPr>
            <w:r w:rsidRPr="002F4D78">
              <w:rPr>
                <w:b/>
                <w:noProof/>
                <w:sz w:val="22"/>
                <w:szCs w:val="22"/>
                <w:lang w:val="en-AU"/>
              </w:rPr>
              <w:t>TIV</w:t>
            </w:r>
            <w:r w:rsidR="00B97430" w:rsidRPr="002F4D78">
              <w:rPr>
                <w:b/>
                <w:noProof/>
                <w:sz w:val="22"/>
                <w:szCs w:val="22"/>
                <w:lang w:val="en-AU"/>
              </w:rPr>
              <w:t>-2</w:t>
            </w:r>
            <w:r w:rsidR="00AE261B" w:rsidRPr="002F4D78">
              <w:rPr>
                <w:b/>
                <w:noProof/>
                <w:sz w:val="22"/>
                <w:szCs w:val="22"/>
                <w:lang w:val="en-AU"/>
              </w:rPr>
              <w:t xml:space="preserve"> (B Yamagata)</w:t>
            </w:r>
            <w:r w:rsidRPr="002F4D78">
              <w:rPr>
                <w:b/>
                <w:noProof/>
                <w:sz w:val="22"/>
                <w:szCs w:val="22"/>
                <w:lang w:val="en-AU"/>
              </w:rPr>
              <w:br/>
              <w:t>N</w:t>
            </w:r>
            <w:r w:rsidRPr="002F4D78">
              <w:rPr>
                <w:noProof/>
                <w:sz w:val="22"/>
                <w:szCs w:val="22"/>
                <w:vertAlign w:val="superscript"/>
                <w:lang w:val="en-AU"/>
              </w:rPr>
              <w:t>c</w:t>
            </w:r>
            <w:r w:rsidRPr="002F4D78">
              <w:rPr>
                <w:b/>
                <w:noProof/>
                <w:sz w:val="22"/>
                <w:szCs w:val="22"/>
                <w:lang w:val="en-AU"/>
              </w:rPr>
              <w:t>=599</w:t>
            </w:r>
          </w:p>
        </w:tc>
        <w:tc>
          <w:tcPr>
            <w:tcW w:w="887" w:type="pct"/>
            <w:vMerge/>
            <w:shd w:val="clear" w:color="auto" w:fill="auto"/>
          </w:tcPr>
          <w:p w:rsidR="00BC4291" w:rsidRPr="002F4D78" w:rsidRDefault="00BC4291" w:rsidP="00BC4291">
            <w:pPr>
              <w:keepNext/>
              <w:spacing w:before="0" w:after="120"/>
              <w:jc w:val="center"/>
              <w:rPr>
                <w:b/>
                <w:noProof/>
                <w:sz w:val="18"/>
                <w:szCs w:val="18"/>
                <w:lang w:val="en-AU"/>
              </w:rPr>
            </w:pPr>
          </w:p>
        </w:tc>
        <w:tc>
          <w:tcPr>
            <w:tcW w:w="737" w:type="pct"/>
            <w:vMerge/>
            <w:shd w:val="clear" w:color="auto" w:fill="auto"/>
          </w:tcPr>
          <w:p w:rsidR="00BC4291" w:rsidRPr="002F4D78" w:rsidRDefault="00BC4291" w:rsidP="00BC4291">
            <w:pPr>
              <w:keepNext/>
              <w:spacing w:before="0" w:after="120"/>
              <w:jc w:val="center"/>
              <w:rPr>
                <w:b/>
                <w:noProof/>
                <w:sz w:val="18"/>
                <w:szCs w:val="18"/>
                <w:lang w:val="en-AU"/>
              </w:rPr>
            </w:pPr>
          </w:p>
        </w:tc>
      </w:tr>
      <w:tr w:rsidR="00BC4291" w:rsidRPr="002F4D78" w:rsidTr="00280A41">
        <w:tblPrEx>
          <w:tblCellMar>
            <w:top w:w="0" w:type="dxa"/>
            <w:bottom w:w="0" w:type="dxa"/>
          </w:tblCellMar>
        </w:tblPrEx>
        <w:tc>
          <w:tcPr>
            <w:tcW w:w="1067" w:type="pct"/>
            <w:shd w:val="clear" w:color="auto" w:fill="auto"/>
            <w:vAlign w:val="center"/>
          </w:tcPr>
          <w:p w:rsidR="00B97430" w:rsidRPr="002F4D78" w:rsidRDefault="00B97430" w:rsidP="00237793">
            <w:pPr>
              <w:autoSpaceDE w:val="0"/>
              <w:autoSpaceDN w:val="0"/>
              <w:adjustRightInd w:val="0"/>
              <w:spacing w:before="0"/>
              <w:rPr>
                <w:b/>
                <w:sz w:val="22"/>
                <w:szCs w:val="22"/>
                <w:lang w:val="en-AU"/>
              </w:rPr>
            </w:pPr>
            <w:r w:rsidRPr="002F4D78">
              <w:rPr>
                <w:b/>
                <w:noProof/>
                <w:sz w:val="22"/>
                <w:szCs w:val="22"/>
                <w:lang w:val="en-AU"/>
              </w:rPr>
              <w:t>(B Victoria)</w:t>
            </w:r>
          </w:p>
        </w:tc>
        <w:tc>
          <w:tcPr>
            <w:tcW w:w="840" w:type="pct"/>
            <w:tcBorders>
              <w:left w:val="single" w:sz="4" w:space="0" w:color="auto"/>
              <w:right w:val="single" w:sz="4" w:space="0" w:color="auto"/>
            </w:tcBorders>
            <w:shd w:val="clear" w:color="auto" w:fill="auto"/>
            <w:vAlign w:val="center"/>
          </w:tcPr>
          <w:p w:rsidR="00BC4291" w:rsidRPr="002F4D78" w:rsidRDefault="00BC4291" w:rsidP="00BC4291">
            <w:pPr>
              <w:autoSpaceDE w:val="0"/>
              <w:autoSpaceDN w:val="0"/>
              <w:adjustRightInd w:val="0"/>
              <w:spacing w:before="0"/>
              <w:jc w:val="center"/>
              <w:rPr>
                <w:sz w:val="22"/>
                <w:szCs w:val="22"/>
                <w:lang w:val="en-AU"/>
              </w:rPr>
            </w:pPr>
            <w:r w:rsidRPr="002F4D78">
              <w:rPr>
                <w:sz w:val="22"/>
                <w:szCs w:val="22"/>
                <w:lang w:val="en-AU"/>
              </w:rPr>
              <w:t>86.1</w:t>
            </w:r>
          </w:p>
        </w:tc>
        <w:tc>
          <w:tcPr>
            <w:tcW w:w="665" w:type="pct"/>
            <w:tcBorders>
              <w:left w:val="single" w:sz="4" w:space="0" w:color="auto"/>
              <w:right w:val="single" w:sz="4" w:space="0" w:color="auto"/>
            </w:tcBorders>
            <w:shd w:val="clear" w:color="auto" w:fill="auto"/>
            <w:vAlign w:val="center"/>
          </w:tcPr>
          <w:p w:rsidR="00BC4291" w:rsidRPr="002F4D78" w:rsidRDefault="00BC4291" w:rsidP="00BC4291">
            <w:pPr>
              <w:spacing w:before="40" w:after="40"/>
              <w:jc w:val="center"/>
              <w:rPr>
                <w:noProof/>
                <w:sz w:val="22"/>
                <w:szCs w:val="22"/>
                <w:lang w:val="en-AU"/>
              </w:rPr>
            </w:pPr>
            <w:r w:rsidRPr="002F4D78">
              <w:rPr>
                <w:noProof/>
                <w:sz w:val="22"/>
                <w:szCs w:val="22"/>
                <w:lang w:val="en-AU"/>
              </w:rPr>
              <w:t>-</w:t>
            </w:r>
          </w:p>
        </w:tc>
        <w:tc>
          <w:tcPr>
            <w:tcW w:w="804" w:type="pct"/>
            <w:tcBorders>
              <w:left w:val="single" w:sz="4" w:space="0" w:color="auto"/>
            </w:tcBorders>
            <w:shd w:val="clear" w:color="auto" w:fill="auto"/>
            <w:vAlign w:val="center"/>
          </w:tcPr>
          <w:p w:rsidR="00BC4291" w:rsidRPr="002F4D78" w:rsidRDefault="00BC4291" w:rsidP="00BC4291">
            <w:pPr>
              <w:autoSpaceDE w:val="0"/>
              <w:autoSpaceDN w:val="0"/>
              <w:adjustRightInd w:val="0"/>
              <w:spacing w:before="0"/>
              <w:jc w:val="center"/>
              <w:rPr>
                <w:sz w:val="22"/>
                <w:szCs w:val="22"/>
                <w:lang w:val="en-AU"/>
              </w:rPr>
            </w:pPr>
            <w:r w:rsidRPr="002F4D78">
              <w:rPr>
                <w:sz w:val="22"/>
                <w:szCs w:val="22"/>
                <w:lang w:val="en-AU"/>
              </w:rPr>
              <w:t>19.5</w:t>
            </w:r>
          </w:p>
        </w:tc>
        <w:tc>
          <w:tcPr>
            <w:tcW w:w="887" w:type="pct"/>
            <w:shd w:val="clear" w:color="auto" w:fill="auto"/>
            <w:vAlign w:val="center"/>
          </w:tcPr>
          <w:p w:rsidR="00BC4291" w:rsidRPr="002F4D78" w:rsidRDefault="00BC4291" w:rsidP="00BC4291">
            <w:pPr>
              <w:autoSpaceDE w:val="0"/>
              <w:autoSpaceDN w:val="0"/>
              <w:adjustRightInd w:val="0"/>
              <w:spacing w:before="0"/>
              <w:jc w:val="center"/>
              <w:rPr>
                <w:sz w:val="22"/>
                <w:szCs w:val="22"/>
                <w:lang w:val="en-AU"/>
              </w:rPr>
            </w:pPr>
            <w:r w:rsidRPr="002F4D78">
              <w:rPr>
                <w:sz w:val="22"/>
                <w:szCs w:val="22"/>
                <w:lang w:val="en-AU"/>
              </w:rPr>
              <w:t>4.42 (3.94; 4.97)</w:t>
            </w:r>
          </w:p>
        </w:tc>
        <w:tc>
          <w:tcPr>
            <w:tcW w:w="737" w:type="pct"/>
            <w:shd w:val="clear" w:color="auto" w:fill="auto"/>
            <w:vAlign w:val="center"/>
          </w:tcPr>
          <w:p w:rsidR="00BC4291" w:rsidRPr="002F4D78" w:rsidRDefault="00BC4291" w:rsidP="00BC4291">
            <w:pPr>
              <w:spacing w:before="0"/>
              <w:jc w:val="center"/>
              <w:rPr>
                <w:noProof/>
                <w:sz w:val="22"/>
                <w:szCs w:val="22"/>
                <w:lang w:val="en-AU"/>
              </w:rPr>
            </w:pPr>
            <w:r w:rsidRPr="002F4D78">
              <w:rPr>
                <w:noProof/>
                <w:sz w:val="22"/>
                <w:szCs w:val="22"/>
                <w:lang w:val="en-AU"/>
              </w:rPr>
              <w:t>Yes</w:t>
            </w:r>
          </w:p>
        </w:tc>
      </w:tr>
      <w:tr w:rsidR="00BC4291" w:rsidRPr="002F4D78" w:rsidTr="00280A41">
        <w:tblPrEx>
          <w:tblCellMar>
            <w:top w:w="0" w:type="dxa"/>
            <w:bottom w:w="0" w:type="dxa"/>
          </w:tblCellMar>
        </w:tblPrEx>
        <w:trPr>
          <w:trHeight w:val="453"/>
        </w:trPr>
        <w:tc>
          <w:tcPr>
            <w:tcW w:w="1067" w:type="pct"/>
            <w:shd w:val="clear" w:color="auto" w:fill="auto"/>
            <w:vAlign w:val="center"/>
          </w:tcPr>
          <w:p w:rsidR="00B97430" w:rsidRPr="002F4D78" w:rsidRDefault="00B97430" w:rsidP="006333EC">
            <w:pPr>
              <w:autoSpaceDE w:val="0"/>
              <w:autoSpaceDN w:val="0"/>
              <w:adjustRightInd w:val="0"/>
              <w:spacing w:before="0"/>
              <w:rPr>
                <w:b/>
                <w:sz w:val="22"/>
                <w:szCs w:val="22"/>
                <w:lang w:val="en-AU"/>
              </w:rPr>
            </w:pPr>
            <w:r w:rsidRPr="002F4D78">
              <w:rPr>
                <w:b/>
                <w:noProof/>
                <w:sz w:val="22"/>
                <w:szCs w:val="22"/>
                <w:lang w:val="en-AU"/>
              </w:rPr>
              <w:t>(B Yamagata)</w:t>
            </w:r>
          </w:p>
        </w:tc>
        <w:tc>
          <w:tcPr>
            <w:tcW w:w="840" w:type="pct"/>
            <w:tcBorders>
              <w:left w:val="single" w:sz="4" w:space="0" w:color="auto"/>
              <w:right w:val="single" w:sz="4" w:space="0" w:color="auto"/>
            </w:tcBorders>
            <w:shd w:val="clear" w:color="auto" w:fill="auto"/>
            <w:vAlign w:val="center"/>
          </w:tcPr>
          <w:p w:rsidR="00BC4291" w:rsidRPr="002F4D78" w:rsidRDefault="00BC4291" w:rsidP="00BC4291">
            <w:pPr>
              <w:autoSpaceDE w:val="0"/>
              <w:autoSpaceDN w:val="0"/>
              <w:adjustRightInd w:val="0"/>
              <w:spacing w:before="0"/>
              <w:jc w:val="center"/>
              <w:rPr>
                <w:sz w:val="22"/>
                <w:szCs w:val="22"/>
                <w:lang w:val="en-AU"/>
              </w:rPr>
            </w:pPr>
            <w:r w:rsidRPr="002F4D78">
              <w:rPr>
                <w:sz w:val="22"/>
                <w:szCs w:val="22"/>
                <w:lang w:val="en-AU"/>
              </w:rPr>
              <w:t>61.5</w:t>
            </w:r>
          </w:p>
        </w:tc>
        <w:tc>
          <w:tcPr>
            <w:tcW w:w="665" w:type="pct"/>
            <w:tcBorders>
              <w:left w:val="single" w:sz="4" w:space="0" w:color="auto"/>
              <w:right w:val="single" w:sz="4" w:space="0" w:color="auto"/>
            </w:tcBorders>
            <w:shd w:val="clear" w:color="auto" w:fill="auto"/>
            <w:vAlign w:val="center"/>
          </w:tcPr>
          <w:p w:rsidR="00BC4291" w:rsidRPr="002F4D78" w:rsidRDefault="00BC4291" w:rsidP="00BC4291">
            <w:pPr>
              <w:autoSpaceDE w:val="0"/>
              <w:autoSpaceDN w:val="0"/>
              <w:adjustRightInd w:val="0"/>
              <w:spacing w:before="0"/>
              <w:jc w:val="center"/>
              <w:rPr>
                <w:sz w:val="22"/>
                <w:szCs w:val="22"/>
                <w:lang w:val="en-AU"/>
              </w:rPr>
            </w:pPr>
            <w:r w:rsidRPr="002F4D78">
              <w:rPr>
                <w:sz w:val="22"/>
                <w:szCs w:val="22"/>
                <w:lang w:val="en-AU"/>
              </w:rPr>
              <w:t>16.3</w:t>
            </w:r>
          </w:p>
        </w:tc>
        <w:tc>
          <w:tcPr>
            <w:tcW w:w="804" w:type="pct"/>
            <w:tcBorders>
              <w:left w:val="single" w:sz="4" w:space="0" w:color="auto"/>
            </w:tcBorders>
            <w:shd w:val="clear" w:color="auto" w:fill="auto"/>
            <w:vAlign w:val="center"/>
          </w:tcPr>
          <w:p w:rsidR="00BC4291" w:rsidRPr="002F4D78" w:rsidRDefault="00BC4291" w:rsidP="00BC4291">
            <w:pPr>
              <w:spacing w:before="40" w:after="40"/>
              <w:jc w:val="center"/>
              <w:rPr>
                <w:noProof/>
                <w:sz w:val="22"/>
                <w:szCs w:val="22"/>
                <w:lang w:val="en-AU"/>
              </w:rPr>
            </w:pPr>
            <w:r w:rsidRPr="002F4D78">
              <w:rPr>
                <w:noProof/>
                <w:sz w:val="22"/>
                <w:szCs w:val="22"/>
                <w:lang w:val="en-AU"/>
              </w:rPr>
              <w:t>-</w:t>
            </w:r>
          </w:p>
        </w:tc>
        <w:tc>
          <w:tcPr>
            <w:tcW w:w="887" w:type="pct"/>
            <w:shd w:val="clear" w:color="auto" w:fill="auto"/>
            <w:vAlign w:val="center"/>
          </w:tcPr>
          <w:p w:rsidR="00BC4291" w:rsidRPr="002F4D78" w:rsidRDefault="00BC4291" w:rsidP="00BC4291">
            <w:pPr>
              <w:autoSpaceDE w:val="0"/>
              <w:autoSpaceDN w:val="0"/>
              <w:adjustRightInd w:val="0"/>
              <w:spacing w:before="0"/>
              <w:jc w:val="center"/>
              <w:rPr>
                <w:sz w:val="22"/>
                <w:szCs w:val="22"/>
                <w:lang w:val="en-AU"/>
              </w:rPr>
            </w:pPr>
            <w:r w:rsidRPr="002F4D78">
              <w:rPr>
                <w:sz w:val="22"/>
                <w:szCs w:val="22"/>
                <w:lang w:val="en-AU"/>
              </w:rPr>
              <w:t>3.79 (3.39; 4.23)</w:t>
            </w:r>
          </w:p>
        </w:tc>
        <w:tc>
          <w:tcPr>
            <w:tcW w:w="737" w:type="pct"/>
            <w:shd w:val="clear" w:color="auto" w:fill="auto"/>
            <w:vAlign w:val="center"/>
          </w:tcPr>
          <w:p w:rsidR="00BC4291" w:rsidRPr="002F4D78" w:rsidRDefault="00BC4291" w:rsidP="00BC4291">
            <w:pPr>
              <w:spacing w:before="0"/>
              <w:jc w:val="center"/>
              <w:rPr>
                <w:noProof/>
                <w:sz w:val="22"/>
                <w:szCs w:val="22"/>
                <w:lang w:val="en-AU"/>
              </w:rPr>
            </w:pPr>
            <w:r w:rsidRPr="002F4D78">
              <w:rPr>
                <w:noProof/>
                <w:sz w:val="22"/>
                <w:szCs w:val="22"/>
                <w:lang w:val="en-AU"/>
              </w:rPr>
              <w:t>Yes</w:t>
            </w:r>
          </w:p>
        </w:tc>
      </w:tr>
      <w:tr w:rsidR="00BC4291" w:rsidRPr="002F4D78" w:rsidTr="00280A41">
        <w:tblPrEx>
          <w:tblCellMar>
            <w:top w:w="0" w:type="dxa"/>
            <w:bottom w:w="0" w:type="dxa"/>
          </w:tblCellMar>
        </w:tblPrEx>
        <w:tc>
          <w:tcPr>
            <w:tcW w:w="1067" w:type="pct"/>
            <w:vMerge w:val="restart"/>
            <w:shd w:val="clear" w:color="auto" w:fill="auto"/>
            <w:vAlign w:val="center"/>
          </w:tcPr>
          <w:p w:rsidR="00BC4291" w:rsidRPr="002F4D78" w:rsidRDefault="00BC4291" w:rsidP="00BC4291">
            <w:pPr>
              <w:keepNext/>
              <w:spacing w:before="0" w:after="120"/>
              <w:rPr>
                <w:b/>
                <w:noProof/>
                <w:sz w:val="22"/>
                <w:szCs w:val="16"/>
                <w:lang w:val="en-AU"/>
              </w:rPr>
            </w:pPr>
          </w:p>
        </w:tc>
        <w:tc>
          <w:tcPr>
            <w:tcW w:w="2309" w:type="pct"/>
            <w:gridSpan w:val="3"/>
            <w:tcBorders>
              <w:left w:val="single" w:sz="4" w:space="0" w:color="auto"/>
            </w:tcBorders>
            <w:shd w:val="clear" w:color="auto" w:fill="auto"/>
          </w:tcPr>
          <w:p w:rsidR="00BC4291" w:rsidRPr="002F4D78" w:rsidRDefault="00BC4291" w:rsidP="00BC4291">
            <w:pPr>
              <w:keepNext/>
              <w:spacing w:before="0" w:after="120"/>
              <w:jc w:val="center"/>
              <w:rPr>
                <w:b/>
                <w:noProof/>
                <w:sz w:val="22"/>
                <w:szCs w:val="16"/>
                <w:lang w:val="en-AU"/>
              </w:rPr>
            </w:pPr>
            <w:r w:rsidRPr="002F4D78">
              <w:rPr>
                <w:b/>
                <w:noProof/>
                <w:sz w:val="22"/>
                <w:szCs w:val="16"/>
                <w:lang w:val="en-AU"/>
              </w:rPr>
              <w:t>Seroconversion</w:t>
            </w:r>
            <w:r w:rsidRPr="002F4D78">
              <w:rPr>
                <w:b/>
                <w:noProof/>
                <w:sz w:val="22"/>
                <w:szCs w:val="16"/>
                <w:vertAlign w:val="superscript"/>
                <w:lang w:val="en-AU"/>
              </w:rPr>
              <w:t>e</w:t>
            </w:r>
            <w:r w:rsidRPr="002F4D78">
              <w:rPr>
                <w:b/>
                <w:noProof/>
                <w:sz w:val="22"/>
                <w:szCs w:val="16"/>
                <w:lang w:val="en-AU"/>
              </w:rPr>
              <w:t xml:space="preserve"> (%)</w:t>
            </w:r>
          </w:p>
        </w:tc>
        <w:tc>
          <w:tcPr>
            <w:tcW w:w="887" w:type="pct"/>
            <w:vMerge w:val="restart"/>
            <w:shd w:val="clear" w:color="auto" w:fill="auto"/>
            <w:vAlign w:val="center"/>
          </w:tcPr>
          <w:p w:rsidR="00BC4291" w:rsidRPr="002F4D78" w:rsidRDefault="00BC4291" w:rsidP="00BC4291">
            <w:pPr>
              <w:keepNext/>
              <w:spacing w:before="0" w:after="120"/>
              <w:jc w:val="center"/>
              <w:rPr>
                <w:b/>
                <w:noProof/>
                <w:sz w:val="22"/>
                <w:szCs w:val="22"/>
                <w:lang w:val="en-AU"/>
              </w:rPr>
            </w:pPr>
            <w:r w:rsidRPr="002F4D78">
              <w:rPr>
                <w:b/>
                <w:noProof/>
                <w:sz w:val="22"/>
                <w:szCs w:val="22"/>
                <w:lang w:val="en-AU"/>
              </w:rPr>
              <w:t>Difference of Seroconversion Rates</w:t>
            </w:r>
            <w:r w:rsidRPr="002F4D78">
              <w:rPr>
                <w:b/>
                <w:noProof/>
                <w:sz w:val="22"/>
                <w:szCs w:val="22"/>
                <w:lang w:val="en-AU"/>
              </w:rPr>
              <w:br/>
              <w:t>(95%CI)</w:t>
            </w:r>
          </w:p>
        </w:tc>
        <w:tc>
          <w:tcPr>
            <w:tcW w:w="737" w:type="pct"/>
            <w:vMerge w:val="restart"/>
            <w:shd w:val="clear" w:color="auto" w:fill="auto"/>
            <w:vAlign w:val="center"/>
          </w:tcPr>
          <w:p w:rsidR="00BC4291" w:rsidRPr="002F4D78" w:rsidRDefault="00BC4291" w:rsidP="00BC4291">
            <w:pPr>
              <w:autoSpaceDE w:val="0"/>
              <w:autoSpaceDN w:val="0"/>
              <w:adjustRightInd w:val="0"/>
              <w:spacing w:before="0"/>
              <w:jc w:val="center"/>
              <w:rPr>
                <w:sz w:val="22"/>
                <w:szCs w:val="22"/>
                <w:lang w:val="en-AU"/>
              </w:rPr>
            </w:pPr>
            <w:r w:rsidRPr="002F4D78">
              <w:rPr>
                <w:b/>
                <w:bCs/>
                <w:sz w:val="22"/>
                <w:szCs w:val="22"/>
                <w:lang w:val="en-AU"/>
              </w:rPr>
              <w:t>Superiority</w:t>
            </w:r>
            <w:r w:rsidRPr="002F4D78">
              <w:rPr>
                <w:noProof/>
                <w:szCs w:val="16"/>
                <w:vertAlign w:val="superscript"/>
                <w:lang w:val="en-AU"/>
              </w:rPr>
              <w:t>f</w:t>
            </w:r>
          </w:p>
          <w:p w:rsidR="00BC4291" w:rsidRPr="002F4D78" w:rsidRDefault="00BC4291" w:rsidP="00BC4291">
            <w:pPr>
              <w:autoSpaceDE w:val="0"/>
              <w:autoSpaceDN w:val="0"/>
              <w:adjustRightInd w:val="0"/>
              <w:spacing w:before="0"/>
              <w:rPr>
                <w:bCs/>
                <w:sz w:val="18"/>
                <w:szCs w:val="18"/>
                <w:lang w:val="en-AU"/>
              </w:rPr>
            </w:pPr>
          </w:p>
          <w:p w:rsidR="00BC4291" w:rsidRPr="002F4D78" w:rsidRDefault="00BC4291" w:rsidP="00BC4291">
            <w:pPr>
              <w:autoSpaceDE w:val="0"/>
              <w:autoSpaceDN w:val="0"/>
              <w:adjustRightInd w:val="0"/>
              <w:spacing w:before="0"/>
              <w:jc w:val="center"/>
              <w:rPr>
                <w:bCs/>
                <w:sz w:val="18"/>
                <w:szCs w:val="18"/>
                <w:lang w:val="en-AU"/>
              </w:rPr>
            </w:pPr>
          </w:p>
        </w:tc>
      </w:tr>
      <w:tr w:rsidR="00BC4291" w:rsidRPr="002F4D78" w:rsidTr="00280A41">
        <w:tblPrEx>
          <w:tblCellMar>
            <w:top w:w="0" w:type="dxa"/>
            <w:bottom w:w="0" w:type="dxa"/>
          </w:tblCellMar>
        </w:tblPrEx>
        <w:trPr>
          <w:trHeight w:val="748"/>
        </w:trPr>
        <w:tc>
          <w:tcPr>
            <w:tcW w:w="1067" w:type="pct"/>
            <w:vMerge/>
            <w:shd w:val="clear" w:color="auto" w:fill="auto"/>
          </w:tcPr>
          <w:p w:rsidR="00BC4291" w:rsidRPr="002F4D78" w:rsidRDefault="00BC4291" w:rsidP="00BC4291">
            <w:pPr>
              <w:keepNext/>
              <w:spacing w:before="0" w:after="120"/>
              <w:rPr>
                <w:b/>
                <w:noProof/>
                <w:sz w:val="18"/>
                <w:szCs w:val="18"/>
                <w:lang w:val="en-AU"/>
              </w:rPr>
            </w:pPr>
          </w:p>
        </w:tc>
        <w:tc>
          <w:tcPr>
            <w:tcW w:w="840" w:type="pct"/>
            <w:tcBorders>
              <w:left w:val="single" w:sz="4" w:space="0" w:color="auto"/>
              <w:right w:val="single" w:sz="4" w:space="0" w:color="auto"/>
            </w:tcBorders>
            <w:shd w:val="clear" w:color="auto" w:fill="auto"/>
          </w:tcPr>
          <w:p w:rsidR="00BC4291" w:rsidRPr="002F4D78" w:rsidRDefault="00A97BC9" w:rsidP="00BC4291">
            <w:pPr>
              <w:keepNext/>
              <w:spacing w:before="0" w:after="120"/>
              <w:jc w:val="center"/>
              <w:rPr>
                <w:b/>
                <w:noProof/>
                <w:sz w:val="22"/>
                <w:szCs w:val="22"/>
                <w:lang w:val="en-AU"/>
              </w:rPr>
            </w:pPr>
            <w:r w:rsidRPr="002F4D78">
              <w:rPr>
                <w:b/>
                <w:noProof/>
                <w:sz w:val="22"/>
                <w:szCs w:val="22"/>
                <w:lang w:val="en-AU"/>
              </w:rPr>
              <w:t>FluQuadri</w:t>
            </w:r>
            <w:r w:rsidR="00BC4291" w:rsidRPr="002F4D78">
              <w:rPr>
                <w:b/>
                <w:noProof/>
                <w:sz w:val="22"/>
                <w:szCs w:val="22"/>
                <w:lang w:val="en-AU"/>
              </w:rPr>
              <w:br/>
              <w:t>N</w:t>
            </w:r>
            <w:r w:rsidR="00BC4291" w:rsidRPr="002F4D78">
              <w:rPr>
                <w:noProof/>
                <w:sz w:val="22"/>
                <w:szCs w:val="22"/>
                <w:vertAlign w:val="superscript"/>
                <w:lang w:val="en-AU"/>
              </w:rPr>
              <w:t>c</w:t>
            </w:r>
            <w:r w:rsidR="00BC4291" w:rsidRPr="002F4D78">
              <w:rPr>
                <w:b/>
                <w:noProof/>
                <w:sz w:val="22"/>
                <w:szCs w:val="22"/>
                <w:lang w:val="en-AU"/>
              </w:rPr>
              <w:t>=2339</w:t>
            </w:r>
          </w:p>
        </w:tc>
        <w:tc>
          <w:tcPr>
            <w:tcW w:w="665" w:type="pct"/>
            <w:tcBorders>
              <w:left w:val="single" w:sz="4" w:space="0" w:color="auto"/>
              <w:right w:val="single" w:sz="4" w:space="0" w:color="auto"/>
            </w:tcBorders>
            <w:shd w:val="clear" w:color="auto" w:fill="auto"/>
          </w:tcPr>
          <w:p w:rsidR="00BC4291" w:rsidRPr="002F4D78" w:rsidRDefault="00BC4291" w:rsidP="00BC4291">
            <w:pPr>
              <w:keepNext/>
              <w:spacing w:before="0" w:after="120"/>
              <w:jc w:val="center"/>
              <w:rPr>
                <w:b/>
                <w:noProof/>
                <w:sz w:val="22"/>
                <w:szCs w:val="22"/>
                <w:lang w:val="en-AU"/>
              </w:rPr>
            </w:pPr>
            <w:r w:rsidRPr="002F4D78">
              <w:rPr>
                <w:b/>
                <w:noProof/>
                <w:sz w:val="22"/>
                <w:szCs w:val="22"/>
                <w:lang w:val="en-AU"/>
              </w:rPr>
              <w:t>TIV</w:t>
            </w:r>
            <w:r w:rsidR="00B97430" w:rsidRPr="002F4D78">
              <w:rPr>
                <w:b/>
                <w:noProof/>
                <w:sz w:val="22"/>
                <w:szCs w:val="22"/>
                <w:lang w:val="en-AU"/>
              </w:rPr>
              <w:t>-1</w:t>
            </w:r>
            <w:r w:rsidR="00AE261B" w:rsidRPr="002F4D78">
              <w:rPr>
                <w:b/>
                <w:noProof/>
                <w:sz w:val="22"/>
                <w:szCs w:val="22"/>
                <w:lang w:val="en-AU"/>
              </w:rPr>
              <w:t>(B Victoria)</w:t>
            </w:r>
            <w:r w:rsidRPr="002F4D78">
              <w:rPr>
                <w:b/>
                <w:noProof/>
                <w:sz w:val="22"/>
                <w:szCs w:val="22"/>
                <w:lang w:val="en-AU"/>
              </w:rPr>
              <w:br/>
              <w:t>N</w:t>
            </w:r>
            <w:r w:rsidRPr="002F4D78">
              <w:rPr>
                <w:noProof/>
                <w:sz w:val="22"/>
                <w:szCs w:val="22"/>
                <w:vertAlign w:val="superscript"/>
                <w:lang w:val="en-AU"/>
              </w:rPr>
              <w:t>c</w:t>
            </w:r>
            <w:r w:rsidRPr="002F4D78">
              <w:rPr>
                <w:b/>
                <w:noProof/>
                <w:sz w:val="22"/>
                <w:szCs w:val="22"/>
                <w:lang w:val="en-AU"/>
              </w:rPr>
              <w:t>=582</w:t>
            </w:r>
          </w:p>
        </w:tc>
        <w:tc>
          <w:tcPr>
            <w:tcW w:w="804" w:type="pct"/>
            <w:tcBorders>
              <w:left w:val="single" w:sz="4" w:space="0" w:color="auto"/>
            </w:tcBorders>
            <w:shd w:val="clear" w:color="auto" w:fill="auto"/>
          </w:tcPr>
          <w:p w:rsidR="00BC4291" w:rsidRPr="002F4D78" w:rsidRDefault="00BC4291" w:rsidP="00BC4291">
            <w:pPr>
              <w:keepNext/>
              <w:spacing w:before="0" w:after="120"/>
              <w:jc w:val="center"/>
              <w:rPr>
                <w:b/>
                <w:noProof/>
                <w:sz w:val="22"/>
                <w:szCs w:val="22"/>
                <w:lang w:val="en-AU"/>
              </w:rPr>
            </w:pPr>
            <w:r w:rsidRPr="002F4D78">
              <w:rPr>
                <w:b/>
                <w:noProof/>
                <w:sz w:val="22"/>
                <w:szCs w:val="22"/>
                <w:lang w:val="en-AU"/>
              </w:rPr>
              <w:t>TIV</w:t>
            </w:r>
            <w:r w:rsidR="00B97430" w:rsidRPr="002F4D78">
              <w:rPr>
                <w:b/>
                <w:noProof/>
                <w:sz w:val="22"/>
                <w:szCs w:val="22"/>
                <w:lang w:val="en-AU"/>
              </w:rPr>
              <w:t>-2</w:t>
            </w:r>
            <w:r w:rsidR="00AE261B" w:rsidRPr="002F4D78">
              <w:rPr>
                <w:b/>
                <w:noProof/>
                <w:sz w:val="22"/>
                <w:szCs w:val="22"/>
                <w:lang w:val="en-AU"/>
              </w:rPr>
              <w:t xml:space="preserve"> (B Yamagata)</w:t>
            </w:r>
            <w:r w:rsidRPr="002F4D78">
              <w:rPr>
                <w:b/>
                <w:noProof/>
                <w:sz w:val="22"/>
                <w:szCs w:val="22"/>
                <w:lang w:val="en-AU"/>
              </w:rPr>
              <w:br/>
              <w:t>N</w:t>
            </w:r>
            <w:r w:rsidRPr="002F4D78">
              <w:rPr>
                <w:noProof/>
                <w:sz w:val="22"/>
                <w:szCs w:val="22"/>
                <w:vertAlign w:val="superscript"/>
                <w:lang w:val="en-AU"/>
              </w:rPr>
              <w:t>c</w:t>
            </w:r>
            <w:r w:rsidRPr="002F4D78">
              <w:rPr>
                <w:b/>
                <w:noProof/>
                <w:sz w:val="22"/>
                <w:szCs w:val="22"/>
                <w:lang w:val="en-AU"/>
              </w:rPr>
              <w:t>=599</w:t>
            </w:r>
          </w:p>
        </w:tc>
        <w:tc>
          <w:tcPr>
            <w:tcW w:w="887" w:type="pct"/>
            <w:vMerge/>
            <w:shd w:val="clear" w:color="auto" w:fill="auto"/>
          </w:tcPr>
          <w:p w:rsidR="00BC4291" w:rsidRPr="002F4D78" w:rsidRDefault="00BC4291" w:rsidP="00BC4291">
            <w:pPr>
              <w:keepNext/>
              <w:spacing w:before="0" w:after="120"/>
              <w:jc w:val="center"/>
              <w:rPr>
                <w:b/>
                <w:noProof/>
                <w:sz w:val="18"/>
                <w:szCs w:val="18"/>
                <w:lang w:val="en-AU"/>
              </w:rPr>
            </w:pPr>
          </w:p>
        </w:tc>
        <w:tc>
          <w:tcPr>
            <w:tcW w:w="737" w:type="pct"/>
            <w:vMerge/>
            <w:shd w:val="clear" w:color="auto" w:fill="auto"/>
          </w:tcPr>
          <w:p w:rsidR="00BC4291" w:rsidRPr="002F4D78" w:rsidRDefault="00BC4291" w:rsidP="00BC4291">
            <w:pPr>
              <w:keepNext/>
              <w:spacing w:before="0" w:after="120"/>
              <w:jc w:val="center"/>
              <w:rPr>
                <w:b/>
                <w:noProof/>
                <w:sz w:val="18"/>
                <w:szCs w:val="18"/>
                <w:lang w:val="en-AU"/>
              </w:rPr>
            </w:pPr>
          </w:p>
        </w:tc>
      </w:tr>
      <w:tr w:rsidR="00BC4291" w:rsidRPr="002F4D78" w:rsidTr="009B1DF3">
        <w:tblPrEx>
          <w:tblCellMar>
            <w:top w:w="0" w:type="dxa"/>
            <w:bottom w:w="0" w:type="dxa"/>
          </w:tblCellMar>
        </w:tblPrEx>
        <w:trPr>
          <w:trHeight w:val="669"/>
        </w:trPr>
        <w:tc>
          <w:tcPr>
            <w:tcW w:w="1067" w:type="pct"/>
            <w:shd w:val="clear" w:color="auto" w:fill="auto"/>
            <w:vAlign w:val="center"/>
          </w:tcPr>
          <w:p w:rsidR="00B97430" w:rsidRPr="002F4D78" w:rsidRDefault="00B97430" w:rsidP="00237793">
            <w:pPr>
              <w:autoSpaceDE w:val="0"/>
              <w:autoSpaceDN w:val="0"/>
              <w:adjustRightInd w:val="0"/>
              <w:spacing w:before="0"/>
              <w:rPr>
                <w:b/>
                <w:sz w:val="22"/>
                <w:szCs w:val="22"/>
                <w:lang w:val="en-AU"/>
              </w:rPr>
            </w:pPr>
            <w:r w:rsidRPr="002F4D78">
              <w:rPr>
                <w:b/>
                <w:noProof/>
                <w:sz w:val="22"/>
                <w:szCs w:val="22"/>
                <w:lang w:val="en-AU"/>
              </w:rPr>
              <w:t>(B Victoria)</w:t>
            </w:r>
          </w:p>
        </w:tc>
        <w:tc>
          <w:tcPr>
            <w:tcW w:w="840" w:type="pct"/>
            <w:tcBorders>
              <w:left w:val="single" w:sz="4" w:space="0" w:color="auto"/>
              <w:right w:val="single" w:sz="4" w:space="0" w:color="auto"/>
            </w:tcBorders>
            <w:shd w:val="clear" w:color="auto" w:fill="auto"/>
            <w:vAlign w:val="center"/>
          </w:tcPr>
          <w:p w:rsidR="00BC4291" w:rsidRPr="002F4D78" w:rsidRDefault="00BC4291" w:rsidP="00BC4291">
            <w:pPr>
              <w:autoSpaceDE w:val="0"/>
              <w:autoSpaceDN w:val="0"/>
              <w:adjustRightInd w:val="0"/>
              <w:spacing w:before="0"/>
              <w:jc w:val="center"/>
              <w:rPr>
                <w:sz w:val="22"/>
                <w:szCs w:val="22"/>
                <w:lang w:val="en-AU"/>
              </w:rPr>
            </w:pPr>
            <w:r w:rsidRPr="002F4D78">
              <w:rPr>
                <w:sz w:val="22"/>
                <w:szCs w:val="22"/>
                <w:lang w:val="en-AU"/>
              </w:rPr>
              <w:t>71.8</w:t>
            </w:r>
          </w:p>
        </w:tc>
        <w:tc>
          <w:tcPr>
            <w:tcW w:w="665" w:type="pct"/>
            <w:tcBorders>
              <w:left w:val="single" w:sz="4" w:space="0" w:color="auto"/>
              <w:right w:val="single" w:sz="4" w:space="0" w:color="auto"/>
            </w:tcBorders>
            <w:shd w:val="clear" w:color="auto" w:fill="auto"/>
            <w:vAlign w:val="center"/>
          </w:tcPr>
          <w:p w:rsidR="00BC4291" w:rsidRPr="002F4D78" w:rsidRDefault="00BC4291" w:rsidP="00BC4291">
            <w:pPr>
              <w:spacing w:before="40" w:after="40"/>
              <w:jc w:val="center"/>
              <w:rPr>
                <w:noProof/>
                <w:sz w:val="22"/>
                <w:szCs w:val="22"/>
                <w:lang w:val="en-AU"/>
              </w:rPr>
            </w:pPr>
            <w:r w:rsidRPr="002F4D78">
              <w:rPr>
                <w:noProof/>
                <w:sz w:val="22"/>
                <w:szCs w:val="22"/>
                <w:lang w:val="en-AU"/>
              </w:rPr>
              <w:t>-</w:t>
            </w:r>
          </w:p>
        </w:tc>
        <w:tc>
          <w:tcPr>
            <w:tcW w:w="804" w:type="pct"/>
            <w:tcBorders>
              <w:left w:val="single" w:sz="4" w:space="0" w:color="auto"/>
            </w:tcBorders>
            <w:shd w:val="clear" w:color="auto" w:fill="auto"/>
            <w:vAlign w:val="center"/>
          </w:tcPr>
          <w:p w:rsidR="00BC4291" w:rsidRPr="002F4D78" w:rsidRDefault="00BC4291" w:rsidP="00BC4291">
            <w:pPr>
              <w:autoSpaceDE w:val="0"/>
              <w:autoSpaceDN w:val="0"/>
              <w:adjustRightInd w:val="0"/>
              <w:spacing w:before="0"/>
              <w:jc w:val="center"/>
              <w:rPr>
                <w:sz w:val="22"/>
                <w:szCs w:val="22"/>
                <w:lang w:val="en-AU"/>
              </w:rPr>
            </w:pPr>
            <w:r w:rsidRPr="002F4D78">
              <w:rPr>
                <w:sz w:val="22"/>
                <w:szCs w:val="22"/>
                <w:lang w:val="en-AU"/>
              </w:rPr>
              <w:t>20.0</w:t>
            </w:r>
          </w:p>
        </w:tc>
        <w:tc>
          <w:tcPr>
            <w:tcW w:w="887" w:type="pct"/>
            <w:shd w:val="clear" w:color="auto" w:fill="auto"/>
            <w:vAlign w:val="center"/>
          </w:tcPr>
          <w:p w:rsidR="00BC4291" w:rsidRPr="002F4D78" w:rsidRDefault="00BC4291" w:rsidP="00BC4291">
            <w:pPr>
              <w:autoSpaceDE w:val="0"/>
              <w:autoSpaceDN w:val="0"/>
              <w:adjustRightInd w:val="0"/>
              <w:spacing w:before="0"/>
              <w:jc w:val="center"/>
              <w:rPr>
                <w:sz w:val="22"/>
                <w:szCs w:val="22"/>
                <w:lang w:val="en-AU"/>
              </w:rPr>
            </w:pPr>
            <w:r w:rsidRPr="002F4D78">
              <w:rPr>
                <w:sz w:val="22"/>
                <w:szCs w:val="22"/>
                <w:lang w:val="en-AU"/>
              </w:rPr>
              <w:t>51.8 (47.9; 55.3)</w:t>
            </w:r>
          </w:p>
        </w:tc>
        <w:tc>
          <w:tcPr>
            <w:tcW w:w="737" w:type="pct"/>
            <w:shd w:val="clear" w:color="auto" w:fill="auto"/>
            <w:vAlign w:val="center"/>
          </w:tcPr>
          <w:p w:rsidR="00BC4291" w:rsidRPr="002F4D78" w:rsidRDefault="00BC4291" w:rsidP="00BC4291">
            <w:pPr>
              <w:spacing w:before="0"/>
              <w:jc w:val="center"/>
              <w:rPr>
                <w:noProof/>
                <w:sz w:val="22"/>
                <w:szCs w:val="22"/>
                <w:lang w:val="en-AU"/>
              </w:rPr>
            </w:pPr>
            <w:r w:rsidRPr="002F4D78">
              <w:rPr>
                <w:noProof/>
                <w:sz w:val="22"/>
                <w:szCs w:val="22"/>
                <w:lang w:val="en-AU"/>
              </w:rPr>
              <w:t>Yes</w:t>
            </w:r>
          </w:p>
        </w:tc>
      </w:tr>
      <w:tr w:rsidR="00BC4291" w:rsidRPr="002F4D78" w:rsidTr="00280A41">
        <w:tblPrEx>
          <w:tblCellMar>
            <w:top w:w="0" w:type="dxa"/>
            <w:bottom w:w="0" w:type="dxa"/>
          </w:tblCellMar>
        </w:tblPrEx>
        <w:trPr>
          <w:trHeight w:val="453"/>
        </w:trPr>
        <w:tc>
          <w:tcPr>
            <w:tcW w:w="1067" w:type="pct"/>
            <w:shd w:val="clear" w:color="auto" w:fill="auto"/>
            <w:vAlign w:val="center"/>
          </w:tcPr>
          <w:p w:rsidR="00B97430" w:rsidRPr="002F4D78" w:rsidRDefault="00B97430" w:rsidP="006333EC">
            <w:pPr>
              <w:autoSpaceDE w:val="0"/>
              <w:autoSpaceDN w:val="0"/>
              <w:adjustRightInd w:val="0"/>
              <w:spacing w:before="0"/>
              <w:rPr>
                <w:b/>
                <w:sz w:val="22"/>
                <w:szCs w:val="22"/>
                <w:lang w:val="en-AU"/>
              </w:rPr>
            </w:pPr>
            <w:r w:rsidRPr="002F4D78">
              <w:rPr>
                <w:b/>
                <w:noProof/>
                <w:sz w:val="22"/>
                <w:szCs w:val="22"/>
                <w:lang w:val="en-AU"/>
              </w:rPr>
              <w:t>(B Yamagata)</w:t>
            </w:r>
          </w:p>
        </w:tc>
        <w:tc>
          <w:tcPr>
            <w:tcW w:w="840" w:type="pct"/>
            <w:tcBorders>
              <w:left w:val="single" w:sz="4" w:space="0" w:color="auto"/>
              <w:right w:val="single" w:sz="4" w:space="0" w:color="auto"/>
            </w:tcBorders>
            <w:shd w:val="clear" w:color="auto" w:fill="auto"/>
            <w:vAlign w:val="center"/>
          </w:tcPr>
          <w:p w:rsidR="00BC4291" w:rsidRPr="002F4D78" w:rsidRDefault="00BC4291" w:rsidP="00BC4291">
            <w:pPr>
              <w:autoSpaceDE w:val="0"/>
              <w:autoSpaceDN w:val="0"/>
              <w:adjustRightInd w:val="0"/>
              <w:spacing w:before="0"/>
              <w:jc w:val="center"/>
              <w:rPr>
                <w:sz w:val="22"/>
                <w:szCs w:val="22"/>
                <w:lang w:val="en-AU"/>
              </w:rPr>
            </w:pPr>
            <w:r w:rsidRPr="002F4D78">
              <w:rPr>
                <w:sz w:val="22"/>
                <w:szCs w:val="22"/>
                <w:lang w:val="en-AU"/>
              </w:rPr>
              <w:t>66.1</w:t>
            </w:r>
          </w:p>
        </w:tc>
        <w:tc>
          <w:tcPr>
            <w:tcW w:w="665" w:type="pct"/>
            <w:tcBorders>
              <w:left w:val="single" w:sz="4" w:space="0" w:color="auto"/>
              <w:right w:val="single" w:sz="4" w:space="0" w:color="auto"/>
            </w:tcBorders>
            <w:shd w:val="clear" w:color="auto" w:fill="auto"/>
            <w:vAlign w:val="center"/>
          </w:tcPr>
          <w:p w:rsidR="00BC4291" w:rsidRPr="002F4D78" w:rsidRDefault="00BC4291" w:rsidP="00BC4291">
            <w:pPr>
              <w:autoSpaceDE w:val="0"/>
              <w:autoSpaceDN w:val="0"/>
              <w:adjustRightInd w:val="0"/>
              <w:spacing w:before="0"/>
              <w:jc w:val="center"/>
              <w:rPr>
                <w:sz w:val="22"/>
                <w:szCs w:val="22"/>
                <w:lang w:val="en-AU"/>
              </w:rPr>
            </w:pPr>
            <w:r w:rsidRPr="002F4D78">
              <w:rPr>
                <w:sz w:val="22"/>
                <w:szCs w:val="22"/>
                <w:lang w:val="en-AU"/>
              </w:rPr>
              <w:t>17.9</w:t>
            </w:r>
          </w:p>
        </w:tc>
        <w:tc>
          <w:tcPr>
            <w:tcW w:w="804" w:type="pct"/>
            <w:tcBorders>
              <w:left w:val="single" w:sz="4" w:space="0" w:color="auto"/>
            </w:tcBorders>
            <w:shd w:val="clear" w:color="auto" w:fill="auto"/>
            <w:vAlign w:val="center"/>
          </w:tcPr>
          <w:p w:rsidR="00BC4291" w:rsidRPr="002F4D78" w:rsidRDefault="00BC4291" w:rsidP="00BC4291">
            <w:pPr>
              <w:spacing w:before="40" w:after="40"/>
              <w:jc w:val="center"/>
              <w:rPr>
                <w:noProof/>
                <w:sz w:val="22"/>
                <w:szCs w:val="22"/>
                <w:lang w:val="en-AU"/>
              </w:rPr>
            </w:pPr>
            <w:r w:rsidRPr="002F4D78">
              <w:rPr>
                <w:noProof/>
                <w:sz w:val="22"/>
                <w:szCs w:val="22"/>
                <w:lang w:val="en-AU"/>
              </w:rPr>
              <w:t>-</w:t>
            </w:r>
          </w:p>
        </w:tc>
        <w:tc>
          <w:tcPr>
            <w:tcW w:w="887" w:type="pct"/>
            <w:shd w:val="clear" w:color="auto" w:fill="auto"/>
            <w:vAlign w:val="center"/>
          </w:tcPr>
          <w:p w:rsidR="00BC4291" w:rsidRPr="002F4D78" w:rsidRDefault="00BC4291" w:rsidP="00BC4291">
            <w:pPr>
              <w:autoSpaceDE w:val="0"/>
              <w:autoSpaceDN w:val="0"/>
              <w:adjustRightInd w:val="0"/>
              <w:spacing w:before="0"/>
              <w:jc w:val="center"/>
              <w:rPr>
                <w:sz w:val="22"/>
                <w:szCs w:val="22"/>
                <w:lang w:val="en-AU"/>
              </w:rPr>
            </w:pPr>
            <w:r w:rsidRPr="002F4D78">
              <w:rPr>
                <w:sz w:val="22"/>
                <w:szCs w:val="22"/>
                <w:lang w:val="en-AU"/>
              </w:rPr>
              <w:t>48.2 (44.3; 51.6)</w:t>
            </w:r>
          </w:p>
        </w:tc>
        <w:tc>
          <w:tcPr>
            <w:tcW w:w="737" w:type="pct"/>
            <w:shd w:val="clear" w:color="auto" w:fill="auto"/>
            <w:vAlign w:val="center"/>
          </w:tcPr>
          <w:p w:rsidR="00BC4291" w:rsidRPr="002F4D78" w:rsidRDefault="00BC4291" w:rsidP="00BC4291">
            <w:pPr>
              <w:spacing w:before="0"/>
              <w:jc w:val="center"/>
              <w:rPr>
                <w:noProof/>
                <w:sz w:val="22"/>
                <w:szCs w:val="22"/>
                <w:lang w:val="en-AU"/>
              </w:rPr>
            </w:pPr>
            <w:r w:rsidRPr="002F4D78">
              <w:rPr>
                <w:noProof/>
                <w:sz w:val="22"/>
                <w:szCs w:val="22"/>
                <w:lang w:val="en-AU"/>
              </w:rPr>
              <w:t>Yes</w:t>
            </w:r>
          </w:p>
        </w:tc>
      </w:tr>
    </w:tbl>
    <w:p w:rsidR="00BC4291" w:rsidRPr="002F4D78" w:rsidRDefault="00BC4291" w:rsidP="00BC4291">
      <w:pPr>
        <w:spacing w:before="60"/>
        <w:ind w:left="850" w:hanging="850"/>
        <w:rPr>
          <w:noProof/>
          <w:sz w:val="20"/>
          <w:lang w:val="en-AU"/>
        </w:rPr>
      </w:pPr>
      <w:r w:rsidRPr="002F4D78">
        <w:rPr>
          <w:noProof/>
          <w:sz w:val="20"/>
          <w:vertAlign w:val="superscript"/>
          <w:lang w:val="en-AU"/>
        </w:rPr>
        <w:t>a</w:t>
      </w:r>
      <w:r w:rsidRPr="002F4D78">
        <w:rPr>
          <w:noProof/>
          <w:sz w:val="20"/>
          <w:lang w:val="en-AU"/>
        </w:rPr>
        <w:t>NCT01240746</w:t>
      </w:r>
    </w:p>
    <w:p w:rsidR="00BC4291" w:rsidRPr="002F4D78" w:rsidRDefault="00BC4291" w:rsidP="00BC4291">
      <w:pPr>
        <w:spacing w:before="60"/>
        <w:rPr>
          <w:noProof/>
          <w:sz w:val="20"/>
          <w:lang w:val="en-AU"/>
        </w:rPr>
      </w:pPr>
      <w:r w:rsidRPr="002F4D78">
        <w:rPr>
          <w:noProof/>
          <w:sz w:val="20"/>
          <w:vertAlign w:val="superscript"/>
          <w:lang w:val="en-AU"/>
        </w:rPr>
        <w:t>b</w:t>
      </w:r>
      <w:r w:rsidRPr="002F4D78">
        <w:rPr>
          <w:noProof/>
          <w:sz w:val="20"/>
          <w:lang w:val="en-AU"/>
        </w:rPr>
        <w:t>Per-protocol analysis set included all persons who had no study protocol deviations</w:t>
      </w:r>
    </w:p>
    <w:p w:rsidR="00BC4291" w:rsidRPr="002F4D78" w:rsidRDefault="00BC4291" w:rsidP="00BC4291">
      <w:pPr>
        <w:spacing w:before="60"/>
        <w:ind w:left="850" w:hanging="850"/>
        <w:rPr>
          <w:noProof/>
          <w:sz w:val="20"/>
          <w:szCs w:val="16"/>
          <w:lang w:val="en-AU"/>
        </w:rPr>
      </w:pPr>
      <w:r w:rsidRPr="002F4D78">
        <w:rPr>
          <w:noProof/>
          <w:sz w:val="20"/>
          <w:vertAlign w:val="superscript"/>
          <w:lang w:val="en-AU"/>
        </w:rPr>
        <w:t>c</w:t>
      </w:r>
      <w:r w:rsidRPr="002F4D78">
        <w:rPr>
          <w:noProof/>
          <w:sz w:val="20"/>
          <w:szCs w:val="16"/>
          <w:lang w:val="en-AU"/>
        </w:rPr>
        <w:t>N is the number of subjects in the per-protocol analysis set</w:t>
      </w:r>
    </w:p>
    <w:p w:rsidR="00BC4291" w:rsidRPr="002F4D78" w:rsidRDefault="00BC4291" w:rsidP="00BC4291">
      <w:pPr>
        <w:spacing w:before="60"/>
        <w:ind w:left="120" w:hanging="120"/>
        <w:rPr>
          <w:noProof/>
          <w:sz w:val="20"/>
          <w:szCs w:val="16"/>
          <w:lang w:val="en-AU"/>
        </w:rPr>
      </w:pPr>
      <w:r w:rsidRPr="002F4D78">
        <w:rPr>
          <w:noProof/>
          <w:sz w:val="20"/>
          <w:vertAlign w:val="superscript"/>
          <w:lang w:val="en-AU"/>
        </w:rPr>
        <w:t>d</w:t>
      </w:r>
      <w:r w:rsidRPr="002F4D78">
        <w:rPr>
          <w:noProof/>
          <w:sz w:val="20"/>
          <w:szCs w:val="16"/>
          <w:lang w:val="en-AU"/>
        </w:rPr>
        <w:t xml:space="preserve">Superiority was demonstrated if the lower limit of the 2-sided 95% </w:t>
      </w:r>
      <w:r w:rsidR="004875AC" w:rsidRPr="002F4D78">
        <w:rPr>
          <w:noProof/>
          <w:sz w:val="20"/>
          <w:szCs w:val="16"/>
          <w:lang w:val="en-AU"/>
        </w:rPr>
        <w:t>confidence interval (</w:t>
      </w:r>
      <w:r w:rsidRPr="002F4D78">
        <w:rPr>
          <w:noProof/>
          <w:sz w:val="20"/>
          <w:szCs w:val="16"/>
          <w:lang w:val="en-AU"/>
        </w:rPr>
        <w:t>CI</w:t>
      </w:r>
      <w:r w:rsidR="00F4598D" w:rsidRPr="002F4D78">
        <w:rPr>
          <w:noProof/>
          <w:sz w:val="20"/>
          <w:szCs w:val="16"/>
          <w:lang w:val="en-AU"/>
        </w:rPr>
        <w:t>)</w:t>
      </w:r>
      <w:r w:rsidRPr="002F4D78">
        <w:rPr>
          <w:noProof/>
          <w:sz w:val="20"/>
          <w:szCs w:val="16"/>
          <w:lang w:val="en-AU"/>
        </w:rPr>
        <w:t xml:space="preserve"> of the ratio of the </w:t>
      </w:r>
      <w:r w:rsidR="00820ED9" w:rsidRPr="002F4D78">
        <w:rPr>
          <w:noProof/>
          <w:sz w:val="20"/>
          <w:szCs w:val="16"/>
          <w:lang w:val="en-AU"/>
        </w:rPr>
        <w:t xml:space="preserve">geometric mean titres </w:t>
      </w:r>
      <w:r w:rsidR="004875AC" w:rsidRPr="002F4D78">
        <w:rPr>
          <w:noProof/>
          <w:sz w:val="20"/>
          <w:szCs w:val="16"/>
          <w:lang w:val="en-AU"/>
        </w:rPr>
        <w:t>(</w:t>
      </w:r>
      <w:r w:rsidRPr="002F4D78">
        <w:rPr>
          <w:noProof/>
          <w:sz w:val="20"/>
          <w:lang w:val="en-AU"/>
        </w:rPr>
        <w:t>GMTs</w:t>
      </w:r>
      <w:r w:rsidR="00F4598D" w:rsidRPr="002F4D78">
        <w:rPr>
          <w:noProof/>
          <w:sz w:val="20"/>
          <w:lang w:val="en-AU"/>
        </w:rPr>
        <w:t>)</w:t>
      </w:r>
      <w:r w:rsidRPr="002F4D78">
        <w:rPr>
          <w:noProof/>
          <w:sz w:val="20"/>
          <w:lang w:val="en-AU"/>
        </w:rPr>
        <w:t xml:space="preserve"> (</w:t>
      </w:r>
      <w:r w:rsidR="00A97BC9" w:rsidRPr="002F4D78">
        <w:rPr>
          <w:noProof/>
          <w:sz w:val="20"/>
          <w:lang w:val="en-AU"/>
        </w:rPr>
        <w:t xml:space="preserve">FluQuadri </w:t>
      </w:r>
      <w:r w:rsidRPr="002F4D78">
        <w:rPr>
          <w:noProof/>
          <w:sz w:val="20"/>
          <w:lang w:val="en-AU"/>
        </w:rPr>
        <w:t>divided by TIV</w:t>
      </w:r>
      <w:r w:rsidRPr="002F4D78">
        <w:rPr>
          <w:noProof/>
          <w:sz w:val="20"/>
          <w:szCs w:val="16"/>
          <w:lang w:val="en-AU"/>
        </w:rPr>
        <w:t xml:space="preserve">) was &gt; 1.5 for each B </w:t>
      </w:r>
      <w:r w:rsidRPr="002F4D78">
        <w:rPr>
          <w:noProof/>
          <w:sz w:val="20"/>
          <w:lang w:val="en-AU"/>
        </w:rPr>
        <w:t xml:space="preserve">strain in </w:t>
      </w:r>
      <w:r w:rsidR="00A97BC9" w:rsidRPr="002F4D78">
        <w:rPr>
          <w:noProof/>
          <w:sz w:val="20"/>
          <w:lang w:val="en-AU"/>
        </w:rPr>
        <w:t xml:space="preserve">FluQuadri </w:t>
      </w:r>
      <w:r w:rsidRPr="002F4D78">
        <w:rPr>
          <w:noProof/>
          <w:sz w:val="20"/>
          <w:lang w:val="en-AU"/>
        </w:rPr>
        <w:t>compared</w:t>
      </w:r>
      <w:r w:rsidRPr="002F4D78">
        <w:rPr>
          <w:noProof/>
          <w:sz w:val="20"/>
          <w:szCs w:val="16"/>
          <w:lang w:val="en-AU"/>
        </w:rPr>
        <w:t xml:space="preserve"> with the corresponding B strain not contained in eachTIV</w:t>
      </w:r>
    </w:p>
    <w:p w:rsidR="00BC4291" w:rsidRPr="002F4D78" w:rsidRDefault="00BC4291" w:rsidP="00BC4291">
      <w:pPr>
        <w:spacing w:before="60"/>
        <w:ind w:left="120" w:hanging="120"/>
        <w:rPr>
          <w:noProof/>
          <w:sz w:val="20"/>
          <w:szCs w:val="16"/>
          <w:lang w:val="en-AU"/>
        </w:rPr>
      </w:pPr>
      <w:r w:rsidRPr="002F4D78">
        <w:rPr>
          <w:noProof/>
          <w:sz w:val="20"/>
          <w:szCs w:val="16"/>
          <w:vertAlign w:val="superscript"/>
          <w:lang w:val="en-AU"/>
        </w:rPr>
        <w:t>e</w:t>
      </w:r>
      <w:r w:rsidRPr="002F4D78">
        <w:rPr>
          <w:noProof/>
          <w:sz w:val="20"/>
          <w:szCs w:val="16"/>
          <w:lang w:val="en-AU"/>
        </w:rPr>
        <w:t xml:space="preserve">Seroconversion: Paired samples with pre-vaccination HI </w:t>
      </w:r>
      <w:r w:rsidR="00A97BC9" w:rsidRPr="002F4D78">
        <w:rPr>
          <w:noProof/>
          <w:sz w:val="20"/>
          <w:szCs w:val="16"/>
          <w:lang w:val="en-AU"/>
        </w:rPr>
        <w:t xml:space="preserve">titre </w:t>
      </w:r>
      <w:r w:rsidRPr="002F4D78">
        <w:rPr>
          <w:noProof/>
          <w:sz w:val="20"/>
          <w:szCs w:val="16"/>
          <w:lang w:val="en-AU"/>
        </w:rPr>
        <w:t xml:space="preserve">&lt; 1:10 and post-vaccination </w:t>
      </w:r>
      <w:r w:rsidR="00A97BC9" w:rsidRPr="002F4D78">
        <w:rPr>
          <w:noProof/>
          <w:sz w:val="20"/>
          <w:szCs w:val="16"/>
          <w:lang w:val="en-AU"/>
        </w:rPr>
        <w:t xml:space="preserve">titre </w:t>
      </w:r>
      <w:r w:rsidRPr="002F4D78">
        <w:rPr>
          <w:noProof/>
          <w:sz w:val="20"/>
          <w:szCs w:val="16"/>
          <w:lang w:val="en-AU"/>
        </w:rPr>
        <w:t xml:space="preserve">≥ 1:40 or a minimum 4-fold increase for participants with pre-vaccination </w:t>
      </w:r>
      <w:r w:rsidR="00A97BC9" w:rsidRPr="002F4D78">
        <w:rPr>
          <w:noProof/>
          <w:sz w:val="20"/>
          <w:szCs w:val="16"/>
          <w:lang w:val="en-AU"/>
        </w:rPr>
        <w:t xml:space="preserve">titre </w:t>
      </w:r>
      <w:r w:rsidRPr="002F4D78">
        <w:rPr>
          <w:noProof/>
          <w:sz w:val="20"/>
          <w:szCs w:val="16"/>
          <w:lang w:val="en-AU"/>
        </w:rPr>
        <w:t>≥ 1:10</w:t>
      </w:r>
    </w:p>
    <w:p w:rsidR="00BC4291" w:rsidRPr="002F4D78" w:rsidRDefault="00BC4291" w:rsidP="00BC4291">
      <w:pPr>
        <w:spacing w:before="60"/>
        <w:ind w:left="120" w:hanging="120"/>
        <w:rPr>
          <w:noProof/>
          <w:sz w:val="20"/>
          <w:szCs w:val="16"/>
          <w:lang w:val="en-AU"/>
        </w:rPr>
      </w:pPr>
      <w:r w:rsidRPr="002F4D78">
        <w:rPr>
          <w:noProof/>
          <w:sz w:val="20"/>
          <w:szCs w:val="16"/>
          <w:vertAlign w:val="superscript"/>
          <w:lang w:val="en-AU"/>
        </w:rPr>
        <w:lastRenderedPageBreak/>
        <w:t>f</w:t>
      </w:r>
      <w:r w:rsidRPr="002F4D78">
        <w:rPr>
          <w:noProof/>
          <w:sz w:val="20"/>
          <w:szCs w:val="16"/>
          <w:lang w:val="en-AU"/>
        </w:rPr>
        <w:t>Superiority was demonstrated if the lower limit of the 2-sided 95% CI of the difference of the seroconversion rates (</w:t>
      </w:r>
      <w:r w:rsidR="00A97BC9" w:rsidRPr="002F4D78">
        <w:rPr>
          <w:noProof/>
          <w:sz w:val="20"/>
          <w:szCs w:val="16"/>
          <w:lang w:val="en-AU"/>
        </w:rPr>
        <w:t xml:space="preserve">FluQuadri </w:t>
      </w:r>
      <w:r w:rsidRPr="002F4D78">
        <w:rPr>
          <w:noProof/>
          <w:sz w:val="20"/>
          <w:szCs w:val="16"/>
          <w:lang w:val="en-AU"/>
        </w:rPr>
        <w:t xml:space="preserve">minus TIV) was &gt; 10% for each B strain in </w:t>
      </w:r>
      <w:r w:rsidR="00A97BC9" w:rsidRPr="002F4D78">
        <w:rPr>
          <w:noProof/>
          <w:sz w:val="20"/>
          <w:szCs w:val="16"/>
          <w:lang w:val="en-AU"/>
        </w:rPr>
        <w:t xml:space="preserve">FluQuadri </w:t>
      </w:r>
      <w:r w:rsidRPr="002F4D78">
        <w:rPr>
          <w:noProof/>
          <w:sz w:val="20"/>
          <w:szCs w:val="16"/>
          <w:lang w:val="en-AU"/>
        </w:rPr>
        <w:t>compared with the corresponding B strain not contained in each TIV</w:t>
      </w:r>
    </w:p>
    <w:p w:rsidR="009F1ADA" w:rsidRPr="002F4D78" w:rsidRDefault="009F1ADA" w:rsidP="00BC4291">
      <w:pPr>
        <w:spacing w:before="60"/>
        <w:ind w:left="120" w:hanging="120"/>
        <w:rPr>
          <w:noProof/>
          <w:sz w:val="20"/>
          <w:szCs w:val="16"/>
          <w:lang w:val="en-AU"/>
        </w:rPr>
      </w:pPr>
    </w:p>
    <w:bookmarkEnd w:id="5"/>
    <w:p w:rsidR="00094EBA" w:rsidRPr="002F4D78" w:rsidRDefault="00094EBA" w:rsidP="00094EBA">
      <w:pPr>
        <w:pStyle w:val="Heading2"/>
        <w:numPr>
          <w:ilvl w:val="0"/>
          <w:numId w:val="0"/>
        </w:numPr>
        <w:rPr>
          <w:noProof/>
          <w:lang w:val="en-AU"/>
        </w:rPr>
      </w:pPr>
      <w:r w:rsidRPr="002F4D78">
        <w:rPr>
          <w:noProof/>
          <w:lang w:val="en-AU"/>
        </w:rPr>
        <w:t>Immunogenicity</w:t>
      </w:r>
      <w:r w:rsidR="00237793" w:rsidRPr="002F4D78">
        <w:rPr>
          <w:noProof/>
          <w:lang w:val="en-AU"/>
        </w:rPr>
        <w:t xml:space="preserve"> of </w:t>
      </w:r>
      <w:r w:rsidR="002807E9" w:rsidRPr="002F4D78">
        <w:rPr>
          <w:noProof/>
          <w:lang w:val="en-AU"/>
        </w:rPr>
        <w:t xml:space="preserve">FluQuadri </w:t>
      </w:r>
      <w:r w:rsidRPr="002F4D78">
        <w:rPr>
          <w:noProof/>
          <w:lang w:val="en-AU"/>
        </w:rPr>
        <w:t>in Adults</w:t>
      </w:r>
      <w:r w:rsidR="004C4ECF" w:rsidRPr="002F4D78">
        <w:rPr>
          <w:noProof/>
          <w:lang w:val="en-AU"/>
        </w:rPr>
        <w:t xml:space="preserve"> </w:t>
      </w:r>
      <w:r w:rsidR="00875122" w:rsidRPr="002F4D78">
        <w:rPr>
          <w:noProof/>
          <w:lang w:val="en-AU"/>
        </w:rPr>
        <w:t>≥</w:t>
      </w:r>
      <w:r w:rsidR="00C204D7" w:rsidRPr="002F4D78">
        <w:rPr>
          <w:noProof/>
          <w:lang w:val="en-AU"/>
        </w:rPr>
        <w:t xml:space="preserve"> </w:t>
      </w:r>
      <w:r w:rsidR="004C4ECF" w:rsidRPr="002F4D78">
        <w:rPr>
          <w:noProof/>
          <w:lang w:val="en-AU"/>
        </w:rPr>
        <w:t>18 Years of Age</w:t>
      </w:r>
    </w:p>
    <w:p w:rsidR="00F04355" w:rsidRPr="002F4D78" w:rsidRDefault="00F04355" w:rsidP="00F04355">
      <w:pPr>
        <w:jc w:val="both"/>
        <w:rPr>
          <w:noProof/>
          <w:szCs w:val="16"/>
          <w:lang w:val="en-AU"/>
        </w:rPr>
      </w:pPr>
      <w:r w:rsidRPr="002F4D78">
        <w:rPr>
          <w:noProof/>
          <w:szCs w:val="16"/>
          <w:lang w:val="en-AU"/>
        </w:rPr>
        <w:t xml:space="preserve">GRC43 (NCT00988143, see </w:t>
      </w:r>
      <w:hyperlink r:id="rId10" w:history="1">
        <w:r w:rsidRPr="002F4D78">
          <w:rPr>
            <w:rStyle w:val="Hyperlink"/>
            <w:noProof/>
            <w:color w:val="0070C0"/>
            <w:szCs w:val="16"/>
            <w:u w:val="single"/>
            <w:lang w:val="en-AU"/>
          </w:rPr>
          <w:t>http</w:t>
        </w:r>
        <w:r w:rsidRPr="002F4D78">
          <w:rPr>
            <w:rStyle w:val="Hyperlink"/>
            <w:noProof/>
            <w:color w:val="0070C0"/>
            <w:szCs w:val="16"/>
            <w:u w:val="single"/>
            <w:lang w:val="en-AU"/>
          </w:rPr>
          <w:t>:</w:t>
        </w:r>
        <w:r w:rsidRPr="002F4D78">
          <w:rPr>
            <w:rStyle w:val="Hyperlink"/>
            <w:noProof/>
            <w:color w:val="0070C0"/>
            <w:szCs w:val="16"/>
            <w:u w:val="single"/>
            <w:lang w:val="en-AU"/>
          </w:rPr>
          <w:t>//clinicaltrials.gov</w:t>
        </w:r>
      </w:hyperlink>
      <w:r w:rsidRPr="002F4D78">
        <w:rPr>
          <w:noProof/>
          <w:szCs w:val="16"/>
          <w:lang w:val="en-AU"/>
        </w:rPr>
        <w:t xml:space="preserve">) was a phase II, open-label, active-controlled, 3-arm, multi-centre </w:t>
      </w:r>
      <w:r w:rsidR="006A22E9" w:rsidRPr="002F4D78">
        <w:rPr>
          <w:noProof/>
          <w:szCs w:val="16"/>
          <w:lang w:val="en-AU"/>
        </w:rPr>
        <w:t xml:space="preserve">trial </w:t>
      </w:r>
      <w:r w:rsidRPr="002F4D78">
        <w:rPr>
          <w:noProof/>
          <w:szCs w:val="16"/>
          <w:lang w:val="en-AU"/>
        </w:rPr>
        <w:t>of adults ≥ 18 years of age conducted in the United States during October 2009 – December 2009.</w:t>
      </w:r>
    </w:p>
    <w:p w:rsidR="00F04355" w:rsidRPr="002F4D78" w:rsidRDefault="00F04355" w:rsidP="00F04355">
      <w:pPr>
        <w:jc w:val="both"/>
        <w:rPr>
          <w:noProof/>
          <w:szCs w:val="16"/>
          <w:lang w:val="en-AU"/>
        </w:rPr>
      </w:pPr>
      <w:r w:rsidRPr="002F4D78">
        <w:rPr>
          <w:noProof/>
          <w:szCs w:val="16"/>
          <w:lang w:val="en-AU"/>
        </w:rPr>
        <w:t xml:space="preserve">The aim was to compare the immunogenicity and safety of FluQuadri containing A/Brisbane, A/Uruguay, B/Brisbane (Victoria lineage), and B/Florida (Yamagata lineage) with the 2009-2010 seasonal TIV (containing B/Brisbane) and the 2008-2009 seasonal TIV (containing B/Florida). Each TIV contained the same A strains as FluQuadri. The manufacturing process was the same for each vaccine and was based on the production process for the US-licensed TIV (Fluzone). </w:t>
      </w:r>
    </w:p>
    <w:p w:rsidR="00F04355" w:rsidRPr="002F4D78" w:rsidRDefault="00F04355" w:rsidP="00F04355">
      <w:pPr>
        <w:jc w:val="both"/>
        <w:rPr>
          <w:noProof/>
          <w:szCs w:val="16"/>
          <w:lang w:val="en-AU"/>
        </w:rPr>
      </w:pPr>
      <w:r w:rsidRPr="002F4D78">
        <w:rPr>
          <w:noProof/>
          <w:szCs w:val="16"/>
          <w:lang w:val="en-AU"/>
        </w:rPr>
        <w:t xml:space="preserve">Participants were randomised to receive one of three vaccines (FluQuadri, 2009-2010 TIV, or 2008-2009 TIV) and were administered one 0.5 mL dose of assigned vaccine, which contained 15 </w:t>
      </w:r>
      <w:r w:rsidR="00786289" w:rsidRPr="002F4D78">
        <w:rPr>
          <w:noProof/>
          <w:szCs w:val="16"/>
          <w:lang w:val="en-AU"/>
        </w:rPr>
        <w:t xml:space="preserve">µg </w:t>
      </w:r>
      <w:r w:rsidRPr="002F4D78">
        <w:rPr>
          <w:noProof/>
          <w:szCs w:val="16"/>
          <w:lang w:val="en-AU"/>
        </w:rPr>
        <w:t>of HA per strain.</w:t>
      </w:r>
    </w:p>
    <w:p w:rsidR="00F04355" w:rsidRPr="002F4D78" w:rsidRDefault="00F04355" w:rsidP="00F04355">
      <w:pPr>
        <w:jc w:val="both"/>
        <w:rPr>
          <w:noProof/>
          <w:szCs w:val="16"/>
          <w:lang w:val="en-AU"/>
        </w:rPr>
      </w:pPr>
      <w:r w:rsidRPr="002F4D78">
        <w:rPr>
          <w:noProof/>
          <w:szCs w:val="16"/>
          <w:lang w:val="en-AU"/>
        </w:rPr>
        <w:t>The primary objective was to demonstrate non-inferiority of B-strain antibody responses induced by FluQuadri compared with the 2009-2010 TIV and the 2008-2009 TIV in terms of GMT ratios. Non-inferiority was shown if the lower limit of the two-sided 95% CI for the ratio of GMT FluQuadri/GMT TIV was &gt; 2/3 for each A and B strain separately.</w:t>
      </w:r>
    </w:p>
    <w:p w:rsidR="00F04355" w:rsidRPr="002F4D78" w:rsidRDefault="00F04355" w:rsidP="00F04355">
      <w:pPr>
        <w:jc w:val="both"/>
        <w:rPr>
          <w:noProof/>
          <w:szCs w:val="16"/>
          <w:lang w:val="en-AU"/>
        </w:rPr>
      </w:pPr>
      <w:r w:rsidRPr="002F4D78">
        <w:rPr>
          <w:noProof/>
          <w:szCs w:val="16"/>
          <w:lang w:val="en-AU"/>
        </w:rPr>
        <w:t>Description of seroprotection rates, defined as the percentages of participants with serum HI antibody titre ≥ 1:40, was an observational objective.</w:t>
      </w:r>
    </w:p>
    <w:p w:rsidR="00F04355" w:rsidRPr="002F4D78" w:rsidRDefault="00F04355" w:rsidP="00F04355">
      <w:pPr>
        <w:jc w:val="both"/>
        <w:rPr>
          <w:noProof/>
          <w:szCs w:val="16"/>
          <w:lang w:val="en-AU"/>
        </w:rPr>
      </w:pPr>
      <w:r w:rsidRPr="002F4D78">
        <w:rPr>
          <w:noProof/>
          <w:szCs w:val="16"/>
          <w:lang w:val="en-AU"/>
        </w:rPr>
        <w:t>A total of 570 participants were vaccinated: 190 in each vaccine group. Demographic characteristics for vaccine recipients were similar among vaccine groups; mean ages were 54.9 – 56.7 years, females accounted for approximately two-thirds of each vaccine group, and the majority of participants were Caucasian (range: 86.8% – 91.1%). The per-protocol analysis set included the following numbers (% of randomi</w:t>
      </w:r>
      <w:r w:rsidR="00EC3506" w:rsidRPr="002F4D78">
        <w:rPr>
          <w:noProof/>
          <w:szCs w:val="16"/>
          <w:lang w:val="en-AU"/>
        </w:rPr>
        <w:t>s</w:t>
      </w:r>
      <w:r w:rsidRPr="002F4D78">
        <w:rPr>
          <w:noProof/>
          <w:szCs w:val="16"/>
          <w:lang w:val="en-AU"/>
        </w:rPr>
        <w:t xml:space="preserve">ed): 190 (100%) adults in the FluQuadri group, 187 (98.4%) in the 2009-2010 TIV group, and 188 (98.9%) in the 2008-2009 TIV group. </w:t>
      </w:r>
    </w:p>
    <w:p w:rsidR="00F04355" w:rsidRPr="002F4D78" w:rsidRDefault="00F04355" w:rsidP="00F04355">
      <w:pPr>
        <w:jc w:val="both"/>
        <w:rPr>
          <w:noProof/>
          <w:szCs w:val="16"/>
          <w:lang w:val="en-AU"/>
        </w:rPr>
      </w:pPr>
      <w:r w:rsidRPr="002F4D78">
        <w:rPr>
          <w:noProof/>
          <w:szCs w:val="16"/>
          <w:lang w:val="en-AU"/>
        </w:rPr>
        <w:t>HI antibody GMTs 21 days following vaccination with FluQuadri were non-inferior to those following TIV for all four strains (Table 5).</w:t>
      </w:r>
    </w:p>
    <w:p w:rsidR="004C4ECF" w:rsidRPr="002F4D78" w:rsidRDefault="007165D5" w:rsidP="004C4ECF">
      <w:pPr>
        <w:widowControl w:val="0"/>
        <w:spacing w:before="360" w:after="240"/>
        <w:rPr>
          <w:rFonts w:ascii="Times New Roman Bold" w:hAnsi="Times New Roman Bold"/>
          <w:b/>
          <w:noProof/>
          <w:szCs w:val="16"/>
          <w:vertAlign w:val="superscript"/>
          <w:lang w:val="en-AU"/>
        </w:rPr>
      </w:pPr>
      <w:bookmarkStart w:id="6" w:name="_Hlt326669676"/>
      <w:bookmarkStart w:id="7" w:name="Table_20120425_135753SNPH"/>
      <w:bookmarkEnd w:id="6"/>
      <w:r w:rsidRPr="002F4D78">
        <w:rPr>
          <w:b/>
          <w:noProof/>
          <w:szCs w:val="16"/>
          <w:lang w:val="en-AU"/>
        </w:rPr>
        <w:br w:type="page"/>
      </w:r>
      <w:r w:rsidR="004C4ECF" w:rsidRPr="002F4D78">
        <w:rPr>
          <w:b/>
          <w:noProof/>
          <w:szCs w:val="16"/>
          <w:lang w:val="en-AU"/>
        </w:rPr>
        <w:lastRenderedPageBreak/>
        <w:t xml:space="preserve">Table </w:t>
      </w:r>
      <w:bookmarkEnd w:id="7"/>
      <w:r w:rsidR="00E30623" w:rsidRPr="002F4D78">
        <w:rPr>
          <w:b/>
          <w:noProof/>
          <w:szCs w:val="16"/>
          <w:lang w:val="en-AU"/>
        </w:rPr>
        <w:t>5</w:t>
      </w:r>
      <w:r w:rsidR="004C4ECF" w:rsidRPr="002F4D78">
        <w:rPr>
          <w:b/>
          <w:noProof/>
          <w:szCs w:val="16"/>
          <w:lang w:val="en-AU"/>
        </w:rPr>
        <w:t xml:space="preserve">: </w:t>
      </w:r>
      <w:r w:rsidR="002807E9" w:rsidRPr="002F4D78">
        <w:rPr>
          <w:b/>
          <w:noProof/>
          <w:szCs w:val="16"/>
          <w:lang w:val="en-AU"/>
        </w:rPr>
        <w:t>GRC43</w:t>
      </w:r>
      <w:r w:rsidR="004C4ECF" w:rsidRPr="002F4D78">
        <w:rPr>
          <w:rFonts w:ascii="Times New Roman Bold" w:hAnsi="Times New Roman Bold"/>
          <w:b/>
          <w:noProof/>
          <w:szCs w:val="16"/>
          <w:vertAlign w:val="superscript"/>
          <w:lang w:val="en-AU"/>
        </w:rPr>
        <w:t>a</w:t>
      </w:r>
      <w:r w:rsidR="004C4ECF" w:rsidRPr="002F4D78">
        <w:rPr>
          <w:b/>
          <w:noProof/>
          <w:szCs w:val="16"/>
          <w:lang w:val="en-AU"/>
        </w:rPr>
        <w:t xml:space="preserve">: Non-inferiority of </w:t>
      </w:r>
      <w:r w:rsidR="002807E9" w:rsidRPr="002F4D78">
        <w:rPr>
          <w:b/>
          <w:noProof/>
          <w:szCs w:val="16"/>
          <w:lang w:val="en-AU"/>
        </w:rPr>
        <w:t>FluQuadri</w:t>
      </w:r>
      <w:r w:rsidR="004C4ECF" w:rsidRPr="002F4D78">
        <w:rPr>
          <w:b/>
          <w:noProof/>
          <w:szCs w:val="16"/>
          <w:lang w:val="en-AU"/>
        </w:rPr>
        <w:t xml:space="preserve"> Relative to TIV for Each Strain by HI Antibody GMTs at 21 Days Post-Vaccination, Adults 18 Years of Age and Older (Per-protocol Analysis Set)</w:t>
      </w:r>
      <w:r w:rsidR="004C4ECF" w:rsidRPr="002F4D78">
        <w:rPr>
          <w:rFonts w:ascii="Times New Roman Bold" w:hAnsi="Times New Roman Bold"/>
          <w:b/>
          <w:noProof/>
          <w:szCs w:val="16"/>
          <w:vertAlign w:val="superscript"/>
          <w:lang w:val="en-AU"/>
        </w:rPr>
        <w:t>b</w:t>
      </w:r>
    </w:p>
    <w:tbl>
      <w:tblPr>
        <w:tblW w:w="495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049"/>
        <w:gridCol w:w="1476"/>
        <w:gridCol w:w="1401"/>
        <w:gridCol w:w="1560"/>
        <w:gridCol w:w="1843"/>
        <w:gridCol w:w="1278"/>
      </w:tblGrid>
      <w:tr w:rsidR="00F4598D" w:rsidRPr="002F4D78" w:rsidTr="00CC3E2E">
        <w:tblPrEx>
          <w:tblCellMar>
            <w:top w:w="0" w:type="dxa"/>
            <w:bottom w:w="0" w:type="dxa"/>
          </w:tblCellMar>
        </w:tblPrEx>
        <w:trPr>
          <w:trHeight w:val="510"/>
        </w:trPr>
        <w:tc>
          <w:tcPr>
            <w:tcW w:w="1067" w:type="pct"/>
            <w:vMerge w:val="restart"/>
            <w:tcBorders>
              <w:top w:val="single" w:sz="4" w:space="0" w:color="auto"/>
            </w:tcBorders>
            <w:shd w:val="clear" w:color="auto" w:fill="auto"/>
          </w:tcPr>
          <w:p w:rsidR="006A4A94" w:rsidRPr="002F4D78" w:rsidRDefault="006A4A94" w:rsidP="004C4ECF">
            <w:pPr>
              <w:spacing w:before="40" w:after="40" w:line="480" w:lineRule="auto"/>
              <w:rPr>
                <w:b/>
                <w:noProof/>
                <w:sz w:val="22"/>
                <w:szCs w:val="16"/>
                <w:lang w:val="en-AU"/>
              </w:rPr>
            </w:pPr>
            <w:r w:rsidRPr="002F4D78">
              <w:rPr>
                <w:b/>
                <w:noProof/>
                <w:sz w:val="22"/>
                <w:szCs w:val="22"/>
                <w:lang w:val="en-AU"/>
              </w:rPr>
              <w:t xml:space="preserve">Antigen </w:t>
            </w:r>
            <w:r w:rsidRPr="002F4D78">
              <w:rPr>
                <w:b/>
                <w:noProof/>
                <w:sz w:val="22"/>
                <w:szCs w:val="16"/>
                <w:lang w:val="en-AU"/>
              </w:rPr>
              <w:t>Strain</w:t>
            </w:r>
          </w:p>
        </w:tc>
        <w:tc>
          <w:tcPr>
            <w:tcW w:w="768" w:type="pct"/>
            <w:tcBorders>
              <w:top w:val="single" w:sz="4" w:space="0" w:color="auto"/>
              <w:bottom w:val="single" w:sz="4" w:space="0" w:color="auto"/>
            </w:tcBorders>
            <w:shd w:val="clear" w:color="auto" w:fill="auto"/>
          </w:tcPr>
          <w:p w:rsidR="006A4A94" w:rsidRPr="002F4D78" w:rsidRDefault="002807E9" w:rsidP="00237793">
            <w:pPr>
              <w:spacing w:before="40" w:after="40"/>
              <w:jc w:val="center"/>
              <w:rPr>
                <w:b/>
                <w:noProof/>
                <w:sz w:val="22"/>
                <w:szCs w:val="22"/>
                <w:lang w:val="en-AU"/>
              </w:rPr>
            </w:pPr>
            <w:r w:rsidRPr="002F4D78">
              <w:rPr>
                <w:b/>
                <w:noProof/>
                <w:sz w:val="22"/>
                <w:szCs w:val="22"/>
                <w:lang w:val="en-AU"/>
              </w:rPr>
              <w:t>FluQuadri</w:t>
            </w:r>
            <w:r w:rsidR="00237793" w:rsidRPr="002F4D78">
              <w:rPr>
                <w:b/>
                <w:noProof/>
                <w:sz w:val="22"/>
                <w:szCs w:val="22"/>
                <w:lang w:val="en-AU"/>
              </w:rPr>
              <w:t xml:space="preserve"> </w:t>
            </w:r>
            <w:r w:rsidR="006A4A94" w:rsidRPr="002F4D78">
              <w:rPr>
                <w:b/>
                <w:noProof/>
                <w:sz w:val="22"/>
                <w:szCs w:val="22"/>
                <w:lang w:val="en-AU"/>
              </w:rPr>
              <w:br/>
              <w:t>N</w:t>
            </w:r>
            <w:r w:rsidR="006A4A94" w:rsidRPr="002F4D78">
              <w:rPr>
                <w:noProof/>
                <w:sz w:val="22"/>
                <w:szCs w:val="22"/>
                <w:vertAlign w:val="superscript"/>
                <w:lang w:val="en-AU"/>
              </w:rPr>
              <w:t>c</w:t>
            </w:r>
            <w:r w:rsidR="006A4A94" w:rsidRPr="002F4D78">
              <w:rPr>
                <w:b/>
                <w:noProof/>
                <w:sz w:val="22"/>
                <w:szCs w:val="22"/>
                <w:lang w:val="en-AU"/>
              </w:rPr>
              <w:t>=190</w:t>
            </w:r>
          </w:p>
        </w:tc>
        <w:tc>
          <w:tcPr>
            <w:tcW w:w="1541" w:type="pct"/>
            <w:gridSpan w:val="2"/>
            <w:tcBorders>
              <w:bottom w:val="single" w:sz="4" w:space="0" w:color="auto"/>
              <w:right w:val="single" w:sz="4" w:space="0" w:color="auto"/>
            </w:tcBorders>
            <w:shd w:val="clear" w:color="auto" w:fill="auto"/>
          </w:tcPr>
          <w:p w:rsidR="006A4A94" w:rsidRPr="002F4D78" w:rsidRDefault="006A4A94" w:rsidP="004C4ECF">
            <w:pPr>
              <w:spacing w:before="40" w:after="40"/>
              <w:jc w:val="center"/>
              <w:rPr>
                <w:b/>
                <w:noProof/>
                <w:sz w:val="22"/>
                <w:szCs w:val="22"/>
                <w:lang w:val="en-AU"/>
              </w:rPr>
            </w:pPr>
            <w:r w:rsidRPr="002F4D78">
              <w:rPr>
                <w:b/>
                <w:noProof/>
                <w:sz w:val="22"/>
                <w:szCs w:val="22"/>
                <w:lang w:val="en-AU"/>
              </w:rPr>
              <w:t xml:space="preserve">Pooled </w:t>
            </w:r>
          </w:p>
          <w:p w:rsidR="006A4A94" w:rsidRPr="002F4D78" w:rsidRDefault="006A4A94" w:rsidP="004C4ECF">
            <w:pPr>
              <w:spacing w:before="40" w:after="40"/>
              <w:jc w:val="center"/>
              <w:rPr>
                <w:b/>
                <w:noProof/>
                <w:sz w:val="22"/>
                <w:szCs w:val="22"/>
                <w:lang w:val="en-AU"/>
              </w:rPr>
            </w:pPr>
            <w:r w:rsidRPr="002F4D78">
              <w:rPr>
                <w:b/>
                <w:noProof/>
                <w:sz w:val="22"/>
                <w:szCs w:val="22"/>
                <w:lang w:val="en-AU"/>
              </w:rPr>
              <w:t>TIV</w:t>
            </w:r>
            <w:r w:rsidRPr="002F4D78">
              <w:rPr>
                <w:noProof/>
                <w:sz w:val="22"/>
                <w:szCs w:val="22"/>
                <w:vertAlign w:val="superscript"/>
                <w:lang w:val="en-AU"/>
              </w:rPr>
              <w:t>d</w:t>
            </w:r>
            <w:r w:rsidRPr="002F4D78">
              <w:rPr>
                <w:b/>
                <w:noProof/>
                <w:sz w:val="22"/>
                <w:szCs w:val="22"/>
                <w:lang w:val="en-AU"/>
              </w:rPr>
              <w:br/>
              <w:t>N</w:t>
            </w:r>
            <w:r w:rsidRPr="002F4D78">
              <w:rPr>
                <w:noProof/>
                <w:sz w:val="22"/>
                <w:szCs w:val="22"/>
                <w:vertAlign w:val="superscript"/>
                <w:lang w:val="en-AU"/>
              </w:rPr>
              <w:t>c</w:t>
            </w:r>
            <w:r w:rsidRPr="002F4D78">
              <w:rPr>
                <w:b/>
                <w:noProof/>
                <w:sz w:val="22"/>
                <w:szCs w:val="22"/>
                <w:lang w:val="en-AU"/>
              </w:rPr>
              <w:t>=375</w:t>
            </w:r>
          </w:p>
        </w:tc>
        <w:tc>
          <w:tcPr>
            <w:tcW w:w="959" w:type="pct"/>
            <w:vMerge w:val="restart"/>
            <w:tcBorders>
              <w:top w:val="single" w:sz="4" w:space="0" w:color="auto"/>
              <w:left w:val="single" w:sz="4" w:space="0" w:color="auto"/>
            </w:tcBorders>
            <w:shd w:val="clear" w:color="auto" w:fill="auto"/>
          </w:tcPr>
          <w:p w:rsidR="006A4A94" w:rsidRPr="002F4D78" w:rsidRDefault="006A4A94" w:rsidP="004C4ECF">
            <w:pPr>
              <w:spacing w:before="40" w:after="40"/>
              <w:jc w:val="center"/>
              <w:rPr>
                <w:b/>
                <w:noProof/>
                <w:sz w:val="22"/>
                <w:szCs w:val="16"/>
                <w:lang w:val="en-AU"/>
              </w:rPr>
            </w:pPr>
            <w:r w:rsidRPr="002F4D78">
              <w:rPr>
                <w:b/>
                <w:noProof/>
                <w:sz w:val="22"/>
                <w:szCs w:val="16"/>
                <w:lang w:val="en-AU"/>
              </w:rPr>
              <w:t>GMT Ratio</w:t>
            </w:r>
          </w:p>
          <w:p w:rsidR="006A4A94" w:rsidRPr="002F4D78" w:rsidRDefault="006A4A94" w:rsidP="006A4A94">
            <w:pPr>
              <w:spacing w:before="40" w:after="40"/>
              <w:jc w:val="center"/>
              <w:rPr>
                <w:rFonts w:ascii="Times New Roman Bold" w:hAnsi="Times New Roman Bold"/>
                <w:b/>
                <w:noProof/>
                <w:sz w:val="22"/>
                <w:szCs w:val="16"/>
                <w:vertAlign w:val="superscript"/>
                <w:lang w:val="en-AU"/>
              </w:rPr>
            </w:pPr>
            <w:r w:rsidRPr="002F4D78">
              <w:rPr>
                <w:b/>
                <w:noProof/>
                <w:sz w:val="22"/>
                <w:szCs w:val="16"/>
                <w:lang w:val="en-AU"/>
              </w:rPr>
              <w:t xml:space="preserve"> (95% CI)</w:t>
            </w:r>
          </w:p>
        </w:tc>
        <w:tc>
          <w:tcPr>
            <w:tcW w:w="665" w:type="pct"/>
            <w:vMerge w:val="restart"/>
            <w:tcBorders>
              <w:top w:val="single" w:sz="4" w:space="0" w:color="auto"/>
              <w:left w:val="single" w:sz="4" w:space="0" w:color="auto"/>
            </w:tcBorders>
          </w:tcPr>
          <w:p w:rsidR="006A4A94" w:rsidRPr="002F4D78" w:rsidRDefault="006A4A94" w:rsidP="004C4ECF">
            <w:pPr>
              <w:spacing w:before="40" w:after="40"/>
              <w:jc w:val="center"/>
              <w:rPr>
                <w:b/>
                <w:noProof/>
                <w:sz w:val="22"/>
                <w:szCs w:val="16"/>
                <w:lang w:val="en-AU"/>
              </w:rPr>
            </w:pPr>
            <w:r w:rsidRPr="002F4D78">
              <w:rPr>
                <w:b/>
                <w:noProof/>
                <w:sz w:val="22"/>
                <w:szCs w:val="16"/>
                <w:lang w:val="en-AU"/>
              </w:rPr>
              <w:t>Non-inferiority</w:t>
            </w:r>
            <w:r w:rsidRPr="002F4D78">
              <w:rPr>
                <w:rFonts w:ascii="Times New Roman Bold" w:hAnsi="Times New Roman Bold"/>
                <w:b/>
                <w:noProof/>
                <w:sz w:val="22"/>
                <w:szCs w:val="16"/>
                <w:vertAlign w:val="superscript"/>
                <w:lang w:val="en-AU"/>
              </w:rPr>
              <w:t>e</w:t>
            </w:r>
          </w:p>
        </w:tc>
      </w:tr>
      <w:tr w:rsidR="00F4598D" w:rsidRPr="002F4D78" w:rsidTr="00CC3E2E">
        <w:tblPrEx>
          <w:tblCellMar>
            <w:top w:w="0" w:type="dxa"/>
            <w:bottom w:w="0" w:type="dxa"/>
          </w:tblCellMar>
        </w:tblPrEx>
        <w:trPr>
          <w:trHeight w:val="314"/>
        </w:trPr>
        <w:tc>
          <w:tcPr>
            <w:tcW w:w="1067" w:type="pct"/>
            <w:vMerge/>
            <w:shd w:val="clear" w:color="auto" w:fill="auto"/>
          </w:tcPr>
          <w:p w:rsidR="006A4A94" w:rsidRPr="002F4D78" w:rsidRDefault="006A4A94" w:rsidP="004C4ECF">
            <w:pPr>
              <w:spacing w:before="40" w:after="40"/>
              <w:rPr>
                <w:b/>
                <w:noProof/>
                <w:sz w:val="22"/>
                <w:szCs w:val="16"/>
                <w:lang w:val="en-AU"/>
              </w:rPr>
            </w:pPr>
          </w:p>
        </w:tc>
        <w:tc>
          <w:tcPr>
            <w:tcW w:w="768" w:type="pct"/>
            <w:shd w:val="clear" w:color="auto" w:fill="auto"/>
          </w:tcPr>
          <w:p w:rsidR="006A4A94" w:rsidRPr="002F4D78" w:rsidRDefault="006A4A94" w:rsidP="004C4ECF">
            <w:pPr>
              <w:spacing w:before="40" w:after="40"/>
              <w:jc w:val="center"/>
              <w:rPr>
                <w:b/>
                <w:noProof/>
                <w:sz w:val="22"/>
                <w:szCs w:val="22"/>
                <w:lang w:val="en-AU"/>
              </w:rPr>
            </w:pPr>
            <w:r w:rsidRPr="002F4D78">
              <w:rPr>
                <w:b/>
                <w:noProof/>
                <w:sz w:val="22"/>
                <w:szCs w:val="22"/>
                <w:lang w:val="en-AU"/>
              </w:rPr>
              <w:t>GMT</w:t>
            </w:r>
          </w:p>
        </w:tc>
        <w:tc>
          <w:tcPr>
            <w:tcW w:w="1541" w:type="pct"/>
            <w:gridSpan w:val="2"/>
            <w:tcBorders>
              <w:right w:val="single" w:sz="4" w:space="0" w:color="auto"/>
            </w:tcBorders>
            <w:shd w:val="clear" w:color="auto" w:fill="auto"/>
          </w:tcPr>
          <w:p w:rsidR="006A4A94" w:rsidRPr="002F4D78" w:rsidRDefault="006A4A94" w:rsidP="004C4ECF">
            <w:pPr>
              <w:spacing w:before="40" w:after="40"/>
              <w:jc w:val="center"/>
              <w:rPr>
                <w:b/>
                <w:noProof/>
                <w:sz w:val="22"/>
                <w:szCs w:val="22"/>
                <w:lang w:val="en-AU"/>
              </w:rPr>
            </w:pPr>
            <w:r w:rsidRPr="002F4D78">
              <w:rPr>
                <w:b/>
                <w:noProof/>
                <w:sz w:val="22"/>
                <w:szCs w:val="22"/>
                <w:lang w:val="en-AU"/>
              </w:rPr>
              <w:t>GMT</w:t>
            </w:r>
          </w:p>
        </w:tc>
        <w:tc>
          <w:tcPr>
            <w:tcW w:w="959" w:type="pct"/>
            <w:vMerge/>
            <w:tcBorders>
              <w:left w:val="single" w:sz="4" w:space="0" w:color="auto"/>
            </w:tcBorders>
            <w:shd w:val="clear" w:color="auto" w:fill="auto"/>
          </w:tcPr>
          <w:p w:rsidR="006A4A94" w:rsidRPr="002F4D78" w:rsidRDefault="006A4A94" w:rsidP="004C4ECF">
            <w:pPr>
              <w:spacing w:before="40" w:after="40"/>
              <w:jc w:val="center"/>
              <w:rPr>
                <w:noProof/>
                <w:sz w:val="18"/>
                <w:szCs w:val="16"/>
                <w:lang w:val="en-AU"/>
              </w:rPr>
            </w:pPr>
          </w:p>
        </w:tc>
        <w:tc>
          <w:tcPr>
            <w:tcW w:w="665" w:type="pct"/>
            <w:vMerge/>
            <w:tcBorders>
              <w:left w:val="single" w:sz="4" w:space="0" w:color="auto"/>
            </w:tcBorders>
          </w:tcPr>
          <w:p w:rsidR="006A4A94" w:rsidRPr="002F4D78" w:rsidRDefault="006A4A94" w:rsidP="004C4ECF">
            <w:pPr>
              <w:spacing w:before="40" w:after="40"/>
              <w:jc w:val="center"/>
              <w:rPr>
                <w:noProof/>
                <w:sz w:val="18"/>
                <w:szCs w:val="16"/>
                <w:lang w:val="en-AU"/>
              </w:rPr>
            </w:pPr>
          </w:p>
        </w:tc>
      </w:tr>
      <w:tr w:rsidR="00F4598D" w:rsidRPr="002F4D78" w:rsidTr="00CC3E2E">
        <w:tblPrEx>
          <w:tblCellMar>
            <w:top w:w="0" w:type="dxa"/>
            <w:bottom w:w="0" w:type="dxa"/>
          </w:tblCellMar>
        </w:tblPrEx>
        <w:trPr>
          <w:trHeight w:val="347"/>
        </w:trPr>
        <w:tc>
          <w:tcPr>
            <w:tcW w:w="1067" w:type="pct"/>
            <w:shd w:val="clear" w:color="auto" w:fill="auto"/>
            <w:vAlign w:val="center"/>
          </w:tcPr>
          <w:p w:rsidR="006A4A94" w:rsidRPr="002F4D78" w:rsidRDefault="006A4A94" w:rsidP="004C4ECF">
            <w:pPr>
              <w:spacing w:before="40" w:after="40"/>
              <w:rPr>
                <w:b/>
                <w:noProof/>
                <w:sz w:val="22"/>
                <w:szCs w:val="22"/>
                <w:lang w:val="en-AU"/>
              </w:rPr>
            </w:pPr>
            <w:r w:rsidRPr="002F4D78">
              <w:rPr>
                <w:b/>
                <w:noProof/>
                <w:sz w:val="22"/>
                <w:szCs w:val="22"/>
                <w:lang w:val="en-AU"/>
              </w:rPr>
              <w:t>A (H1N1)</w:t>
            </w:r>
          </w:p>
        </w:tc>
        <w:tc>
          <w:tcPr>
            <w:tcW w:w="768" w:type="pct"/>
            <w:shd w:val="clear" w:color="auto" w:fill="auto"/>
            <w:vAlign w:val="center"/>
          </w:tcPr>
          <w:p w:rsidR="006A4A94" w:rsidRPr="002F4D78" w:rsidRDefault="006A4A94" w:rsidP="004C4ECF">
            <w:pPr>
              <w:spacing w:before="40" w:after="40"/>
              <w:jc w:val="center"/>
              <w:rPr>
                <w:noProof/>
                <w:sz w:val="22"/>
                <w:szCs w:val="22"/>
                <w:lang w:val="en-AU"/>
              </w:rPr>
            </w:pPr>
            <w:r w:rsidRPr="002F4D78">
              <w:rPr>
                <w:noProof/>
                <w:sz w:val="22"/>
                <w:szCs w:val="22"/>
                <w:lang w:val="en-AU"/>
              </w:rPr>
              <w:t>161</w:t>
            </w:r>
          </w:p>
        </w:tc>
        <w:tc>
          <w:tcPr>
            <w:tcW w:w="1541" w:type="pct"/>
            <w:gridSpan w:val="2"/>
            <w:shd w:val="clear" w:color="auto" w:fill="auto"/>
            <w:vAlign w:val="center"/>
          </w:tcPr>
          <w:p w:rsidR="006A4A94" w:rsidRPr="002F4D78" w:rsidRDefault="006A4A94" w:rsidP="004C4ECF">
            <w:pPr>
              <w:spacing w:before="40" w:after="40"/>
              <w:jc w:val="center"/>
              <w:rPr>
                <w:noProof/>
                <w:sz w:val="22"/>
                <w:szCs w:val="22"/>
                <w:lang w:val="en-AU"/>
              </w:rPr>
            </w:pPr>
            <w:r w:rsidRPr="002F4D78">
              <w:rPr>
                <w:noProof/>
                <w:sz w:val="22"/>
                <w:szCs w:val="22"/>
                <w:lang w:val="en-AU"/>
              </w:rPr>
              <w:t>151</w:t>
            </w:r>
          </w:p>
        </w:tc>
        <w:tc>
          <w:tcPr>
            <w:tcW w:w="959" w:type="pct"/>
            <w:shd w:val="clear" w:color="auto" w:fill="auto"/>
            <w:vAlign w:val="center"/>
          </w:tcPr>
          <w:p w:rsidR="006A4A94" w:rsidRPr="002F4D78" w:rsidRDefault="006A4A94" w:rsidP="00CC3E2E">
            <w:pPr>
              <w:spacing w:before="40" w:after="40"/>
              <w:jc w:val="center"/>
              <w:rPr>
                <w:noProof/>
                <w:sz w:val="22"/>
                <w:szCs w:val="22"/>
                <w:lang w:val="en-AU"/>
              </w:rPr>
            </w:pPr>
            <w:r w:rsidRPr="002F4D78">
              <w:rPr>
                <w:noProof/>
                <w:sz w:val="22"/>
                <w:szCs w:val="22"/>
                <w:lang w:val="en-AU"/>
              </w:rPr>
              <w:t>1.06 (0.87; 1.31)</w:t>
            </w:r>
          </w:p>
        </w:tc>
        <w:tc>
          <w:tcPr>
            <w:tcW w:w="665" w:type="pct"/>
            <w:vAlign w:val="center"/>
          </w:tcPr>
          <w:p w:rsidR="006A4A94" w:rsidRPr="002F4D78" w:rsidRDefault="006A4A94" w:rsidP="006A4A94">
            <w:pPr>
              <w:spacing w:before="40" w:after="40"/>
              <w:jc w:val="center"/>
              <w:rPr>
                <w:noProof/>
                <w:sz w:val="22"/>
                <w:szCs w:val="22"/>
                <w:lang w:val="en-AU"/>
              </w:rPr>
            </w:pPr>
            <w:r w:rsidRPr="002F4D78">
              <w:rPr>
                <w:noProof/>
                <w:sz w:val="22"/>
                <w:szCs w:val="22"/>
                <w:lang w:val="en-AU"/>
              </w:rPr>
              <w:t>Yes</w:t>
            </w:r>
          </w:p>
        </w:tc>
      </w:tr>
      <w:tr w:rsidR="00F4598D" w:rsidRPr="002F4D78" w:rsidTr="00CC3E2E">
        <w:tblPrEx>
          <w:tblCellMar>
            <w:top w:w="0" w:type="dxa"/>
            <w:bottom w:w="0" w:type="dxa"/>
          </w:tblCellMar>
        </w:tblPrEx>
        <w:trPr>
          <w:trHeight w:val="298"/>
        </w:trPr>
        <w:tc>
          <w:tcPr>
            <w:tcW w:w="1067" w:type="pct"/>
            <w:shd w:val="clear" w:color="auto" w:fill="auto"/>
            <w:vAlign w:val="center"/>
          </w:tcPr>
          <w:p w:rsidR="006A4A94" w:rsidRPr="002F4D78" w:rsidRDefault="006A4A94" w:rsidP="004C4ECF">
            <w:pPr>
              <w:spacing w:before="40" w:after="40"/>
              <w:rPr>
                <w:b/>
                <w:noProof/>
                <w:sz w:val="22"/>
                <w:szCs w:val="22"/>
                <w:lang w:val="en-AU"/>
              </w:rPr>
            </w:pPr>
            <w:r w:rsidRPr="002F4D78">
              <w:rPr>
                <w:b/>
                <w:noProof/>
                <w:sz w:val="22"/>
                <w:szCs w:val="22"/>
                <w:lang w:val="en-AU"/>
              </w:rPr>
              <w:t>A (H3N2)</w:t>
            </w:r>
          </w:p>
        </w:tc>
        <w:tc>
          <w:tcPr>
            <w:tcW w:w="768" w:type="pct"/>
            <w:shd w:val="clear" w:color="auto" w:fill="auto"/>
            <w:vAlign w:val="center"/>
          </w:tcPr>
          <w:p w:rsidR="006A4A94" w:rsidRPr="002F4D78" w:rsidRDefault="006A4A94" w:rsidP="004C4ECF">
            <w:pPr>
              <w:spacing w:before="40" w:after="40"/>
              <w:jc w:val="center"/>
              <w:rPr>
                <w:noProof/>
                <w:sz w:val="22"/>
                <w:szCs w:val="22"/>
                <w:lang w:val="en-AU"/>
              </w:rPr>
            </w:pPr>
            <w:r w:rsidRPr="002F4D78">
              <w:rPr>
                <w:noProof/>
                <w:sz w:val="22"/>
                <w:szCs w:val="22"/>
                <w:lang w:val="en-AU"/>
              </w:rPr>
              <w:t>304</w:t>
            </w:r>
          </w:p>
        </w:tc>
        <w:tc>
          <w:tcPr>
            <w:tcW w:w="1541" w:type="pct"/>
            <w:gridSpan w:val="2"/>
            <w:tcBorders>
              <w:top w:val="single" w:sz="4" w:space="0" w:color="auto"/>
            </w:tcBorders>
            <w:shd w:val="clear" w:color="auto" w:fill="auto"/>
            <w:vAlign w:val="center"/>
          </w:tcPr>
          <w:p w:rsidR="006A4A94" w:rsidRPr="002F4D78" w:rsidRDefault="006A4A94" w:rsidP="004C4ECF">
            <w:pPr>
              <w:spacing w:before="40" w:after="40"/>
              <w:jc w:val="center"/>
              <w:rPr>
                <w:noProof/>
                <w:sz w:val="22"/>
                <w:szCs w:val="22"/>
                <w:lang w:val="en-AU"/>
              </w:rPr>
            </w:pPr>
            <w:r w:rsidRPr="002F4D78">
              <w:rPr>
                <w:noProof/>
                <w:sz w:val="22"/>
                <w:szCs w:val="22"/>
                <w:lang w:val="en-AU"/>
              </w:rPr>
              <w:t>339</w:t>
            </w:r>
          </w:p>
        </w:tc>
        <w:tc>
          <w:tcPr>
            <w:tcW w:w="959" w:type="pct"/>
            <w:shd w:val="clear" w:color="auto" w:fill="auto"/>
            <w:vAlign w:val="center"/>
          </w:tcPr>
          <w:p w:rsidR="006A4A94" w:rsidRPr="002F4D78" w:rsidRDefault="006A4A94" w:rsidP="00CC3E2E">
            <w:pPr>
              <w:spacing w:before="40" w:after="40"/>
              <w:jc w:val="center"/>
              <w:rPr>
                <w:noProof/>
                <w:sz w:val="22"/>
                <w:szCs w:val="22"/>
                <w:lang w:val="en-AU"/>
              </w:rPr>
            </w:pPr>
            <w:r w:rsidRPr="002F4D78">
              <w:rPr>
                <w:noProof/>
                <w:sz w:val="22"/>
                <w:szCs w:val="22"/>
                <w:lang w:val="en-AU"/>
              </w:rPr>
              <w:t>0.90</w:t>
            </w:r>
            <w:r w:rsidR="00CC3E2E" w:rsidRPr="002F4D78">
              <w:rPr>
                <w:noProof/>
                <w:sz w:val="22"/>
                <w:szCs w:val="22"/>
                <w:lang w:val="en-AU"/>
              </w:rPr>
              <w:t xml:space="preserve"> </w:t>
            </w:r>
            <w:r w:rsidRPr="002F4D78">
              <w:rPr>
                <w:noProof/>
                <w:sz w:val="22"/>
                <w:szCs w:val="22"/>
                <w:lang w:val="en-AU"/>
              </w:rPr>
              <w:t>(0.70; 1.15)</w:t>
            </w:r>
          </w:p>
        </w:tc>
        <w:tc>
          <w:tcPr>
            <w:tcW w:w="665" w:type="pct"/>
            <w:vAlign w:val="center"/>
          </w:tcPr>
          <w:p w:rsidR="006A4A94" w:rsidRPr="002F4D78" w:rsidRDefault="006A4A94" w:rsidP="006A4A94">
            <w:pPr>
              <w:spacing w:before="40" w:after="40"/>
              <w:jc w:val="center"/>
              <w:rPr>
                <w:noProof/>
                <w:sz w:val="22"/>
                <w:szCs w:val="22"/>
                <w:lang w:val="en-AU"/>
              </w:rPr>
            </w:pPr>
            <w:r w:rsidRPr="002F4D78">
              <w:rPr>
                <w:noProof/>
                <w:sz w:val="22"/>
                <w:szCs w:val="22"/>
                <w:lang w:val="en-AU"/>
              </w:rPr>
              <w:t>Yes</w:t>
            </w:r>
          </w:p>
        </w:tc>
      </w:tr>
      <w:tr w:rsidR="00F4598D" w:rsidRPr="002F4D78" w:rsidTr="00CC3E2E">
        <w:tblPrEx>
          <w:tblCellMar>
            <w:top w:w="0" w:type="dxa"/>
            <w:bottom w:w="0" w:type="dxa"/>
          </w:tblCellMar>
        </w:tblPrEx>
        <w:tc>
          <w:tcPr>
            <w:tcW w:w="1067" w:type="pct"/>
            <w:vMerge w:val="restart"/>
            <w:shd w:val="clear" w:color="auto" w:fill="auto"/>
          </w:tcPr>
          <w:p w:rsidR="006A4A94" w:rsidRPr="002F4D78" w:rsidRDefault="006A4A94" w:rsidP="004C4ECF">
            <w:pPr>
              <w:spacing w:before="40" w:after="40"/>
              <w:rPr>
                <w:b/>
                <w:noProof/>
                <w:sz w:val="22"/>
                <w:szCs w:val="16"/>
                <w:lang w:val="en-AU"/>
              </w:rPr>
            </w:pPr>
          </w:p>
        </w:tc>
        <w:tc>
          <w:tcPr>
            <w:tcW w:w="768" w:type="pct"/>
            <w:shd w:val="clear" w:color="auto" w:fill="auto"/>
          </w:tcPr>
          <w:p w:rsidR="006A4A94" w:rsidRPr="002F4D78" w:rsidRDefault="002807E9" w:rsidP="00237793">
            <w:pPr>
              <w:spacing w:before="40" w:after="40"/>
              <w:jc w:val="center"/>
              <w:rPr>
                <w:b/>
                <w:noProof/>
                <w:sz w:val="22"/>
                <w:szCs w:val="22"/>
                <w:lang w:val="en-AU"/>
              </w:rPr>
            </w:pPr>
            <w:r w:rsidRPr="002F4D78">
              <w:rPr>
                <w:b/>
                <w:noProof/>
                <w:sz w:val="22"/>
                <w:szCs w:val="22"/>
                <w:lang w:val="en-AU"/>
              </w:rPr>
              <w:t>FluQuadri</w:t>
            </w:r>
            <w:r w:rsidR="00E82AF6" w:rsidRPr="002F4D78">
              <w:rPr>
                <w:b/>
                <w:noProof/>
                <w:sz w:val="22"/>
                <w:szCs w:val="22"/>
                <w:lang w:val="en-AU"/>
              </w:rPr>
              <w:t xml:space="preserve"> </w:t>
            </w:r>
            <w:r w:rsidR="006A4A94" w:rsidRPr="002F4D78">
              <w:rPr>
                <w:b/>
                <w:noProof/>
                <w:sz w:val="22"/>
                <w:szCs w:val="22"/>
                <w:lang w:val="en-AU"/>
              </w:rPr>
              <w:t>N</w:t>
            </w:r>
            <w:r w:rsidR="006A4A94" w:rsidRPr="002F4D78">
              <w:rPr>
                <w:noProof/>
                <w:sz w:val="22"/>
                <w:szCs w:val="22"/>
                <w:vertAlign w:val="superscript"/>
                <w:lang w:val="en-AU"/>
              </w:rPr>
              <w:t>c</w:t>
            </w:r>
            <w:r w:rsidR="006A4A94" w:rsidRPr="002F4D78">
              <w:rPr>
                <w:b/>
                <w:noProof/>
                <w:sz w:val="22"/>
                <w:szCs w:val="22"/>
                <w:lang w:val="en-AU"/>
              </w:rPr>
              <w:t>=190</w:t>
            </w:r>
          </w:p>
        </w:tc>
        <w:tc>
          <w:tcPr>
            <w:tcW w:w="729" w:type="pct"/>
            <w:tcBorders>
              <w:right w:val="single" w:sz="4" w:space="0" w:color="auto"/>
            </w:tcBorders>
            <w:shd w:val="clear" w:color="auto" w:fill="auto"/>
          </w:tcPr>
          <w:p w:rsidR="006A4A94" w:rsidRPr="002F4D78" w:rsidRDefault="006A4A94" w:rsidP="00E82AF6">
            <w:pPr>
              <w:spacing w:before="40" w:after="40"/>
              <w:jc w:val="center"/>
              <w:rPr>
                <w:b/>
                <w:noProof/>
                <w:sz w:val="22"/>
                <w:szCs w:val="22"/>
                <w:lang w:val="en-AU"/>
              </w:rPr>
            </w:pPr>
            <w:r w:rsidRPr="002F4D78">
              <w:rPr>
                <w:b/>
                <w:noProof/>
                <w:sz w:val="22"/>
                <w:szCs w:val="22"/>
                <w:lang w:val="en-AU"/>
              </w:rPr>
              <w:t>TIV-1</w:t>
            </w:r>
            <w:r w:rsidRPr="002F4D78">
              <w:rPr>
                <w:rFonts w:ascii="Times New Roman Bold" w:hAnsi="Times New Roman Bold"/>
                <w:b/>
                <w:noProof/>
                <w:sz w:val="22"/>
                <w:szCs w:val="22"/>
                <w:vertAlign w:val="superscript"/>
                <w:lang w:val="en-AU"/>
              </w:rPr>
              <w:t>f</w:t>
            </w:r>
            <w:r w:rsidRPr="002F4D78">
              <w:rPr>
                <w:b/>
                <w:noProof/>
                <w:sz w:val="22"/>
                <w:szCs w:val="22"/>
                <w:lang w:val="en-AU"/>
              </w:rPr>
              <w:br/>
              <w:t>(B Victoria)</w:t>
            </w:r>
          </w:p>
          <w:p w:rsidR="006A4A94" w:rsidRPr="002F4D78" w:rsidRDefault="006A4A94" w:rsidP="004C4ECF">
            <w:pPr>
              <w:spacing w:before="40" w:after="40"/>
              <w:jc w:val="center"/>
              <w:rPr>
                <w:b/>
                <w:noProof/>
                <w:sz w:val="22"/>
                <w:szCs w:val="22"/>
                <w:lang w:val="en-AU"/>
              </w:rPr>
            </w:pPr>
            <w:r w:rsidRPr="002F4D78">
              <w:rPr>
                <w:b/>
                <w:noProof/>
                <w:sz w:val="22"/>
                <w:szCs w:val="22"/>
                <w:lang w:val="en-AU"/>
              </w:rPr>
              <w:t>N</w:t>
            </w:r>
            <w:r w:rsidRPr="002F4D78">
              <w:rPr>
                <w:noProof/>
                <w:sz w:val="22"/>
                <w:szCs w:val="22"/>
                <w:vertAlign w:val="superscript"/>
                <w:lang w:val="en-AU"/>
              </w:rPr>
              <w:t>c</w:t>
            </w:r>
            <w:r w:rsidRPr="002F4D78">
              <w:rPr>
                <w:b/>
                <w:noProof/>
                <w:sz w:val="22"/>
                <w:szCs w:val="22"/>
                <w:lang w:val="en-AU"/>
              </w:rPr>
              <w:t>=187</w:t>
            </w:r>
          </w:p>
        </w:tc>
        <w:tc>
          <w:tcPr>
            <w:tcW w:w="812" w:type="pct"/>
            <w:tcBorders>
              <w:left w:val="single" w:sz="4" w:space="0" w:color="auto"/>
            </w:tcBorders>
            <w:shd w:val="clear" w:color="auto" w:fill="auto"/>
          </w:tcPr>
          <w:p w:rsidR="006A4A94" w:rsidRPr="002F4D78" w:rsidRDefault="006A4A94" w:rsidP="004C4ECF">
            <w:pPr>
              <w:spacing w:before="40" w:after="40"/>
              <w:jc w:val="center"/>
              <w:rPr>
                <w:b/>
                <w:noProof/>
                <w:sz w:val="22"/>
                <w:szCs w:val="22"/>
                <w:lang w:val="en-AU"/>
              </w:rPr>
            </w:pPr>
            <w:r w:rsidRPr="002F4D78">
              <w:rPr>
                <w:b/>
                <w:noProof/>
                <w:sz w:val="22"/>
                <w:szCs w:val="22"/>
                <w:lang w:val="en-AU"/>
              </w:rPr>
              <w:t>TIV-2</w:t>
            </w:r>
            <w:r w:rsidRPr="002F4D78">
              <w:rPr>
                <w:rFonts w:ascii="Times New Roman Bold" w:hAnsi="Times New Roman Bold"/>
                <w:b/>
                <w:noProof/>
                <w:sz w:val="22"/>
                <w:szCs w:val="22"/>
                <w:vertAlign w:val="superscript"/>
                <w:lang w:val="en-AU"/>
              </w:rPr>
              <w:t>g</w:t>
            </w:r>
            <w:r w:rsidRPr="002F4D78">
              <w:rPr>
                <w:b/>
                <w:noProof/>
                <w:sz w:val="22"/>
                <w:szCs w:val="22"/>
                <w:lang w:val="en-AU"/>
              </w:rPr>
              <w:br/>
              <w:t>(B Yamagata)</w:t>
            </w:r>
          </w:p>
          <w:p w:rsidR="006A4A94" w:rsidRPr="002F4D78" w:rsidRDefault="006A4A94" w:rsidP="004C4ECF">
            <w:pPr>
              <w:spacing w:before="40" w:after="40"/>
              <w:jc w:val="center"/>
              <w:rPr>
                <w:b/>
                <w:noProof/>
                <w:sz w:val="22"/>
                <w:szCs w:val="22"/>
                <w:lang w:val="en-AU"/>
              </w:rPr>
            </w:pPr>
            <w:r w:rsidRPr="002F4D78">
              <w:rPr>
                <w:b/>
                <w:noProof/>
                <w:sz w:val="22"/>
                <w:szCs w:val="22"/>
                <w:lang w:val="en-AU"/>
              </w:rPr>
              <w:t>N</w:t>
            </w:r>
            <w:r w:rsidRPr="002F4D78">
              <w:rPr>
                <w:noProof/>
                <w:sz w:val="22"/>
                <w:szCs w:val="22"/>
                <w:vertAlign w:val="superscript"/>
                <w:lang w:val="en-AU"/>
              </w:rPr>
              <w:t>c</w:t>
            </w:r>
            <w:r w:rsidRPr="002F4D78">
              <w:rPr>
                <w:b/>
                <w:noProof/>
                <w:sz w:val="22"/>
                <w:szCs w:val="22"/>
                <w:lang w:val="en-AU"/>
              </w:rPr>
              <w:t>=188</w:t>
            </w:r>
          </w:p>
        </w:tc>
        <w:tc>
          <w:tcPr>
            <w:tcW w:w="959" w:type="pct"/>
            <w:vMerge w:val="restart"/>
            <w:tcBorders>
              <w:right w:val="single" w:sz="4" w:space="0" w:color="auto"/>
            </w:tcBorders>
            <w:shd w:val="clear" w:color="auto" w:fill="auto"/>
          </w:tcPr>
          <w:p w:rsidR="006A4A94" w:rsidRPr="002F4D78" w:rsidRDefault="006A4A94" w:rsidP="004C4ECF">
            <w:pPr>
              <w:spacing w:before="40" w:after="40"/>
              <w:jc w:val="center"/>
              <w:rPr>
                <w:b/>
                <w:noProof/>
                <w:sz w:val="22"/>
                <w:szCs w:val="16"/>
                <w:lang w:val="en-AU"/>
              </w:rPr>
            </w:pPr>
            <w:r w:rsidRPr="002F4D78">
              <w:rPr>
                <w:b/>
                <w:noProof/>
                <w:sz w:val="22"/>
                <w:szCs w:val="16"/>
                <w:lang w:val="en-AU"/>
              </w:rPr>
              <w:t xml:space="preserve">GMT Ratio </w:t>
            </w:r>
          </w:p>
          <w:p w:rsidR="006A4A94" w:rsidRPr="002F4D78" w:rsidRDefault="006A4A94" w:rsidP="006A4A94">
            <w:pPr>
              <w:spacing w:before="40" w:after="40"/>
              <w:jc w:val="center"/>
              <w:rPr>
                <w:noProof/>
                <w:sz w:val="22"/>
                <w:szCs w:val="16"/>
                <w:lang w:val="en-AU"/>
              </w:rPr>
            </w:pPr>
            <w:r w:rsidRPr="002F4D78">
              <w:rPr>
                <w:b/>
                <w:noProof/>
                <w:sz w:val="22"/>
                <w:szCs w:val="16"/>
                <w:lang w:val="en-AU"/>
              </w:rPr>
              <w:t>(95% CI)</w:t>
            </w:r>
          </w:p>
        </w:tc>
        <w:tc>
          <w:tcPr>
            <w:tcW w:w="665" w:type="pct"/>
            <w:vMerge w:val="restart"/>
            <w:tcBorders>
              <w:right w:val="single" w:sz="4" w:space="0" w:color="auto"/>
            </w:tcBorders>
          </w:tcPr>
          <w:p w:rsidR="006A4A94" w:rsidRPr="002F4D78" w:rsidRDefault="006A4A94" w:rsidP="006A4A94">
            <w:pPr>
              <w:spacing w:before="40" w:after="40"/>
              <w:jc w:val="center"/>
              <w:rPr>
                <w:b/>
                <w:noProof/>
                <w:sz w:val="22"/>
                <w:szCs w:val="16"/>
                <w:lang w:val="en-AU"/>
              </w:rPr>
            </w:pPr>
            <w:r w:rsidRPr="002F4D78">
              <w:rPr>
                <w:b/>
                <w:noProof/>
                <w:sz w:val="22"/>
                <w:szCs w:val="16"/>
                <w:lang w:val="en-AU"/>
              </w:rPr>
              <w:t>Non-inferiority</w:t>
            </w:r>
            <w:r w:rsidRPr="002F4D78">
              <w:rPr>
                <w:rFonts w:ascii="Times New Roman Bold" w:hAnsi="Times New Roman Bold"/>
                <w:b/>
                <w:noProof/>
                <w:sz w:val="22"/>
                <w:szCs w:val="16"/>
                <w:vertAlign w:val="superscript"/>
                <w:lang w:val="en-AU"/>
              </w:rPr>
              <w:t>e</w:t>
            </w:r>
          </w:p>
        </w:tc>
      </w:tr>
      <w:tr w:rsidR="00F4598D" w:rsidRPr="002F4D78" w:rsidTr="00CC3E2E">
        <w:tblPrEx>
          <w:tblCellMar>
            <w:top w:w="0" w:type="dxa"/>
            <w:bottom w:w="0" w:type="dxa"/>
          </w:tblCellMar>
        </w:tblPrEx>
        <w:tc>
          <w:tcPr>
            <w:tcW w:w="1067" w:type="pct"/>
            <w:vMerge/>
            <w:shd w:val="clear" w:color="auto" w:fill="auto"/>
          </w:tcPr>
          <w:p w:rsidR="006A4A94" w:rsidRPr="002F4D78" w:rsidRDefault="006A4A94" w:rsidP="004C4ECF">
            <w:pPr>
              <w:spacing w:before="40" w:after="40"/>
              <w:rPr>
                <w:b/>
                <w:noProof/>
                <w:sz w:val="18"/>
                <w:szCs w:val="18"/>
                <w:lang w:val="en-AU"/>
              </w:rPr>
            </w:pPr>
          </w:p>
        </w:tc>
        <w:tc>
          <w:tcPr>
            <w:tcW w:w="768" w:type="pct"/>
            <w:shd w:val="clear" w:color="auto" w:fill="auto"/>
          </w:tcPr>
          <w:p w:rsidR="006A4A94" w:rsidRPr="002F4D78" w:rsidRDefault="006A4A94" w:rsidP="004C4ECF">
            <w:pPr>
              <w:spacing w:before="40" w:after="40"/>
              <w:jc w:val="center"/>
              <w:rPr>
                <w:b/>
                <w:noProof/>
                <w:sz w:val="22"/>
                <w:szCs w:val="22"/>
                <w:lang w:val="en-AU"/>
              </w:rPr>
            </w:pPr>
            <w:r w:rsidRPr="002F4D78">
              <w:rPr>
                <w:b/>
                <w:noProof/>
                <w:sz w:val="22"/>
                <w:szCs w:val="22"/>
                <w:lang w:val="en-AU"/>
              </w:rPr>
              <w:t>GMT</w:t>
            </w:r>
          </w:p>
        </w:tc>
        <w:tc>
          <w:tcPr>
            <w:tcW w:w="729" w:type="pct"/>
            <w:tcBorders>
              <w:right w:val="single" w:sz="4" w:space="0" w:color="auto"/>
            </w:tcBorders>
            <w:shd w:val="clear" w:color="auto" w:fill="auto"/>
          </w:tcPr>
          <w:p w:rsidR="006A4A94" w:rsidRPr="002F4D78" w:rsidRDefault="006A4A94" w:rsidP="004C4ECF">
            <w:pPr>
              <w:spacing w:before="40" w:after="40"/>
              <w:jc w:val="center"/>
              <w:rPr>
                <w:b/>
                <w:noProof/>
                <w:sz w:val="22"/>
                <w:szCs w:val="22"/>
                <w:lang w:val="en-AU"/>
              </w:rPr>
            </w:pPr>
            <w:r w:rsidRPr="002F4D78">
              <w:rPr>
                <w:b/>
                <w:noProof/>
                <w:sz w:val="22"/>
                <w:szCs w:val="22"/>
                <w:lang w:val="en-AU"/>
              </w:rPr>
              <w:t>GMT</w:t>
            </w:r>
          </w:p>
        </w:tc>
        <w:tc>
          <w:tcPr>
            <w:tcW w:w="812" w:type="pct"/>
            <w:tcBorders>
              <w:left w:val="single" w:sz="4" w:space="0" w:color="auto"/>
            </w:tcBorders>
            <w:shd w:val="clear" w:color="auto" w:fill="auto"/>
          </w:tcPr>
          <w:p w:rsidR="006A4A94" w:rsidRPr="002F4D78" w:rsidRDefault="006A4A94" w:rsidP="004C4ECF">
            <w:pPr>
              <w:spacing w:before="40" w:after="40"/>
              <w:jc w:val="center"/>
              <w:rPr>
                <w:b/>
                <w:noProof/>
                <w:sz w:val="22"/>
                <w:szCs w:val="22"/>
                <w:lang w:val="en-AU"/>
              </w:rPr>
            </w:pPr>
            <w:r w:rsidRPr="002F4D78">
              <w:rPr>
                <w:b/>
                <w:noProof/>
                <w:sz w:val="22"/>
                <w:szCs w:val="22"/>
                <w:lang w:val="en-AU"/>
              </w:rPr>
              <w:t>GMT</w:t>
            </w:r>
          </w:p>
        </w:tc>
        <w:tc>
          <w:tcPr>
            <w:tcW w:w="959" w:type="pct"/>
            <w:vMerge/>
            <w:tcBorders>
              <w:right w:val="single" w:sz="4" w:space="0" w:color="auto"/>
            </w:tcBorders>
            <w:shd w:val="clear" w:color="auto" w:fill="auto"/>
          </w:tcPr>
          <w:p w:rsidR="006A4A94" w:rsidRPr="002F4D78" w:rsidRDefault="006A4A94" w:rsidP="004C4ECF">
            <w:pPr>
              <w:spacing w:before="40" w:after="40"/>
              <w:jc w:val="center"/>
              <w:rPr>
                <w:noProof/>
                <w:sz w:val="18"/>
                <w:szCs w:val="16"/>
                <w:lang w:val="en-AU"/>
              </w:rPr>
            </w:pPr>
          </w:p>
        </w:tc>
        <w:tc>
          <w:tcPr>
            <w:tcW w:w="665" w:type="pct"/>
            <w:vMerge/>
            <w:tcBorders>
              <w:right w:val="single" w:sz="4" w:space="0" w:color="auto"/>
            </w:tcBorders>
          </w:tcPr>
          <w:p w:rsidR="006A4A94" w:rsidRPr="002F4D78" w:rsidRDefault="006A4A94" w:rsidP="004C4ECF">
            <w:pPr>
              <w:spacing w:before="40" w:after="40"/>
              <w:jc w:val="center"/>
              <w:rPr>
                <w:noProof/>
                <w:sz w:val="18"/>
                <w:szCs w:val="16"/>
                <w:lang w:val="en-AU"/>
              </w:rPr>
            </w:pPr>
          </w:p>
        </w:tc>
      </w:tr>
      <w:tr w:rsidR="00F4598D" w:rsidRPr="002F4D78" w:rsidTr="00CC3E2E">
        <w:tblPrEx>
          <w:tblCellMar>
            <w:top w:w="0" w:type="dxa"/>
            <w:bottom w:w="0" w:type="dxa"/>
          </w:tblCellMar>
        </w:tblPrEx>
        <w:tc>
          <w:tcPr>
            <w:tcW w:w="1067" w:type="pct"/>
            <w:shd w:val="clear" w:color="auto" w:fill="auto"/>
            <w:vAlign w:val="center"/>
          </w:tcPr>
          <w:p w:rsidR="006A4A94" w:rsidRPr="002F4D78" w:rsidRDefault="006A4A94" w:rsidP="00237793">
            <w:pPr>
              <w:spacing w:before="40" w:after="40"/>
              <w:rPr>
                <w:b/>
                <w:bCs/>
                <w:noProof/>
                <w:sz w:val="22"/>
                <w:szCs w:val="22"/>
                <w:lang w:val="en-AU"/>
              </w:rPr>
            </w:pPr>
            <w:r w:rsidRPr="002F4D78">
              <w:rPr>
                <w:b/>
                <w:noProof/>
                <w:sz w:val="22"/>
                <w:szCs w:val="22"/>
                <w:lang w:val="en-AU"/>
              </w:rPr>
              <w:t>(B Victoria)</w:t>
            </w:r>
          </w:p>
        </w:tc>
        <w:tc>
          <w:tcPr>
            <w:tcW w:w="768" w:type="pct"/>
            <w:shd w:val="clear" w:color="auto" w:fill="auto"/>
            <w:vAlign w:val="center"/>
          </w:tcPr>
          <w:p w:rsidR="006A4A94" w:rsidRPr="002F4D78" w:rsidRDefault="006A4A94" w:rsidP="004C4ECF">
            <w:pPr>
              <w:spacing w:before="40" w:after="40"/>
              <w:jc w:val="center"/>
              <w:rPr>
                <w:noProof/>
                <w:sz w:val="22"/>
                <w:szCs w:val="22"/>
                <w:lang w:val="en-AU"/>
              </w:rPr>
            </w:pPr>
            <w:r w:rsidRPr="002F4D78">
              <w:rPr>
                <w:noProof/>
                <w:sz w:val="22"/>
                <w:szCs w:val="22"/>
                <w:lang w:val="en-AU"/>
              </w:rPr>
              <w:t>101</w:t>
            </w:r>
          </w:p>
        </w:tc>
        <w:tc>
          <w:tcPr>
            <w:tcW w:w="729" w:type="pct"/>
            <w:tcBorders>
              <w:right w:val="single" w:sz="4" w:space="0" w:color="auto"/>
            </w:tcBorders>
            <w:shd w:val="clear" w:color="auto" w:fill="auto"/>
            <w:vAlign w:val="center"/>
          </w:tcPr>
          <w:p w:rsidR="006A4A94" w:rsidRPr="002F4D78" w:rsidRDefault="006A4A94" w:rsidP="004C4ECF">
            <w:pPr>
              <w:spacing w:before="40" w:after="40"/>
              <w:jc w:val="center"/>
              <w:rPr>
                <w:noProof/>
                <w:sz w:val="22"/>
                <w:szCs w:val="22"/>
                <w:lang w:val="en-AU"/>
              </w:rPr>
            </w:pPr>
            <w:r w:rsidRPr="002F4D78">
              <w:rPr>
                <w:noProof/>
                <w:sz w:val="22"/>
                <w:szCs w:val="22"/>
                <w:lang w:val="en-AU"/>
              </w:rPr>
              <w:t>114</w:t>
            </w:r>
          </w:p>
        </w:tc>
        <w:tc>
          <w:tcPr>
            <w:tcW w:w="812" w:type="pct"/>
            <w:tcBorders>
              <w:left w:val="single" w:sz="4" w:space="0" w:color="auto"/>
            </w:tcBorders>
            <w:shd w:val="clear" w:color="auto" w:fill="auto"/>
            <w:vAlign w:val="center"/>
          </w:tcPr>
          <w:p w:rsidR="006A4A94" w:rsidRPr="002F4D78" w:rsidRDefault="006A4A94" w:rsidP="004C4ECF">
            <w:pPr>
              <w:spacing w:before="40" w:after="40"/>
              <w:jc w:val="center"/>
              <w:rPr>
                <w:noProof/>
                <w:sz w:val="22"/>
                <w:szCs w:val="22"/>
                <w:vertAlign w:val="superscript"/>
                <w:lang w:val="en-AU"/>
              </w:rPr>
            </w:pPr>
            <w:r w:rsidRPr="002F4D78">
              <w:rPr>
                <w:noProof/>
                <w:sz w:val="22"/>
                <w:szCs w:val="22"/>
                <w:lang w:val="en-AU"/>
              </w:rPr>
              <w:t>(44.0)</w:t>
            </w:r>
            <w:r w:rsidRPr="002F4D78">
              <w:rPr>
                <w:noProof/>
                <w:sz w:val="22"/>
                <w:szCs w:val="22"/>
                <w:vertAlign w:val="superscript"/>
                <w:lang w:val="en-AU"/>
              </w:rPr>
              <w:t>h</w:t>
            </w:r>
          </w:p>
        </w:tc>
        <w:tc>
          <w:tcPr>
            <w:tcW w:w="959" w:type="pct"/>
            <w:shd w:val="clear" w:color="auto" w:fill="auto"/>
            <w:vAlign w:val="center"/>
          </w:tcPr>
          <w:p w:rsidR="006A4A94" w:rsidRPr="002F4D78" w:rsidRDefault="006A4A94" w:rsidP="00CC3E2E">
            <w:pPr>
              <w:spacing w:before="40" w:after="40"/>
              <w:jc w:val="center"/>
              <w:rPr>
                <w:noProof/>
                <w:sz w:val="22"/>
                <w:szCs w:val="22"/>
                <w:lang w:val="en-AU"/>
              </w:rPr>
            </w:pPr>
            <w:r w:rsidRPr="002F4D78">
              <w:rPr>
                <w:noProof/>
                <w:sz w:val="22"/>
                <w:szCs w:val="22"/>
                <w:lang w:val="en-AU"/>
              </w:rPr>
              <w:t>0.89</w:t>
            </w:r>
            <w:r w:rsidR="00CC3E2E" w:rsidRPr="002F4D78">
              <w:rPr>
                <w:noProof/>
                <w:sz w:val="22"/>
                <w:szCs w:val="22"/>
                <w:lang w:val="en-AU"/>
              </w:rPr>
              <w:t xml:space="preserve"> </w:t>
            </w:r>
            <w:r w:rsidRPr="002F4D78">
              <w:rPr>
                <w:noProof/>
                <w:sz w:val="22"/>
                <w:szCs w:val="22"/>
                <w:lang w:val="en-AU"/>
              </w:rPr>
              <w:t>(0.70; 1.12)</w:t>
            </w:r>
          </w:p>
        </w:tc>
        <w:tc>
          <w:tcPr>
            <w:tcW w:w="665" w:type="pct"/>
            <w:vAlign w:val="center"/>
          </w:tcPr>
          <w:p w:rsidR="006A4A94" w:rsidRPr="002F4D78" w:rsidRDefault="006A4A94" w:rsidP="006A4A94">
            <w:pPr>
              <w:spacing w:before="40" w:after="40"/>
              <w:jc w:val="center"/>
              <w:rPr>
                <w:noProof/>
                <w:sz w:val="22"/>
                <w:szCs w:val="22"/>
                <w:lang w:val="en-AU"/>
              </w:rPr>
            </w:pPr>
            <w:r w:rsidRPr="002F4D78">
              <w:rPr>
                <w:noProof/>
                <w:sz w:val="22"/>
                <w:szCs w:val="22"/>
                <w:lang w:val="en-AU"/>
              </w:rPr>
              <w:t>Yes</w:t>
            </w:r>
          </w:p>
        </w:tc>
      </w:tr>
      <w:tr w:rsidR="00F4598D" w:rsidRPr="002F4D78" w:rsidTr="00CC3E2E">
        <w:tblPrEx>
          <w:tblCellMar>
            <w:top w:w="0" w:type="dxa"/>
            <w:bottom w:w="0" w:type="dxa"/>
          </w:tblCellMar>
        </w:tblPrEx>
        <w:tc>
          <w:tcPr>
            <w:tcW w:w="1067" w:type="pct"/>
            <w:shd w:val="clear" w:color="auto" w:fill="auto"/>
            <w:vAlign w:val="center"/>
          </w:tcPr>
          <w:p w:rsidR="006A4A94" w:rsidRPr="002F4D78" w:rsidRDefault="006A4A94" w:rsidP="006333EC">
            <w:pPr>
              <w:spacing w:before="40" w:after="40"/>
              <w:rPr>
                <w:b/>
                <w:noProof/>
                <w:sz w:val="22"/>
                <w:szCs w:val="22"/>
                <w:lang w:val="en-AU"/>
              </w:rPr>
            </w:pPr>
            <w:r w:rsidRPr="002F4D78">
              <w:rPr>
                <w:b/>
                <w:noProof/>
                <w:sz w:val="22"/>
                <w:szCs w:val="22"/>
                <w:lang w:val="en-AU"/>
              </w:rPr>
              <w:t>(B Yamagata)</w:t>
            </w:r>
          </w:p>
        </w:tc>
        <w:tc>
          <w:tcPr>
            <w:tcW w:w="768" w:type="pct"/>
            <w:shd w:val="clear" w:color="auto" w:fill="auto"/>
            <w:vAlign w:val="center"/>
          </w:tcPr>
          <w:p w:rsidR="006A4A94" w:rsidRPr="002F4D78" w:rsidRDefault="006A4A94" w:rsidP="004C4ECF">
            <w:pPr>
              <w:spacing w:before="40" w:after="40"/>
              <w:jc w:val="center"/>
              <w:rPr>
                <w:noProof/>
                <w:sz w:val="22"/>
                <w:szCs w:val="22"/>
                <w:lang w:val="en-AU"/>
              </w:rPr>
            </w:pPr>
            <w:r w:rsidRPr="002F4D78">
              <w:rPr>
                <w:noProof/>
                <w:sz w:val="22"/>
                <w:szCs w:val="22"/>
                <w:lang w:val="en-AU"/>
              </w:rPr>
              <w:t>155</w:t>
            </w:r>
          </w:p>
        </w:tc>
        <w:tc>
          <w:tcPr>
            <w:tcW w:w="729" w:type="pct"/>
            <w:tcBorders>
              <w:right w:val="single" w:sz="4" w:space="0" w:color="auto"/>
            </w:tcBorders>
            <w:shd w:val="clear" w:color="auto" w:fill="auto"/>
            <w:vAlign w:val="center"/>
          </w:tcPr>
          <w:p w:rsidR="006A4A94" w:rsidRPr="002F4D78" w:rsidRDefault="006A4A94" w:rsidP="004C4ECF">
            <w:pPr>
              <w:spacing w:before="40" w:after="40"/>
              <w:jc w:val="center"/>
              <w:rPr>
                <w:noProof/>
                <w:sz w:val="22"/>
                <w:szCs w:val="22"/>
                <w:vertAlign w:val="superscript"/>
                <w:lang w:val="en-AU"/>
              </w:rPr>
            </w:pPr>
            <w:r w:rsidRPr="002F4D78">
              <w:rPr>
                <w:noProof/>
                <w:sz w:val="22"/>
                <w:szCs w:val="22"/>
                <w:lang w:val="en-AU"/>
              </w:rPr>
              <w:t>(78.1)</w:t>
            </w:r>
            <w:r w:rsidRPr="002F4D78">
              <w:rPr>
                <w:noProof/>
                <w:sz w:val="22"/>
                <w:szCs w:val="22"/>
                <w:vertAlign w:val="superscript"/>
                <w:lang w:val="en-AU"/>
              </w:rPr>
              <w:t>i</w:t>
            </w:r>
          </w:p>
        </w:tc>
        <w:tc>
          <w:tcPr>
            <w:tcW w:w="812" w:type="pct"/>
            <w:tcBorders>
              <w:left w:val="single" w:sz="4" w:space="0" w:color="auto"/>
            </w:tcBorders>
            <w:shd w:val="clear" w:color="auto" w:fill="auto"/>
            <w:vAlign w:val="center"/>
          </w:tcPr>
          <w:p w:rsidR="006A4A94" w:rsidRPr="002F4D78" w:rsidRDefault="006A4A94" w:rsidP="004C4ECF">
            <w:pPr>
              <w:spacing w:before="40" w:after="40"/>
              <w:jc w:val="center"/>
              <w:rPr>
                <w:noProof/>
                <w:sz w:val="22"/>
                <w:szCs w:val="22"/>
                <w:lang w:val="en-AU"/>
              </w:rPr>
            </w:pPr>
            <w:r w:rsidRPr="002F4D78">
              <w:rPr>
                <w:noProof/>
                <w:sz w:val="22"/>
                <w:szCs w:val="22"/>
                <w:lang w:val="en-AU"/>
              </w:rPr>
              <w:t>135</w:t>
            </w:r>
          </w:p>
        </w:tc>
        <w:tc>
          <w:tcPr>
            <w:tcW w:w="959" w:type="pct"/>
            <w:shd w:val="clear" w:color="auto" w:fill="auto"/>
            <w:vAlign w:val="center"/>
          </w:tcPr>
          <w:p w:rsidR="006A4A94" w:rsidRPr="002F4D78" w:rsidRDefault="006A4A94" w:rsidP="00CC3E2E">
            <w:pPr>
              <w:spacing w:before="40" w:after="40"/>
              <w:jc w:val="center"/>
              <w:rPr>
                <w:noProof/>
                <w:sz w:val="22"/>
                <w:szCs w:val="22"/>
                <w:lang w:val="en-AU"/>
              </w:rPr>
            </w:pPr>
            <w:r w:rsidRPr="002F4D78">
              <w:rPr>
                <w:noProof/>
                <w:sz w:val="22"/>
                <w:szCs w:val="22"/>
                <w:lang w:val="en-AU"/>
              </w:rPr>
              <w:t>1.15</w:t>
            </w:r>
            <w:r w:rsidR="00CC3E2E" w:rsidRPr="002F4D78">
              <w:rPr>
                <w:noProof/>
                <w:sz w:val="22"/>
                <w:szCs w:val="22"/>
                <w:lang w:val="en-AU"/>
              </w:rPr>
              <w:t xml:space="preserve"> </w:t>
            </w:r>
            <w:r w:rsidRPr="002F4D78">
              <w:rPr>
                <w:noProof/>
                <w:sz w:val="22"/>
                <w:szCs w:val="22"/>
                <w:lang w:val="en-AU"/>
              </w:rPr>
              <w:t>(0.93; 1.42)</w:t>
            </w:r>
          </w:p>
        </w:tc>
        <w:tc>
          <w:tcPr>
            <w:tcW w:w="665" w:type="pct"/>
            <w:vAlign w:val="center"/>
          </w:tcPr>
          <w:p w:rsidR="006A4A94" w:rsidRPr="002F4D78" w:rsidRDefault="006A4A94" w:rsidP="006A4A94">
            <w:pPr>
              <w:spacing w:before="40" w:after="40"/>
              <w:jc w:val="center"/>
              <w:rPr>
                <w:noProof/>
                <w:sz w:val="22"/>
                <w:szCs w:val="22"/>
                <w:lang w:val="en-AU"/>
              </w:rPr>
            </w:pPr>
            <w:r w:rsidRPr="002F4D78">
              <w:rPr>
                <w:noProof/>
                <w:sz w:val="22"/>
                <w:szCs w:val="22"/>
                <w:lang w:val="en-AU"/>
              </w:rPr>
              <w:t>Yes</w:t>
            </w:r>
          </w:p>
        </w:tc>
      </w:tr>
    </w:tbl>
    <w:p w:rsidR="004C4ECF" w:rsidRPr="002F4D78" w:rsidRDefault="004C4ECF" w:rsidP="004C4ECF">
      <w:pPr>
        <w:spacing w:before="60"/>
        <w:ind w:left="850" w:hanging="850"/>
        <w:rPr>
          <w:noProof/>
          <w:sz w:val="20"/>
          <w:lang w:val="en-AU"/>
        </w:rPr>
      </w:pPr>
      <w:r w:rsidRPr="002F4D78">
        <w:rPr>
          <w:noProof/>
          <w:sz w:val="20"/>
          <w:vertAlign w:val="superscript"/>
          <w:lang w:val="en-AU"/>
        </w:rPr>
        <w:t>a</w:t>
      </w:r>
      <w:r w:rsidRPr="002F4D78">
        <w:rPr>
          <w:noProof/>
          <w:sz w:val="20"/>
          <w:lang w:val="en-AU"/>
        </w:rPr>
        <w:t xml:space="preserve">NCT00988143 </w:t>
      </w:r>
    </w:p>
    <w:p w:rsidR="004C4ECF" w:rsidRPr="002F4D78" w:rsidRDefault="004C4ECF" w:rsidP="004C4ECF">
      <w:pPr>
        <w:spacing w:before="60"/>
        <w:rPr>
          <w:noProof/>
          <w:sz w:val="20"/>
          <w:lang w:val="en-AU"/>
        </w:rPr>
      </w:pPr>
      <w:r w:rsidRPr="002F4D78">
        <w:rPr>
          <w:noProof/>
          <w:sz w:val="20"/>
          <w:vertAlign w:val="superscript"/>
          <w:lang w:val="en-AU"/>
        </w:rPr>
        <w:t>b</w:t>
      </w:r>
      <w:r w:rsidRPr="002F4D78">
        <w:rPr>
          <w:noProof/>
          <w:sz w:val="20"/>
          <w:lang w:val="en-AU"/>
        </w:rPr>
        <w:t>Per-protocol analysis set included all persons who had no study protocol deviations</w:t>
      </w:r>
    </w:p>
    <w:p w:rsidR="004C4ECF" w:rsidRPr="002F4D78" w:rsidRDefault="004C4ECF" w:rsidP="004C4ECF">
      <w:pPr>
        <w:spacing w:before="60"/>
        <w:rPr>
          <w:rFonts w:eastAsia="SimSun"/>
          <w:sz w:val="20"/>
          <w:lang w:val="en-AU" w:eastAsia="zh-CN"/>
        </w:rPr>
      </w:pPr>
      <w:r w:rsidRPr="002F4D78">
        <w:rPr>
          <w:rFonts w:eastAsia="MS Mincho"/>
          <w:sz w:val="20"/>
          <w:vertAlign w:val="superscript"/>
          <w:lang w:val="en-AU"/>
        </w:rPr>
        <w:t>c</w:t>
      </w:r>
      <w:r w:rsidR="00CF1888" w:rsidRPr="002F4D78">
        <w:rPr>
          <w:rFonts w:eastAsia="SimSun"/>
          <w:sz w:val="20"/>
          <w:lang w:val="en-AU" w:eastAsia="zh-CN"/>
        </w:rPr>
        <w:t>N is the</w:t>
      </w:r>
      <w:r w:rsidRPr="002F4D78">
        <w:rPr>
          <w:rFonts w:eastAsia="SimSun"/>
          <w:sz w:val="20"/>
          <w:lang w:val="en-AU" w:eastAsia="zh-CN"/>
        </w:rPr>
        <w:t xml:space="preserve"> number of participants in the per-protocol analysis set</w:t>
      </w:r>
    </w:p>
    <w:p w:rsidR="004C4ECF" w:rsidRPr="002F4D78" w:rsidRDefault="004C4ECF" w:rsidP="004C4ECF">
      <w:pPr>
        <w:spacing w:before="0"/>
        <w:rPr>
          <w:strike/>
          <w:noProof/>
          <w:sz w:val="20"/>
          <w:lang w:val="en-AU"/>
        </w:rPr>
      </w:pPr>
      <w:r w:rsidRPr="002F4D78">
        <w:rPr>
          <w:noProof/>
          <w:sz w:val="20"/>
          <w:vertAlign w:val="superscript"/>
          <w:lang w:val="en-AU"/>
        </w:rPr>
        <w:t>d</w:t>
      </w:r>
      <w:r w:rsidRPr="002F4D78">
        <w:rPr>
          <w:noProof/>
          <w:sz w:val="20"/>
          <w:lang w:val="en-AU"/>
        </w:rPr>
        <w:t xml:space="preserve">Pooled TIV group includes participants vaccinated with either </w:t>
      </w:r>
      <w:r w:rsidR="0056588A" w:rsidRPr="002F4D78">
        <w:rPr>
          <w:noProof/>
          <w:sz w:val="20"/>
          <w:lang w:val="en-AU"/>
        </w:rPr>
        <w:t>2009-2010 TIV or 2008-2009 TIV</w:t>
      </w:r>
      <w:r w:rsidR="007A415C" w:rsidRPr="002F4D78">
        <w:rPr>
          <w:noProof/>
          <w:sz w:val="20"/>
          <w:lang w:val="en-AU"/>
        </w:rPr>
        <w:t xml:space="preserve"> </w:t>
      </w:r>
    </w:p>
    <w:p w:rsidR="004C4ECF" w:rsidRPr="002F4D78" w:rsidRDefault="004C4ECF" w:rsidP="004C4ECF">
      <w:pPr>
        <w:spacing w:before="0"/>
        <w:rPr>
          <w:noProof/>
          <w:sz w:val="20"/>
          <w:lang w:val="en-AU"/>
        </w:rPr>
      </w:pPr>
      <w:r w:rsidRPr="002F4D78">
        <w:rPr>
          <w:noProof/>
          <w:sz w:val="20"/>
          <w:vertAlign w:val="superscript"/>
          <w:lang w:val="en-AU"/>
        </w:rPr>
        <w:t>e</w:t>
      </w:r>
      <w:r w:rsidRPr="002F4D78">
        <w:rPr>
          <w:noProof/>
          <w:sz w:val="20"/>
          <w:lang w:val="en-AU"/>
        </w:rPr>
        <w:t xml:space="preserve">Non-inferiority was demonstrated if the lower limit of the 2-sided 95% </w:t>
      </w:r>
      <w:r w:rsidR="002763EB" w:rsidRPr="002F4D78">
        <w:rPr>
          <w:noProof/>
          <w:sz w:val="20"/>
          <w:szCs w:val="16"/>
          <w:lang w:val="en-AU"/>
        </w:rPr>
        <w:t>confidence interval (</w:t>
      </w:r>
      <w:r w:rsidRPr="002F4D78">
        <w:rPr>
          <w:noProof/>
          <w:sz w:val="20"/>
          <w:lang w:val="en-AU"/>
        </w:rPr>
        <w:t>CI</w:t>
      </w:r>
      <w:r w:rsidR="00237793" w:rsidRPr="002F4D78">
        <w:rPr>
          <w:noProof/>
          <w:sz w:val="20"/>
          <w:lang w:val="en-AU"/>
        </w:rPr>
        <w:t>)</w:t>
      </w:r>
      <w:r w:rsidRPr="002F4D78">
        <w:rPr>
          <w:noProof/>
          <w:sz w:val="20"/>
          <w:lang w:val="en-AU"/>
        </w:rPr>
        <w:t xml:space="preserve"> of the ratio of </w:t>
      </w:r>
      <w:r w:rsidR="00820ED9" w:rsidRPr="002F4D78">
        <w:rPr>
          <w:noProof/>
          <w:sz w:val="20"/>
          <w:szCs w:val="16"/>
          <w:lang w:val="en-AU"/>
        </w:rPr>
        <w:t xml:space="preserve">geometric mean titres </w:t>
      </w:r>
      <w:r w:rsidR="002763EB" w:rsidRPr="002F4D78">
        <w:rPr>
          <w:noProof/>
          <w:sz w:val="20"/>
          <w:szCs w:val="16"/>
          <w:lang w:val="en-AU"/>
        </w:rPr>
        <w:t>(</w:t>
      </w:r>
      <w:r w:rsidRPr="002F4D78">
        <w:rPr>
          <w:noProof/>
          <w:sz w:val="20"/>
          <w:lang w:val="en-AU"/>
        </w:rPr>
        <w:t>GMTs</w:t>
      </w:r>
      <w:r w:rsidR="00237793" w:rsidRPr="002F4D78">
        <w:rPr>
          <w:noProof/>
          <w:sz w:val="20"/>
          <w:lang w:val="en-AU"/>
        </w:rPr>
        <w:t>)</w:t>
      </w:r>
      <w:r w:rsidRPr="002F4D78">
        <w:rPr>
          <w:noProof/>
          <w:sz w:val="20"/>
          <w:lang w:val="en-AU"/>
        </w:rPr>
        <w:t xml:space="preserve"> (</w:t>
      </w:r>
      <w:r w:rsidR="00B661B5" w:rsidRPr="002F4D78">
        <w:rPr>
          <w:noProof/>
          <w:sz w:val="20"/>
          <w:lang w:val="en-AU"/>
        </w:rPr>
        <w:t xml:space="preserve">FluQuadri </w:t>
      </w:r>
      <w:r w:rsidRPr="002F4D78">
        <w:rPr>
          <w:noProof/>
          <w:sz w:val="20"/>
          <w:lang w:val="en-AU"/>
        </w:rPr>
        <w:t>divided by pooled TIV for the A strains, or the TIV containing the corresponding B strain) was &gt;</w:t>
      </w:r>
      <w:r w:rsidR="006A4A94" w:rsidRPr="002F4D78">
        <w:rPr>
          <w:noProof/>
          <w:sz w:val="20"/>
          <w:lang w:val="en-AU"/>
        </w:rPr>
        <w:t xml:space="preserve"> </w:t>
      </w:r>
      <w:r w:rsidRPr="002F4D78">
        <w:rPr>
          <w:noProof/>
          <w:sz w:val="20"/>
          <w:lang w:val="en-AU"/>
        </w:rPr>
        <w:t>2/3</w:t>
      </w:r>
    </w:p>
    <w:p w:rsidR="004C4ECF" w:rsidRPr="002F4D78" w:rsidRDefault="004C4ECF" w:rsidP="004C4ECF">
      <w:pPr>
        <w:spacing w:before="60"/>
        <w:rPr>
          <w:noProof/>
          <w:sz w:val="20"/>
          <w:lang w:val="en-AU"/>
        </w:rPr>
      </w:pPr>
      <w:r w:rsidRPr="002F4D78">
        <w:rPr>
          <w:noProof/>
          <w:sz w:val="20"/>
          <w:vertAlign w:val="superscript"/>
          <w:lang w:val="en-AU"/>
        </w:rPr>
        <w:t>f</w:t>
      </w:r>
      <w:r w:rsidRPr="002F4D78">
        <w:rPr>
          <w:noProof/>
          <w:sz w:val="20"/>
          <w:lang w:val="en-AU"/>
        </w:rPr>
        <w:t>2009-2010 Fluzone TIV containing A/Brisbane/59/2007 (H1N1), A/Uruguay/716/2007 (H3N2), and B/Brisbane/60/2008 (Victoria lineage), licensed</w:t>
      </w:r>
      <w:r w:rsidR="00B661B5" w:rsidRPr="002F4D78">
        <w:rPr>
          <w:noProof/>
          <w:sz w:val="20"/>
          <w:lang w:val="en-AU"/>
        </w:rPr>
        <w:t xml:space="preserve"> in the United States</w:t>
      </w:r>
    </w:p>
    <w:p w:rsidR="004C4ECF" w:rsidRPr="002F4D78" w:rsidRDefault="004C4ECF" w:rsidP="004C4ECF">
      <w:pPr>
        <w:spacing w:before="60"/>
        <w:rPr>
          <w:noProof/>
          <w:sz w:val="20"/>
          <w:szCs w:val="16"/>
          <w:lang w:val="en-AU"/>
        </w:rPr>
      </w:pPr>
      <w:r w:rsidRPr="002F4D78">
        <w:rPr>
          <w:noProof/>
          <w:sz w:val="20"/>
          <w:szCs w:val="16"/>
          <w:vertAlign w:val="superscript"/>
          <w:lang w:val="en-AU"/>
        </w:rPr>
        <w:t>g</w:t>
      </w:r>
      <w:r w:rsidRPr="002F4D78">
        <w:rPr>
          <w:noProof/>
          <w:sz w:val="20"/>
          <w:szCs w:val="16"/>
          <w:lang w:val="en-AU"/>
        </w:rPr>
        <w:t>2008-2009 Fluzone TIV containing A/Brisbane/59/2007 (H1N1), A/Uruguay/716/2007 (H3N2), and B/Florida/04/2006 (Yamagata lineage), licensed</w:t>
      </w:r>
      <w:r w:rsidR="00B661B5" w:rsidRPr="002F4D78">
        <w:rPr>
          <w:noProof/>
          <w:sz w:val="20"/>
          <w:szCs w:val="16"/>
          <w:lang w:val="en-AU"/>
        </w:rPr>
        <w:t xml:space="preserve"> in the United States</w:t>
      </w:r>
    </w:p>
    <w:p w:rsidR="004C4ECF" w:rsidRPr="002F4D78" w:rsidRDefault="004C4ECF" w:rsidP="004C4ECF">
      <w:pPr>
        <w:spacing w:before="60"/>
        <w:rPr>
          <w:noProof/>
          <w:sz w:val="20"/>
          <w:szCs w:val="16"/>
          <w:lang w:val="en-AU"/>
        </w:rPr>
      </w:pPr>
      <w:r w:rsidRPr="002F4D78">
        <w:rPr>
          <w:noProof/>
          <w:sz w:val="20"/>
          <w:szCs w:val="16"/>
          <w:vertAlign w:val="superscript"/>
          <w:lang w:val="en-AU"/>
        </w:rPr>
        <w:t>h</w:t>
      </w:r>
      <w:r w:rsidRPr="002F4D78">
        <w:rPr>
          <w:noProof/>
          <w:sz w:val="20"/>
          <w:lang w:val="en-AU"/>
        </w:rPr>
        <w:t>TIV-2 did not contain B/Brisbane/60/2008</w:t>
      </w:r>
    </w:p>
    <w:p w:rsidR="00632E62" w:rsidRPr="002F4D78" w:rsidRDefault="004C4ECF" w:rsidP="00632E62">
      <w:pPr>
        <w:spacing w:before="60"/>
        <w:rPr>
          <w:noProof/>
          <w:sz w:val="20"/>
          <w:szCs w:val="16"/>
          <w:lang w:val="en-AU"/>
        </w:rPr>
      </w:pPr>
      <w:r w:rsidRPr="002F4D78">
        <w:rPr>
          <w:noProof/>
          <w:sz w:val="20"/>
          <w:szCs w:val="16"/>
          <w:vertAlign w:val="superscript"/>
          <w:lang w:val="en-AU"/>
        </w:rPr>
        <w:t>i</w:t>
      </w:r>
      <w:r w:rsidRPr="002F4D78">
        <w:rPr>
          <w:noProof/>
          <w:sz w:val="20"/>
          <w:szCs w:val="16"/>
          <w:lang w:val="en-AU"/>
        </w:rPr>
        <w:t>TIV-1 did not contain B/Florida/04/2006</w:t>
      </w:r>
    </w:p>
    <w:p w:rsidR="00632E62" w:rsidRPr="002F4D78" w:rsidRDefault="00632E62" w:rsidP="00632E62">
      <w:pPr>
        <w:spacing w:before="60"/>
        <w:rPr>
          <w:noProof/>
          <w:sz w:val="20"/>
          <w:lang w:val="en-AU"/>
        </w:rPr>
      </w:pPr>
      <w:r w:rsidRPr="002F4D78">
        <w:rPr>
          <w:noProof/>
          <w:szCs w:val="24"/>
          <w:lang w:val="en-AU"/>
        </w:rPr>
        <w:t>At 21 days following vaccination, the percentages of FluQuadri recipients with serum HI antibody titre ≥ 1:40 were 92.6% (95% CI: 87.9; 95.9) for H1N1, 94.7% (95% CI: 90.5; 97.4) for H3N2, 85.3% (95% CI ; 79.4; 90.0) for B/Brisbane, and 92.1% (95% CI: 87.3; 95.5) for B/Florida.</w:t>
      </w:r>
    </w:p>
    <w:p w:rsidR="003E25CD" w:rsidRPr="002F4D78" w:rsidRDefault="003E25CD" w:rsidP="003E25CD">
      <w:pPr>
        <w:pStyle w:val="Heading2"/>
        <w:numPr>
          <w:ilvl w:val="0"/>
          <w:numId w:val="0"/>
        </w:numPr>
        <w:rPr>
          <w:noProof/>
          <w:lang w:val="en-AU"/>
        </w:rPr>
      </w:pPr>
      <w:r w:rsidRPr="002F4D78">
        <w:rPr>
          <w:noProof/>
          <w:lang w:val="en-AU"/>
        </w:rPr>
        <w:t xml:space="preserve">Immunogenicity of </w:t>
      </w:r>
      <w:r w:rsidR="00632E62" w:rsidRPr="002F4D78">
        <w:rPr>
          <w:noProof/>
          <w:lang w:val="en-AU"/>
        </w:rPr>
        <w:t>FluQuadri</w:t>
      </w:r>
      <w:r w:rsidRPr="002F4D78">
        <w:rPr>
          <w:noProof/>
          <w:lang w:val="en-AU"/>
        </w:rPr>
        <w:t xml:space="preserve"> in Adults</w:t>
      </w:r>
      <w:r w:rsidR="00F110B4" w:rsidRPr="002F4D78">
        <w:rPr>
          <w:noProof/>
          <w:lang w:val="en-AU"/>
        </w:rPr>
        <w:t xml:space="preserve"> ≥</w:t>
      </w:r>
      <w:r w:rsidR="00C204D7" w:rsidRPr="002F4D78">
        <w:rPr>
          <w:noProof/>
          <w:lang w:val="en-AU"/>
        </w:rPr>
        <w:t xml:space="preserve"> </w:t>
      </w:r>
      <w:r w:rsidR="004C4ECF" w:rsidRPr="002F4D78">
        <w:rPr>
          <w:noProof/>
          <w:lang w:val="en-AU"/>
        </w:rPr>
        <w:t>65 Years of Age</w:t>
      </w:r>
    </w:p>
    <w:p w:rsidR="00FB5A7E" w:rsidRPr="002F4D78" w:rsidRDefault="00FB5A7E" w:rsidP="00FB5A7E">
      <w:pPr>
        <w:jc w:val="both"/>
        <w:rPr>
          <w:noProof/>
          <w:szCs w:val="16"/>
          <w:lang w:val="en-AU"/>
        </w:rPr>
      </w:pPr>
      <w:r w:rsidRPr="002F4D78">
        <w:rPr>
          <w:noProof/>
          <w:szCs w:val="16"/>
          <w:lang w:val="en-AU"/>
        </w:rPr>
        <w:t xml:space="preserve">QIV03 (NCT01240746, see </w:t>
      </w:r>
      <w:hyperlink r:id="rId11" w:history="1">
        <w:r w:rsidRPr="002F4D78">
          <w:rPr>
            <w:rStyle w:val="Hyperlink"/>
            <w:noProof/>
            <w:color w:val="0070C0"/>
            <w:szCs w:val="16"/>
            <w:u w:val="single"/>
            <w:lang w:val="en-AU"/>
          </w:rPr>
          <w:t>http://clinicaltri</w:t>
        </w:r>
        <w:r w:rsidRPr="002F4D78">
          <w:rPr>
            <w:rStyle w:val="Hyperlink"/>
            <w:noProof/>
            <w:color w:val="0070C0"/>
            <w:szCs w:val="16"/>
            <w:u w:val="single"/>
            <w:lang w:val="en-AU"/>
          </w:rPr>
          <w:t>a</w:t>
        </w:r>
        <w:r w:rsidRPr="002F4D78">
          <w:rPr>
            <w:rStyle w:val="Hyperlink"/>
            <w:noProof/>
            <w:color w:val="0070C0"/>
            <w:szCs w:val="16"/>
            <w:u w:val="single"/>
            <w:lang w:val="en-AU"/>
          </w:rPr>
          <w:t>ls.gov</w:t>
        </w:r>
      </w:hyperlink>
      <w:r w:rsidRPr="002F4D78">
        <w:rPr>
          <w:noProof/>
          <w:szCs w:val="16"/>
          <w:lang w:val="en-AU"/>
        </w:rPr>
        <w:t xml:space="preserve">) was a phase III, randomised, double-blind, active-controlled, 4-arm, multi-centre trial of adults ≥ 65 years of age. The </w:t>
      </w:r>
      <w:r w:rsidR="006A22E9" w:rsidRPr="002F4D78">
        <w:rPr>
          <w:noProof/>
          <w:szCs w:val="16"/>
          <w:lang w:val="en-AU"/>
        </w:rPr>
        <w:t xml:space="preserve">trial </w:t>
      </w:r>
      <w:r w:rsidRPr="002F4D78">
        <w:rPr>
          <w:noProof/>
          <w:szCs w:val="16"/>
          <w:lang w:val="en-AU"/>
        </w:rPr>
        <w:t xml:space="preserve">was conducted in the United States during October 2010 – December 2010.  </w:t>
      </w:r>
    </w:p>
    <w:p w:rsidR="00FB5A7E" w:rsidRPr="002F4D78" w:rsidRDefault="00FB5A7E" w:rsidP="00FB5A7E">
      <w:pPr>
        <w:jc w:val="both"/>
        <w:rPr>
          <w:noProof/>
          <w:szCs w:val="16"/>
          <w:lang w:val="en-AU"/>
        </w:rPr>
      </w:pPr>
      <w:r w:rsidRPr="002F4D78">
        <w:rPr>
          <w:noProof/>
          <w:szCs w:val="16"/>
          <w:lang w:val="en-AU"/>
        </w:rPr>
        <w:lastRenderedPageBreak/>
        <w:t xml:space="preserve">The aim was to compare the immunogenicity and safety ofFluQuadri containing A/California, A/Victoria, B/Brisbane (Victoria lineage) and B/Florida (Yamagata lineage) with the 2010-2011 seasonal TIV containing B/Brisbane, and an investigational TIV containing B/Florida. Each TIV contained the same A strains as FluQuadri. The manufacturing process was the same for each vaccine and was based on the production process for the US-licensed TIV (Fluzone).  </w:t>
      </w:r>
    </w:p>
    <w:p w:rsidR="00FB5A7E" w:rsidRPr="002F4D78" w:rsidRDefault="00FB5A7E" w:rsidP="00FB5A7E">
      <w:pPr>
        <w:jc w:val="both"/>
        <w:rPr>
          <w:noProof/>
          <w:szCs w:val="16"/>
          <w:lang w:val="en-AU"/>
        </w:rPr>
      </w:pPr>
      <w:r w:rsidRPr="002F4D78">
        <w:rPr>
          <w:noProof/>
          <w:szCs w:val="16"/>
          <w:lang w:val="en-AU"/>
        </w:rPr>
        <w:t xml:space="preserve">Participants were randomised to one of three vaccine groups (FluQuadri, 2010-2011 TIV, or investigational TIV) and were administered one 0.5 mL dose of assigned vaccine, which contained 15 </w:t>
      </w:r>
      <w:r w:rsidR="00786289" w:rsidRPr="002F4D78">
        <w:rPr>
          <w:noProof/>
          <w:szCs w:val="16"/>
          <w:lang w:val="en-AU"/>
        </w:rPr>
        <w:t xml:space="preserve">µg </w:t>
      </w:r>
      <w:r w:rsidRPr="002F4D78">
        <w:rPr>
          <w:noProof/>
          <w:szCs w:val="16"/>
          <w:lang w:val="en-AU"/>
        </w:rPr>
        <w:t xml:space="preserve">of HA per strain. </w:t>
      </w:r>
    </w:p>
    <w:p w:rsidR="00FB5A7E" w:rsidRPr="002F4D78" w:rsidRDefault="00FB5A7E" w:rsidP="00FB5A7E">
      <w:pPr>
        <w:jc w:val="both"/>
        <w:rPr>
          <w:noProof/>
          <w:szCs w:val="16"/>
          <w:lang w:val="en-AU"/>
        </w:rPr>
      </w:pPr>
      <w:r w:rsidRPr="002F4D78">
        <w:rPr>
          <w:noProof/>
          <w:szCs w:val="16"/>
          <w:lang w:val="en-AU"/>
        </w:rPr>
        <w:t>The primary objective was to demonstrate non-inferiority of GMT antibody responses to each of the four virus strains in FluQuadri compared with each TIV.</w:t>
      </w:r>
    </w:p>
    <w:p w:rsidR="00FB5A7E" w:rsidRPr="002F4D78" w:rsidRDefault="00FB5A7E" w:rsidP="00FB5A7E">
      <w:pPr>
        <w:numPr>
          <w:ilvl w:val="0"/>
          <w:numId w:val="24"/>
        </w:numPr>
        <w:jc w:val="both"/>
        <w:rPr>
          <w:noProof/>
          <w:szCs w:val="16"/>
          <w:lang w:val="en-AU"/>
        </w:rPr>
      </w:pPr>
      <w:r w:rsidRPr="002F4D78">
        <w:rPr>
          <w:noProof/>
          <w:szCs w:val="16"/>
          <w:lang w:val="en-AU"/>
        </w:rPr>
        <w:t>Non-inferiority was demonstrated if the lower limit of the two-sided 95% CI of the post-vaccination GMT ratio (</w:t>
      </w:r>
      <w:r w:rsidR="00EC3506" w:rsidRPr="002F4D78">
        <w:rPr>
          <w:noProof/>
          <w:szCs w:val="16"/>
          <w:lang w:val="en-AU"/>
        </w:rPr>
        <w:t>FluQuadri</w:t>
      </w:r>
      <w:r w:rsidRPr="002F4D78">
        <w:rPr>
          <w:noProof/>
          <w:szCs w:val="16"/>
          <w:lang w:val="en-AU"/>
        </w:rPr>
        <w:t>/TIV) was &gt; 0.66 for each of the four virus strains separately.</w:t>
      </w:r>
    </w:p>
    <w:p w:rsidR="00FB5A7E" w:rsidRPr="002F4D78" w:rsidRDefault="00FB5A7E" w:rsidP="00FB5A7E">
      <w:pPr>
        <w:jc w:val="both"/>
        <w:rPr>
          <w:noProof/>
          <w:szCs w:val="16"/>
          <w:lang w:val="en-AU"/>
        </w:rPr>
      </w:pPr>
      <w:r w:rsidRPr="002F4D78">
        <w:rPr>
          <w:noProof/>
          <w:szCs w:val="16"/>
          <w:lang w:val="en-AU"/>
        </w:rPr>
        <w:t>Observational objectives were to:</w:t>
      </w:r>
    </w:p>
    <w:p w:rsidR="00FB5A7E" w:rsidRPr="002F4D78" w:rsidRDefault="00FB5A7E" w:rsidP="00FB5A7E">
      <w:pPr>
        <w:numPr>
          <w:ilvl w:val="0"/>
          <w:numId w:val="24"/>
        </w:numPr>
        <w:jc w:val="both"/>
        <w:rPr>
          <w:noProof/>
          <w:szCs w:val="16"/>
          <w:lang w:val="en-AU"/>
        </w:rPr>
      </w:pPr>
      <w:r w:rsidRPr="002F4D78">
        <w:rPr>
          <w:noProof/>
          <w:szCs w:val="16"/>
          <w:lang w:val="en-AU"/>
        </w:rPr>
        <w:t xml:space="preserve">Demonstrate non-inferiority of antibody responses induced by </w:t>
      </w:r>
      <w:r w:rsidR="00EC3506" w:rsidRPr="002F4D78">
        <w:rPr>
          <w:noProof/>
          <w:szCs w:val="16"/>
          <w:lang w:val="en-AU"/>
        </w:rPr>
        <w:t>FluQuadri</w:t>
      </w:r>
      <w:r w:rsidRPr="002F4D78">
        <w:rPr>
          <w:noProof/>
          <w:szCs w:val="16"/>
          <w:lang w:val="en-AU"/>
        </w:rPr>
        <w:t xml:space="preserve"> compared with each TIV as assessed by seroconversion rates. Non-inferiority was demonstrated if the lower limit of the two-sided 95% CI</w:t>
      </w:r>
      <w:r w:rsidR="00EC3506" w:rsidRPr="002F4D78">
        <w:rPr>
          <w:noProof/>
          <w:szCs w:val="16"/>
          <w:lang w:val="en-AU"/>
        </w:rPr>
        <w:t xml:space="preserve"> of the difference in rates (FluQuadri</w:t>
      </w:r>
      <w:r w:rsidRPr="002F4D78">
        <w:rPr>
          <w:noProof/>
          <w:szCs w:val="16"/>
          <w:lang w:val="en-AU"/>
        </w:rPr>
        <w:t xml:space="preserve"> – TIV) was &gt; -10%.</w:t>
      </w:r>
    </w:p>
    <w:p w:rsidR="00FB5A7E" w:rsidRPr="002F4D78" w:rsidRDefault="00FB5A7E" w:rsidP="00FB5A7E">
      <w:pPr>
        <w:numPr>
          <w:ilvl w:val="0"/>
          <w:numId w:val="24"/>
        </w:numPr>
        <w:jc w:val="both"/>
        <w:rPr>
          <w:noProof/>
          <w:szCs w:val="16"/>
          <w:lang w:val="en-AU"/>
        </w:rPr>
      </w:pPr>
      <w:r w:rsidRPr="002F4D78">
        <w:rPr>
          <w:noProof/>
          <w:szCs w:val="16"/>
          <w:lang w:val="en-AU"/>
        </w:rPr>
        <w:t>Demonstrate superiority of antibody r</w:t>
      </w:r>
      <w:r w:rsidR="00EC3506" w:rsidRPr="002F4D78">
        <w:rPr>
          <w:noProof/>
          <w:szCs w:val="16"/>
          <w:lang w:val="en-AU"/>
        </w:rPr>
        <w:t>esponses to each B strain in FluQuadri</w:t>
      </w:r>
      <w:r w:rsidRPr="002F4D78">
        <w:rPr>
          <w:noProof/>
          <w:szCs w:val="16"/>
          <w:lang w:val="en-AU"/>
        </w:rPr>
        <w:t xml:space="preserve"> compared with responses to the TIV not containing the corresponding B strain, as assessed by GMT ratios and seroconversion rates. </w:t>
      </w:r>
    </w:p>
    <w:p w:rsidR="00FB5A7E" w:rsidRPr="002F4D78" w:rsidRDefault="00FB5A7E" w:rsidP="00FB5A7E">
      <w:pPr>
        <w:numPr>
          <w:ilvl w:val="1"/>
          <w:numId w:val="24"/>
        </w:numPr>
        <w:jc w:val="both"/>
        <w:rPr>
          <w:noProof/>
          <w:szCs w:val="16"/>
          <w:lang w:val="en-AU"/>
        </w:rPr>
      </w:pPr>
      <w:r w:rsidRPr="002F4D78">
        <w:rPr>
          <w:noProof/>
          <w:szCs w:val="16"/>
          <w:lang w:val="en-AU"/>
        </w:rPr>
        <w:t xml:space="preserve">Superiority by GMT ratios was demonstrated if the lower limit of the two-sided 95% CI of </w:t>
      </w:r>
      <w:r w:rsidR="00EC3506" w:rsidRPr="002F4D78">
        <w:rPr>
          <w:noProof/>
          <w:szCs w:val="16"/>
          <w:lang w:val="en-AU"/>
        </w:rPr>
        <w:t>post-vaccination GMT ratios (FluQuadri</w:t>
      </w:r>
      <w:r w:rsidRPr="002F4D78">
        <w:rPr>
          <w:noProof/>
          <w:szCs w:val="16"/>
          <w:lang w:val="en-AU"/>
        </w:rPr>
        <w:t xml:space="preserve">/TIV) was &gt; 1.5 for each B strain in QIV compared with the corresponding B strain not contained in each TIV. </w:t>
      </w:r>
    </w:p>
    <w:p w:rsidR="00FB5A7E" w:rsidRPr="002F4D78" w:rsidRDefault="00FB5A7E" w:rsidP="00FB5A7E">
      <w:pPr>
        <w:numPr>
          <w:ilvl w:val="1"/>
          <w:numId w:val="24"/>
        </w:numPr>
        <w:jc w:val="both"/>
        <w:rPr>
          <w:noProof/>
          <w:szCs w:val="16"/>
          <w:lang w:val="en-AU"/>
        </w:rPr>
      </w:pPr>
      <w:r w:rsidRPr="002F4D78">
        <w:rPr>
          <w:noProof/>
          <w:szCs w:val="16"/>
          <w:lang w:val="en-AU"/>
        </w:rPr>
        <w:t>Superiority by seroconversion rates was demonstrated if the lower limit of the two-sided 95% CI of the difference in post-vaccination seroconversion rates (</w:t>
      </w:r>
      <w:r w:rsidR="00EC3506" w:rsidRPr="002F4D78">
        <w:rPr>
          <w:noProof/>
          <w:szCs w:val="16"/>
          <w:lang w:val="en-AU"/>
        </w:rPr>
        <w:t>FluQuadri</w:t>
      </w:r>
      <w:r w:rsidRPr="002F4D78">
        <w:rPr>
          <w:noProof/>
          <w:szCs w:val="16"/>
          <w:lang w:val="en-AU"/>
        </w:rPr>
        <w:t xml:space="preserve"> – TIV) was &gt; 10% for each B strain in QIV compared with the corresponding B strain not contained in each TIV.</w:t>
      </w:r>
    </w:p>
    <w:p w:rsidR="00FB5A7E" w:rsidRPr="002F4D78" w:rsidRDefault="00FB5A7E" w:rsidP="00FB5A7E">
      <w:pPr>
        <w:numPr>
          <w:ilvl w:val="0"/>
          <w:numId w:val="24"/>
        </w:numPr>
        <w:jc w:val="both"/>
        <w:rPr>
          <w:noProof/>
          <w:szCs w:val="16"/>
          <w:lang w:val="en-AU"/>
        </w:rPr>
      </w:pPr>
      <w:r w:rsidRPr="002F4D78">
        <w:rPr>
          <w:noProof/>
          <w:szCs w:val="16"/>
          <w:lang w:val="en-AU"/>
        </w:rPr>
        <w:t>Describe seroprotection</w:t>
      </w:r>
      <w:r w:rsidR="00EC3506" w:rsidRPr="002F4D78">
        <w:rPr>
          <w:noProof/>
          <w:szCs w:val="16"/>
          <w:lang w:val="en-AU"/>
        </w:rPr>
        <w:t xml:space="preserve"> </w:t>
      </w:r>
      <w:r w:rsidRPr="002F4D78">
        <w:rPr>
          <w:noProof/>
          <w:szCs w:val="16"/>
          <w:lang w:val="en-AU"/>
        </w:rPr>
        <w:t xml:space="preserve">rates, defined as the percentages of participants with serum HI antibody titre ≥ 1:40. </w:t>
      </w:r>
    </w:p>
    <w:p w:rsidR="00FB5A7E" w:rsidRPr="002F4D78" w:rsidRDefault="00FB5A7E" w:rsidP="00FB5A7E">
      <w:pPr>
        <w:jc w:val="both"/>
        <w:rPr>
          <w:noProof/>
          <w:szCs w:val="16"/>
          <w:lang w:val="en-AU"/>
        </w:rPr>
      </w:pPr>
      <w:r w:rsidRPr="002F4D78">
        <w:rPr>
          <w:noProof/>
          <w:szCs w:val="16"/>
          <w:lang w:val="en-AU"/>
        </w:rPr>
        <w:t xml:space="preserve">A total of 675 participants were vaccinated: 225 in each vaccine group. Demographic characteristics for vaccine recipients were similar among vaccine groups; mean ages were 72.4 – 72.8 years, females accounted for slightly more than half of each vaccine group, and the majority of participants were Caucasian (range: 87.6% – 91.1%).  The per-protocol analysis set included the following numbers (% of randomised): 220 (97.8%) participants in the </w:t>
      </w:r>
      <w:r w:rsidR="00EC3506" w:rsidRPr="002F4D78">
        <w:rPr>
          <w:noProof/>
          <w:szCs w:val="16"/>
          <w:lang w:val="en-AU"/>
        </w:rPr>
        <w:t>FluQuadri</w:t>
      </w:r>
      <w:r w:rsidRPr="002F4D78">
        <w:rPr>
          <w:noProof/>
          <w:szCs w:val="16"/>
          <w:lang w:val="en-AU"/>
        </w:rPr>
        <w:t xml:space="preserve"> group, 219 (97.3%) in the 2010-2011 TIV group, and 221 (98.2%) in the investigational TIV group</w:t>
      </w:r>
      <w:r w:rsidR="00EC3506" w:rsidRPr="002F4D78">
        <w:rPr>
          <w:noProof/>
          <w:szCs w:val="16"/>
          <w:lang w:val="en-AU"/>
        </w:rPr>
        <w:t>.</w:t>
      </w:r>
    </w:p>
    <w:p w:rsidR="00FB5A7E" w:rsidRPr="002F4D78" w:rsidRDefault="00FB5A7E" w:rsidP="00FB5A7E">
      <w:pPr>
        <w:jc w:val="both"/>
        <w:rPr>
          <w:noProof/>
          <w:szCs w:val="16"/>
          <w:lang w:val="en-AU"/>
        </w:rPr>
      </w:pPr>
      <w:r w:rsidRPr="002F4D78">
        <w:rPr>
          <w:noProof/>
          <w:szCs w:val="16"/>
          <w:lang w:val="en-AU"/>
        </w:rPr>
        <w:lastRenderedPageBreak/>
        <w:t>HI antibody GMTs 21 days following vaccination with FluQuadri were non-inferior to those following TIV for all four strains, based on pre-specified criteria (Table 5). Seroconversion rates 21 days following FluQuadri were non-inferior to those following TIV for H3N2, B/Brisbane, and B/Florida, but not for H1N1 (Table 5). The HI antibody GMT following FluQuadri was superior to that following 2010-2011 TIV</w:t>
      </w:r>
      <w:r w:rsidR="00EC3506" w:rsidRPr="002F4D78">
        <w:rPr>
          <w:noProof/>
          <w:szCs w:val="16"/>
          <w:lang w:val="en-AU"/>
        </w:rPr>
        <w:t xml:space="preserve"> </w:t>
      </w:r>
      <w:r w:rsidRPr="002F4D78">
        <w:rPr>
          <w:noProof/>
          <w:szCs w:val="16"/>
          <w:lang w:val="en-AU"/>
        </w:rPr>
        <w:t>for B/Florida but not superior to that following investigational TIV</w:t>
      </w:r>
      <w:r w:rsidR="00EC3506" w:rsidRPr="002F4D78">
        <w:rPr>
          <w:noProof/>
          <w:szCs w:val="16"/>
          <w:lang w:val="en-AU"/>
        </w:rPr>
        <w:t xml:space="preserve"> </w:t>
      </w:r>
      <w:r w:rsidRPr="002F4D78">
        <w:rPr>
          <w:noProof/>
          <w:szCs w:val="16"/>
          <w:lang w:val="en-AU"/>
        </w:rPr>
        <w:t xml:space="preserve">for B/Brisbane; based on pre-specified criteria. Seroconversion rates following FluQuadri were superior to those following TIV for the B strain not contained in each respective TIV, based on pre-specified criteria. </w:t>
      </w:r>
    </w:p>
    <w:p w:rsidR="004C7F36" w:rsidRPr="002F4D78" w:rsidRDefault="004C7F36" w:rsidP="004C7F36">
      <w:pPr>
        <w:pStyle w:val="Caption"/>
        <w:keepNext w:val="0"/>
        <w:widowControl w:val="0"/>
        <w:rPr>
          <w:rFonts w:ascii="Times New Roman Bold" w:hAnsi="Times New Roman Bold"/>
          <w:noProof/>
          <w:szCs w:val="16"/>
          <w:vertAlign w:val="superscript"/>
          <w:lang w:val="en-AU"/>
        </w:rPr>
      </w:pPr>
      <w:bookmarkStart w:id="8" w:name="Table_20120425_140317SNPH"/>
      <w:bookmarkStart w:id="9" w:name="Table_20120425_135946SNPH"/>
      <w:r w:rsidRPr="002F4D78">
        <w:rPr>
          <w:noProof/>
          <w:szCs w:val="16"/>
          <w:lang w:val="en-AU"/>
        </w:rPr>
        <w:t xml:space="preserve">Table </w:t>
      </w:r>
      <w:bookmarkEnd w:id="9"/>
      <w:r w:rsidR="00603D02" w:rsidRPr="002F4D78">
        <w:rPr>
          <w:noProof/>
          <w:szCs w:val="16"/>
          <w:lang w:val="en-AU"/>
        </w:rPr>
        <w:t>6</w:t>
      </w:r>
      <w:r w:rsidRPr="002F4D78">
        <w:rPr>
          <w:noProof/>
          <w:szCs w:val="16"/>
          <w:lang w:val="en-AU"/>
        </w:rPr>
        <w:t xml:space="preserve">: </w:t>
      </w:r>
      <w:r w:rsidR="006B18FD" w:rsidRPr="002F4D78">
        <w:rPr>
          <w:noProof/>
          <w:szCs w:val="16"/>
          <w:lang w:val="en-AU"/>
        </w:rPr>
        <w:t>QIV03</w:t>
      </w:r>
      <w:r w:rsidRPr="002F4D78">
        <w:rPr>
          <w:rFonts w:ascii="Times New Roman Bold" w:hAnsi="Times New Roman Bold"/>
          <w:noProof/>
          <w:szCs w:val="16"/>
          <w:vertAlign w:val="superscript"/>
          <w:lang w:val="en-AU"/>
        </w:rPr>
        <w:t>a</w:t>
      </w:r>
      <w:r w:rsidRPr="002F4D78">
        <w:rPr>
          <w:noProof/>
          <w:szCs w:val="16"/>
          <w:lang w:val="en-AU"/>
        </w:rPr>
        <w:t xml:space="preserve">: Non-inferiority of </w:t>
      </w:r>
      <w:r w:rsidR="00906287" w:rsidRPr="002F4D78">
        <w:rPr>
          <w:noProof/>
          <w:szCs w:val="16"/>
          <w:lang w:val="en-AU"/>
        </w:rPr>
        <w:t>FluQuadri</w:t>
      </w:r>
      <w:r w:rsidRPr="002F4D78">
        <w:rPr>
          <w:noProof/>
          <w:szCs w:val="16"/>
          <w:lang w:val="en-AU"/>
        </w:rPr>
        <w:t xml:space="preserve"> Relative to TIV for Each Strain by HI Antibody GMTs </w:t>
      </w:r>
      <w:r w:rsidR="00906287" w:rsidRPr="002F4D78">
        <w:rPr>
          <w:noProof/>
          <w:szCs w:val="16"/>
          <w:lang w:val="en-AU"/>
        </w:rPr>
        <w:t xml:space="preserve">and Seroconversion Rates </w:t>
      </w:r>
      <w:r w:rsidRPr="002F4D78">
        <w:rPr>
          <w:noProof/>
          <w:szCs w:val="16"/>
          <w:lang w:val="en-AU"/>
        </w:rPr>
        <w:t>at 21 Days Post-Vaccination, Adults 65 Years of Age and Older (Per-protocol Analysis Set)</w:t>
      </w:r>
      <w:r w:rsidRPr="002F4D78">
        <w:rPr>
          <w:rFonts w:ascii="Times New Roman Bold" w:hAnsi="Times New Roman Bold"/>
          <w:noProof/>
          <w:szCs w:val="16"/>
          <w:vertAlign w:val="superscript"/>
          <w:lang w:val="en-AU"/>
        </w:rPr>
        <w:t>b</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049"/>
        <w:gridCol w:w="1245"/>
        <w:gridCol w:w="8"/>
        <w:gridCol w:w="884"/>
        <w:gridCol w:w="10"/>
        <w:gridCol w:w="893"/>
        <w:gridCol w:w="3119"/>
        <w:gridCol w:w="1478"/>
      </w:tblGrid>
      <w:tr w:rsidR="008D0C9B" w:rsidRPr="002F4D78" w:rsidTr="008C787F">
        <w:tblPrEx>
          <w:tblCellMar>
            <w:top w:w="0" w:type="dxa"/>
            <w:bottom w:w="0" w:type="dxa"/>
          </w:tblCellMar>
        </w:tblPrEx>
        <w:trPr>
          <w:trHeight w:val="499"/>
        </w:trPr>
        <w:tc>
          <w:tcPr>
            <w:tcW w:w="1058" w:type="pct"/>
            <w:vMerge w:val="restart"/>
            <w:tcBorders>
              <w:top w:val="single" w:sz="4" w:space="0" w:color="auto"/>
            </w:tcBorders>
            <w:shd w:val="clear" w:color="auto" w:fill="auto"/>
          </w:tcPr>
          <w:p w:rsidR="008D0C9B" w:rsidRPr="002F4D78" w:rsidRDefault="008D0C9B" w:rsidP="008C787F">
            <w:pPr>
              <w:spacing w:before="40" w:after="40" w:line="480" w:lineRule="auto"/>
              <w:rPr>
                <w:b/>
                <w:noProof/>
                <w:sz w:val="22"/>
                <w:szCs w:val="16"/>
                <w:lang w:val="en-AU"/>
              </w:rPr>
            </w:pPr>
            <w:r w:rsidRPr="002F4D78">
              <w:rPr>
                <w:b/>
                <w:noProof/>
                <w:sz w:val="22"/>
                <w:szCs w:val="22"/>
                <w:lang w:val="en-AU"/>
              </w:rPr>
              <w:t xml:space="preserve">Antigen </w:t>
            </w:r>
            <w:r w:rsidRPr="002F4D78">
              <w:rPr>
                <w:b/>
                <w:noProof/>
                <w:sz w:val="22"/>
                <w:szCs w:val="16"/>
                <w:lang w:val="en-AU"/>
              </w:rPr>
              <w:t>Strain</w:t>
            </w:r>
          </w:p>
        </w:tc>
        <w:tc>
          <w:tcPr>
            <w:tcW w:w="647" w:type="pct"/>
            <w:gridSpan w:val="2"/>
            <w:tcBorders>
              <w:top w:val="single" w:sz="4" w:space="0" w:color="auto"/>
              <w:bottom w:val="single" w:sz="4" w:space="0" w:color="auto"/>
            </w:tcBorders>
            <w:shd w:val="clear" w:color="auto" w:fill="auto"/>
          </w:tcPr>
          <w:p w:rsidR="008D0C9B" w:rsidRPr="002F4D78" w:rsidRDefault="008D0C9B" w:rsidP="008C787F">
            <w:pPr>
              <w:spacing w:before="40" w:after="40"/>
              <w:jc w:val="center"/>
              <w:rPr>
                <w:b/>
                <w:noProof/>
                <w:sz w:val="22"/>
                <w:szCs w:val="22"/>
                <w:lang w:val="en-AU"/>
              </w:rPr>
            </w:pPr>
            <w:r w:rsidRPr="002F4D78">
              <w:rPr>
                <w:b/>
                <w:noProof/>
                <w:sz w:val="22"/>
                <w:szCs w:val="22"/>
                <w:lang w:val="en-AU"/>
              </w:rPr>
              <w:t>FluQuadri</w:t>
            </w:r>
            <w:r w:rsidRPr="002F4D78">
              <w:rPr>
                <w:b/>
                <w:noProof/>
                <w:sz w:val="22"/>
                <w:szCs w:val="22"/>
                <w:lang w:val="en-AU"/>
              </w:rPr>
              <w:br/>
              <w:t>N</w:t>
            </w:r>
            <w:r w:rsidRPr="002F4D78">
              <w:rPr>
                <w:b/>
                <w:noProof/>
                <w:sz w:val="22"/>
                <w:szCs w:val="22"/>
                <w:vertAlign w:val="superscript"/>
                <w:lang w:val="en-AU"/>
              </w:rPr>
              <w:t>c</w:t>
            </w:r>
            <w:r w:rsidRPr="002F4D78">
              <w:rPr>
                <w:b/>
                <w:noProof/>
                <w:sz w:val="22"/>
                <w:szCs w:val="22"/>
                <w:lang w:val="en-AU"/>
              </w:rPr>
              <w:t>=220</w:t>
            </w:r>
          </w:p>
        </w:tc>
        <w:tc>
          <w:tcPr>
            <w:tcW w:w="922" w:type="pct"/>
            <w:gridSpan w:val="3"/>
            <w:tcBorders>
              <w:bottom w:val="single" w:sz="4" w:space="0" w:color="auto"/>
              <w:right w:val="single" w:sz="4" w:space="0" w:color="auto"/>
            </w:tcBorders>
            <w:shd w:val="clear" w:color="auto" w:fill="auto"/>
          </w:tcPr>
          <w:p w:rsidR="008D0C9B" w:rsidRPr="002F4D78" w:rsidRDefault="008D0C9B" w:rsidP="008C787F">
            <w:pPr>
              <w:spacing w:before="40" w:after="40"/>
              <w:jc w:val="center"/>
              <w:rPr>
                <w:b/>
                <w:noProof/>
                <w:sz w:val="22"/>
                <w:szCs w:val="22"/>
                <w:lang w:val="en-AU"/>
              </w:rPr>
            </w:pPr>
            <w:r w:rsidRPr="002F4D78">
              <w:rPr>
                <w:b/>
                <w:noProof/>
                <w:sz w:val="22"/>
                <w:szCs w:val="22"/>
                <w:lang w:val="en-AU"/>
              </w:rPr>
              <w:t>Pooled TIV</w:t>
            </w:r>
            <w:r w:rsidRPr="002F4D78">
              <w:rPr>
                <w:b/>
                <w:noProof/>
                <w:sz w:val="22"/>
                <w:szCs w:val="22"/>
                <w:vertAlign w:val="superscript"/>
                <w:lang w:val="en-AU"/>
              </w:rPr>
              <w:t>d</w:t>
            </w:r>
            <w:r w:rsidRPr="002F4D78">
              <w:rPr>
                <w:b/>
                <w:noProof/>
                <w:sz w:val="22"/>
                <w:szCs w:val="22"/>
                <w:lang w:val="en-AU"/>
              </w:rPr>
              <w:br/>
              <w:t>N</w:t>
            </w:r>
            <w:r w:rsidRPr="002F4D78">
              <w:rPr>
                <w:b/>
                <w:noProof/>
                <w:sz w:val="22"/>
                <w:szCs w:val="22"/>
                <w:vertAlign w:val="superscript"/>
                <w:lang w:val="en-AU"/>
              </w:rPr>
              <w:t>c</w:t>
            </w:r>
            <w:r w:rsidRPr="002F4D78">
              <w:rPr>
                <w:b/>
                <w:noProof/>
                <w:sz w:val="22"/>
                <w:szCs w:val="22"/>
                <w:lang w:val="en-AU"/>
              </w:rPr>
              <w:t>=440</w:t>
            </w:r>
          </w:p>
        </w:tc>
        <w:tc>
          <w:tcPr>
            <w:tcW w:w="1610" w:type="pct"/>
            <w:vMerge w:val="restart"/>
            <w:tcBorders>
              <w:top w:val="single" w:sz="4" w:space="0" w:color="auto"/>
              <w:left w:val="single" w:sz="4" w:space="0" w:color="auto"/>
            </w:tcBorders>
            <w:shd w:val="clear" w:color="auto" w:fill="auto"/>
          </w:tcPr>
          <w:p w:rsidR="008D0C9B" w:rsidRPr="002F4D78" w:rsidRDefault="008D0C9B" w:rsidP="008C787F">
            <w:pPr>
              <w:spacing w:before="40" w:after="40"/>
              <w:jc w:val="center"/>
              <w:rPr>
                <w:rFonts w:ascii="Times New Roman Bold" w:hAnsi="Times New Roman Bold"/>
                <w:b/>
                <w:noProof/>
                <w:sz w:val="22"/>
                <w:szCs w:val="16"/>
                <w:vertAlign w:val="superscript"/>
                <w:lang w:val="en-AU"/>
              </w:rPr>
            </w:pPr>
            <w:r w:rsidRPr="002F4D78">
              <w:rPr>
                <w:b/>
                <w:noProof/>
                <w:sz w:val="22"/>
                <w:szCs w:val="16"/>
                <w:lang w:val="en-AU"/>
              </w:rPr>
              <w:t>GMT Ratio (95% CI)</w:t>
            </w:r>
          </w:p>
        </w:tc>
        <w:tc>
          <w:tcPr>
            <w:tcW w:w="763" w:type="pct"/>
            <w:vMerge w:val="restart"/>
            <w:tcBorders>
              <w:top w:val="single" w:sz="4" w:space="0" w:color="auto"/>
              <w:left w:val="single" w:sz="4" w:space="0" w:color="auto"/>
            </w:tcBorders>
          </w:tcPr>
          <w:p w:rsidR="008D0C9B" w:rsidRPr="002F4D78" w:rsidRDefault="008D0C9B" w:rsidP="008C787F">
            <w:pPr>
              <w:spacing w:before="40" w:after="40"/>
              <w:jc w:val="center"/>
              <w:rPr>
                <w:rFonts w:ascii="Times New Roman Bold" w:hAnsi="Times New Roman Bold"/>
                <w:b/>
                <w:noProof/>
                <w:sz w:val="22"/>
                <w:szCs w:val="16"/>
                <w:vertAlign w:val="superscript"/>
                <w:lang w:val="en-AU"/>
              </w:rPr>
            </w:pPr>
            <w:r w:rsidRPr="002F4D78">
              <w:rPr>
                <w:b/>
                <w:noProof/>
                <w:sz w:val="22"/>
                <w:szCs w:val="16"/>
                <w:lang w:val="en-AU"/>
              </w:rPr>
              <w:t>Non-inferiority</w:t>
            </w:r>
            <w:r w:rsidRPr="002F4D78">
              <w:rPr>
                <w:rFonts w:ascii="Times New Roman Bold" w:hAnsi="Times New Roman Bold"/>
                <w:noProof/>
                <w:sz w:val="22"/>
                <w:szCs w:val="22"/>
                <w:vertAlign w:val="superscript"/>
                <w:lang w:val="en-AU"/>
              </w:rPr>
              <w:t>e</w:t>
            </w:r>
          </w:p>
        </w:tc>
      </w:tr>
      <w:tr w:rsidR="008D0C9B" w:rsidRPr="002F4D78" w:rsidTr="00410EC1">
        <w:tblPrEx>
          <w:tblCellMar>
            <w:top w:w="0" w:type="dxa"/>
            <w:bottom w:w="0" w:type="dxa"/>
          </w:tblCellMar>
        </w:tblPrEx>
        <w:trPr>
          <w:trHeight w:val="347"/>
        </w:trPr>
        <w:tc>
          <w:tcPr>
            <w:tcW w:w="1058" w:type="pct"/>
            <w:vMerge/>
            <w:shd w:val="clear" w:color="auto" w:fill="auto"/>
          </w:tcPr>
          <w:p w:rsidR="008D0C9B" w:rsidRPr="002F4D78" w:rsidRDefault="008D0C9B" w:rsidP="008C787F">
            <w:pPr>
              <w:spacing w:before="40" w:after="40"/>
              <w:rPr>
                <w:b/>
                <w:noProof/>
                <w:sz w:val="22"/>
                <w:szCs w:val="16"/>
                <w:lang w:val="en-AU"/>
              </w:rPr>
            </w:pPr>
          </w:p>
        </w:tc>
        <w:tc>
          <w:tcPr>
            <w:tcW w:w="1569" w:type="pct"/>
            <w:gridSpan w:val="5"/>
            <w:tcBorders>
              <w:right w:val="single" w:sz="4" w:space="0" w:color="auto"/>
            </w:tcBorders>
            <w:shd w:val="clear" w:color="auto" w:fill="auto"/>
          </w:tcPr>
          <w:p w:rsidR="008D0C9B" w:rsidRPr="002F4D78" w:rsidRDefault="008D0C9B" w:rsidP="008C787F">
            <w:pPr>
              <w:spacing w:before="40" w:after="40"/>
              <w:jc w:val="center"/>
              <w:rPr>
                <w:b/>
                <w:noProof/>
                <w:sz w:val="18"/>
                <w:szCs w:val="16"/>
                <w:lang w:val="en-AU"/>
              </w:rPr>
            </w:pPr>
            <w:r w:rsidRPr="002F4D78">
              <w:rPr>
                <w:b/>
                <w:noProof/>
                <w:sz w:val="22"/>
                <w:szCs w:val="22"/>
                <w:lang w:val="en-AU"/>
              </w:rPr>
              <w:t>GMT</w:t>
            </w:r>
          </w:p>
        </w:tc>
        <w:tc>
          <w:tcPr>
            <w:tcW w:w="1610" w:type="pct"/>
            <w:vMerge/>
            <w:tcBorders>
              <w:left w:val="single" w:sz="4" w:space="0" w:color="auto"/>
              <w:right w:val="single" w:sz="4" w:space="0" w:color="auto"/>
            </w:tcBorders>
            <w:shd w:val="clear" w:color="auto" w:fill="auto"/>
          </w:tcPr>
          <w:p w:rsidR="008D0C9B" w:rsidRPr="002F4D78" w:rsidRDefault="008D0C9B" w:rsidP="008C787F">
            <w:pPr>
              <w:spacing w:before="40" w:after="40"/>
              <w:jc w:val="center"/>
              <w:rPr>
                <w:b/>
                <w:noProof/>
                <w:sz w:val="18"/>
                <w:szCs w:val="16"/>
                <w:lang w:val="en-AU"/>
              </w:rPr>
            </w:pPr>
          </w:p>
        </w:tc>
        <w:tc>
          <w:tcPr>
            <w:tcW w:w="763" w:type="pct"/>
            <w:vMerge/>
            <w:tcBorders>
              <w:left w:val="single" w:sz="4" w:space="0" w:color="auto"/>
            </w:tcBorders>
          </w:tcPr>
          <w:p w:rsidR="008D0C9B" w:rsidRPr="002F4D78" w:rsidRDefault="008D0C9B" w:rsidP="008C787F">
            <w:pPr>
              <w:spacing w:before="40" w:after="40"/>
              <w:jc w:val="center"/>
              <w:rPr>
                <w:b/>
                <w:noProof/>
                <w:sz w:val="22"/>
                <w:szCs w:val="16"/>
                <w:lang w:val="en-AU"/>
              </w:rPr>
            </w:pPr>
          </w:p>
        </w:tc>
      </w:tr>
      <w:tr w:rsidR="00F4598D" w:rsidRPr="002F4D78" w:rsidTr="008C787F">
        <w:tblPrEx>
          <w:tblCellMar>
            <w:top w:w="0" w:type="dxa"/>
            <w:bottom w:w="0" w:type="dxa"/>
          </w:tblCellMar>
        </w:tblPrEx>
        <w:trPr>
          <w:trHeight w:val="347"/>
        </w:trPr>
        <w:tc>
          <w:tcPr>
            <w:tcW w:w="1058" w:type="pct"/>
            <w:shd w:val="clear" w:color="auto" w:fill="auto"/>
            <w:vAlign w:val="center"/>
          </w:tcPr>
          <w:p w:rsidR="00906287" w:rsidRPr="002F4D78" w:rsidRDefault="00906287" w:rsidP="008C787F">
            <w:pPr>
              <w:spacing w:before="40" w:after="40"/>
              <w:rPr>
                <w:b/>
                <w:noProof/>
                <w:sz w:val="22"/>
                <w:szCs w:val="22"/>
                <w:lang w:val="en-AU"/>
              </w:rPr>
            </w:pPr>
            <w:r w:rsidRPr="002F4D78">
              <w:rPr>
                <w:b/>
                <w:noProof/>
                <w:sz w:val="22"/>
                <w:szCs w:val="22"/>
                <w:lang w:val="en-AU"/>
              </w:rPr>
              <w:t>A (H1N1)</w:t>
            </w:r>
          </w:p>
        </w:tc>
        <w:tc>
          <w:tcPr>
            <w:tcW w:w="647" w:type="pct"/>
            <w:gridSpan w:val="2"/>
            <w:shd w:val="clear" w:color="auto" w:fill="auto"/>
            <w:vAlign w:val="center"/>
          </w:tcPr>
          <w:p w:rsidR="00906287" w:rsidRPr="002F4D78" w:rsidRDefault="00906287" w:rsidP="008C787F">
            <w:pPr>
              <w:spacing w:before="40" w:after="40"/>
              <w:jc w:val="center"/>
              <w:rPr>
                <w:noProof/>
                <w:sz w:val="22"/>
                <w:szCs w:val="22"/>
                <w:lang w:val="en-AU"/>
              </w:rPr>
            </w:pPr>
            <w:r w:rsidRPr="002F4D78">
              <w:rPr>
                <w:rFonts w:eastAsia="MS Mincho"/>
                <w:noProof/>
                <w:sz w:val="22"/>
                <w:szCs w:val="22"/>
                <w:lang w:val="en-AU" w:eastAsia="ja-JP"/>
              </w:rPr>
              <w:t>231</w:t>
            </w:r>
          </w:p>
        </w:tc>
        <w:tc>
          <w:tcPr>
            <w:tcW w:w="922" w:type="pct"/>
            <w:gridSpan w:val="3"/>
            <w:shd w:val="clear" w:color="auto" w:fill="auto"/>
            <w:vAlign w:val="center"/>
          </w:tcPr>
          <w:p w:rsidR="00906287" w:rsidRPr="002F4D78" w:rsidRDefault="00906287" w:rsidP="008C787F">
            <w:pPr>
              <w:spacing w:before="40" w:after="40"/>
              <w:jc w:val="center"/>
              <w:rPr>
                <w:noProof/>
                <w:sz w:val="22"/>
                <w:szCs w:val="22"/>
                <w:lang w:val="en-AU"/>
              </w:rPr>
            </w:pPr>
            <w:r w:rsidRPr="002F4D78">
              <w:rPr>
                <w:noProof/>
                <w:sz w:val="22"/>
                <w:szCs w:val="22"/>
                <w:lang w:val="en-AU"/>
              </w:rPr>
              <w:t>270</w:t>
            </w:r>
          </w:p>
        </w:tc>
        <w:tc>
          <w:tcPr>
            <w:tcW w:w="1610" w:type="pct"/>
            <w:shd w:val="clear" w:color="auto" w:fill="auto"/>
            <w:vAlign w:val="center"/>
          </w:tcPr>
          <w:p w:rsidR="00906287" w:rsidRPr="002F4D78" w:rsidRDefault="00906287" w:rsidP="008C787F">
            <w:pPr>
              <w:spacing w:before="40" w:after="40"/>
              <w:jc w:val="center"/>
              <w:rPr>
                <w:noProof/>
                <w:sz w:val="22"/>
                <w:szCs w:val="22"/>
                <w:lang w:val="en-AU"/>
              </w:rPr>
            </w:pPr>
            <w:r w:rsidRPr="002F4D78">
              <w:rPr>
                <w:noProof/>
                <w:sz w:val="22"/>
                <w:szCs w:val="22"/>
                <w:lang w:val="en-AU"/>
              </w:rPr>
              <w:t>0.85  (0.67; 1.09)</w:t>
            </w:r>
          </w:p>
        </w:tc>
        <w:tc>
          <w:tcPr>
            <w:tcW w:w="763" w:type="pct"/>
          </w:tcPr>
          <w:p w:rsidR="00906287" w:rsidRPr="002F4D78" w:rsidRDefault="00906287" w:rsidP="008C787F">
            <w:pPr>
              <w:spacing w:before="40" w:after="40"/>
              <w:jc w:val="center"/>
              <w:rPr>
                <w:noProof/>
                <w:sz w:val="22"/>
                <w:szCs w:val="22"/>
                <w:lang w:val="en-AU"/>
              </w:rPr>
            </w:pPr>
            <w:r w:rsidRPr="002F4D78">
              <w:rPr>
                <w:noProof/>
                <w:sz w:val="22"/>
                <w:szCs w:val="22"/>
                <w:lang w:val="en-AU"/>
              </w:rPr>
              <w:t>Yes</w:t>
            </w:r>
          </w:p>
        </w:tc>
      </w:tr>
      <w:tr w:rsidR="00F4598D" w:rsidRPr="002F4D78" w:rsidTr="008C787F">
        <w:tblPrEx>
          <w:tblCellMar>
            <w:top w:w="0" w:type="dxa"/>
            <w:bottom w:w="0" w:type="dxa"/>
          </w:tblCellMar>
        </w:tblPrEx>
        <w:trPr>
          <w:trHeight w:val="298"/>
        </w:trPr>
        <w:tc>
          <w:tcPr>
            <w:tcW w:w="1058" w:type="pct"/>
            <w:shd w:val="clear" w:color="auto" w:fill="auto"/>
            <w:vAlign w:val="center"/>
          </w:tcPr>
          <w:p w:rsidR="00906287" w:rsidRPr="002F4D78" w:rsidRDefault="00906287" w:rsidP="008C787F">
            <w:pPr>
              <w:spacing w:before="40" w:after="40"/>
              <w:rPr>
                <w:b/>
                <w:noProof/>
                <w:sz w:val="22"/>
                <w:szCs w:val="22"/>
                <w:lang w:val="en-AU"/>
              </w:rPr>
            </w:pPr>
            <w:r w:rsidRPr="002F4D78">
              <w:rPr>
                <w:b/>
                <w:noProof/>
                <w:sz w:val="22"/>
                <w:szCs w:val="22"/>
                <w:lang w:val="en-AU"/>
              </w:rPr>
              <w:t>A (H3N2)</w:t>
            </w:r>
          </w:p>
        </w:tc>
        <w:tc>
          <w:tcPr>
            <w:tcW w:w="647" w:type="pct"/>
            <w:gridSpan w:val="2"/>
            <w:shd w:val="clear" w:color="auto" w:fill="auto"/>
            <w:vAlign w:val="center"/>
          </w:tcPr>
          <w:p w:rsidR="00906287" w:rsidRPr="002F4D78" w:rsidRDefault="00906287" w:rsidP="008C787F">
            <w:pPr>
              <w:spacing w:before="40" w:after="40"/>
              <w:jc w:val="center"/>
              <w:rPr>
                <w:noProof/>
                <w:sz w:val="22"/>
                <w:szCs w:val="22"/>
                <w:lang w:val="en-AU"/>
              </w:rPr>
            </w:pPr>
            <w:r w:rsidRPr="002F4D78">
              <w:rPr>
                <w:rFonts w:eastAsia="MS Mincho"/>
                <w:noProof/>
                <w:sz w:val="22"/>
                <w:szCs w:val="22"/>
                <w:lang w:val="en-AU" w:eastAsia="ja-JP"/>
              </w:rPr>
              <w:t>501</w:t>
            </w:r>
          </w:p>
        </w:tc>
        <w:tc>
          <w:tcPr>
            <w:tcW w:w="922" w:type="pct"/>
            <w:gridSpan w:val="3"/>
            <w:tcBorders>
              <w:top w:val="single" w:sz="4" w:space="0" w:color="auto"/>
            </w:tcBorders>
            <w:shd w:val="clear" w:color="auto" w:fill="auto"/>
            <w:vAlign w:val="center"/>
          </w:tcPr>
          <w:p w:rsidR="00906287" w:rsidRPr="002F4D78" w:rsidRDefault="00906287" w:rsidP="008C787F">
            <w:pPr>
              <w:spacing w:before="40" w:after="40"/>
              <w:jc w:val="center"/>
              <w:rPr>
                <w:noProof/>
                <w:sz w:val="22"/>
                <w:szCs w:val="22"/>
                <w:lang w:val="en-AU"/>
              </w:rPr>
            </w:pPr>
            <w:r w:rsidRPr="002F4D78">
              <w:rPr>
                <w:noProof/>
                <w:sz w:val="22"/>
                <w:szCs w:val="22"/>
                <w:lang w:val="en-AU"/>
              </w:rPr>
              <w:t>324</w:t>
            </w:r>
          </w:p>
        </w:tc>
        <w:tc>
          <w:tcPr>
            <w:tcW w:w="1610" w:type="pct"/>
            <w:tcBorders>
              <w:right w:val="single" w:sz="4" w:space="0" w:color="auto"/>
            </w:tcBorders>
            <w:shd w:val="clear" w:color="auto" w:fill="auto"/>
            <w:vAlign w:val="center"/>
          </w:tcPr>
          <w:p w:rsidR="00906287" w:rsidRPr="002F4D78" w:rsidRDefault="00906287" w:rsidP="008C787F">
            <w:pPr>
              <w:spacing w:before="40" w:after="40"/>
              <w:jc w:val="center"/>
              <w:rPr>
                <w:noProof/>
                <w:sz w:val="22"/>
                <w:szCs w:val="22"/>
                <w:lang w:val="en-AU"/>
              </w:rPr>
            </w:pPr>
            <w:r w:rsidRPr="002F4D78">
              <w:rPr>
                <w:noProof/>
                <w:sz w:val="22"/>
                <w:szCs w:val="22"/>
                <w:lang w:val="en-AU"/>
              </w:rPr>
              <w:t>1.55 (1.25; 1.92)</w:t>
            </w:r>
          </w:p>
        </w:tc>
        <w:tc>
          <w:tcPr>
            <w:tcW w:w="763" w:type="pct"/>
            <w:tcBorders>
              <w:right w:val="single" w:sz="4" w:space="0" w:color="auto"/>
            </w:tcBorders>
          </w:tcPr>
          <w:p w:rsidR="00906287" w:rsidRPr="002F4D78" w:rsidRDefault="00906287" w:rsidP="008C787F">
            <w:pPr>
              <w:spacing w:before="40" w:after="40"/>
              <w:jc w:val="center"/>
              <w:rPr>
                <w:noProof/>
                <w:sz w:val="22"/>
                <w:szCs w:val="22"/>
                <w:lang w:val="en-AU"/>
              </w:rPr>
            </w:pPr>
            <w:r w:rsidRPr="002F4D78">
              <w:rPr>
                <w:noProof/>
                <w:sz w:val="22"/>
                <w:szCs w:val="22"/>
                <w:lang w:val="en-AU"/>
              </w:rPr>
              <w:t>Yes</w:t>
            </w:r>
          </w:p>
        </w:tc>
      </w:tr>
      <w:tr w:rsidR="00F4598D" w:rsidRPr="002F4D78" w:rsidTr="008C787F">
        <w:tblPrEx>
          <w:tblCellMar>
            <w:top w:w="0" w:type="dxa"/>
            <w:bottom w:w="0" w:type="dxa"/>
          </w:tblCellMar>
        </w:tblPrEx>
        <w:trPr>
          <w:trHeight w:val="298"/>
        </w:trPr>
        <w:tc>
          <w:tcPr>
            <w:tcW w:w="1058" w:type="pct"/>
            <w:tcBorders>
              <w:right w:val="single" w:sz="4" w:space="0" w:color="auto"/>
            </w:tcBorders>
            <w:shd w:val="clear" w:color="auto" w:fill="auto"/>
            <w:vAlign w:val="center"/>
          </w:tcPr>
          <w:p w:rsidR="00906287" w:rsidRPr="002F4D78" w:rsidRDefault="00906287" w:rsidP="008C787F">
            <w:pPr>
              <w:spacing w:before="40" w:after="40"/>
              <w:jc w:val="center"/>
              <w:rPr>
                <w:b/>
                <w:noProof/>
                <w:sz w:val="22"/>
                <w:szCs w:val="22"/>
                <w:lang w:val="en-AU"/>
              </w:rPr>
            </w:pPr>
          </w:p>
        </w:tc>
        <w:tc>
          <w:tcPr>
            <w:tcW w:w="1569" w:type="pct"/>
            <w:gridSpan w:val="5"/>
            <w:tcBorders>
              <w:right w:val="single" w:sz="4" w:space="0" w:color="auto"/>
            </w:tcBorders>
            <w:shd w:val="clear" w:color="auto" w:fill="auto"/>
            <w:vAlign w:val="center"/>
          </w:tcPr>
          <w:p w:rsidR="00906287" w:rsidRPr="002F4D78" w:rsidRDefault="00906287" w:rsidP="008C787F">
            <w:pPr>
              <w:spacing w:before="40" w:after="40"/>
              <w:jc w:val="center"/>
              <w:rPr>
                <w:b/>
                <w:noProof/>
                <w:sz w:val="22"/>
                <w:szCs w:val="22"/>
                <w:lang w:val="en-AU"/>
              </w:rPr>
            </w:pPr>
            <w:r w:rsidRPr="002F4D78">
              <w:rPr>
                <w:b/>
                <w:noProof/>
                <w:sz w:val="22"/>
                <w:szCs w:val="22"/>
                <w:lang w:val="en-AU"/>
              </w:rPr>
              <w:t>Seroconversion</w:t>
            </w:r>
            <w:r w:rsidRPr="002F4D78">
              <w:rPr>
                <w:rFonts w:ascii="Times New Roman Bold" w:hAnsi="Times New Roman Bold"/>
                <w:b/>
                <w:noProof/>
                <w:sz w:val="22"/>
                <w:szCs w:val="22"/>
                <w:vertAlign w:val="superscript"/>
                <w:lang w:val="en-AU"/>
              </w:rPr>
              <w:t>f</w:t>
            </w:r>
            <w:r w:rsidRPr="002F4D78">
              <w:rPr>
                <w:b/>
                <w:noProof/>
                <w:sz w:val="22"/>
                <w:szCs w:val="22"/>
                <w:lang w:val="en-AU"/>
              </w:rPr>
              <w:t>(%)</w:t>
            </w:r>
          </w:p>
        </w:tc>
        <w:tc>
          <w:tcPr>
            <w:tcW w:w="1610" w:type="pct"/>
            <w:tcBorders>
              <w:right w:val="single" w:sz="4" w:space="0" w:color="auto"/>
            </w:tcBorders>
            <w:shd w:val="clear" w:color="auto" w:fill="auto"/>
            <w:vAlign w:val="center"/>
          </w:tcPr>
          <w:p w:rsidR="00906287" w:rsidRPr="002F4D78" w:rsidRDefault="00906287" w:rsidP="008C787F">
            <w:pPr>
              <w:spacing w:before="40" w:after="40"/>
              <w:jc w:val="center"/>
              <w:rPr>
                <w:b/>
                <w:noProof/>
                <w:sz w:val="22"/>
                <w:szCs w:val="22"/>
                <w:lang w:val="en-AU"/>
              </w:rPr>
            </w:pPr>
            <w:r w:rsidRPr="002F4D78">
              <w:rPr>
                <w:b/>
                <w:noProof/>
                <w:sz w:val="22"/>
                <w:szCs w:val="22"/>
                <w:lang w:val="en-AU"/>
              </w:rPr>
              <w:t>Difference of Seroconversion Rate (95% CI)</w:t>
            </w:r>
          </w:p>
        </w:tc>
        <w:tc>
          <w:tcPr>
            <w:tcW w:w="763" w:type="pct"/>
            <w:tcBorders>
              <w:right w:val="single" w:sz="4" w:space="0" w:color="auto"/>
            </w:tcBorders>
          </w:tcPr>
          <w:p w:rsidR="00906287" w:rsidRPr="002F4D78" w:rsidRDefault="00906287" w:rsidP="008C787F">
            <w:pPr>
              <w:spacing w:before="40" w:after="40"/>
              <w:jc w:val="center"/>
              <w:rPr>
                <w:b/>
                <w:noProof/>
                <w:sz w:val="22"/>
                <w:szCs w:val="22"/>
                <w:lang w:val="en-AU"/>
              </w:rPr>
            </w:pPr>
            <w:r w:rsidRPr="002F4D78">
              <w:rPr>
                <w:b/>
                <w:noProof/>
                <w:sz w:val="22"/>
                <w:szCs w:val="16"/>
                <w:lang w:val="en-AU"/>
              </w:rPr>
              <w:t>Non-inferiority</w:t>
            </w:r>
            <w:r w:rsidRPr="002F4D78">
              <w:rPr>
                <w:rFonts w:ascii="Times New Roman Bold" w:hAnsi="Times New Roman Bold"/>
                <w:noProof/>
                <w:sz w:val="22"/>
                <w:szCs w:val="22"/>
                <w:vertAlign w:val="superscript"/>
                <w:lang w:val="en-AU"/>
              </w:rPr>
              <w:t>g</w:t>
            </w:r>
          </w:p>
        </w:tc>
      </w:tr>
      <w:tr w:rsidR="00F4598D" w:rsidRPr="002F4D78" w:rsidTr="008C787F">
        <w:tblPrEx>
          <w:tblCellMar>
            <w:top w:w="0" w:type="dxa"/>
            <w:bottom w:w="0" w:type="dxa"/>
          </w:tblCellMar>
        </w:tblPrEx>
        <w:trPr>
          <w:trHeight w:val="298"/>
        </w:trPr>
        <w:tc>
          <w:tcPr>
            <w:tcW w:w="1058" w:type="pct"/>
            <w:shd w:val="clear" w:color="auto" w:fill="auto"/>
            <w:vAlign w:val="center"/>
          </w:tcPr>
          <w:p w:rsidR="00906287" w:rsidRPr="002F4D78" w:rsidRDefault="00906287" w:rsidP="008C787F">
            <w:pPr>
              <w:spacing w:before="40" w:after="40"/>
              <w:rPr>
                <w:b/>
                <w:noProof/>
                <w:sz w:val="22"/>
                <w:szCs w:val="22"/>
                <w:lang w:val="en-AU"/>
              </w:rPr>
            </w:pPr>
            <w:r w:rsidRPr="002F4D78">
              <w:rPr>
                <w:b/>
                <w:noProof/>
                <w:sz w:val="22"/>
                <w:szCs w:val="22"/>
                <w:lang w:val="en-AU"/>
              </w:rPr>
              <w:t>A (H1N1)</w:t>
            </w:r>
          </w:p>
        </w:tc>
        <w:tc>
          <w:tcPr>
            <w:tcW w:w="647" w:type="pct"/>
            <w:gridSpan w:val="2"/>
            <w:shd w:val="clear" w:color="auto" w:fill="auto"/>
            <w:vAlign w:val="center"/>
          </w:tcPr>
          <w:p w:rsidR="00906287" w:rsidRPr="002F4D78" w:rsidRDefault="00906287" w:rsidP="008C787F">
            <w:pPr>
              <w:spacing w:before="40" w:after="40"/>
              <w:jc w:val="center"/>
              <w:rPr>
                <w:noProof/>
                <w:sz w:val="22"/>
                <w:szCs w:val="22"/>
                <w:lang w:val="en-AU"/>
              </w:rPr>
            </w:pPr>
            <w:r w:rsidRPr="002F4D78">
              <w:rPr>
                <w:noProof/>
                <w:sz w:val="22"/>
                <w:szCs w:val="22"/>
                <w:lang w:val="en-AU"/>
              </w:rPr>
              <w:t>65.91</w:t>
            </w:r>
          </w:p>
        </w:tc>
        <w:tc>
          <w:tcPr>
            <w:tcW w:w="922" w:type="pct"/>
            <w:gridSpan w:val="3"/>
            <w:tcBorders>
              <w:top w:val="single" w:sz="4" w:space="0" w:color="auto"/>
            </w:tcBorders>
            <w:shd w:val="clear" w:color="auto" w:fill="auto"/>
            <w:vAlign w:val="center"/>
          </w:tcPr>
          <w:p w:rsidR="00906287" w:rsidRPr="002F4D78" w:rsidRDefault="00906287" w:rsidP="008C787F">
            <w:pPr>
              <w:spacing w:before="40" w:after="40"/>
              <w:jc w:val="center"/>
              <w:rPr>
                <w:noProof/>
                <w:sz w:val="22"/>
                <w:szCs w:val="22"/>
                <w:lang w:val="en-AU"/>
              </w:rPr>
            </w:pPr>
            <w:r w:rsidRPr="002F4D78">
              <w:rPr>
                <w:noProof/>
                <w:sz w:val="22"/>
                <w:szCs w:val="22"/>
                <w:lang w:val="en-AU"/>
              </w:rPr>
              <w:t>69.77</w:t>
            </w:r>
          </w:p>
        </w:tc>
        <w:tc>
          <w:tcPr>
            <w:tcW w:w="1610" w:type="pct"/>
            <w:tcBorders>
              <w:right w:val="single" w:sz="4" w:space="0" w:color="auto"/>
            </w:tcBorders>
            <w:shd w:val="clear" w:color="auto" w:fill="auto"/>
            <w:vAlign w:val="center"/>
          </w:tcPr>
          <w:p w:rsidR="00906287" w:rsidRPr="002F4D78" w:rsidRDefault="00906287" w:rsidP="008C787F">
            <w:pPr>
              <w:spacing w:before="40" w:after="40"/>
              <w:jc w:val="center"/>
              <w:rPr>
                <w:noProof/>
                <w:sz w:val="22"/>
                <w:szCs w:val="22"/>
                <w:lang w:val="en-AU"/>
              </w:rPr>
            </w:pPr>
            <w:r w:rsidRPr="002F4D78">
              <w:rPr>
                <w:noProof/>
                <w:sz w:val="22"/>
                <w:szCs w:val="22"/>
                <w:lang w:val="en-AU"/>
              </w:rPr>
              <w:t>-3.86 (-11.50; 3.56)</w:t>
            </w:r>
          </w:p>
        </w:tc>
        <w:tc>
          <w:tcPr>
            <w:tcW w:w="763" w:type="pct"/>
            <w:tcBorders>
              <w:right w:val="single" w:sz="4" w:space="0" w:color="auto"/>
            </w:tcBorders>
          </w:tcPr>
          <w:p w:rsidR="00906287" w:rsidRPr="002F4D78" w:rsidRDefault="00906287" w:rsidP="008C787F">
            <w:pPr>
              <w:spacing w:before="40" w:after="40"/>
              <w:jc w:val="center"/>
              <w:rPr>
                <w:noProof/>
                <w:sz w:val="22"/>
                <w:szCs w:val="22"/>
                <w:lang w:val="en-AU"/>
              </w:rPr>
            </w:pPr>
            <w:r w:rsidRPr="002F4D78">
              <w:rPr>
                <w:noProof/>
                <w:sz w:val="22"/>
                <w:szCs w:val="22"/>
                <w:lang w:val="en-AU"/>
              </w:rPr>
              <w:t>No</w:t>
            </w:r>
          </w:p>
        </w:tc>
      </w:tr>
      <w:tr w:rsidR="00F4598D" w:rsidRPr="002F4D78" w:rsidTr="008C787F">
        <w:tblPrEx>
          <w:tblCellMar>
            <w:top w:w="0" w:type="dxa"/>
            <w:bottom w:w="0" w:type="dxa"/>
          </w:tblCellMar>
        </w:tblPrEx>
        <w:trPr>
          <w:trHeight w:val="298"/>
        </w:trPr>
        <w:tc>
          <w:tcPr>
            <w:tcW w:w="1058" w:type="pct"/>
            <w:shd w:val="clear" w:color="auto" w:fill="auto"/>
            <w:vAlign w:val="center"/>
          </w:tcPr>
          <w:p w:rsidR="00906287" w:rsidRPr="002F4D78" w:rsidRDefault="00906287" w:rsidP="008C787F">
            <w:pPr>
              <w:spacing w:before="40" w:after="40"/>
              <w:rPr>
                <w:b/>
                <w:noProof/>
                <w:sz w:val="22"/>
                <w:szCs w:val="22"/>
                <w:lang w:val="en-AU"/>
              </w:rPr>
            </w:pPr>
            <w:r w:rsidRPr="002F4D78">
              <w:rPr>
                <w:b/>
                <w:noProof/>
                <w:sz w:val="22"/>
                <w:szCs w:val="22"/>
                <w:lang w:val="en-AU"/>
              </w:rPr>
              <w:t>A (H3N2)</w:t>
            </w:r>
          </w:p>
        </w:tc>
        <w:tc>
          <w:tcPr>
            <w:tcW w:w="647" w:type="pct"/>
            <w:gridSpan w:val="2"/>
            <w:shd w:val="clear" w:color="auto" w:fill="auto"/>
            <w:vAlign w:val="center"/>
          </w:tcPr>
          <w:p w:rsidR="00906287" w:rsidRPr="002F4D78" w:rsidRDefault="00906287" w:rsidP="008C787F">
            <w:pPr>
              <w:spacing w:before="40" w:after="40"/>
              <w:jc w:val="center"/>
              <w:rPr>
                <w:noProof/>
                <w:sz w:val="22"/>
                <w:szCs w:val="22"/>
                <w:lang w:val="en-AU"/>
              </w:rPr>
            </w:pPr>
            <w:r w:rsidRPr="002F4D78">
              <w:rPr>
                <w:noProof/>
                <w:sz w:val="22"/>
                <w:szCs w:val="22"/>
                <w:lang w:val="en-AU"/>
              </w:rPr>
              <w:t>69.09</w:t>
            </w:r>
          </w:p>
        </w:tc>
        <w:tc>
          <w:tcPr>
            <w:tcW w:w="922" w:type="pct"/>
            <w:gridSpan w:val="3"/>
            <w:tcBorders>
              <w:top w:val="single" w:sz="4" w:space="0" w:color="auto"/>
            </w:tcBorders>
            <w:shd w:val="clear" w:color="auto" w:fill="auto"/>
            <w:vAlign w:val="center"/>
          </w:tcPr>
          <w:p w:rsidR="00906287" w:rsidRPr="002F4D78" w:rsidRDefault="00906287" w:rsidP="008C787F">
            <w:pPr>
              <w:spacing w:before="40" w:after="40"/>
              <w:jc w:val="center"/>
              <w:rPr>
                <w:noProof/>
                <w:sz w:val="22"/>
                <w:szCs w:val="22"/>
                <w:lang w:val="en-AU"/>
              </w:rPr>
            </w:pPr>
            <w:r w:rsidRPr="002F4D78">
              <w:rPr>
                <w:noProof/>
                <w:sz w:val="22"/>
                <w:szCs w:val="22"/>
                <w:lang w:val="en-AU"/>
              </w:rPr>
              <w:t>59.32</w:t>
            </w:r>
          </w:p>
        </w:tc>
        <w:tc>
          <w:tcPr>
            <w:tcW w:w="1610" w:type="pct"/>
            <w:tcBorders>
              <w:right w:val="single" w:sz="4" w:space="0" w:color="auto"/>
            </w:tcBorders>
            <w:shd w:val="clear" w:color="auto" w:fill="auto"/>
            <w:vAlign w:val="center"/>
          </w:tcPr>
          <w:p w:rsidR="00906287" w:rsidRPr="002F4D78" w:rsidRDefault="00906287" w:rsidP="008C787F">
            <w:pPr>
              <w:spacing w:before="40" w:after="40"/>
              <w:jc w:val="center"/>
              <w:rPr>
                <w:noProof/>
                <w:sz w:val="22"/>
                <w:szCs w:val="22"/>
                <w:lang w:val="en-AU"/>
              </w:rPr>
            </w:pPr>
            <w:r w:rsidRPr="002F4D78">
              <w:rPr>
                <w:noProof/>
                <w:sz w:val="22"/>
                <w:szCs w:val="22"/>
                <w:lang w:val="en-AU"/>
              </w:rPr>
              <w:t>9.77 (1.96; 17.20)</w:t>
            </w:r>
          </w:p>
        </w:tc>
        <w:tc>
          <w:tcPr>
            <w:tcW w:w="763" w:type="pct"/>
            <w:tcBorders>
              <w:right w:val="single" w:sz="4" w:space="0" w:color="auto"/>
            </w:tcBorders>
          </w:tcPr>
          <w:p w:rsidR="00906287" w:rsidRPr="002F4D78" w:rsidRDefault="00906287" w:rsidP="008C787F">
            <w:pPr>
              <w:spacing w:before="40" w:after="40"/>
              <w:jc w:val="center"/>
              <w:rPr>
                <w:noProof/>
                <w:sz w:val="22"/>
                <w:szCs w:val="22"/>
                <w:lang w:val="en-AU"/>
              </w:rPr>
            </w:pPr>
            <w:r w:rsidRPr="002F4D78">
              <w:rPr>
                <w:noProof/>
                <w:sz w:val="22"/>
                <w:szCs w:val="22"/>
                <w:lang w:val="en-AU"/>
              </w:rPr>
              <w:t>Yes</w:t>
            </w:r>
          </w:p>
        </w:tc>
      </w:tr>
      <w:tr w:rsidR="008D0C9B" w:rsidRPr="002F4D78" w:rsidTr="008C787F">
        <w:tblPrEx>
          <w:tblCellMar>
            <w:top w:w="0" w:type="dxa"/>
            <w:bottom w:w="0" w:type="dxa"/>
          </w:tblCellMar>
        </w:tblPrEx>
        <w:tc>
          <w:tcPr>
            <w:tcW w:w="1058" w:type="pct"/>
            <w:vMerge w:val="restart"/>
            <w:shd w:val="clear" w:color="auto" w:fill="auto"/>
          </w:tcPr>
          <w:p w:rsidR="008D0C9B" w:rsidRPr="002F4D78" w:rsidRDefault="008D0C9B" w:rsidP="008C787F">
            <w:pPr>
              <w:spacing w:before="40" w:after="40"/>
              <w:rPr>
                <w:b/>
                <w:noProof/>
                <w:sz w:val="22"/>
                <w:szCs w:val="22"/>
                <w:lang w:val="en-AU"/>
              </w:rPr>
            </w:pPr>
          </w:p>
        </w:tc>
        <w:tc>
          <w:tcPr>
            <w:tcW w:w="647" w:type="pct"/>
            <w:gridSpan w:val="2"/>
            <w:shd w:val="clear" w:color="auto" w:fill="auto"/>
          </w:tcPr>
          <w:p w:rsidR="008D0C9B" w:rsidRPr="002F4D78" w:rsidRDefault="008D0C9B" w:rsidP="008C787F">
            <w:pPr>
              <w:spacing w:before="40" w:after="40"/>
              <w:jc w:val="center"/>
              <w:rPr>
                <w:b/>
                <w:noProof/>
                <w:sz w:val="22"/>
                <w:szCs w:val="22"/>
                <w:lang w:val="en-AU"/>
              </w:rPr>
            </w:pPr>
            <w:r w:rsidRPr="002F4D78">
              <w:rPr>
                <w:b/>
                <w:noProof/>
                <w:sz w:val="22"/>
                <w:szCs w:val="22"/>
                <w:lang w:val="en-AU"/>
              </w:rPr>
              <w:t>FluQuadri</w:t>
            </w:r>
            <w:r w:rsidRPr="002F4D78">
              <w:rPr>
                <w:b/>
                <w:noProof/>
                <w:sz w:val="22"/>
                <w:szCs w:val="22"/>
                <w:lang w:val="en-AU"/>
              </w:rPr>
              <w:br/>
              <w:t>N</w:t>
            </w:r>
            <w:r w:rsidRPr="002F4D78">
              <w:rPr>
                <w:b/>
                <w:noProof/>
                <w:sz w:val="22"/>
                <w:szCs w:val="22"/>
                <w:vertAlign w:val="superscript"/>
                <w:lang w:val="en-AU"/>
              </w:rPr>
              <w:t>c</w:t>
            </w:r>
            <w:r w:rsidRPr="002F4D78">
              <w:rPr>
                <w:b/>
                <w:noProof/>
                <w:sz w:val="22"/>
                <w:szCs w:val="22"/>
                <w:lang w:val="en-AU"/>
              </w:rPr>
              <w:t>=220</w:t>
            </w:r>
          </w:p>
        </w:tc>
        <w:tc>
          <w:tcPr>
            <w:tcW w:w="461" w:type="pct"/>
            <w:gridSpan w:val="2"/>
            <w:tcBorders>
              <w:right w:val="single" w:sz="4" w:space="0" w:color="auto"/>
            </w:tcBorders>
            <w:shd w:val="clear" w:color="auto" w:fill="auto"/>
          </w:tcPr>
          <w:p w:rsidR="008D0C9B" w:rsidRPr="002F4D78" w:rsidRDefault="008D0C9B" w:rsidP="008C787F">
            <w:pPr>
              <w:spacing w:before="40" w:after="40"/>
              <w:jc w:val="center"/>
              <w:rPr>
                <w:b/>
                <w:noProof/>
                <w:sz w:val="22"/>
                <w:szCs w:val="22"/>
                <w:lang w:val="en-AU"/>
              </w:rPr>
            </w:pPr>
            <w:r w:rsidRPr="002F4D78">
              <w:rPr>
                <w:b/>
                <w:noProof/>
                <w:sz w:val="22"/>
                <w:szCs w:val="22"/>
                <w:lang w:val="en-AU"/>
              </w:rPr>
              <w:t>TIV-1</w:t>
            </w:r>
            <w:r w:rsidRPr="002F4D78">
              <w:rPr>
                <w:rFonts w:ascii="Times New Roman Bold" w:hAnsi="Times New Roman Bold"/>
                <w:noProof/>
                <w:sz w:val="22"/>
                <w:szCs w:val="22"/>
                <w:vertAlign w:val="superscript"/>
                <w:lang w:val="en-AU"/>
              </w:rPr>
              <w:t>h</w:t>
            </w:r>
          </w:p>
          <w:p w:rsidR="008D0C9B" w:rsidRPr="002F4D78" w:rsidRDefault="008D0C9B" w:rsidP="008C787F">
            <w:pPr>
              <w:spacing w:before="40" w:after="40"/>
              <w:jc w:val="center"/>
              <w:rPr>
                <w:b/>
                <w:noProof/>
                <w:sz w:val="22"/>
                <w:szCs w:val="22"/>
                <w:lang w:val="en-AU"/>
              </w:rPr>
            </w:pPr>
            <w:r w:rsidRPr="002F4D78">
              <w:rPr>
                <w:b/>
                <w:noProof/>
                <w:sz w:val="22"/>
                <w:szCs w:val="22"/>
                <w:lang w:val="en-AU"/>
              </w:rPr>
              <w:t>N</w:t>
            </w:r>
            <w:r w:rsidRPr="002F4D78">
              <w:rPr>
                <w:b/>
                <w:noProof/>
                <w:sz w:val="22"/>
                <w:szCs w:val="22"/>
                <w:vertAlign w:val="superscript"/>
                <w:lang w:val="en-AU"/>
              </w:rPr>
              <w:t>c</w:t>
            </w:r>
            <w:r w:rsidRPr="002F4D78">
              <w:rPr>
                <w:b/>
                <w:noProof/>
                <w:sz w:val="22"/>
                <w:szCs w:val="22"/>
                <w:lang w:val="en-AU"/>
              </w:rPr>
              <w:t>=219</w:t>
            </w:r>
          </w:p>
        </w:tc>
        <w:tc>
          <w:tcPr>
            <w:tcW w:w="461" w:type="pct"/>
            <w:tcBorders>
              <w:left w:val="single" w:sz="4" w:space="0" w:color="auto"/>
            </w:tcBorders>
            <w:shd w:val="clear" w:color="auto" w:fill="auto"/>
          </w:tcPr>
          <w:p w:rsidR="008D0C9B" w:rsidRPr="002F4D78" w:rsidRDefault="008D0C9B" w:rsidP="008C787F">
            <w:pPr>
              <w:spacing w:before="40" w:after="40"/>
              <w:ind w:left="221" w:hanging="221"/>
              <w:jc w:val="center"/>
              <w:rPr>
                <w:b/>
                <w:noProof/>
                <w:sz w:val="22"/>
                <w:szCs w:val="22"/>
                <w:lang w:val="en-AU"/>
              </w:rPr>
            </w:pPr>
            <w:r w:rsidRPr="002F4D78">
              <w:rPr>
                <w:b/>
                <w:noProof/>
                <w:sz w:val="22"/>
                <w:szCs w:val="22"/>
                <w:lang w:val="en-AU"/>
              </w:rPr>
              <w:t>TIV-2</w:t>
            </w:r>
            <w:r w:rsidRPr="002F4D78">
              <w:rPr>
                <w:rFonts w:ascii="Times New Roman Bold" w:hAnsi="Times New Roman Bold"/>
                <w:noProof/>
                <w:sz w:val="22"/>
                <w:szCs w:val="22"/>
                <w:vertAlign w:val="superscript"/>
                <w:lang w:val="en-AU"/>
              </w:rPr>
              <w:t>i</w:t>
            </w:r>
          </w:p>
          <w:p w:rsidR="008D0C9B" w:rsidRPr="002F4D78" w:rsidRDefault="008D0C9B" w:rsidP="008C787F">
            <w:pPr>
              <w:spacing w:before="40" w:after="40"/>
              <w:ind w:left="221" w:hanging="221"/>
              <w:jc w:val="center"/>
              <w:rPr>
                <w:b/>
                <w:noProof/>
                <w:sz w:val="22"/>
                <w:szCs w:val="22"/>
                <w:lang w:val="en-AU"/>
              </w:rPr>
            </w:pPr>
            <w:r w:rsidRPr="002F4D78">
              <w:rPr>
                <w:b/>
                <w:noProof/>
                <w:sz w:val="22"/>
                <w:szCs w:val="22"/>
                <w:lang w:val="en-AU"/>
              </w:rPr>
              <w:t>N</w:t>
            </w:r>
            <w:r w:rsidRPr="002F4D78">
              <w:rPr>
                <w:b/>
                <w:noProof/>
                <w:sz w:val="22"/>
                <w:szCs w:val="22"/>
                <w:vertAlign w:val="superscript"/>
                <w:lang w:val="en-AU"/>
              </w:rPr>
              <w:t>c</w:t>
            </w:r>
            <w:r w:rsidRPr="002F4D78">
              <w:rPr>
                <w:b/>
                <w:noProof/>
                <w:sz w:val="22"/>
                <w:szCs w:val="22"/>
                <w:lang w:val="en-AU"/>
              </w:rPr>
              <w:t>=221</w:t>
            </w:r>
          </w:p>
        </w:tc>
        <w:tc>
          <w:tcPr>
            <w:tcW w:w="1610" w:type="pct"/>
            <w:vMerge w:val="restart"/>
            <w:tcBorders>
              <w:right w:val="single" w:sz="4" w:space="0" w:color="auto"/>
            </w:tcBorders>
            <w:shd w:val="clear" w:color="auto" w:fill="auto"/>
          </w:tcPr>
          <w:p w:rsidR="008D0C9B" w:rsidRPr="002F4D78" w:rsidRDefault="008D0C9B" w:rsidP="008C787F">
            <w:pPr>
              <w:spacing w:before="40" w:after="40"/>
              <w:jc w:val="center"/>
              <w:rPr>
                <w:b/>
                <w:noProof/>
                <w:sz w:val="22"/>
                <w:szCs w:val="16"/>
                <w:lang w:val="en-AU"/>
              </w:rPr>
            </w:pPr>
            <w:r w:rsidRPr="002F4D78">
              <w:rPr>
                <w:b/>
                <w:noProof/>
                <w:sz w:val="22"/>
                <w:szCs w:val="16"/>
                <w:lang w:val="en-AU"/>
              </w:rPr>
              <w:t>GMT Ratio (95% CI)</w:t>
            </w:r>
          </w:p>
        </w:tc>
        <w:tc>
          <w:tcPr>
            <w:tcW w:w="763" w:type="pct"/>
            <w:vMerge w:val="restart"/>
            <w:tcBorders>
              <w:right w:val="single" w:sz="4" w:space="0" w:color="auto"/>
            </w:tcBorders>
          </w:tcPr>
          <w:p w:rsidR="008D0C9B" w:rsidRPr="002F4D78" w:rsidRDefault="008D0C9B" w:rsidP="008C787F">
            <w:pPr>
              <w:spacing w:before="40" w:after="40"/>
              <w:jc w:val="center"/>
              <w:rPr>
                <w:b/>
                <w:noProof/>
                <w:sz w:val="22"/>
                <w:szCs w:val="16"/>
                <w:lang w:val="en-AU"/>
              </w:rPr>
            </w:pPr>
            <w:r w:rsidRPr="002F4D78">
              <w:rPr>
                <w:b/>
                <w:noProof/>
                <w:sz w:val="22"/>
                <w:szCs w:val="16"/>
                <w:lang w:val="en-AU"/>
              </w:rPr>
              <w:t>Non-inferiority</w:t>
            </w:r>
            <w:r w:rsidRPr="002F4D78">
              <w:rPr>
                <w:rFonts w:ascii="Times New Roman Bold" w:hAnsi="Times New Roman Bold"/>
                <w:noProof/>
                <w:sz w:val="22"/>
                <w:szCs w:val="22"/>
                <w:vertAlign w:val="superscript"/>
                <w:lang w:val="en-AU"/>
              </w:rPr>
              <w:t>e</w:t>
            </w:r>
          </w:p>
        </w:tc>
      </w:tr>
      <w:tr w:rsidR="008D0C9B" w:rsidRPr="002F4D78" w:rsidTr="008C787F">
        <w:tblPrEx>
          <w:tblCellMar>
            <w:top w:w="0" w:type="dxa"/>
            <w:bottom w:w="0" w:type="dxa"/>
          </w:tblCellMar>
        </w:tblPrEx>
        <w:trPr>
          <w:trHeight w:val="408"/>
        </w:trPr>
        <w:tc>
          <w:tcPr>
            <w:tcW w:w="1058" w:type="pct"/>
            <w:vMerge/>
            <w:shd w:val="clear" w:color="auto" w:fill="auto"/>
          </w:tcPr>
          <w:p w:rsidR="008D0C9B" w:rsidRPr="002F4D78" w:rsidRDefault="008D0C9B" w:rsidP="008C787F">
            <w:pPr>
              <w:spacing w:before="40" w:after="40"/>
              <w:rPr>
                <w:b/>
                <w:noProof/>
                <w:sz w:val="22"/>
                <w:szCs w:val="22"/>
                <w:lang w:val="en-AU"/>
              </w:rPr>
            </w:pPr>
          </w:p>
        </w:tc>
        <w:tc>
          <w:tcPr>
            <w:tcW w:w="1569" w:type="pct"/>
            <w:gridSpan w:val="5"/>
            <w:shd w:val="clear" w:color="auto" w:fill="auto"/>
          </w:tcPr>
          <w:p w:rsidR="008D0C9B" w:rsidRPr="002F4D78" w:rsidRDefault="008D0C9B" w:rsidP="008C787F">
            <w:pPr>
              <w:spacing w:before="40" w:after="40"/>
              <w:jc w:val="center"/>
              <w:rPr>
                <w:b/>
                <w:noProof/>
                <w:sz w:val="22"/>
                <w:szCs w:val="22"/>
                <w:lang w:val="en-AU"/>
              </w:rPr>
            </w:pPr>
            <w:r w:rsidRPr="002F4D78">
              <w:rPr>
                <w:b/>
                <w:noProof/>
                <w:sz w:val="22"/>
                <w:szCs w:val="22"/>
                <w:lang w:val="en-AU"/>
              </w:rPr>
              <w:t>GMT</w:t>
            </w:r>
          </w:p>
        </w:tc>
        <w:tc>
          <w:tcPr>
            <w:tcW w:w="1610" w:type="pct"/>
            <w:vMerge/>
            <w:tcBorders>
              <w:right w:val="single" w:sz="4" w:space="0" w:color="auto"/>
            </w:tcBorders>
            <w:shd w:val="clear" w:color="auto" w:fill="auto"/>
          </w:tcPr>
          <w:p w:rsidR="008D0C9B" w:rsidRPr="002F4D78" w:rsidRDefault="008D0C9B" w:rsidP="008C787F">
            <w:pPr>
              <w:spacing w:before="40" w:after="40"/>
              <w:jc w:val="center"/>
              <w:rPr>
                <w:b/>
                <w:noProof/>
                <w:sz w:val="22"/>
                <w:szCs w:val="16"/>
                <w:lang w:val="en-AU"/>
              </w:rPr>
            </w:pPr>
          </w:p>
        </w:tc>
        <w:tc>
          <w:tcPr>
            <w:tcW w:w="763" w:type="pct"/>
            <w:vMerge/>
            <w:tcBorders>
              <w:right w:val="single" w:sz="4" w:space="0" w:color="auto"/>
            </w:tcBorders>
          </w:tcPr>
          <w:p w:rsidR="008D0C9B" w:rsidRPr="002F4D78" w:rsidRDefault="008D0C9B" w:rsidP="008C787F">
            <w:pPr>
              <w:spacing w:before="40" w:after="40"/>
              <w:jc w:val="center"/>
              <w:rPr>
                <w:b/>
                <w:noProof/>
                <w:sz w:val="22"/>
                <w:szCs w:val="16"/>
                <w:lang w:val="en-AU"/>
              </w:rPr>
            </w:pPr>
          </w:p>
        </w:tc>
      </w:tr>
      <w:tr w:rsidR="00F4598D" w:rsidRPr="002F4D78" w:rsidTr="008C787F">
        <w:tblPrEx>
          <w:tblCellMar>
            <w:top w:w="0" w:type="dxa"/>
            <w:bottom w:w="0" w:type="dxa"/>
          </w:tblCellMar>
        </w:tblPrEx>
        <w:tc>
          <w:tcPr>
            <w:tcW w:w="1058" w:type="pct"/>
            <w:shd w:val="clear" w:color="auto" w:fill="auto"/>
            <w:vAlign w:val="center"/>
          </w:tcPr>
          <w:p w:rsidR="00906287" w:rsidRPr="002F4D78" w:rsidRDefault="00906287" w:rsidP="00237793">
            <w:pPr>
              <w:spacing w:before="40" w:after="40"/>
              <w:rPr>
                <w:b/>
                <w:bCs/>
                <w:noProof/>
                <w:sz w:val="22"/>
                <w:szCs w:val="22"/>
                <w:lang w:val="en-AU"/>
              </w:rPr>
            </w:pPr>
            <w:r w:rsidRPr="002F4D78">
              <w:rPr>
                <w:b/>
                <w:noProof/>
                <w:sz w:val="22"/>
                <w:szCs w:val="22"/>
                <w:lang w:val="en-AU"/>
              </w:rPr>
              <w:t>(B Victoria)</w:t>
            </w:r>
          </w:p>
        </w:tc>
        <w:tc>
          <w:tcPr>
            <w:tcW w:w="647" w:type="pct"/>
            <w:gridSpan w:val="2"/>
            <w:shd w:val="clear" w:color="auto" w:fill="auto"/>
            <w:vAlign w:val="center"/>
          </w:tcPr>
          <w:p w:rsidR="00906287" w:rsidRPr="002F4D78" w:rsidRDefault="00906287" w:rsidP="008C787F">
            <w:pPr>
              <w:spacing w:before="40" w:after="40"/>
              <w:jc w:val="center"/>
              <w:rPr>
                <w:noProof/>
                <w:sz w:val="22"/>
                <w:szCs w:val="22"/>
                <w:lang w:val="en-AU"/>
              </w:rPr>
            </w:pPr>
            <w:r w:rsidRPr="002F4D78">
              <w:rPr>
                <w:rFonts w:eastAsia="MS Mincho"/>
                <w:noProof/>
                <w:sz w:val="22"/>
                <w:szCs w:val="22"/>
                <w:lang w:val="en-AU" w:eastAsia="ja-JP"/>
              </w:rPr>
              <w:t>73.8</w:t>
            </w:r>
          </w:p>
        </w:tc>
        <w:tc>
          <w:tcPr>
            <w:tcW w:w="461" w:type="pct"/>
            <w:gridSpan w:val="2"/>
            <w:tcBorders>
              <w:right w:val="single" w:sz="4" w:space="0" w:color="auto"/>
            </w:tcBorders>
            <w:shd w:val="clear" w:color="auto" w:fill="auto"/>
            <w:vAlign w:val="center"/>
          </w:tcPr>
          <w:p w:rsidR="00906287" w:rsidRPr="002F4D78" w:rsidRDefault="00906287" w:rsidP="008C787F">
            <w:pPr>
              <w:spacing w:before="40" w:after="40"/>
              <w:jc w:val="center"/>
              <w:rPr>
                <w:noProof/>
                <w:sz w:val="22"/>
                <w:szCs w:val="22"/>
                <w:lang w:val="en-AU"/>
              </w:rPr>
            </w:pPr>
            <w:r w:rsidRPr="002F4D78">
              <w:rPr>
                <w:noProof/>
                <w:sz w:val="22"/>
                <w:szCs w:val="22"/>
                <w:lang w:val="en-AU"/>
              </w:rPr>
              <w:t>57.9</w:t>
            </w:r>
          </w:p>
        </w:tc>
        <w:tc>
          <w:tcPr>
            <w:tcW w:w="461" w:type="pct"/>
            <w:tcBorders>
              <w:left w:val="single" w:sz="4" w:space="0" w:color="auto"/>
            </w:tcBorders>
            <w:shd w:val="clear" w:color="auto" w:fill="auto"/>
            <w:vAlign w:val="center"/>
          </w:tcPr>
          <w:p w:rsidR="00906287" w:rsidRPr="002F4D78" w:rsidRDefault="00906287" w:rsidP="008C787F">
            <w:pPr>
              <w:spacing w:before="40" w:after="40"/>
              <w:jc w:val="center"/>
              <w:rPr>
                <w:noProof/>
                <w:sz w:val="22"/>
                <w:szCs w:val="22"/>
                <w:vertAlign w:val="superscript"/>
                <w:lang w:val="en-AU"/>
              </w:rPr>
            </w:pPr>
            <w:r w:rsidRPr="002F4D78">
              <w:rPr>
                <w:noProof/>
                <w:sz w:val="22"/>
                <w:szCs w:val="22"/>
                <w:lang w:val="en-AU"/>
              </w:rPr>
              <w:t>(42.2)</w:t>
            </w:r>
            <w:r w:rsidRPr="002F4D78">
              <w:rPr>
                <w:noProof/>
                <w:sz w:val="22"/>
                <w:szCs w:val="22"/>
                <w:vertAlign w:val="superscript"/>
                <w:lang w:val="en-AU"/>
              </w:rPr>
              <w:t>j</w:t>
            </w:r>
          </w:p>
        </w:tc>
        <w:tc>
          <w:tcPr>
            <w:tcW w:w="1610" w:type="pct"/>
            <w:shd w:val="clear" w:color="auto" w:fill="auto"/>
            <w:vAlign w:val="center"/>
          </w:tcPr>
          <w:p w:rsidR="00906287" w:rsidRPr="002F4D78" w:rsidRDefault="00906287" w:rsidP="008C787F">
            <w:pPr>
              <w:spacing w:before="40" w:after="40"/>
              <w:jc w:val="center"/>
              <w:rPr>
                <w:noProof/>
                <w:sz w:val="22"/>
                <w:szCs w:val="22"/>
                <w:lang w:val="en-AU"/>
              </w:rPr>
            </w:pPr>
            <w:r w:rsidRPr="002F4D78">
              <w:rPr>
                <w:noProof/>
                <w:sz w:val="22"/>
                <w:szCs w:val="22"/>
                <w:lang w:val="en-AU"/>
              </w:rPr>
              <w:t>1.27 (1.05; 1.55)</w:t>
            </w:r>
          </w:p>
        </w:tc>
        <w:tc>
          <w:tcPr>
            <w:tcW w:w="763" w:type="pct"/>
          </w:tcPr>
          <w:p w:rsidR="00906287" w:rsidRPr="002F4D78" w:rsidRDefault="00906287" w:rsidP="008C787F">
            <w:pPr>
              <w:spacing w:before="40" w:after="40"/>
              <w:jc w:val="center"/>
              <w:rPr>
                <w:noProof/>
                <w:sz w:val="22"/>
                <w:szCs w:val="22"/>
                <w:lang w:val="en-AU"/>
              </w:rPr>
            </w:pPr>
            <w:r w:rsidRPr="002F4D78">
              <w:rPr>
                <w:noProof/>
                <w:sz w:val="22"/>
                <w:szCs w:val="22"/>
                <w:lang w:val="en-AU"/>
              </w:rPr>
              <w:t>Yes</w:t>
            </w:r>
          </w:p>
        </w:tc>
      </w:tr>
      <w:tr w:rsidR="00F4598D" w:rsidRPr="002F4D78" w:rsidTr="008C787F">
        <w:tblPrEx>
          <w:tblCellMar>
            <w:top w:w="0" w:type="dxa"/>
            <w:bottom w:w="0" w:type="dxa"/>
          </w:tblCellMar>
        </w:tblPrEx>
        <w:tc>
          <w:tcPr>
            <w:tcW w:w="1058" w:type="pct"/>
            <w:shd w:val="clear" w:color="auto" w:fill="auto"/>
            <w:vAlign w:val="center"/>
          </w:tcPr>
          <w:p w:rsidR="00906287" w:rsidRPr="002F4D78" w:rsidRDefault="00906287" w:rsidP="008C787F">
            <w:pPr>
              <w:spacing w:before="40" w:after="40"/>
              <w:rPr>
                <w:b/>
                <w:noProof/>
                <w:sz w:val="22"/>
                <w:szCs w:val="22"/>
                <w:lang w:val="en-AU"/>
              </w:rPr>
            </w:pPr>
            <w:r w:rsidRPr="002F4D78">
              <w:rPr>
                <w:b/>
                <w:noProof/>
                <w:sz w:val="22"/>
                <w:szCs w:val="22"/>
                <w:lang w:val="en-AU"/>
              </w:rPr>
              <w:t>(B Yamagata)</w:t>
            </w:r>
          </w:p>
        </w:tc>
        <w:tc>
          <w:tcPr>
            <w:tcW w:w="647" w:type="pct"/>
            <w:gridSpan w:val="2"/>
            <w:shd w:val="clear" w:color="auto" w:fill="auto"/>
            <w:vAlign w:val="center"/>
          </w:tcPr>
          <w:p w:rsidR="00906287" w:rsidRPr="002F4D78" w:rsidRDefault="00906287" w:rsidP="008C787F">
            <w:pPr>
              <w:spacing w:before="40" w:after="40"/>
              <w:jc w:val="center"/>
              <w:rPr>
                <w:noProof/>
                <w:sz w:val="22"/>
                <w:szCs w:val="22"/>
                <w:lang w:val="en-AU"/>
              </w:rPr>
            </w:pPr>
            <w:r w:rsidRPr="002F4D78">
              <w:rPr>
                <w:rFonts w:eastAsia="MS Mincho"/>
                <w:noProof/>
                <w:sz w:val="22"/>
                <w:szCs w:val="22"/>
                <w:lang w:val="en-AU" w:eastAsia="ja-JP"/>
              </w:rPr>
              <w:t>61.1</w:t>
            </w:r>
          </w:p>
        </w:tc>
        <w:tc>
          <w:tcPr>
            <w:tcW w:w="461" w:type="pct"/>
            <w:gridSpan w:val="2"/>
            <w:tcBorders>
              <w:right w:val="single" w:sz="4" w:space="0" w:color="auto"/>
            </w:tcBorders>
            <w:shd w:val="clear" w:color="auto" w:fill="auto"/>
            <w:vAlign w:val="center"/>
          </w:tcPr>
          <w:p w:rsidR="00906287" w:rsidRPr="002F4D78" w:rsidRDefault="00906287" w:rsidP="008C787F">
            <w:pPr>
              <w:spacing w:before="40" w:after="40"/>
              <w:jc w:val="center"/>
              <w:rPr>
                <w:noProof/>
                <w:sz w:val="22"/>
                <w:szCs w:val="22"/>
                <w:vertAlign w:val="superscript"/>
                <w:lang w:val="en-AU"/>
              </w:rPr>
            </w:pPr>
            <w:r w:rsidRPr="002F4D78">
              <w:rPr>
                <w:noProof/>
                <w:sz w:val="22"/>
                <w:szCs w:val="22"/>
                <w:lang w:val="en-AU"/>
              </w:rPr>
              <w:t>(28.5)</w:t>
            </w:r>
            <w:r w:rsidRPr="002F4D78">
              <w:rPr>
                <w:noProof/>
                <w:sz w:val="22"/>
                <w:szCs w:val="22"/>
                <w:vertAlign w:val="superscript"/>
                <w:lang w:val="en-AU"/>
              </w:rPr>
              <w:t>k</w:t>
            </w:r>
          </w:p>
        </w:tc>
        <w:tc>
          <w:tcPr>
            <w:tcW w:w="461" w:type="pct"/>
            <w:tcBorders>
              <w:left w:val="single" w:sz="4" w:space="0" w:color="auto"/>
            </w:tcBorders>
            <w:shd w:val="clear" w:color="auto" w:fill="auto"/>
            <w:vAlign w:val="center"/>
          </w:tcPr>
          <w:p w:rsidR="00906287" w:rsidRPr="002F4D78" w:rsidRDefault="00906287" w:rsidP="008C787F">
            <w:pPr>
              <w:spacing w:before="40" w:after="40"/>
              <w:jc w:val="center"/>
              <w:rPr>
                <w:noProof/>
                <w:sz w:val="22"/>
                <w:szCs w:val="22"/>
                <w:lang w:val="en-AU"/>
              </w:rPr>
            </w:pPr>
            <w:r w:rsidRPr="002F4D78">
              <w:rPr>
                <w:noProof/>
                <w:sz w:val="22"/>
                <w:szCs w:val="22"/>
                <w:lang w:val="en-AU"/>
              </w:rPr>
              <w:t>54.8</w:t>
            </w:r>
          </w:p>
        </w:tc>
        <w:tc>
          <w:tcPr>
            <w:tcW w:w="1610" w:type="pct"/>
            <w:shd w:val="clear" w:color="auto" w:fill="auto"/>
            <w:vAlign w:val="center"/>
          </w:tcPr>
          <w:p w:rsidR="00906287" w:rsidRPr="002F4D78" w:rsidRDefault="00906287" w:rsidP="008C787F">
            <w:pPr>
              <w:spacing w:before="40" w:after="40"/>
              <w:jc w:val="center"/>
              <w:rPr>
                <w:noProof/>
                <w:sz w:val="22"/>
                <w:szCs w:val="22"/>
                <w:lang w:val="en-AU"/>
              </w:rPr>
            </w:pPr>
            <w:r w:rsidRPr="002F4D78">
              <w:rPr>
                <w:noProof/>
                <w:sz w:val="22"/>
                <w:szCs w:val="22"/>
                <w:lang w:val="en-AU"/>
              </w:rPr>
              <w:t>1.11 (0.90; 1.37)</w:t>
            </w:r>
          </w:p>
        </w:tc>
        <w:tc>
          <w:tcPr>
            <w:tcW w:w="763" w:type="pct"/>
          </w:tcPr>
          <w:p w:rsidR="00906287" w:rsidRPr="002F4D78" w:rsidRDefault="00906287" w:rsidP="008C787F">
            <w:pPr>
              <w:spacing w:before="40" w:after="40"/>
              <w:jc w:val="center"/>
              <w:rPr>
                <w:noProof/>
                <w:sz w:val="22"/>
                <w:szCs w:val="22"/>
                <w:lang w:val="en-AU"/>
              </w:rPr>
            </w:pPr>
            <w:r w:rsidRPr="002F4D78">
              <w:rPr>
                <w:noProof/>
                <w:sz w:val="22"/>
                <w:szCs w:val="22"/>
                <w:lang w:val="en-AU"/>
              </w:rPr>
              <w:t>Yes</w:t>
            </w:r>
          </w:p>
        </w:tc>
      </w:tr>
      <w:tr w:rsidR="00F4598D" w:rsidRPr="002F4D78" w:rsidTr="008C787F">
        <w:tblPrEx>
          <w:tblCellMar>
            <w:top w:w="0" w:type="dxa"/>
            <w:bottom w:w="0" w:type="dxa"/>
          </w:tblCellMar>
        </w:tblPrEx>
        <w:trPr>
          <w:trHeight w:val="298"/>
        </w:trPr>
        <w:tc>
          <w:tcPr>
            <w:tcW w:w="1058" w:type="pct"/>
            <w:tcBorders>
              <w:right w:val="single" w:sz="4" w:space="0" w:color="auto"/>
            </w:tcBorders>
            <w:shd w:val="clear" w:color="auto" w:fill="auto"/>
            <w:vAlign w:val="center"/>
          </w:tcPr>
          <w:p w:rsidR="00906287" w:rsidRPr="002F4D78" w:rsidRDefault="00906287" w:rsidP="008C787F">
            <w:pPr>
              <w:spacing w:before="40" w:after="40"/>
              <w:jc w:val="center"/>
              <w:rPr>
                <w:b/>
                <w:noProof/>
                <w:sz w:val="22"/>
                <w:szCs w:val="22"/>
                <w:lang w:val="en-AU"/>
              </w:rPr>
            </w:pPr>
          </w:p>
        </w:tc>
        <w:tc>
          <w:tcPr>
            <w:tcW w:w="1569" w:type="pct"/>
            <w:gridSpan w:val="5"/>
            <w:tcBorders>
              <w:right w:val="single" w:sz="4" w:space="0" w:color="auto"/>
            </w:tcBorders>
            <w:shd w:val="clear" w:color="auto" w:fill="auto"/>
            <w:vAlign w:val="center"/>
          </w:tcPr>
          <w:p w:rsidR="00906287" w:rsidRPr="002F4D78" w:rsidRDefault="00906287" w:rsidP="008C787F">
            <w:pPr>
              <w:spacing w:before="40" w:after="40"/>
              <w:jc w:val="center"/>
              <w:rPr>
                <w:b/>
                <w:noProof/>
                <w:sz w:val="22"/>
                <w:szCs w:val="22"/>
                <w:lang w:val="en-AU"/>
              </w:rPr>
            </w:pPr>
            <w:r w:rsidRPr="002F4D78">
              <w:rPr>
                <w:b/>
                <w:noProof/>
                <w:sz w:val="22"/>
                <w:szCs w:val="22"/>
                <w:lang w:val="en-AU"/>
              </w:rPr>
              <w:t>Seroconversion</w:t>
            </w:r>
            <w:r w:rsidRPr="002F4D78">
              <w:rPr>
                <w:rFonts w:ascii="Times New Roman Bold" w:hAnsi="Times New Roman Bold"/>
                <w:noProof/>
                <w:sz w:val="22"/>
                <w:szCs w:val="22"/>
                <w:vertAlign w:val="superscript"/>
                <w:lang w:val="en-AU"/>
              </w:rPr>
              <w:t>f</w:t>
            </w:r>
            <w:r w:rsidRPr="002F4D78">
              <w:rPr>
                <w:b/>
                <w:noProof/>
                <w:sz w:val="22"/>
                <w:szCs w:val="22"/>
                <w:lang w:val="en-AU"/>
              </w:rPr>
              <w:t>(%)</w:t>
            </w:r>
          </w:p>
        </w:tc>
        <w:tc>
          <w:tcPr>
            <w:tcW w:w="1610" w:type="pct"/>
            <w:tcBorders>
              <w:right w:val="single" w:sz="4" w:space="0" w:color="auto"/>
            </w:tcBorders>
            <w:shd w:val="clear" w:color="auto" w:fill="auto"/>
            <w:vAlign w:val="center"/>
          </w:tcPr>
          <w:p w:rsidR="00906287" w:rsidRPr="002F4D78" w:rsidRDefault="00906287" w:rsidP="008C787F">
            <w:pPr>
              <w:spacing w:before="40" w:after="40"/>
              <w:jc w:val="center"/>
              <w:rPr>
                <w:b/>
                <w:noProof/>
                <w:sz w:val="22"/>
                <w:szCs w:val="22"/>
                <w:lang w:val="en-AU"/>
              </w:rPr>
            </w:pPr>
            <w:r w:rsidRPr="002F4D78">
              <w:rPr>
                <w:b/>
                <w:noProof/>
                <w:sz w:val="22"/>
                <w:szCs w:val="22"/>
                <w:lang w:val="en-AU"/>
              </w:rPr>
              <w:t>Difference of Seroconversion Rate (95% CI)</w:t>
            </w:r>
          </w:p>
        </w:tc>
        <w:tc>
          <w:tcPr>
            <w:tcW w:w="763" w:type="pct"/>
            <w:tcBorders>
              <w:right w:val="single" w:sz="4" w:space="0" w:color="auto"/>
            </w:tcBorders>
          </w:tcPr>
          <w:p w:rsidR="00906287" w:rsidRPr="002F4D78" w:rsidRDefault="00906287" w:rsidP="008C787F">
            <w:pPr>
              <w:spacing w:before="40" w:after="40"/>
              <w:jc w:val="center"/>
              <w:rPr>
                <w:b/>
                <w:noProof/>
                <w:sz w:val="22"/>
                <w:szCs w:val="22"/>
                <w:lang w:val="en-AU"/>
              </w:rPr>
            </w:pPr>
            <w:r w:rsidRPr="002F4D78">
              <w:rPr>
                <w:b/>
                <w:noProof/>
                <w:sz w:val="22"/>
                <w:szCs w:val="16"/>
                <w:lang w:val="en-AU"/>
              </w:rPr>
              <w:t>Non-inferiority</w:t>
            </w:r>
            <w:r w:rsidRPr="002F4D78">
              <w:rPr>
                <w:rFonts w:ascii="Times New Roman Bold" w:hAnsi="Times New Roman Bold"/>
                <w:noProof/>
                <w:sz w:val="22"/>
                <w:szCs w:val="22"/>
                <w:vertAlign w:val="superscript"/>
                <w:lang w:val="en-AU"/>
              </w:rPr>
              <w:t>g</w:t>
            </w:r>
          </w:p>
        </w:tc>
      </w:tr>
      <w:tr w:rsidR="00F4598D" w:rsidRPr="002F4D78" w:rsidTr="008C787F">
        <w:tblPrEx>
          <w:tblCellMar>
            <w:top w:w="0" w:type="dxa"/>
            <w:bottom w:w="0" w:type="dxa"/>
          </w:tblCellMar>
        </w:tblPrEx>
        <w:tc>
          <w:tcPr>
            <w:tcW w:w="1058" w:type="pct"/>
            <w:shd w:val="clear" w:color="auto" w:fill="auto"/>
            <w:vAlign w:val="center"/>
          </w:tcPr>
          <w:p w:rsidR="00906287" w:rsidRPr="002F4D78" w:rsidRDefault="00906287" w:rsidP="008C787F">
            <w:pPr>
              <w:spacing w:before="40" w:after="40"/>
              <w:rPr>
                <w:b/>
                <w:bCs/>
                <w:noProof/>
                <w:sz w:val="22"/>
                <w:szCs w:val="22"/>
                <w:lang w:val="en-AU"/>
              </w:rPr>
            </w:pPr>
            <w:r w:rsidRPr="002F4D78">
              <w:rPr>
                <w:b/>
                <w:noProof/>
                <w:sz w:val="22"/>
                <w:szCs w:val="22"/>
                <w:lang w:val="en-AU"/>
              </w:rPr>
              <w:t>(B Victoria)</w:t>
            </w:r>
          </w:p>
        </w:tc>
        <w:tc>
          <w:tcPr>
            <w:tcW w:w="643" w:type="pct"/>
            <w:shd w:val="clear" w:color="auto" w:fill="auto"/>
            <w:vAlign w:val="center"/>
          </w:tcPr>
          <w:p w:rsidR="00906287" w:rsidRPr="002F4D78" w:rsidRDefault="00906287" w:rsidP="008C787F">
            <w:pPr>
              <w:spacing w:before="40" w:after="40"/>
              <w:jc w:val="center"/>
              <w:rPr>
                <w:noProof/>
                <w:sz w:val="22"/>
                <w:szCs w:val="22"/>
                <w:lang w:val="en-AU"/>
              </w:rPr>
            </w:pPr>
            <w:r w:rsidRPr="002F4D78">
              <w:rPr>
                <w:noProof/>
                <w:sz w:val="22"/>
                <w:szCs w:val="22"/>
                <w:lang w:val="en-AU"/>
              </w:rPr>
              <w:t>28.64</w:t>
            </w:r>
          </w:p>
        </w:tc>
        <w:tc>
          <w:tcPr>
            <w:tcW w:w="460" w:type="pct"/>
            <w:gridSpan w:val="2"/>
            <w:tcBorders>
              <w:right w:val="single" w:sz="4" w:space="0" w:color="auto"/>
            </w:tcBorders>
            <w:shd w:val="clear" w:color="auto" w:fill="auto"/>
            <w:vAlign w:val="center"/>
          </w:tcPr>
          <w:p w:rsidR="00906287" w:rsidRPr="002F4D78" w:rsidRDefault="00906287" w:rsidP="008C787F">
            <w:pPr>
              <w:spacing w:before="40" w:after="40"/>
              <w:jc w:val="center"/>
              <w:rPr>
                <w:noProof/>
                <w:sz w:val="22"/>
                <w:szCs w:val="22"/>
                <w:lang w:val="en-AU"/>
              </w:rPr>
            </w:pPr>
            <w:r w:rsidRPr="002F4D78">
              <w:rPr>
                <w:noProof/>
                <w:sz w:val="22"/>
                <w:szCs w:val="22"/>
                <w:lang w:val="en-AU"/>
              </w:rPr>
              <w:t>18.72</w:t>
            </w:r>
          </w:p>
        </w:tc>
        <w:tc>
          <w:tcPr>
            <w:tcW w:w="466" w:type="pct"/>
            <w:gridSpan w:val="2"/>
            <w:tcBorders>
              <w:left w:val="single" w:sz="4" w:space="0" w:color="auto"/>
            </w:tcBorders>
            <w:shd w:val="clear" w:color="auto" w:fill="auto"/>
            <w:vAlign w:val="center"/>
          </w:tcPr>
          <w:p w:rsidR="00906287" w:rsidRPr="002F4D78" w:rsidRDefault="00906287" w:rsidP="008C787F">
            <w:pPr>
              <w:spacing w:before="40" w:after="40"/>
              <w:jc w:val="center"/>
              <w:rPr>
                <w:noProof/>
                <w:sz w:val="22"/>
                <w:szCs w:val="22"/>
                <w:vertAlign w:val="superscript"/>
                <w:lang w:val="en-AU"/>
              </w:rPr>
            </w:pPr>
            <w:r w:rsidRPr="002F4D78">
              <w:rPr>
                <w:noProof/>
                <w:sz w:val="22"/>
                <w:szCs w:val="22"/>
                <w:lang w:val="en-AU"/>
              </w:rPr>
              <w:t>(8.60)</w:t>
            </w:r>
            <w:r w:rsidRPr="002F4D78">
              <w:rPr>
                <w:noProof/>
                <w:sz w:val="22"/>
                <w:szCs w:val="22"/>
                <w:vertAlign w:val="superscript"/>
                <w:lang w:val="en-AU"/>
              </w:rPr>
              <w:t>j</w:t>
            </w:r>
          </w:p>
        </w:tc>
        <w:tc>
          <w:tcPr>
            <w:tcW w:w="1610" w:type="pct"/>
            <w:shd w:val="clear" w:color="auto" w:fill="auto"/>
            <w:vAlign w:val="center"/>
          </w:tcPr>
          <w:p w:rsidR="00906287" w:rsidRPr="002F4D78" w:rsidRDefault="00906287" w:rsidP="008C787F">
            <w:pPr>
              <w:spacing w:before="40" w:after="40"/>
              <w:jc w:val="center"/>
              <w:rPr>
                <w:noProof/>
                <w:sz w:val="22"/>
                <w:szCs w:val="22"/>
                <w:lang w:val="en-AU"/>
              </w:rPr>
            </w:pPr>
            <w:r w:rsidRPr="002F4D78">
              <w:rPr>
                <w:noProof/>
                <w:sz w:val="22"/>
                <w:szCs w:val="22"/>
                <w:lang w:val="en-AU"/>
              </w:rPr>
              <w:t>9.91 (1.96; 17.70)</w:t>
            </w:r>
          </w:p>
        </w:tc>
        <w:tc>
          <w:tcPr>
            <w:tcW w:w="763" w:type="pct"/>
          </w:tcPr>
          <w:p w:rsidR="00906287" w:rsidRPr="002F4D78" w:rsidRDefault="00906287" w:rsidP="008C787F">
            <w:pPr>
              <w:spacing w:before="40" w:after="40"/>
              <w:jc w:val="center"/>
              <w:rPr>
                <w:noProof/>
                <w:sz w:val="22"/>
                <w:szCs w:val="22"/>
                <w:lang w:val="en-AU"/>
              </w:rPr>
            </w:pPr>
            <w:r w:rsidRPr="002F4D78">
              <w:rPr>
                <w:noProof/>
                <w:sz w:val="22"/>
                <w:szCs w:val="22"/>
                <w:lang w:val="en-AU"/>
              </w:rPr>
              <w:t>Yes</w:t>
            </w:r>
          </w:p>
        </w:tc>
      </w:tr>
      <w:tr w:rsidR="00F4598D" w:rsidRPr="002F4D78" w:rsidTr="008C787F">
        <w:tblPrEx>
          <w:tblCellMar>
            <w:top w:w="0" w:type="dxa"/>
            <w:bottom w:w="0" w:type="dxa"/>
          </w:tblCellMar>
        </w:tblPrEx>
        <w:tc>
          <w:tcPr>
            <w:tcW w:w="1058" w:type="pct"/>
            <w:shd w:val="clear" w:color="auto" w:fill="auto"/>
            <w:vAlign w:val="center"/>
          </w:tcPr>
          <w:p w:rsidR="00906287" w:rsidRPr="002F4D78" w:rsidRDefault="00906287" w:rsidP="008C787F">
            <w:pPr>
              <w:spacing w:before="40" w:after="40"/>
              <w:rPr>
                <w:b/>
                <w:noProof/>
                <w:sz w:val="22"/>
                <w:szCs w:val="22"/>
                <w:lang w:val="en-AU"/>
              </w:rPr>
            </w:pPr>
            <w:r w:rsidRPr="002F4D78">
              <w:rPr>
                <w:b/>
                <w:noProof/>
                <w:sz w:val="22"/>
                <w:szCs w:val="22"/>
                <w:lang w:val="en-AU"/>
              </w:rPr>
              <w:t>(B Yamagata)</w:t>
            </w:r>
          </w:p>
        </w:tc>
        <w:tc>
          <w:tcPr>
            <w:tcW w:w="643" w:type="pct"/>
            <w:shd w:val="clear" w:color="auto" w:fill="auto"/>
            <w:vAlign w:val="center"/>
          </w:tcPr>
          <w:p w:rsidR="00906287" w:rsidRPr="002F4D78" w:rsidRDefault="00906287" w:rsidP="008C787F">
            <w:pPr>
              <w:spacing w:before="40" w:after="40"/>
              <w:jc w:val="center"/>
              <w:rPr>
                <w:noProof/>
                <w:sz w:val="22"/>
                <w:szCs w:val="22"/>
                <w:lang w:val="en-AU"/>
              </w:rPr>
            </w:pPr>
            <w:r w:rsidRPr="002F4D78">
              <w:rPr>
                <w:noProof/>
                <w:sz w:val="22"/>
                <w:szCs w:val="22"/>
                <w:lang w:val="en-AU"/>
              </w:rPr>
              <w:t>33.18</w:t>
            </w:r>
          </w:p>
        </w:tc>
        <w:tc>
          <w:tcPr>
            <w:tcW w:w="460" w:type="pct"/>
            <w:gridSpan w:val="2"/>
            <w:tcBorders>
              <w:right w:val="single" w:sz="4" w:space="0" w:color="auto"/>
            </w:tcBorders>
            <w:shd w:val="clear" w:color="auto" w:fill="auto"/>
            <w:vAlign w:val="center"/>
          </w:tcPr>
          <w:p w:rsidR="00906287" w:rsidRPr="002F4D78" w:rsidRDefault="00906287" w:rsidP="008C787F">
            <w:pPr>
              <w:spacing w:before="40" w:after="40"/>
              <w:jc w:val="center"/>
              <w:rPr>
                <w:noProof/>
                <w:sz w:val="22"/>
                <w:szCs w:val="22"/>
                <w:vertAlign w:val="superscript"/>
                <w:lang w:val="en-AU"/>
              </w:rPr>
            </w:pPr>
            <w:r w:rsidRPr="002F4D78">
              <w:rPr>
                <w:noProof/>
                <w:sz w:val="22"/>
                <w:szCs w:val="22"/>
                <w:lang w:val="en-AU"/>
              </w:rPr>
              <w:t>(9.13)</w:t>
            </w:r>
            <w:r w:rsidRPr="002F4D78">
              <w:rPr>
                <w:noProof/>
                <w:sz w:val="22"/>
                <w:szCs w:val="22"/>
                <w:vertAlign w:val="superscript"/>
                <w:lang w:val="en-AU"/>
              </w:rPr>
              <w:t>k</w:t>
            </w:r>
          </w:p>
        </w:tc>
        <w:tc>
          <w:tcPr>
            <w:tcW w:w="466" w:type="pct"/>
            <w:gridSpan w:val="2"/>
            <w:tcBorders>
              <w:left w:val="single" w:sz="4" w:space="0" w:color="auto"/>
            </w:tcBorders>
            <w:shd w:val="clear" w:color="auto" w:fill="auto"/>
            <w:vAlign w:val="center"/>
          </w:tcPr>
          <w:p w:rsidR="00906287" w:rsidRPr="002F4D78" w:rsidRDefault="00906287" w:rsidP="008C787F">
            <w:pPr>
              <w:spacing w:before="40" w:after="40"/>
              <w:jc w:val="center"/>
              <w:rPr>
                <w:noProof/>
                <w:sz w:val="22"/>
                <w:szCs w:val="22"/>
                <w:lang w:val="en-AU"/>
              </w:rPr>
            </w:pPr>
            <w:r w:rsidRPr="002F4D78">
              <w:rPr>
                <w:noProof/>
                <w:sz w:val="22"/>
                <w:szCs w:val="22"/>
                <w:lang w:val="en-AU"/>
              </w:rPr>
              <w:t>31.22</w:t>
            </w:r>
          </w:p>
        </w:tc>
        <w:tc>
          <w:tcPr>
            <w:tcW w:w="1610" w:type="pct"/>
            <w:shd w:val="clear" w:color="auto" w:fill="auto"/>
            <w:vAlign w:val="center"/>
          </w:tcPr>
          <w:p w:rsidR="00906287" w:rsidRPr="002F4D78" w:rsidRDefault="00906287" w:rsidP="008C787F">
            <w:pPr>
              <w:spacing w:before="40" w:after="40"/>
              <w:jc w:val="center"/>
              <w:rPr>
                <w:noProof/>
                <w:sz w:val="22"/>
                <w:szCs w:val="22"/>
                <w:lang w:val="en-AU"/>
              </w:rPr>
            </w:pPr>
            <w:r w:rsidRPr="002F4D78">
              <w:rPr>
                <w:noProof/>
                <w:sz w:val="22"/>
                <w:szCs w:val="22"/>
                <w:lang w:val="en-AU"/>
              </w:rPr>
              <w:t>1.96 (-6.73; 10.60)</w:t>
            </w:r>
          </w:p>
        </w:tc>
        <w:tc>
          <w:tcPr>
            <w:tcW w:w="763" w:type="pct"/>
          </w:tcPr>
          <w:p w:rsidR="00906287" w:rsidRPr="002F4D78" w:rsidRDefault="00906287" w:rsidP="008C787F">
            <w:pPr>
              <w:spacing w:before="40" w:after="40"/>
              <w:jc w:val="center"/>
              <w:rPr>
                <w:noProof/>
                <w:sz w:val="22"/>
                <w:szCs w:val="22"/>
                <w:lang w:val="en-AU"/>
              </w:rPr>
            </w:pPr>
            <w:r w:rsidRPr="002F4D78">
              <w:rPr>
                <w:noProof/>
                <w:sz w:val="22"/>
                <w:szCs w:val="22"/>
                <w:lang w:val="en-AU"/>
              </w:rPr>
              <w:t>Yes</w:t>
            </w:r>
          </w:p>
        </w:tc>
      </w:tr>
    </w:tbl>
    <w:p w:rsidR="00906287" w:rsidRPr="002F4D78" w:rsidRDefault="00906287" w:rsidP="00906287">
      <w:pPr>
        <w:spacing w:before="60"/>
        <w:ind w:left="850" w:hanging="850"/>
        <w:rPr>
          <w:noProof/>
          <w:sz w:val="20"/>
          <w:lang w:val="en-AU"/>
        </w:rPr>
      </w:pPr>
      <w:r w:rsidRPr="002F4D78">
        <w:rPr>
          <w:noProof/>
          <w:sz w:val="20"/>
          <w:vertAlign w:val="superscript"/>
          <w:lang w:val="en-AU"/>
        </w:rPr>
        <w:t>a</w:t>
      </w:r>
      <w:r w:rsidRPr="002F4D78">
        <w:rPr>
          <w:noProof/>
          <w:sz w:val="20"/>
          <w:lang w:val="en-AU"/>
        </w:rPr>
        <w:t>NCT01218646</w:t>
      </w:r>
    </w:p>
    <w:p w:rsidR="00906287" w:rsidRPr="002F4D78" w:rsidRDefault="00906287" w:rsidP="00906287">
      <w:pPr>
        <w:spacing w:before="60"/>
        <w:rPr>
          <w:noProof/>
          <w:sz w:val="20"/>
          <w:lang w:val="en-AU"/>
        </w:rPr>
      </w:pPr>
      <w:r w:rsidRPr="002F4D78">
        <w:rPr>
          <w:noProof/>
          <w:sz w:val="20"/>
          <w:vertAlign w:val="superscript"/>
          <w:lang w:val="en-AU"/>
        </w:rPr>
        <w:t>b</w:t>
      </w:r>
      <w:r w:rsidRPr="002F4D78">
        <w:rPr>
          <w:noProof/>
          <w:sz w:val="20"/>
          <w:lang w:val="en-AU"/>
        </w:rPr>
        <w:t>Per-protocol analysis set included all persons who had no study protocol deviations</w:t>
      </w:r>
    </w:p>
    <w:p w:rsidR="00906287" w:rsidRPr="002F4D78" w:rsidRDefault="00906287" w:rsidP="00906287">
      <w:pPr>
        <w:spacing w:before="60"/>
        <w:ind w:left="850" w:hanging="850"/>
        <w:rPr>
          <w:rFonts w:eastAsia="SimSun"/>
          <w:noProof/>
          <w:sz w:val="20"/>
          <w:lang w:val="en-AU" w:eastAsia="zh-CN"/>
        </w:rPr>
      </w:pPr>
      <w:r w:rsidRPr="002F4D78">
        <w:rPr>
          <w:noProof/>
          <w:sz w:val="20"/>
          <w:vertAlign w:val="superscript"/>
          <w:lang w:val="en-AU"/>
        </w:rPr>
        <w:t>c</w:t>
      </w:r>
      <w:r w:rsidRPr="002F4D78">
        <w:rPr>
          <w:rFonts w:eastAsia="SimSun"/>
          <w:noProof/>
          <w:sz w:val="20"/>
          <w:lang w:val="en-AU" w:eastAsia="zh-CN"/>
        </w:rPr>
        <w:t>N is the number of participants in the per-protocol analysis set</w:t>
      </w:r>
    </w:p>
    <w:p w:rsidR="00906287" w:rsidRPr="002F4D78" w:rsidRDefault="00906287" w:rsidP="00906287">
      <w:pPr>
        <w:spacing w:before="0"/>
        <w:rPr>
          <w:noProof/>
          <w:sz w:val="20"/>
          <w:lang w:val="en-AU"/>
        </w:rPr>
      </w:pPr>
      <w:r w:rsidRPr="002F4D78">
        <w:rPr>
          <w:noProof/>
          <w:sz w:val="20"/>
          <w:vertAlign w:val="superscript"/>
          <w:lang w:val="en-AU"/>
        </w:rPr>
        <w:t>d</w:t>
      </w:r>
      <w:r w:rsidRPr="002F4D78">
        <w:rPr>
          <w:noProof/>
          <w:sz w:val="20"/>
          <w:lang w:val="en-AU"/>
        </w:rPr>
        <w:t xml:space="preserve">Pooled TIV group includes participants vaccinated with either </w:t>
      </w:r>
      <w:r w:rsidR="00EC3506" w:rsidRPr="002F4D78">
        <w:rPr>
          <w:noProof/>
          <w:sz w:val="20"/>
          <w:lang w:val="en-AU"/>
        </w:rPr>
        <w:t xml:space="preserve">2010-2011 </w:t>
      </w:r>
      <w:r w:rsidRPr="002F4D78">
        <w:rPr>
          <w:noProof/>
          <w:sz w:val="20"/>
          <w:lang w:val="en-AU"/>
        </w:rPr>
        <w:t xml:space="preserve">TIV or </w:t>
      </w:r>
      <w:r w:rsidR="00EC3506" w:rsidRPr="002F4D78">
        <w:rPr>
          <w:noProof/>
          <w:sz w:val="20"/>
          <w:lang w:val="en-AU"/>
        </w:rPr>
        <w:t xml:space="preserve">investigational </w:t>
      </w:r>
      <w:r w:rsidRPr="002F4D78">
        <w:rPr>
          <w:noProof/>
          <w:sz w:val="20"/>
          <w:lang w:val="en-AU"/>
        </w:rPr>
        <w:t>TIV</w:t>
      </w:r>
    </w:p>
    <w:p w:rsidR="00906287" w:rsidRPr="002F4D78" w:rsidRDefault="00906287" w:rsidP="00906287">
      <w:pPr>
        <w:spacing w:before="60"/>
        <w:rPr>
          <w:noProof/>
          <w:sz w:val="20"/>
          <w:lang w:val="en-AU"/>
        </w:rPr>
      </w:pPr>
      <w:r w:rsidRPr="002F4D78">
        <w:rPr>
          <w:noProof/>
          <w:sz w:val="20"/>
          <w:vertAlign w:val="superscript"/>
          <w:lang w:val="en-AU"/>
        </w:rPr>
        <w:t>e</w:t>
      </w:r>
      <w:r w:rsidRPr="002F4D78">
        <w:rPr>
          <w:noProof/>
          <w:sz w:val="20"/>
          <w:lang w:val="en-AU"/>
        </w:rPr>
        <w:t xml:space="preserve">Non-inferiority was demonstrated if the lower limit of the 2-sided 95% </w:t>
      </w:r>
      <w:r w:rsidR="002763EB" w:rsidRPr="002F4D78">
        <w:rPr>
          <w:noProof/>
          <w:sz w:val="20"/>
          <w:szCs w:val="16"/>
          <w:lang w:val="en-AU"/>
        </w:rPr>
        <w:t>confidence interval (</w:t>
      </w:r>
      <w:r w:rsidRPr="002F4D78">
        <w:rPr>
          <w:noProof/>
          <w:sz w:val="20"/>
          <w:lang w:val="en-AU"/>
        </w:rPr>
        <w:t>CI</w:t>
      </w:r>
      <w:r w:rsidR="002763EB" w:rsidRPr="002F4D78">
        <w:rPr>
          <w:noProof/>
          <w:sz w:val="20"/>
          <w:lang w:val="en-AU"/>
        </w:rPr>
        <w:t>)</w:t>
      </w:r>
      <w:r w:rsidRPr="002F4D78">
        <w:rPr>
          <w:noProof/>
          <w:sz w:val="20"/>
          <w:lang w:val="en-AU"/>
        </w:rPr>
        <w:t xml:space="preserve"> of the ratio of </w:t>
      </w:r>
      <w:r w:rsidR="00820ED9" w:rsidRPr="002F4D78">
        <w:rPr>
          <w:noProof/>
          <w:sz w:val="20"/>
          <w:szCs w:val="16"/>
          <w:lang w:val="en-AU"/>
        </w:rPr>
        <w:t xml:space="preserve">geometric mean titres </w:t>
      </w:r>
      <w:r w:rsidR="002763EB" w:rsidRPr="002F4D78">
        <w:rPr>
          <w:noProof/>
          <w:sz w:val="20"/>
          <w:szCs w:val="16"/>
          <w:lang w:val="en-AU"/>
        </w:rPr>
        <w:t>(</w:t>
      </w:r>
      <w:r w:rsidRPr="002F4D78">
        <w:rPr>
          <w:noProof/>
          <w:sz w:val="20"/>
          <w:lang w:val="en-AU"/>
        </w:rPr>
        <w:t>GMTs</w:t>
      </w:r>
      <w:r w:rsidR="002763EB" w:rsidRPr="002F4D78">
        <w:rPr>
          <w:noProof/>
          <w:sz w:val="20"/>
          <w:lang w:val="en-AU"/>
        </w:rPr>
        <w:t>)</w:t>
      </w:r>
      <w:r w:rsidRPr="002F4D78">
        <w:rPr>
          <w:noProof/>
          <w:sz w:val="20"/>
          <w:lang w:val="en-AU"/>
        </w:rPr>
        <w:t xml:space="preserve"> (Flu</w:t>
      </w:r>
      <w:r w:rsidR="00EC3506" w:rsidRPr="002F4D78">
        <w:rPr>
          <w:noProof/>
          <w:sz w:val="20"/>
          <w:lang w:val="en-AU"/>
        </w:rPr>
        <w:t xml:space="preserve">Quadri </w:t>
      </w:r>
      <w:r w:rsidRPr="002F4D78">
        <w:rPr>
          <w:noProof/>
          <w:sz w:val="20"/>
          <w:lang w:val="en-AU"/>
        </w:rPr>
        <w:t>divided by pooled TIV for the A strains, or the TIV containing the corresponding B strain) was &gt; 0.66</w:t>
      </w:r>
    </w:p>
    <w:p w:rsidR="00906287" w:rsidRPr="002F4D78" w:rsidRDefault="00906287" w:rsidP="00906287">
      <w:pPr>
        <w:spacing w:before="60"/>
        <w:rPr>
          <w:noProof/>
          <w:sz w:val="20"/>
          <w:lang w:val="en-AU"/>
        </w:rPr>
      </w:pPr>
      <w:r w:rsidRPr="002F4D78">
        <w:rPr>
          <w:noProof/>
          <w:sz w:val="20"/>
          <w:vertAlign w:val="superscript"/>
          <w:lang w:val="en-AU"/>
        </w:rPr>
        <w:lastRenderedPageBreak/>
        <w:t>f</w:t>
      </w:r>
      <w:r w:rsidRPr="002F4D78">
        <w:rPr>
          <w:noProof/>
          <w:sz w:val="20"/>
          <w:lang w:val="en-AU"/>
        </w:rPr>
        <w:t>Seroconversion: Paired samples with pre-vaccination HI titr</w:t>
      </w:r>
      <w:r w:rsidR="00EC3506" w:rsidRPr="002F4D78">
        <w:rPr>
          <w:noProof/>
          <w:sz w:val="20"/>
          <w:lang w:val="en-AU"/>
        </w:rPr>
        <w:t>e</w:t>
      </w:r>
      <w:r w:rsidRPr="002F4D78">
        <w:rPr>
          <w:noProof/>
          <w:sz w:val="20"/>
          <w:lang w:val="en-AU"/>
        </w:rPr>
        <w:t xml:space="preserve"> &lt; 1:10 and post-vaccination titr</w:t>
      </w:r>
      <w:r w:rsidR="00EC3506" w:rsidRPr="002F4D78">
        <w:rPr>
          <w:noProof/>
          <w:sz w:val="20"/>
          <w:lang w:val="en-AU"/>
        </w:rPr>
        <w:t>e</w:t>
      </w:r>
      <w:r w:rsidRPr="002F4D78">
        <w:rPr>
          <w:noProof/>
          <w:sz w:val="20"/>
          <w:lang w:val="en-AU"/>
        </w:rPr>
        <w:t xml:space="preserve"> ≥ 1:40 or a minimum </w:t>
      </w:r>
    </w:p>
    <w:p w:rsidR="00906287" w:rsidRPr="002F4D78" w:rsidRDefault="00906287" w:rsidP="00906287">
      <w:pPr>
        <w:spacing w:before="60"/>
        <w:rPr>
          <w:noProof/>
          <w:sz w:val="20"/>
          <w:lang w:val="en-AU"/>
        </w:rPr>
      </w:pPr>
      <w:r w:rsidRPr="002F4D78">
        <w:rPr>
          <w:noProof/>
          <w:sz w:val="20"/>
          <w:lang w:val="en-AU"/>
        </w:rPr>
        <w:t>4-fold increase for participants with pre-vaccination titr</w:t>
      </w:r>
      <w:r w:rsidR="00EC3506" w:rsidRPr="002F4D78">
        <w:rPr>
          <w:noProof/>
          <w:sz w:val="20"/>
          <w:lang w:val="en-AU"/>
        </w:rPr>
        <w:t>e</w:t>
      </w:r>
      <w:r w:rsidRPr="002F4D78">
        <w:rPr>
          <w:noProof/>
          <w:sz w:val="20"/>
          <w:lang w:val="en-AU"/>
        </w:rPr>
        <w:t xml:space="preserve"> ≥ 1:10</w:t>
      </w:r>
    </w:p>
    <w:p w:rsidR="00906287" w:rsidRPr="002F4D78" w:rsidRDefault="00906287" w:rsidP="00906287">
      <w:pPr>
        <w:spacing w:before="60"/>
        <w:rPr>
          <w:noProof/>
          <w:sz w:val="20"/>
          <w:lang w:val="en-AU"/>
        </w:rPr>
      </w:pPr>
      <w:r w:rsidRPr="002F4D78">
        <w:rPr>
          <w:noProof/>
          <w:sz w:val="20"/>
          <w:vertAlign w:val="superscript"/>
          <w:lang w:val="en-AU"/>
        </w:rPr>
        <w:t>g</w:t>
      </w:r>
      <w:r w:rsidRPr="002F4D78">
        <w:rPr>
          <w:noProof/>
          <w:sz w:val="20"/>
          <w:lang w:val="en-AU"/>
        </w:rPr>
        <w:t>Non-inferiority was demonstrated if the lower limit of the 2-sided 95% CI of the ratio of GMTs (Flu</w:t>
      </w:r>
      <w:r w:rsidR="00EC3506" w:rsidRPr="002F4D78">
        <w:rPr>
          <w:noProof/>
          <w:sz w:val="20"/>
          <w:lang w:val="en-AU"/>
        </w:rPr>
        <w:t xml:space="preserve">Quadri </w:t>
      </w:r>
      <w:r w:rsidRPr="002F4D78">
        <w:rPr>
          <w:noProof/>
          <w:sz w:val="20"/>
          <w:lang w:val="en-AU"/>
        </w:rPr>
        <w:t>divided by pooled TIV for the A strains, or the TIV containing the corresponding B strain) was &gt; 0.66</w:t>
      </w:r>
    </w:p>
    <w:p w:rsidR="00906287" w:rsidRPr="002F4D78" w:rsidRDefault="00906287" w:rsidP="00906287">
      <w:pPr>
        <w:spacing w:before="60"/>
        <w:rPr>
          <w:noProof/>
          <w:sz w:val="20"/>
          <w:lang w:val="en-AU"/>
        </w:rPr>
      </w:pPr>
      <w:r w:rsidRPr="002F4D78">
        <w:rPr>
          <w:noProof/>
          <w:sz w:val="20"/>
          <w:vertAlign w:val="superscript"/>
          <w:lang w:val="en-AU"/>
        </w:rPr>
        <w:t>h</w:t>
      </w:r>
      <w:r w:rsidRPr="002F4D78">
        <w:rPr>
          <w:noProof/>
          <w:sz w:val="20"/>
          <w:lang w:val="en-AU"/>
        </w:rPr>
        <w:t>2010-2011 Fluzone TIV containing A/California/07/2009 (H1N1), A/Victoria/210/2009 (H3N2), and B/Brisbane/60/2008 (Victoria lineage), licensed</w:t>
      </w:r>
      <w:r w:rsidR="00EC3506" w:rsidRPr="002F4D78">
        <w:rPr>
          <w:noProof/>
          <w:sz w:val="20"/>
          <w:lang w:val="en-AU"/>
        </w:rPr>
        <w:t xml:space="preserve"> in the United States</w:t>
      </w:r>
    </w:p>
    <w:p w:rsidR="00906287" w:rsidRPr="002F4D78" w:rsidRDefault="00906287" w:rsidP="00906287">
      <w:pPr>
        <w:spacing w:before="60"/>
        <w:rPr>
          <w:noProof/>
          <w:sz w:val="20"/>
          <w:lang w:val="en-AU"/>
        </w:rPr>
      </w:pPr>
      <w:r w:rsidRPr="002F4D78">
        <w:rPr>
          <w:noProof/>
          <w:sz w:val="20"/>
          <w:szCs w:val="16"/>
          <w:vertAlign w:val="superscript"/>
          <w:lang w:val="en-AU"/>
        </w:rPr>
        <w:t>i</w:t>
      </w:r>
      <w:r w:rsidRPr="002F4D78">
        <w:rPr>
          <w:noProof/>
          <w:sz w:val="20"/>
          <w:lang w:val="en-AU"/>
        </w:rPr>
        <w:t>Investigational TIV containing A/California/07/2009 (H1N1), A/Victoria/210/2009 (H3N2), and B/Florida/04/2006 (Yamagata lineage), non-licensed</w:t>
      </w:r>
    </w:p>
    <w:p w:rsidR="00906287" w:rsidRPr="002F4D78" w:rsidRDefault="00906287" w:rsidP="00906287">
      <w:pPr>
        <w:spacing w:before="60"/>
        <w:ind w:left="120" w:hanging="120"/>
        <w:rPr>
          <w:noProof/>
          <w:sz w:val="20"/>
          <w:lang w:val="en-AU"/>
        </w:rPr>
      </w:pPr>
      <w:r w:rsidRPr="002F4D78">
        <w:rPr>
          <w:noProof/>
          <w:sz w:val="20"/>
          <w:szCs w:val="16"/>
          <w:vertAlign w:val="superscript"/>
          <w:lang w:val="en-AU"/>
        </w:rPr>
        <w:t>j</w:t>
      </w:r>
      <w:r w:rsidRPr="002F4D78">
        <w:rPr>
          <w:noProof/>
          <w:sz w:val="20"/>
          <w:szCs w:val="16"/>
          <w:lang w:val="en-AU"/>
        </w:rPr>
        <w:t>TIV-2 did not contain B/Brisbane/60/2008</w:t>
      </w:r>
    </w:p>
    <w:p w:rsidR="00906287" w:rsidRPr="002F4D78" w:rsidRDefault="00906287" w:rsidP="00906287">
      <w:pPr>
        <w:spacing w:before="60"/>
        <w:ind w:left="120" w:hanging="120"/>
        <w:rPr>
          <w:noProof/>
          <w:sz w:val="20"/>
          <w:szCs w:val="16"/>
          <w:lang w:val="en-AU"/>
        </w:rPr>
      </w:pPr>
      <w:r w:rsidRPr="002F4D78">
        <w:rPr>
          <w:noProof/>
          <w:sz w:val="20"/>
          <w:szCs w:val="16"/>
          <w:vertAlign w:val="superscript"/>
          <w:lang w:val="en-AU"/>
        </w:rPr>
        <w:t>k</w:t>
      </w:r>
      <w:r w:rsidRPr="002F4D78">
        <w:rPr>
          <w:noProof/>
          <w:sz w:val="20"/>
          <w:szCs w:val="16"/>
          <w:lang w:val="en-AU"/>
        </w:rPr>
        <w:t>TIV-1 did not contain B/Florida/04/2006</w:t>
      </w:r>
    </w:p>
    <w:p w:rsidR="00906287" w:rsidRPr="002F4D78" w:rsidRDefault="00906287" w:rsidP="00906287">
      <w:pPr>
        <w:pStyle w:val="Heading1"/>
        <w:numPr>
          <w:ilvl w:val="0"/>
          <w:numId w:val="0"/>
        </w:numPr>
        <w:jc w:val="both"/>
        <w:rPr>
          <w:b w:val="0"/>
          <w:noProof/>
          <w:sz w:val="24"/>
          <w:szCs w:val="16"/>
          <w:lang w:val="en-AU"/>
        </w:rPr>
      </w:pPr>
      <w:r w:rsidRPr="002F4D78">
        <w:rPr>
          <w:b w:val="0"/>
          <w:noProof/>
          <w:sz w:val="24"/>
          <w:szCs w:val="16"/>
          <w:lang w:val="en-AU"/>
        </w:rPr>
        <w:t>Results for the observational objective, the percentages of FluQuadri recipients with serum HI antibody titre ≥ 1:40 at 21 days post-vaccination were: 91.4% (95% CI: 86.8; 94.7) for H1N1, 100% (95% CI: 98.3; 100) for H3N2, 77.7% (95% CI:71.6; 83.0 ) for B/Brisbane, and 73.2% (95% CI: 66.8; 78.9) for B/Florida.</w:t>
      </w:r>
    </w:p>
    <w:bookmarkEnd w:id="8"/>
    <w:p w:rsidR="00E52B6E" w:rsidRPr="002F4D78" w:rsidRDefault="00E52B6E" w:rsidP="00A51187">
      <w:pPr>
        <w:spacing w:before="360" w:after="240"/>
        <w:rPr>
          <w:rFonts w:ascii="Times New Roman Bold" w:hAnsi="Times New Roman Bold"/>
          <w:b/>
          <w:noProof/>
          <w:szCs w:val="16"/>
          <w:vertAlign w:val="superscript"/>
          <w:lang w:val="en-AU"/>
        </w:rPr>
      </w:pPr>
      <w:r w:rsidRPr="002F4D78">
        <w:rPr>
          <w:b/>
          <w:noProof/>
          <w:szCs w:val="16"/>
          <w:lang w:val="en-AU"/>
        </w:rPr>
        <w:t xml:space="preserve">Table </w:t>
      </w:r>
      <w:r w:rsidR="00906287" w:rsidRPr="002F4D78">
        <w:rPr>
          <w:b/>
          <w:noProof/>
          <w:szCs w:val="16"/>
          <w:lang w:val="en-AU"/>
        </w:rPr>
        <w:t>7</w:t>
      </w:r>
      <w:r w:rsidRPr="002F4D78">
        <w:rPr>
          <w:b/>
          <w:noProof/>
          <w:szCs w:val="16"/>
          <w:lang w:val="en-AU"/>
        </w:rPr>
        <w:t xml:space="preserve">: </w:t>
      </w:r>
      <w:r w:rsidR="00906287" w:rsidRPr="002F4D78">
        <w:rPr>
          <w:b/>
          <w:noProof/>
          <w:szCs w:val="16"/>
          <w:lang w:val="en-AU"/>
        </w:rPr>
        <w:t>QIV03</w:t>
      </w:r>
      <w:r w:rsidRPr="002F4D78">
        <w:rPr>
          <w:rFonts w:ascii="Times New Roman Bold" w:hAnsi="Times New Roman Bold"/>
          <w:b/>
          <w:noProof/>
          <w:szCs w:val="16"/>
          <w:vertAlign w:val="superscript"/>
          <w:lang w:val="en-AU"/>
        </w:rPr>
        <w:t>a</w:t>
      </w:r>
      <w:r w:rsidRPr="002F4D78">
        <w:rPr>
          <w:b/>
          <w:noProof/>
          <w:szCs w:val="16"/>
          <w:lang w:val="en-AU"/>
        </w:rPr>
        <w:t xml:space="preserve">: Superiority of </w:t>
      </w:r>
      <w:r w:rsidR="00E21AB9" w:rsidRPr="002F4D78">
        <w:rPr>
          <w:b/>
          <w:noProof/>
          <w:szCs w:val="16"/>
          <w:lang w:val="en-AU"/>
        </w:rPr>
        <w:t xml:space="preserve">FluQuadri </w:t>
      </w:r>
      <w:r w:rsidRPr="002F4D78">
        <w:rPr>
          <w:b/>
          <w:noProof/>
          <w:szCs w:val="16"/>
          <w:lang w:val="en-AU"/>
        </w:rPr>
        <w:t>Relative to Each TIV Not Containing the Respective B Strain by GMTs and Seroconversion Rates at 21 Days Post-Vaccination, Adults 65 Years of Age and Older (Per-protocol Analysis Set)</w:t>
      </w:r>
      <w:r w:rsidRPr="002F4D78">
        <w:rPr>
          <w:rFonts w:ascii="Times New Roman Bold" w:hAnsi="Times New Roman Bold"/>
          <w:b/>
          <w:noProof/>
          <w:szCs w:val="16"/>
          <w:vertAlign w:val="superscript"/>
          <w:lang w:val="en-AU"/>
        </w:rPr>
        <w:t>b</w:t>
      </w:r>
    </w:p>
    <w:tbl>
      <w:tblPr>
        <w:tblW w:w="495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90"/>
        <w:gridCol w:w="1504"/>
        <w:gridCol w:w="1335"/>
        <w:gridCol w:w="1560"/>
        <w:gridCol w:w="1700"/>
        <w:gridCol w:w="1418"/>
      </w:tblGrid>
      <w:tr w:rsidR="00F4598D" w:rsidRPr="002F4D78" w:rsidTr="00237793">
        <w:tblPrEx>
          <w:tblCellMar>
            <w:top w:w="0" w:type="dxa"/>
            <w:bottom w:w="0" w:type="dxa"/>
          </w:tblCellMar>
        </w:tblPrEx>
        <w:tc>
          <w:tcPr>
            <w:tcW w:w="1087" w:type="pct"/>
            <w:vMerge w:val="restart"/>
            <w:shd w:val="clear" w:color="auto" w:fill="auto"/>
          </w:tcPr>
          <w:p w:rsidR="00E52B6E" w:rsidRPr="002F4D78" w:rsidRDefault="00E52B6E" w:rsidP="00E52B6E">
            <w:pPr>
              <w:keepNext/>
              <w:spacing w:before="0" w:after="120"/>
              <w:rPr>
                <w:b/>
                <w:noProof/>
                <w:sz w:val="22"/>
                <w:szCs w:val="16"/>
                <w:lang w:val="en-AU"/>
              </w:rPr>
            </w:pPr>
            <w:r w:rsidRPr="002F4D78">
              <w:rPr>
                <w:b/>
                <w:noProof/>
                <w:sz w:val="22"/>
                <w:szCs w:val="22"/>
                <w:lang w:val="en-AU"/>
              </w:rPr>
              <w:t>Antigen Strain</w:t>
            </w:r>
          </w:p>
        </w:tc>
        <w:tc>
          <w:tcPr>
            <w:tcW w:w="2289" w:type="pct"/>
            <w:gridSpan w:val="3"/>
            <w:tcBorders>
              <w:left w:val="single" w:sz="4" w:space="0" w:color="auto"/>
            </w:tcBorders>
            <w:shd w:val="clear" w:color="auto" w:fill="auto"/>
          </w:tcPr>
          <w:p w:rsidR="00E52B6E" w:rsidRPr="002F4D78" w:rsidRDefault="00E52B6E" w:rsidP="00E52B6E">
            <w:pPr>
              <w:keepNext/>
              <w:spacing w:before="0" w:after="120"/>
              <w:jc w:val="center"/>
              <w:rPr>
                <w:b/>
                <w:noProof/>
                <w:sz w:val="22"/>
                <w:szCs w:val="16"/>
                <w:lang w:val="en-AU"/>
              </w:rPr>
            </w:pPr>
            <w:r w:rsidRPr="002F4D78">
              <w:rPr>
                <w:b/>
                <w:noProof/>
                <w:sz w:val="22"/>
                <w:szCs w:val="16"/>
                <w:lang w:val="en-AU"/>
              </w:rPr>
              <w:t>GMT</w:t>
            </w:r>
          </w:p>
        </w:tc>
        <w:tc>
          <w:tcPr>
            <w:tcW w:w="885" w:type="pct"/>
            <w:vMerge w:val="restart"/>
            <w:shd w:val="clear" w:color="auto" w:fill="auto"/>
          </w:tcPr>
          <w:p w:rsidR="00E52B6E" w:rsidRPr="002F4D78" w:rsidRDefault="00E52B6E" w:rsidP="00E52B6E">
            <w:pPr>
              <w:keepNext/>
              <w:spacing w:before="0" w:after="120"/>
              <w:jc w:val="center"/>
              <w:rPr>
                <w:b/>
                <w:noProof/>
                <w:sz w:val="22"/>
                <w:szCs w:val="22"/>
                <w:lang w:val="en-AU"/>
              </w:rPr>
            </w:pPr>
            <w:r w:rsidRPr="002F4D78">
              <w:rPr>
                <w:b/>
                <w:noProof/>
                <w:sz w:val="22"/>
                <w:szCs w:val="22"/>
                <w:lang w:val="en-AU"/>
              </w:rPr>
              <w:t xml:space="preserve">GMT Ratio </w:t>
            </w:r>
            <w:r w:rsidRPr="002F4D78">
              <w:rPr>
                <w:b/>
                <w:noProof/>
                <w:sz w:val="22"/>
                <w:szCs w:val="22"/>
                <w:lang w:val="en-AU"/>
              </w:rPr>
              <w:br/>
              <w:t>(95%CI)</w:t>
            </w:r>
          </w:p>
        </w:tc>
        <w:tc>
          <w:tcPr>
            <w:tcW w:w="739" w:type="pct"/>
            <w:vMerge w:val="restart"/>
            <w:shd w:val="clear" w:color="auto" w:fill="auto"/>
          </w:tcPr>
          <w:p w:rsidR="00E52B6E" w:rsidRPr="002F4D78" w:rsidRDefault="00E52B6E" w:rsidP="00E52B6E">
            <w:pPr>
              <w:autoSpaceDE w:val="0"/>
              <w:autoSpaceDN w:val="0"/>
              <w:adjustRightInd w:val="0"/>
              <w:spacing w:before="0"/>
              <w:jc w:val="center"/>
              <w:rPr>
                <w:sz w:val="22"/>
                <w:szCs w:val="22"/>
                <w:lang w:val="en-AU"/>
              </w:rPr>
            </w:pPr>
            <w:r w:rsidRPr="002F4D78">
              <w:rPr>
                <w:b/>
                <w:bCs/>
                <w:sz w:val="22"/>
                <w:szCs w:val="22"/>
                <w:lang w:val="en-AU"/>
              </w:rPr>
              <w:t>Superiority</w:t>
            </w:r>
            <w:r w:rsidRPr="002F4D78">
              <w:rPr>
                <w:noProof/>
                <w:sz w:val="22"/>
                <w:szCs w:val="22"/>
                <w:vertAlign w:val="superscript"/>
                <w:lang w:val="en-AU"/>
              </w:rPr>
              <w:t>d</w:t>
            </w:r>
          </w:p>
          <w:p w:rsidR="00E52B6E" w:rsidRPr="002F4D78" w:rsidRDefault="00E52B6E" w:rsidP="00E52B6E">
            <w:pPr>
              <w:autoSpaceDE w:val="0"/>
              <w:autoSpaceDN w:val="0"/>
              <w:adjustRightInd w:val="0"/>
              <w:spacing w:before="0"/>
              <w:jc w:val="center"/>
              <w:rPr>
                <w:bCs/>
                <w:sz w:val="22"/>
                <w:szCs w:val="22"/>
                <w:lang w:val="en-AU"/>
              </w:rPr>
            </w:pPr>
          </w:p>
          <w:p w:rsidR="00E52B6E" w:rsidRPr="002F4D78" w:rsidRDefault="00E52B6E" w:rsidP="00E52B6E">
            <w:pPr>
              <w:autoSpaceDE w:val="0"/>
              <w:autoSpaceDN w:val="0"/>
              <w:adjustRightInd w:val="0"/>
              <w:spacing w:before="0"/>
              <w:jc w:val="center"/>
              <w:rPr>
                <w:bCs/>
                <w:sz w:val="22"/>
                <w:szCs w:val="22"/>
                <w:lang w:val="en-AU"/>
              </w:rPr>
            </w:pPr>
          </w:p>
        </w:tc>
      </w:tr>
      <w:tr w:rsidR="00F4598D" w:rsidRPr="002F4D78" w:rsidTr="00237793">
        <w:tblPrEx>
          <w:tblCellMar>
            <w:top w:w="0" w:type="dxa"/>
            <w:bottom w:w="0" w:type="dxa"/>
          </w:tblCellMar>
        </w:tblPrEx>
        <w:trPr>
          <w:trHeight w:val="717"/>
        </w:trPr>
        <w:tc>
          <w:tcPr>
            <w:tcW w:w="1087" w:type="pct"/>
            <w:vMerge/>
            <w:shd w:val="clear" w:color="auto" w:fill="auto"/>
          </w:tcPr>
          <w:p w:rsidR="00E52B6E" w:rsidRPr="002F4D78" w:rsidRDefault="00E52B6E" w:rsidP="00E52B6E">
            <w:pPr>
              <w:keepNext/>
              <w:spacing w:before="0" w:after="120"/>
              <w:rPr>
                <w:b/>
                <w:noProof/>
                <w:sz w:val="18"/>
                <w:szCs w:val="18"/>
                <w:lang w:val="en-AU"/>
              </w:rPr>
            </w:pPr>
          </w:p>
        </w:tc>
        <w:tc>
          <w:tcPr>
            <w:tcW w:w="783" w:type="pct"/>
            <w:tcBorders>
              <w:left w:val="single" w:sz="4" w:space="0" w:color="auto"/>
              <w:right w:val="single" w:sz="4" w:space="0" w:color="auto"/>
            </w:tcBorders>
            <w:shd w:val="clear" w:color="auto" w:fill="auto"/>
          </w:tcPr>
          <w:p w:rsidR="00E52B6E" w:rsidRPr="002F4D78" w:rsidRDefault="00E21AB9" w:rsidP="00E52B6E">
            <w:pPr>
              <w:keepNext/>
              <w:spacing w:before="0" w:after="120"/>
              <w:jc w:val="center"/>
              <w:rPr>
                <w:b/>
                <w:noProof/>
                <w:sz w:val="22"/>
                <w:szCs w:val="22"/>
                <w:lang w:val="en-AU"/>
              </w:rPr>
            </w:pPr>
            <w:r w:rsidRPr="002F4D78">
              <w:rPr>
                <w:b/>
                <w:noProof/>
                <w:sz w:val="22"/>
                <w:szCs w:val="22"/>
                <w:lang w:val="en-AU"/>
              </w:rPr>
              <w:t>FluQuadri</w:t>
            </w:r>
            <w:r w:rsidR="00E52B6E" w:rsidRPr="002F4D78">
              <w:rPr>
                <w:b/>
                <w:noProof/>
                <w:sz w:val="22"/>
                <w:szCs w:val="22"/>
                <w:lang w:val="en-AU"/>
              </w:rPr>
              <w:br/>
              <w:t>N</w:t>
            </w:r>
            <w:r w:rsidR="00E52B6E" w:rsidRPr="002F4D78">
              <w:rPr>
                <w:noProof/>
                <w:sz w:val="22"/>
                <w:szCs w:val="22"/>
                <w:vertAlign w:val="superscript"/>
                <w:lang w:val="en-AU"/>
              </w:rPr>
              <w:t>c</w:t>
            </w:r>
            <w:r w:rsidR="00E52B6E" w:rsidRPr="002F4D78">
              <w:rPr>
                <w:b/>
                <w:noProof/>
                <w:sz w:val="22"/>
                <w:szCs w:val="22"/>
                <w:lang w:val="en-AU"/>
              </w:rPr>
              <w:t>=220</w:t>
            </w:r>
          </w:p>
        </w:tc>
        <w:tc>
          <w:tcPr>
            <w:tcW w:w="695" w:type="pct"/>
            <w:tcBorders>
              <w:left w:val="single" w:sz="4" w:space="0" w:color="auto"/>
              <w:right w:val="single" w:sz="4" w:space="0" w:color="auto"/>
            </w:tcBorders>
            <w:shd w:val="clear" w:color="auto" w:fill="auto"/>
          </w:tcPr>
          <w:p w:rsidR="00E52B6E" w:rsidRPr="002F4D78" w:rsidRDefault="008B2FDF" w:rsidP="008B2FDF">
            <w:pPr>
              <w:keepNext/>
              <w:spacing w:before="0" w:after="120"/>
              <w:jc w:val="center"/>
              <w:rPr>
                <w:b/>
                <w:noProof/>
                <w:sz w:val="22"/>
                <w:szCs w:val="22"/>
                <w:lang w:val="en-AU"/>
              </w:rPr>
            </w:pPr>
            <w:r w:rsidRPr="002F4D78">
              <w:rPr>
                <w:b/>
                <w:noProof/>
                <w:sz w:val="22"/>
                <w:szCs w:val="22"/>
                <w:lang w:val="en-AU"/>
              </w:rPr>
              <w:t xml:space="preserve">TIV-1 </w:t>
            </w:r>
            <w:r w:rsidR="00280A41" w:rsidRPr="002F4D78">
              <w:rPr>
                <w:b/>
                <w:noProof/>
                <w:sz w:val="22"/>
                <w:szCs w:val="22"/>
                <w:lang w:val="en-AU"/>
              </w:rPr>
              <w:br/>
            </w:r>
            <w:r w:rsidRPr="002F4D78">
              <w:rPr>
                <w:b/>
                <w:noProof/>
                <w:sz w:val="22"/>
                <w:szCs w:val="22"/>
                <w:lang w:val="en-AU"/>
              </w:rPr>
              <w:t>(B Victoria)</w:t>
            </w:r>
            <w:r w:rsidR="00E52B6E" w:rsidRPr="002F4D78">
              <w:rPr>
                <w:b/>
                <w:noProof/>
                <w:sz w:val="22"/>
                <w:szCs w:val="22"/>
                <w:lang w:val="en-AU"/>
              </w:rPr>
              <w:br/>
              <w:t>N</w:t>
            </w:r>
            <w:r w:rsidR="00E52B6E" w:rsidRPr="002F4D78">
              <w:rPr>
                <w:noProof/>
                <w:sz w:val="22"/>
                <w:szCs w:val="22"/>
                <w:vertAlign w:val="superscript"/>
                <w:lang w:val="en-AU"/>
              </w:rPr>
              <w:t>c</w:t>
            </w:r>
            <w:r w:rsidR="00E52B6E" w:rsidRPr="002F4D78">
              <w:rPr>
                <w:b/>
                <w:noProof/>
                <w:sz w:val="22"/>
                <w:szCs w:val="22"/>
                <w:lang w:val="en-AU"/>
              </w:rPr>
              <w:t>=219</w:t>
            </w:r>
          </w:p>
        </w:tc>
        <w:tc>
          <w:tcPr>
            <w:tcW w:w="812" w:type="pct"/>
            <w:tcBorders>
              <w:left w:val="single" w:sz="4" w:space="0" w:color="auto"/>
            </w:tcBorders>
            <w:shd w:val="clear" w:color="auto" w:fill="auto"/>
          </w:tcPr>
          <w:p w:rsidR="00E52B6E" w:rsidRPr="002F4D78" w:rsidRDefault="00E52B6E" w:rsidP="00E52B6E">
            <w:pPr>
              <w:keepNext/>
              <w:spacing w:before="0" w:after="120"/>
              <w:jc w:val="center"/>
              <w:rPr>
                <w:b/>
                <w:noProof/>
                <w:sz w:val="22"/>
                <w:szCs w:val="22"/>
                <w:lang w:val="en-AU"/>
              </w:rPr>
            </w:pPr>
            <w:r w:rsidRPr="002F4D78">
              <w:rPr>
                <w:b/>
                <w:noProof/>
                <w:sz w:val="22"/>
                <w:szCs w:val="22"/>
                <w:lang w:val="en-AU"/>
              </w:rPr>
              <w:t>TIV</w:t>
            </w:r>
            <w:r w:rsidR="008B2FDF" w:rsidRPr="002F4D78">
              <w:rPr>
                <w:b/>
                <w:noProof/>
                <w:sz w:val="22"/>
                <w:szCs w:val="22"/>
                <w:lang w:val="en-AU"/>
              </w:rPr>
              <w:t xml:space="preserve">-2 </w:t>
            </w:r>
            <w:r w:rsidR="00280A41" w:rsidRPr="002F4D78">
              <w:rPr>
                <w:b/>
                <w:noProof/>
                <w:sz w:val="22"/>
                <w:szCs w:val="22"/>
                <w:lang w:val="en-AU"/>
              </w:rPr>
              <w:br/>
            </w:r>
            <w:r w:rsidR="008B2FDF" w:rsidRPr="002F4D78">
              <w:rPr>
                <w:b/>
                <w:noProof/>
                <w:sz w:val="22"/>
                <w:szCs w:val="22"/>
                <w:lang w:val="en-AU"/>
              </w:rPr>
              <w:t>(B Yamagata)</w:t>
            </w:r>
            <w:r w:rsidRPr="002F4D78">
              <w:rPr>
                <w:b/>
                <w:noProof/>
                <w:sz w:val="22"/>
                <w:szCs w:val="22"/>
                <w:lang w:val="en-AU"/>
              </w:rPr>
              <w:br/>
              <w:t>N</w:t>
            </w:r>
            <w:r w:rsidRPr="002F4D78">
              <w:rPr>
                <w:noProof/>
                <w:sz w:val="22"/>
                <w:szCs w:val="22"/>
                <w:vertAlign w:val="superscript"/>
                <w:lang w:val="en-AU"/>
              </w:rPr>
              <w:t>c</w:t>
            </w:r>
            <w:r w:rsidRPr="002F4D78">
              <w:rPr>
                <w:b/>
                <w:noProof/>
                <w:sz w:val="22"/>
                <w:szCs w:val="22"/>
                <w:lang w:val="en-AU"/>
              </w:rPr>
              <w:t>=221</w:t>
            </w:r>
          </w:p>
        </w:tc>
        <w:tc>
          <w:tcPr>
            <w:tcW w:w="885" w:type="pct"/>
            <w:vMerge/>
            <w:shd w:val="clear" w:color="auto" w:fill="auto"/>
          </w:tcPr>
          <w:p w:rsidR="00E52B6E" w:rsidRPr="002F4D78" w:rsidRDefault="00E52B6E" w:rsidP="00E52B6E">
            <w:pPr>
              <w:keepNext/>
              <w:spacing w:before="0" w:after="120"/>
              <w:jc w:val="center"/>
              <w:rPr>
                <w:b/>
                <w:noProof/>
                <w:sz w:val="18"/>
                <w:szCs w:val="18"/>
                <w:lang w:val="en-AU"/>
              </w:rPr>
            </w:pPr>
          </w:p>
        </w:tc>
        <w:tc>
          <w:tcPr>
            <w:tcW w:w="739" w:type="pct"/>
            <w:vMerge/>
            <w:shd w:val="clear" w:color="auto" w:fill="auto"/>
          </w:tcPr>
          <w:p w:rsidR="00E52B6E" w:rsidRPr="002F4D78" w:rsidRDefault="00E52B6E" w:rsidP="00E52B6E">
            <w:pPr>
              <w:keepNext/>
              <w:spacing w:before="0" w:after="120"/>
              <w:jc w:val="center"/>
              <w:rPr>
                <w:b/>
                <w:noProof/>
                <w:sz w:val="18"/>
                <w:szCs w:val="18"/>
                <w:lang w:val="en-AU"/>
              </w:rPr>
            </w:pPr>
          </w:p>
        </w:tc>
      </w:tr>
      <w:tr w:rsidR="00F4598D" w:rsidRPr="002F4D78" w:rsidTr="00237793">
        <w:tblPrEx>
          <w:tblCellMar>
            <w:top w:w="0" w:type="dxa"/>
            <w:bottom w:w="0" w:type="dxa"/>
          </w:tblCellMar>
        </w:tblPrEx>
        <w:tc>
          <w:tcPr>
            <w:tcW w:w="1087" w:type="pct"/>
            <w:shd w:val="clear" w:color="auto" w:fill="auto"/>
          </w:tcPr>
          <w:p w:rsidR="008B2FDF" w:rsidRPr="002F4D78" w:rsidRDefault="008B2FDF" w:rsidP="00E52B6E">
            <w:pPr>
              <w:autoSpaceDE w:val="0"/>
              <w:autoSpaceDN w:val="0"/>
              <w:adjustRightInd w:val="0"/>
              <w:spacing w:before="0"/>
              <w:rPr>
                <w:b/>
                <w:sz w:val="22"/>
                <w:szCs w:val="22"/>
                <w:lang w:val="en-AU"/>
              </w:rPr>
            </w:pPr>
            <w:r w:rsidRPr="002F4D78">
              <w:rPr>
                <w:b/>
                <w:noProof/>
                <w:sz w:val="22"/>
                <w:szCs w:val="22"/>
                <w:lang w:val="en-AU"/>
              </w:rPr>
              <w:t>(B Victoria)</w:t>
            </w:r>
          </w:p>
        </w:tc>
        <w:tc>
          <w:tcPr>
            <w:tcW w:w="783" w:type="pct"/>
            <w:tcBorders>
              <w:left w:val="single" w:sz="4" w:space="0" w:color="auto"/>
              <w:right w:val="single" w:sz="4" w:space="0" w:color="auto"/>
            </w:tcBorders>
            <w:shd w:val="clear" w:color="auto" w:fill="auto"/>
            <w:vAlign w:val="center"/>
          </w:tcPr>
          <w:p w:rsidR="00E52B6E" w:rsidRPr="002F4D78" w:rsidRDefault="00E52B6E" w:rsidP="00E52B6E">
            <w:pPr>
              <w:autoSpaceDE w:val="0"/>
              <w:autoSpaceDN w:val="0"/>
              <w:adjustRightInd w:val="0"/>
              <w:spacing w:before="0"/>
              <w:jc w:val="center"/>
              <w:rPr>
                <w:sz w:val="22"/>
                <w:szCs w:val="22"/>
                <w:lang w:val="en-AU"/>
              </w:rPr>
            </w:pPr>
            <w:r w:rsidRPr="002F4D78">
              <w:rPr>
                <w:sz w:val="22"/>
                <w:szCs w:val="22"/>
                <w:lang w:val="en-AU"/>
              </w:rPr>
              <w:t>73.8</w:t>
            </w:r>
          </w:p>
        </w:tc>
        <w:tc>
          <w:tcPr>
            <w:tcW w:w="695" w:type="pct"/>
            <w:tcBorders>
              <w:left w:val="single" w:sz="4" w:space="0" w:color="auto"/>
              <w:right w:val="single" w:sz="4" w:space="0" w:color="auto"/>
            </w:tcBorders>
            <w:shd w:val="clear" w:color="auto" w:fill="auto"/>
            <w:vAlign w:val="center"/>
          </w:tcPr>
          <w:p w:rsidR="00E52B6E" w:rsidRPr="002F4D78" w:rsidRDefault="00E52B6E" w:rsidP="00E52B6E">
            <w:pPr>
              <w:spacing w:before="40" w:after="40"/>
              <w:jc w:val="center"/>
              <w:rPr>
                <w:noProof/>
                <w:sz w:val="22"/>
                <w:szCs w:val="22"/>
                <w:lang w:val="en-AU"/>
              </w:rPr>
            </w:pPr>
            <w:r w:rsidRPr="002F4D78">
              <w:rPr>
                <w:noProof/>
                <w:sz w:val="22"/>
                <w:szCs w:val="22"/>
                <w:lang w:val="en-AU"/>
              </w:rPr>
              <w:t>-</w:t>
            </w:r>
          </w:p>
        </w:tc>
        <w:tc>
          <w:tcPr>
            <w:tcW w:w="812" w:type="pct"/>
            <w:tcBorders>
              <w:left w:val="single" w:sz="4" w:space="0" w:color="auto"/>
            </w:tcBorders>
            <w:shd w:val="clear" w:color="auto" w:fill="auto"/>
            <w:vAlign w:val="center"/>
          </w:tcPr>
          <w:p w:rsidR="00E52B6E" w:rsidRPr="002F4D78" w:rsidRDefault="00E52B6E" w:rsidP="00E52B6E">
            <w:pPr>
              <w:autoSpaceDE w:val="0"/>
              <w:autoSpaceDN w:val="0"/>
              <w:adjustRightInd w:val="0"/>
              <w:spacing w:before="0"/>
              <w:jc w:val="center"/>
              <w:rPr>
                <w:sz w:val="22"/>
                <w:szCs w:val="22"/>
                <w:lang w:val="en-AU"/>
              </w:rPr>
            </w:pPr>
            <w:r w:rsidRPr="002F4D78">
              <w:rPr>
                <w:sz w:val="22"/>
                <w:szCs w:val="22"/>
                <w:lang w:val="en-AU"/>
              </w:rPr>
              <w:t>42.2</w:t>
            </w:r>
          </w:p>
        </w:tc>
        <w:tc>
          <w:tcPr>
            <w:tcW w:w="885" w:type="pct"/>
            <w:shd w:val="clear" w:color="auto" w:fill="auto"/>
            <w:vAlign w:val="center"/>
          </w:tcPr>
          <w:p w:rsidR="00E52B6E" w:rsidRPr="002F4D78" w:rsidRDefault="00E52B6E" w:rsidP="00E52B6E">
            <w:pPr>
              <w:autoSpaceDE w:val="0"/>
              <w:autoSpaceDN w:val="0"/>
              <w:adjustRightInd w:val="0"/>
              <w:spacing w:before="0"/>
              <w:jc w:val="center"/>
              <w:rPr>
                <w:sz w:val="22"/>
                <w:szCs w:val="22"/>
                <w:lang w:val="en-AU"/>
              </w:rPr>
            </w:pPr>
            <w:r w:rsidRPr="002F4D78">
              <w:rPr>
                <w:sz w:val="22"/>
                <w:szCs w:val="22"/>
                <w:lang w:val="en-AU"/>
              </w:rPr>
              <w:t>1.75 (1.43; 2.14)</w:t>
            </w:r>
          </w:p>
        </w:tc>
        <w:tc>
          <w:tcPr>
            <w:tcW w:w="739" w:type="pct"/>
            <w:shd w:val="clear" w:color="auto" w:fill="auto"/>
            <w:vAlign w:val="center"/>
          </w:tcPr>
          <w:p w:rsidR="00E52B6E" w:rsidRPr="002F4D78" w:rsidRDefault="00E52B6E" w:rsidP="00E52B6E">
            <w:pPr>
              <w:spacing w:before="0"/>
              <w:jc w:val="center"/>
              <w:rPr>
                <w:noProof/>
                <w:sz w:val="22"/>
                <w:szCs w:val="22"/>
                <w:lang w:val="en-AU"/>
              </w:rPr>
            </w:pPr>
            <w:r w:rsidRPr="002F4D78">
              <w:rPr>
                <w:noProof/>
                <w:sz w:val="22"/>
                <w:szCs w:val="22"/>
                <w:lang w:val="en-AU"/>
              </w:rPr>
              <w:t>No</w:t>
            </w:r>
          </w:p>
        </w:tc>
      </w:tr>
      <w:tr w:rsidR="00F4598D" w:rsidRPr="002F4D78" w:rsidTr="00237793">
        <w:tblPrEx>
          <w:tblCellMar>
            <w:top w:w="0" w:type="dxa"/>
            <w:bottom w:w="0" w:type="dxa"/>
          </w:tblCellMar>
        </w:tblPrEx>
        <w:tc>
          <w:tcPr>
            <w:tcW w:w="1087" w:type="pct"/>
            <w:shd w:val="clear" w:color="auto" w:fill="auto"/>
          </w:tcPr>
          <w:p w:rsidR="008B2FDF" w:rsidRPr="002F4D78" w:rsidRDefault="008B2FDF" w:rsidP="00E52B6E">
            <w:pPr>
              <w:autoSpaceDE w:val="0"/>
              <w:autoSpaceDN w:val="0"/>
              <w:adjustRightInd w:val="0"/>
              <w:spacing w:before="0"/>
              <w:rPr>
                <w:b/>
                <w:noProof/>
                <w:sz w:val="22"/>
                <w:szCs w:val="22"/>
                <w:lang w:val="en-AU"/>
              </w:rPr>
            </w:pPr>
            <w:r w:rsidRPr="002F4D78">
              <w:rPr>
                <w:b/>
                <w:noProof/>
                <w:sz w:val="22"/>
                <w:szCs w:val="22"/>
                <w:lang w:val="en-AU"/>
              </w:rPr>
              <w:t>(B Yamagata)</w:t>
            </w:r>
          </w:p>
        </w:tc>
        <w:tc>
          <w:tcPr>
            <w:tcW w:w="783" w:type="pct"/>
            <w:tcBorders>
              <w:left w:val="single" w:sz="4" w:space="0" w:color="auto"/>
              <w:right w:val="single" w:sz="4" w:space="0" w:color="auto"/>
            </w:tcBorders>
            <w:shd w:val="clear" w:color="auto" w:fill="auto"/>
            <w:vAlign w:val="center"/>
          </w:tcPr>
          <w:p w:rsidR="00E52B6E" w:rsidRPr="002F4D78" w:rsidRDefault="00E52B6E" w:rsidP="00E52B6E">
            <w:pPr>
              <w:autoSpaceDE w:val="0"/>
              <w:autoSpaceDN w:val="0"/>
              <w:adjustRightInd w:val="0"/>
              <w:spacing w:before="0"/>
              <w:jc w:val="center"/>
              <w:rPr>
                <w:sz w:val="22"/>
                <w:szCs w:val="22"/>
                <w:lang w:val="en-AU"/>
              </w:rPr>
            </w:pPr>
            <w:r w:rsidRPr="002F4D78">
              <w:rPr>
                <w:sz w:val="22"/>
                <w:szCs w:val="22"/>
                <w:lang w:val="en-AU"/>
              </w:rPr>
              <w:t>61.1</w:t>
            </w:r>
          </w:p>
        </w:tc>
        <w:tc>
          <w:tcPr>
            <w:tcW w:w="695" w:type="pct"/>
            <w:tcBorders>
              <w:left w:val="single" w:sz="4" w:space="0" w:color="auto"/>
              <w:right w:val="single" w:sz="4" w:space="0" w:color="auto"/>
            </w:tcBorders>
            <w:shd w:val="clear" w:color="auto" w:fill="auto"/>
            <w:vAlign w:val="center"/>
          </w:tcPr>
          <w:p w:rsidR="00E52B6E" w:rsidRPr="002F4D78" w:rsidRDefault="00E52B6E" w:rsidP="00E52B6E">
            <w:pPr>
              <w:autoSpaceDE w:val="0"/>
              <w:autoSpaceDN w:val="0"/>
              <w:adjustRightInd w:val="0"/>
              <w:spacing w:before="0"/>
              <w:jc w:val="center"/>
              <w:rPr>
                <w:sz w:val="22"/>
                <w:szCs w:val="22"/>
                <w:lang w:val="en-AU"/>
              </w:rPr>
            </w:pPr>
            <w:r w:rsidRPr="002F4D78">
              <w:rPr>
                <w:sz w:val="22"/>
                <w:szCs w:val="22"/>
                <w:lang w:val="en-AU"/>
              </w:rPr>
              <w:t>28.5</w:t>
            </w:r>
          </w:p>
        </w:tc>
        <w:tc>
          <w:tcPr>
            <w:tcW w:w="812" w:type="pct"/>
            <w:tcBorders>
              <w:left w:val="single" w:sz="4" w:space="0" w:color="auto"/>
            </w:tcBorders>
            <w:shd w:val="clear" w:color="auto" w:fill="auto"/>
            <w:vAlign w:val="center"/>
          </w:tcPr>
          <w:p w:rsidR="00E52B6E" w:rsidRPr="002F4D78" w:rsidRDefault="00E52B6E" w:rsidP="00E52B6E">
            <w:pPr>
              <w:autoSpaceDE w:val="0"/>
              <w:autoSpaceDN w:val="0"/>
              <w:adjustRightInd w:val="0"/>
              <w:spacing w:before="0"/>
              <w:jc w:val="center"/>
              <w:rPr>
                <w:sz w:val="22"/>
                <w:szCs w:val="22"/>
                <w:lang w:val="en-AU"/>
              </w:rPr>
            </w:pPr>
            <w:r w:rsidRPr="002F4D78">
              <w:rPr>
                <w:sz w:val="22"/>
                <w:szCs w:val="22"/>
                <w:lang w:val="en-AU"/>
              </w:rPr>
              <w:t>-</w:t>
            </w:r>
          </w:p>
        </w:tc>
        <w:tc>
          <w:tcPr>
            <w:tcW w:w="885" w:type="pct"/>
            <w:shd w:val="clear" w:color="auto" w:fill="auto"/>
            <w:vAlign w:val="center"/>
          </w:tcPr>
          <w:p w:rsidR="00E52B6E" w:rsidRPr="002F4D78" w:rsidRDefault="00E52B6E" w:rsidP="00E52B6E">
            <w:pPr>
              <w:autoSpaceDE w:val="0"/>
              <w:autoSpaceDN w:val="0"/>
              <w:adjustRightInd w:val="0"/>
              <w:spacing w:before="0"/>
              <w:jc w:val="center"/>
              <w:rPr>
                <w:sz w:val="22"/>
                <w:szCs w:val="22"/>
                <w:lang w:val="en-AU"/>
              </w:rPr>
            </w:pPr>
            <w:r w:rsidRPr="002F4D78">
              <w:rPr>
                <w:sz w:val="22"/>
                <w:szCs w:val="22"/>
                <w:lang w:val="en-AU"/>
              </w:rPr>
              <w:t>2.14 (1.74; 2.65)</w:t>
            </w:r>
          </w:p>
        </w:tc>
        <w:tc>
          <w:tcPr>
            <w:tcW w:w="739" w:type="pct"/>
            <w:shd w:val="clear" w:color="auto" w:fill="auto"/>
            <w:vAlign w:val="center"/>
          </w:tcPr>
          <w:p w:rsidR="00E52B6E" w:rsidRPr="002F4D78" w:rsidRDefault="00E52B6E" w:rsidP="00E52B6E">
            <w:pPr>
              <w:spacing w:before="0"/>
              <w:jc w:val="center"/>
              <w:rPr>
                <w:noProof/>
                <w:sz w:val="22"/>
                <w:szCs w:val="22"/>
                <w:lang w:val="en-AU"/>
              </w:rPr>
            </w:pPr>
            <w:r w:rsidRPr="002F4D78">
              <w:rPr>
                <w:noProof/>
                <w:sz w:val="22"/>
                <w:szCs w:val="22"/>
                <w:lang w:val="en-AU"/>
              </w:rPr>
              <w:t>Yes</w:t>
            </w:r>
          </w:p>
        </w:tc>
      </w:tr>
      <w:tr w:rsidR="00F4598D" w:rsidRPr="002F4D78" w:rsidTr="00237793">
        <w:tblPrEx>
          <w:tblCellMar>
            <w:top w:w="0" w:type="dxa"/>
            <w:bottom w:w="0" w:type="dxa"/>
          </w:tblCellMar>
        </w:tblPrEx>
        <w:tc>
          <w:tcPr>
            <w:tcW w:w="1087" w:type="pct"/>
            <w:vMerge w:val="restart"/>
            <w:shd w:val="clear" w:color="auto" w:fill="auto"/>
          </w:tcPr>
          <w:p w:rsidR="00E52B6E" w:rsidRPr="002F4D78" w:rsidRDefault="00E52B6E" w:rsidP="00E52B6E">
            <w:pPr>
              <w:keepNext/>
              <w:spacing w:before="0" w:after="120"/>
              <w:rPr>
                <w:b/>
                <w:noProof/>
                <w:sz w:val="22"/>
                <w:szCs w:val="22"/>
                <w:lang w:val="en-AU"/>
              </w:rPr>
            </w:pPr>
          </w:p>
        </w:tc>
        <w:tc>
          <w:tcPr>
            <w:tcW w:w="2289" w:type="pct"/>
            <w:gridSpan w:val="3"/>
            <w:tcBorders>
              <w:left w:val="single" w:sz="4" w:space="0" w:color="auto"/>
            </w:tcBorders>
            <w:shd w:val="clear" w:color="auto" w:fill="auto"/>
          </w:tcPr>
          <w:p w:rsidR="00E52B6E" w:rsidRPr="002F4D78" w:rsidRDefault="00E52B6E" w:rsidP="00E52B6E">
            <w:pPr>
              <w:keepNext/>
              <w:spacing w:before="0" w:after="120"/>
              <w:jc w:val="center"/>
              <w:rPr>
                <w:b/>
                <w:noProof/>
                <w:sz w:val="22"/>
                <w:szCs w:val="22"/>
                <w:lang w:val="en-AU"/>
              </w:rPr>
            </w:pPr>
            <w:r w:rsidRPr="002F4D78">
              <w:rPr>
                <w:b/>
                <w:noProof/>
                <w:sz w:val="22"/>
                <w:szCs w:val="22"/>
                <w:lang w:val="en-AU"/>
              </w:rPr>
              <w:t>Seroconversion</w:t>
            </w:r>
            <w:r w:rsidRPr="002F4D78">
              <w:rPr>
                <w:noProof/>
                <w:sz w:val="22"/>
                <w:szCs w:val="22"/>
                <w:vertAlign w:val="superscript"/>
                <w:lang w:val="en-AU"/>
              </w:rPr>
              <w:t>f</w:t>
            </w:r>
            <w:r w:rsidRPr="002F4D78">
              <w:rPr>
                <w:b/>
                <w:noProof/>
                <w:sz w:val="22"/>
                <w:szCs w:val="22"/>
                <w:lang w:val="en-AU"/>
              </w:rPr>
              <w:t xml:space="preserve"> (%)</w:t>
            </w:r>
          </w:p>
        </w:tc>
        <w:tc>
          <w:tcPr>
            <w:tcW w:w="885" w:type="pct"/>
            <w:vMerge w:val="restart"/>
            <w:shd w:val="clear" w:color="auto" w:fill="auto"/>
          </w:tcPr>
          <w:p w:rsidR="00E52B6E" w:rsidRPr="002F4D78" w:rsidRDefault="00E52B6E" w:rsidP="00E52B6E">
            <w:pPr>
              <w:keepNext/>
              <w:spacing w:before="0" w:after="120"/>
              <w:jc w:val="center"/>
              <w:rPr>
                <w:b/>
                <w:noProof/>
                <w:sz w:val="22"/>
                <w:szCs w:val="22"/>
                <w:lang w:val="en-AU"/>
              </w:rPr>
            </w:pPr>
            <w:r w:rsidRPr="002F4D78">
              <w:rPr>
                <w:b/>
                <w:noProof/>
                <w:sz w:val="22"/>
                <w:szCs w:val="22"/>
                <w:lang w:val="en-AU"/>
              </w:rPr>
              <w:t xml:space="preserve">Difference of Seroconversion Rates </w:t>
            </w:r>
            <w:r w:rsidRPr="002F4D78">
              <w:rPr>
                <w:b/>
                <w:noProof/>
                <w:sz w:val="22"/>
                <w:szCs w:val="22"/>
                <w:lang w:val="en-AU"/>
              </w:rPr>
              <w:br/>
              <w:t>(95%CI)</w:t>
            </w:r>
          </w:p>
        </w:tc>
        <w:tc>
          <w:tcPr>
            <w:tcW w:w="739" w:type="pct"/>
            <w:vMerge w:val="restart"/>
            <w:shd w:val="clear" w:color="auto" w:fill="auto"/>
          </w:tcPr>
          <w:p w:rsidR="00E52B6E" w:rsidRPr="002F4D78" w:rsidRDefault="00E52B6E" w:rsidP="00E52B6E">
            <w:pPr>
              <w:autoSpaceDE w:val="0"/>
              <w:autoSpaceDN w:val="0"/>
              <w:adjustRightInd w:val="0"/>
              <w:spacing w:before="0"/>
              <w:jc w:val="center"/>
              <w:rPr>
                <w:sz w:val="22"/>
                <w:szCs w:val="22"/>
                <w:lang w:val="en-AU"/>
              </w:rPr>
            </w:pPr>
            <w:r w:rsidRPr="002F4D78">
              <w:rPr>
                <w:b/>
                <w:bCs/>
                <w:sz w:val="22"/>
                <w:szCs w:val="22"/>
                <w:lang w:val="en-AU"/>
              </w:rPr>
              <w:t>Superiority</w:t>
            </w:r>
            <w:r w:rsidRPr="002F4D78">
              <w:rPr>
                <w:noProof/>
                <w:sz w:val="22"/>
                <w:szCs w:val="22"/>
                <w:vertAlign w:val="superscript"/>
                <w:lang w:val="en-AU"/>
              </w:rPr>
              <w:t>e</w:t>
            </w:r>
          </w:p>
          <w:p w:rsidR="00E52B6E" w:rsidRPr="002F4D78" w:rsidRDefault="00E52B6E" w:rsidP="00E52B6E">
            <w:pPr>
              <w:autoSpaceDE w:val="0"/>
              <w:autoSpaceDN w:val="0"/>
              <w:adjustRightInd w:val="0"/>
              <w:spacing w:before="0"/>
              <w:jc w:val="center"/>
              <w:rPr>
                <w:bCs/>
                <w:sz w:val="22"/>
                <w:szCs w:val="22"/>
                <w:lang w:val="en-AU"/>
              </w:rPr>
            </w:pPr>
          </w:p>
          <w:p w:rsidR="00E52B6E" w:rsidRPr="002F4D78" w:rsidRDefault="00E52B6E" w:rsidP="00E52B6E">
            <w:pPr>
              <w:autoSpaceDE w:val="0"/>
              <w:autoSpaceDN w:val="0"/>
              <w:adjustRightInd w:val="0"/>
              <w:spacing w:before="0"/>
              <w:jc w:val="center"/>
              <w:rPr>
                <w:bCs/>
                <w:sz w:val="22"/>
                <w:szCs w:val="22"/>
                <w:lang w:val="en-AU"/>
              </w:rPr>
            </w:pPr>
          </w:p>
        </w:tc>
      </w:tr>
      <w:tr w:rsidR="00F4598D" w:rsidRPr="002F4D78" w:rsidTr="00237793">
        <w:tblPrEx>
          <w:tblCellMar>
            <w:top w:w="0" w:type="dxa"/>
            <w:bottom w:w="0" w:type="dxa"/>
          </w:tblCellMar>
        </w:tblPrEx>
        <w:trPr>
          <w:trHeight w:val="741"/>
        </w:trPr>
        <w:tc>
          <w:tcPr>
            <w:tcW w:w="1087" w:type="pct"/>
            <w:vMerge/>
            <w:shd w:val="clear" w:color="auto" w:fill="auto"/>
          </w:tcPr>
          <w:p w:rsidR="00E52B6E" w:rsidRPr="002F4D78" w:rsidRDefault="00E52B6E" w:rsidP="00E52B6E">
            <w:pPr>
              <w:keepNext/>
              <w:spacing w:before="0" w:after="120"/>
              <w:rPr>
                <w:b/>
                <w:noProof/>
                <w:sz w:val="22"/>
                <w:szCs w:val="22"/>
                <w:lang w:val="en-AU"/>
              </w:rPr>
            </w:pPr>
          </w:p>
        </w:tc>
        <w:tc>
          <w:tcPr>
            <w:tcW w:w="783" w:type="pct"/>
            <w:tcBorders>
              <w:left w:val="single" w:sz="4" w:space="0" w:color="auto"/>
              <w:right w:val="single" w:sz="4" w:space="0" w:color="auto"/>
            </w:tcBorders>
            <w:shd w:val="clear" w:color="auto" w:fill="auto"/>
          </w:tcPr>
          <w:p w:rsidR="00E52B6E" w:rsidRPr="002F4D78" w:rsidRDefault="00E21AB9" w:rsidP="00E52B6E">
            <w:pPr>
              <w:keepNext/>
              <w:spacing w:before="0" w:after="120"/>
              <w:jc w:val="center"/>
              <w:rPr>
                <w:b/>
                <w:noProof/>
                <w:sz w:val="22"/>
                <w:szCs w:val="22"/>
                <w:lang w:val="en-AU"/>
              </w:rPr>
            </w:pPr>
            <w:r w:rsidRPr="002F4D78">
              <w:rPr>
                <w:b/>
                <w:noProof/>
                <w:sz w:val="22"/>
                <w:szCs w:val="22"/>
                <w:lang w:val="en-AU"/>
              </w:rPr>
              <w:t>FluQuadri</w:t>
            </w:r>
            <w:r w:rsidR="00E52B6E" w:rsidRPr="002F4D78">
              <w:rPr>
                <w:b/>
                <w:noProof/>
                <w:sz w:val="22"/>
                <w:szCs w:val="22"/>
                <w:lang w:val="en-AU"/>
              </w:rPr>
              <w:br/>
              <w:t>N</w:t>
            </w:r>
            <w:r w:rsidR="00E52B6E" w:rsidRPr="002F4D78">
              <w:rPr>
                <w:noProof/>
                <w:sz w:val="22"/>
                <w:szCs w:val="22"/>
                <w:vertAlign w:val="superscript"/>
                <w:lang w:val="en-AU"/>
              </w:rPr>
              <w:t>c</w:t>
            </w:r>
            <w:r w:rsidR="00E52B6E" w:rsidRPr="002F4D78">
              <w:rPr>
                <w:b/>
                <w:noProof/>
                <w:sz w:val="22"/>
                <w:szCs w:val="22"/>
                <w:lang w:val="en-AU"/>
              </w:rPr>
              <w:t>=220</w:t>
            </w:r>
          </w:p>
        </w:tc>
        <w:tc>
          <w:tcPr>
            <w:tcW w:w="695" w:type="pct"/>
            <w:tcBorders>
              <w:left w:val="single" w:sz="4" w:space="0" w:color="auto"/>
              <w:right w:val="single" w:sz="4" w:space="0" w:color="auto"/>
            </w:tcBorders>
            <w:shd w:val="clear" w:color="auto" w:fill="auto"/>
          </w:tcPr>
          <w:p w:rsidR="00E52B6E" w:rsidRPr="002F4D78" w:rsidRDefault="008B2FDF" w:rsidP="008B2FDF">
            <w:pPr>
              <w:keepNext/>
              <w:spacing w:before="0" w:after="120"/>
              <w:jc w:val="center"/>
              <w:rPr>
                <w:b/>
                <w:noProof/>
                <w:sz w:val="22"/>
                <w:szCs w:val="22"/>
                <w:lang w:val="en-AU"/>
              </w:rPr>
            </w:pPr>
            <w:r w:rsidRPr="002F4D78">
              <w:rPr>
                <w:b/>
                <w:noProof/>
                <w:sz w:val="22"/>
                <w:szCs w:val="22"/>
                <w:lang w:val="en-AU"/>
              </w:rPr>
              <w:t xml:space="preserve">TIV-1 </w:t>
            </w:r>
            <w:r w:rsidR="00280A41" w:rsidRPr="002F4D78">
              <w:rPr>
                <w:b/>
                <w:noProof/>
                <w:sz w:val="22"/>
                <w:szCs w:val="22"/>
                <w:lang w:val="en-AU"/>
              </w:rPr>
              <w:br/>
            </w:r>
            <w:r w:rsidRPr="002F4D78">
              <w:rPr>
                <w:b/>
                <w:noProof/>
                <w:sz w:val="22"/>
                <w:szCs w:val="22"/>
                <w:lang w:val="en-AU"/>
              </w:rPr>
              <w:t>(B Victoria)</w:t>
            </w:r>
            <w:r w:rsidR="00E52B6E" w:rsidRPr="002F4D78">
              <w:rPr>
                <w:b/>
                <w:noProof/>
                <w:sz w:val="22"/>
                <w:szCs w:val="22"/>
                <w:lang w:val="en-AU"/>
              </w:rPr>
              <w:br/>
              <w:t>N</w:t>
            </w:r>
            <w:r w:rsidR="00E52B6E" w:rsidRPr="002F4D78">
              <w:rPr>
                <w:noProof/>
                <w:sz w:val="22"/>
                <w:szCs w:val="22"/>
                <w:vertAlign w:val="superscript"/>
                <w:lang w:val="en-AU"/>
              </w:rPr>
              <w:t>c</w:t>
            </w:r>
            <w:r w:rsidR="00E52B6E" w:rsidRPr="002F4D78">
              <w:rPr>
                <w:b/>
                <w:noProof/>
                <w:sz w:val="22"/>
                <w:szCs w:val="22"/>
                <w:lang w:val="en-AU"/>
              </w:rPr>
              <w:t>=219</w:t>
            </w:r>
          </w:p>
        </w:tc>
        <w:tc>
          <w:tcPr>
            <w:tcW w:w="812" w:type="pct"/>
            <w:tcBorders>
              <w:left w:val="single" w:sz="4" w:space="0" w:color="auto"/>
            </w:tcBorders>
            <w:shd w:val="clear" w:color="auto" w:fill="auto"/>
          </w:tcPr>
          <w:p w:rsidR="00E52B6E" w:rsidRPr="002F4D78" w:rsidRDefault="008B2FDF" w:rsidP="008B2FDF">
            <w:pPr>
              <w:keepNext/>
              <w:spacing w:before="0" w:after="120"/>
              <w:jc w:val="center"/>
              <w:rPr>
                <w:b/>
                <w:noProof/>
                <w:sz w:val="22"/>
                <w:szCs w:val="22"/>
                <w:lang w:val="en-AU"/>
              </w:rPr>
            </w:pPr>
            <w:r w:rsidRPr="002F4D78">
              <w:rPr>
                <w:b/>
                <w:noProof/>
                <w:sz w:val="22"/>
                <w:szCs w:val="22"/>
                <w:lang w:val="en-AU"/>
              </w:rPr>
              <w:t xml:space="preserve">TIV-2 </w:t>
            </w:r>
            <w:r w:rsidR="00280A41" w:rsidRPr="002F4D78">
              <w:rPr>
                <w:b/>
                <w:noProof/>
                <w:sz w:val="22"/>
                <w:szCs w:val="22"/>
                <w:lang w:val="en-AU"/>
              </w:rPr>
              <w:br/>
            </w:r>
            <w:r w:rsidRPr="002F4D78">
              <w:rPr>
                <w:b/>
                <w:noProof/>
                <w:sz w:val="22"/>
                <w:szCs w:val="22"/>
                <w:lang w:val="en-AU"/>
              </w:rPr>
              <w:t>(B Yamagata)</w:t>
            </w:r>
            <w:r w:rsidR="00E52B6E" w:rsidRPr="002F4D78">
              <w:rPr>
                <w:b/>
                <w:noProof/>
                <w:sz w:val="22"/>
                <w:szCs w:val="22"/>
                <w:lang w:val="en-AU"/>
              </w:rPr>
              <w:br/>
              <w:t>N</w:t>
            </w:r>
            <w:r w:rsidR="00E52B6E" w:rsidRPr="002F4D78">
              <w:rPr>
                <w:noProof/>
                <w:sz w:val="22"/>
                <w:szCs w:val="22"/>
                <w:vertAlign w:val="superscript"/>
                <w:lang w:val="en-AU"/>
              </w:rPr>
              <w:t>c</w:t>
            </w:r>
            <w:r w:rsidR="00E52B6E" w:rsidRPr="002F4D78">
              <w:rPr>
                <w:b/>
                <w:noProof/>
                <w:sz w:val="22"/>
                <w:szCs w:val="22"/>
                <w:lang w:val="en-AU"/>
              </w:rPr>
              <w:t>=221</w:t>
            </w:r>
          </w:p>
        </w:tc>
        <w:tc>
          <w:tcPr>
            <w:tcW w:w="885" w:type="pct"/>
            <w:vMerge/>
            <w:shd w:val="clear" w:color="auto" w:fill="auto"/>
          </w:tcPr>
          <w:p w:rsidR="00E52B6E" w:rsidRPr="002F4D78" w:rsidRDefault="00E52B6E" w:rsidP="00E52B6E">
            <w:pPr>
              <w:keepNext/>
              <w:spacing w:before="0" w:after="120"/>
              <w:jc w:val="center"/>
              <w:rPr>
                <w:b/>
                <w:noProof/>
                <w:sz w:val="22"/>
                <w:szCs w:val="22"/>
                <w:lang w:val="en-AU"/>
              </w:rPr>
            </w:pPr>
          </w:p>
        </w:tc>
        <w:tc>
          <w:tcPr>
            <w:tcW w:w="739" w:type="pct"/>
            <w:vMerge/>
            <w:shd w:val="clear" w:color="auto" w:fill="auto"/>
          </w:tcPr>
          <w:p w:rsidR="00E52B6E" w:rsidRPr="002F4D78" w:rsidRDefault="00E52B6E" w:rsidP="00E52B6E">
            <w:pPr>
              <w:keepNext/>
              <w:spacing w:before="0" w:after="120"/>
              <w:jc w:val="center"/>
              <w:rPr>
                <w:b/>
                <w:noProof/>
                <w:sz w:val="22"/>
                <w:szCs w:val="22"/>
                <w:lang w:val="en-AU"/>
              </w:rPr>
            </w:pPr>
          </w:p>
        </w:tc>
      </w:tr>
      <w:tr w:rsidR="00F4598D" w:rsidRPr="002F4D78" w:rsidTr="00237793">
        <w:tblPrEx>
          <w:tblCellMar>
            <w:top w:w="0" w:type="dxa"/>
            <w:bottom w:w="0" w:type="dxa"/>
          </w:tblCellMar>
        </w:tblPrEx>
        <w:tc>
          <w:tcPr>
            <w:tcW w:w="1087" w:type="pct"/>
            <w:shd w:val="clear" w:color="auto" w:fill="auto"/>
          </w:tcPr>
          <w:p w:rsidR="008B2FDF" w:rsidRPr="002F4D78" w:rsidRDefault="00237793" w:rsidP="00237793">
            <w:pPr>
              <w:autoSpaceDE w:val="0"/>
              <w:autoSpaceDN w:val="0"/>
              <w:adjustRightInd w:val="0"/>
              <w:spacing w:before="0"/>
              <w:rPr>
                <w:b/>
                <w:sz w:val="22"/>
                <w:szCs w:val="22"/>
                <w:lang w:val="en-AU"/>
              </w:rPr>
            </w:pPr>
            <w:r w:rsidRPr="002F4D78">
              <w:rPr>
                <w:b/>
                <w:noProof/>
                <w:sz w:val="22"/>
                <w:szCs w:val="22"/>
                <w:lang w:val="en-AU"/>
              </w:rPr>
              <w:t>(</w:t>
            </w:r>
            <w:r w:rsidR="008B2FDF" w:rsidRPr="002F4D78">
              <w:rPr>
                <w:b/>
                <w:noProof/>
                <w:sz w:val="22"/>
                <w:szCs w:val="22"/>
                <w:lang w:val="en-AU"/>
              </w:rPr>
              <w:t>B Victoria)</w:t>
            </w:r>
          </w:p>
        </w:tc>
        <w:tc>
          <w:tcPr>
            <w:tcW w:w="783" w:type="pct"/>
            <w:tcBorders>
              <w:left w:val="single" w:sz="4" w:space="0" w:color="auto"/>
              <w:right w:val="single" w:sz="4" w:space="0" w:color="auto"/>
            </w:tcBorders>
            <w:shd w:val="clear" w:color="auto" w:fill="auto"/>
            <w:vAlign w:val="center"/>
          </w:tcPr>
          <w:p w:rsidR="00E52B6E" w:rsidRPr="002F4D78" w:rsidRDefault="00E52B6E" w:rsidP="00E52B6E">
            <w:pPr>
              <w:autoSpaceDE w:val="0"/>
              <w:autoSpaceDN w:val="0"/>
              <w:adjustRightInd w:val="0"/>
              <w:spacing w:before="0"/>
              <w:jc w:val="center"/>
              <w:rPr>
                <w:sz w:val="22"/>
                <w:szCs w:val="22"/>
                <w:lang w:val="en-AU"/>
              </w:rPr>
            </w:pPr>
            <w:r w:rsidRPr="002F4D78">
              <w:rPr>
                <w:sz w:val="22"/>
                <w:szCs w:val="22"/>
                <w:lang w:val="en-AU"/>
              </w:rPr>
              <w:t>28.64</w:t>
            </w:r>
          </w:p>
        </w:tc>
        <w:tc>
          <w:tcPr>
            <w:tcW w:w="695" w:type="pct"/>
            <w:tcBorders>
              <w:left w:val="single" w:sz="4" w:space="0" w:color="auto"/>
              <w:right w:val="single" w:sz="4" w:space="0" w:color="auto"/>
            </w:tcBorders>
            <w:shd w:val="clear" w:color="auto" w:fill="auto"/>
            <w:vAlign w:val="center"/>
          </w:tcPr>
          <w:p w:rsidR="00E52B6E" w:rsidRPr="002F4D78" w:rsidRDefault="00E52B6E" w:rsidP="00E52B6E">
            <w:pPr>
              <w:spacing w:before="40" w:after="40"/>
              <w:jc w:val="center"/>
              <w:rPr>
                <w:noProof/>
                <w:sz w:val="22"/>
                <w:szCs w:val="22"/>
                <w:lang w:val="en-AU"/>
              </w:rPr>
            </w:pPr>
            <w:r w:rsidRPr="002F4D78">
              <w:rPr>
                <w:noProof/>
                <w:sz w:val="22"/>
                <w:szCs w:val="22"/>
                <w:lang w:val="en-AU"/>
              </w:rPr>
              <w:t>-</w:t>
            </w:r>
          </w:p>
        </w:tc>
        <w:tc>
          <w:tcPr>
            <w:tcW w:w="812" w:type="pct"/>
            <w:tcBorders>
              <w:left w:val="single" w:sz="4" w:space="0" w:color="auto"/>
            </w:tcBorders>
            <w:shd w:val="clear" w:color="auto" w:fill="auto"/>
            <w:vAlign w:val="center"/>
          </w:tcPr>
          <w:p w:rsidR="00E52B6E" w:rsidRPr="002F4D78" w:rsidRDefault="00E52B6E" w:rsidP="00E52B6E">
            <w:pPr>
              <w:autoSpaceDE w:val="0"/>
              <w:autoSpaceDN w:val="0"/>
              <w:adjustRightInd w:val="0"/>
              <w:spacing w:before="0"/>
              <w:jc w:val="center"/>
              <w:rPr>
                <w:sz w:val="22"/>
                <w:szCs w:val="22"/>
                <w:lang w:val="en-AU"/>
              </w:rPr>
            </w:pPr>
            <w:r w:rsidRPr="002F4D78">
              <w:rPr>
                <w:sz w:val="22"/>
                <w:szCs w:val="22"/>
                <w:lang w:val="en-AU"/>
              </w:rPr>
              <w:t>8.60</w:t>
            </w:r>
          </w:p>
        </w:tc>
        <w:tc>
          <w:tcPr>
            <w:tcW w:w="885" w:type="pct"/>
            <w:shd w:val="clear" w:color="auto" w:fill="auto"/>
            <w:vAlign w:val="center"/>
          </w:tcPr>
          <w:p w:rsidR="00E52B6E" w:rsidRPr="002F4D78" w:rsidRDefault="00E52B6E" w:rsidP="00E52B6E">
            <w:pPr>
              <w:autoSpaceDE w:val="0"/>
              <w:autoSpaceDN w:val="0"/>
              <w:adjustRightInd w:val="0"/>
              <w:spacing w:before="0"/>
              <w:jc w:val="center"/>
              <w:rPr>
                <w:sz w:val="22"/>
                <w:szCs w:val="22"/>
                <w:lang w:val="en-AU"/>
              </w:rPr>
            </w:pPr>
            <w:r w:rsidRPr="002F4D78">
              <w:rPr>
                <w:sz w:val="22"/>
                <w:szCs w:val="22"/>
                <w:lang w:val="en-AU"/>
              </w:rPr>
              <w:t>20.04</w:t>
            </w:r>
          </w:p>
          <w:p w:rsidR="00E52B6E" w:rsidRPr="002F4D78" w:rsidRDefault="00E52B6E" w:rsidP="00E52B6E">
            <w:pPr>
              <w:autoSpaceDE w:val="0"/>
              <w:autoSpaceDN w:val="0"/>
              <w:adjustRightInd w:val="0"/>
              <w:spacing w:before="0"/>
              <w:jc w:val="center"/>
              <w:rPr>
                <w:sz w:val="22"/>
                <w:szCs w:val="22"/>
                <w:lang w:val="en-AU"/>
              </w:rPr>
            </w:pPr>
            <w:r w:rsidRPr="002F4D78">
              <w:rPr>
                <w:sz w:val="22"/>
                <w:szCs w:val="22"/>
                <w:lang w:val="en-AU"/>
              </w:rPr>
              <w:t xml:space="preserve"> (12.90; 27.00)</w:t>
            </w:r>
          </w:p>
        </w:tc>
        <w:tc>
          <w:tcPr>
            <w:tcW w:w="739" w:type="pct"/>
            <w:shd w:val="clear" w:color="auto" w:fill="auto"/>
            <w:vAlign w:val="center"/>
          </w:tcPr>
          <w:p w:rsidR="00E52B6E" w:rsidRPr="002F4D78" w:rsidRDefault="00E52B6E" w:rsidP="00E52B6E">
            <w:pPr>
              <w:spacing w:before="0"/>
              <w:jc w:val="center"/>
              <w:rPr>
                <w:noProof/>
                <w:sz w:val="22"/>
                <w:szCs w:val="22"/>
                <w:lang w:val="en-AU"/>
              </w:rPr>
            </w:pPr>
            <w:r w:rsidRPr="002F4D78">
              <w:rPr>
                <w:noProof/>
                <w:sz w:val="22"/>
                <w:szCs w:val="22"/>
                <w:lang w:val="en-AU"/>
              </w:rPr>
              <w:t>Yes</w:t>
            </w:r>
          </w:p>
        </w:tc>
      </w:tr>
      <w:tr w:rsidR="00F4598D" w:rsidRPr="002F4D78" w:rsidTr="00237793">
        <w:tblPrEx>
          <w:tblCellMar>
            <w:top w:w="0" w:type="dxa"/>
            <w:bottom w:w="0" w:type="dxa"/>
          </w:tblCellMar>
        </w:tblPrEx>
        <w:tc>
          <w:tcPr>
            <w:tcW w:w="1087" w:type="pct"/>
            <w:shd w:val="clear" w:color="auto" w:fill="auto"/>
          </w:tcPr>
          <w:p w:rsidR="008B2FDF" w:rsidRPr="002F4D78" w:rsidRDefault="008B2FDF" w:rsidP="00E52B6E">
            <w:pPr>
              <w:autoSpaceDE w:val="0"/>
              <w:autoSpaceDN w:val="0"/>
              <w:adjustRightInd w:val="0"/>
              <w:spacing w:before="0"/>
              <w:rPr>
                <w:b/>
                <w:noProof/>
                <w:sz w:val="22"/>
                <w:szCs w:val="22"/>
                <w:lang w:val="en-AU"/>
              </w:rPr>
            </w:pPr>
            <w:r w:rsidRPr="002F4D78">
              <w:rPr>
                <w:b/>
                <w:noProof/>
                <w:sz w:val="22"/>
                <w:szCs w:val="22"/>
                <w:lang w:val="en-AU"/>
              </w:rPr>
              <w:t>(B Yamagata)</w:t>
            </w:r>
          </w:p>
        </w:tc>
        <w:tc>
          <w:tcPr>
            <w:tcW w:w="783" w:type="pct"/>
            <w:tcBorders>
              <w:left w:val="single" w:sz="4" w:space="0" w:color="auto"/>
              <w:right w:val="single" w:sz="4" w:space="0" w:color="auto"/>
            </w:tcBorders>
            <w:shd w:val="clear" w:color="auto" w:fill="auto"/>
            <w:vAlign w:val="center"/>
          </w:tcPr>
          <w:p w:rsidR="00E52B6E" w:rsidRPr="002F4D78" w:rsidRDefault="00E52B6E" w:rsidP="00E52B6E">
            <w:pPr>
              <w:autoSpaceDE w:val="0"/>
              <w:autoSpaceDN w:val="0"/>
              <w:adjustRightInd w:val="0"/>
              <w:spacing w:before="0"/>
              <w:jc w:val="center"/>
              <w:rPr>
                <w:sz w:val="22"/>
                <w:szCs w:val="22"/>
                <w:lang w:val="en-AU"/>
              </w:rPr>
            </w:pPr>
            <w:r w:rsidRPr="002F4D78">
              <w:rPr>
                <w:sz w:val="22"/>
                <w:szCs w:val="22"/>
                <w:lang w:val="en-AU"/>
              </w:rPr>
              <w:t>33.18</w:t>
            </w:r>
          </w:p>
        </w:tc>
        <w:tc>
          <w:tcPr>
            <w:tcW w:w="695" w:type="pct"/>
            <w:tcBorders>
              <w:left w:val="single" w:sz="4" w:space="0" w:color="auto"/>
              <w:right w:val="single" w:sz="4" w:space="0" w:color="auto"/>
            </w:tcBorders>
            <w:shd w:val="clear" w:color="auto" w:fill="auto"/>
            <w:vAlign w:val="center"/>
          </w:tcPr>
          <w:p w:rsidR="00E52B6E" w:rsidRPr="002F4D78" w:rsidRDefault="00E52B6E" w:rsidP="00E52B6E">
            <w:pPr>
              <w:autoSpaceDE w:val="0"/>
              <w:autoSpaceDN w:val="0"/>
              <w:adjustRightInd w:val="0"/>
              <w:spacing w:before="0"/>
              <w:jc w:val="center"/>
              <w:rPr>
                <w:sz w:val="22"/>
                <w:szCs w:val="22"/>
                <w:lang w:val="en-AU"/>
              </w:rPr>
            </w:pPr>
            <w:r w:rsidRPr="002F4D78">
              <w:rPr>
                <w:sz w:val="22"/>
                <w:szCs w:val="22"/>
                <w:lang w:val="en-AU"/>
              </w:rPr>
              <w:t>9.13</w:t>
            </w:r>
          </w:p>
        </w:tc>
        <w:tc>
          <w:tcPr>
            <w:tcW w:w="812" w:type="pct"/>
            <w:tcBorders>
              <w:left w:val="single" w:sz="4" w:space="0" w:color="auto"/>
            </w:tcBorders>
            <w:shd w:val="clear" w:color="auto" w:fill="auto"/>
            <w:vAlign w:val="center"/>
          </w:tcPr>
          <w:p w:rsidR="00E52B6E" w:rsidRPr="002F4D78" w:rsidRDefault="00E52B6E" w:rsidP="00E52B6E">
            <w:pPr>
              <w:autoSpaceDE w:val="0"/>
              <w:autoSpaceDN w:val="0"/>
              <w:adjustRightInd w:val="0"/>
              <w:spacing w:before="0"/>
              <w:jc w:val="center"/>
              <w:rPr>
                <w:sz w:val="22"/>
                <w:szCs w:val="22"/>
                <w:lang w:val="en-AU"/>
              </w:rPr>
            </w:pPr>
            <w:r w:rsidRPr="002F4D78">
              <w:rPr>
                <w:sz w:val="22"/>
                <w:szCs w:val="22"/>
                <w:lang w:val="en-AU"/>
              </w:rPr>
              <w:t>-</w:t>
            </w:r>
          </w:p>
        </w:tc>
        <w:tc>
          <w:tcPr>
            <w:tcW w:w="885" w:type="pct"/>
            <w:shd w:val="clear" w:color="auto" w:fill="auto"/>
            <w:vAlign w:val="center"/>
          </w:tcPr>
          <w:p w:rsidR="00E52B6E" w:rsidRPr="002F4D78" w:rsidRDefault="00E52B6E" w:rsidP="00E52B6E">
            <w:pPr>
              <w:autoSpaceDE w:val="0"/>
              <w:autoSpaceDN w:val="0"/>
              <w:adjustRightInd w:val="0"/>
              <w:spacing w:before="0"/>
              <w:jc w:val="center"/>
              <w:rPr>
                <w:sz w:val="22"/>
                <w:szCs w:val="22"/>
                <w:lang w:val="en-AU"/>
              </w:rPr>
            </w:pPr>
            <w:r w:rsidRPr="002F4D78">
              <w:rPr>
                <w:sz w:val="22"/>
                <w:szCs w:val="22"/>
                <w:lang w:val="en-AU"/>
              </w:rPr>
              <w:t xml:space="preserve">24.05 </w:t>
            </w:r>
          </w:p>
          <w:p w:rsidR="00E52B6E" w:rsidRPr="002F4D78" w:rsidRDefault="00E52B6E" w:rsidP="00E52B6E">
            <w:pPr>
              <w:autoSpaceDE w:val="0"/>
              <w:autoSpaceDN w:val="0"/>
              <w:adjustRightInd w:val="0"/>
              <w:spacing w:before="0"/>
              <w:jc w:val="center"/>
              <w:rPr>
                <w:sz w:val="22"/>
                <w:szCs w:val="22"/>
                <w:lang w:val="en-AU"/>
              </w:rPr>
            </w:pPr>
            <w:r w:rsidRPr="002F4D78">
              <w:rPr>
                <w:sz w:val="22"/>
                <w:szCs w:val="22"/>
                <w:lang w:val="en-AU"/>
              </w:rPr>
              <w:t>(16.60; 31.20)</w:t>
            </w:r>
          </w:p>
        </w:tc>
        <w:tc>
          <w:tcPr>
            <w:tcW w:w="739" w:type="pct"/>
            <w:shd w:val="clear" w:color="auto" w:fill="auto"/>
            <w:vAlign w:val="center"/>
          </w:tcPr>
          <w:p w:rsidR="00E52B6E" w:rsidRPr="002F4D78" w:rsidRDefault="00E52B6E" w:rsidP="00E52B6E">
            <w:pPr>
              <w:spacing w:before="0"/>
              <w:jc w:val="center"/>
              <w:rPr>
                <w:noProof/>
                <w:sz w:val="22"/>
                <w:szCs w:val="22"/>
                <w:lang w:val="en-AU"/>
              </w:rPr>
            </w:pPr>
            <w:r w:rsidRPr="002F4D78">
              <w:rPr>
                <w:noProof/>
                <w:sz w:val="22"/>
                <w:szCs w:val="22"/>
                <w:lang w:val="en-AU"/>
              </w:rPr>
              <w:t>Yes</w:t>
            </w:r>
          </w:p>
        </w:tc>
      </w:tr>
    </w:tbl>
    <w:p w:rsidR="00E52B6E" w:rsidRPr="002F4D78" w:rsidRDefault="00E52B6E" w:rsidP="00E52B6E">
      <w:pPr>
        <w:spacing w:before="60"/>
        <w:ind w:left="850" w:hanging="850"/>
        <w:rPr>
          <w:noProof/>
          <w:sz w:val="20"/>
          <w:lang w:val="en-AU"/>
        </w:rPr>
      </w:pPr>
      <w:r w:rsidRPr="002F4D78">
        <w:rPr>
          <w:noProof/>
          <w:sz w:val="20"/>
          <w:vertAlign w:val="superscript"/>
          <w:lang w:val="en-AU"/>
        </w:rPr>
        <w:t>a</w:t>
      </w:r>
      <w:r w:rsidRPr="002F4D78">
        <w:rPr>
          <w:noProof/>
          <w:sz w:val="20"/>
          <w:lang w:val="en-AU"/>
        </w:rPr>
        <w:t>NCT01218646</w:t>
      </w:r>
    </w:p>
    <w:p w:rsidR="00E52B6E" w:rsidRPr="002F4D78" w:rsidRDefault="00E52B6E" w:rsidP="00E52B6E">
      <w:pPr>
        <w:spacing w:before="60"/>
        <w:rPr>
          <w:noProof/>
          <w:sz w:val="20"/>
          <w:lang w:val="en-AU"/>
        </w:rPr>
      </w:pPr>
      <w:r w:rsidRPr="002F4D78">
        <w:rPr>
          <w:noProof/>
          <w:sz w:val="20"/>
          <w:vertAlign w:val="superscript"/>
          <w:lang w:val="en-AU"/>
        </w:rPr>
        <w:t>b</w:t>
      </w:r>
      <w:r w:rsidRPr="002F4D78">
        <w:rPr>
          <w:noProof/>
          <w:sz w:val="20"/>
          <w:lang w:val="en-AU"/>
        </w:rPr>
        <w:t>Per-protocol analysis set included all persons who had no study protocol deviations</w:t>
      </w:r>
    </w:p>
    <w:p w:rsidR="00E52B6E" w:rsidRPr="002F4D78" w:rsidRDefault="00E52B6E" w:rsidP="00E52B6E">
      <w:pPr>
        <w:spacing w:before="60"/>
        <w:rPr>
          <w:noProof/>
          <w:sz w:val="20"/>
          <w:szCs w:val="16"/>
          <w:lang w:val="en-AU"/>
        </w:rPr>
      </w:pPr>
      <w:r w:rsidRPr="002F4D78">
        <w:rPr>
          <w:noProof/>
          <w:sz w:val="20"/>
          <w:szCs w:val="22"/>
          <w:vertAlign w:val="superscript"/>
          <w:lang w:val="en-AU"/>
        </w:rPr>
        <w:t>c</w:t>
      </w:r>
      <w:r w:rsidRPr="002F4D78">
        <w:rPr>
          <w:noProof/>
          <w:sz w:val="20"/>
          <w:szCs w:val="16"/>
          <w:lang w:val="en-AU"/>
        </w:rPr>
        <w:t>N is the number of subjects in the per-protocol analysis set</w:t>
      </w:r>
    </w:p>
    <w:p w:rsidR="00E52B6E" w:rsidRPr="002F4D78" w:rsidRDefault="00E52B6E" w:rsidP="00E52B6E">
      <w:pPr>
        <w:spacing w:before="60"/>
        <w:ind w:left="120" w:hanging="120"/>
        <w:rPr>
          <w:noProof/>
          <w:sz w:val="20"/>
          <w:szCs w:val="16"/>
          <w:lang w:val="en-AU"/>
        </w:rPr>
      </w:pPr>
      <w:r w:rsidRPr="002F4D78">
        <w:rPr>
          <w:noProof/>
          <w:sz w:val="20"/>
          <w:szCs w:val="16"/>
          <w:vertAlign w:val="superscript"/>
          <w:lang w:val="en-AU"/>
        </w:rPr>
        <w:t>d</w:t>
      </w:r>
      <w:r w:rsidRPr="002F4D78">
        <w:rPr>
          <w:noProof/>
          <w:sz w:val="20"/>
          <w:szCs w:val="16"/>
          <w:lang w:val="en-AU"/>
        </w:rPr>
        <w:t xml:space="preserve">Superiority was demonstrated if the lower limit of the 2-sided 95% </w:t>
      </w:r>
      <w:r w:rsidR="002763EB" w:rsidRPr="002F4D78">
        <w:rPr>
          <w:noProof/>
          <w:sz w:val="20"/>
          <w:szCs w:val="16"/>
          <w:lang w:val="en-AU"/>
        </w:rPr>
        <w:t>confidence interval (</w:t>
      </w:r>
      <w:r w:rsidRPr="002F4D78">
        <w:rPr>
          <w:noProof/>
          <w:sz w:val="20"/>
          <w:szCs w:val="16"/>
          <w:lang w:val="en-AU"/>
        </w:rPr>
        <w:t>CI</w:t>
      </w:r>
      <w:r w:rsidR="00237793" w:rsidRPr="002F4D78">
        <w:rPr>
          <w:noProof/>
          <w:sz w:val="20"/>
          <w:szCs w:val="16"/>
          <w:lang w:val="en-AU"/>
        </w:rPr>
        <w:t>)</w:t>
      </w:r>
      <w:r w:rsidRPr="002F4D78">
        <w:rPr>
          <w:noProof/>
          <w:sz w:val="20"/>
          <w:szCs w:val="16"/>
          <w:lang w:val="en-AU"/>
        </w:rPr>
        <w:t xml:space="preserve"> of the ratio of the </w:t>
      </w:r>
      <w:r w:rsidR="00820ED9" w:rsidRPr="002F4D78">
        <w:rPr>
          <w:noProof/>
          <w:sz w:val="20"/>
          <w:szCs w:val="16"/>
          <w:lang w:val="en-AU"/>
        </w:rPr>
        <w:t xml:space="preserve">geometric mean titres </w:t>
      </w:r>
      <w:r w:rsidR="002763EB" w:rsidRPr="002F4D78">
        <w:rPr>
          <w:noProof/>
          <w:sz w:val="20"/>
          <w:szCs w:val="16"/>
          <w:lang w:val="en-AU"/>
        </w:rPr>
        <w:t>(</w:t>
      </w:r>
      <w:r w:rsidRPr="002F4D78">
        <w:rPr>
          <w:noProof/>
          <w:sz w:val="20"/>
          <w:szCs w:val="16"/>
          <w:lang w:val="en-AU"/>
        </w:rPr>
        <w:t>GMTs</w:t>
      </w:r>
      <w:r w:rsidR="00237793" w:rsidRPr="002F4D78">
        <w:rPr>
          <w:noProof/>
          <w:sz w:val="20"/>
          <w:szCs w:val="16"/>
          <w:lang w:val="en-AU"/>
        </w:rPr>
        <w:t>)</w:t>
      </w:r>
      <w:r w:rsidRPr="002F4D78">
        <w:rPr>
          <w:noProof/>
          <w:sz w:val="20"/>
          <w:szCs w:val="16"/>
          <w:lang w:val="en-AU"/>
        </w:rPr>
        <w:t xml:space="preserve"> (</w:t>
      </w:r>
      <w:r w:rsidR="00E21AB9" w:rsidRPr="002F4D78">
        <w:rPr>
          <w:noProof/>
          <w:sz w:val="20"/>
          <w:szCs w:val="16"/>
          <w:lang w:val="en-AU"/>
        </w:rPr>
        <w:t xml:space="preserve">FluQuadri </w:t>
      </w:r>
      <w:r w:rsidRPr="002F4D78">
        <w:rPr>
          <w:noProof/>
          <w:sz w:val="20"/>
          <w:szCs w:val="16"/>
          <w:lang w:val="en-AU"/>
        </w:rPr>
        <w:t xml:space="preserve">divided by TIV) was &gt; 1.5 for each B </w:t>
      </w:r>
      <w:r w:rsidRPr="002F4D78">
        <w:rPr>
          <w:noProof/>
          <w:sz w:val="20"/>
          <w:lang w:val="en-AU"/>
        </w:rPr>
        <w:t xml:space="preserve">strain in </w:t>
      </w:r>
      <w:r w:rsidR="00E21AB9" w:rsidRPr="002F4D78">
        <w:rPr>
          <w:noProof/>
          <w:sz w:val="20"/>
          <w:lang w:val="en-AU"/>
        </w:rPr>
        <w:t xml:space="preserve">FluQuadri </w:t>
      </w:r>
      <w:r w:rsidRPr="002F4D78">
        <w:rPr>
          <w:noProof/>
          <w:sz w:val="20"/>
          <w:lang w:val="en-AU"/>
        </w:rPr>
        <w:t>compared</w:t>
      </w:r>
      <w:r w:rsidRPr="002F4D78">
        <w:rPr>
          <w:noProof/>
          <w:sz w:val="20"/>
          <w:szCs w:val="16"/>
          <w:lang w:val="en-AU"/>
        </w:rPr>
        <w:t xml:space="preserve"> with the corresponding B strain not contained in eachTIV</w:t>
      </w:r>
    </w:p>
    <w:p w:rsidR="00E52B6E" w:rsidRPr="002F4D78" w:rsidRDefault="00E52B6E" w:rsidP="00E52B6E">
      <w:pPr>
        <w:spacing w:before="60"/>
        <w:ind w:left="120" w:hanging="120"/>
        <w:rPr>
          <w:noProof/>
          <w:sz w:val="20"/>
          <w:szCs w:val="16"/>
          <w:lang w:val="en-AU"/>
        </w:rPr>
      </w:pPr>
      <w:r w:rsidRPr="002F4D78">
        <w:rPr>
          <w:noProof/>
          <w:sz w:val="20"/>
          <w:szCs w:val="16"/>
          <w:vertAlign w:val="superscript"/>
          <w:lang w:val="en-AU"/>
        </w:rPr>
        <w:lastRenderedPageBreak/>
        <w:t>e</w:t>
      </w:r>
      <w:r w:rsidRPr="002F4D78">
        <w:rPr>
          <w:noProof/>
          <w:sz w:val="20"/>
          <w:szCs w:val="16"/>
          <w:lang w:val="en-AU"/>
        </w:rPr>
        <w:t xml:space="preserve">Superiority was demonstrated if the lower limit of the </w:t>
      </w:r>
      <w:r w:rsidRPr="002F4D78" w:rsidDel="002659D4">
        <w:rPr>
          <w:noProof/>
          <w:sz w:val="20"/>
          <w:szCs w:val="16"/>
          <w:lang w:val="en-AU"/>
        </w:rPr>
        <w:t>two</w:t>
      </w:r>
      <w:r w:rsidRPr="002F4D78">
        <w:rPr>
          <w:noProof/>
          <w:sz w:val="20"/>
          <w:szCs w:val="16"/>
          <w:lang w:val="en-AU"/>
        </w:rPr>
        <w:t xml:space="preserve"> 2-sided 95% CI of the difference of the seroconversion rates (</w:t>
      </w:r>
      <w:r w:rsidR="00E21AB9" w:rsidRPr="002F4D78">
        <w:rPr>
          <w:noProof/>
          <w:sz w:val="20"/>
          <w:szCs w:val="16"/>
          <w:lang w:val="en-AU"/>
        </w:rPr>
        <w:t xml:space="preserve">FluQuadri </w:t>
      </w:r>
      <w:r w:rsidRPr="002F4D78">
        <w:rPr>
          <w:noProof/>
          <w:sz w:val="20"/>
          <w:szCs w:val="16"/>
          <w:lang w:val="en-AU"/>
        </w:rPr>
        <w:t xml:space="preserve">minus TIV) was &gt; 10% for each B strain in </w:t>
      </w:r>
      <w:r w:rsidR="00E21AB9" w:rsidRPr="002F4D78">
        <w:rPr>
          <w:noProof/>
          <w:sz w:val="20"/>
          <w:szCs w:val="16"/>
          <w:lang w:val="en-AU"/>
        </w:rPr>
        <w:t xml:space="preserve">FluQuadri </w:t>
      </w:r>
      <w:r w:rsidRPr="002F4D78">
        <w:rPr>
          <w:noProof/>
          <w:sz w:val="20"/>
          <w:szCs w:val="16"/>
          <w:lang w:val="en-AU"/>
        </w:rPr>
        <w:t>compared with the corresponding B strain not contained in each TIV</w:t>
      </w:r>
    </w:p>
    <w:p w:rsidR="00E52B6E" w:rsidRPr="002F4D78" w:rsidRDefault="00E52B6E" w:rsidP="00E52B6E">
      <w:pPr>
        <w:spacing w:before="60"/>
        <w:ind w:left="120" w:hanging="120"/>
        <w:rPr>
          <w:noProof/>
          <w:sz w:val="20"/>
          <w:szCs w:val="16"/>
          <w:lang w:val="en-AU"/>
        </w:rPr>
      </w:pPr>
      <w:r w:rsidRPr="002F4D78">
        <w:rPr>
          <w:noProof/>
          <w:sz w:val="20"/>
          <w:szCs w:val="16"/>
          <w:vertAlign w:val="superscript"/>
          <w:lang w:val="en-AU"/>
        </w:rPr>
        <w:t>f</w:t>
      </w:r>
      <w:r w:rsidRPr="002F4D78">
        <w:rPr>
          <w:noProof/>
          <w:sz w:val="20"/>
          <w:szCs w:val="16"/>
          <w:lang w:val="en-AU"/>
        </w:rPr>
        <w:t xml:space="preserve">Seroconversion: Paired samples with pre-vaccination HI </w:t>
      </w:r>
      <w:r w:rsidR="00E21AB9" w:rsidRPr="002F4D78">
        <w:rPr>
          <w:noProof/>
          <w:sz w:val="20"/>
          <w:szCs w:val="16"/>
          <w:lang w:val="en-AU"/>
        </w:rPr>
        <w:t>titre</w:t>
      </w:r>
      <w:r w:rsidRPr="002F4D78">
        <w:rPr>
          <w:noProof/>
          <w:sz w:val="20"/>
          <w:szCs w:val="16"/>
          <w:lang w:val="en-AU"/>
        </w:rPr>
        <w:t xml:space="preserve"> &lt;1:10 and post-vaccination </w:t>
      </w:r>
      <w:r w:rsidR="00E21AB9" w:rsidRPr="002F4D78">
        <w:rPr>
          <w:noProof/>
          <w:sz w:val="20"/>
          <w:szCs w:val="16"/>
          <w:lang w:val="en-AU"/>
        </w:rPr>
        <w:t>titre</w:t>
      </w:r>
      <w:r w:rsidRPr="002F4D78">
        <w:rPr>
          <w:noProof/>
          <w:sz w:val="20"/>
          <w:szCs w:val="16"/>
          <w:lang w:val="en-AU"/>
        </w:rPr>
        <w:t xml:space="preserve"> ≥1:40 or a minimum 4-fold increase for participants with pre-vaccination </w:t>
      </w:r>
      <w:r w:rsidR="00E21AB9" w:rsidRPr="002F4D78">
        <w:rPr>
          <w:noProof/>
          <w:sz w:val="20"/>
          <w:szCs w:val="16"/>
          <w:lang w:val="en-AU"/>
        </w:rPr>
        <w:t xml:space="preserve">titre </w:t>
      </w:r>
      <w:r w:rsidRPr="002F4D78">
        <w:rPr>
          <w:noProof/>
          <w:sz w:val="20"/>
          <w:szCs w:val="16"/>
          <w:lang w:val="en-AU"/>
        </w:rPr>
        <w:t>≥1:10</w:t>
      </w:r>
    </w:p>
    <w:p w:rsidR="00F6610E" w:rsidRPr="002F4D78" w:rsidRDefault="00F6610E" w:rsidP="00E52B6E">
      <w:pPr>
        <w:spacing w:before="60"/>
        <w:ind w:left="120" w:hanging="120"/>
        <w:rPr>
          <w:noProof/>
          <w:sz w:val="20"/>
          <w:szCs w:val="16"/>
          <w:lang w:val="en-AU"/>
        </w:rPr>
      </w:pPr>
    </w:p>
    <w:p w:rsidR="00D6780E" w:rsidRPr="002F4D78" w:rsidRDefault="00D6780E" w:rsidP="003C7D88">
      <w:pPr>
        <w:pStyle w:val="Heading1"/>
        <w:numPr>
          <w:ilvl w:val="0"/>
          <w:numId w:val="0"/>
        </w:numPr>
        <w:rPr>
          <w:noProof/>
          <w:lang w:val="en-AU"/>
        </w:rPr>
      </w:pPr>
      <w:r w:rsidRPr="002F4D78">
        <w:rPr>
          <w:noProof/>
          <w:lang w:val="en-AU"/>
        </w:rPr>
        <w:t>INDICATIONS</w:t>
      </w:r>
    </w:p>
    <w:p w:rsidR="009B53DB" w:rsidRPr="002F4D78" w:rsidRDefault="009B53DB" w:rsidP="009B53DB">
      <w:pPr>
        <w:ind w:right="-24"/>
        <w:jc w:val="both"/>
        <w:rPr>
          <w:noProof/>
          <w:szCs w:val="16"/>
          <w:lang w:val="en-AU"/>
        </w:rPr>
      </w:pPr>
      <w:r w:rsidRPr="002F4D78">
        <w:rPr>
          <w:noProof/>
          <w:szCs w:val="16"/>
          <w:lang w:val="en-AU"/>
        </w:rPr>
        <w:t>Flu</w:t>
      </w:r>
      <w:r w:rsidR="009F034C" w:rsidRPr="002F4D78">
        <w:rPr>
          <w:noProof/>
          <w:szCs w:val="16"/>
          <w:lang w:val="en-AU"/>
        </w:rPr>
        <w:t>Quadri</w:t>
      </w:r>
      <w:r w:rsidR="00021020" w:rsidRPr="002F4D78">
        <w:rPr>
          <w:noProof/>
          <w:szCs w:val="16"/>
          <w:lang w:val="en-AU"/>
        </w:rPr>
        <w:t xml:space="preserve"> and </w:t>
      </w:r>
      <w:r w:rsidR="00707B7A" w:rsidRPr="002F4D78">
        <w:rPr>
          <w:noProof/>
          <w:szCs w:val="16"/>
          <w:lang w:val="en-AU"/>
        </w:rPr>
        <w:t>FluQuadri Junior</w:t>
      </w:r>
      <w:r w:rsidRPr="002F4D78">
        <w:rPr>
          <w:noProof/>
          <w:szCs w:val="16"/>
          <w:lang w:val="en-AU"/>
        </w:rPr>
        <w:t xml:space="preserve"> </w:t>
      </w:r>
      <w:r w:rsidR="00906287" w:rsidRPr="002F4D78">
        <w:rPr>
          <w:noProof/>
          <w:szCs w:val="16"/>
          <w:lang w:val="en-AU"/>
        </w:rPr>
        <w:t>are</w:t>
      </w:r>
      <w:r w:rsidR="00237793" w:rsidRPr="002F4D78">
        <w:rPr>
          <w:noProof/>
          <w:szCs w:val="16"/>
          <w:lang w:val="en-AU"/>
        </w:rPr>
        <w:t xml:space="preserve"> </w:t>
      </w:r>
      <w:r w:rsidRPr="002F4D78">
        <w:rPr>
          <w:noProof/>
          <w:szCs w:val="16"/>
          <w:lang w:val="en-AU"/>
        </w:rPr>
        <w:t xml:space="preserve">indicated for </w:t>
      </w:r>
      <w:r w:rsidR="00906287" w:rsidRPr="002F4D78">
        <w:rPr>
          <w:noProof/>
          <w:szCs w:val="16"/>
          <w:lang w:val="en-AU"/>
        </w:rPr>
        <w:t>active immunisation</w:t>
      </w:r>
      <w:r w:rsidR="00E3484F" w:rsidRPr="002F4D78">
        <w:rPr>
          <w:noProof/>
          <w:szCs w:val="16"/>
          <w:lang w:val="en-AU"/>
        </w:rPr>
        <w:t xml:space="preserve"> of </w:t>
      </w:r>
      <w:r w:rsidRPr="002F4D78">
        <w:rPr>
          <w:noProof/>
          <w:szCs w:val="16"/>
          <w:lang w:val="en-AU"/>
        </w:rPr>
        <w:t xml:space="preserve"> influenza disease caused by influenza </w:t>
      </w:r>
      <w:r w:rsidR="00E3484F" w:rsidRPr="002F4D78">
        <w:rPr>
          <w:noProof/>
          <w:szCs w:val="16"/>
          <w:lang w:val="en-AU"/>
        </w:rPr>
        <w:t xml:space="preserve">A </w:t>
      </w:r>
      <w:r w:rsidRPr="002F4D78">
        <w:rPr>
          <w:noProof/>
          <w:szCs w:val="16"/>
          <w:lang w:val="en-AU"/>
        </w:rPr>
        <w:t>subtype</w:t>
      </w:r>
      <w:r w:rsidR="00E3484F" w:rsidRPr="002F4D78">
        <w:rPr>
          <w:noProof/>
          <w:szCs w:val="16"/>
          <w:lang w:val="en-AU"/>
        </w:rPr>
        <w:t xml:space="preserve"> viruses </w:t>
      </w:r>
      <w:r w:rsidRPr="002F4D78">
        <w:rPr>
          <w:noProof/>
          <w:szCs w:val="16"/>
          <w:lang w:val="en-AU"/>
        </w:rPr>
        <w:t xml:space="preserve">and type B </w:t>
      </w:r>
      <w:r w:rsidR="00E3484F" w:rsidRPr="002F4D78">
        <w:rPr>
          <w:noProof/>
          <w:szCs w:val="16"/>
          <w:lang w:val="en-AU"/>
        </w:rPr>
        <w:t xml:space="preserve">viruses </w:t>
      </w:r>
      <w:r w:rsidRPr="002F4D78">
        <w:rPr>
          <w:noProof/>
          <w:szCs w:val="16"/>
          <w:lang w:val="en-AU"/>
        </w:rPr>
        <w:t>contained in the vaccine.</w:t>
      </w:r>
    </w:p>
    <w:p w:rsidR="009B53DB" w:rsidRPr="002F4D78" w:rsidRDefault="009F034C" w:rsidP="009B53DB">
      <w:pPr>
        <w:jc w:val="both"/>
        <w:rPr>
          <w:noProof/>
          <w:szCs w:val="16"/>
          <w:lang w:val="en-AU"/>
        </w:rPr>
      </w:pPr>
      <w:r w:rsidRPr="002F4D78">
        <w:rPr>
          <w:noProof/>
          <w:szCs w:val="16"/>
          <w:lang w:val="en-AU"/>
        </w:rPr>
        <w:t>FluQuadri</w:t>
      </w:r>
      <w:r w:rsidR="00E471E0" w:rsidRPr="002F4D78">
        <w:rPr>
          <w:noProof/>
          <w:szCs w:val="16"/>
          <w:lang w:val="en-AU"/>
        </w:rPr>
        <w:t xml:space="preserve"> is </w:t>
      </w:r>
      <w:r w:rsidR="00906287" w:rsidRPr="002F4D78">
        <w:rPr>
          <w:noProof/>
          <w:szCs w:val="16"/>
          <w:lang w:val="en-AU"/>
        </w:rPr>
        <w:t>indicated</w:t>
      </w:r>
      <w:r w:rsidR="009B53DB" w:rsidRPr="002F4D78">
        <w:rPr>
          <w:noProof/>
          <w:szCs w:val="16"/>
          <w:lang w:val="en-AU"/>
        </w:rPr>
        <w:t xml:space="preserve"> for use in </w:t>
      </w:r>
      <w:r w:rsidR="00906287" w:rsidRPr="002F4D78">
        <w:rPr>
          <w:noProof/>
          <w:szCs w:val="16"/>
          <w:lang w:val="en-AU"/>
        </w:rPr>
        <w:t>adults and children</w:t>
      </w:r>
      <w:r w:rsidR="009B53DB" w:rsidRPr="002F4D78">
        <w:rPr>
          <w:noProof/>
          <w:szCs w:val="16"/>
          <w:lang w:val="en-AU"/>
        </w:rPr>
        <w:t xml:space="preserve"> </w:t>
      </w:r>
      <w:r w:rsidR="00906287" w:rsidRPr="002F4D78">
        <w:rPr>
          <w:noProof/>
          <w:szCs w:val="16"/>
          <w:lang w:val="en-AU"/>
        </w:rPr>
        <w:t xml:space="preserve">3 years </w:t>
      </w:r>
      <w:r w:rsidR="009B53DB" w:rsidRPr="002F4D78">
        <w:rPr>
          <w:noProof/>
          <w:szCs w:val="16"/>
          <w:lang w:val="en-AU"/>
        </w:rPr>
        <w:t>and older.</w:t>
      </w:r>
    </w:p>
    <w:p w:rsidR="001F295F" w:rsidRPr="002F4D78" w:rsidRDefault="009F034C" w:rsidP="009B53DB">
      <w:pPr>
        <w:jc w:val="both"/>
        <w:rPr>
          <w:noProof/>
          <w:szCs w:val="16"/>
          <w:lang w:val="en-AU"/>
        </w:rPr>
      </w:pPr>
      <w:r w:rsidRPr="002F4D78">
        <w:rPr>
          <w:noProof/>
          <w:szCs w:val="16"/>
          <w:lang w:val="en-AU"/>
        </w:rPr>
        <w:t>FluQuadri</w:t>
      </w:r>
      <w:r w:rsidR="001F295F" w:rsidRPr="002F4D78">
        <w:rPr>
          <w:noProof/>
          <w:szCs w:val="16"/>
          <w:lang w:val="en-AU"/>
        </w:rPr>
        <w:t xml:space="preserve"> </w:t>
      </w:r>
      <w:r w:rsidR="00E5601B" w:rsidRPr="002F4D78">
        <w:rPr>
          <w:noProof/>
          <w:szCs w:val="16"/>
          <w:lang w:val="en-AU"/>
        </w:rPr>
        <w:t>Junior</w:t>
      </w:r>
      <w:r w:rsidR="00E471E0" w:rsidRPr="002F4D78">
        <w:rPr>
          <w:noProof/>
          <w:szCs w:val="16"/>
          <w:lang w:val="en-AU"/>
        </w:rPr>
        <w:t xml:space="preserve"> is </w:t>
      </w:r>
      <w:r w:rsidR="00C245B7" w:rsidRPr="002F4D78">
        <w:rPr>
          <w:noProof/>
          <w:szCs w:val="16"/>
          <w:lang w:val="en-AU"/>
        </w:rPr>
        <w:t xml:space="preserve">indicated </w:t>
      </w:r>
      <w:r w:rsidR="001F295F" w:rsidRPr="002F4D78">
        <w:rPr>
          <w:noProof/>
          <w:szCs w:val="16"/>
          <w:lang w:val="en-AU"/>
        </w:rPr>
        <w:t xml:space="preserve">for use in children aged 6 months to 35 months </w:t>
      </w:r>
      <w:r w:rsidR="00C245B7" w:rsidRPr="002F4D78">
        <w:rPr>
          <w:noProof/>
          <w:szCs w:val="16"/>
          <w:lang w:val="en-AU"/>
        </w:rPr>
        <w:t>inclusive</w:t>
      </w:r>
      <w:r w:rsidR="001F295F" w:rsidRPr="002F4D78">
        <w:rPr>
          <w:noProof/>
          <w:szCs w:val="16"/>
          <w:lang w:val="en-AU"/>
        </w:rPr>
        <w:t>.</w:t>
      </w:r>
    </w:p>
    <w:p w:rsidR="00D6780E" w:rsidRPr="002F4D78" w:rsidRDefault="00D6780E" w:rsidP="003C7D88">
      <w:pPr>
        <w:pStyle w:val="Heading1"/>
        <w:numPr>
          <w:ilvl w:val="0"/>
          <w:numId w:val="0"/>
        </w:numPr>
        <w:rPr>
          <w:noProof/>
          <w:lang w:val="en-AU"/>
        </w:rPr>
      </w:pPr>
      <w:r w:rsidRPr="002F4D78">
        <w:rPr>
          <w:noProof/>
          <w:lang w:val="en-AU"/>
        </w:rPr>
        <w:t>CONTRAINDICATIONS</w:t>
      </w:r>
    </w:p>
    <w:p w:rsidR="009B53DB" w:rsidRPr="002F4D78" w:rsidRDefault="00533BA5" w:rsidP="009B53DB">
      <w:pPr>
        <w:jc w:val="both"/>
        <w:rPr>
          <w:noProof/>
          <w:szCs w:val="16"/>
          <w:lang w:val="en-AU"/>
        </w:rPr>
      </w:pPr>
      <w:r w:rsidRPr="002F4D78">
        <w:rPr>
          <w:noProof/>
          <w:szCs w:val="16"/>
          <w:lang w:val="en-AU"/>
        </w:rPr>
        <w:t>Flu</w:t>
      </w:r>
      <w:r w:rsidR="009F034C" w:rsidRPr="002F4D78">
        <w:rPr>
          <w:noProof/>
          <w:szCs w:val="16"/>
          <w:lang w:val="en-AU"/>
        </w:rPr>
        <w:t>Quadri/FluQuadri</w:t>
      </w:r>
      <w:r w:rsidRPr="002F4D78">
        <w:rPr>
          <w:noProof/>
          <w:szCs w:val="16"/>
          <w:lang w:val="en-AU"/>
        </w:rPr>
        <w:t xml:space="preserve"> </w:t>
      </w:r>
      <w:r w:rsidR="00E5601B" w:rsidRPr="002F4D78">
        <w:rPr>
          <w:noProof/>
          <w:szCs w:val="16"/>
          <w:lang w:val="en-AU"/>
        </w:rPr>
        <w:t>Junior</w:t>
      </w:r>
      <w:r w:rsidRPr="002F4D78">
        <w:rPr>
          <w:noProof/>
          <w:szCs w:val="16"/>
          <w:lang w:val="en-AU"/>
        </w:rPr>
        <w:t xml:space="preserve"> should not be administered to anyone with a known systemic hypersensitivity reaction</w:t>
      </w:r>
      <w:r w:rsidR="008C34DC" w:rsidRPr="002F4D78">
        <w:rPr>
          <w:noProof/>
          <w:szCs w:val="16"/>
          <w:lang w:val="en-AU"/>
        </w:rPr>
        <w:t>, such as anaphylaxis,</w:t>
      </w:r>
      <w:r w:rsidRPr="002F4D78">
        <w:rPr>
          <w:noProof/>
          <w:szCs w:val="16"/>
          <w:lang w:val="en-AU"/>
        </w:rPr>
        <w:t xml:space="preserve"> after previous administration of any influenza vaccine or to any component of the vaccine (e.g. egg or egg products) </w:t>
      </w:r>
      <w:r w:rsidR="009B53DB" w:rsidRPr="002F4D78">
        <w:rPr>
          <w:bCs/>
          <w:noProof/>
          <w:szCs w:val="16"/>
          <w:lang w:val="en-AU"/>
        </w:rPr>
        <w:t>(</w:t>
      </w:r>
      <w:r w:rsidR="009B53DB" w:rsidRPr="002F4D78">
        <w:rPr>
          <w:iCs/>
          <w:noProof/>
          <w:szCs w:val="16"/>
          <w:lang w:val="en-AU"/>
        </w:rPr>
        <w:t xml:space="preserve">see </w:t>
      </w:r>
      <w:r w:rsidR="009B53DB" w:rsidRPr="002F4D78">
        <w:rPr>
          <w:b/>
          <w:iCs/>
          <w:noProof/>
          <w:szCs w:val="16"/>
          <w:lang w:val="en-AU"/>
        </w:rPr>
        <w:t>DESCRIPTION</w:t>
      </w:r>
      <w:r w:rsidR="009B53DB" w:rsidRPr="002F4D78">
        <w:rPr>
          <w:iCs/>
          <w:noProof/>
          <w:szCs w:val="16"/>
          <w:lang w:val="en-AU"/>
        </w:rPr>
        <w:t>)</w:t>
      </w:r>
      <w:r w:rsidR="009B53DB" w:rsidRPr="002F4D78">
        <w:rPr>
          <w:noProof/>
          <w:szCs w:val="16"/>
          <w:lang w:val="en-AU"/>
        </w:rPr>
        <w:t>.</w:t>
      </w:r>
    </w:p>
    <w:p w:rsidR="00101487" w:rsidRPr="002F4D78" w:rsidRDefault="00101487" w:rsidP="00101487">
      <w:pPr>
        <w:jc w:val="both"/>
        <w:rPr>
          <w:noProof/>
          <w:szCs w:val="16"/>
          <w:lang w:val="en-AU"/>
        </w:rPr>
      </w:pPr>
      <w:r w:rsidRPr="002F4D78">
        <w:rPr>
          <w:noProof/>
          <w:szCs w:val="16"/>
          <w:lang w:val="en-AU"/>
        </w:rPr>
        <w:t>Vaccination should be postponed in case of moderate or severe acute or febrile disease with or without fever but a</w:t>
      </w:r>
      <w:r w:rsidR="00AE1292" w:rsidRPr="002F4D78">
        <w:rPr>
          <w:noProof/>
          <w:szCs w:val="16"/>
          <w:lang w:val="en-AU"/>
        </w:rPr>
        <w:t xml:space="preserve"> </w:t>
      </w:r>
      <w:r w:rsidRPr="002F4D78">
        <w:rPr>
          <w:noProof/>
          <w:szCs w:val="16"/>
          <w:lang w:val="en-AU"/>
        </w:rPr>
        <w:t xml:space="preserve">mild disease with low-grade fever is usually not a reason to postpone vaccination. </w:t>
      </w:r>
    </w:p>
    <w:p w:rsidR="00D6780E" w:rsidRPr="002F4D78" w:rsidRDefault="00D6780E" w:rsidP="003C7D88">
      <w:pPr>
        <w:pStyle w:val="Heading1"/>
        <w:numPr>
          <w:ilvl w:val="0"/>
          <w:numId w:val="0"/>
        </w:numPr>
        <w:rPr>
          <w:noProof/>
          <w:lang w:val="en-AU"/>
        </w:rPr>
      </w:pPr>
      <w:r w:rsidRPr="002F4D78">
        <w:rPr>
          <w:noProof/>
          <w:lang w:val="en-AU"/>
        </w:rPr>
        <w:t>PRECAUTIONS</w:t>
      </w:r>
    </w:p>
    <w:p w:rsidR="004552B3" w:rsidRPr="002F4D78" w:rsidRDefault="004552B3" w:rsidP="008B7C11">
      <w:pPr>
        <w:autoSpaceDE w:val="0"/>
        <w:autoSpaceDN w:val="0"/>
        <w:adjustRightInd w:val="0"/>
        <w:spacing w:before="0"/>
        <w:rPr>
          <w:rFonts w:eastAsia="MS Mincho"/>
          <w:szCs w:val="24"/>
          <w:highlight w:val="yellow"/>
          <w:lang w:val="en-AU" w:eastAsia="ja-JP"/>
        </w:rPr>
      </w:pPr>
    </w:p>
    <w:p w:rsidR="004552B3" w:rsidRPr="002F4D78" w:rsidRDefault="004552B3" w:rsidP="008B7C11">
      <w:pPr>
        <w:autoSpaceDE w:val="0"/>
        <w:autoSpaceDN w:val="0"/>
        <w:adjustRightInd w:val="0"/>
        <w:spacing w:before="0"/>
        <w:rPr>
          <w:rFonts w:eastAsia="MS Mincho"/>
          <w:szCs w:val="24"/>
          <w:lang w:val="en-AU" w:eastAsia="ja-JP"/>
        </w:rPr>
      </w:pPr>
      <w:r w:rsidRPr="002F4D78">
        <w:rPr>
          <w:rFonts w:eastAsia="MS Mincho"/>
          <w:szCs w:val="24"/>
          <w:lang w:val="en-AU" w:eastAsia="ja-JP"/>
        </w:rPr>
        <w:t xml:space="preserve">Do </w:t>
      </w:r>
      <w:r w:rsidR="002F4B92" w:rsidRPr="002F4D78">
        <w:rPr>
          <w:rFonts w:eastAsia="MS Mincho"/>
          <w:szCs w:val="24"/>
          <w:lang w:val="en-AU" w:eastAsia="ja-JP"/>
        </w:rPr>
        <w:t xml:space="preserve">not administer </w:t>
      </w:r>
      <w:r w:rsidRPr="002F4D78">
        <w:rPr>
          <w:rFonts w:eastAsia="MS Mincho"/>
          <w:szCs w:val="24"/>
          <w:lang w:val="en-AU" w:eastAsia="ja-JP"/>
        </w:rPr>
        <w:t>in</w:t>
      </w:r>
      <w:r w:rsidR="002F4B92" w:rsidRPr="002F4D78">
        <w:rPr>
          <w:rFonts w:eastAsia="MS Mincho"/>
          <w:szCs w:val="24"/>
          <w:lang w:val="en-AU" w:eastAsia="ja-JP"/>
        </w:rPr>
        <w:t>travenously</w:t>
      </w:r>
      <w:r w:rsidRPr="002F4D78">
        <w:rPr>
          <w:rFonts w:eastAsia="MS Mincho"/>
          <w:szCs w:val="24"/>
          <w:lang w:val="en-AU" w:eastAsia="ja-JP"/>
        </w:rPr>
        <w:t>.</w:t>
      </w:r>
    </w:p>
    <w:p w:rsidR="00021F49" w:rsidRPr="002F4D78" w:rsidRDefault="00021F49" w:rsidP="008B7C11">
      <w:pPr>
        <w:autoSpaceDE w:val="0"/>
        <w:autoSpaceDN w:val="0"/>
        <w:adjustRightInd w:val="0"/>
        <w:spacing w:before="0"/>
        <w:rPr>
          <w:rFonts w:eastAsia="MS Mincho"/>
          <w:szCs w:val="24"/>
          <w:lang w:val="en-AU" w:eastAsia="ja-JP"/>
        </w:rPr>
      </w:pPr>
    </w:p>
    <w:p w:rsidR="00021F49" w:rsidRPr="002F4D78" w:rsidRDefault="00021F49" w:rsidP="00C80AFC">
      <w:pPr>
        <w:autoSpaceDE w:val="0"/>
        <w:autoSpaceDN w:val="0"/>
        <w:adjustRightInd w:val="0"/>
        <w:jc w:val="both"/>
        <w:rPr>
          <w:rFonts w:eastAsia="MS Mincho"/>
          <w:b/>
          <w:szCs w:val="24"/>
          <w:lang w:val="en-AU" w:eastAsia="ja-JP"/>
        </w:rPr>
      </w:pPr>
      <w:r w:rsidRPr="002F4D78">
        <w:rPr>
          <w:rFonts w:eastAsia="MS Mincho"/>
          <w:b/>
          <w:szCs w:val="24"/>
          <w:lang w:val="en-AU" w:eastAsia="ja-JP"/>
        </w:rPr>
        <w:t>Hypersensitivity</w:t>
      </w:r>
    </w:p>
    <w:p w:rsidR="00021F49" w:rsidRPr="002F4D78" w:rsidRDefault="00021F49" w:rsidP="00C80AFC">
      <w:pPr>
        <w:autoSpaceDE w:val="0"/>
        <w:autoSpaceDN w:val="0"/>
        <w:adjustRightInd w:val="0"/>
        <w:jc w:val="both"/>
        <w:rPr>
          <w:rFonts w:eastAsia="MS Mincho"/>
          <w:szCs w:val="24"/>
          <w:lang w:val="en-AU" w:eastAsia="ja-JP"/>
        </w:rPr>
      </w:pPr>
      <w:r w:rsidRPr="002F4D78">
        <w:rPr>
          <w:rFonts w:eastAsia="MS Mincho"/>
          <w:szCs w:val="24"/>
          <w:lang w:val="en-AU" w:eastAsia="ja-JP"/>
        </w:rPr>
        <w:t>Prior to any vaccine injection, all known precautions should be taken to prevent hypersensitivity</w:t>
      </w:r>
      <w:r w:rsidR="00101487" w:rsidRPr="002F4D78">
        <w:rPr>
          <w:rFonts w:eastAsia="MS Mincho"/>
          <w:szCs w:val="24"/>
          <w:lang w:val="en-AU" w:eastAsia="ja-JP"/>
        </w:rPr>
        <w:t xml:space="preserve"> </w:t>
      </w:r>
      <w:r w:rsidRPr="002F4D78">
        <w:rPr>
          <w:rFonts w:eastAsia="MS Mincho"/>
          <w:szCs w:val="24"/>
          <w:lang w:val="en-AU" w:eastAsia="ja-JP"/>
        </w:rPr>
        <w:t xml:space="preserve">reactions. This includes a review of the </w:t>
      </w:r>
      <w:r w:rsidR="00F6610E" w:rsidRPr="002F4D78">
        <w:rPr>
          <w:rFonts w:eastAsia="MS Mincho"/>
          <w:szCs w:val="24"/>
          <w:lang w:val="en-AU" w:eastAsia="ja-JP"/>
        </w:rPr>
        <w:t xml:space="preserve">individual’s </w:t>
      </w:r>
      <w:r w:rsidRPr="002F4D78">
        <w:rPr>
          <w:rFonts w:eastAsia="MS Mincho"/>
          <w:szCs w:val="24"/>
          <w:lang w:val="en-AU" w:eastAsia="ja-JP"/>
        </w:rPr>
        <w:t>prior vaccination history with respect to possible</w:t>
      </w:r>
      <w:r w:rsidR="00101487" w:rsidRPr="002F4D78">
        <w:rPr>
          <w:rFonts w:eastAsia="MS Mincho"/>
          <w:szCs w:val="24"/>
          <w:lang w:val="en-AU" w:eastAsia="ja-JP"/>
        </w:rPr>
        <w:t xml:space="preserve"> </w:t>
      </w:r>
      <w:r w:rsidRPr="002F4D78">
        <w:rPr>
          <w:rFonts w:eastAsia="MS Mincho"/>
          <w:szCs w:val="24"/>
          <w:lang w:val="en-AU" w:eastAsia="ja-JP"/>
        </w:rPr>
        <w:t>hypersensitivity to the vaccine or similar vaccines.</w:t>
      </w:r>
    </w:p>
    <w:p w:rsidR="00101487" w:rsidRPr="002F4D78" w:rsidRDefault="00101487" w:rsidP="00C80AFC">
      <w:pPr>
        <w:jc w:val="both"/>
        <w:rPr>
          <w:lang w:val="en-AU"/>
        </w:rPr>
      </w:pPr>
      <w:r w:rsidRPr="002F4D78">
        <w:rPr>
          <w:lang w:val="en-AU"/>
        </w:rPr>
        <w:t>As each dose may contain traces of formaldehyde and octoxinol 9 which are used during vaccine production, caution should be exercised when the vaccine is administered to individuals with hypersensitivity to either one of these products.</w:t>
      </w:r>
    </w:p>
    <w:p w:rsidR="00AF2FD3" w:rsidRPr="002F4D78" w:rsidRDefault="00AF2FD3" w:rsidP="00C80AFC">
      <w:pPr>
        <w:jc w:val="both"/>
        <w:rPr>
          <w:lang w:val="en-AU"/>
        </w:rPr>
      </w:pPr>
      <w:r w:rsidRPr="002F4D78">
        <w:rPr>
          <w:lang w:val="en-AU"/>
        </w:rPr>
        <w:t>As with all injectable vaccines, appropriate medical treatment and supervision should always be readily available in case of a rare anaphylactic event following administration of the vaccine.</w:t>
      </w:r>
    </w:p>
    <w:p w:rsidR="001F4B52" w:rsidRPr="002F4D78" w:rsidRDefault="001F4B52" w:rsidP="00C970A4">
      <w:pPr>
        <w:jc w:val="both"/>
        <w:rPr>
          <w:b/>
          <w:iCs/>
          <w:noProof/>
          <w:szCs w:val="16"/>
          <w:lang w:val="en-AU"/>
        </w:rPr>
      </w:pPr>
      <w:r w:rsidRPr="002F4D78">
        <w:rPr>
          <w:b/>
          <w:iCs/>
          <w:noProof/>
          <w:szCs w:val="16"/>
          <w:lang w:val="en-AU"/>
        </w:rPr>
        <w:lastRenderedPageBreak/>
        <w:t>Neurological Disorders</w:t>
      </w:r>
    </w:p>
    <w:p w:rsidR="001747A9" w:rsidRPr="00EF47E2" w:rsidRDefault="001747A9" w:rsidP="00C80AFC">
      <w:pPr>
        <w:jc w:val="both"/>
        <w:rPr>
          <w:szCs w:val="24"/>
          <w:lang w:val="en-AU"/>
        </w:rPr>
      </w:pPr>
      <w:r w:rsidRPr="00EF47E2">
        <w:rPr>
          <w:szCs w:val="24"/>
          <w:lang w:val="en-AU"/>
        </w:rPr>
        <w:t xml:space="preserve">Patients with a history of </w:t>
      </w:r>
      <w:r w:rsidR="00417CFA" w:rsidRPr="00EF47E2">
        <w:rPr>
          <w:noProof/>
          <w:szCs w:val="24"/>
          <w:lang w:val="en-AU"/>
        </w:rPr>
        <w:t>Guillain-Barré S</w:t>
      </w:r>
      <w:r w:rsidRPr="00EF47E2">
        <w:rPr>
          <w:noProof/>
          <w:szCs w:val="24"/>
          <w:lang w:val="en-AU"/>
        </w:rPr>
        <w:t xml:space="preserve">yndrome (GBS) with an onset related in time to influenza </w:t>
      </w:r>
      <w:r w:rsidR="00417CFA" w:rsidRPr="00EF47E2">
        <w:rPr>
          <w:noProof/>
          <w:szCs w:val="24"/>
          <w:lang w:val="en-AU"/>
        </w:rPr>
        <w:t>vaccination may be at increased risk of again developing GBS, but whether vaccination specifically might increase the risk for recurrence is unknown. Because patients with a history of GBS have an increased likelihood</w:t>
      </w:r>
      <w:r w:rsidR="00A85A82">
        <w:rPr>
          <w:noProof/>
          <w:szCs w:val="24"/>
          <w:lang w:val="en-AU"/>
        </w:rPr>
        <w:t xml:space="preserve"> of again developing the syndrom</w:t>
      </w:r>
      <w:r w:rsidR="00417CFA" w:rsidRPr="00EF47E2">
        <w:rPr>
          <w:noProof/>
          <w:szCs w:val="24"/>
          <w:lang w:val="en-AU"/>
        </w:rPr>
        <w:t xml:space="preserve">e, the chance of them coincidentally developing the syndrome following influenza vaccination may be higher than in individuals with no history of GBS. If GBS has occurred within 6 weeks following previous influenza vaccination, the decision to give FluQuadri/FluQuadri Junior should be based on careful consideration of the potential benefits and risks.  </w:t>
      </w:r>
    </w:p>
    <w:p w:rsidR="00AE2E62" w:rsidRPr="002F4D78" w:rsidRDefault="00AE2E62" w:rsidP="00C80AFC">
      <w:pPr>
        <w:autoSpaceDE w:val="0"/>
        <w:autoSpaceDN w:val="0"/>
        <w:adjustRightInd w:val="0"/>
        <w:jc w:val="both"/>
        <w:rPr>
          <w:b/>
          <w:noProof/>
          <w:szCs w:val="24"/>
          <w:lang w:val="en-AU"/>
        </w:rPr>
      </w:pPr>
      <w:r w:rsidRPr="002F4D78">
        <w:rPr>
          <w:b/>
          <w:noProof/>
          <w:szCs w:val="24"/>
          <w:lang w:val="en-AU"/>
        </w:rPr>
        <w:t>Immunosuppressive Treatments or Conditions</w:t>
      </w:r>
    </w:p>
    <w:p w:rsidR="00AE2E62" w:rsidRPr="002F4D78" w:rsidRDefault="00AE2E62" w:rsidP="00C80AFC">
      <w:pPr>
        <w:autoSpaceDE w:val="0"/>
        <w:autoSpaceDN w:val="0"/>
        <w:adjustRightInd w:val="0"/>
        <w:jc w:val="both"/>
        <w:rPr>
          <w:noProof/>
          <w:szCs w:val="24"/>
          <w:lang w:val="en-AU"/>
        </w:rPr>
      </w:pPr>
      <w:r w:rsidRPr="002F4D78">
        <w:rPr>
          <w:noProof/>
          <w:szCs w:val="24"/>
          <w:lang w:val="en-AU"/>
        </w:rPr>
        <w:t>Th</w:t>
      </w:r>
      <w:r w:rsidR="00B373E2" w:rsidRPr="002F4D78">
        <w:rPr>
          <w:noProof/>
          <w:szCs w:val="24"/>
          <w:lang w:val="en-AU"/>
        </w:rPr>
        <w:t>e immu</w:t>
      </w:r>
      <w:r w:rsidR="003E52BC" w:rsidRPr="002F4D78">
        <w:rPr>
          <w:noProof/>
          <w:szCs w:val="24"/>
          <w:lang w:val="en-AU"/>
        </w:rPr>
        <w:t>nogenicity of  FluQuadri/FluQuad</w:t>
      </w:r>
      <w:r w:rsidR="00B373E2" w:rsidRPr="002F4D78">
        <w:rPr>
          <w:noProof/>
          <w:szCs w:val="24"/>
          <w:lang w:val="en-AU"/>
        </w:rPr>
        <w:t>ri Junior</w:t>
      </w:r>
      <w:r w:rsidRPr="002F4D78">
        <w:rPr>
          <w:noProof/>
          <w:szCs w:val="24"/>
          <w:lang w:val="en-AU"/>
        </w:rPr>
        <w:t xml:space="preserve"> may be reduced by immunosuppressive treatment or in</w:t>
      </w:r>
      <w:r w:rsidR="00B373E2" w:rsidRPr="002F4D78">
        <w:rPr>
          <w:noProof/>
          <w:szCs w:val="24"/>
          <w:lang w:val="en-AU"/>
        </w:rPr>
        <w:t xml:space="preserve"> </w:t>
      </w:r>
      <w:r w:rsidRPr="002F4D78">
        <w:rPr>
          <w:noProof/>
          <w:szCs w:val="24"/>
          <w:lang w:val="en-AU"/>
        </w:rPr>
        <w:t>individuals with immune deficiency syndromes. Vaccination of individuals with chronic immunodeficiencies is recommended even though the antibody response may be limited.</w:t>
      </w:r>
    </w:p>
    <w:p w:rsidR="00B373E2" w:rsidRPr="002F4D78" w:rsidRDefault="00B373E2" w:rsidP="00C970A4">
      <w:pPr>
        <w:autoSpaceDE w:val="0"/>
        <w:autoSpaceDN w:val="0"/>
        <w:adjustRightInd w:val="0"/>
        <w:jc w:val="both"/>
        <w:rPr>
          <w:rFonts w:eastAsia="MS Mincho"/>
          <w:b/>
          <w:szCs w:val="24"/>
          <w:lang w:val="en-AU" w:eastAsia="ja-JP"/>
        </w:rPr>
      </w:pPr>
      <w:r w:rsidRPr="002F4D78">
        <w:rPr>
          <w:rFonts w:eastAsia="MS Mincho"/>
          <w:b/>
          <w:szCs w:val="24"/>
          <w:lang w:val="en-AU" w:eastAsia="ja-JP"/>
        </w:rPr>
        <w:t>Protection</w:t>
      </w:r>
    </w:p>
    <w:p w:rsidR="00B373E2" w:rsidRPr="002F4D78" w:rsidRDefault="00B373E2" w:rsidP="00C80AFC">
      <w:pPr>
        <w:autoSpaceDE w:val="0"/>
        <w:autoSpaceDN w:val="0"/>
        <w:adjustRightInd w:val="0"/>
        <w:jc w:val="both"/>
        <w:rPr>
          <w:rFonts w:eastAsia="MS Mincho"/>
          <w:szCs w:val="24"/>
          <w:lang w:val="en-AU" w:eastAsia="ja-JP"/>
        </w:rPr>
      </w:pPr>
      <w:r w:rsidRPr="002F4D78">
        <w:rPr>
          <w:rFonts w:eastAsia="MS Mincho"/>
          <w:szCs w:val="24"/>
          <w:lang w:val="en-AU" w:eastAsia="ja-JP"/>
        </w:rPr>
        <w:t>Influenza virus is remarkably unpredictable in that significant antigenic changes may occur from</w:t>
      </w:r>
      <w:r w:rsidR="00C80AFC" w:rsidRPr="002F4D78">
        <w:rPr>
          <w:rFonts w:eastAsia="MS Mincho"/>
          <w:szCs w:val="24"/>
          <w:lang w:val="en-AU" w:eastAsia="ja-JP"/>
        </w:rPr>
        <w:t xml:space="preserve"> </w:t>
      </w:r>
      <w:r w:rsidRPr="002F4D78">
        <w:rPr>
          <w:rFonts w:eastAsia="MS Mincho"/>
          <w:szCs w:val="24"/>
          <w:lang w:val="en-AU" w:eastAsia="ja-JP"/>
        </w:rPr>
        <w:t>time to time. It is known that influenza vaccines, as now constituted, are not effective</w:t>
      </w:r>
      <w:r w:rsidR="00C80AFC" w:rsidRPr="002F4D78">
        <w:rPr>
          <w:rFonts w:eastAsia="MS Mincho"/>
          <w:szCs w:val="24"/>
          <w:lang w:val="en-AU" w:eastAsia="ja-JP"/>
        </w:rPr>
        <w:t xml:space="preserve"> </w:t>
      </w:r>
      <w:r w:rsidRPr="002F4D78">
        <w:rPr>
          <w:rFonts w:eastAsia="MS Mincho"/>
          <w:szCs w:val="24"/>
          <w:lang w:val="en-AU" w:eastAsia="ja-JP"/>
        </w:rPr>
        <w:t>against all possible strains of influenza virus. Protection is limited to those strains of virus from</w:t>
      </w:r>
      <w:r w:rsidR="00C80AFC" w:rsidRPr="002F4D78">
        <w:rPr>
          <w:rFonts w:eastAsia="MS Mincho"/>
          <w:szCs w:val="24"/>
          <w:lang w:val="en-AU" w:eastAsia="ja-JP"/>
        </w:rPr>
        <w:t xml:space="preserve"> </w:t>
      </w:r>
      <w:r w:rsidRPr="002F4D78">
        <w:rPr>
          <w:rFonts w:eastAsia="MS Mincho"/>
          <w:szCs w:val="24"/>
          <w:lang w:val="en-AU" w:eastAsia="ja-JP"/>
        </w:rPr>
        <w:t>which the vaccine is prepared or to closely related strains.</w:t>
      </w:r>
    </w:p>
    <w:p w:rsidR="00C80AFC" w:rsidRPr="002F4D78" w:rsidRDefault="00C80AFC" w:rsidP="00C80AFC">
      <w:pPr>
        <w:jc w:val="both"/>
        <w:rPr>
          <w:noProof/>
          <w:szCs w:val="16"/>
          <w:lang w:val="en-AU"/>
        </w:rPr>
      </w:pPr>
      <w:r w:rsidRPr="002F4D78">
        <w:rPr>
          <w:noProof/>
          <w:szCs w:val="16"/>
          <w:lang w:val="en-AU"/>
        </w:rPr>
        <w:t xml:space="preserve">As with any vaccine, vaccination with FluQuadri/FluQuadri Junior may not protect 100% of susceptible individuals. </w:t>
      </w:r>
    </w:p>
    <w:p w:rsidR="00C80AFC" w:rsidRPr="002F4D78" w:rsidRDefault="00C80AFC" w:rsidP="00C970A4">
      <w:pPr>
        <w:autoSpaceDE w:val="0"/>
        <w:autoSpaceDN w:val="0"/>
        <w:adjustRightInd w:val="0"/>
        <w:rPr>
          <w:rFonts w:eastAsia="MS Mincho"/>
          <w:b/>
          <w:szCs w:val="24"/>
          <w:lang w:val="en-AU" w:eastAsia="ja-JP"/>
        </w:rPr>
      </w:pPr>
      <w:r w:rsidRPr="002F4D78">
        <w:rPr>
          <w:rFonts w:eastAsia="MS Mincho"/>
          <w:b/>
          <w:szCs w:val="24"/>
          <w:lang w:val="en-AU" w:eastAsia="ja-JP"/>
        </w:rPr>
        <w:t>Bleeding disorder</w:t>
      </w:r>
    </w:p>
    <w:p w:rsidR="00C80AFC" w:rsidRPr="002F4D78" w:rsidRDefault="00C80AFC" w:rsidP="00C80AFC">
      <w:pPr>
        <w:jc w:val="both"/>
        <w:rPr>
          <w:lang w:val="en-AU"/>
        </w:rPr>
      </w:pPr>
      <w:r w:rsidRPr="002F4D78">
        <w:rPr>
          <w:lang w:val="en-AU"/>
        </w:rPr>
        <w:t xml:space="preserve">Because any intramuscular injection can cause an injection-site haematoma in persons with any bleeding disorder, such as haemophilia or thrombocytopenia, or in persons on anticoagulant therapy, intramuscular injections with FluQuadri/FluQuadri Junior should not be administered to such individuals unless the potential benefits outweigh the risk of administration. If the decision is made to administer any product by intramuscular injection to such individuals, it should be given with caution, with steps taken to avoid the risk of haematoma formation following injection.  </w:t>
      </w:r>
    </w:p>
    <w:p w:rsidR="00816B14" w:rsidRPr="002F4D78" w:rsidRDefault="00816B14" w:rsidP="00816B14">
      <w:pPr>
        <w:pStyle w:val="Heading2"/>
        <w:numPr>
          <w:ilvl w:val="0"/>
          <w:numId w:val="0"/>
        </w:numPr>
        <w:rPr>
          <w:noProof/>
          <w:lang w:val="en-AU"/>
        </w:rPr>
      </w:pPr>
      <w:r w:rsidRPr="002F4D78">
        <w:rPr>
          <w:noProof/>
          <w:lang w:val="en-AU"/>
        </w:rPr>
        <w:t>Effects on Fertility</w:t>
      </w:r>
    </w:p>
    <w:p w:rsidR="00816B14" w:rsidRPr="002F4D78" w:rsidRDefault="009B53DB" w:rsidP="00816B14">
      <w:pPr>
        <w:rPr>
          <w:lang w:val="en-AU"/>
        </w:rPr>
      </w:pPr>
      <w:r w:rsidRPr="002F4D78">
        <w:rPr>
          <w:lang w:val="en-AU"/>
        </w:rPr>
        <w:t>Flu</w:t>
      </w:r>
      <w:r w:rsidR="009F034C" w:rsidRPr="002F4D78">
        <w:rPr>
          <w:lang w:val="en-AU"/>
        </w:rPr>
        <w:t>Quadri</w:t>
      </w:r>
      <w:r w:rsidR="00816B14" w:rsidRPr="002F4D78">
        <w:rPr>
          <w:lang w:val="en-AU"/>
        </w:rPr>
        <w:t xml:space="preserve"> has not been</w:t>
      </w:r>
      <w:r w:rsidRPr="002F4D78">
        <w:rPr>
          <w:lang w:val="en-AU"/>
        </w:rPr>
        <w:t xml:space="preserve"> evaluated </w:t>
      </w:r>
      <w:r w:rsidR="00816B14" w:rsidRPr="002F4D78">
        <w:rPr>
          <w:lang w:val="en-AU"/>
        </w:rPr>
        <w:t>for the possible effects on fertility.</w:t>
      </w:r>
    </w:p>
    <w:p w:rsidR="00D6780E" w:rsidRPr="002F4D78" w:rsidRDefault="00D6780E" w:rsidP="003C7D88">
      <w:pPr>
        <w:pStyle w:val="Heading2"/>
        <w:numPr>
          <w:ilvl w:val="0"/>
          <w:numId w:val="0"/>
        </w:numPr>
        <w:rPr>
          <w:noProof/>
          <w:lang w:val="en-AU"/>
        </w:rPr>
      </w:pPr>
      <w:r w:rsidRPr="002F4D78">
        <w:rPr>
          <w:noProof/>
          <w:lang w:val="en-AU"/>
        </w:rPr>
        <w:t>Use in Pregnancy</w:t>
      </w:r>
      <w:r w:rsidR="00816B14" w:rsidRPr="002F4D78">
        <w:rPr>
          <w:noProof/>
          <w:lang w:val="en-AU"/>
        </w:rPr>
        <w:t xml:space="preserve"> (Category B2)</w:t>
      </w:r>
    </w:p>
    <w:p w:rsidR="00DE1A0A" w:rsidRPr="002F4D78" w:rsidRDefault="00DE1A0A" w:rsidP="00DE1A0A">
      <w:pPr>
        <w:jc w:val="both"/>
        <w:rPr>
          <w:strike/>
          <w:lang w:val="en-AU"/>
        </w:rPr>
      </w:pPr>
      <w:r w:rsidRPr="002F4D78">
        <w:rPr>
          <w:lang w:val="en-AU"/>
        </w:rPr>
        <w:t xml:space="preserve">Animal reproduction studies have not been conducted with FluQuadri. It is also not known whether FluQuadri can cause fetal harm when administered to a pregnant woman or can affect reproduction capacity. </w:t>
      </w:r>
    </w:p>
    <w:p w:rsidR="00C80AFC" w:rsidRPr="002F4D78" w:rsidRDefault="00C80AFC" w:rsidP="00C80AFC">
      <w:pPr>
        <w:jc w:val="both"/>
        <w:rPr>
          <w:lang w:val="en-AU"/>
        </w:rPr>
      </w:pPr>
      <w:r w:rsidRPr="002F4D78">
        <w:rPr>
          <w:lang w:val="en-AU"/>
        </w:rPr>
        <w:lastRenderedPageBreak/>
        <w:t>Data from worldwide use of inactivated influenza vaccines in pregnant women and experience of use of TIV in countries where inactivated influenza vaccines are recommended in all stages of pregnancy do not indicate any adverse fetal and maternal outcomes attributable to the vaccine. FluQuadri should be given to a pregnant woman following an assessment of the risks and benefits. Health authorities recommend vaccination of pregnant women.</w:t>
      </w:r>
    </w:p>
    <w:p w:rsidR="00C80AFC" w:rsidRPr="002F4D78" w:rsidRDefault="00C80AFC" w:rsidP="00C80AFC">
      <w:pPr>
        <w:jc w:val="both"/>
        <w:rPr>
          <w:lang w:val="en-AU"/>
        </w:rPr>
      </w:pPr>
      <w:r w:rsidRPr="002F4D78">
        <w:rPr>
          <w:lang w:val="en-AU"/>
        </w:rPr>
        <w:t>Healthcare providers are encouraged to enrol women who receive FluQuadri during pregnancy in Sanofi Pasteur’s vaccination pregnancy registry by calling 1800 829 468 (in Australia) or 0800 727 838 (in New Zealand). Sanofi Pasteur is maintaining a prospective pregnancy exposure registry to collect data on pregnancy outcomes and newborn health status following vaccination with FluQuadri during pregnancy.</w:t>
      </w:r>
    </w:p>
    <w:p w:rsidR="00D6780E" w:rsidRPr="002F4D78" w:rsidRDefault="00D6780E" w:rsidP="00C5103C">
      <w:pPr>
        <w:pStyle w:val="Heading2"/>
        <w:numPr>
          <w:ilvl w:val="0"/>
          <w:numId w:val="0"/>
        </w:numPr>
        <w:rPr>
          <w:noProof/>
          <w:lang w:val="en-AU"/>
        </w:rPr>
      </w:pPr>
      <w:r w:rsidRPr="002F4D78">
        <w:rPr>
          <w:noProof/>
          <w:lang w:val="en-AU"/>
        </w:rPr>
        <w:t>Use in Lactation</w:t>
      </w:r>
    </w:p>
    <w:p w:rsidR="002D6BDA" w:rsidRPr="002F4D78" w:rsidRDefault="002D6BDA" w:rsidP="00BF4A93">
      <w:pPr>
        <w:autoSpaceDE w:val="0"/>
        <w:autoSpaceDN w:val="0"/>
        <w:adjustRightInd w:val="0"/>
        <w:spacing w:before="0"/>
        <w:jc w:val="both"/>
        <w:rPr>
          <w:strike/>
          <w:lang w:val="en-AU"/>
        </w:rPr>
      </w:pPr>
      <w:r w:rsidRPr="002F4D78">
        <w:rPr>
          <w:lang w:val="en-AU"/>
        </w:rPr>
        <w:t xml:space="preserve">It is not known whether </w:t>
      </w:r>
      <w:r w:rsidR="00BF4A93" w:rsidRPr="002F4D78">
        <w:rPr>
          <w:lang w:val="en-AU"/>
        </w:rPr>
        <w:t>Flu</w:t>
      </w:r>
      <w:r w:rsidR="009F034C" w:rsidRPr="002F4D78">
        <w:rPr>
          <w:lang w:val="en-AU"/>
        </w:rPr>
        <w:t>Quadri</w:t>
      </w:r>
      <w:r w:rsidR="00BF4A93" w:rsidRPr="002F4D78">
        <w:rPr>
          <w:lang w:val="en-AU"/>
        </w:rPr>
        <w:t xml:space="preserve"> is </w:t>
      </w:r>
      <w:r w:rsidR="00DA2302" w:rsidRPr="002F4D78">
        <w:rPr>
          <w:lang w:val="en-AU"/>
        </w:rPr>
        <w:t>excreted in human milk</w:t>
      </w:r>
      <w:r w:rsidR="00BF4A93" w:rsidRPr="002F4D78">
        <w:rPr>
          <w:lang w:val="en-AU"/>
        </w:rPr>
        <w:t xml:space="preserve"> </w:t>
      </w:r>
      <w:r w:rsidR="00C80AFC" w:rsidRPr="002F4D78">
        <w:rPr>
          <w:lang w:val="en-AU"/>
        </w:rPr>
        <w:t xml:space="preserve">hence, </w:t>
      </w:r>
      <w:r w:rsidR="00BF4A93" w:rsidRPr="002F4D78">
        <w:rPr>
          <w:lang w:val="en-AU"/>
        </w:rPr>
        <w:t xml:space="preserve">caution should be </w:t>
      </w:r>
      <w:r w:rsidR="00C80AFC" w:rsidRPr="002F4D78">
        <w:rPr>
          <w:lang w:val="en-AU"/>
        </w:rPr>
        <w:t xml:space="preserve">used when administering vaccine to breastfeeding women. However, as FluQuadri is an inactivated vaccine, it does not share the theoretical risks associated with live vaccines.  </w:t>
      </w:r>
      <w:r w:rsidR="00BF4A93" w:rsidRPr="002F4D78">
        <w:rPr>
          <w:strike/>
          <w:lang w:val="en-AU"/>
        </w:rPr>
        <w:t xml:space="preserve"> </w:t>
      </w:r>
    </w:p>
    <w:p w:rsidR="007144DD" w:rsidRPr="002F4D78" w:rsidRDefault="007144DD" w:rsidP="007144DD">
      <w:pPr>
        <w:pStyle w:val="Heading2"/>
        <w:numPr>
          <w:ilvl w:val="0"/>
          <w:numId w:val="0"/>
        </w:numPr>
        <w:rPr>
          <w:rFonts w:ascii="Times New Roman Bold" w:hAnsi="Times New Roman Bold" w:cs="Times New Roman Bold"/>
          <w:noProof/>
          <w:lang w:val="en-AU"/>
        </w:rPr>
      </w:pPr>
      <w:r w:rsidRPr="002F4D78">
        <w:rPr>
          <w:rFonts w:ascii="Times New Roman Bold" w:hAnsi="Times New Roman Bold" w:cs="Times New Roman Bold"/>
          <w:noProof/>
          <w:lang w:val="en-AU"/>
        </w:rPr>
        <w:t>Paediatric Use</w:t>
      </w:r>
    </w:p>
    <w:p w:rsidR="007144DD" w:rsidRPr="002F4D78" w:rsidRDefault="00BF4A93" w:rsidP="00BF4A93">
      <w:pPr>
        <w:jc w:val="both"/>
        <w:rPr>
          <w:lang w:val="en-AU"/>
        </w:rPr>
      </w:pPr>
      <w:r w:rsidRPr="002F4D78">
        <w:rPr>
          <w:lang w:val="en-AU"/>
        </w:rPr>
        <w:t>Safe</w:t>
      </w:r>
      <w:r w:rsidR="009F034C" w:rsidRPr="002F4D78">
        <w:rPr>
          <w:lang w:val="en-AU"/>
        </w:rPr>
        <w:t>ty and effectiveness of FluQuadri/FluQuadri</w:t>
      </w:r>
      <w:r w:rsidR="00E740F9" w:rsidRPr="002F4D78">
        <w:rPr>
          <w:lang w:val="en-AU"/>
        </w:rPr>
        <w:t xml:space="preserve"> </w:t>
      </w:r>
      <w:r w:rsidR="00E5601B" w:rsidRPr="002F4D78">
        <w:rPr>
          <w:lang w:val="en-AU"/>
        </w:rPr>
        <w:t>Junior</w:t>
      </w:r>
      <w:r w:rsidRPr="002F4D78">
        <w:rPr>
          <w:lang w:val="en-AU"/>
        </w:rPr>
        <w:t xml:space="preserve"> in children below the age of 6 months have not been established. </w:t>
      </w:r>
    </w:p>
    <w:p w:rsidR="007144DD" w:rsidRPr="002F4D78" w:rsidRDefault="007144DD" w:rsidP="007144DD">
      <w:pPr>
        <w:pStyle w:val="Heading2"/>
        <w:numPr>
          <w:ilvl w:val="0"/>
          <w:numId w:val="0"/>
        </w:numPr>
        <w:rPr>
          <w:rFonts w:ascii="Times New Roman Bold" w:hAnsi="Times New Roman Bold" w:cs="Times New Roman Bold"/>
          <w:noProof/>
          <w:lang w:val="en-AU"/>
        </w:rPr>
      </w:pPr>
      <w:r w:rsidRPr="002F4D78">
        <w:rPr>
          <w:rFonts w:ascii="Times New Roman Bold" w:hAnsi="Times New Roman Bold" w:cs="Times New Roman Bold"/>
          <w:noProof/>
          <w:lang w:val="en-AU"/>
        </w:rPr>
        <w:t>Use in the elderly</w:t>
      </w:r>
    </w:p>
    <w:p w:rsidR="00BF4A93" w:rsidRPr="002F4D78" w:rsidRDefault="00BF4A93" w:rsidP="00BF4A93">
      <w:pPr>
        <w:jc w:val="both"/>
        <w:rPr>
          <w:iCs/>
          <w:noProof/>
          <w:szCs w:val="16"/>
          <w:lang w:val="en-AU"/>
        </w:rPr>
      </w:pPr>
      <w:r w:rsidRPr="002F4D78">
        <w:rPr>
          <w:noProof/>
          <w:szCs w:val="16"/>
          <w:lang w:val="en-AU"/>
        </w:rPr>
        <w:t>Safety and immunogenicity of Flu</w:t>
      </w:r>
      <w:r w:rsidR="009F034C" w:rsidRPr="002F4D78">
        <w:rPr>
          <w:noProof/>
          <w:szCs w:val="16"/>
          <w:lang w:val="en-AU"/>
        </w:rPr>
        <w:t>Quadri</w:t>
      </w:r>
      <w:r w:rsidRPr="002F4D78">
        <w:rPr>
          <w:noProof/>
          <w:szCs w:val="16"/>
          <w:lang w:val="en-AU"/>
        </w:rPr>
        <w:t xml:space="preserve"> was evaluated in adults 65 years of age and older (</w:t>
      </w:r>
      <w:r w:rsidRPr="002F4D78">
        <w:rPr>
          <w:iCs/>
          <w:noProof/>
          <w:szCs w:val="16"/>
          <w:lang w:val="en-AU"/>
        </w:rPr>
        <w:t xml:space="preserve">See </w:t>
      </w:r>
      <w:r w:rsidRPr="002F4D78">
        <w:rPr>
          <w:b/>
          <w:iCs/>
          <w:noProof/>
          <w:szCs w:val="16"/>
          <w:lang w:val="en-AU"/>
        </w:rPr>
        <w:t>CLINICAL TRIALS</w:t>
      </w:r>
      <w:r w:rsidRPr="002F4D78">
        <w:rPr>
          <w:iCs/>
          <w:noProof/>
          <w:szCs w:val="16"/>
          <w:lang w:val="en-AU"/>
        </w:rPr>
        <w:t xml:space="preserve">). </w:t>
      </w:r>
      <w:r w:rsidR="009F034C" w:rsidRPr="002F4D78">
        <w:rPr>
          <w:noProof/>
          <w:szCs w:val="16"/>
          <w:lang w:val="en-AU"/>
        </w:rPr>
        <w:t>Antibody responses to FluQuadri</w:t>
      </w:r>
      <w:r w:rsidRPr="002F4D78">
        <w:rPr>
          <w:noProof/>
          <w:szCs w:val="16"/>
          <w:lang w:val="en-AU"/>
        </w:rPr>
        <w:t xml:space="preserve"> are lower in persons ≥</w:t>
      </w:r>
      <w:r w:rsidR="008F00CE" w:rsidRPr="002F4D78">
        <w:rPr>
          <w:noProof/>
          <w:szCs w:val="16"/>
          <w:lang w:val="en-AU"/>
        </w:rPr>
        <w:t xml:space="preserve"> </w:t>
      </w:r>
      <w:r w:rsidRPr="002F4D78">
        <w:rPr>
          <w:noProof/>
          <w:szCs w:val="16"/>
          <w:lang w:val="en-AU"/>
        </w:rPr>
        <w:t>65 years of age than in younger adults.</w:t>
      </w:r>
    </w:p>
    <w:p w:rsidR="00AB35FE" w:rsidRPr="002F4D78" w:rsidRDefault="00AB35FE" w:rsidP="00AB35FE">
      <w:pPr>
        <w:pStyle w:val="Heading2"/>
        <w:numPr>
          <w:ilvl w:val="0"/>
          <w:numId w:val="0"/>
        </w:numPr>
        <w:rPr>
          <w:noProof/>
          <w:lang w:val="en-AU"/>
        </w:rPr>
      </w:pPr>
      <w:r w:rsidRPr="002F4D78">
        <w:rPr>
          <w:noProof/>
          <w:lang w:val="en-AU"/>
        </w:rPr>
        <w:t>Genotoxicity</w:t>
      </w:r>
    </w:p>
    <w:p w:rsidR="00AB35FE" w:rsidRPr="002F4D78" w:rsidRDefault="00DC51D2" w:rsidP="00AB35FE">
      <w:pPr>
        <w:rPr>
          <w:lang w:val="en-AU"/>
        </w:rPr>
      </w:pPr>
      <w:r w:rsidRPr="002F4D78">
        <w:rPr>
          <w:lang w:val="en-AU"/>
        </w:rPr>
        <w:t>Flu</w:t>
      </w:r>
      <w:r w:rsidR="009F034C" w:rsidRPr="002F4D78">
        <w:rPr>
          <w:lang w:val="en-AU"/>
        </w:rPr>
        <w:t>Quadri</w:t>
      </w:r>
      <w:r w:rsidR="00C80AFC" w:rsidRPr="002F4D78">
        <w:rPr>
          <w:lang w:val="en-AU"/>
        </w:rPr>
        <w:t>/FluQuadri Junior</w:t>
      </w:r>
      <w:r w:rsidRPr="002F4D78">
        <w:rPr>
          <w:lang w:val="en-AU"/>
        </w:rPr>
        <w:t xml:space="preserve"> </w:t>
      </w:r>
      <w:r w:rsidR="00AB35FE" w:rsidRPr="002F4D78">
        <w:rPr>
          <w:lang w:val="en-AU"/>
        </w:rPr>
        <w:t xml:space="preserve">has not been </w:t>
      </w:r>
      <w:r w:rsidRPr="002F4D78">
        <w:rPr>
          <w:lang w:val="en-AU"/>
        </w:rPr>
        <w:t>evaluated</w:t>
      </w:r>
      <w:r w:rsidR="00AB35FE" w:rsidRPr="002F4D78">
        <w:rPr>
          <w:lang w:val="en-AU"/>
        </w:rPr>
        <w:t xml:space="preserve"> for genotoxic potential.</w:t>
      </w:r>
    </w:p>
    <w:p w:rsidR="00816B14" w:rsidRPr="002F4D78" w:rsidRDefault="00816B14" w:rsidP="00816B14">
      <w:pPr>
        <w:pStyle w:val="Heading2"/>
        <w:numPr>
          <w:ilvl w:val="0"/>
          <w:numId w:val="0"/>
        </w:numPr>
        <w:rPr>
          <w:noProof/>
          <w:lang w:val="en-AU"/>
        </w:rPr>
      </w:pPr>
      <w:r w:rsidRPr="002F4D78">
        <w:rPr>
          <w:noProof/>
          <w:lang w:val="en-AU"/>
        </w:rPr>
        <w:t>Carcinogenicity</w:t>
      </w:r>
    </w:p>
    <w:p w:rsidR="00816B14" w:rsidRPr="002F4D78" w:rsidRDefault="009F034C" w:rsidP="00816B14">
      <w:pPr>
        <w:rPr>
          <w:lang w:val="en-AU"/>
        </w:rPr>
      </w:pPr>
      <w:r w:rsidRPr="002F4D78">
        <w:rPr>
          <w:lang w:val="en-AU"/>
        </w:rPr>
        <w:t>FluQuadri</w:t>
      </w:r>
      <w:r w:rsidR="00C80AFC" w:rsidRPr="002F4D78">
        <w:rPr>
          <w:lang w:val="en-AU"/>
        </w:rPr>
        <w:t>/FluQuadri Junior</w:t>
      </w:r>
      <w:r w:rsidR="00DC51D2" w:rsidRPr="002F4D78">
        <w:rPr>
          <w:lang w:val="en-AU"/>
        </w:rPr>
        <w:t xml:space="preserve"> </w:t>
      </w:r>
      <w:r w:rsidR="00816B14" w:rsidRPr="002F4D78">
        <w:rPr>
          <w:lang w:val="en-AU"/>
        </w:rPr>
        <w:t xml:space="preserve">has not been </w:t>
      </w:r>
      <w:r w:rsidR="00DC51D2" w:rsidRPr="002F4D78">
        <w:rPr>
          <w:lang w:val="en-AU"/>
        </w:rPr>
        <w:t>evaluated</w:t>
      </w:r>
      <w:r w:rsidR="00816B14" w:rsidRPr="002F4D78">
        <w:rPr>
          <w:lang w:val="en-AU"/>
        </w:rPr>
        <w:t xml:space="preserve"> for carcinogenic potential.</w:t>
      </w:r>
    </w:p>
    <w:p w:rsidR="008844DD" w:rsidRPr="002F4D78" w:rsidRDefault="008844DD" w:rsidP="008844DD">
      <w:pPr>
        <w:pStyle w:val="Heading2"/>
        <w:numPr>
          <w:ilvl w:val="0"/>
          <w:numId w:val="0"/>
        </w:numPr>
        <w:rPr>
          <w:rFonts w:ascii="Times New Roman Bold" w:hAnsi="Times New Roman Bold" w:cs="Times New Roman Bold"/>
          <w:noProof/>
          <w:lang w:val="en-AU"/>
        </w:rPr>
      </w:pPr>
      <w:r w:rsidRPr="002F4D78">
        <w:rPr>
          <w:rFonts w:ascii="Times New Roman Bold" w:hAnsi="Times New Roman Bold" w:cs="Times New Roman Bold"/>
          <w:noProof/>
          <w:lang w:val="en-AU"/>
        </w:rPr>
        <w:t>Effect on Laboratory Tests</w:t>
      </w:r>
    </w:p>
    <w:p w:rsidR="008844DD" w:rsidRPr="002F4D78" w:rsidRDefault="008844DD" w:rsidP="00C80AFC">
      <w:pPr>
        <w:jc w:val="both"/>
        <w:rPr>
          <w:lang w:val="en-AU"/>
        </w:rPr>
      </w:pPr>
      <w:r w:rsidRPr="002F4D78">
        <w:rPr>
          <w:lang w:val="en-AU"/>
        </w:rPr>
        <w:t xml:space="preserve">Interference of </w:t>
      </w:r>
      <w:r w:rsidR="00F65052" w:rsidRPr="002F4D78">
        <w:rPr>
          <w:lang w:val="en-AU"/>
        </w:rPr>
        <w:t>Flu</w:t>
      </w:r>
      <w:r w:rsidR="009F034C" w:rsidRPr="002F4D78">
        <w:rPr>
          <w:lang w:val="en-AU"/>
        </w:rPr>
        <w:t>Quadri</w:t>
      </w:r>
      <w:r w:rsidR="00C80AFC" w:rsidRPr="002F4D78">
        <w:rPr>
          <w:lang w:val="en-AU"/>
        </w:rPr>
        <w:t>/FluQuadri Junior</w:t>
      </w:r>
      <w:r w:rsidR="00F65052" w:rsidRPr="002F4D78">
        <w:rPr>
          <w:lang w:val="en-AU"/>
        </w:rPr>
        <w:t xml:space="preserve"> </w:t>
      </w:r>
      <w:r w:rsidRPr="002F4D78">
        <w:rPr>
          <w:lang w:val="en-AU"/>
        </w:rPr>
        <w:t>with laboratory and/or diagnostic tests has not been studied.</w:t>
      </w:r>
    </w:p>
    <w:p w:rsidR="00C80AFC" w:rsidRPr="002F4D78" w:rsidRDefault="00C80AFC" w:rsidP="00C80AFC">
      <w:pPr>
        <w:jc w:val="both"/>
        <w:rPr>
          <w:lang w:val="en-AU"/>
        </w:rPr>
      </w:pPr>
      <w:r w:rsidRPr="002F4D78">
        <w:rPr>
          <w:lang w:val="en-AU"/>
        </w:rPr>
        <w:lastRenderedPageBreak/>
        <w:t>Following influenza vaccination, false positive results in serology tests using the ELISA method to detect antibodies against HIV1, hepatitis C, and especially HTLV1 have been observed. An appropriate Western Blot test should be used to confirm or disprove the results of the ELISA test. The transient false-positive reactions could be due to a non-specific IgM response induced by the vaccine.</w:t>
      </w:r>
    </w:p>
    <w:p w:rsidR="00D6780E" w:rsidRPr="002F4D78" w:rsidRDefault="00A75A50" w:rsidP="009132D4">
      <w:pPr>
        <w:pStyle w:val="Heading1"/>
        <w:numPr>
          <w:ilvl w:val="0"/>
          <w:numId w:val="0"/>
        </w:numPr>
        <w:ind w:left="567" w:hanging="567"/>
        <w:rPr>
          <w:rFonts w:ascii="Times New Roman Bold" w:hAnsi="Times New Roman Bold"/>
          <w:caps/>
          <w:noProof/>
          <w:lang w:val="en-AU"/>
        </w:rPr>
      </w:pPr>
      <w:r w:rsidRPr="002F4D78">
        <w:rPr>
          <w:rFonts w:ascii="Times New Roman Bold" w:hAnsi="Times New Roman Bold"/>
          <w:caps/>
          <w:noProof/>
          <w:lang w:val="en-AU"/>
        </w:rPr>
        <w:t>Interactions with Other Medicines</w:t>
      </w:r>
    </w:p>
    <w:p w:rsidR="004F72AC" w:rsidRPr="002F4D78" w:rsidRDefault="004F72AC" w:rsidP="00A75A50">
      <w:pPr>
        <w:autoSpaceDE w:val="0"/>
        <w:autoSpaceDN w:val="0"/>
        <w:adjustRightInd w:val="0"/>
        <w:rPr>
          <w:noProof/>
          <w:szCs w:val="16"/>
          <w:lang w:val="en-AU"/>
        </w:rPr>
      </w:pPr>
      <w:r w:rsidRPr="002F4D78">
        <w:rPr>
          <w:noProof/>
          <w:szCs w:val="16"/>
          <w:lang w:val="en-AU"/>
        </w:rPr>
        <w:t>FluQuadri/FluQuadri Junior</w:t>
      </w:r>
      <w:r w:rsidRPr="002F4D78">
        <w:rPr>
          <w:szCs w:val="24"/>
          <w:lang w:val="en-AU"/>
        </w:rPr>
        <w:t xml:space="preserve"> </w:t>
      </w:r>
      <w:r w:rsidRPr="002F4D78">
        <w:rPr>
          <w:rFonts w:eastAsia="MS Mincho"/>
          <w:szCs w:val="24"/>
          <w:lang w:val="en-AU" w:eastAsia="ja-JP"/>
        </w:rPr>
        <w:t>should not be mixed with any other vaccine in the same syringe or vial.</w:t>
      </w:r>
    </w:p>
    <w:p w:rsidR="00A75A50" w:rsidRPr="002F4D78" w:rsidRDefault="007E0C29" w:rsidP="00A75A50">
      <w:pPr>
        <w:autoSpaceDE w:val="0"/>
        <w:autoSpaceDN w:val="0"/>
        <w:adjustRightInd w:val="0"/>
        <w:rPr>
          <w:szCs w:val="24"/>
          <w:lang w:val="en-AU"/>
        </w:rPr>
      </w:pPr>
      <w:r w:rsidRPr="002F4D78">
        <w:rPr>
          <w:noProof/>
          <w:szCs w:val="16"/>
          <w:lang w:val="en-AU"/>
        </w:rPr>
        <w:t>Data evaluating the concomitant administ</w:t>
      </w:r>
      <w:r w:rsidR="00CE5CEB" w:rsidRPr="002F4D78">
        <w:rPr>
          <w:noProof/>
          <w:szCs w:val="16"/>
          <w:lang w:val="en-AU"/>
        </w:rPr>
        <w:t>ration of FluQuadri/FluQuadri</w:t>
      </w:r>
      <w:r w:rsidR="00E740F9" w:rsidRPr="002F4D78">
        <w:rPr>
          <w:noProof/>
          <w:szCs w:val="16"/>
          <w:lang w:val="en-AU"/>
        </w:rPr>
        <w:t xml:space="preserve"> </w:t>
      </w:r>
      <w:r w:rsidR="00E5601B" w:rsidRPr="002F4D78">
        <w:rPr>
          <w:noProof/>
          <w:szCs w:val="16"/>
          <w:lang w:val="en-AU"/>
        </w:rPr>
        <w:t>Junior</w:t>
      </w:r>
      <w:r w:rsidRPr="002F4D78">
        <w:rPr>
          <w:noProof/>
          <w:szCs w:val="16"/>
          <w:lang w:val="en-AU"/>
        </w:rPr>
        <w:t xml:space="preserve"> with other vaccines are not available.</w:t>
      </w:r>
      <w:r w:rsidR="00A75A50" w:rsidRPr="002F4D78">
        <w:rPr>
          <w:szCs w:val="24"/>
          <w:lang w:val="en-AU"/>
        </w:rPr>
        <w:t xml:space="preserve"> </w:t>
      </w:r>
    </w:p>
    <w:p w:rsidR="007E0C29" w:rsidRPr="002F4D78" w:rsidRDefault="00A75A50" w:rsidP="00A75A50">
      <w:pPr>
        <w:autoSpaceDE w:val="0"/>
        <w:autoSpaceDN w:val="0"/>
        <w:adjustRightInd w:val="0"/>
        <w:rPr>
          <w:szCs w:val="24"/>
          <w:lang w:val="en-AU"/>
        </w:rPr>
      </w:pPr>
      <w:r w:rsidRPr="002F4D78">
        <w:rPr>
          <w:szCs w:val="24"/>
          <w:lang w:val="en-AU"/>
        </w:rPr>
        <w:t xml:space="preserve">If </w:t>
      </w:r>
      <w:r w:rsidRPr="002F4D78">
        <w:rPr>
          <w:noProof/>
          <w:szCs w:val="16"/>
          <w:lang w:val="en-AU"/>
        </w:rPr>
        <w:t xml:space="preserve">FluQuadri/FluQuadri </w:t>
      </w:r>
      <w:r w:rsidR="00E5601B" w:rsidRPr="002F4D78">
        <w:rPr>
          <w:noProof/>
          <w:szCs w:val="16"/>
          <w:lang w:val="en-AU"/>
        </w:rPr>
        <w:t>Junior</w:t>
      </w:r>
      <w:r w:rsidRPr="002F4D78">
        <w:rPr>
          <w:szCs w:val="24"/>
          <w:lang w:val="en-AU"/>
        </w:rPr>
        <w:t xml:space="preserve"> is to be given at the same time as another injectable vaccine(s), the vaccine(s) should always be administered at different injection sites.</w:t>
      </w:r>
    </w:p>
    <w:p w:rsidR="009C61BE" w:rsidRPr="002F4D78" w:rsidRDefault="009C61BE" w:rsidP="009C61BE">
      <w:pPr>
        <w:jc w:val="both"/>
        <w:rPr>
          <w:lang w:val="en-AU"/>
        </w:rPr>
      </w:pPr>
      <w:r w:rsidRPr="002F4D78">
        <w:rPr>
          <w:lang w:val="en-AU"/>
        </w:rPr>
        <w:t>Although inhibition of hepatic clearance of phenytoin, theophylline and warfarin has been reported after influenza vaccination, subsequent studies have not shown any evidence of undesirable effects related to this phenomenon.</w:t>
      </w:r>
    </w:p>
    <w:p w:rsidR="009C61BE" w:rsidRPr="002F4D78" w:rsidRDefault="009C61BE" w:rsidP="009C61BE">
      <w:pPr>
        <w:jc w:val="both"/>
        <w:rPr>
          <w:lang w:val="en-AU"/>
        </w:rPr>
      </w:pPr>
      <w:r w:rsidRPr="002F4D78">
        <w:rPr>
          <w:lang w:val="en-AU"/>
        </w:rPr>
        <w:t>If the vaccine is used in individuals deficient in producing antibodies due to immunosuppressive therapy, the expected immune response may not be obtained.</w:t>
      </w:r>
    </w:p>
    <w:p w:rsidR="00D6780E" w:rsidRPr="002F4D78" w:rsidRDefault="00D6780E" w:rsidP="009132D4">
      <w:pPr>
        <w:pStyle w:val="Heading1"/>
        <w:numPr>
          <w:ilvl w:val="0"/>
          <w:numId w:val="0"/>
        </w:numPr>
        <w:rPr>
          <w:noProof/>
          <w:lang w:val="en-AU"/>
        </w:rPr>
      </w:pPr>
      <w:r w:rsidRPr="002F4D78">
        <w:rPr>
          <w:noProof/>
          <w:lang w:val="en-AU"/>
        </w:rPr>
        <w:t>ADVERSE EFFECTS</w:t>
      </w:r>
    </w:p>
    <w:p w:rsidR="00D6780E" w:rsidRPr="002F4D78" w:rsidRDefault="00D6780E" w:rsidP="003C7D88">
      <w:pPr>
        <w:pStyle w:val="Heading2"/>
        <w:numPr>
          <w:ilvl w:val="0"/>
          <w:numId w:val="0"/>
        </w:numPr>
        <w:rPr>
          <w:lang w:val="en-AU"/>
        </w:rPr>
      </w:pPr>
      <w:r w:rsidRPr="002F4D78">
        <w:rPr>
          <w:lang w:val="en-AU"/>
        </w:rPr>
        <w:t>Clinical Trials Experience</w:t>
      </w:r>
    </w:p>
    <w:p w:rsidR="00674B4A" w:rsidRPr="002F4D78" w:rsidRDefault="00674B4A" w:rsidP="00674B4A">
      <w:pPr>
        <w:jc w:val="both"/>
        <w:rPr>
          <w:noProof/>
          <w:szCs w:val="16"/>
          <w:lang w:val="en-AU"/>
        </w:rPr>
      </w:pPr>
      <w:r w:rsidRPr="002F4D78">
        <w:rPr>
          <w:noProof/>
          <w:szCs w:val="16"/>
          <w:lang w:val="en-AU"/>
        </w:rPr>
        <w:t>Because clinical trials are conducted under widely varying conditions, adverse event rates observed in the clinical trials of a vaccine cannot be directly compared to rates in the clinical trial of another vaccine, and may not reflect the rates observed in practice.</w:t>
      </w:r>
    </w:p>
    <w:p w:rsidR="00AC762B" w:rsidRPr="002F4D78" w:rsidRDefault="00AC762B" w:rsidP="00AC762B">
      <w:pPr>
        <w:jc w:val="both"/>
        <w:rPr>
          <w:noProof/>
          <w:szCs w:val="16"/>
          <w:lang w:val="en-AU"/>
        </w:rPr>
      </w:pPr>
      <w:bookmarkStart w:id="10" w:name="OLE_LINK9"/>
      <w:r w:rsidRPr="002F4D78">
        <w:rPr>
          <w:noProof/>
          <w:szCs w:val="16"/>
          <w:lang w:val="en-AU"/>
        </w:rPr>
        <w:t xml:space="preserve">The safety of FluQuadri was evaluated in 3,307 </w:t>
      </w:r>
      <w:r w:rsidR="006A22E9" w:rsidRPr="002F4D78">
        <w:rPr>
          <w:noProof/>
          <w:szCs w:val="16"/>
          <w:lang w:val="en-AU"/>
        </w:rPr>
        <w:t xml:space="preserve">trial </w:t>
      </w:r>
      <w:r w:rsidRPr="002F4D78">
        <w:rPr>
          <w:noProof/>
          <w:szCs w:val="16"/>
          <w:lang w:val="en-AU"/>
        </w:rPr>
        <w:t xml:space="preserve">participants in 3 clinical trials in the United States (1,223 children 6 to 35 months of age, 1,669 children 3 to 8 years of age, 190 adults ≥18 years of age, and 225 adults ≥65 years of age). For children requiring a second dose, the doses were administered approximately 4 weeks apart. The most common injection-site reaction in children and adults was pain. The most frequent systemic reaction in infants and toddlers (6 to 35 months) was irritability, while myalgia was the most frequent systemic reaction reported in children (3 to 8 years) and adults. </w:t>
      </w:r>
    </w:p>
    <w:p w:rsidR="00F361D5" w:rsidRPr="002F4D78" w:rsidRDefault="00F361D5" w:rsidP="00AC762B">
      <w:pPr>
        <w:jc w:val="both"/>
        <w:rPr>
          <w:noProof/>
          <w:szCs w:val="16"/>
          <w:lang w:val="en-AU"/>
        </w:rPr>
      </w:pPr>
      <w:r w:rsidRPr="002F4D78">
        <w:rPr>
          <w:noProof/>
          <w:szCs w:val="16"/>
          <w:lang w:val="en-AU"/>
        </w:rPr>
        <w:t xml:space="preserve">In children, the most commonly reported unsolicited non-serious adverse events were cough, vomiting, and pyrexia. In adults, oropharyngeal pain, rhinorrhea, injection-site induration, and headache were the most commonly reported unsolicited adverse events. </w:t>
      </w:r>
    </w:p>
    <w:p w:rsidR="00F96EF0" w:rsidRDefault="00AC762B" w:rsidP="00AC762B">
      <w:pPr>
        <w:jc w:val="both"/>
        <w:rPr>
          <w:noProof/>
          <w:szCs w:val="16"/>
          <w:lang w:val="en-AU"/>
        </w:rPr>
      </w:pPr>
      <w:r w:rsidRPr="002F4D78">
        <w:rPr>
          <w:noProof/>
          <w:szCs w:val="16"/>
          <w:lang w:val="en-AU"/>
        </w:rPr>
        <w:lastRenderedPageBreak/>
        <w:t>Across the 3 trials, one serious adverse event was thought to be caused by vaccination with FluQuadri: a 13-month-old who experienced croup 3 days post-first vaccination; the participant recovered within 18 days without sequelae and continued in the</w:t>
      </w:r>
      <w:r w:rsidR="006A22E9" w:rsidRPr="002F4D78">
        <w:rPr>
          <w:noProof/>
          <w:szCs w:val="16"/>
          <w:lang w:val="en-AU"/>
        </w:rPr>
        <w:t xml:space="preserve"> trial</w:t>
      </w:r>
      <w:r w:rsidRPr="002F4D78">
        <w:rPr>
          <w:noProof/>
          <w:szCs w:val="16"/>
          <w:lang w:val="en-AU"/>
        </w:rPr>
        <w:t xml:space="preserve">. </w:t>
      </w:r>
      <w:r w:rsidR="001747A9" w:rsidRPr="00F96EF0">
        <w:rPr>
          <w:noProof/>
          <w:szCs w:val="16"/>
          <w:lang w:val="en-AU"/>
        </w:rPr>
        <w:t xml:space="preserve">In clinical trial QIV04 other serious adverse events considered to be possibly related to vaccination were; in the </w:t>
      </w:r>
      <w:r w:rsidR="00417CFA" w:rsidRPr="00F96EF0">
        <w:rPr>
          <w:noProof/>
          <w:szCs w:val="16"/>
          <w:lang w:val="en-AU"/>
        </w:rPr>
        <w:t>US-</w:t>
      </w:r>
      <w:r w:rsidR="001747A9" w:rsidRPr="00F96EF0">
        <w:rPr>
          <w:noProof/>
          <w:szCs w:val="16"/>
          <w:lang w:val="en-AU"/>
        </w:rPr>
        <w:t xml:space="preserve">licensed comparator 2010-2011 TIV group a 4-year-old who experienced a febrile convulsion one day post-first vaccination, and in the unlicensed investigational TIV group an 11-month-old who experienced a febrile convulsion on the day of second vaccination.  </w:t>
      </w:r>
    </w:p>
    <w:p w:rsidR="00AC762B" w:rsidRPr="002F4D78" w:rsidRDefault="00AC762B" w:rsidP="00AC762B">
      <w:pPr>
        <w:jc w:val="both"/>
        <w:rPr>
          <w:noProof/>
          <w:szCs w:val="16"/>
          <w:lang w:val="en-AU"/>
        </w:rPr>
      </w:pPr>
      <w:r w:rsidRPr="002F4D78">
        <w:rPr>
          <w:noProof/>
          <w:szCs w:val="16"/>
          <w:lang w:val="en-AU"/>
        </w:rPr>
        <w:t>The frequency of the solicited injection-site and systemic reactions reported in the trials are shown in Table 8 and Table 9.</w:t>
      </w:r>
    </w:p>
    <w:p w:rsidR="00AC762B" w:rsidRPr="002F4D78" w:rsidRDefault="007165D5" w:rsidP="00AC762B">
      <w:pPr>
        <w:widowControl w:val="0"/>
        <w:spacing w:after="100" w:afterAutospacing="1"/>
        <w:rPr>
          <w:b/>
          <w:bCs/>
          <w:lang w:val="en-AU"/>
        </w:rPr>
      </w:pPr>
      <w:r w:rsidRPr="002F4D78">
        <w:rPr>
          <w:b/>
          <w:bCs/>
          <w:lang w:val="en-AU"/>
        </w:rPr>
        <w:br w:type="page"/>
      </w:r>
      <w:r w:rsidR="00AC762B" w:rsidRPr="002F4D78">
        <w:rPr>
          <w:b/>
          <w:bCs/>
          <w:lang w:val="en-AU"/>
        </w:rPr>
        <w:lastRenderedPageBreak/>
        <w:t>Table 8: Percentage of Solicited Injection-Site Reactions and Systemic Adverse Events in Children After Vaccination with FluQuadri (Safety Analysis Set)</w:t>
      </w:r>
      <w:r w:rsidR="00AC762B" w:rsidRPr="002F4D78">
        <w:rPr>
          <w:sz w:val="22"/>
          <w:szCs w:val="22"/>
          <w:vertAlign w:val="superscript"/>
          <w:lang w:val="en-AU"/>
        </w:rPr>
        <w:t>a</w:t>
      </w:r>
    </w:p>
    <w:tbl>
      <w:tblPr>
        <w:tblW w:w="499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270"/>
        <w:gridCol w:w="1264"/>
        <w:gridCol w:w="1348"/>
        <w:gridCol w:w="1534"/>
        <w:gridCol w:w="1219"/>
        <w:gridCol w:w="1394"/>
        <w:gridCol w:w="1640"/>
      </w:tblGrid>
      <w:tr w:rsidR="00AC762B" w:rsidRPr="002F4D78" w:rsidTr="00B97E77">
        <w:tblPrEx>
          <w:tblCellMar>
            <w:top w:w="0" w:type="dxa"/>
            <w:bottom w:w="0" w:type="dxa"/>
          </w:tblCellMar>
        </w:tblPrEx>
        <w:trPr>
          <w:trHeight w:val="705"/>
          <w:tblHeader/>
        </w:trPr>
        <w:tc>
          <w:tcPr>
            <w:tcW w:w="657" w:type="pct"/>
            <w:shd w:val="clear" w:color="auto" w:fill="auto"/>
          </w:tcPr>
          <w:p w:rsidR="00AC762B" w:rsidRPr="002F4D78" w:rsidRDefault="00AC762B" w:rsidP="00B97E77">
            <w:pPr>
              <w:pStyle w:val="wcpTableColHeader"/>
              <w:rPr>
                <w:szCs w:val="22"/>
                <w:lang w:val="en-AU"/>
              </w:rPr>
            </w:pPr>
            <w:r w:rsidRPr="002F4D78">
              <w:rPr>
                <w:lang w:val="en-AU"/>
              </w:rPr>
              <w:br w:type="page"/>
            </w:r>
          </w:p>
        </w:tc>
        <w:tc>
          <w:tcPr>
            <w:tcW w:w="2144" w:type="pct"/>
            <w:gridSpan w:val="3"/>
            <w:shd w:val="clear" w:color="auto" w:fill="auto"/>
          </w:tcPr>
          <w:p w:rsidR="00AC762B" w:rsidRPr="002F4D78" w:rsidRDefault="00AC762B" w:rsidP="00B97E77">
            <w:pPr>
              <w:pStyle w:val="wcpTableColHeader"/>
              <w:spacing w:after="0"/>
              <w:rPr>
                <w:szCs w:val="22"/>
                <w:lang w:val="en-AU"/>
              </w:rPr>
            </w:pPr>
            <w:r w:rsidRPr="002F4D78">
              <w:rPr>
                <w:lang w:val="en-AU"/>
              </w:rPr>
              <w:t>Children 6 to 35 months of age</w:t>
            </w:r>
          </w:p>
        </w:tc>
        <w:tc>
          <w:tcPr>
            <w:tcW w:w="2199" w:type="pct"/>
            <w:gridSpan w:val="3"/>
            <w:shd w:val="clear" w:color="auto" w:fill="auto"/>
          </w:tcPr>
          <w:p w:rsidR="00AC762B" w:rsidRPr="002F4D78" w:rsidRDefault="00AC762B" w:rsidP="00B97E77">
            <w:pPr>
              <w:pStyle w:val="wcpTableColHeader"/>
              <w:spacing w:after="0"/>
              <w:rPr>
                <w:szCs w:val="22"/>
                <w:lang w:val="en-AU"/>
              </w:rPr>
            </w:pPr>
            <w:r w:rsidRPr="002F4D78">
              <w:rPr>
                <w:lang w:val="en-AU"/>
              </w:rPr>
              <w:t>Children 3 to 8 years of age</w:t>
            </w:r>
          </w:p>
        </w:tc>
      </w:tr>
      <w:tr w:rsidR="00AC762B" w:rsidRPr="002F4D78" w:rsidTr="00B97E77">
        <w:tblPrEx>
          <w:tblCellMar>
            <w:top w:w="0" w:type="dxa"/>
            <w:bottom w:w="0" w:type="dxa"/>
          </w:tblCellMar>
        </w:tblPrEx>
        <w:tc>
          <w:tcPr>
            <w:tcW w:w="657" w:type="pct"/>
            <w:tcBorders>
              <w:bottom w:val="single" w:sz="4" w:space="0" w:color="auto"/>
            </w:tcBorders>
            <w:shd w:val="clear" w:color="auto" w:fill="auto"/>
          </w:tcPr>
          <w:p w:rsidR="00AC762B" w:rsidRPr="002F4D78" w:rsidRDefault="00AC762B" w:rsidP="00B97E77">
            <w:pPr>
              <w:pStyle w:val="wcpTableContent"/>
              <w:rPr>
                <w:b/>
                <w:szCs w:val="22"/>
                <w:lang w:val="en-AU"/>
              </w:rPr>
            </w:pPr>
          </w:p>
        </w:tc>
        <w:tc>
          <w:tcPr>
            <w:tcW w:w="654" w:type="pct"/>
            <w:tcBorders>
              <w:bottom w:val="single" w:sz="4" w:space="0" w:color="auto"/>
            </w:tcBorders>
            <w:shd w:val="clear" w:color="auto" w:fill="auto"/>
          </w:tcPr>
          <w:p w:rsidR="00AC762B" w:rsidRPr="002F4D78" w:rsidRDefault="00AC762B" w:rsidP="00B97E77">
            <w:pPr>
              <w:spacing w:before="0"/>
              <w:jc w:val="center"/>
              <w:rPr>
                <w:b/>
                <w:szCs w:val="22"/>
                <w:lang w:val="en-AU"/>
              </w:rPr>
            </w:pPr>
            <w:r w:rsidRPr="002F4D78">
              <w:rPr>
                <w:b/>
                <w:sz w:val="22"/>
                <w:szCs w:val="22"/>
                <w:lang w:val="en-AU"/>
              </w:rPr>
              <w:t xml:space="preserve">FluQuadri </w:t>
            </w:r>
            <w:r w:rsidRPr="002F4D78">
              <w:rPr>
                <w:b/>
                <w:sz w:val="22"/>
                <w:szCs w:val="22"/>
                <w:lang w:val="en-AU"/>
              </w:rPr>
              <w:br/>
              <w:t>N</w:t>
            </w:r>
            <w:r w:rsidRPr="002F4D78">
              <w:rPr>
                <w:sz w:val="22"/>
                <w:szCs w:val="22"/>
                <w:vertAlign w:val="superscript"/>
                <w:lang w:val="en-AU"/>
              </w:rPr>
              <w:t>b</w:t>
            </w:r>
            <w:r w:rsidRPr="002F4D78">
              <w:rPr>
                <w:rFonts w:ascii="Times New Roman Bold" w:hAnsi="Times New Roman Bold"/>
                <w:b/>
                <w:sz w:val="22"/>
                <w:szCs w:val="22"/>
                <w:lang w:val="en-AU"/>
              </w:rPr>
              <w:t>=1223</w:t>
            </w:r>
          </w:p>
        </w:tc>
        <w:tc>
          <w:tcPr>
            <w:tcW w:w="697" w:type="pct"/>
            <w:tcBorders>
              <w:bottom w:val="single" w:sz="4" w:space="0" w:color="auto"/>
            </w:tcBorders>
            <w:shd w:val="clear" w:color="auto" w:fill="auto"/>
          </w:tcPr>
          <w:p w:rsidR="00AC762B" w:rsidRPr="002F4D78" w:rsidRDefault="00AC762B" w:rsidP="00B97E77">
            <w:pPr>
              <w:spacing w:before="0"/>
              <w:jc w:val="center"/>
              <w:rPr>
                <w:rFonts w:ascii="Times New Roman Bold" w:hAnsi="Times New Roman Bold"/>
                <w:b/>
                <w:sz w:val="22"/>
                <w:szCs w:val="22"/>
                <w:vertAlign w:val="superscript"/>
                <w:lang w:val="en-AU"/>
              </w:rPr>
            </w:pPr>
            <w:r w:rsidRPr="002F4D78">
              <w:rPr>
                <w:b/>
                <w:sz w:val="22"/>
                <w:szCs w:val="22"/>
                <w:lang w:val="en-AU"/>
              </w:rPr>
              <w:t>TIV-1</w:t>
            </w:r>
            <w:r w:rsidRPr="002F4D78">
              <w:rPr>
                <w:rFonts w:ascii="Times New Roman Bold" w:hAnsi="Times New Roman Bold"/>
                <w:b/>
                <w:sz w:val="22"/>
                <w:szCs w:val="22"/>
                <w:vertAlign w:val="superscript"/>
                <w:lang w:val="en-AU"/>
              </w:rPr>
              <w:t xml:space="preserve">c </w:t>
            </w:r>
          </w:p>
          <w:p w:rsidR="00AC762B" w:rsidRPr="002F4D78" w:rsidRDefault="00AC762B" w:rsidP="00B97E77">
            <w:pPr>
              <w:spacing w:before="0"/>
              <w:jc w:val="center"/>
              <w:rPr>
                <w:b/>
                <w:sz w:val="22"/>
                <w:szCs w:val="22"/>
                <w:lang w:val="en-AU"/>
              </w:rPr>
            </w:pPr>
            <w:r w:rsidRPr="002F4D78">
              <w:rPr>
                <w:b/>
                <w:sz w:val="22"/>
                <w:szCs w:val="22"/>
                <w:lang w:val="en-AU"/>
              </w:rPr>
              <w:t>(B Victoria)</w:t>
            </w:r>
          </w:p>
          <w:p w:rsidR="00AC762B" w:rsidRPr="002F4D78" w:rsidRDefault="00AC762B" w:rsidP="00B97E77">
            <w:pPr>
              <w:spacing w:before="0"/>
              <w:jc w:val="center"/>
              <w:rPr>
                <w:b/>
                <w:szCs w:val="22"/>
                <w:lang w:val="en-AU"/>
              </w:rPr>
            </w:pPr>
            <w:r w:rsidRPr="002F4D78">
              <w:rPr>
                <w:b/>
                <w:sz w:val="22"/>
                <w:szCs w:val="22"/>
                <w:lang w:val="en-AU"/>
              </w:rPr>
              <w:t>N</w:t>
            </w:r>
            <w:r w:rsidRPr="002F4D78">
              <w:rPr>
                <w:sz w:val="22"/>
                <w:szCs w:val="22"/>
                <w:vertAlign w:val="superscript"/>
                <w:lang w:val="en-AU"/>
              </w:rPr>
              <w:t>b</w:t>
            </w:r>
            <w:r w:rsidRPr="002F4D78">
              <w:rPr>
                <w:rFonts w:ascii="Times New Roman Bold" w:hAnsi="Times New Roman Bold"/>
                <w:b/>
                <w:sz w:val="22"/>
                <w:szCs w:val="22"/>
                <w:lang w:val="en-AU"/>
              </w:rPr>
              <w:t>=310</w:t>
            </w:r>
          </w:p>
        </w:tc>
        <w:tc>
          <w:tcPr>
            <w:tcW w:w="793" w:type="pct"/>
            <w:tcBorders>
              <w:bottom w:val="single" w:sz="4" w:space="0" w:color="auto"/>
            </w:tcBorders>
            <w:shd w:val="clear" w:color="auto" w:fill="auto"/>
          </w:tcPr>
          <w:p w:rsidR="00AC762B" w:rsidRPr="002F4D78" w:rsidRDefault="00AC762B" w:rsidP="00B97E77">
            <w:pPr>
              <w:spacing w:before="0"/>
              <w:jc w:val="center"/>
              <w:rPr>
                <w:rFonts w:ascii="Times New Roman Bold" w:hAnsi="Times New Roman Bold"/>
                <w:b/>
                <w:sz w:val="22"/>
                <w:szCs w:val="22"/>
                <w:vertAlign w:val="superscript"/>
                <w:lang w:val="en-AU"/>
              </w:rPr>
            </w:pPr>
            <w:r w:rsidRPr="002F4D78">
              <w:rPr>
                <w:b/>
                <w:sz w:val="22"/>
                <w:szCs w:val="22"/>
                <w:lang w:val="en-AU"/>
              </w:rPr>
              <w:t>TIV-2</w:t>
            </w:r>
            <w:r w:rsidRPr="002F4D78">
              <w:rPr>
                <w:rFonts w:ascii="Times New Roman Bold" w:hAnsi="Times New Roman Bold"/>
                <w:b/>
                <w:sz w:val="22"/>
                <w:szCs w:val="22"/>
                <w:vertAlign w:val="superscript"/>
                <w:lang w:val="en-AU"/>
              </w:rPr>
              <w:t xml:space="preserve">d </w:t>
            </w:r>
          </w:p>
          <w:p w:rsidR="00AC762B" w:rsidRPr="002F4D78" w:rsidRDefault="00AC762B" w:rsidP="00B97E77">
            <w:pPr>
              <w:spacing w:before="0"/>
              <w:jc w:val="center"/>
              <w:rPr>
                <w:b/>
                <w:sz w:val="22"/>
                <w:szCs w:val="22"/>
                <w:lang w:val="en-AU"/>
              </w:rPr>
            </w:pPr>
            <w:r w:rsidRPr="002F4D78">
              <w:rPr>
                <w:b/>
                <w:sz w:val="22"/>
                <w:szCs w:val="22"/>
                <w:lang w:val="en-AU"/>
              </w:rPr>
              <w:t>(B Yamagata)</w:t>
            </w:r>
          </w:p>
          <w:p w:rsidR="00AC762B" w:rsidRPr="002F4D78" w:rsidRDefault="00AC762B" w:rsidP="00B97E77">
            <w:pPr>
              <w:spacing w:before="0"/>
              <w:jc w:val="center"/>
              <w:rPr>
                <w:b/>
                <w:szCs w:val="22"/>
                <w:lang w:val="en-AU"/>
              </w:rPr>
            </w:pPr>
            <w:r w:rsidRPr="002F4D78">
              <w:rPr>
                <w:b/>
                <w:sz w:val="22"/>
                <w:szCs w:val="22"/>
                <w:lang w:val="en-AU"/>
              </w:rPr>
              <w:t>N</w:t>
            </w:r>
            <w:r w:rsidRPr="002F4D78">
              <w:rPr>
                <w:sz w:val="22"/>
                <w:szCs w:val="22"/>
                <w:vertAlign w:val="superscript"/>
                <w:lang w:val="en-AU"/>
              </w:rPr>
              <w:t>b</w:t>
            </w:r>
            <w:r w:rsidRPr="002F4D78">
              <w:rPr>
                <w:rFonts w:ascii="Times New Roman Bold" w:hAnsi="Times New Roman Bold"/>
                <w:b/>
                <w:sz w:val="22"/>
                <w:szCs w:val="22"/>
                <w:lang w:val="en-AU"/>
              </w:rPr>
              <w:t>=308</w:t>
            </w:r>
          </w:p>
        </w:tc>
        <w:tc>
          <w:tcPr>
            <w:tcW w:w="630" w:type="pct"/>
            <w:tcBorders>
              <w:bottom w:val="single" w:sz="4" w:space="0" w:color="auto"/>
            </w:tcBorders>
            <w:shd w:val="clear" w:color="auto" w:fill="auto"/>
          </w:tcPr>
          <w:p w:rsidR="00AC762B" w:rsidRPr="002F4D78" w:rsidRDefault="00AC762B" w:rsidP="00B97E77">
            <w:pPr>
              <w:spacing w:before="0"/>
              <w:jc w:val="center"/>
              <w:rPr>
                <w:b/>
                <w:szCs w:val="22"/>
                <w:lang w:val="en-AU"/>
              </w:rPr>
            </w:pPr>
            <w:r w:rsidRPr="002F4D78">
              <w:rPr>
                <w:b/>
                <w:sz w:val="22"/>
                <w:szCs w:val="22"/>
                <w:lang w:val="en-AU"/>
              </w:rPr>
              <w:t xml:space="preserve">FluQuadri </w:t>
            </w:r>
            <w:r w:rsidRPr="002F4D78">
              <w:rPr>
                <w:b/>
                <w:sz w:val="22"/>
                <w:szCs w:val="22"/>
                <w:lang w:val="en-AU"/>
              </w:rPr>
              <w:br/>
              <w:t>N</w:t>
            </w:r>
            <w:r w:rsidRPr="002F4D78">
              <w:rPr>
                <w:sz w:val="22"/>
                <w:szCs w:val="22"/>
                <w:vertAlign w:val="superscript"/>
                <w:lang w:val="en-AU"/>
              </w:rPr>
              <w:t>b</w:t>
            </w:r>
            <w:r w:rsidRPr="002F4D78">
              <w:rPr>
                <w:rFonts w:ascii="Times New Roman Bold" w:hAnsi="Times New Roman Bold"/>
                <w:b/>
                <w:sz w:val="22"/>
                <w:szCs w:val="22"/>
                <w:lang w:val="en-AU"/>
              </w:rPr>
              <w:t>=1669</w:t>
            </w:r>
          </w:p>
        </w:tc>
        <w:tc>
          <w:tcPr>
            <w:tcW w:w="721" w:type="pct"/>
            <w:tcBorders>
              <w:bottom w:val="single" w:sz="4" w:space="0" w:color="auto"/>
            </w:tcBorders>
            <w:shd w:val="clear" w:color="auto" w:fill="auto"/>
          </w:tcPr>
          <w:p w:rsidR="00AC762B" w:rsidRPr="002F4D78" w:rsidRDefault="00AC762B" w:rsidP="00B97E77">
            <w:pPr>
              <w:spacing w:before="0"/>
              <w:jc w:val="center"/>
              <w:rPr>
                <w:rFonts w:ascii="Times New Roman Bold" w:hAnsi="Times New Roman Bold"/>
                <w:b/>
                <w:sz w:val="22"/>
                <w:szCs w:val="22"/>
                <w:vertAlign w:val="superscript"/>
                <w:lang w:val="en-AU"/>
              </w:rPr>
            </w:pPr>
            <w:r w:rsidRPr="002F4D78">
              <w:rPr>
                <w:b/>
                <w:sz w:val="22"/>
                <w:szCs w:val="22"/>
                <w:lang w:val="en-AU"/>
              </w:rPr>
              <w:t>TIV-1</w:t>
            </w:r>
            <w:r w:rsidRPr="002F4D78">
              <w:rPr>
                <w:rFonts w:ascii="Times New Roman Bold" w:hAnsi="Times New Roman Bold"/>
                <w:b/>
                <w:sz w:val="22"/>
                <w:szCs w:val="22"/>
                <w:vertAlign w:val="superscript"/>
                <w:lang w:val="en-AU"/>
              </w:rPr>
              <w:t>c</w:t>
            </w:r>
          </w:p>
          <w:p w:rsidR="00AC762B" w:rsidRPr="002F4D78" w:rsidRDefault="00AC762B" w:rsidP="00B97E77">
            <w:pPr>
              <w:pStyle w:val="wcpTableContent"/>
              <w:jc w:val="center"/>
              <w:rPr>
                <w:b/>
                <w:szCs w:val="22"/>
                <w:lang w:val="en-AU"/>
              </w:rPr>
            </w:pPr>
            <w:r w:rsidRPr="002F4D78">
              <w:rPr>
                <w:b/>
                <w:szCs w:val="22"/>
                <w:lang w:val="en-AU"/>
              </w:rPr>
              <w:t>(B Victoria)</w:t>
            </w:r>
          </w:p>
          <w:p w:rsidR="00AC762B" w:rsidRPr="002F4D78" w:rsidRDefault="00AC762B" w:rsidP="00B97E77">
            <w:pPr>
              <w:pStyle w:val="wcpTableContent"/>
              <w:jc w:val="center"/>
              <w:rPr>
                <w:b/>
                <w:szCs w:val="22"/>
                <w:lang w:val="en-AU"/>
              </w:rPr>
            </w:pPr>
            <w:r w:rsidRPr="002F4D78">
              <w:rPr>
                <w:b/>
                <w:szCs w:val="22"/>
                <w:lang w:val="en-AU"/>
              </w:rPr>
              <w:t>N</w:t>
            </w:r>
            <w:r w:rsidRPr="002F4D78">
              <w:rPr>
                <w:szCs w:val="22"/>
                <w:vertAlign w:val="superscript"/>
                <w:lang w:val="en-AU"/>
              </w:rPr>
              <w:t>b</w:t>
            </w:r>
            <w:r w:rsidRPr="002F4D78">
              <w:rPr>
                <w:rFonts w:ascii="Times New Roman Bold" w:hAnsi="Times New Roman Bold"/>
                <w:b/>
                <w:szCs w:val="22"/>
                <w:lang w:val="en-AU"/>
              </w:rPr>
              <w:t>=424</w:t>
            </w:r>
          </w:p>
        </w:tc>
        <w:tc>
          <w:tcPr>
            <w:tcW w:w="848" w:type="pct"/>
            <w:tcBorders>
              <w:bottom w:val="single" w:sz="4" w:space="0" w:color="auto"/>
            </w:tcBorders>
            <w:shd w:val="clear" w:color="auto" w:fill="auto"/>
          </w:tcPr>
          <w:p w:rsidR="00AC762B" w:rsidRPr="002F4D78" w:rsidRDefault="00AC762B" w:rsidP="00B97E77">
            <w:pPr>
              <w:spacing w:before="0"/>
              <w:jc w:val="center"/>
              <w:rPr>
                <w:rFonts w:ascii="Times New Roman Bold" w:hAnsi="Times New Roman Bold"/>
                <w:b/>
                <w:sz w:val="22"/>
                <w:szCs w:val="22"/>
                <w:vertAlign w:val="superscript"/>
                <w:lang w:val="en-AU"/>
              </w:rPr>
            </w:pPr>
            <w:r w:rsidRPr="002F4D78">
              <w:rPr>
                <w:b/>
                <w:sz w:val="22"/>
                <w:szCs w:val="22"/>
                <w:lang w:val="en-AU"/>
              </w:rPr>
              <w:t>TIV-2</w:t>
            </w:r>
            <w:r w:rsidRPr="002F4D78">
              <w:rPr>
                <w:rFonts w:ascii="Times New Roman Bold" w:hAnsi="Times New Roman Bold"/>
                <w:b/>
                <w:sz w:val="22"/>
                <w:szCs w:val="22"/>
                <w:vertAlign w:val="superscript"/>
                <w:lang w:val="en-AU"/>
              </w:rPr>
              <w:t>d</w:t>
            </w:r>
          </w:p>
          <w:p w:rsidR="00AC762B" w:rsidRPr="002F4D78" w:rsidRDefault="00AC762B" w:rsidP="00B97E77">
            <w:pPr>
              <w:pStyle w:val="wcpTableContent"/>
              <w:rPr>
                <w:b/>
                <w:szCs w:val="22"/>
                <w:lang w:val="en-AU"/>
              </w:rPr>
            </w:pPr>
            <w:r w:rsidRPr="002F4D78">
              <w:rPr>
                <w:b/>
                <w:szCs w:val="22"/>
                <w:lang w:val="en-AU"/>
              </w:rPr>
              <w:t>(B Yamagata)</w:t>
            </w:r>
          </w:p>
          <w:p w:rsidR="00AC762B" w:rsidRPr="002F4D78" w:rsidRDefault="00AC762B" w:rsidP="00B97E77">
            <w:pPr>
              <w:pStyle w:val="wcpTableContent"/>
              <w:jc w:val="center"/>
              <w:rPr>
                <w:b/>
                <w:szCs w:val="22"/>
                <w:lang w:val="en-AU"/>
              </w:rPr>
            </w:pPr>
            <w:r w:rsidRPr="002F4D78">
              <w:rPr>
                <w:b/>
                <w:szCs w:val="22"/>
                <w:lang w:val="en-AU"/>
              </w:rPr>
              <w:t>N</w:t>
            </w:r>
            <w:r w:rsidRPr="002F4D78">
              <w:rPr>
                <w:szCs w:val="22"/>
                <w:vertAlign w:val="superscript"/>
                <w:lang w:val="en-AU"/>
              </w:rPr>
              <w:t>b</w:t>
            </w:r>
            <w:r w:rsidRPr="002F4D78">
              <w:rPr>
                <w:rFonts w:ascii="Times New Roman Bold" w:hAnsi="Times New Roman Bold"/>
                <w:b/>
                <w:szCs w:val="22"/>
                <w:lang w:val="en-AU"/>
              </w:rPr>
              <w:t>=413</w:t>
            </w:r>
          </w:p>
        </w:tc>
      </w:tr>
      <w:tr w:rsidR="00AC762B" w:rsidRPr="002F4D78" w:rsidTr="00B97E77">
        <w:tblPrEx>
          <w:tblCellMar>
            <w:top w:w="0" w:type="dxa"/>
            <w:bottom w:w="0" w:type="dxa"/>
          </w:tblCellMar>
        </w:tblPrEx>
        <w:tc>
          <w:tcPr>
            <w:tcW w:w="5000" w:type="pct"/>
            <w:gridSpan w:val="7"/>
            <w:tcBorders>
              <w:bottom w:val="single" w:sz="4" w:space="0" w:color="auto"/>
            </w:tcBorders>
            <w:shd w:val="clear" w:color="auto" w:fill="auto"/>
          </w:tcPr>
          <w:p w:rsidR="00AC762B" w:rsidRPr="002F4D78" w:rsidRDefault="00AC762B" w:rsidP="00B97E77">
            <w:pPr>
              <w:pStyle w:val="wcpTableContent"/>
              <w:rPr>
                <w:szCs w:val="22"/>
                <w:lang w:val="en-AU"/>
              </w:rPr>
            </w:pPr>
            <w:r w:rsidRPr="002F4D78">
              <w:rPr>
                <w:b/>
                <w:szCs w:val="22"/>
                <w:lang w:val="en-AU"/>
              </w:rPr>
              <w:t xml:space="preserve">Injection-site reactions </w:t>
            </w:r>
          </w:p>
        </w:tc>
      </w:tr>
      <w:tr w:rsidR="00AC762B" w:rsidRPr="002F4D78" w:rsidTr="00B97E77">
        <w:tblPrEx>
          <w:tblCellMar>
            <w:top w:w="0" w:type="dxa"/>
            <w:bottom w:w="0" w:type="dxa"/>
          </w:tblCellMar>
        </w:tblPrEx>
        <w:tc>
          <w:tcPr>
            <w:tcW w:w="657" w:type="pct"/>
            <w:tcBorders>
              <w:top w:val="single" w:sz="4" w:space="0" w:color="auto"/>
              <w:left w:val="single" w:sz="4" w:space="0" w:color="auto"/>
              <w:bottom w:val="nil"/>
              <w:right w:val="single" w:sz="4" w:space="0" w:color="auto"/>
            </w:tcBorders>
            <w:shd w:val="clear" w:color="auto" w:fill="auto"/>
          </w:tcPr>
          <w:p w:rsidR="00AC762B" w:rsidRPr="002F4D78" w:rsidRDefault="00AC762B" w:rsidP="00B97E77">
            <w:pPr>
              <w:pStyle w:val="wcpTableContent"/>
              <w:rPr>
                <w:szCs w:val="22"/>
                <w:vertAlign w:val="superscript"/>
                <w:lang w:val="en-AU"/>
              </w:rPr>
            </w:pPr>
            <w:r w:rsidRPr="002F4D78">
              <w:rPr>
                <w:szCs w:val="22"/>
                <w:lang w:val="en-AU"/>
              </w:rPr>
              <w:t>Pain</w:t>
            </w:r>
          </w:p>
        </w:tc>
        <w:tc>
          <w:tcPr>
            <w:tcW w:w="654" w:type="pct"/>
            <w:tcBorders>
              <w:top w:val="single" w:sz="4" w:space="0" w:color="auto"/>
              <w:left w:val="single" w:sz="4" w:space="0" w:color="auto"/>
              <w:right w:val="single" w:sz="4" w:space="0" w:color="auto"/>
            </w:tcBorders>
            <w:shd w:val="clear" w:color="auto" w:fill="auto"/>
            <w:vAlign w:val="center"/>
          </w:tcPr>
          <w:p w:rsidR="00AC762B" w:rsidRPr="002F4D78" w:rsidRDefault="00AC762B" w:rsidP="00B97E77">
            <w:pPr>
              <w:pStyle w:val="wcpTableContent"/>
              <w:jc w:val="center"/>
              <w:rPr>
                <w:vertAlign w:val="superscript"/>
                <w:lang w:val="en-AU"/>
              </w:rPr>
            </w:pPr>
            <w:r w:rsidRPr="002F4D78">
              <w:rPr>
                <w:lang w:val="en-AU"/>
              </w:rPr>
              <w:t>57.0</w:t>
            </w:r>
            <w:r w:rsidRPr="002F4D78">
              <w:rPr>
                <w:szCs w:val="22"/>
                <w:vertAlign w:val="superscript"/>
                <w:lang w:val="en-AU"/>
              </w:rPr>
              <w:t>c</w:t>
            </w:r>
          </w:p>
        </w:tc>
        <w:tc>
          <w:tcPr>
            <w:tcW w:w="697" w:type="pct"/>
            <w:tcBorders>
              <w:top w:val="single" w:sz="4" w:space="0" w:color="auto"/>
              <w:left w:val="single" w:sz="4" w:space="0" w:color="auto"/>
              <w:right w:val="single" w:sz="4" w:space="0" w:color="auto"/>
            </w:tcBorders>
            <w:shd w:val="clear" w:color="auto" w:fill="auto"/>
            <w:vAlign w:val="center"/>
          </w:tcPr>
          <w:p w:rsidR="00AC762B" w:rsidRPr="002F4D78" w:rsidRDefault="00AC762B" w:rsidP="00B97E77">
            <w:pPr>
              <w:spacing w:before="0"/>
              <w:jc w:val="center"/>
              <w:rPr>
                <w:sz w:val="22"/>
                <w:szCs w:val="22"/>
                <w:lang w:val="en-AU"/>
              </w:rPr>
            </w:pPr>
            <w:r w:rsidRPr="002F4D78">
              <w:rPr>
                <w:sz w:val="22"/>
                <w:szCs w:val="22"/>
                <w:lang w:val="en-AU"/>
              </w:rPr>
              <w:t>52.3</w:t>
            </w:r>
            <w:r w:rsidRPr="002F4D78">
              <w:rPr>
                <w:sz w:val="22"/>
                <w:szCs w:val="22"/>
                <w:vertAlign w:val="superscript"/>
                <w:lang w:val="en-AU"/>
              </w:rPr>
              <w:t>c</w:t>
            </w:r>
          </w:p>
        </w:tc>
        <w:tc>
          <w:tcPr>
            <w:tcW w:w="793" w:type="pct"/>
            <w:tcBorders>
              <w:top w:val="single" w:sz="4" w:space="0" w:color="auto"/>
              <w:left w:val="single" w:sz="4" w:space="0" w:color="auto"/>
              <w:right w:val="single" w:sz="4" w:space="0" w:color="auto"/>
            </w:tcBorders>
            <w:shd w:val="clear" w:color="auto" w:fill="auto"/>
            <w:vAlign w:val="center"/>
          </w:tcPr>
          <w:p w:rsidR="00AC762B" w:rsidRPr="002F4D78" w:rsidRDefault="00AC762B" w:rsidP="00B97E77">
            <w:pPr>
              <w:spacing w:before="0"/>
              <w:jc w:val="center"/>
              <w:rPr>
                <w:sz w:val="22"/>
                <w:szCs w:val="22"/>
                <w:lang w:val="en-AU"/>
              </w:rPr>
            </w:pPr>
            <w:r w:rsidRPr="002F4D78">
              <w:rPr>
                <w:sz w:val="22"/>
                <w:szCs w:val="22"/>
                <w:lang w:val="en-AU"/>
              </w:rPr>
              <w:t>50.3</w:t>
            </w:r>
            <w:r w:rsidRPr="002F4D78">
              <w:rPr>
                <w:sz w:val="22"/>
                <w:szCs w:val="22"/>
                <w:vertAlign w:val="superscript"/>
                <w:lang w:val="en-AU"/>
              </w:rPr>
              <w:t>c</w:t>
            </w:r>
          </w:p>
        </w:tc>
        <w:tc>
          <w:tcPr>
            <w:tcW w:w="630" w:type="pct"/>
            <w:tcBorders>
              <w:top w:val="single" w:sz="4" w:space="0" w:color="auto"/>
              <w:left w:val="single" w:sz="4" w:space="0" w:color="auto"/>
              <w:right w:val="single" w:sz="4" w:space="0" w:color="auto"/>
            </w:tcBorders>
            <w:vAlign w:val="center"/>
          </w:tcPr>
          <w:p w:rsidR="00AC762B" w:rsidRPr="002F4D78" w:rsidRDefault="00AC762B" w:rsidP="00B97E77">
            <w:pPr>
              <w:pStyle w:val="wcpTableContent"/>
              <w:jc w:val="center"/>
              <w:rPr>
                <w:szCs w:val="22"/>
                <w:lang w:val="en-AU"/>
              </w:rPr>
            </w:pPr>
            <w:r w:rsidRPr="002F4D78">
              <w:rPr>
                <w:lang w:val="en-AU"/>
              </w:rPr>
              <w:t>66.6</w:t>
            </w:r>
          </w:p>
        </w:tc>
        <w:tc>
          <w:tcPr>
            <w:tcW w:w="721" w:type="pct"/>
            <w:tcBorders>
              <w:top w:val="single" w:sz="4" w:space="0" w:color="auto"/>
              <w:left w:val="single" w:sz="4" w:space="0" w:color="auto"/>
              <w:right w:val="single" w:sz="4" w:space="0" w:color="auto"/>
            </w:tcBorders>
            <w:vAlign w:val="center"/>
          </w:tcPr>
          <w:p w:rsidR="00AC762B" w:rsidRPr="002F4D78" w:rsidRDefault="00AC762B" w:rsidP="00B97E77">
            <w:pPr>
              <w:pStyle w:val="wcpTableContent"/>
              <w:jc w:val="center"/>
              <w:rPr>
                <w:szCs w:val="22"/>
                <w:lang w:val="en-AU"/>
              </w:rPr>
            </w:pPr>
            <w:r w:rsidRPr="002F4D78">
              <w:rPr>
                <w:szCs w:val="22"/>
                <w:lang w:val="en-AU"/>
              </w:rPr>
              <w:t>64.6</w:t>
            </w:r>
          </w:p>
        </w:tc>
        <w:tc>
          <w:tcPr>
            <w:tcW w:w="848" w:type="pct"/>
            <w:tcBorders>
              <w:top w:val="single" w:sz="4" w:space="0" w:color="auto"/>
              <w:left w:val="single" w:sz="4" w:space="0" w:color="auto"/>
              <w:right w:val="single" w:sz="4" w:space="0" w:color="auto"/>
            </w:tcBorders>
            <w:vAlign w:val="center"/>
          </w:tcPr>
          <w:p w:rsidR="00AC762B" w:rsidRPr="002F4D78" w:rsidRDefault="00AC762B" w:rsidP="00B97E77">
            <w:pPr>
              <w:pStyle w:val="wcpTableContent"/>
              <w:jc w:val="center"/>
              <w:rPr>
                <w:szCs w:val="22"/>
                <w:lang w:val="en-AU"/>
              </w:rPr>
            </w:pPr>
            <w:r w:rsidRPr="002F4D78">
              <w:rPr>
                <w:szCs w:val="22"/>
                <w:lang w:val="en-AU"/>
              </w:rPr>
              <w:t>63.8</w:t>
            </w:r>
          </w:p>
        </w:tc>
      </w:tr>
      <w:tr w:rsidR="00AC762B" w:rsidRPr="002F4D78" w:rsidTr="00B97E77">
        <w:tblPrEx>
          <w:tblCellMar>
            <w:top w:w="0" w:type="dxa"/>
            <w:bottom w:w="0" w:type="dxa"/>
          </w:tblCellMar>
        </w:tblPrEx>
        <w:tc>
          <w:tcPr>
            <w:tcW w:w="657" w:type="pct"/>
            <w:tcBorders>
              <w:top w:val="single" w:sz="4" w:space="0" w:color="auto"/>
              <w:left w:val="single" w:sz="4" w:space="0" w:color="auto"/>
              <w:bottom w:val="nil"/>
              <w:right w:val="single" w:sz="4" w:space="0" w:color="auto"/>
            </w:tcBorders>
            <w:shd w:val="clear" w:color="auto" w:fill="auto"/>
          </w:tcPr>
          <w:p w:rsidR="00AC762B" w:rsidRPr="002F4D78" w:rsidRDefault="00AC762B" w:rsidP="00B97E77">
            <w:pPr>
              <w:pStyle w:val="wcpTableContent"/>
              <w:rPr>
                <w:szCs w:val="22"/>
                <w:vertAlign w:val="superscript"/>
                <w:lang w:val="en-AU"/>
              </w:rPr>
            </w:pPr>
            <w:r w:rsidRPr="002F4D78">
              <w:rPr>
                <w:szCs w:val="22"/>
                <w:lang w:val="en-AU"/>
              </w:rPr>
              <w:t>Tenderness</w:t>
            </w:r>
          </w:p>
        </w:tc>
        <w:tc>
          <w:tcPr>
            <w:tcW w:w="654" w:type="pct"/>
            <w:tcBorders>
              <w:left w:val="single" w:sz="4" w:space="0" w:color="auto"/>
              <w:right w:val="single" w:sz="4" w:space="0" w:color="auto"/>
            </w:tcBorders>
            <w:shd w:val="clear" w:color="auto" w:fill="auto"/>
            <w:vAlign w:val="center"/>
          </w:tcPr>
          <w:p w:rsidR="00AC762B" w:rsidRPr="002F4D78" w:rsidRDefault="00AC762B" w:rsidP="00B97E77">
            <w:pPr>
              <w:pStyle w:val="wcpTableContent"/>
              <w:jc w:val="center"/>
              <w:rPr>
                <w:lang w:val="en-AU"/>
              </w:rPr>
            </w:pPr>
            <w:r w:rsidRPr="002F4D78">
              <w:rPr>
                <w:lang w:val="en-AU"/>
              </w:rPr>
              <w:t>54.1</w:t>
            </w:r>
            <w:r w:rsidRPr="002F4D78">
              <w:rPr>
                <w:szCs w:val="22"/>
                <w:vertAlign w:val="superscript"/>
                <w:lang w:val="en-AU"/>
              </w:rPr>
              <w:t>d</w:t>
            </w:r>
          </w:p>
        </w:tc>
        <w:tc>
          <w:tcPr>
            <w:tcW w:w="697" w:type="pct"/>
            <w:tcBorders>
              <w:left w:val="single" w:sz="4" w:space="0" w:color="auto"/>
              <w:right w:val="single" w:sz="4" w:space="0" w:color="auto"/>
            </w:tcBorders>
            <w:shd w:val="clear" w:color="auto" w:fill="auto"/>
            <w:vAlign w:val="center"/>
          </w:tcPr>
          <w:p w:rsidR="00AC762B" w:rsidRPr="002F4D78" w:rsidRDefault="00AC762B" w:rsidP="00B97E77">
            <w:pPr>
              <w:spacing w:before="0"/>
              <w:jc w:val="center"/>
              <w:rPr>
                <w:sz w:val="22"/>
                <w:szCs w:val="22"/>
                <w:lang w:val="en-AU"/>
              </w:rPr>
            </w:pPr>
            <w:r w:rsidRPr="002F4D78">
              <w:rPr>
                <w:sz w:val="22"/>
                <w:szCs w:val="22"/>
                <w:lang w:val="en-AU"/>
              </w:rPr>
              <w:t>48.4</w:t>
            </w:r>
            <w:r w:rsidRPr="002F4D78">
              <w:rPr>
                <w:sz w:val="22"/>
                <w:szCs w:val="22"/>
                <w:vertAlign w:val="superscript"/>
                <w:lang w:val="en-AU"/>
              </w:rPr>
              <w:t>d</w:t>
            </w:r>
          </w:p>
        </w:tc>
        <w:tc>
          <w:tcPr>
            <w:tcW w:w="793" w:type="pct"/>
            <w:tcBorders>
              <w:left w:val="single" w:sz="4" w:space="0" w:color="auto"/>
              <w:right w:val="single" w:sz="4" w:space="0" w:color="auto"/>
            </w:tcBorders>
            <w:shd w:val="clear" w:color="auto" w:fill="auto"/>
            <w:vAlign w:val="center"/>
          </w:tcPr>
          <w:p w:rsidR="00AC762B" w:rsidRPr="002F4D78" w:rsidRDefault="00AC762B" w:rsidP="00B97E77">
            <w:pPr>
              <w:spacing w:before="0"/>
              <w:jc w:val="center"/>
              <w:rPr>
                <w:sz w:val="22"/>
                <w:szCs w:val="22"/>
                <w:lang w:val="en-AU"/>
              </w:rPr>
            </w:pPr>
            <w:r w:rsidRPr="002F4D78">
              <w:rPr>
                <w:sz w:val="22"/>
                <w:szCs w:val="22"/>
                <w:lang w:val="en-AU"/>
              </w:rPr>
              <w:t>49.7</w:t>
            </w:r>
            <w:r w:rsidRPr="002F4D78">
              <w:rPr>
                <w:sz w:val="22"/>
                <w:szCs w:val="22"/>
                <w:vertAlign w:val="superscript"/>
                <w:lang w:val="en-AU"/>
              </w:rPr>
              <w:t>d</w:t>
            </w:r>
          </w:p>
        </w:tc>
        <w:tc>
          <w:tcPr>
            <w:tcW w:w="630" w:type="pct"/>
            <w:tcBorders>
              <w:left w:val="single" w:sz="4" w:space="0" w:color="auto"/>
              <w:right w:val="single" w:sz="4" w:space="0" w:color="auto"/>
            </w:tcBorders>
            <w:vAlign w:val="center"/>
          </w:tcPr>
          <w:p w:rsidR="00AC762B" w:rsidRPr="002F4D78" w:rsidRDefault="00AC762B" w:rsidP="00B97E77">
            <w:pPr>
              <w:pStyle w:val="wcpTableContent"/>
              <w:jc w:val="center"/>
              <w:rPr>
                <w:szCs w:val="22"/>
                <w:lang w:val="en-AU"/>
              </w:rPr>
            </w:pPr>
            <w:r w:rsidRPr="002F4D78">
              <w:rPr>
                <w:lang w:val="en-AU"/>
              </w:rPr>
              <w:t>-</w:t>
            </w:r>
          </w:p>
        </w:tc>
        <w:tc>
          <w:tcPr>
            <w:tcW w:w="721" w:type="pct"/>
            <w:tcBorders>
              <w:left w:val="single" w:sz="4" w:space="0" w:color="auto"/>
              <w:right w:val="single" w:sz="4" w:space="0" w:color="auto"/>
            </w:tcBorders>
            <w:vAlign w:val="center"/>
          </w:tcPr>
          <w:p w:rsidR="00AC762B" w:rsidRPr="002F4D78" w:rsidRDefault="00AC762B" w:rsidP="00B97E77">
            <w:pPr>
              <w:pStyle w:val="wcpTableContent"/>
              <w:jc w:val="center"/>
              <w:rPr>
                <w:szCs w:val="22"/>
                <w:lang w:val="en-AU"/>
              </w:rPr>
            </w:pPr>
            <w:r w:rsidRPr="002F4D78">
              <w:rPr>
                <w:lang w:val="en-AU"/>
              </w:rPr>
              <w:t>-</w:t>
            </w:r>
          </w:p>
        </w:tc>
        <w:tc>
          <w:tcPr>
            <w:tcW w:w="848" w:type="pct"/>
            <w:tcBorders>
              <w:left w:val="single" w:sz="4" w:space="0" w:color="auto"/>
              <w:right w:val="single" w:sz="4" w:space="0" w:color="auto"/>
            </w:tcBorders>
            <w:vAlign w:val="center"/>
          </w:tcPr>
          <w:p w:rsidR="00AC762B" w:rsidRPr="002F4D78" w:rsidRDefault="00AC762B" w:rsidP="00B97E77">
            <w:pPr>
              <w:pStyle w:val="wcpTableContent"/>
              <w:jc w:val="center"/>
              <w:rPr>
                <w:szCs w:val="22"/>
                <w:lang w:val="en-AU"/>
              </w:rPr>
            </w:pPr>
            <w:r w:rsidRPr="002F4D78">
              <w:rPr>
                <w:lang w:val="en-AU"/>
              </w:rPr>
              <w:t>-</w:t>
            </w:r>
          </w:p>
        </w:tc>
      </w:tr>
      <w:tr w:rsidR="00AC762B" w:rsidRPr="002F4D78" w:rsidTr="00B97E77">
        <w:tblPrEx>
          <w:tblCellMar>
            <w:top w:w="0" w:type="dxa"/>
            <w:bottom w:w="0" w:type="dxa"/>
          </w:tblCellMar>
        </w:tblPrEx>
        <w:tc>
          <w:tcPr>
            <w:tcW w:w="657" w:type="pct"/>
            <w:tcBorders>
              <w:top w:val="single" w:sz="4" w:space="0" w:color="auto"/>
              <w:left w:val="single" w:sz="4" w:space="0" w:color="auto"/>
              <w:bottom w:val="nil"/>
              <w:right w:val="single" w:sz="4" w:space="0" w:color="auto"/>
            </w:tcBorders>
            <w:shd w:val="clear" w:color="auto" w:fill="auto"/>
          </w:tcPr>
          <w:p w:rsidR="00AC762B" w:rsidRPr="002F4D78" w:rsidRDefault="00AC762B" w:rsidP="00B97E77">
            <w:pPr>
              <w:pStyle w:val="wcpTableContent"/>
              <w:rPr>
                <w:szCs w:val="22"/>
                <w:lang w:val="en-AU"/>
              </w:rPr>
            </w:pPr>
            <w:r w:rsidRPr="002F4D78">
              <w:rPr>
                <w:szCs w:val="22"/>
                <w:lang w:val="en-AU"/>
              </w:rPr>
              <w:t>Erythema</w:t>
            </w:r>
          </w:p>
        </w:tc>
        <w:tc>
          <w:tcPr>
            <w:tcW w:w="654" w:type="pct"/>
            <w:tcBorders>
              <w:left w:val="single" w:sz="4" w:space="0" w:color="auto"/>
              <w:right w:val="single" w:sz="4" w:space="0" w:color="auto"/>
            </w:tcBorders>
            <w:shd w:val="clear" w:color="auto" w:fill="auto"/>
            <w:vAlign w:val="center"/>
          </w:tcPr>
          <w:p w:rsidR="00AC762B" w:rsidRPr="002F4D78" w:rsidRDefault="00AC762B" w:rsidP="00B97E77">
            <w:pPr>
              <w:pStyle w:val="wcpTableContent"/>
              <w:jc w:val="center"/>
              <w:rPr>
                <w:lang w:val="en-AU"/>
              </w:rPr>
            </w:pPr>
            <w:r w:rsidRPr="002F4D78">
              <w:rPr>
                <w:lang w:val="en-AU"/>
              </w:rPr>
              <w:t>37.3</w:t>
            </w:r>
          </w:p>
        </w:tc>
        <w:tc>
          <w:tcPr>
            <w:tcW w:w="697" w:type="pct"/>
            <w:tcBorders>
              <w:left w:val="single" w:sz="4" w:space="0" w:color="auto"/>
              <w:right w:val="single" w:sz="4" w:space="0" w:color="auto"/>
            </w:tcBorders>
            <w:shd w:val="clear" w:color="auto" w:fill="auto"/>
            <w:vAlign w:val="center"/>
          </w:tcPr>
          <w:p w:rsidR="00AC762B" w:rsidRPr="002F4D78" w:rsidRDefault="00AC762B" w:rsidP="00B97E77">
            <w:pPr>
              <w:spacing w:before="0"/>
              <w:jc w:val="center"/>
              <w:rPr>
                <w:sz w:val="22"/>
                <w:szCs w:val="22"/>
                <w:lang w:val="en-AU"/>
              </w:rPr>
            </w:pPr>
            <w:r w:rsidRPr="002F4D78">
              <w:rPr>
                <w:sz w:val="22"/>
                <w:szCs w:val="22"/>
                <w:lang w:val="en-AU"/>
              </w:rPr>
              <w:t>32.9</w:t>
            </w:r>
          </w:p>
        </w:tc>
        <w:tc>
          <w:tcPr>
            <w:tcW w:w="793" w:type="pct"/>
            <w:tcBorders>
              <w:left w:val="single" w:sz="4" w:space="0" w:color="auto"/>
              <w:right w:val="single" w:sz="4" w:space="0" w:color="auto"/>
            </w:tcBorders>
            <w:shd w:val="clear" w:color="auto" w:fill="auto"/>
            <w:vAlign w:val="center"/>
          </w:tcPr>
          <w:p w:rsidR="00AC762B" w:rsidRPr="002F4D78" w:rsidRDefault="00AC762B" w:rsidP="00B97E77">
            <w:pPr>
              <w:spacing w:before="0"/>
              <w:jc w:val="center"/>
              <w:rPr>
                <w:sz w:val="22"/>
                <w:szCs w:val="22"/>
                <w:lang w:val="en-AU"/>
              </w:rPr>
            </w:pPr>
            <w:r w:rsidRPr="002F4D78">
              <w:rPr>
                <w:sz w:val="22"/>
                <w:szCs w:val="22"/>
                <w:lang w:val="en-AU"/>
              </w:rPr>
              <w:t>33.3</w:t>
            </w:r>
          </w:p>
        </w:tc>
        <w:tc>
          <w:tcPr>
            <w:tcW w:w="630" w:type="pct"/>
            <w:tcBorders>
              <w:left w:val="single" w:sz="4" w:space="0" w:color="auto"/>
              <w:right w:val="single" w:sz="4" w:space="0" w:color="auto"/>
            </w:tcBorders>
            <w:vAlign w:val="center"/>
          </w:tcPr>
          <w:p w:rsidR="00AC762B" w:rsidRPr="002F4D78" w:rsidRDefault="00AC762B" w:rsidP="00B97E77">
            <w:pPr>
              <w:pStyle w:val="wcpTableContent"/>
              <w:jc w:val="center"/>
              <w:rPr>
                <w:szCs w:val="22"/>
                <w:lang w:val="en-AU"/>
              </w:rPr>
            </w:pPr>
            <w:r w:rsidRPr="002F4D78">
              <w:rPr>
                <w:lang w:val="en-AU"/>
              </w:rPr>
              <w:t>34.1</w:t>
            </w:r>
          </w:p>
        </w:tc>
        <w:tc>
          <w:tcPr>
            <w:tcW w:w="721" w:type="pct"/>
            <w:tcBorders>
              <w:left w:val="single" w:sz="4" w:space="0" w:color="auto"/>
              <w:right w:val="single" w:sz="4" w:space="0" w:color="auto"/>
            </w:tcBorders>
            <w:vAlign w:val="center"/>
          </w:tcPr>
          <w:p w:rsidR="00AC762B" w:rsidRPr="002F4D78" w:rsidRDefault="00AC762B" w:rsidP="00B97E77">
            <w:pPr>
              <w:pStyle w:val="wcpTableContent"/>
              <w:jc w:val="center"/>
              <w:rPr>
                <w:szCs w:val="22"/>
                <w:lang w:val="en-AU"/>
              </w:rPr>
            </w:pPr>
            <w:r w:rsidRPr="002F4D78">
              <w:rPr>
                <w:szCs w:val="22"/>
                <w:lang w:val="en-AU"/>
              </w:rPr>
              <w:t>36.8</w:t>
            </w:r>
          </w:p>
        </w:tc>
        <w:tc>
          <w:tcPr>
            <w:tcW w:w="848" w:type="pct"/>
            <w:tcBorders>
              <w:left w:val="single" w:sz="4" w:space="0" w:color="auto"/>
              <w:right w:val="single" w:sz="4" w:space="0" w:color="auto"/>
            </w:tcBorders>
            <w:vAlign w:val="center"/>
          </w:tcPr>
          <w:p w:rsidR="00AC762B" w:rsidRPr="002F4D78" w:rsidRDefault="00AC762B" w:rsidP="00B97E77">
            <w:pPr>
              <w:pStyle w:val="wcpTableContent"/>
              <w:jc w:val="center"/>
              <w:rPr>
                <w:szCs w:val="22"/>
                <w:lang w:val="en-AU"/>
              </w:rPr>
            </w:pPr>
            <w:r w:rsidRPr="002F4D78">
              <w:rPr>
                <w:szCs w:val="22"/>
                <w:lang w:val="en-AU"/>
              </w:rPr>
              <w:t>35.2</w:t>
            </w:r>
          </w:p>
        </w:tc>
      </w:tr>
      <w:tr w:rsidR="00AC762B" w:rsidRPr="002F4D78" w:rsidTr="00B97E77">
        <w:tblPrEx>
          <w:tblCellMar>
            <w:top w:w="0" w:type="dxa"/>
            <w:bottom w:w="0" w:type="dxa"/>
          </w:tblCellMar>
        </w:tblPrEx>
        <w:tc>
          <w:tcPr>
            <w:tcW w:w="657" w:type="pct"/>
            <w:tcBorders>
              <w:top w:val="single" w:sz="4" w:space="0" w:color="auto"/>
              <w:left w:val="single" w:sz="4" w:space="0" w:color="auto"/>
              <w:bottom w:val="nil"/>
              <w:right w:val="single" w:sz="4" w:space="0" w:color="auto"/>
            </w:tcBorders>
            <w:shd w:val="clear" w:color="auto" w:fill="auto"/>
          </w:tcPr>
          <w:p w:rsidR="00AC762B" w:rsidRPr="002F4D78" w:rsidRDefault="00AC762B" w:rsidP="00B97E77">
            <w:pPr>
              <w:pStyle w:val="wcpTableContent"/>
              <w:rPr>
                <w:szCs w:val="22"/>
                <w:lang w:val="en-AU"/>
              </w:rPr>
            </w:pPr>
            <w:r w:rsidRPr="002F4D78">
              <w:rPr>
                <w:szCs w:val="22"/>
                <w:lang w:val="en-AU"/>
              </w:rPr>
              <w:t>Swelling</w:t>
            </w:r>
          </w:p>
        </w:tc>
        <w:tc>
          <w:tcPr>
            <w:tcW w:w="654" w:type="pct"/>
            <w:tcBorders>
              <w:left w:val="single" w:sz="4" w:space="0" w:color="auto"/>
              <w:right w:val="single" w:sz="4" w:space="0" w:color="auto"/>
            </w:tcBorders>
            <w:shd w:val="clear" w:color="auto" w:fill="auto"/>
            <w:vAlign w:val="center"/>
          </w:tcPr>
          <w:p w:rsidR="00AC762B" w:rsidRPr="002F4D78" w:rsidRDefault="00AC762B" w:rsidP="00B97E77">
            <w:pPr>
              <w:pStyle w:val="wcpTableContent"/>
              <w:jc w:val="center"/>
              <w:rPr>
                <w:lang w:val="en-AU"/>
              </w:rPr>
            </w:pPr>
            <w:r w:rsidRPr="002F4D78">
              <w:rPr>
                <w:lang w:val="en-AU"/>
              </w:rPr>
              <w:t>21.6</w:t>
            </w:r>
          </w:p>
        </w:tc>
        <w:tc>
          <w:tcPr>
            <w:tcW w:w="697" w:type="pct"/>
            <w:tcBorders>
              <w:left w:val="single" w:sz="4" w:space="0" w:color="auto"/>
              <w:right w:val="single" w:sz="4" w:space="0" w:color="auto"/>
            </w:tcBorders>
            <w:shd w:val="clear" w:color="auto" w:fill="auto"/>
            <w:vAlign w:val="center"/>
          </w:tcPr>
          <w:p w:rsidR="00AC762B" w:rsidRPr="002F4D78" w:rsidRDefault="00AC762B" w:rsidP="00B97E77">
            <w:pPr>
              <w:spacing w:before="0"/>
              <w:jc w:val="center"/>
              <w:rPr>
                <w:sz w:val="22"/>
                <w:szCs w:val="22"/>
                <w:lang w:val="en-AU"/>
              </w:rPr>
            </w:pPr>
            <w:r w:rsidRPr="002F4D78">
              <w:rPr>
                <w:sz w:val="22"/>
                <w:szCs w:val="22"/>
                <w:lang w:val="en-AU"/>
              </w:rPr>
              <w:t>19.7</w:t>
            </w:r>
          </w:p>
        </w:tc>
        <w:tc>
          <w:tcPr>
            <w:tcW w:w="793" w:type="pct"/>
            <w:tcBorders>
              <w:left w:val="single" w:sz="4" w:space="0" w:color="auto"/>
              <w:right w:val="single" w:sz="4" w:space="0" w:color="auto"/>
            </w:tcBorders>
            <w:shd w:val="clear" w:color="auto" w:fill="auto"/>
            <w:vAlign w:val="center"/>
          </w:tcPr>
          <w:p w:rsidR="00AC762B" w:rsidRPr="002F4D78" w:rsidRDefault="00AC762B" w:rsidP="00B97E77">
            <w:pPr>
              <w:spacing w:before="0"/>
              <w:jc w:val="center"/>
              <w:rPr>
                <w:sz w:val="22"/>
                <w:szCs w:val="22"/>
                <w:lang w:val="en-AU"/>
              </w:rPr>
            </w:pPr>
            <w:r w:rsidRPr="002F4D78">
              <w:rPr>
                <w:sz w:val="22"/>
                <w:szCs w:val="22"/>
                <w:lang w:val="en-AU"/>
              </w:rPr>
              <w:t>17.3</w:t>
            </w:r>
          </w:p>
        </w:tc>
        <w:tc>
          <w:tcPr>
            <w:tcW w:w="630" w:type="pct"/>
            <w:tcBorders>
              <w:left w:val="single" w:sz="4" w:space="0" w:color="auto"/>
              <w:right w:val="single" w:sz="4" w:space="0" w:color="auto"/>
            </w:tcBorders>
            <w:vAlign w:val="center"/>
          </w:tcPr>
          <w:p w:rsidR="00AC762B" w:rsidRPr="002F4D78" w:rsidRDefault="00AC762B" w:rsidP="00B97E77">
            <w:pPr>
              <w:pStyle w:val="wcpTableContent"/>
              <w:jc w:val="center"/>
              <w:rPr>
                <w:szCs w:val="22"/>
                <w:lang w:val="en-AU"/>
              </w:rPr>
            </w:pPr>
            <w:r w:rsidRPr="002F4D78">
              <w:rPr>
                <w:lang w:val="en-AU"/>
              </w:rPr>
              <w:t>24.8</w:t>
            </w:r>
          </w:p>
        </w:tc>
        <w:tc>
          <w:tcPr>
            <w:tcW w:w="721" w:type="pct"/>
            <w:tcBorders>
              <w:left w:val="single" w:sz="4" w:space="0" w:color="auto"/>
              <w:right w:val="single" w:sz="4" w:space="0" w:color="auto"/>
            </w:tcBorders>
            <w:vAlign w:val="center"/>
          </w:tcPr>
          <w:p w:rsidR="00AC762B" w:rsidRPr="002F4D78" w:rsidRDefault="00AC762B" w:rsidP="00B97E77">
            <w:pPr>
              <w:pStyle w:val="wcpTableContent"/>
              <w:jc w:val="center"/>
              <w:rPr>
                <w:szCs w:val="22"/>
                <w:lang w:val="en-AU"/>
              </w:rPr>
            </w:pPr>
            <w:r w:rsidRPr="002F4D78">
              <w:rPr>
                <w:szCs w:val="22"/>
                <w:lang w:val="en-AU"/>
              </w:rPr>
              <w:t>25.4</w:t>
            </w:r>
          </w:p>
        </w:tc>
        <w:tc>
          <w:tcPr>
            <w:tcW w:w="848" w:type="pct"/>
            <w:tcBorders>
              <w:left w:val="single" w:sz="4" w:space="0" w:color="auto"/>
              <w:right w:val="single" w:sz="4" w:space="0" w:color="auto"/>
            </w:tcBorders>
            <w:vAlign w:val="center"/>
          </w:tcPr>
          <w:p w:rsidR="00AC762B" w:rsidRPr="002F4D78" w:rsidRDefault="00AC762B" w:rsidP="00B97E77">
            <w:pPr>
              <w:pStyle w:val="wcpTableContent"/>
              <w:jc w:val="center"/>
              <w:rPr>
                <w:szCs w:val="22"/>
                <w:lang w:val="en-AU"/>
              </w:rPr>
            </w:pPr>
            <w:r w:rsidRPr="002F4D78">
              <w:rPr>
                <w:szCs w:val="22"/>
                <w:lang w:val="en-AU"/>
              </w:rPr>
              <w:t>25.9</w:t>
            </w:r>
          </w:p>
        </w:tc>
      </w:tr>
      <w:tr w:rsidR="00AC762B" w:rsidRPr="002F4D78" w:rsidTr="00B97E77">
        <w:tblPrEx>
          <w:tblCellMar>
            <w:top w:w="0" w:type="dxa"/>
            <w:bottom w:w="0" w:type="dxa"/>
          </w:tblCellMar>
        </w:tblPrEx>
        <w:tc>
          <w:tcPr>
            <w:tcW w:w="5000" w:type="pct"/>
            <w:gridSpan w:val="7"/>
            <w:tcBorders>
              <w:top w:val="single" w:sz="4" w:space="0" w:color="auto"/>
              <w:bottom w:val="single" w:sz="4" w:space="0" w:color="auto"/>
            </w:tcBorders>
            <w:shd w:val="clear" w:color="auto" w:fill="auto"/>
          </w:tcPr>
          <w:p w:rsidR="00AC762B" w:rsidRPr="002F4D78" w:rsidRDefault="00AC762B" w:rsidP="00B97E77">
            <w:pPr>
              <w:pStyle w:val="wcpTableContent"/>
              <w:rPr>
                <w:szCs w:val="22"/>
                <w:lang w:val="en-AU"/>
              </w:rPr>
            </w:pPr>
            <w:r w:rsidRPr="002F4D78">
              <w:rPr>
                <w:b/>
                <w:szCs w:val="22"/>
                <w:lang w:val="en-AU"/>
              </w:rPr>
              <w:t>Systemic reactions</w:t>
            </w:r>
          </w:p>
        </w:tc>
      </w:tr>
      <w:tr w:rsidR="00AC762B" w:rsidRPr="002F4D78" w:rsidTr="00B97E77">
        <w:tblPrEx>
          <w:tblCellMar>
            <w:top w:w="0" w:type="dxa"/>
            <w:bottom w:w="0" w:type="dxa"/>
          </w:tblCellMar>
        </w:tblPrEx>
        <w:tc>
          <w:tcPr>
            <w:tcW w:w="657" w:type="pct"/>
            <w:tcBorders>
              <w:top w:val="single" w:sz="4" w:space="0" w:color="auto"/>
              <w:left w:val="single" w:sz="4" w:space="0" w:color="auto"/>
              <w:bottom w:val="nil"/>
              <w:right w:val="single" w:sz="4" w:space="0" w:color="auto"/>
            </w:tcBorders>
            <w:shd w:val="clear" w:color="auto" w:fill="auto"/>
          </w:tcPr>
          <w:p w:rsidR="00AC762B" w:rsidRPr="002F4D78" w:rsidRDefault="00AC762B" w:rsidP="00B97E77">
            <w:pPr>
              <w:pStyle w:val="cliRTF9"/>
              <w:keepNext/>
              <w:adjustRightInd w:val="0"/>
              <w:spacing w:before="40" w:after="40"/>
              <w:rPr>
                <w:sz w:val="22"/>
                <w:szCs w:val="22"/>
                <w:vertAlign w:val="superscript"/>
                <w:lang w:val="en-AU"/>
              </w:rPr>
            </w:pPr>
            <w:r w:rsidRPr="002F4D78">
              <w:rPr>
                <w:sz w:val="22"/>
                <w:szCs w:val="22"/>
                <w:lang w:val="en-AU"/>
              </w:rPr>
              <w:t>Myalgia</w:t>
            </w:r>
          </w:p>
        </w:tc>
        <w:tc>
          <w:tcPr>
            <w:tcW w:w="654" w:type="pct"/>
            <w:tcBorders>
              <w:top w:val="single" w:sz="4" w:space="0" w:color="auto"/>
              <w:left w:val="single" w:sz="4" w:space="0" w:color="auto"/>
              <w:right w:val="single" w:sz="4" w:space="0" w:color="auto"/>
            </w:tcBorders>
            <w:shd w:val="clear" w:color="auto" w:fill="auto"/>
            <w:vAlign w:val="center"/>
          </w:tcPr>
          <w:p w:rsidR="00AC762B" w:rsidRPr="002F4D78" w:rsidRDefault="00AC762B" w:rsidP="00B97E77">
            <w:pPr>
              <w:pStyle w:val="wcpTableContent"/>
              <w:jc w:val="center"/>
              <w:rPr>
                <w:szCs w:val="22"/>
                <w:vertAlign w:val="superscript"/>
                <w:lang w:val="en-AU"/>
              </w:rPr>
            </w:pPr>
            <w:r w:rsidRPr="002F4D78">
              <w:rPr>
                <w:szCs w:val="22"/>
                <w:lang w:val="en-AU"/>
              </w:rPr>
              <w:t>26.7</w:t>
            </w:r>
            <w:r w:rsidRPr="002F4D78">
              <w:rPr>
                <w:szCs w:val="22"/>
                <w:vertAlign w:val="superscript"/>
                <w:lang w:val="en-AU"/>
              </w:rPr>
              <w:t>e</w:t>
            </w:r>
          </w:p>
        </w:tc>
        <w:tc>
          <w:tcPr>
            <w:tcW w:w="697" w:type="pct"/>
            <w:tcBorders>
              <w:top w:val="single" w:sz="4" w:space="0" w:color="auto"/>
              <w:left w:val="single" w:sz="4" w:space="0" w:color="auto"/>
              <w:right w:val="single" w:sz="4" w:space="0" w:color="auto"/>
            </w:tcBorders>
            <w:shd w:val="clear" w:color="auto" w:fill="auto"/>
            <w:vAlign w:val="center"/>
          </w:tcPr>
          <w:p w:rsidR="00AC762B" w:rsidRPr="002F4D78" w:rsidRDefault="00AC762B" w:rsidP="00B97E77">
            <w:pPr>
              <w:spacing w:before="0"/>
              <w:jc w:val="center"/>
              <w:rPr>
                <w:sz w:val="22"/>
                <w:szCs w:val="22"/>
                <w:lang w:val="en-AU"/>
              </w:rPr>
            </w:pPr>
            <w:r w:rsidRPr="002F4D78">
              <w:rPr>
                <w:sz w:val="22"/>
                <w:szCs w:val="22"/>
                <w:lang w:val="en-AU"/>
              </w:rPr>
              <w:t>26.6</w:t>
            </w:r>
            <w:r w:rsidRPr="002F4D78">
              <w:rPr>
                <w:b/>
                <w:sz w:val="22"/>
                <w:szCs w:val="22"/>
                <w:vertAlign w:val="superscript"/>
                <w:lang w:val="en-AU"/>
              </w:rPr>
              <w:t>e</w:t>
            </w:r>
          </w:p>
        </w:tc>
        <w:tc>
          <w:tcPr>
            <w:tcW w:w="793" w:type="pct"/>
            <w:tcBorders>
              <w:top w:val="single" w:sz="4" w:space="0" w:color="auto"/>
              <w:left w:val="single" w:sz="4" w:space="0" w:color="auto"/>
              <w:right w:val="single" w:sz="4" w:space="0" w:color="auto"/>
            </w:tcBorders>
            <w:shd w:val="clear" w:color="auto" w:fill="auto"/>
            <w:vAlign w:val="center"/>
          </w:tcPr>
          <w:p w:rsidR="00AC762B" w:rsidRPr="002F4D78" w:rsidRDefault="00AC762B" w:rsidP="00B97E77">
            <w:pPr>
              <w:spacing w:before="0"/>
              <w:jc w:val="center"/>
              <w:rPr>
                <w:sz w:val="22"/>
                <w:szCs w:val="22"/>
                <w:lang w:val="en-AU"/>
              </w:rPr>
            </w:pPr>
            <w:r w:rsidRPr="002F4D78">
              <w:rPr>
                <w:sz w:val="22"/>
                <w:szCs w:val="22"/>
                <w:lang w:val="en-AU"/>
              </w:rPr>
              <w:t>25.0</w:t>
            </w:r>
            <w:r w:rsidRPr="002F4D78">
              <w:rPr>
                <w:b/>
                <w:sz w:val="22"/>
                <w:szCs w:val="22"/>
                <w:vertAlign w:val="superscript"/>
                <w:lang w:val="en-AU"/>
              </w:rPr>
              <w:t>e</w:t>
            </w:r>
          </w:p>
        </w:tc>
        <w:tc>
          <w:tcPr>
            <w:tcW w:w="630" w:type="pct"/>
            <w:tcBorders>
              <w:top w:val="single" w:sz="4" w:space="0" w:color="auto"/>
              <w:left w:val="single" w:sz="4" w:space="0" w:color="auto"/>
              <w:right w:val="single" w:sz="4" w:space="0" w:color="auto"/>
            </w:tcBorders>
            <w:vAlign w:val="center"/>
          </w:tcPr>
          <w:p w:rsidR="00AC762B" w:rsidRPr="002F4D78" w:rsidRDefault="00AC762B" w:rsidP="00B97E77">
            <w:pPr>
              <w:pStyle w:val="wcpTableContent"/>
              <w:jc w:val="center"/>
              <w:rPr>
                <w:szCs w:val="22"/>
                <w:lang w:val="en-AU"/>
              </w:rPr>
            </w:pPr>
            <w:r w:rsidRPr="002F4D78">
              <w:rPr>
                <w:szCs w:val="22"/>
                <w:lang w:val="en-AU"/>
              </w:rPr>
              <w:t>38.6</w:t>
            </w:r>
          </w:p>
        </w:tc>
        <w:tc>
          <w:tcPr>
            <w:tcW w:w="721" w:type="pct"/>
            <w:tcBorders>
              <w:top w:val="single" w:sz="4" w:space="0" w:color="auto"/>
              <w:left w:val="single" w:sz="4" w:space="0" w:color="auto"/>
              <w:right w:val="single" w:sz="4" w:space="0" w:color="auto"/>
            </w:tcBorders>
            <w:vAlign w:val="center"/>
          </w:tcPr>
          <w:p w:rsidR="00AC762B" w:rsidRPr="002F4D78" w:rsidRDefault="00AC762B" w:rsidP="00B97E77">
            <w:pPr>
              <w:pStyle w:val="wcpTableContent"/>
              <w:jc w:val="center"/>
              <w:rPr>
                <w:szCs w:val="22"/>
                <w:lang w:val="en-AU"/>
              </w:rPr>
            </w:pPr>
            <w:r w:rsidRPr="002F4D78">
              <w:rPr>
                <w:szCs w:val="22"/>
                <w:lang w:val="en-AU"/>
              </w:rPr>
              <w:t>34.1</w:t>
            </w:r>
          </w:p>
        </w:tc>
        <w:tc>
          <w:tcPr>
            <w:tcW w:w="848" w:type="pct"/>
            <w:tcBorders>
              <w:top w:val="single" w:sz="4" w:space="0" w:color="auto"/>
              <w:left w:val="single" w:sz="4" w:space="0" w:color="auto"/>
              <w:right w:val="single" w:sz="4" w:space="0" w:color="auto"/>
            </w:tcBorders>
            <w:vAlign w:val="center"/>
          </w:tcPr>
          <w:p w:rsidR="00AC762B" w:rsidRPr="002F4D78" w:rsidRDefault="00AC762B" w:rsidP="00B97E77">
            <w:pPr>
              <w:pStyle w:val="wcpTableContent"/>
              <w:jc w:val="center"/>
              <w:rPr>
                <w:szCs w:val="22"/>
                <w:lang w:val="en-AU"/>
              </w:rPr>
            </w:pPr>
            <w:r w:rsidRPr="002F4D78">
              <w:rPr>
                <w:szCs w:val="22"/>
                <w:lang w:val="en-AU"/>
              </w:rPr>
              <w:t>38.4</w:t>
            </w:r>
          </w:p>
        </w:tc>
      </w:tr>
      <w:tr w:rsidR="00AC762B" w:rsidRPr="002F4D78" w:rsidTr="00B97E77">
        <w:tblPrEx>
          <w:tblCellMar>
            <w:top w:w="0" w:type="dxa"/>
            <w:bottom w:w="0" w:type="dxa"/>
          </w:tblCellMar>
        </w:tblPrEx>
        <w:tc>
          <w:tcPr>
            <w:tcW w:w="657" w:type="pct"/>
            <w:tcBorders>
              <w:top w:val="single" w:sz="4" w:space="0" w:color="auto"/>
              <w:left w:val="single" w:sz="4" w:space="0" w:color="auto"/>
              <w:bottom w:val="nil"/>
              <w:right w:val="single" w:sz="4" w:space="0" w:color="auto"/>
            </w:tcBorders>
            <w:shd w:val="clear" w:color="auto" w:fill="auto"/>
          </w:tcPr>
          <w:p w:rsidR="00AC762B" w:rsidRPr="002F4D78" w:rsidRDefault="00AC762B" w:rsidP="00B97E77">
            <w:pPr>
              <w:pStyle w:val="cliRTF9"/>
              <w:adjustRightInd w:val="0"/>
              <w:spacing w:before="40" w:after="40"/>
              <w:rPr>
                <w:sz w:val="22"/>
                <w:szCs w:val="22"/>
                <w:vertAlign w:val="superscript"/>
                <w:lang w:val="en-AU"/>
              </w:rPr>
            </w:pPr>
            <w:r w:rsidRPr="002F4D78">
              <w:rPr>
                <w:sz w:val="22"/>
                <w:szCs w:val="22"/>
                <w:lang w:val="en-AU"/>
              </w:rPr>
              <w:t>Headache</w:t>
            </w:r>
          </w:p>
        </w:tc>
        <w:tc>
          <w:tcPr>
            <w:tcW w:w="654" w:type="pct"/>
            <w:tcBorders>
              <w:left w:val="single" w:sz="4" w:space="0" w:color="auto"/>
              <w:right w:val="single" w:sz="4" w:space="0" w:color="auto"/>
            </w:tcBorders>
            <w:shd w:val="clear" w:color="auto" w:fill="auto"/>
            <w:vAlign w:val="center"/>
          </w:tcPr>
          <w:p w:rsidR="00AC762B" w:rsidRPr="002F4D78" w:rsidRDefault="00AC762B" w:rsidP="00B97E77">
            <w:pPr>
              <w:pStyle w:val="wcpTableContent"/>
              <w:jc w:val="center"/>
              <w:rPr>
                <w:szCs w:val="22"/>
                <w:vertAlign w:val="superscript"/>
                <w:lang w:val="en-AU"/>
              </w:rPr>
            </w:pPr>
            <w:r w:rsidRPr="002F4D78">
              <w:rPr>
                <w:szCs w:val="22"/>
                <w:lang w:val="en-AU"/>
              </w:rPr>
              <w:t>8.9</w:t>
            </w:r>
            <w:r w:rsidRPr="002F4D78">
              <w:rPr>
                <w:szCs w:val="22"/>
                <w:vertAlign w:val="superscript"/>
                <w:lang w:val="en-AU"/>
              </w:rPr>
              <w:t>e</w:t>
            </w:r>
          </w:p>
        </w:tc>
        <w:tc>
          <w:tcPr>
            <w:tcW w:w="697" w:type="pct"/>
            <w:tcBorders>
              <w:left w:val="single" w:sz="4" w:space="0" w:color="auto"/>
              <w:right w:val="single" w:sz="4" w:space="0" w:color="auto"/>
            </w:tcBorders>
            <w:shd w:val="clear" w:color="auto" w:fill="auto"/>
            <w:vAlign w:val="center"/>
          </w:tcPr>
          <w:p w:rsidR="00AC762B" w:rsidRPr="002F4D78" w:rsidRDefault="00AC762B" w:rsidP="00B97E77">
            <w:pPr>
              <w:spacing w:before="0"/>
              <w:jc w:val="center"/>
              <w:rPr>
                <w:sz w:val="22"/>
                <w:szCs w:val="22"/>
                <w:lang w:val="en-AU"/>
              </w:rPr>
            </w:pPr>
            <w:r w:rsidRPr="002F4D78">
              <w:rPr>
                <w:sz w:val="22"/>
                <w:szCs w:val="22"/>
                <w:lang w:val="en-AU"/>
              </w:rPr>
              <w:t>9.4</w:t>
            </w:r>
            <w:r w:rsidRPr="002F4D78">
              <w:rPr>
                <w:b/>
                <w:sz w:val="22"/>
                <w:szCs w:val="22"/>
                <w:vertAlign w:val="superscript"/>
                <w:lang w:val="en-AU"/>
              </w:rPr>
              <w:t>e</w:t>
            </w:r>
          </w:p>
        </w:tc>
        <w:tc>
          <w:tcPr>
            <w:tcW w:w="793" w:type="pct"/>
            <w:tcBorders>
              <w:left w:val="single" w:sz="4" w:space="0" w:color="auto"/>
              <w:right w:val="single" w:sz="4" w:space="0" w:color="auto"/>
            </w:tcBorders>
            <w:shd w:val="clear" w:color="auto" w:fill="auto"/>
            <w:vAlign w:val="center"/>
          </w:tcPr>
          <w:p w:rsidR="00AC762B" w:rsidRPr="002F4D78" w:rsidRDefault="00AC762B" w:rsidP="00B97E77">
            <w:pPr>
              <w:spacing w:before="0"/>
              <w:jc w:val="center"/>
              <w:rPr>
                <w:sz w:val="22"/>
                <w:szCs w:val="22"/>
                <w:lang w:val="en-AU"/>
              </w:rPr>
            </w:pPr>
            <w:r w:rsidRPr="002F4D78">
              <w:rPr>
                <w:sz w:val="22"/>
                <w:szCs w:val="22"/>
                <w:lang w:val="en-AU"/>
              </w:rPr>
              <w:t>12.2</w:t>
            </w:r>
            <w:r w:rsidRPr="002F4D78">
              <w:rPr>
                <w:b/>
                <w:sz w:val="22"/>
                <w:szCs w:val="22"/>
                <w:vertAlign w:val="superscript"/>
                <w:lang w:val="en-AU"/>
              </w:rPr>
              <w:t>e</w:t>
            </w:r>
          </w:p>
        </w:tc>
        <w:tc>
          <w:tcPr>
            <w:tcW w:w="630" w:type="pct"/>
            <w:tcBorders>
              <w:left w:val="single" w:sz="4" w:space="0" w:color="auto"/>
              <w:right w:val="single" w:sz="4" w:space="0" w:color="auto"/>
            </w:tcBorders>
            <w:vAlign w:val="center"/>
          </w:tcPr>
          <w:p w:rsidR="00AC762B" w:rsidRPr="002F4D78" w:rsidRDefault="00AC762B" w:rsidP="00B97E77">
            <w:pPr>
              <w:pStyle w:val="wcpTableContent"/>
              <w:jc w:val="center"/>
              <w:rPr>
                <w:szCs w:val="22"/>
                <w:lang w:val="en-AU"/>
              </w:rPr>
            </w:pPr>
            <w:r w:rsidRPr="002F4D78">
              <w:rPr>
                <w:szCs w:val="22"/>
                <w:lang w:val="en-AU"/>
              </w:rPr>
              <w:t>23.1</w:t>
            </w:r>
          </w:p>
        </w:tc>
        <w:tc>
          <w:tcPr>
            <w:tcW w:w="721" w:type="pct"/>
            <w:tcBorders>
              <w:left w:val="single" w:sz="4" w:space="0" w:color="auto"/>
              <w:right w:val="single" w:sz="4" w:space="0" w:color="auto"/>
            </w:tcBorders>
            <w:vAlign w:val="center"/>
          </w:tcPr>
          <w:p w:rsidR="00AC762B" w:rsidRPr="002F4D78" w:rsidRDefault="00AC762B" w:rsidP="00B97E77">
            <w:pPr>
              <w:pStyle w:val="wcpTableContent"/>
              <w:jc w:val="center"/>
              <w:rPr>
                <w:szCs w:val="22"/>
                <w:lang w:val="en-AU"/>
              </w:rPr>
            </w:pPr>
            <w:r w:rsidRPr="002F4D78">
              <w:rPr>
                <w:szCs w:val="22"/>
                <w:lang w:val="en-AU"/>
              </w:rPr>
              <w:t>21.2</w:t>
            </w:r>
          </w:p>
        </w:tc>
        <w:tc>
          <w:tcPr>
            <w:tcW w:w="848" w:type="pct"/>
            <w:tcBorders>
              <w:left w:val="single" w:sz="4" w:space="0" w:color="auto"/>
              <w:right w:val="single" w:sz="4" w:space="0" w:color="auto"/>
            </w:tcBorders>
            <w:vAlign w:val="center"/>
          </w:tcPr>
          <w:p w:rsidR="00AC762B" w:rsidRPr="002F4D78" w:rsidRDefault="00AC762B" w:rsidP="00B97E77">
            <w:pPr>
              <w:pStyle w:val="wcpTableContent"/>
              <w:jc w:val="center"/>
              <w:rPr>
                <w:szCs w:val="22"/>
                <w:lang w:val="en-AU"/>
              </w:rPr>
            </w:pPr>
            <w:r w:rsidRPr="002F4D78">
              <w:rPr>
                <w:szCs w:val="22"/>
                <w:lang w:val="en-AU"/>
              </w:rPr>
              <w:t>24.4</w:t>
            </w:r>
          </w:p>
        </w:tc>
      </w:tr>
      <w:tr w:rsidR="00AC762B" w:rsidRPr="002F4D78" w:rsidTr="00B97E77">
        <w:tblPrEx>
          <w:tblCellMar>
            <w:top w:w="0" w:type="dxa"/>
            <w:bottom w:w="0" w:type="dxa"/>
          </w:tblCellMar>
        </w:tblPrEx>
        <w:tc>
          <w:tcPr>
            <w:tcW w:w="657" w:type="pct"/>
            <w:tcBorders>
              <w:top w:val="single" w:sz="4" w:space="0" w:color="auto"/>
              <w:left w:val="single" w:sz="4" w:space="0" w:color="auto"/>
              <w:bottom w:val="nil"/>
              <w:right w:val="single" w:sz="4" w:space="0" w:color="auto"/>
            </w:tcBorders>
            <w:shd w:val="clear" w:color="auto" w:fill="auto"/>
          </w:tcPr>
          <w:p w:rsidR="00AC762B" w:rsidRPr="002F4D78" w:rsidRDefault="00AC762B" w:rsidP="00B97E77">
            <w:pPr>
              <w:pStyle w:val="cliRTF9"/>
              <w:adjustRightInd w:val="0"/>
              <w:spacing w:before="40" w:after="40"/>
              <w:rPr>
                <w:sz w:val="22"/>
                <w:szCs w:val="22"/>
                <w:lang w:val="en-AU"/>
              </w:rPr>
            </w:pPr>
            <w:r w:rsidRPr="002F4D78">
              <w:rPr>
                <w:sz w:val="22"/>
                <w:szCs w:val="22"/>
                <w:lang w:val="en-AU"/>
              </w:rPr>
              <w:t>Malaise</w:t>
            </w:r>
          </w:p>
        </w:tc>
        <w:tc>
          <w:tcPr>
            <w:tcW w:w="654" w:type="pct"/>
            <w:tcBorders>
              <w:left w:val="single" w:sz="4" w:space="0" w:color="auto"/>
              <w:right w:val="single" w:sz="4" w:space="0" w:color="auto"/>
            </w:tcBorders>
            <w:shd w:val="clear" w:color="auto" w:fill="auto"/>
            <w:vAlign w:val="center"/>
          </w:tcPr>
          <w:p w:rsidR="00AC762B" w:rsidRPr="002F4D78" w:rsidRDefault="00AC762B" w:rsidP="00B97E77">
            <w:pPr>
              <w:pStyle w:val="wcpTableContent"/>
              <w:jc w:val="center"/>
              <w:rPr>
                <w:szCs w:val="22"/>
                <w:vertAlign w:val="superscript"/>
                <w:lang w:val="en-AU"/>
              </w:rPr>
            </w:pPr>
            <w:r w:rsidRPr="002F4D78">
              <w:rPr>
                <w:szCs w:val="22"/>
                <w:lang w:val="en-AU"/>
              </w:rPr>
              <w:t>38.1</w:t>
            </w:r>
            <w:r w:rsidRPr="002F4D78">
              <w:rPr>
                <w:szCs w:val="22"/>
                <w:vertAlign w:val="superscript"/>
                <w:lang w:val="en-AU"/>
              </w:rPr>
              <w:t>e</w:t>
            </w:r>
          </w:p>
        </w:tc>
        <w:tc>
          <w:tcPr>
            <w:tcW w:w="697" w:type="pct"/>
            <w:tcBorders>
              <w:left w:val="single" w:sz="4" w:space="0" w:color="auto"/>
              <w:right w:val="single" w:sz="4" w:space="0" w:color="auto"/>
            </w:tcBorders>
            <w:shd w:val="clear" w:color="auto" w:fill="auto"/>
            <w:vAlign w:val="center"/>
          </w:tcPr>
          <w:p w:rsidR="00AC762B" w:rsidRPr="002F4D78" w:rsidRDefault="00AC762B" w:rsidP="00B97E77">
            <w:pPr>
              <w:spacing w:before="0"/>
              <w:jc w:val="center"/>
              <w:rPr>
                <w:sz w:val="22"/>
                <w:szCs w:val="22"/>
                <w:lang w:val="en-AU"/>
              </w:rPr>
            </w:pPr>
            <w:r w:rsidRPr="002F4D78">
              <w:rPr>
                <w:sz w:val="22"/>
                <w:szCs w:val="22"/>
                <w:lang w:val="en-AU"/>
              </w:rPr>
              <w:t>35.2</w:t>
            </w:r>
            <w:r w:rsidRPr="002F4D78">
              <w:rPr>
                <w:b/>
                <w:sz w:val="22"/>
                <w:szCs w:val="22"/>
                <w:vertAlign w:val="superscript"/>
                <w:lang w:val="en-AU"/>
              </w:rPr>
              <w:t>e</w:t>
            </w:r>
          </w:p>
        </w:tc>
        <w:tc>
          <w:tcPr>
            <w:tcW w:w="793" w:type="pct"/>
            <w:tcBorders>
              <w:left w:val="single" w:sz="4" w:space="0" w:color="auto"/>
              <w:right w:val="single" w:sz="4" w:space="0" w:color="auto"/>
            </w:tcBorders>
            <w:shd w:val="clear" w:color="auto" w:fill="auto"/>
            <w:vAlign w:val="center"/>
          </w:tcPr>
          <w:p w:rsidR="00AC762B" w:rsidRPr="002F4D78" w:rsidRDefault="00AC762B" w:rsidP="00B97E77">
            <w:pPr>
              <w:spacing w:before="0"/>
              <w:jc w:val="center"/>
              <w:rPr>
                <w:sz w:val="22"/>
                <w:szCs w:val="22"/>
                <w:lang w:val="en-AU"/>
              </w:rPr>
            </w:pPr>
            <w:r w:rsidRPr="002F4D78">
              <w:rPr>
                <w:sz w:val="22"/>
                <w:szCs w:val="22"/>
                <w:lang w:val="en-AU"/>
              </w:rPr>
              <w:t>32.4</w:t>
            </w:r>
            <w:r w:rsidRPr="002F4D78">
              <w:rPr>
                <w:b/>
                <w:sz w:val="22"/>
                <w:szCs w:val="22"/>
                <w:vertAlign w:val="superscript"/>
                <w:lang w:val="en-AU"/>
              </w:rPr>
              <w:t>e</w:t>
            </w:r>
          </w:p>
        </w:tc>
        <w:tc>
          <w:tcPr>
            <w:tcW w:w="630" w:type="pct"/>
            <w:tcBorders>
              <w:left w:val="single" w:sz="4" w:space="0" w:color="auto"/>
              <w:right w:val="single" w:sz="4" w:space="0" w:color="auto"/>
            </w:tcBorders>
            <w:vAlign w:val="center"/>
          </w:tcPr>
          <w:p w:rsidR="00AC762B" w:rsidRPr="002F4D78" w:rsidRDefault="00AC762B" w:rsidP="00B97E77">
            <w:pPr>
              <w:pStyle w:val="wcpTableContent"/>
              <w:jc w:val="center"/>
              <w:rPr>
                <w:szCs w:val="22"/>
                <w:lang w:val="en-AU"/>
              </w:rPr>
            </w:pPr>
            <w:r w:rsidRPr="002F4D78">
              <w:rPr>
                <w:szCs w:val="22"/>
                <w:lang w:val="en-AU"/>
              </w:rPr>
              <w:t>31.9</w:t>
            </w:r>
          </w:p>
        </w:tc>
        <w:tc>
          <w:tcPr>
            <w:tcW w:w="721" w:type="pct"/>
            <w:tcBorders>
              <w:left w:val="single" w:sz="4" w:space="0" w:color="auto"/>
              <w:right w:val="single" w:sz="4" w:space="0" w:color="auto"/>
            </w:tcBorders>
            <w:vAlign w:val="center"/>
          </w:tcPr>
          <w:p w:rsidR="00AC762B" w:rsidRPr="002F4D78" w:rsidRDefault="00AC762B" w:rsidP="00B97E77">
            <w:pPr>
              <w:pStyle w:val="wcpTableContent"/>
              <w:jc w:val="center"/>
              <w:rPr>
                <w:szCs w:val="22"/>
                <w:lang w:val="en-AU"/>
              </w:rPr>
            </w:pPr>
            <w:r w:rsidRPr="002F4D78">
              <w:rPr>
                <w:szCs w:val="22"/>
                <w:lang w:val="en-AU"/>
              </w:rPr>
              <w:t>32.8</w:t>
            </w:r>
          </w:p>
        </w:tc>
        <w:tc>
          <w:tcPr>
            <w:tcW w:w="848" w:type="pct"/>
            <w:tcBorders>
              <w:left w:val="single" w:sz="4" w:space="0" w:color="auto"/>
              <w:right w:val="single" w:sz="4" w:space="0" w:color="auto"/>
            </w:tcBorders>
            <w:vAlign w:val="center"/>
          </w:tcPr>
          <w:p w:rsidR="00AC762B" w:rsidRPr="002F4D78" w:rsidRDefault="00AC762B" w:rsidP="00B97E77">
            <w:pPr>
              <w:pStyle w:val="wcpTableContent"/>
              <w:jc w:val="center"/>
              <w:rPr>
                <w:szCs w:val="22"/>
                <w:lang w:val="en-AU"/>
              </w:rPr>
            </w:pPr>
            <w:r w:rsidRPr="002F4D78">
              <w:rPr>
                <w:szCs w:val="22"/>
                <w:lang w:val="en-AU"/>
              </w:rPr>
              <w:t>33.4</w:t>
            </w:r>
          </w:p>
        </w:tc>
      </w:tr>
      <w:tr w:rsidR="00AC762B" w:rsidRPr="002F4D78" w:rsidTr="00B97E77">
        <w:tblPrEx>
          <w:tblCellMar>
            <w:top w:w="0" w:type="dxa"/>
            <w:bottom w:w="0" w:type="dxa"/>
          </w:tblCellMar>
        </w:tblPrEx>
        <w:tc>
          <w:tcPr>
            <w:tcW w:w="657" w:type="pct"/>
            <w:tcBorders>
              <w:top w:val="single" w:sz="4" w:space="0" w:color="auto"/>
              <w:left w:val="single" w:sz="4" w:space="0" w:color="auto"/>
              <w:bottom w:val="nil"/>
              <w:right w:val="single" w:sz="4" w:space="0" w:color="auto"/>
            </w:tcBorders>
            <w:shd w:val="clear" w:color="auto" w:fill="auto"/>
          </w:tcPr>
          <w:p w:rsidR="00AC762B" w:rsidRPr="002F4D78" w:rsidRDefault="00AC762B" w:rsidP="00B97E77">
            <w:pPr>
              <w:pStyle w:val="cliRTF9"/>
              <w:adjustRightInd w:val="0"/>
              <w:spacing w:before="40" w:after="40"/>
              <w:rPr>
                <w:sz w:val="22"/>
                <w:szCs w:val="22"/>
                <w:vertAlign w:val="superscript"/>
                <w:lang w:val="en-AU"/>
              </w:rPr>
            </w:pPr>
            <w:r w:rsidRPr="002F4D78">
              <w:rPr>
                <w:sz w:val="22"/>
                <w:szCs w:val="22"/>
                <w:lang w:val="en-AU"/>
              </w:rPr>
              <w:t>Irritability</w:t>
            </w:r>
          </w:p>
        </w:tc>
        <w:tc>
          <w:tcPr>
            <w:tcW w:w="654" w:type="pct"/>
            <w:tcBorders>
              <w:left w:val="single" w:sz="4" w:space="0" w:color="auto"/>
              <w:right w:val="single" w:sz="4" w:space="0" w:color="auto"/>
            </w:tcBorders>
            <w:shd w:val="clear" w:color="auto" w:fill="auto"/>
            <w:vAlign w:val="center"/>
          </w:tcPr>
          <w:p w:rsidR="00AC762B" w:rsidRPr="002F4D78" w:rsidRDefault="00AC762B" w:rsidP="00B97E77">
            <w:pPr>
              <w:pStyle w:val="wcpTableContent"/>
              <w:jc w:val="center"/>
              <w:rPr>
                <w:szCs w:val="22"/>
                <w:lang w:val="en-AU"/>
              </w:rPr>
            </w:pPr>
            <w:r w:rsidRPr="002F4D78">
              <w:rPr>
                <w:szCs w:val="22"/>
                <w:lang w:val="en-AU"/>
              </w:rPr>
              <w:t>54.0</w:t>
            </w:r>
            <w:r w:rsidRPr="002F4D78">
              <w:rPr>
                <w:szCs w:val="22"/>
                <w:vertAlign w:val="superscript"/>
                <w:lang w:val="en-AU"/>
              </w:rPr>
              <w:t>f</w:t>
            </w:r>
          </w:p>
        </w:tc>
        <w:tc>
          <w:tcPr>
            <w:tcW w:w="697" w:type="pct"/>
            <w:tcBorders>
              <w:left w:val="single" w:sz="4" w:space="0" w:color="auto"/>
              <w:right w:val="single" w:sz="4" w:space="0" w:color="auto"/>
            </w:tcBorders>
            <w:shd w:val="clear" w:color="auto" w:fill="auto"/>
            <w:vAlign w:val="center"/>
          </w:tcPr>
          <w:p w:rsidR="00AC762B" w:rsidRPr="002F4D78" w:rsidRDefault="00AC762B" w:rsidP="00B97E77">
            <w:pPr>
              <w:spacing w:before="0"/>
              <w:jc w:val="center"/>
              <w:rPr>
                <w:sz w:val="22"/>
                <w:szCs w:val="22"/>
                <w:lang w:val="en-AU"/>
              </w:rPr>
            </w:pPr>
            <w:r w:rsidRPr="002F4D78">
              <w:rPr>
                <w:sz w:val="22"/>
                <w:szCs w:val="22"/>
                <w:lang w:val="en-AU"/>
              </w:rPr>
              <w:t>52.8</w:t>
            </w:r>
            <w:r w:rsidRPr="002F4D78">
              <w:rPr>
                <w:sz w:val="22"/>
                <w:szCs w:val="22"/>
                <w:vertAlign w:val="superscript"/>
                <w:lang w:val="en-AU"/>
              </w:rPr>
              <w:t>f</w:t>
            </w:r>
          </w:p>
        </w:tc>
        <w:tc>
          <w:tcPr>
            <w:tcW w:w="793" w:type="pct"/>
            <w:tcBorders>
              <w:left w:val="single" w:sz="4" w:space="0" w:color="auto"/>
              <w:right w:val="single" w:sz="4" w:space="0" w:color="auto"/>
            </w:tcBorders>
            <w:shd w:val="clear" w:color="auto" w:fill="auto"/>
            <w:vAlign w:val="center"/>
          </w:tcPr>
          <w:p w:rsidR="00AC762B" w:rsidRPr="002F4D78" w:rsidRDefault="00AC762B" w:rsidP="00B97E77">
            <w:pPr>
              <w:spacing w:before="0"/>
              <w:jc w:val="center"/>
              <w:rPr>
                <w:sz w:val="22"/>
                <w:szCs w:val="22"/>
                <w:lang w:val="en-AU"/>
              </w:rPr>
            </w:pPr>
            <w:r w:rsidRPr="002F4D78">
              <w:rPr>
                <w:sz w:val="22"/>
                <w:szCs w:val="22"/>
                <w:lang w:val="en-AU"/>
              </w:rPr>
              <w:t>53.5</w:t>
            </w:r>
            <w:r w:rsidRPr="002F4D78">
              <w:rPr>
                <w:sz w:val="22"/>
                <w:szCs w:val="22"/>
                <w:vertAlign w:val="superscript"/>
                <w:lang w:val="en-AU"/>
              </w:rPr>
              <w:t>f</w:t>
            </w:r>
          </w:p>
        </w:tc>
        <w:tc>
          <w:tcPr>
            <w:tcW w:w="630" w:type="pct"/>
            <w:tcBorders>
              <w:left w:val="single" w:sz="4" w:space="0" w:color="auto"/>
              <w:right w:val="single" w:sz="4" w:space="0" w:color="auto"/>
            </w:tcBorders>
            <w:vAlign w:val="center"/>
          </w:tcPr>
          <w:p w:rsidR="00AC762B" w:rsidRPr="002F4D78" w:rsidRDefault="00AC762B" w:rsidP="00B97E77">
            <w:pPr>
              <w:pStyle w:val="wcpTableContent"/>
              <w:jc w:val="center"/>
              <w:rPr>
                <w:szCs w:val="22"/>
                <w:lang w:val="en-AU"/>
              </w:rPr>
            </w:pPr>
            <w:r w:rsidRPr="002F4D78">
              <w:rPr>
                <w:szCs w:val="22"/>
                <w:lang w:val="en-AU"/>
              </w:rPr>
              <w:t>-</w:t>
            </w:r>
          </w:p>
        </w:tc>
        <w:tc>
          <w:tcPr>
            <w:tcW w:w="721" w:type="pct"/>
            <w:tcBorders>
              <w:left w:val="single" w:sz="4" w:space="0" w:color="auto"/>
              <w:right w:val="single" w:sz="4" w:space="0" w:color="auto"/>
            </w:tcBorders>
            <w:vAlign w:val="center"/>
          </w:tcPr>
          <w:p w:rsidR="00AC762B" w:rsidRPr="002F4D78" w:rsidRDefault="00AC762B" w:rsidP="00B97E77">
            <w:pPr>
              <w:pStyle w:val="wcpTableContent"/>
              <w:jc w:val="center"/>
              <w:rPr>
                <w:szCs w:val="22"/>
                <w:lang w:val="en-AU"/>
              </w:rPr>
            </w:pPr>
            <w:r w:rsidRPr="002F4D78">
              <w:rPr>
                <w:lang w:val="en-AU"/>
              </w:rPr>
              <w:t>-</w:t>
            </w:r>
          </w:p>
        </w:tc>
        <w:tc>
          <w:tcPr>
            <w:tcW w:w="848" w:type="pct"/>
            <w:tcBorders>
              <w:left w:val="single" w:sz="4" w:space="0" w:color="auto"/>
              <w:right w:val="single" w:sz="4" w:space="0" w:color="auto"/>
            </w:tcBorders>
            <w:vAlign w:val="center"/>
          </w:tcPr>
          <w:p w:rsidR="00AC762B" w:rsidRPr="002F4D78" w:rsidRDefault="00AC762B" w:rsidP="00B97E77">
            <w:pPr>
              <w:pStyle w:val="wcpTableContent"/>
              <w:jc w:val="center"/>
              <w:rPr>
                <w:szCs w:val="22"/>
                <w:lang w:val="en-AU"/>
              </w:rPr>
            </w:pPr>
            <w:r w:rsidRPr="002F4D78">
              <w:rPr>
                <w:lang w:val="en-AU"/>
              </w:rPr>
              <w:t>-</w:t>
            </w:r>
          </w:p>
        </w:tc>
      </w:tr>
      <w:tr w:rsidR="00AC762B" w:rsidRPr="002F4D78" w:rsidTr="00B97E77">
        <w:tblPrEx>
          <w:tblCellMar>
            <w:top w:w="0" w:type="dxa"/>
            <w:bottom w:w="0" w:type="dxa"/>
          </w:tblCellMar>
        </w:tblPrEx>
        <w:tc>
          <w:tcPr>
            <w:tcW w:w="657" w:type="pct"/>
            <w:tcBorders>
              <w:top w:val="single" w:sz="4" w:space="0" w:color="auto"/>
              <w:left w:val="single" w:sz="4" w:space="0" w:color="auto"/>
              <w:bottom w:val="nil"/>
              <w:right w:val="single" w:sz="4" w:space="0" w:color="auto"/>
            </w:tcBorders>
            <w:shd w:val="clear" w:color="auto" w:fill="auto"/>
          </w:tcPr>
          <w:p w:rsidR="00AC762B" w:rsidRPr="002F4D78" w:rsidRDefault="00AC762B" w:rsidP="00B97E77">
            <w:pPr>
              <w:pStyle w:val="cliRTF9"/>
              <w:adjustRightInd w:val="0"/>
              <w:spacing w:before="40" w:after="40"/>
              <w:rPr>
                <w:sz w:val="22"/>
                <w:szCs w:val="22"/>
                <w:vertAlign w:val="superscript"/>
                <w:lang w:val="en-AU"/>
              </w:rPr>
            </w:pPr>
            <w:r w:rsidRPr="002F4D78">
              <w:rPr>
                <w:sz w:val="22"/>
                <w:szCs w:val="22"/>
                <w:lang w:val="en-AU"/>
              </w:rPr>
              <w:t>Crying-abnormal</w:t>
            </w:r>
          </w:p>
        </w:tc>
        <w:tc>
          <w:tcPr>
            <w:tcW w:w="654" w:type="pct"/>
            <w:tcBorders>
              <w:left w:val="single" w:sz="4" w:space="0" w:color="auto"/>
              <w:right w:val="single" w:sz="4" w:space="0" w:color="auto"/>
            </w:tcBorders>
            <w:shd w:val="clear" w:color="auto" w:fill="auto"/>
            <w:vAlign w:val="center"/>
          </w:tcPr>
          <w:p w:rsidR="00AC762B" w:rsidRPr="002F4D78" w:rsidRDefault="00AC762B" w:rsidP="00B97E77">
            <w:pPr>
              <w:pStyle w:val="wcpTableContent"/>
              <w:jc w:val="center"/>
              <w:rPr>
                <w:szCs w:val="22"/>
                <w:lang w:val="en-AU"/>
              </w:rPr>
            </w:pPr>
            <w:r w:rsidRPr="002F4D78">
              <w:rPr>
                <w:szCs w:val="22"/>
                <w:lang w:val="en-AU"/>
              </w:rPr>
              <w:t>41.2</w:t>
            </w:r>
            <w:r w:rsidRPr="002F4D78">
              <w:rPr>
                <w:szCs w:val="22"/>
                <w:vertAlign w:val="superscript"/>
                <w:lang w:val="en-AU"/>
              </w:rPr>
              <w:t>f</w:t>
            </w:r>
          </w:p>
        </w:tc>
        <w:tc>
          <w:tcPr>
            <w:tcW w:w="697" w:type="pct"/>
            <w:tcBorders>
              <w:left w:val="single" w:sz="4" w:space="0" w:color="auto"/>
              <w:right w:val="single" w:sz="4" w:space="0" w:color="auto"/>
            </w:tcBorders>
            <w:shd w:val="clear" w:color="auto" w:fill="auto"/>
            <w:vAlign w:val="center"/>
          </w:tcPr>
          <w:p w:rsidR="00AC762B" w:rsidRPr="002F4D78" w:rsidRDefault="00AC762B" w:rsidP="00B97E77">
            <w:pPr>
              <w:spacing w:before="0"/>
              <w:jc w:val="center"/>
              <w:rPr>
                <w:sz w:val="22"/>
                <w:szCs w:val="22"/>
                <w:lang w:val="en-AU"/>
              </w:rPr>
            </w:pPr>
            <w:r w:rsidRPr="002F4D78">
              <w:rPr>
                <w:sz w:val="22"/>
                <w:szCs w:val="22"/>
                <w:lang w:val="en-AU"/>
              </w:rPr>
              <w:t>36.5</w:t>
            </w:r>
            <w:r w:rsidRPr="002F4D78">
              <w:rPr>
                <w:sz w:val="22"/>
                <w:szCs w:val="22"/>
                <w:vertAlign w:val="superscript"/>
                <w:lang w:val="en-AU"/>
              </w:rPr>
              <w:t>f</w:t>
            </w:r>
          </w:p>
        </w:tc>
        <w:tc>
          <w:tcPr>
            <w:tcW w:w="793" w:type="pct"/>
            <w:tcBorders>
              <w:left w:val="single" w:sz="4" w:space="0" w:color="auto"/>
              <w:right w:val="single" w:sz="4" w:space="0" w:color="auto"/>
            </w:tcBorders>
            <w:shd w:val="clear" w:color="auto" w:fill="auto"/>
            <w:vAlign w:val="center"/>
          </w:tcPr>
          <w:p w:rsidR="00AC762B" w:rsidRPr="002F4D78" w:rsidRDefault="00AC762B" w:rsidP="00B97E77">
            <w:pPr>
              <w:spacing w:before="0"/>
              <w:jc w:val="center"/>
              <w:rPr>
                <w:sz w:val="22"/>
                <w:szCs w:val="22"/>
                <w:lang w:val="en-AU"/>
              </w:rPr>
            </w:pPr>
            <w:r w:rsidRPr="002F4D78">
              <w:rPr>
                <w:sz w:val="22"/>
                <w:szCs w:val="22"/>
                <w:lang w:val="en-AU"/>
              </w:rPr>
              <w:t>29.9</w:t>
            </w:r>
            <w:r w:rsidRPr="002F4D78">
              <w:rPr>
                <w:sz w:val="22"/>
                <w:szCs w:val="22"/>
                <w:vertAlign w:val="superscript"/>
                <w:lang w:val="en-AU"/>
              </w:rPr>
              <w:t>f</w:t>
            </w:r>
          </w:p>
        </w:tc>
        <w:tc>
          <w:tcPr>
            <w:tcW w:w="630" w:type="pct"/>
            <w:tcBorders>
              <w:left w:val="single" w:sz="4" w:space="0" w:color="auto"/>
              <w:right w:val="single" w:sz="4" w:space="0" w:color="auto"/>
            </w:tcBorders>
            <w:vAlign w:val="center"/>
          </w:tcPr>
          <w:p w:rsidR="00AC762B" w:rsidRPr="002F4D78" w:rsidRDefault="00AC762B" w:rsidP="00B97E77">
            <w:pPr>
              <w:pStyle w:val="wcpTableContent"/>
              <w:jc w:val="center"/>
              <w:rPr>
                <w:szCs w:val="22"/>
                <w:lang w:val="en-AU"/>
              </w:rPr>
            </w:pPr>
            <w:r w:rsidRPr="002F4D78">
              <w:rPr>
                <w:szCs w:val="22"/>
                <w:lang w:val="en-AU"/>
              </w:rPr>
              <w:t>-</w:t>
            </w:r>
          </w:p>
        </w:tc>
        <w:tc>
          <w:tcPr>
            <w:tcW w:w="721" w:type="pct"/>
            <w:tcBorders>
              <w:left w:val="single" w:sz="4" w:space="0" w:color="auto"/>
              <w:right w:val="single" w:sz="4" w:space="0" w:color="auto"/>
            </w:tcBorders>
            <w:vAlign w:val="center"/>
          </w:tcPr>
          <w:p w:rsidR="00AC762B" w:rsidRPr="002F4D78" w:rsidRDefault="00AC762B" w:rsidP="00B97E77">
            <w:pPr>
              <w:pStyle w:val="wcpTableContent"/>
              <w:jc w:val="center"/>
              <w:rPr>
                <w:szCs w:val="22"/>
                <w:lang w:val="en-AU"/>
              </w:rPr>
            </w:pPr>
            <w:r w:rsidRPr="002F4D78">
              <w:rPr>
                <w:lang w:val="en-AU"/>
              </w:rPr>
              <w:t>-</w:t>
            </w:r>
          </w:p>
        </w:tc>
        <w:tc>
          <w:tcPr>
            <w:tcW w:w="848" w:type="pct"/>
            <w:tcBorders>
              <w:left w:val="single" w:sz="4" w:space="0" w:color="auto"/>
              <w:right w:val="single" w:sz="4" w:space="0" w:color="auto"/>
            </w:tcBorders>
            <w:vAlign w:val="center"/>
          </w:tcPr>
          <w:p w:rsidR="00AC762B" w:rsidRPr="002F4D78" w:rsidRDefault="00AC762B" w:rsidP="00B97E77">
            <w:pPr>
              <w:pStyle w:val="wcpTableContent"/>
              <w:jc w:val="center"/>
              <w:rPr>
                <w:szCs w:val="22"/>
                <w:lang w:val="en-AU"/>
              </w:rPr>
            </w:pPr>
            <w:r w:rsidRPr="002F4D78">
              <w:rPr>
                <w:lang w:val="en-AU"/>
              </w:rPr>
              <w:t>-</w:t>
            </w:r>
          </w:p>
        </w:tc>
      </w:tr>
      <w:tr w:rsidR="00AC762B" w:rsidRPr="002F4D78" w:rsidTr="00B97E77">
        <w:tblPrEx>
          <w:tblCellMar>
            <w:top w:w="0" w:type="dxa"/>
            <w:bottom w:w="0" w:type="dxa"/>
          </w:tblCellMar>
        </w:tblPrEx>
        <w:tc>
          <w:tcPr>
            <w:tcW w:w="657" w:type="pct"/>
            <w:tcBorders>
              <w:top w:val="single" w:sz="4" w:space="0" w:color="auto"/>
              <w:left w:val="single" w:sz="4" w:space="0" w:color="auto"/>
              <w:bottom w:val="nil"/>
              <w:right w:val="single" w:sz="4" w:space="0" w:color="auto"/>
            </w:tcBorders>
            <w:shd w:val="clear" w:color="auto" w:fill="auto"/>
          </w:tcPr>
          <w:p w:rsidR="00AC762B" w:rsidRPr="002F4D78" w:rsidRDefault="00AC762B" w:rsidP="00B97E77">
            <w:pPr>
              <w:pStyle w:val="cliRTF9"/>
              <w:adjustRightInd w:val="0"/>
              <w:spacing w:before="40" w:after="40"/>
              <w:rPr>
                <w:sz w:val="22"/>
                <w:szCs w:val="22"/>
                <w:vertAlign w:val="superscript"/>
                <w:lang w:val="en-AU"/>
              </w:rPr>
            </w:pPr>
            <w:r w:rsidRPr="002F4D78">
              <w:rPr>
                <w:sz w:val="22"/>
                <w:szCs w:val="22"/>
                <w:lang w:val="en-AU"/>
              </w:rPr>
              <w:t>Drowsiness</w:t>
            </w:r>
          </w:p>
        </w:tc>
        <w:tc>
          <w:tcPr>
            <w:tcW w:w="654" w:type="pct"/>
            <w:tcBorders>
              <w:left w:val="single" w:sz="4" w:space="0" w:color="auto"/>
              <w:right w:val="single" w:sz="4" w:space="0" w:color="auto"/>
            </w:tcBorders>
            <w:shd w:val="clear" w:color="auto" w:fill="auto"/>
            <w:vAlign w:val="center"/>
          </w:tcPr>
          <w:p w:rsidR="00AC762B" w:rsidRPr="002F4D78" w:rsidRDefault="00AC762B" w:rsidP="00B97E77">
            <w:pPr>
              <w:pStyle w:val="wcpTableContent"/>
              <w:jc w:val="center"/>
              <w:rPr>
                <w:szCs w:val="22"/>
                <w:lang w:val="en-AU"/>
              </w:rPr>
            </w:pPr>
            <w:r w:rsidRPr="002F4D78">
              <w:rPr>
                <w:szCs w:val="22"/>
                <w:lang w:val="en-AU"/>
              </w:rPr>
              <w:t>37.7</w:t>
            </w:r>
            <w:r w:rsidRPr="002F4D78">
              <w:rPr>
                <w:szCs w:val="22"/>
                <w:vertAlign w:val="superscript"/>
                <w:lang w:val="en-AU"/>
              </w:rPr>
              <w:t>f</w:t>
            </w:r>
          </w:p>
        </w:tc>
        <w:tc>
          <w:tcPr>
            <w:tcW w:w="697" w:type="pct"/>
            <w:tcBorders>
              <w:left w:val="single" w:sz="4" w:space="0" w:color="auto"/>
              <w:right w:val="single" w:sz="4" w:space="0" w:color="auto"/>
            </w:tcBorders>
            <w:shd w:val="clear" w:color="auto" w:fill="auto"/>
            <w:vAlign w:val="center"/>
          </w:tcPr>
          <w:p w:rsidR="00AC762B" w:rsidRPr="002F4D78" w:rsidRDefault="00AC762B" w:rsidP="00B97E77">
            <w:pPr>
              <w:spacing w:before="0"/>
              <w:jc w:val="center"/>
              <w:rPr>
                <w:sz w:val="22"/>
                <w:szCs w:val="22"/>
                <w:lang w:val="en-AU"/>
              </w:rPr>
            </w:pPr>
            <w:r w:rsidRPr="002F4D78">
              <w:rPr>
                <w:sz w:val="22"/>
                <w:szCs w:val="22"/>
                <w:lang w:val="en-AU"/>
              </w:rPr>
              <w:t>32.1</w:t>
            </w:r>
            <w:r w:rsidRPr="002F4D78">
              <w:rPr>
                <w:sz w:val="22"/>
                <w:szCs w:val="22"/>
                <w:vertAlign w:val="superscript"/>
                <w:lang w:val="en-AU"/>
              </w:rPr>
              <w:t>f</w:t>
            </w:r>
          </w:p>
        </w:tc>
        <w:tc>
          <w:tcPr>
            <w:tcW w:w="793" w:type="pct"/>
            <w:tcBorders>
              <w:left w:val="single" w:sz="4" w:space="0" w:color="auto"/>
              <w:right w:val="single" w:sz="4" w:space="0" w:color="auto"/>
            </w:tcBorders>
            <w:shd w:val="clear" w:color="auto" w:fill="auto"/>
            <w:vAlign w:val="center"/>
          </w:tcPr>
          <w:p w:rsidR="00AC762B" w:rsidRPr="002F4D78" w:rsidRDefault="00AC762B" w:rsidP="00B97E77">
            <w:pPr>
              <w:spacing w:before="0"/>
              <w:jc w:val="center"/>
              <w:rPr>
                <w:sz w:val="22"/>
                <w:szCs w:val="22"/>
                <w:lang w:val="en-AU"/>
              </w:rPr>
            </w:pPr>
            <w:r w:rsidRPr="002F4D78">
              <w:rPr>
                <w:sz w:val="22"/>
                <w:szCs w:val="22"/>
                <w:lang w:val="en-AU"/>
              </w:rPr>
              <w:t>31.9</w:t>
            </w:r>
            <w:r w:rsidRPr="002F4D78">
              <w:rPr>
                <w:sz w:val="22"/>
                <w:szCs w:val="22"/>
                <w:vertAlign w:val="superscript"/>
                <w:lang w:val="en-AU"/>
              </w:rPr>
              <w:t>f</w:t>
            </w:r>
          </w:p>
        </w:tc>
        <w:tc>
          <w:tcPr>
            <w:tcW w:w="630" w:type="pct"/>
            <w:tcBorders>
              <w:left w:val="single" w:sz="4" w:space="0" w:color="auto"/>
              <w:right w:val="single" w:sz="4" w:space="0" w:color="auto"/>
            </w:tcBorders>
            <w:vAlign w:val="center"/>
          </w:tcPr>
          <w:p w:rsidR="00AC762B" w:rsidRPr="002F4D78" w:rsidRDefault="00AC762B" w:rsidP="00B97E77">
            <w:pPr>
              <w:pStyle w:val="wcpTableContent"/>
              <w:jc w:val="center"/>
              <w:rPr>
                <w:szCs w:val="22"/>
                <w:lang w:val="en-AU"/>
              </w:rPr>
            </w:pPr>
            <w:r w:rsidRPr="002F4D78">
              <w:rPr>
                <w:szCs w:val="22"/>
                <w:lang w:val="en-AU"/>
              </w:rPr>
              <w:t>-</w:t>
            </w:r>
          </w:p>
        </w:tc>
        <w:tc>
          <w:tcPr>
            <w:tcW w:w="721" w:type="pct"/>
            <w:tcBorders>
              <w:left w:val="single" w:sz="4" w:space="0" w:color="auto"/>
              <w:right w:val="single" w:sz="4" w:space="0" w:color="auto"/>
            </w:tcBorders>
            <w:vAlign w:val="center"/>
          </w:tcPr>
          <w:p w:rsidR="00AC762B" w:rsidRPr="002F4D78" w:rsidRDefault="00AC762B" w:rsidP="00B97E77">
            <w:pPr>
              <w:pStyle w:val="wcpTableContent"/>
              <w:jc w:val="center"/>
              <w:rPr>
                <w:szCs w:val="22"/>
                <w:lang w:val="en-AU"/>
              </w:rPr>
            </w:pPr>
            <w:r w:rsidRPr="002F4D78">
              <w:rPr>
                <w:lang w:val="en-AU"/>
              </w:rPr>
              <w:t>-</w:t>
            </w:r>
          </w:p>
        </w:tc>
        <w:tc>
          <w:tcPr>
            <w:tcW w:w="848" w:type="pct"/>
            <w:tcBorders>
              <w:left w:val="single" w:sz="4" w:space="0" w:color="auto"/>
              <w:right w:val="single" w:sz="4" w:space="0" w:color="auto"/>
            </w:tcBorders>
            <w:vAlign w:val="center"/>
          </w:tcPr>
          <w:p w:rsidR="00AC762B" w:rsidRPr="002F4D78" w:rsidRDefault="00AC762B" w:rsidP="00B97E77">
            <w:pPr>
              <w:pStyle w:val="wcpTableContent"/>
              <w:jc w:val="center"/>
              <w:rPr>
                <w:szCs w:val="22"/>
                <w:lang w:val="en-AU"/>
              </w:rPr>
            </w:pPr>
            <w:r w:rsidRPr="002F4D78">
              <w:rPr>
                <w:lang w:val="en-AU"/>
              </w:rPr>
              <w:t>-</w:t>
            </w:r>
          </w:p>
        </w:tc>
      </w:tr>
      <w:tr w:rsidR="00AC762B" w:rsidRPr="002F4D78" w:rsidTr="00B97E77">
        <w:tblPrEx>
          <w:tblCellMar>
            <w:top w:w="0" w:type="dxa"/>
            <w:bottom w:w="0" w:type="dxa"/>
          </w:tblCellMar>
        </w:tblPrEx>
        <w:tc>
          <w:tcPr>
            <w:tcW w:w="657" w:type="pct"/>
            <w:tcBorders>
              <w:top w:val="single" w:sz="4" w:space="0" w:color="auto"/>
              <w:left w:val="single" w:sz="4" w:space="0" w:color="auto"/>
              <w:bottom w:val="nil"/>
              <w:right w:val="single" w:sz="4" w:space="0" w:color="auto"/>
            </w:tcBorders>
            <w:shd w:val="clear" w:color="auto" w:fill="auto"/>
          </w:tcPr>
          <w:p w:rsidR="00AC762B" w:rsidRPr="002F4D78" w:rsidRDefault="00AC762B" w:rsidP="00B97E77">
            <w:pPr>
              <w:pStyle w:val="cliRTF9"/>
              <w:adjustRightInd w:val="0"/>
              <w:spacing w:before="40" w:after="40"/>
              <w:rPr>
                <w:sz w:val="22"/>
                <w:szCs w:val="22"/>
                <w:vertAlign w:val="superscript"/>
                <w:lang w:val="en-AU"/>
              </w:rPr>
            </w:pPr>
            <w:r w:rsidRPr="002F4D78">
              <w:rPr>
                <w:sz w:val="22"/>
                <w:szCs w:val="22"/>
                <w:lang w:val="en-AU"/>
              </w:rPr>
              <w:t>Appetite loss</w:t>
            </w:r>
          </w:p>
        </w:tc>
        <w:tc>
          <w:tcPr>
            <w:tcW w:w="654" w:type="pct"/>
            <w:tcBorders>
              <w:left w:val="single" w:sz="4" w:space="0" w:color="auto"/>
              <w:right w:val="single" w:sz="4" w:space="0" w:color="auto"/>
            </w:tcBorders>
            <w:shd w:val="clear" w:color="auto" w:fill="auto"/>
            <w:vAlign w:val="center"/>
          </w:tcPr>
          <w:p w:rsidR="00AC762B" w:rsidRPr="002F4D78" w:rsidRDefault="00AC762B" w:rsidP="00B97E77">
            <w:pPr>
              <w:pStyle w:val="wcpTableContent"/>
              <w:jc w:val="center"/>
              <w:rPr>
                <w:szCs w:val="22"/>
                <w:lang w:val="en-AU"/>
              </w:rPr>
            </w:pPr>
            <w:r w:rsidRPr="002F4D78">
              <w:rPr>
                <w:szCs w:val="22"/>
                <w:lang w:val="en-AU"/>
              </w:rPr>
              <w:t>32.3</w:t>
            </w:r>
            <w:r w:rsidRPr="002F4D78">
              <w:rPr>
                <w:szCs w:val="22"/>
                <w:vertAlign w:val="superscript"/>
                <w:lang w:val="en-AU"/>
              </w:rPr>
              <w:t>f</w:t>
            </w:r>
          </w:p>
        </w:tc>
        <w:tc>
          <w:tcPr>
            <w:tcW w:w="697" w:type="pct"/>
            <w:tcBorders>
              <w:left w:val="single" w:sz="4" w:space="0" w:color="auto"/>
              <w:right w:val="single" w:sz="4" w:space="0" w:color="auto"/>
            </w:tcBorders>
            <w:shd w:val="clear" w:color="auto" w:fill="auto"/>
            <w:vAlign w:val="center"/>
          </w:tcPr>
          <w:p w:rsidR="00AC762B" w:rsidRPr="002F4D78" w:rsidRDefault="00AC762B" w:rsidP="00B97E77">
            <w:pPr>
              <w:spacing w:before="0"/>
              <w:jc w:val="center"/>
              <w:rPr>
                <w:sz w:val="22"/>
                <w:szCs w:val="22"/>
                <w:lang w:val="en-AU"/>
              </w:rPr>
            </w:pPr>
            <w:r w:rsidRPr="002F4D78">
              <w:rPr>
                <w:sz w:val="22"/>
                <w:szCs w:val="22"/>
                <w:lang w:val="en-AU"/>
              </w:rPr>
              <w:t>33.3</w:t>
            </w:r>
            <w:r w:rsidRPr="002F4D78">
              <w:rPr>
                <w:sz w:val="22"/>
                <w:szCs w:val="22"/>
                <w:vertAlign w:val="superscript"/>
                <w:lang w:val="en-AU"/>
              </w:rPr>
              <w:t>f</w:t>
            </w:r>
          </w:p>
        </w:tc>
        <w:tc>
          <w:tcPr>
            <w:tcW w:w="793" w:type="pct"/>
            <w:tcBorders>
              <w:left w:val="single" w:sz="4" w:space="0" w:color="auto"/>
              <w:right w:val="single" w:sz="4" w:space="0" w:color="auto"/>
            </w:tcBorders>
            <w:shd w:val="clear" w:color="auto" w:fill="auto"/>
            <w:vAlign w:val="center"/>
          </w:tcPr>
          <w:p w:rsidR="00AC762B" w:rsidRPr="002F4D78" w:rsidRDefault="00AC762B" w:rsidP="00B97E77">
            <w:pPr>
              <w:spacing w:before="0"/>
              <w:jc w:val="center"/>
              <w:rPr>
                <w:sz w:val="22"/>
                <w:szCs w:val="22"/>
                <w:lang w:val="en-AU"/>
              </w:rPr>
            </w:pPr>
            <w:r w:rsidRPr="002F4D78">
              <w:rPr>
                <w:sz w:val="22"/>
                <w:szCs w:val="22"/>
                <w:lang w:val="en-AU"/>
              </w:rPr>
              <w:t>25.0</w:t>
            </w:r>
            <w:r w:rsidRPr="002F4D78">
              <w:rPr>
                <w:sz w:val="22"/>
                <w:szCs w:val="22"/>
                <w:vertAlign w:val="superscript"/>
                <w:lang w:val="en-AU"/>
              </w:rPr>
              <w:t>f</w:t>
            </w:r>
          </w:p>
        </w:tc>
        <w:tc>
          <w:tcPr>
            <w:tcW w:w="630" w:type="pct"/>
            <w:tcBorders>
              <w:left w:val="single" w:sz="4" w:space="0" w:color="auto"/>
              <w:right w:val="single" w:sz="4" w:space="0" w:color="auto"/>
            </w:tcBorders>
            <w:vAlign w:val="center"/>
          </w:tcPr>
          <w:p w:rsidR="00AC762B" w:rsidRPr="002F4D78" w:rsidRDefault="00AC762B" w:rsidP="00B97E77">
            <w:pPr>
              <w:pStyle w:val="wcpTableContent"/>
              <w:jc w:val="center"/>
              <w:rPr>
                <w:szCs w:val="22"/>
                <w:lang w:val="en-AU"/>
              </w:rPr>
            </w:pPr>
            <w:r w:rsidRPr="002F4D78">
              <w:rPr>
                <w:szCs w:val="22"/>
                <w:lang w:val="en-AU"/>
              </w:rPr>
              <w:t>-</w:t>
            </w:r>
          </w:p>
        </w:tc>
        <w:tc>
          <w:tcPr>
            <w:tcW w:w="721" w:type="pct"/>
            <w:tcBorders>
              <w:left w:val="single" w:sz="4" w:space="0" w:color="auto"/>
              <w:right w:val="single" w:sz="4" w:space="0" w:color="auto"/>
            </w:tcBorders>
            <w:vAlign w:val="center"/>
          </w:tcPr>
          <w:p w:rsidR="00AC762B" w:rsidRPr="002F4D78" w:rsidRDefault="00AC762B" w:rsidP="00B97E77">
            <w:pPr>
              <w:pStyle w:val="wcpTableContent"/>
              <w:jc w:val="center"/>
              <w:rPr>
                <w:szCs w:val="22"/>
                <w:lang w:val="en-AU"/>
              </w:rPr>
            </w:pPr>
            <w:r w:rsidRPr="002F4D78">
              <w:rPr>
                <w:lang w:val="en-AU"/>
              </w:rPr>
              <w:t>-</w:t>
            </w:r>
          </w:p>
        </w:tc>
        <w:tc>
          <w:tcPr>
            <w:tcW w:w="848" w:type="pct"/>
            <w:tcBorders>
              <w:left w:val="single" w:sz="4" w:space="0" w:color="auto"/>
              <w:right w:val="single" w:sz="4" w:space="0" w:color="auto"/>
            </w:tcBorders>
            <w:vAlign w:val="center"/>
          </w:tcPr>
          <w:p w:rsidR="00AC762B" w:rsidRPr="002F4D78" w:rsidRDefault="00AC762B" w:rsidP="00B97E77">
            <w:pPr>
              <w:pStyle w:val="wcpTableContent"/>
              <w:jc w:val="center"/>
              <w:rPr>
                <w:szCs w:val="22"/>
                <w:lang w:val="en-AU"/>
              </w:rPr>
            </w:pPr>
            <w:r w:rsidRPr="002F4D78">
              <w:rPr>
                <w:lang w:val="en-AU"/>
              </w:rPr>
              <w:t>-</w:t>
            </w:r>
          </w:p>
        </w:tc>
      </w:tr>
      <w:tr w:rsidR="00AC762B" w:rsidRPr="002F4D78" w:rsidTr="00B97E77">
        <w:tblPrEx>
          <w:tblCellMar>
            <w:top w:w="0" w:type="dxa"/>
            <w:bottom w:w="0" w:type="dxa"/>
          </w:tblCellMar>
        </w:tblPrEx>
        <w:tc>
          <w:tcPr>
            <w:tcW w:w="657" w:type="pct"/>
            <w:tcBorders>
              <w:top w:val="single" w:sz="4" w:space="0" w:color="auto"/>
              <w:left w:val="single" w:sz="4" w:space="0" w:color="auto"/>
              <w:bottom w:val="nil"/>
              <w:right w:val="single" w:sz="4" w:space="0" w:color="auto"/>
            </w:tcBorders>
            <w:shd w:val="clear" w:color="auto" w:fill="auto"/>
          </w:tcPr>
          <w:p w:rsidR="00AC762B" w:rsidRPr="002F4D78" w:rsidRDefault="00AC762B" w:rsidP="00B97E77">
            <w:pPr>
              <w:pStyle w:val="cliRTF9"/>
              <w:adjustRightInd w:val="0"/>
              <w:spacing w:before="40" w:after="40"/>
              <w:rPr>
                <w:sz w:val="22"/>
                <w:szCs w:val="22"/>
                <w:vertAlign w:val="superscript"/>
                <w:lang w:val="en-AU"/>
              </w:rPr>
            </w:pPr>
            <w:r w:rsidRPr="002F4D78">
              <w:rPr>
                <w:sz w:val="22"/>
                <w:szCs w:val="22"/>
                <w:lang w:val="en-AU"/>
              </w:rPr>
              <w:t>Vomiting</w:t>
            </w:r>
          </w:p>
        </w:tc>
        <w:tc>
          <w:tcPr>
            <w:tcW w:w="654" w:type="pct"/>
            <w:tcBorders>
              <w:left w:val="single" w:sz="4" w:space="0" w:color="auto"/>
              <w:right w:val="single" w:sz="4" w:space="0" w:color="auto"/>
            </w:tcBorders>
            <w:shd w:val="clear" w:color="auto" w:fill="auto"/>
            <w:vAlign w:val="center"/>
          </w:tcPr>
          <w:p w:rsidR="00AC762B" w:rsidRPr="002F4D78" w:rsidRDefault="00AC762B" w:rsidP="00B97E77">
            <w:pPr>
              <w:pStyle w:val="wcpTableContent"/>
              <w:jc w:val="center"/>
              <w:rPr>
                <w:szCs w:val="22"/>
                <w:lang w:val="en-AU"/>
              </w:rPr>
            </w:pPr>
            <w:r w:rsidRPr="002F4D78">
              <w:rPr>
                <w:szCs w:val="22"/>
                <w:lang w:val="en-AU"/>
              </w:rPr>
              <w:t>14.8</w:t>
            </w:r>
            <w:r w:rsidRPr="002F4D78">
              <w:rPr>
                <w:szCs w:val="22"/>
                <w:vertAlign w:val="superscript"/>
                <w:lang w:val="en-AU"/>
              </w:rPr>
              <w:t>f</w:t>
            </w:r>
          </w:p>
        </w:tc>
        <w:tc>
          <w:tcPr>
            <w:tcW w:w="697" w:type="pct"/>
            <w:tcBorders>
              <w:left w:val="single" w:sz="4" w:space="0" w:color="auto"/>
              <w:right w:val="single" w:sz="4" w:space="0" w:color="auto"/>
            </w:tcBorders>
            <w:shd w:val="clear" w:color="auto" w:fill="auto"/>
            <w:vAlign w:val="center"/>
          </w:tcPr>
          <w:p w:rsidR="00AC762B" w:rsidRPr="002F4D78" w:rsidRDefault="00AC762B" w:rsidP="00B97E77">
            <w:pPr>
              <w:spacing w:before="0"/>
              <w:jc w:val="center"/>
              <w:rPr>
                <w:sz w:val="22"/>
                <w:szCs w:val="22"/>
                <w:lang w:val="en-AU"/>
              </w:rPr>
            </w:pPr>
            <w:r w:rsidRPr="002F4D78">
              <w:rPr>
                <w:sz w:val="22"/>
                <w:szCs w:val="22"/>
                <w:lang w:val="en-AU"/>
              </w:rPr>
              <w:t>11.3</w:t>
            </w:r>
            <w:r w:rsidRPr="002F4D78">
              <w:rPr>
                <w:sz w:val="22"/>
                <w:szCs w:val="22"/>
                <w:vertAlign w:val="superscript"/>
                <w:lang w:val="en-AU"/>
              </w:rPr>
              <w:t>f</w:t>
            </w:r>
          </w:p>
        </w:tc>
        <w:tc>
          <w:tcPr>
            <w:tcW w:w="793" w:type="pct"/>
            <w:tcBorders>
              <w:left w:val="single" w:sz="4" w:space="0" w:color="auto"/>
              <w:right w:val="single" w:sz="4" w:space="0" w:color="auto"/>
            </w:tcBorders>
            <w:shd w:val="clear" w:color="auto" w:fill="auto"/>
            <w:vAlign w:val="center"/>
          </w:tcPr>
          <w:p w:rsidR="00AC762B" w:rsidRPr="002F4D78" w:rsidRDefault="00AC762B" w:rsidP="00B97E77">
            <w:pPr>
              <w:spacing w:before="0"/>
              <w:jc w:val="center"/>
              <w:rPr>
                <w:sz w:val="22"/>
                <w:szCs w:val="22"/>
                <w:lang w:val="en-AU"/>
              </w:rPr>
            </w:pPr>
            <w:r w:rsidRPr="002F4D78">
              <w:rPr>
                <w:sz w:val="22"/>
                <w:szCs w:val="22"/>
                <w:lang w:val="en-AU"/>
              </w:rPr>
              <w:t>13.9</w:t>
            </w:r>
            <w:r w:rsidRPr="002F4D78">
              <w:rPr>
                <w:sz w:val="22"/>
                <w:szCs w:val="22"/>
                <w:vertAlign w:val="superscript"/>
                <w:lang w:val="en-AU"/>
              </w:rPr>
              <w:t>f</w:t>
            </w:r>
          </w:p>
        </w:tc>
        <w:tc>
          <w:tcPr>
            <w:tcW w:w="630" w:type="pct"/>
            <w:tcBorders>
              <w:left w:val="single" w:sz="4" w:space="0" w:color="auto"/>
              <w:right w:val="single" w:sz="4" w:space="0" w:color="auto"/>
            </w:tcBorders>
            <w:vAlign w:val="center"/>
          </w:tcPr>
          <w:p w:rsidR="00AC762B" w:rsidRPr="002F4D78" w:rsidRDefault="00AC762B" w:rsidP="00B97E77">
            <w:pPr>
              <w:pStyle w:val="wcpTableContent"/>
              <w:jc w:val="center"/>
              <w:rPr>
                <w:szCs w:val="22"/>
                <w:lang w:val="en-AU"/>
              </w:rPr>
            </w:pPr>
            <w:r w:rsidRPr="002F4D78">
              <w:rPr>
                <w:szCs w:val="22"/>
                <w:lang w:val="en-AU"/>
              </w:rPr>
              <w:t>-</w:t>
            </w:r>
          </w:p>
        </w:tc>
        <w:tc>
          <w:tcPr>
            <w:tcW w:w="721" w:type="pct"/>
            <w:tcBorders>
              <w:left w:val="single" w:sz="4" w:space="0" w:color="auto"/>
              <w:right w:val="single" w:sz="4" w:space="0" w:color="auto"/>
            </w:tcBorders>
            <w:vAlign w:val="center"/>
          </w:tcPr>
          <w:p w:rsidR="00AC762B" w:rsidRPr="002F4D78" w:rsidRDefault="00AC762B" w:rsidP="00B97E77">
            <w:pPr>
              <w:pStyle w:val="wcpTableContent"/>
              <w:jc w:val="center"/>
              <w:rPr>
                <w:szCs w:val="22"/>
                <w:lang w:val="en-AU"/>
              </w:rPr>
            </w:pPr>
            <w:r w:rsidRPr="002F4D78">
              <w:rPr>
                <w:lang w:val="en-AU"/>
              </w:rPr>
              <w:t>-</w:t>
            </w:r>
          </w:p>
        </w:tc>
        <w:tc>
          <w:tcPr>
            <w:tcW w:w="848" w:type="pct"/>
            <w:tcBorders>
              <w:left w:val="single" w:sz="4" w:space="0" w:color="auto"/>
              <w:right w:val="single" w:sz="4" w:space="0" w:color="auto"/>
            </w:tcBorders>
            <w:vAlign w:val="center"/>
          </w:tcPr>
          <w:p w:rsidR="00AC762B" w:rsidRPr="002F4D78" w:rsidRDefault="00AC762B" w:rsidP="00B97E77">
            <w:pPr>
              <w:pStyle w:val="wcpTableContent"/>
              <w:jc w:val="center"/>
              <w:rPr>
                <w:szCs w:val="22"/>
                <w:lang w:val="en-AU"/>
              </w:rPr>
            </w:pPr>
            <w:r w:rsidRPr="002F4D78">
              <w:rPr>
                <w:lang w:val="en-AU"/>
              </w:rPr>
              <w:t>-</w:t>
            </w:r>
          </w:p>
        </w:tc>
      </w:tr>
      <w:tr w:rsidR="00AC762B" w:rsidRPr="002F4D78" w:rsidTr="00B97E77">
        <w:tblPrEx>
          <w:tblCellMar>
            <w:top w:w="0" w:type="dxa"/>
            <w:bottom w:w="0" w:type="dxa"/>
          </w:tblCellMar>
        </w:tblPrEx>
        <w:tc>
          <w:tcPr>
            <w:tcW w:w="657" w:type="pct"/>
            <w:tcBorders>
              <w:top w:val="single" w:sz="4" w:space="0" w:color="auto"/>
              <w:left w:val="single" w:sz="4" w:space="0" w:color="auto"/>
              <w:bottom w:val="single" w:sz="4" w:space="0" w:color="auto"/>
              <w:right w:val="single" w:sz="4" w:space="0" w:color="auto"/>
            </w:tcBorders>
            <w:shd w:val="clear" w:color="auto" w:fill="auto"/>
          </w:tcPr>
          <w:p w:rsidR="00AC762B" w:rsidRPr="002F4D78" w:rsidRDefault="00AC762B" w:rsidP="00B97E77">
            <w:pPr>
              <w:pStyle w:val="cliRTF9"/>
              <w:adjustRightInd w:val="0"/>
              <w:spacing w:before="40" w:after="40"/>
              <w:rPr>
                <w:sz w:val="22"/>
                <w:szCs w:val="22"/>
                <w:lang w:val="en-AU"/>
              </w:rPr>
            </w:pPr>
            <w:r w:rsidRPr="002F4D78">
              <w:rPr>
                <w:sz w:val="22"/>
                <w:szCs w:val="22"/>
                <w:lang w:val="en-AU"/>
              </w:rPr>
              <w:t>Fever</w:t>
            </w:r>
          </w:p>
        </w:tc>
        <w:tc>
          <w:tcPr>
            <w:tcW w:w="654" w:type="pct"/>
            <w:tcBorders>
              <w:left w:val="single" w:sz="4" w:space="0" w:color="auto"/>
              <w:bottom w:val="single" w:sz="4" w:space="0" w:color="auto"/>
              <w:right w:val="single" w:sz="4" w:space="0" w:color="auto"/>
            </w:tcBorders>
            <w:shd w:val="clear" w:color="auto" w:fill="auto"/>
            <w:vAlign w:val="center"/>
          </w:tcPr>
          <w:p w:rsidR="00AC762B" w:rsidRPr="002F4D78" w:rsidRDefault="00AC762B" w:rsidP="00B97E77">
            <w:pPr>
              <w:pStyle w:val="wcpTableContent"/>
              <w:jc w:val="center"/>
              <w:rPr>
                <w:szCs w:val="22"/>
                <w:lang w:val="en-AU"/>
              </w:rPr>
            </w:pPr>
            <w:r w:rsidRPr="002F4D78">
              <w:rPr>
                <w:szCs w:val="22"/>
                <w:lang w:val="en-AU"/>
              </w:rPr>
              <w:t>14.3</w:t>
            </w:r>
          </w:p>
        </w:tc>
        <w:tc>
          <w:tcPr>
            <w:tcW w:w="697" w:type="pct"/>
            <w:tcBorders>
              <w:left w:val="single" w:sz="4" w:space="0" w:color="auto"/>
              <w:bottom w:val="single" w:sz="4" w:space="0" w:color="auto"/>
              <w:right w:val="single" w:sz="4" w:space="0" w:color="auto"/>
            </w:tcBorders>
            <w:shd w:val="clear" w:color="auto" w:fill="auto"/>
            <w:vAlign w:val="center"/>
          </w:tcPr>
          <w:p w:rsidR="00AC762B" w:rsidRPr="002F4D78" w:rsidRDefault="00AC762B" w:rsidP="00B97E77">
            <w:pPr>
              <w:spacing w:before="0"/>
              <w:jc w:val="center"/>
              <w:rPr>
                <w:sz w:val="22"/>
                <w:szCs w:val="22"/>
                <w:lang w:val="en-AU"/>
              </w:rPr>
            </w:pPr>
            <w:r w:rsidRPr="002F4D78">
              <w:rPr>
                <w:sz w:val="22"/>
                <w:szCs w:val="22"/>
                <w:lang w:val="en-AU"/>
              </w:rPr>
              <w:t>16.0</w:t>
            </w:r>
          </w:p>
        </w:tc>
        <w:tc>
          <w:tcPr>
            <w:tcW w:w="793" w:type="pct"/>
            <w:tcBorders>
              <w:left w:val="single" w:sz="4" w:space="0" w:color="auto"/>
              <w:bottom w:val="single" w:sz="4" w:space="0" w:color="auto"/>
              <w:right w:val="single" w:sz="4" w:space="0" w:color="auto"/>
            </w:tcBorders>
            <w:shd w:val="clear" w:color="auto" w:fill="auto"/>
            <w:vAlign w:val="center"/>
          </w:tcPr>
          <w:p w:rsidR="00AC762B" w:rsidRPr="002F4D78" w:rsidRDefault="00AC762B" w:rsidP="00B97E77">
            <w:pPr>
              <w:spacing w:before="0"/>
              <w:jc w:val="center"/>
              <w:rPr>
                <w:sz w:val="22"/>
                <w:szCs w:val="22"/>
                <w:lang w:val="en-AU"/>
              </w:rPr>
            </w:pPr>
            <w:r w:rsidRPr="002F4D78">
              <w:rPr>
                <w:sz w:val="22"/>
                <w:szCs w:val="22"/>
                <w:lang w:val="en-AU"/>
              </w:rPr>
              <w:t>13.0</w:t>
            </w:r>
          </w:p>
        </w:tc>
        <w:tc>
          <w:tcPr>
            <w:tcW w:w="630" w:type="pct"/>
            <w:tcBorders>
              <w:left w:val="single" w:sz="4" w:space="0" w:color="auto"/>
              <w:bottom w:val="single" w:sz="4" w:space="0" w:color="auto"/>
              <w:right w:val="single" w:sz="4" w:space="0" w:color="auto"/>
            </w:tcBorders>
            <w:vAlign w:val="center"/>
          </w:tcPr>
          <w:p w:rsidR="00AC762B" w:rsidRPr="002F4D78" w:rsidRDefault="00AC762B" w:rsidP="00B97E77">
            <w:pPr>
              <w:pStyle w:val="wcpTableContent"/>
              <w:jc w:val="center"/>
              <w:rPr>
                <w:szCs w:val="22"/>
                <w:lang w:val="en-AU"/>
              </w:rPr>
            </w:pPr>
            <w:r w:rsidRPr="002F4D78">
              <w:rPr>
                <w:szCs w:val="22"/>
                <w:lang w:val="en-AU"/>
              </w:rPr>
              <w:t>7.0</w:t>
            </w:r>
          </w:p>
        </w:tc>
        <w:tc>
          <w:tcPr>
            <w:tcW w:w="721" w:type="pct"/>
            <w:tcBorders>
              <w:left w:val="single" w:sz="4" w:space="0" w:color="auto"/>
              <w:bottom w:val="single" w:sz="4" w:space="0" w:color="auto"/>
              <w:right w:val="single" w:sz="4" w:space="0" w:color="auto"/>
            </w:tcBorders>
            <w:vAlign w:val="center"/>
          </w:tcPr>
          <w:p w:rsidR="00AC762B" w:rsidRPr="002F4D78" w:rsidRDefault="00AC762B" w:rsidP="00B97E77">
            <w:pPr>
              <w:pStyle w:val="wcpTableContent"/>
              <w:jc w:val="center"/>
              <w:rPr>
                <w:szCs w:val="22"/>
                <w:lang w:val="en-AU"/>
              </w:rPr>
            </w:pPr>
            <w:r w:rsidRPr="002F4D78">
              <w:rPr>
                <w:szCs w:val="22"/>
                <w:lang w:val="en-AU"/>
              </w:rPr>
              <w:t>7.1</w:t>
            </w:r>
          </w:p>
        </w:tc>
        <w:tc>
          <w:tcPr>
            <w:tcW w:w="848" w:type="pct"/>
            <w:tcBorders>
              <w:left w:val="single" w:sz="4" w:space="0" w:color="auto"/>
              <w:bottom w:val="single" w:sz="4" w:space="0" w:color="auto"/>
              <w:right w:val="single" w:sz="4" w:space="0" w:color="auto"/>
            </w:tcBorders>
            <w:vAlign w:val="center"/>
          </w:tcPr>
          <w:p w:rsidR="00AC762B" w:rsidRPr="002F4D78" w:rsidRDefault="00AC762B" w:rsidP="00B97E77">
            <w:pPr>
              <w:pStyle w:val="wcpTableContent"/>
              <w:jc w:val="center"/>
              <w:rPr>
                <w:szCs w:val="22"/>
                <w:lang w:val="en-AU"/>
              </w:rPr>
            </w:pPr>
            <w:r w:rsidRPr="002F4D78">
              <w:rPr>
                <w:szCs w:val="22"/>
                <w:lang w:val="en-AU"/>
              </w:rPr>
              <w:t>7.6</w:t>
            </w:r>
          </w:p>
        </w:tc>
      </w:tr>
    </w:tbl>
    <w:p w:rsidR="00AC762B" w:rsidRPr="002F4D78" w:rsidRDefault="00AC762B" w:rsidP="00AC762B">
      <w:pPr>
        <w:spacing w:before="60"/>
        <w:ind w:hanging="10"/>
        <w:rPr>
          <w:noProof/>
          <w:sz w:val="20"/>
          <w:lang w:val="en-AU"/>
        </w:rPr>
      </w:pPr>
      <w:r w:rsidRPr="002F4D78">
        <w:rPr>
          <w:rFonts w:ascii="Times New Roman Bold" w:hAnsi="Times New Roman Bold"/>
          <w:b/>
          <w:noProof/>
          <w:sz w:val="20"/>
          <w:vertAlign w:val="superscript"/>
          <w:lang w:val="en-AU"/>
        </w:rPr>
        <w:t>a</w:t>
      </w:r>
      <w:r w:rsidRPr="002F4D78">
        <w:rPr>
          <w:noProof/>
          <w:sz w:val="20"/>
          <w:lang w:val="en-AU"/>
        </w:rPr>
        <w:t>The safety analysis set includes all persons who received study vaccine</w:t>
      </w:r>
    </w:p>
    <w:p w:rsidR="00AC762B" w:rsidRPr="002F4D78" w:rsidRDefault="00AC762B" w:rsidP="00AC762B">
      <w:pPr>
        <w:spacing w:before="60"/>
        <w:ind w:hanging="10"/>
        <w:rPr>
          <w:b/>
          <w:noProof/>
          <w:sz w:val="20"/>
          <w:vertAlign w:val="superscript"/>
          <w:lang w:val="en-AU"/>
        </w:rPr>
      </w:pPr>
      <w:r w:rsidRPr="002F4D78">
        <w:rPr>
          <w:rFonts w:ascii="Times New Roman Bold" w:hAnsi="Times New Roman Bold"/>
          <w:b/>
          <w:sz w:val="20"/>
          <w:vertAlign w:val="superscript"/>
          <w:lang w:val="en-AU"/>
        </w:rPr>
        <w:t>b</w:t>
      </w:r>
      <w:r w:rsidRPr="002F4D78">
        <w:rPr>
          <w:lang w:val="en-AU"/>
        </w:rPr>
        <w:t xml:space="preserve"> </w:t>
      </w:r>
      <w:r w:rsidRPr="002F4D78">
        <w:rPr>
          <w:noProof/>
          <w:sz w:val="20"/>
          <w:lang w:val="en-AU"/>
        </w:rPr>
        <w:t>N is the number of subjects in the safety analysis set</w:t>
      </w:r>
      <w:r w:rsidRPr="002F4D78">
        <w:rPr>
          <w:b/>
          <w:noProof/>
          <w:sz w:val="20"/>
          <w:vertAlign w:val="superscript"/>
          <w:lang w:val="en-AU"/>
        </w:rPr>
        <w:t xml:space="preserve"> </w:t>
      </w:r>
    </w:p>
    <w:p w:rsidR="00AC762B" w:rsidRPr="002F4D78" w:rsidRDefault="00AC762B" w:rsidP="00AC762B">
      <w:pPr>
        <w:spacing w:before="60"/>
        <w:rPr>
          <w:noProof/>
          <w:sz w:val="20"/>
          <w:lang w:val="en-AU"/>
        </w:rPr>
      </w:pPr>
      <w:r w:rsidRPr="002F4D78">
        <w:rPr>
          <w:noProof/>
          <w:sz w:val="20"/>
          <w:vertAlign w:val="superscript"/>
          <w:lang w:val="en-AU"/>
        </w:rPr>
        <w:t>c</w:t>
      </w:r>
      <w:r w:rsidRPr="002F4D78">
        <w:rPr>
          <w:noProof/>
          <w:sz w:val="20"/>
          <w:lang w:val="en-AU"/>
        </w:rPr>
        <w:t>2010-2011 Fluzone TIV containing A/California/07/2009 (H1N1), A/Victoria/210/2009 (H3N2), and B/Brisbane/60/2008 (Victoria lineage), licensed</w:t>
      </w:r>
      <w:r w:rsidR="005C7F25" w:rsidRPr="002F4D78">
        <w:rPr>
          <w:noProof/>
          <w:sz w:val="20"/>
          <w:lang w:val="en-AU"/>
        </w:rPr>
        <w:t xml:space="preserve"> in the United States</w:t>
      </w:r>
    </w:p>
    <w:p w:rsidR="00AC762B" w:rsidRPr="002F4D78" w:rsidRDefault="00AC762B" w:rsidP="00AC762B">
      <w:pPr>
        <w:spacing w:before="60"/>
        <w:rPr>
          <w:noProof/>
          <w:sz w:val="20"/>
          <w:lang w:val="en-AU"/>
        </w:rPr>
      </w:pPr>
      <w:r w:rsidRPr="002F4D78">
        <w:rPr>
          <w:noProof/>
          <w:sz w:val="20"/>
          <w:vertAlign w:val="superscript"/>
          <w:lang w:val="en-AU"/>
        </w:rPr>
        <w:t>d</w:t>
      </w:r>
      <w:r w:rsidRPr="002F4D78">
        <w:rPr>
          <w:noProof/>
          <w:sz w:val="20"/>
          <w:lang w:val="en-AU"/>
        </w:rPr>
        <w:t>Investigational TIV containing A/California/07/2009 (H1N1), A/Victoria/210/2009 (H3N2), and B/Florida/04/2006 (Yamagata lineage), non-licensed</w:t>
      </w:r>
    </w:p>
    <w:p w:rsidR="00AC762B" w:rsidRPr="002F4D78" w:rsidRDefault="00AC762B" w:rsidP="00AC762B">
      <w:pPr>
        <w:spacing w:before="60"/>
        <w:ind w:hanging="10"/>
        <w:rPr>
          <w:noProof/>
          <w:sz w:val="20"/>
          <w:lang w:val="en-AU"/>
        </w:rPr>
      </w:pPr>
      <w:r w:rsidRPr="002F4D78">
        <w:rPr>
          <w:rFonts w:ascii="Times New Roman Bold" w:hAnsi="Times New Roman Bold"/>
          <w:b/>
          <w:sz w:val="20"/>
          <w:vertAlign w:val="superscript"/>
          <w:lang w:val="en-AU"/>
        </w:rPr>
        <w:t>e</w:t>
      </w:r>
      <w:r w:rsidRPr="002F4D78">
        <w:rPr>
          <w:noProof/>
          <w:sz w:val="20"/>
          <w:lang w:val="en-AU"/>
        </w:rPr>
        <w:t>Assessed in children 24 months to 35 months of age</w:t>
      </w:r>
    </w:p>
    <w:p w:rsidR="00AC762B" w:rsidRPr="002F4D78" w:rsidRDefault="00AC762B" w:rsidP="00AC762B">
      <w:pPr>
        <w:spacing w:before="60"/>
        <w:ind w:hanging="10"/>
        <w:rPr>
          <w:noProof/>
          <w:sz w:val="20"/>
          <w:lang w:val="en-AU"/>
        </w:rPr>
      </w:pPr>
      <w:r w:rsidRPr="002F4D78">
        <w:rPr>
          <w:rFonts w:ascii="Times New Roman Bold" w:hAnsi="Times New Roman Bold"/>
          <w:b/>
          <w:sz w:val="20"/>
          <w:vertAlign w:val="superscript"/>
          <w:lang w:val="en-AU"/>
        </w:rPr>
        <w:t>f</w:t>
      </w:r>
      <w:r w:rsidRPr="002F4D78">
        <w:rPr>
          <w:noProof/>
          <w:sz w:val="20"/>
          <w:lang w:val="en-AU"/>
        </w:rPr>
        <w:t>Assessed in children 6 months to 23 months of age</w:t>
      </w:r>
    </w:p>
    <w:p w:rsidR="005C7F25" w:rsidRPr="002F4D78" w:rsidRDefault="005C7F25" w:rsidP="00AC762B">
      <w:pPr>
        <w:spacing w:before="60"/>
        <w:ind w:hanging="10"/>
        <w:rPr>
          <w:noProof/>
          <w:sz w:val="20"/>
          <w:lang w:val="en-AU"/>
        </w:rPr>
      </w:pPr>
    </w:p>
    <w:p w:rsidR="005C7F25" w:rsidRPr="002F4D78" w:rsidRDefault="007165D5" w:rsidP="005C7F25">
      <w:pPr>
        <w:widowControl w:val="0"/>
        <w:spacing w:after="100" w:afterAutospacing="1"/>
        <w:rPr>
          <w:b/>
          <w:bCs/>
          <w:lang w:val="en-AU"/>
        </w:rPr>
      </w:pPr>
      <w:r w:rsidRPr="002F4D78">
        <w:rPr>
          <w:b/>
          <w:bCs/>
          <w:lang w:val="en-AU"/>
        </w:rPr>
        <w:br w:type="page"/>
      </w:r>
      <w:r w:rsidR="005C7F25" w:rsidRPr="002F4D78">
        <w:rPr>
          <w:b/>
          <w:bCs/>
          <w:lang w:val="en-AU"/>
        </w:rPr>
        <w:lastRenderedPageBreak/>
        <w:t>Table 9: Percentage of Solicited Injection-Site Reactions and Systemic Adverse Events in Adults After Vaccination with FluQuadri (Safety Analysis Set)</w:t>
      </w:r>
      <w:r w:rsidR="005C7F25" w:rsidRPr="002F4D78">
        <w:rPr>
          <w:sz w:val="22"/>
          <w:szCs w:val="22"/>
          <w:vertAlign w:val="superscript"/>
          <w:lang w:val="en-AU"/>
        </w:rPr>
        <w:t>a</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67"/>
        <w:gridCol w:w="1174"/>
        <w:gridCol w:w="87"/>
        <w:gridCol w:w="1263"/>
        <w:gridCol w:w="87"/>
        <w:gridCol w:w="1445"/>
        <w:gridCol w:w="85"/>
        <w:gridCol w:w="1234"/>
        <w:gridCol w:w="35"/>
        <w:gridCol w:w="1310"/>
        <w:gridCol w:w="43"/>
        <w:gridCol w:w="1556"/>
      </w:tblGrid>
      <w:tr w:rsidR="005C7F25" w:rsidRPr="002F4D78" w:rsidTr="00B97E77">
        <w:tblPrEx>
          <w:tblCellMar>
            <w:top w:w="0" w:type="dxa"/>
            <w:bottom w:w="0" w:type="dxa"/>
          </w:tblCellMar>
        </w:tblPrEx>
        <w:trPr>
          <w:trHeight w:val="705"/>
          <w:tblHeader/>
        </w:trPr>
        <w:tc>
          <w:tcPr>
            <w:tcW w:w="706" w:type="pct"/>
            <w:shd w:val="clear" w:color="auto" w:fill="auto"/>
          </w:tcPr>
          <w:p w:rsidR="005C7F25" w:rsidRPr="002F4D78" w:rsidRDefault="005C7F25" w:rsidP="005C7F25">
            <w:pPr>
              <w:keepNext/>
              <w:spacing w:after="120"/>
              <w:rPr>
                <w:b/>
                <w:sz w:val="22"/>
                <w:szCs w:val="22"/>
                <w:lang w:val="en-AU"/>
              </w:rPr>
            </w:pPr>
          </w:p>
        </w:tc>
        <w:tc>
          <w:tcPr>
            <w:tcW w:w="2138" w:type="pct"/>
            <w:gridSpan w:val="6"/>
            <w:shd w:val="clear" w:color="auto" w:fill="auto"/>
          </w:tcPr>
          <w:p w:rsidR="005C7F25" w:rsidRPr="002F4D78" w:rsidRDefault="005C7F25" w:rsidP="005C7F25">
            <w:pPr>
              <w:keepNext/>
              <w:jc w:val="center"/>
              <w:rPr>
                <w:b/>
                <w:sz w:val="22"/>
                <w:szCs w:val="22"/>
                <w:lang w:val="en-AU"/>
              </w:rPr>
            </w:pPr>
            <w:r w:rsidRPr="002F4D78">
              <w:rPr>
                <w:b/>
                <w:sz w:val="22"/>
                <w:lang w:val="en-AU"/>
              </w:rPr>
              <w:t>Adults 18 years of age and older</w:t>
            </w:r>
          </w:p>
        </w:tc>
        <w:tc>
          <w:tcPr>
            <w:tcW w:w="2157" w:type="pct"/>
            <w:gridSpan w:val="5"/>
            <w:shd w:val="clear" w:color="auto" w:fill="auto"/>
          </w:tcPr>
          <w:p w:rsidR="005C7F25" w:rsidRPr="002F4D78" w:rsidRDefault="005C7F25" w:rsidP="005C7F25">
            <w:pPr>
              <w:keepNext/>
              <w:jc w:val="center"/>
              <w:rPr>
                <w:b/>
                <w:sz w:val="22"/>
                <w:szCs w:val="22"/>
                <w:lang w:val="en-AU"/>
              </w:rPr>
            </w:pPr>
            <w:r w:rsidRPr="002F4D78">
              <w:rPr>
                <w:b/>
                <w:sz w:val="22"/>
                <w:lang w:val="en-AU"/>
              </w:rPr>
              <w:t>Adults 65 years of age and older</w:t>
            </w:r>
          </w:p>
        </w:tc>
      </w:tr>
      <w:tr w:rsidR="005C7F25" w:rsidRPr="002F4D78" w:rsidTr="00B97E77">
        <w:tblPrEx>
          <w:tblCellMar>
            <w:top w:w="0" w:type="dxa"/>
            <w:bottom w:w="0" w:type="dxa"/>
          </w:tblCellMar>
        </w:tblPrEx>
        <w:tc>
          <w:tcPr>
            <w:tcW w:w="706" w:type="pct"/>
            <w:tcBorders>
              <w:bottom w:val="single" w:sz="4" w:space="0" w:color="auto"/>
            </w:tcBorders>
            <w:shd w:val="clear" w:color="auto" w:fill="auto"/>
          </w:tcPr>
          <w:p w:rsidR="005C7F25" w:rsidRPr="002F4D78" w:rsidRDefault="005C7F25" w:rsidP="005C7F25">
            <w:pPr>
              <w:spacing w:before="40" w:after="40"/>
              <w:rPr>
                <w:b/>
                <w:sz w:val="22"/>
                <w:szCs w:val="22"/>
                <w:lang w:val="en-AU"/>
              </w:rPr>
            </w:pPr>
          </w:p>
        </w:tc>
        <w:tc>
          <w:tcPr>
            <w:tcW w:w="651" w:type="pct"/>
            <w:gridSpan w:val="2"/>
            <w:tcBorders>
              <w:bottom w:val="single" w:sz="4" w:space="0" w:color="auto"/>
            </w:tcBorders>
            <w:shd w:val="clear" w:color="auto" w:fill="auto"/>
          </w:tcPr>
          <w:p w:rsidR="005C7F25" w:rsidRPr="002F4D78" w:rsidRDefault="005C7F25" w:rsidP="005C7F25">
            <w:pPr>
              <w:spacing w:before="0"/>
              <w:jc w:val="center"/>
              <w:rPr>
                <w:b/>
                <w:szCs w:val="22"/>
                <w:lang w:val="en-AU"/>
              </w:rPr>
            </w:pPr>
            <w:r w:rsidRPr="002F4D78">
              <w:rPr>
                <w:b/>
                <w:sz w:val="22"/>
                <w:szCs w:val="22"/>
                <w:lang w:val="en-AU"/>
              </w:rPr>
              <w:t xml:space="preserve">FluQuadri </w:t>
            </w:r>
            <w:r w:rsidRPr="002F4D78">
              <w:rPr>
                <w:b/>
                <w:sz w:val="22"/>
                <w:szCs w:val="22"/>
                <w:lang w:val="en-AU"/>
              </w:rPr>
              <w:br/>
              <w:t>N</w:t>
            </w:r>
            <w:r w:rsidRPr="002F4D78">
              <w:rPr>
                <w:sz w:val="22"/>
                <w:szCs w:val="22"/>
                <w:vertAlign w:val="superscript"/>
                <w:lang w:val="en-AU"/>
              </w:rPr>
              <w:t>b</w:t>
            </w:r>
            <w:r w:rsidRPr="002F4D78">
              <w:rPr>
                <w:rFonts w:ascii="Times New Roman Bold" w:hAnsi="Times New Roman Bold"/>
                <w:b/>
                <w:sz w:val="22"/>
                <w:szCs w:val="22"/>
                <w:lang w:val="en-AU"/>
              </w:rPr>
              <w:t>=190</w:t>
            </w:r>
          </w:p>
        </w:tc>
        <w:tc>
          <w:tcPr>
            <w:tcW w:w="697" w:type="pct"/>
            <w:gridSpan w:val="2"/>
            <w:tcBorders>
              <w:bottom w:val="single" w:sz="4" w:space="0" w:color="auto"/>
            </w:tcBorders>
            <w:shd w:val="clear" w:color="auto" w:fill="auto"/>
          </w:tcPr>
          <w:p w:rsidR="005C7F25" w:rsidRPr="002F4D78" w:rsidRDefault="005C7F25" w:rsidP="005C7F25">
            <w:pPr>
              <w:spacing w:before="0"/>
              <w:jc w:val="center"/>
              <w:rPr>
                <w:rFonts w:ascii="Times New Roman Bold" w:hAnsi="Times New Roman Bold"/>
                <w:b/>
                <w:sz w:val="22"/>
                <w:szCs w:val="22"/>
                <w:vertAlign w:val="superscript"/>
                <w:lang w:val="en-AU"/>
              </w:rPr>
            </w:pPr>
            <w:r w:rsidRPr="002F4D78">
              <w:rPr>
                <w:b/>
                <w:sz w:val="22"/>
                <w:szCs w:val="22"/>
                <w:lang w:val="en-AU"/>
              </w:rPr>
              <w:t>TIV-1</w:t>
            </w:r>
            <w:r w:rsidRPr="002F4D78">
              <w:rPr>
                <w:rFonts w:ascii="Times New Roman Bold" w:hAnsi="Times New Roman Bold"/>
                <w:b/>
                <w:sz w:val="22"/>
                <w:szCs w:val="22"/>
                <w:vertAlign w:val="superscript"/>
                <w:lang w:val="en-AU"/>
              </w:rPr>
              <w:t>c</w:t>
            </w:r>
          </w:p>
          <w:p w:rsidR="005C7F25" w:rsidRPr="002F4D78" w:rsidRDefault="005C7F25" w:rsidP="005C7F25">
            <w:pPr>
              <w:spacing w:before="0"/>
              <w:jc w:val="center"/>
              <w:rPr>
                <w:b/>
                <w:sz w:val="22"/>
                <w:szCs w:val="22"/>
                <w:lang w:val="en-AU"/>
              </w:rPr>
            </w:pPr>
            <w:r w:rsidRPr="002F4D78">
              <w:rPr>
                <w:b/>
                <w:sz w:val="22"/>
                <w:szCs w:val="22"/>
                <w:lang w:val="en-AU"/>
              </w:rPr>
              <w:t>(B Victoria)</w:t>
            </w:r>
          </w:p>
          <w:p w:rsidR="005C7F25" w:rsidRPr="002F4D78" w:rsidRDefault="005C7F25" w:rsidP="005C7F25">
            <w:pPr>
              <w:spacing w:before="0"/>
              <w:jc w:val="center"/>
              <w:rPr>
                <w:b/>
                <w:szCs w:val="22"/>
                <w:lang w:val="en-AU"/>
              </w:rPr>
            </w:pPr>
            <w:r w:rsidRPr="002F4D78">
              <w:rPr>
                <w:b/>
                <w:sz w:val="22"/>
                <w:szCs w:val="22"/>
                <w:lang w:val="en-AU"/>
              </w:rPr>
              <w:t>N</w:t>
            </w:r>
            <w:r w:rsidRPr="002F4D78">
              <w:rPr>
                <w:sz w:val="22"/>
                <w:szCs w:val="22"/>
                <w:vertAlign w:val="superscript"/>
                <w:lang w:val="en-AU"/>
              </w:rPr>
              <w:t>b</w:t>
            </w:r>
            <w:r w:rsidRPr="002F4D78">
              <w:rPr>
                <w:rFonts w:ascii="Times New Roman Bold" w:hAnsi="Times New Roman Bold"/>
                <w:b/>
                <w:sz w:val="22"/>
                <w:szCs w:val="22"/>
                <w:lang w:val="en-AU"/>
              </w:rPr>
              <w:t>=190</w:t>
            </w:r>
          </w:p>
        </w:tc>
        <w:tc>
          <w:tcPr>
            <w:tcW w:w="790" w:type="pct"/>
            <w:gridSpan w:val="2"/>
            <w:tcBorders>
              <w:bottom w:val="single" w:sz="4" w:space="0" w:color="auto"/>
            </w:tcBorders>
            <w:shd w:val="clear" w:color="auto" w:fill="auto"/>
          </w:tcPr>
          <w:p w:rsidR="005C7F25" w:rsidRPr="002F4D78" w:rsidRDefault="005C7F25" w:rsidP="005C7F25">
            <w:pPr>
              <w:spacing w:before="0"/>
              <w:jc w:val="center"/>
              <w:rPr>
                <w:rFonts w:ascii="Times New Roman Bold" w:hAnsi="Times New Roman Bold"/>
                <w:b/>
                <w:sz w:val="22"/>
                <w:szCs w:val="22"/>
                <w:vertAlign w:val="superscript"/>
                <w:lang w:val="en-AU"/>
              </w:rPr>
            </w:pPr>
            <w:r w:rsidRPr="002F4D78">
              <w:rPr>
                <w:b/>
                <w:sz w:val="22"/>
                <w:szCs w:val="22"/>
                <w:lang w:val="en-AU"/>
              </w:rPr>
              <w:t>TIV-2</w:t>
            </w:r>
            <w:r w:rsidRPr="002F4D78">
              <w:rPr>
                <w:rFonts w:ascii="Times New Roman Bold" w:hAnsi="Times New Roman Bold"/>
                <w:b/>
                <w:sz w:val="22"/>
                <w:szCs w:val="22"/>
                <w:vertAlign w:val="superscript"/>
                <w:lang w:val="en-AU"/>
              </w:rPr>
              <w:t>d</w:t>
            </w:r>
          </w:p>
          <w:p w:rsidR="005C7F25" w:rsidRPr="002F4D78" w:rsidRDefault="005C7F25" w:rsidP="005C7F25">
            <w:pPr>
              <w:spacing w:before="0"/>
              <w:jc w:val="center"/>
              <w:rPr>
                <w:b/>
                <w:sz w:val="22"/>
                <w:szCs w:val="22"/>
                <w:lang w:val="en-AU"/>
              </w:rPr>
            </w:pPr>
            <w:r w:rsidRPr="002F4D78">
              <w:rPr>
                <w:b/>
                <w:sz w:val="22"/>
                <w:szCs w:val="22"/>
                <w:lang w:val="en-AU"/>
              </w:rPr>
              <w:t>(B Yamagata)</w:t>
            </w:r>
          </w:p>
          <w:p w:rsidR="005C7F25" w:rsidRPr="002F4D78" w:rsidRDefault="005C7F25" w:rsidP="005C7F25">
            <w:pPr>
              <w:spacing w:before="0"/>
              <w:jc w:val="center"/>
              <w:rPr>
                <w:b/>
                <w:szCs w:val="22"/>
                <w:lang w:val="en-AU"/>
              </w:rPr>
            </w:pPr>
            <w:r w:rsidRPr="002F4D78">
              <w:rPr>
                <w:b/>
                <w:sz w:val="22"/>
                <w:szCs w:val="22"/>
                <w:lang w:val="en-AU"/>
              </w:rPr>
              <w:t>N</w:t>
            </w:r>
            <w:r w:rsidRPr="002F4D78">
              <w:rPr>
                <w:sz w:val="22"/>
                <w:szCs w:val="22"/>
                <w:vertAlign w:val="superscript"/>
                <w:lang w:val="en-AU"/>
              </w:rPr>
              <w:t>b</w:t>
            </w:r>
            <w:r w:rsidRPr="002F4D78">
              <w:rPr>
                <w:rFonts w:ascii="Times New Roman Bold" w:hAnsi="Times New Roman Bold"/>
                <w:b/>
                <w:sz w:val="22"/>
                <w:szCs w:val="22"/>
                <w:lang w:val="en-AU"/>
              </w:rPr>
              <w:t>=190</w:t>
            </w:r>
          </w:p>
        </w:tc>
        <w:tc>
          <w:tcPr>
            <w:tcW w:w="637" w:type="pct"/>
            <w:tcBorders>
              <w:bottom w:val="single" w:sz="4" w:space="0" w:color="auto"/>
            </w:tcBorders>
            <w:shd w:val="clear" w:color="auto" w:fill="auto"/>
          </w:tcPr>
          <w:p w:rsidR="005C7F25" w:rsidRPr="002F4D78" w:rsidRDefault="005C7F25" w:rsidP="005C7F25">
            <w:pPr>
              <w:spacing w:before="0"/>
              <w:jc w:val="center"/>
              <w:rPr>
                <w:b/>
                <w:szCs w:val="22"/>
                <w:lang w:val="en-AU"/>
              </w:rPr>
            </w:pPr>
            <w:r w:rsidRPr="002F4D78">
              <w:rPr>
                <w:b/>
                <w:sz w:val="22"/>
                <w:szCs w:val="22"/>
                <w:lang w:val="en-AU"/>
              </w:rPr>
              <w:t xml:space="preserve">FluQuadri </w:t>
            </w:r>
            <w:r w:rsidRPr="002F4D78">
              <w:rPr>
                <w:b/>
                <w:sz w:val="22"/>
                <w:szCs w:val="22"/>
                <w:lang w:val="en-AU"/>
              </w:rPr>
              <w:br/>
              <w:t>N</w:t>
            </w:r>
            <w:r w:rsidRPr="002F4D78">
              <w:rPr>
                <w:sz w:val="22"/>
                <w:szCs w:val="22"/>
                <w:vertAlign w:val="superscript"/>
                <w:lang w:val="en-AU"/>
              </w:rPr>
              <w:t>b</w:t>
            </w:r>
            <w:r w:rsidRPr="002F4D78">
              <w:rPr>
                <w:rFonts w:ascii="Times New Roman Bold" w:hAnsi="Times New Roman Bold"/>
                <w:b/>
                <w:sz w:val="22"/>
                <w:szCs w:val="22"/>
                <w:lang w:val="en-AU"/>
              </w:rPr>
              <w:t>=225</w:t>
            </w:r>
          </w:p>
        </w:tc>
        <w:tc>
          <w:tcPr>
            <w:tcW w:w="694" w:type="pct"/>
            <w:gridSpan w:val="2"/>
            <w:tcBorders>
              <w:bottom w:val="single" w:sz="4" w:space="0" w:color="auto"/>
            </w:tcBorders>
            <w:shd w:val="clear" w:color="auto" w:fill="auto"/>
          </w:tcPr>
          <w:p w:rsidR="005C7F25" w:rsidRPr="002F4D78" w:rsidRDefault="005C7F25" w:rsidP="005C7F25">
            <w:pPr>
              <w:spacing w:before="0"/>
              <w:jc w:val="center"/>
              <w:rPr>
                <w:rFonts w:ascii="Times New Roman Bold" w:hAnsi="Times New Roman Bold"/>
                <w:b/>
                <w:sz w:val="22"/>
                <w:szCs w:val="22"/>
                <w:vertAlign w:val="superscript"/>
                <w:lang w:val="en-AU"/>
              </w:rPr>
            </w:pPr>
            <w:r w:rsidRPr="002F4D78">
              <w:rPr>
                <w:b/>
                <w:sz w:val="22"/>
                <w:szCs w:val="22"/>
                <w:lang w:val="en-AU"/>
              </w:rPr>
              <w:t>TIV-1</w:t>
            </w:r>
            <w:r w:rsidRPr="002F4D78">
              <w:rPr>
                <w:rFonts w:ascii="Times New Roman Bold" w:hAnsi="Times New Roman Bold"/>
                <w:b/>
                <w:sz w:val="22"/>
                <w:szCs w:val="22"/>
                <w:vertAlign w:val="superscript"/>
                <w:lang w:val="en-AU"/>
              </w:rPr>
              <w:t>e</w:t>
            </w:r>
          </w:p>
          <w:p w:rsidR="005C7F25" w:rsidRPr="002F4D78" w:rsidRDefault="005C7F25" w:rsidP="005C7F25">
            <w:pPr>
              <w:spacing w:before="40" w:after="40"/>
              <w:jc w:val="center"/>
              <w:rPr>
                <w:b/>
                <w:sz w:val="22"/>
                <w:szCs w:val="22"/>
                <w:lang w:val="en-AU"/>
              </w:rPr>
            </w:pPr>
            <w:r w:rsidRPr="002F4D78">
              <w:rPr>
                <w:b/>
                <w:sz w:val="22"/>
                <w:szCs w:val="22"/>
                <w:lang w:val="en-AU"/>
              </w:rPr>
              <w:t>(B Victoria)</w:t>
            </w:r>
          </w:p>
          <w:p w:rsidR="005C7F25" w:rsidRPr="002F4D78" w:rsidRDefault="005C7F25" w:rsidP="005C7F25">
            <w:pPr>
              <w:spacing w:before="40" w:after="40"/>
              <w:jc w:val="center"/>
              <w:rPr>
                <w:b/>
                <w:sz w:val="22"/>
                <w:szCs w:val="22"/>
                <w:lang w:val="en-AU"/>
              </w:rPr>
            </w:pPr>
            <w:r w:rsidRPr="002F4D78">
              <w:rPr>
                <w:b/>
                <w:sz w:val="22"/>
                <w:szCs w:val="22"/>
                <w:lang w:val="en-AU"/>
              </w:rPr>
              <w:t>N</w:t>
            </w:r>
            <w:r w:rsidRPr="002F4D78">
              <w:rPr>
                <w:sz w:val="22"/>
                <w:szCs w:val="22"/>
                <w:vertAlign w:val="superscript"/>
                <w:lang w:val="en-AU"/>
              </w:rPr>
              <w:t>b</w:t>
            </w:r>
            <w:r w:rsidRPr="002F4D78">
              <w:rPr>
                <w:rFonts w:ascii="Times New Roman Bold" w:hAnsi="Times New Roman Bold"/>
                <w:b/>
                <w:sz w:val="22"/>
                <w:szCs w:val="22"/>
                <w:lang w:val="en-AU"/>
              </w:rPr>
              <w:t>=225</w:t>
            </w:r>
          </w:p>
        </w:tc>
        <w:tc>
          <w:tcPr>
            <w:tcW w:w="825" w:type="pct"/>
            <w:gridSpan w:val="2"/>
            <w:tcBorders>
              <w:bottom w:val="single" w:sz="4" w:space="0" w:color="auto"/>
            </w:tcBorders>
            <w:shd w:val="clear" w:color="auto" w:fill="auto"/>
          </w:tcPr>
          <w:p w:rsidR="005C7F25" w:rsidRPr="002F4D78" w:rsidRDefault="005C7F25" w:rsidP="005C7F25">
            <w:pPr>
              <w:spacing w:before="0"/>
              <w:jc w:val="center"/>
              <w:rPr>
                <w:rFonts w:ascii="Times New Roman Bold" w:hAnsi="Times New Roman Bold"/>
                <w:b/>
                <w:sz w:val="22"/>
                <w:szCs w:val="22"/>
                <w:vertAlign w:val="superscript"/>
                <w:lang w:val="en-AU"/>
              </w:rPr>
            </w:pPr>
            <w:r w:rsidRPr="002F4D78">
              <w:rPr>
                <w:b/>
                <w:sz w:val="22"/>
                <w:szCs w:val="22"/>
                <w:lang w:val="en-AU"/>
              </w:rPr>
              <w:t>TIV-2</w:t>
            </w:r>
            <w:r w:rsidRPr="002F4D78">
              <w:rPr>
                <w:rFonts w:ascii="Times New Roman Bold" w:hAnsi="Times New Roman Bold"/>
                <w:b/>
                <w:sz w:val="22"/>
                <w:szCs w:val="22"/>
                <w:vertAlign w:val="superscript"/>
                <w:lang w:val="en-AU"/>
              </w:rPr>
              <w:t>f</w:t>
            </w:r>
          </w:p>
          <w:p w:rsidR="005C7F25" w:rsidRPr="002F4D78" w:rsidRDefault="005C7F25" w:rsidP="005C7F25">
            <w:pPr>
              <w:spacing w:before="40" w:after="40"/>
              <w:jc w:val="center"/>
              <w:rPr>
                <w:b/>
                <w:sz w:val="22"/>
                <w:szCs w:val="22"/>
                <w:lang w:val="en-AU"/>
              </w:rPr>
            </w:pPr>
            <w:r w:rsidRPr="002F4D78">
              <w:rPr>
                <w:b/>
                <w:sz w:val="22"/>
                <w:szCs w:val="22"/>
                <w:lang w:val="en-AU"/>
              </w:rPr>
              <w:t>(B Yamagata)</w:t>
            </w:r>
          </w:p>
          <w:p w:rsidR="005C7F25" w:rsidRPr="002F4D78" w:rsidRDefault="005C7F25" w:rsidP="005C7F25">
            <w:pPr>
              <w:spacing w:before="40" w:after="40"/>
              <w:jc w:val="center"/>
              <w:rPr>
                <w:b/>
                <w:sz w:val="22"/>
                <w:szCs w:val="22"/>
                <w:lang w:val="en-AU"/>
              </w:rPr>
            </w:pPr>
            <w:r w:rsidRPr="002F4D78">
              <w:rPr>
                <w:b/>
                <w:sz w:val="22"/>
                <w:szCs w:val="22"/>
                <w:lang w:val="en-AU"/>
              </w:rPr>
              <w:t>N</w:t>
            </w:r>
            <w:r w:rsidRPr="002F4D78">
              <w:rPr>
                <w:sz w:val="22"/>
                <w:szCs w:val="22"/>
                <w:vertAlign w:val="superscript"/>
                <w:lang w:val="en-AU"/>
              </w:rPr>
              <w:t>b</w:t>
            </w:r>
            <w:r w:rsidRPr="002F4D78">
              <w:rPr>
                <w:rFonts w:ascii="Times New Roman Bold" w:hAnsi="Times New Roman Bold"/>
                <w:b/>
                <w:sz w:val="22"/>
                <w:szCs w:val="22"/>
                <w:lang w:val="en-AU"/>
              </w:rPr>
              <w:t>=225</w:t>
            </w:r>
          </w:p>
        </w:tc>
      </w:tr>
      <w:tr w:rsidR="005C7F25" w:rsidRPr="002F4D78" w:rsidTr="00B97E77">
        <w:tblPrEx>
          <w:tblCellMar>
            <w:top w:w="0" w:type="dxa"/>
            <w:bottom w:w="0" w:type="dxa"/>
          </w:tblCellMar>
        </w:tblPrEx>
        <w:tc>
          <w:tcPr>
            <w:tcW w:w="5000" w:type="pct"/>
            <w:gridSpan w:val="12"/>
            <w:tcBorders>
              <w:bottom w:val="single" w:sz="4" w:space="0" w:color="auto"/>
            </w:tcBorders>
            <w:shd w:val="clear" w:color="auto" w:fill="auto"/>
          </w:tcPr>
          <w:p w:rsidR="005C7F25" w:rsidRPr="002F4D78" w:rsidRDefault="005C7F25" w:rsidP="005C7F25">
            <w:pPr>
              <w:spacing w:before="40" w:after="40"/>
              <w:rPr>
                <w:sz w:val="22"/>
                <w:szCs w:val="22"/>
                <w:lang w:val="en-AU"/>
              </w:rPr>
            </w:pPr>
            <w:r w:rsidRPr="002F4D78">
              <w:rPr>
                <w:b/>
                <w:sz w:val="22"/>
                <w:szCs w:val="22"/>
                <w:lang w:val="en-AU"/>
              </w:rPr>
              <w:t xml:space="preserve">Injection-site reactions </w:t>
            </w:r>
          </w:p>
        </w:tc>
      </w:tr>
      <w:tr w:rsidR="005C7F25" w:rsidRPr="002F4D78" w:rsidTr="00B97E77">
        <w:tblPrEx>
          <w:tblCellMar>
            <w:top w:w="0" w:type="dxa"/>
            <w:bottom w:w="0" w:type="dxa"/>
          </w:tblCellMar>
        </w:tblPrEx>
        <w:tc>
          <w:tcPr>
            <w:tcW w:w="706" w:type="pct"/>
            <w:tcBorders>
              <w:top w:val="single" w:sz="4" w:space="0" w:color="auto"/>
              <w:left w:val="single" w:sz="4" w:space="0" w:color="auto"/>
              <w:bottom w:val="nil"/>
              <w:right w:val="single" w:sz="4" w:space="0" w:color="auto"/>
            </w:tcBorders>
            <w:shd w:val="clear" w:color="auto" w:fill="auto"/>
          </w:tcPr>
          <w:p w:rsidR="005C7F25" w:rsidRPr="002F4D78" w:rsidRDefault="005C7F25" w:rsidP="005C7F25">
            <w:pPr>
              <w:spacing w:before="40" w:after="40"/>
              <w:rPr>
                <w:sz w:val="22"/>
                <w:szCs w:val="22"/>
                <w:vertAlign w:val="superscript"/>
                <w:lang w:val="en-AU"/>
              </w:rPr>
            </w:pPr>
            <w:r w:rsidRPr="002F4D78">
              <w:rPr>
                <w:sz w:val="22"/>
                <w:szCs w:val="22"/>
                <w:lang w:val="en-AU"/>
              </w:rPr>
              <w:t>Pain</w:t>
            </w:r>
          </w:p>
        </w:tc>
        <w:tc>
          <w:tcPr>
            <w:tcW w:w="606" w:type="pct"/>
            <w:tcBorders>
              <w:top w:val="single" w:sz="4" w:space="0" w:color="auto"/>
              <w:left w:val="single" w:sz="4" w:space="0" w:color="auto"/>
              <w:right w:val="single" w:sz="4" w:space="0" w:color="auto"/>
            </w:tcBorders>
            <w:shd w:val="clear" w:color="auto" w:fill="auto"/>
            <w:vAlign w:val="center"/>
          </w:tcPr>
          <w:p w:rsidR="005C7F25" w:rsidRPr="002F4D78" w:rsidRDefault="005C7F25" w:rsidP="005C7F25">
            <w:pPr>
              <w:spacing w:before="40" w:after="40"/>
              <w:jc w:val="center"/>
              <w:rPr>
                <w:sz w:val="22"/>
                <w:lang w:val="en-AU"/>
              </w:rPr>
            </w:pPr>
            <w:r w:rsidRPr="002F4D78">
              <w:rPr>
                <w:sz w:val="22"/>
                <w:lang w:val="en-AU"/>
              </w:rPr>
              <w:t>47.4</w:t>
            </w:r>
          </w:p>
        </w:tc>
        <w:tc>
          <w:tcPr>
            <w:tcW w:w="697" w:type="pct"/>
            <w:gridSpan w:val="2"/>
            <w:tcBorders>
              <w:top w:val="single" w:sz="4" w:space="0" w:color="auto"/>
              <w:left w:val="single" w:sz="4" w:space="0" w:color="auto"/>
              <w:right w:val="single" w:sz="4" w:space="0" w:color="auto"/>
            </w:tcBorders>
            <w:shd w:val="clear" w:color="auto" w:fill="auto"/>
            <w:vAlign w:val="center"/>
          </w:tcPr>
          <w:p w:rsidR="005C7F25" w:rsidRPr="002F4D78" w:rsidRDefault="005C7F25" w:rsidP="005C7F25">
            <w:pPr>
              <w:spacing w:before="0"/>
              <w:jc w:val="center"/>
              <w:rPr>
                <w:noProof/>
                <w:sz w:val="22"/>
                <w:szCs w:val="22"/>
                <w:lang w:val="en-AU"/>
              </w:rPr>
            </w:pPr>
            <w:r w:rsidRPr="002F4D78">
              <w:rPr>
                <w:noProof/>
                <w:sz w:val="22"/>
                <w:szCs w:val="22"/>
                <w:lang w:val="en-AU"/>
              </w:rPr>
              <w:t>52.1</w:t>
            </w:r>
          </w:p>
        </w:tc>
        <w:tc>
          <w:tcPr>
            <w:tcW w:w="791" w:type="pct"/>
            <w:gridSpan w:val="2"/>
            <w:tcBorders>
              <w:top w:val="single" w:sz="4" w:space="0" w:color="auto"/>
              <w:left w:val="single" w:sz="4" w:space="0" w:color="auto"/>
              <w:right w:val="single" w:sz="4" w:space="0" w:color="auto"/>
            </w:tcBorders>
            <w:shd w:val="clear" w:color="auto" w:fill="auto"/>
            <w:vAlign w:val="center"/>
          </w:tcPr>
          <w:p w:rsidR="005C7F25" w:rsidRPr="002F4D78" w:rsidRDefault="005C7F25" w:rsidP="005C7F25">
            <w:pPr>
              <w:spacing w:before="0"/>
              <w:jc w:val="center"/>
              <w:rPr>
                <w:noProof/>
                <w:sz w:val="22"/>
                <w:szCs w:val="22"/>
                <w:lang w:val="en-AU"/>
              </w:rPr>
            </w:pPr>
            <w:r w:rsidRPr="002F4D78">
              <w:rPr>
                <w:noProof/>
                <w:sz w:val="22"/>
                <w:szCs w:val="22"/>
                <w:lang w:val="en-AU"/>
              </w:rPr>
              <w:t>43.2</w:t>
            </w:r>
          </w:p>
        </w:tc>
        <w:tc>
          <w:tcPr>
            <w:tcW w:w="699" w:type="pct"/>
            <w:gridSpan w:val="3"/>
            <w:tcBorders>
              <w:top w:val="single" w:sz="4" w:space="0" w:color="auto"/>
              <w:left w:val="single" w:sz="4" w:space="0" w:color="auto"/>
              <w:right w:val="single" w:sz="4" w:space="0" w:color="auto"/>
            </w:tcBorders>
            <w:vAlign w:val="center"/>
          </w:tcPr>
          <w:p w:rsidR="005C7F25" w:rsidRPr="002F4D78" w:rsidRDefault="005C7F25" w:rsidP="005C7F25">
            <w:pPr>
              <w:spacing w:before="40" w:after="40"/>
              <w:jc w:val="center"/>
              <w:rPr>
                <w:sz w:val="22"/>
                <w:lang w:val="en-AU"/>
              </w:rPr>
            </w:pPr>
            <w:r w:rsidRPr="002F4D78">
              <w:rPr>
                <w:sz w:val="22"/>
                <w:lang w:val="en-AU"/>
              </w:rPr>
              <w:t>32.6</w:t>
            </w:r>
          </w:p>
        </w:tc>
        <w:tc>
          <w:tcPr>
            <w:tcW w:w="698" w:type="pct"/>
            <w:gridSpan w:val="2"/>
            <w:tcBorders>
              <w:top w:val="single" w:sz="4" w:space="0" w:color="auto"/>
              <w:left w:val="single" w:sz="4" w:space="0" w:color="auto"/>
              <w:right w:val="single" w:sz="4" w:space="0" w:color="auto"/>
            </w:tcBorders>
            <w:vAlign w:val="center"/>
          </w:tcPr>
          <w:p w:rsidR="005C7F25" w:rsidRPr="002F4D78" w:rsidRDefault="005C7F25" w:rsidP="005C7F25">
            <w:pPr>
              <w:spacing w:before="0"/>
              <w:jc w:val="center"/>
              <w:rPr>
                <w:noProof/>
                <w:sz w:val="22"/>
                <w:szCs w:val="22"/>
                <w:lang w:val="en-AU"/>
              </w:rPr>
            </w:pPr>
            <w:r w:rsidRPr="002F4D78">
              <w:rPr>
                <w:noProof/>
                <w:sz w:val="22"/>
                <w:szCs w:val="22"/>
                <w:lang w:val="en-AU"/>
              </w:rPr>
              <w:t>28.6</w:t>
            </w:r>
          </w:p>
        </w:tc>
        <w:tc>
          <w:tcPr>
            <w:tcW w:w="803" w:type="pct"/>
            <w:tcBorders>
              <w:top w:val="single" w:sz="4" w:space="0" w:color="auto"/>
              <w:left w:val="single" w:sz="4" w:space="0" w:color="auto"/>
              <w:right w:val="single" w:sz="4" w:space="0" w:color="auto"/>
            </w:tcBorders>
            <w:vAlign w:val="center"/>
          </w:tcPr>
          <w:p w:rsidR="005C7F25" w:rsidRPr="002F4D78" w:rsidRDefault="005C7F25" w:rsidP="005C7F25">
            <w:pPr>
              <w:spacing w:before="0"/>
              <w:jc w:val="center"/>
              <w:rPr>
                <w:noProof/>
                <w:sz w:val="22"/>
                <w:szCs w:val="22"/>
                <w:lang w:val="en-AU"/>
              </w:rPr>
            </w:pPr>
            <w:r w:rsidRPr="002F4D78">
              <w:rPr>
                <w:noProof/>
                <w:sz w:val="22"/>
                <w:szCs w:val="22"/>
                <w:lang w:val="en-AU"/>
              </w:rPr>
              <w:t>23.1</w:t>
            </w:r>
          </w:p>
        </w:tc>
      </w:tr>
      <w:tr w:rsidR="005C7F25" w:rsidRPr="002F4D78" w:rsidTr="00B97E77">
        <w:tblPrEx>
          <w:tblCellMar>
            <w:top w:w="0" w:type="dxa"/>
            <w:bottom w:w="0" w:type="dxa"/>
          </w:tblCellMar>
        </w:tblPrEx>
        <w:tc>
          <w:tcPr>
            <w:tcW w:w="706" w:type="pct"/>
            <w:tcBorders>
              <w:top w:val="single" w:sz="4" w:space="0" w:color="auto"/>
              <w:left w:val="single" w:sz="4" w:space="0" w:color="auto"/>
              <w:bottom w:val="nil"/>
              <w:right w:val="single" w:sz="4" w:space="0" w:color="auto"/>
            </w:tcBorders>
            <w:shd w:val="clear" w:color="auto" w:fill="auto"/>
          </w:tcPr>
          <w:p w:rsidR="005C7F25" w:rsidRPr="002F4D78" w:rsidRDefault="005C7F25" w:rsidP="005C7F25">
            <w:pPr>
              <w:spacing w:before="40" w:after="40"/>
              <w:rPr>
                <w:sz w:val="22"/>
                <w:szCs w:val="22"/>
                <w:lang w:val="en-AU"/>
              </w:rPr>
            </w:pPr>
            <w:r w:rsidRPr="002F4D78">
              <w:rPr>
                <w:sz w:val="22"/>
                <w:szCs w:val="22"/>
                <w:lang w:val="en-AU"/>
              </w:rPr>
              <w:t>Erythema</w:t>
            </w:r>
          </w:p>
        </w:tc>
        <w:tc>
          <w:tcPr>
            <w:tcW w:w="606" w:type="pct"/>
            <w:tcBorders>
              <w:left w:val="single" w:sz="4" w:space="0" w:color="auto"/>
              <w:right w:val="single" w:sz="4" w:space="0" w:color="auto"/>
            </w:tcBorders>
            <w:shd w:val="clear" w:color="auto" w:fill="auto"/>
            <w:vAlign w:val="center"/>
          </w:tcPr>
          <w:p w:rsidR="005C7F25" w:rsidRPr="002F4D78" w:rsidRDefault="005C7F25" w:rsidP="005C7F25">
            <w:pPr>
              <w:spacing w:before="40" w:after="40"/>
              <w:jc w:val="center"/>
              <w:rPr>
                <w:sz w:val="22"/>
                <w:lang w:val="en-AU"/>
              </w:rPr>
            </w:pPr>
            <w:r w:rsidRPr="002F4D78">
              <w:rPr>
                <w:sz w:val="22"/>
                <w:lang w:val="en-AU"/>
              </w:rPr>
              <w:t>1.1</w:t>
            </w:r>
          </w:p>
        </w:tc>
        <w:tc>
          <w:tcPr>
            <w:tcW w:w="697" w:type="pct"/>
            <w:gridSpan w:val="2"/>
            <w:tcBorders>
              <w:left w:val="single" w:sz="4" w:space="0" w:color="auto"/>
              <w:right w:val="single" w:sz="4" w:space="0" w:color="auto"/>
            </w:tcBorders>
            <w:shd w:val="clear" w:color="auto" w:fill="auto"/>
            <w:vAlign w:val="center"/>
          </w:tcPr>
          <w:p w:rsidR="005C7F25" w:rsidRPr="002F4D78" w:rsidRDefault="005C7F25" w:rsidP="005C7F25">
            <w:pPr>
              <w:spacing w:before="0"/>
              <w:jc w:val="center"/>
              <w:rPr>
                <w:noProof/>
                <w:sz w:val="22"/>
                <w:szCs w:val="22"/>
                <w:lang w:val="en-AU"/>
              </w:rPr>
            </w:pPr>
            <w:r w:rsidRPr="002F4D78">
              <w:rPr>
                <w:noProof/>
                <w:sz w:val="22"/>
                <w:szCs w:val="22"/>
                <w:lang w:val="en-AU"/>
              </w:rPr>
              <w:t>1.6</w:t>
            </w:r>
          </w:p>
        </w:tc>
        <w:tc>
          <w:tcPr>
            <w:tcW w:w="791" w:type="pct"/>
            <w:gridSpan w:val="2"/>
            <w:tcBorders>
              <w:left w:val="single" w:sz="4" w:space="0" w:color="auto"/>
              <w:right w:val="single" w:sz="4" w:space="0" w:color="auto"/>
            </w:tcBorders>
            <w:shd w:val="clear" w:color="auto" w:fill="auto"/>
            <w:vAlign w:val="center"/>
          </w:tcPr>
          <w:p w:rsidR="005C7F25" w:rsidRPr="002F4D78" w:rsidRDefault="005C7F25" w:rsidP="005C7F25">
            <w:pPr>
              <w:spacing w:before="0"/>
              <w:jc w:val="center"/>
              <w:rPr>
                <w:noProof/>
                <w:sz w:val="22"/>
                <w:szCs w:val="22"/>
                <w:lang w:val="en-AU"/>
              </w:rPr>
            </w:pPr>
            <w:r w:rsidRPr="002F4D78">
              <w:rPr>
                <w:noProof/>
                <w:sz w:val="22"/>
                <w:szCs w:val="22"/>
                <w:lang w:val="en-AU"/>
              </w:rPr>
              <w:t>1.6</w:t>
            </w:r>
          </w:p>
        </w:tc>
        <w:tc>
          <w:tcPr>
            <w:tcW w:w="699" w:type="pct"/>
            <w:gridSpan w:val="3"/>
            <w:tcBorders>
              <w:left w:val="single" w:sz="4" w:space="0" w:color="auto"/>
              <w:right w:val="single" w:sz="4" w:space="0" w:color="auto"/>
            </w:tcBorders>
            <w:vAlign w:val="center"/>
          </w:tcPr>
          <w:p w:rsidR="005C7F25" w:rsidRPr="002F4D78" w:rsidRDefault="005C7F25" w:rsidP="005C7F25">
            <w:pPr>
              <w:spacing w:before="40" w:after="40"/>
              <w:jc w:val="center"/>
              <w:rPr>
                <w:sz w:val="22"/>
                <w:szCs w:val="22"/>
                <w:lang w:val="en-AU"/>
              </w:rPr>
            </w:pPr>
            <w:r w:rsidRPr="002F4D78">
              <w:rPr>
                <w:sz w:val="22"/>
                <w:szCs w:val="22"/>
                <w:lang w:val="en-AU"/>
              </w:rPr>
              <w:t>2.7</w:t>
            </w:r>
          </w:p>
        </w:tc>
        <w:tc>
          <w:tcPr>
            <w:tcW w:w="698" w:type="pct"/>
            <w:gridSpan w:val="2"/>
            <w:tcBorders>
              <w:left w:val="single" w:sz="4" w:space="0" w:color="auto"/>
              <w:right w:val="single" w:sz="4" w:space="0" w:color="auto"/>
            </w:tcBorders>
            <w:vAlign w:val="center"/>
          </w:tcPr>
          <w:p w:rsidR="005C7F25" w:rsidRPr="002F4D78" w:rsidRDefault="005C7F25" w:rsidP="005C7F25">
            <w:pPr>
              <w:spacing w:before="0"/>
              <w:jc w:val="center"/>
              <w:rPr>
                <w:noProof/>
                <w:sz w:val="22"/>
                <w:szCs w:val="22"/>
                <w:lang w:val="en-AU"/>
              </w:rPr>
            </w:pPr>
            <w:r w:rsidRPr="002F4D78">
              <w:rPr>
                <w:noProof/>
                <w:sz w:val="22"/>
                <w:szCs w:val="22"/>
                <w:lang w:val="en-AU"/>
              </w:rPr>
              <w:t>1.3</w:t>
            </w:r>
          </w:p>
        </w:tc>
        <w:tc>
          <w:tcPr>
            <w:tcW w:w="803" w:type="pct"/>
            <w:tcBorders>
              <w:left w:val="single" w:sz="4" w:space="0" w:color="auto"/>
              <w:right w:val="single" w:sz="4" w:space="0" w:color="auto"/>
            </w:tcBorders>
            <w:vAlign w:val="center"/>
          </w:tcPr>
          <w:p w:rsidR="005C7F25" w:rsidRPr="002F4D78" w:rsidRDefault="005C7F25" w:rsidP="005C7F25">
            <w:pPr>
              <w:spacing w:before="0"/>
              <w:jc w:val="center"/>
              <w:rPr>
                <w:noProof/>
                <w:sz w:val="22"/>
                <w:szCs w:val="22"/>
                <w:lang w:val="en-AU"/>
              </w:rPr>
            </w:pPr>
            <w:r w:rsidRPr="002F4D78">
              <w:rPr>
                <w:noProof/>
                <w:sz w:val="22"/>
                <w:szCs w:val="22"/>
                <w:lang w:val="en-AU"/>
              </w:rPr>
              <w:t>1.3</w:t>
            </w:r>
          </w:p>
        </w:tc>
      </w:tr>
      <w:tr w:rsidR="005C7F25" w:rsidRPr="002F4D78" w:rsidTr="00B97E77">
        <w:tblPrEx>
          <w:tblCellMar>
            <w:top w:w="0" w:type="dxa"/>
            <w:bottom w:w="0" w:type="dxa"/>
          </w:tblCellMar>
        </w:tblPrEx>
        <w:tc>
          <w:tcPr>
            <w:tcW w:w="706" w:type="pct"/>
            <w:tcBorders>
              <w:top w:val="single" w:sz="4" w:space="0" w:color="auto"/>
              <w:left w:val="single" w:sz="4" w:space="0" w:color="auto"/>
              <w:bottom w:val="nil"/>
              <w:right w:val="single" w:sz="4" w:space="0" w:color="auto"/>
            </w:tcBorders>
            <w:shd w:val="clear" w:color="auto" w:fill="auto"/>
          </w:tcPr>
          <w:p w:rsidR="005C7F25" w:rsidRPr="002F4D78" w:rsidRDefault="005C7F25" w:rsidP="005C7F25">
            <w:pPr>
              <w:spacing w:before="40" w:after="40"/>
              <w:rPr>
                <w:sz w:val="22"/>
                <w:szCs w:val="22"/>
                <w:lang w:val="en-AU"/>
              </w:rPr>
            </w:pPr>
            <w:r w:rsidRPr="002F4D78">
              <w:rPr>
                <w:sz w:val="22"/>
                <w:szCs w:val="22"/>
                <w:lang w:val="en-AU"/>
              </w:rPr>
              <w:t>Swelling</w:t>
            </w:r>
          </w:p>
        </w:tc>
        <w:tc>
          <w:tcPr>
            <w:tcW w:w="606" w:type="pct"/>
            <w:tcBorders>
              <w:left w:val="single" w:sz="4" w:space="0" w:color="auto"/>
              <w:right w:val="single" w:sz="4" w:space="0" w:color="auto"/>
            </w:tcBorders>
            <w:shd w:val="clear" w:color="auto" w:fill="auto"/>
            <w:vAlign w:val="center"/>
          </w:tcPr>
          <w:p w:rsidR="005C7F25" w:rsidRPr="002F4D78" w:rsidRDefault="005C7F25" w:rsidP="005C7F25">
            <w:pPr>
              <w:spacing w:before="40" w:after="40"/>
              <w:jc w:val="center"/>
              <w:rPr>
                <w:sz w:val="22"/>
                <w:lang w:val="en-AU"/>
              </w:rPr>
            </w:pPr>
            <w:r w:rsidRPr="002F4D78">
              <w:rPr>
                <w:sz w:val="22"/>
                <w:lang w:val="en-AU"/>
              </w:rPr>
              <w:t>0.5</w:t>
            </w:r>
          </w:p>
        </w:tc>
        <w:tc>
          <w:tcPr>
            <w:tcW w:w="697" w:type="pct"/>
            <w:gridSpan w:val="2"/>
            <w:tcBorders>
              <w:left w:val="single" w:sz="4" w:space="0" w:color="auto"/>
              <w:right w:val="single" w:sz="4" w:space="0" w:color="auto"/>
            </w:tcBorders>
            <w:shd w:val="clear" w:color="auto" w:fill="auto"/>
            <w:vAlign w:val="center"/>
          </w:tcPr>
          <w:p w:rsidR="005C7F25" w:rsidRPr="002F4D78" w:rsidRDefault="005C7F25" w:rsidP="005C7F25">
            <w:pPr>
              <w:spacing w:before="0"/>
              <w:jc w:val="center"/>
              <w:rPr>
                <w:noProof/>
                <w:sz w:val="22"/>
                <w:szCs w:val="22"/>
                <w:lang w:val="en-AU"/>
              </w:rPr>
            </w:pPr>
            <w:r w:rsidRPr="002F4D78">
              <w:rPr>
                <w:noProof/>
                <w:sz w:val="22"/>
                <w:szCs w:val="22"/>
                <w:lang w:val="en-AU"/>
              </w:rPr>
              <w:t>3.2</w:t>
            </w:r>
          </w:p>
        </w:tc>
        <w:tc>
          <w:tcPr>
            <w:tcW w:w="791" w:type="pct"/>
            <w:gridSpan w:val="2"/>
            <w:tcBorders>
              <w:left w:val="single" w:sz="4" w:space="0" w:color="auto"/>
              <w:right w:val="single" w:sz="4" w:space="0" w:color="auto"/>
            </w:tcBorders>
            <w:shd w:val="clear" w:color="auto" w:fill="auto"/>
            <w:vAlign w:val="center"/>
          </w:tcPr>
          <w:p w:rsidR="005C7F25" w:rsidRPr="002F4D78" w:rsidRDefault="005C7F25" w:rsidP="005C7F25">
            <w:pPr>
              <w:spacing w:before="0"/>
              <w:jc w:val="center"/>
              <w:rPr>
                <w:noProof/>
                <w:sz w:val="22"/>
                <w:szCs w:val="22"/>
                <w:lang w:val="en-AU"/>
              </w:rPr>
            </w:pPr>
            <w:r w:rsidRPr="002F4D78">
              <w:rPr>
                <w:noProof/>
                <w:sz w:val="22"/>
                <w:szCs w:val="22"/>
                <w:lang w:val="en-AU"/>
              </w:rPr>
              <w:t>1.1</w:t>
            </w:r>
          </w:p>
        </w:tc>
        <w:tc>
          <w:tcPr>
            <w:tcW w:w="699" w:type="pct"/>
            <w:gridSpan w:val="3"/>
            <w:tcBorders>
              <w:left w:val="single" w:sz="4" w:space="0" w:color="auto"/>
              <w:right w:val="single" w:sz="4" w:space="0" w:color="auto"/>
            </w:tcBorders>
            <w:vAlign w:val="center"/>
          </w:tcPr>
          <w:p w:rsidR="005C7F25" w:rsidRPr="002F4D78" w:rsidRDefault="005C7F25" w:rsidP="005C7F25">
            <w:pPr>
              <w:spacing w:before="40" w:after="40"/>
              <w:jc w:val="center"/>
              <w:rPr>
                <w:sz w:val="22"/>
                <w:szCs w:val="22"/>
                <w:lang w:val="en-AU"/>
              </w:rPr>
            </w:pPr>
            <w:r w:rsidRPr="002F4D78">
              <w:rPr>
                <w:sz w:val="22"/>
                <w:szCs w:val="22"/>
                <w:lang w:val="en-AU"/>
              </w:rPr>
              <w:t>1.8</w:t>
            </w:r>
          </w:p>
        </w:tc>
        <w:tc>
          <w:tcPr>
            <w:tcW w:w="698" w:type="pct"/>
            <w:gridSpan w:val="2"/>
            <w:tcBorders>
              <w:left w:val="single" w:sz="4" w:space="0" w:color="auto"/>
              <w:right w:val="single" w:sz="4" w:space="0" w:color="auto"/>
            </w:tcBorders>
            <w:vAlign w:val="center"/>
          </w:tcPr>
          <w:p w:rsidR="005C7F25" w:rsidRPr="002F4D78" w:rsidRDefault="005C7F25" w:rsidP="005C7F25">
            <w:pPr>
              <w:spacing w:before="0"/>
              <w:jc w:val="center"/>
              <w:rPr>
                <w:noProof/>
                <w:sz w:val="22"/>
                <w:szCs w:val="22"/>
                <w:lang w:val="en-AU"/>
              </w:rPr>
            </w:pPr>
            <w:r w:rsidRPr="002F4D78">
              <w:rPr>
                <w:noProof/>
                <w:sz w:val="22"/>
                <w:szCs w:val="22"/>
                <w:lang w:val="en-AU"/>
              </w:rPr>
              <w:t>1.3</w:t>
            </w:r>
          </w:p>
        </w:tc>
        <w:tc>
          <w:tcPr>
            <w:tcW w:w="803" w:type="pct"/>
            <w:tcBorders>
              <w:left w:val="single" w:sz="4" w:space="0" w:color="auto"/>
              <w:right w:val="single" w:sz="4" w:space="0" w:color="auto"/>
            </w:tcBorders>
            <w:vAlign w:val="center"/>
          </w:tcPr>
          <w:p w:rsidR="005C7F25" w:rsidRPr="002F4D78" w:rsidRDefault="005C7F25" w:rsidP="005C7F25">
            <w:pPr>
              <w:spacing w:before="0"/>
              <w:jc w:val="center"/>
              <w:rPr>
                <w:noProof/>
                <w:sz w:val="22"/>
                <w:szCs w:val="22"/>
                <w:lang w:val="en-AU"/>
              </w:rPr>
            </w:pPr>
            <w:r w:rsidRPr="002F4D78">
              <w:rPr>
                <w:noProof/>
                <w:sz w:val="22"/>
                <w:szCs w:val="22"/>
                <w:lang w:val="en-AU"/>
              </w:rPr>
              <w:t>0.0</w:t>
            </w:r>
          </w:p>
        </w:tc>
      </w:tr>
      <w:tr w:rsidR="005C7F25" w:rsidRPr="002F4D78" w:rsidTr="00B97E77">
        <w:tblPrEx>
          <w:tblCellMar>
            <w:top w:w="0" w:type="dxa"/>
            <w:bottom w:w="0" w:type="dxa"/>
          </w:tblCellMar>
        </w:tblPrEx>
        <w:tc>
          <w:tcPr>
            <w:tcW w:w="706" w:type="pct"/>
            <w:tcBorders>
              <w:top w:val="single" w:sz="4" w:space="0" w:color="auto"/>
              <w:left w:val="single" w:sz="4" w:space="0" w:color="auto"/>
              <w:bottom w:val="nil"/>
              <w:right w:val="single" w:sz="4" w:space="0" w:color="auto"/>
            </w:tcBorders>
            <w:shd w:val="clear" w:color="auto" w:fill="auto"/>
          </w:tcPr>
          <w:p w:rsidR="005C7F25" w:rsidRPr="002F4D78" w:rsidRDefault="005C7F25" w:rsidP="005C7F25">
            <w:pPr>
              <w:spacing w:before="40" w:after="40"/>
              <w:rPr>
                <w:sz w:val="22"/>
                <w:szCs w:val="22"/>
                <w:lang w:val="en-AU"/>
              </w:rPr>
            </w:pPr>
            <w:r w:rsidRPr="002F4D78">
              <w:rPr>
                <w:sz w:val="22"/>
                <w:szCs w:val="22"/>
                <w:lang w:val="en-AU"/>
              </w:rPr>
              <w:t>Induration</w:t>
            </w:r>
          </w:p>
        </w:tc>
        <w:tc>
          <w:tcPr>
            <w:tcW w:w="606" w:type="pct"/>
            <w:tcBorders>
              <w:left w:val="single" w:sz="4" w:space="0" w:color="auto"/>
              <w:right w:val="single" w:sz="4" w:space="0" w:color="auto"/>
            </w:tcBorders>
            <w:shd w:val="clear" w:color="auto" w:fill="auto"/>
            <w:vAlign w:val="center"/>
          </w:tcPr>
          <w:p w:rsidR="005C7F25" w:rsidRPr="002F4D78" w:rsidRDefault="005C7F25" w:rsidP="005C7F25">
            <w:pPr>
              <w:spacing w:before="40" w:after="40"/>
              <w:jc w:val="center"/>
              <w:rPr>
                <w:sz w:val="22"/>
                <w:szCs w:val="22"/>
                <w:lang w:val="en-AU"/>
              </w:rPr>
            </w:pPr>
            <w:r w:rsidRPr="002F4D78">
              <w:rPr>
                <w:sz w:val="22"/>
                <w:szCs w:val="22"/>
                <w:lang w:val="en-AU"/>
              </w:rPr>
              <w:t>0.5</w:t>
            </w:r>
          </w:p>
        </w:tc>
        <w:tc>
          <w:tcPr>
            <w:tcW w:w="697" w:type="pct"/>
            <w:gridSpan w:val="2"/>
            <w:tcBorders>
              <w:left w:val="single" w:sz="4" w:space="0" w:color="auto"/>
              <w:right w:val="single" w:sz="4" w:space="0" w:color="auto"/>
            </w:tcBorders>
            <w:shd w:val="clear" w:color="auto" w:fill="auto"/>
            <w:vAlign w:val="center"/>
          </w:tcPr>
          <w:p w:rsidR="005C7F25" w:rsidRPr="002F4D78" w:rsidRDefault="005C7F25" w:rsidP="005C7F25">
            <w:pPr>
              <w:spacing w:before="0"/>
              <w:jc w:val="center"/>
              <w:rPr>
                <w:noProof/>
                <w:sz w:val="22"/>
                <w:szCs w:val="22"/>
                <w:lang w:val="en-AU"/>
              </w:rPr>
            </w:pPr>
            <w:r w:rsidRPr="002F4D78">
              <w:rPr>
                <w:noProof/>
                <w:sz w:val="22"/>
                <w:szCs w:val="22"/>
                <w:lang w:val="en-AU"/>
              </w:rPr>
              <w:t>1.6</w:t>
            </w:r>
          </w:p>
        </w:tc>
        <w:tc>
          <w:tcPr>
            <w:tcW w:w="791" w:type="pct"/>
            <w:gridSpan w:val="2"/>
            <w:tcBorders>
              <w:left w:val="single" w:sz="4" w:space="0" w:color="auto"/>
              <w:right w:val="single" w:sz="4" w:space="0" w:color="auto"/>
            </w:tcBorders>
            <w:shd w:val="clear" w:color="auto" w:fill="auto"/>
            <w:vAlign w:val="center"/>
          </w:tcPr>
          <w:p w:rsidR="005C7F25" w:rsidRPr="002F4D78" w:rsidRDefault="005C7F25" w:rsidP="005C7F25">
            <w:pPr>
              <w:spacing w:before="0"/>
              <w:jc w:val="center"/>
              <w:rPr>
                <w:noProof/>
                <w:sz w:val="22"/>
                <w:szCs w:val="22"/>
                <w:lang w:val="en-AU"/>
              </w:rPr>
            </w:pPr>
            <w:r w:rsidRPr="002F4D78">
              <w:rPr>
                <w:noProof/>
                <w:sz w:val="22"/>
                <w:szCs w:val="22"/>
                <w:lang w:val="en-AU"/>
              </w:rPr>
              <w:t>0.5</w:t>
            </w:r>
          </w:p>
        </w:tc>
        <w:tc>
          <w:tcPr>
            <w:tcW w:w="699" w:type="pct"/>
            <w:gridSpan w:val="3"/>
            <w:tcBorders>
              <w:left w:val="single" w:sz="4" w:space="0" w:color="auto"/>
              <w:right w:val="single" w:sz="4" w:space="0" w:color="auto"/>
            </w:tcBorders>
            <w:vAlign w:val="center"/>
          </w:tcPr>
          <w:p w:rsidR="005C7F25" w:rsidRPr="002F4D78" w:rsidRDefault="005C7F25" w:rsidP="005C7F25">
            <w:pPr>
              <w:spacing w:before="40" w:after="40"/>
              <w:jc w:val="center"/>
              <w:rPr>
                <w:sz w:val="22"/>
                <w:szCs w:val="22"/>
                <w:lang w:val="en-AU"/>
              </w:rPr>
            </w:pPr>
            <w:r w:rsidRPr="002F4D78">
              <w:rPr>
                <w:sz w:val="22"/>
                <w:szCs w:val="22"/>
                <w:lang w:val="en-AU"/>
              </w:rPr>
              <w:t>-</w:t>
            </w:r>
          </w:p>
        </w:tc>
        <w:tc>
          <w:tcPr>
            <w:tcW w:w="698" w:type="pct"/>
            <w:gridSpan w:val="2"/>
            <w:tcBorders>
              <w:left w:val="single" w:sz="4" w:space="0" w:color="auto"/>
              <w:right w:val="single" w:sz="4" w:space="0" w:color="auto"/>
            </w:tcBorders>
            <w:vAlign w:val="center"/>
          </w:tcPr>
          <w:p w:rsidR="005C7F25" w:rsidRPr="002F4D78" w:rsidRDefault="005C7F25" w:rsidP="005C7F25">
            <w:pPr>
              <w:spacing w:before="40" w:after="40"/>
              <w:jc w:val="center"/>
              <w:rPr>
                <w:sz w:val="22"/>
                <w:szCs w:val="22"/>
                <w:lang w:val="en-AU"/>
              </w:rPr>
            </w:pPr>
            <w:r w:rsidRPr="002F4D78">
              <w:rPr>
                <w:sz w:val="22"/>
                <w:szCs w:val="22"/>
                <w:lang w:val="en-AU"/>
              </w:rPr>
              <w:t>-</w:t>
            </w:r>
          </w:p>
        </w:tc>
        <w:tc>
          <w:tcPr>
            <w:tcW w:w="803" w:type="pct"/>
            <w:tcBorders>
              <w:left w:val="single" w:sz="4" w:space="0" w:color="auto"/>
              <w:right w:val="single" w:sz="4" w:space="0" w:color="auto"/>
            </w:tcBorders>
            <w:vAlign w:val="center"/>
          </w:tcPr>
          <w:p w:rsidR="005C7F25" w:rsidRPr="002F4D78" w:rsidRDefault="005C7F25" w:rsidP="005C7F25">
            <w:pPr>
              <w:spacing w:before="40" w:after="40"/>
              <w:jc w:val="center"/>
              <w:rPr>
                <w:sz w:val="22"/>
                <w:szCs w:val="22"/>
                <w:lang w:val="en-AU"/>
              </w:rPr>
            </w:pPr>
            <w:r w:rsidRPr="002F4D78">
              <w:rPr>
                <w:sz w:val="22"/>
                <w:szCs w:val="22"/>
                <w:lang w:val="en-AU"/>
              </w:rPr>
              <w:t>-</w:t>
            </w:r>
          </w:p>
        </w:tc>
      </w:tr>
      <w:tr w:rsidR="005C7F25" w:rsidRPr="002F4D78" w:rsidTr="00B97E77">
        <w:tblPrEx>
          <w:tblCellMar>
            <w:top w:w="0" w:type="dxa"/>
            <w:bottom w:w="0" w:type="dxa"/>
          </w:tblCellMar>
        </w:tblPrEx>
        <w:tc>
          <w:tcPr>
            <w:tcW w:w="706" w:type="pct"/>
            <w:tcBorders>
              <w:top w:val="single" w:sz="4" w:space="0" w:color="auto"/>
              <w:left w:val="single" w:sz="4" w:space="0" w:color="auto"/>
              <w:bottom w:val="nil"/>
              <w:right w:val="single" w:sz="4" w:space="0" w:color="auto"/>
            </w:tcBorders>
            <w:shd w:val="clear" w:color="auto" w:fill="auto"/>
          </w:tcPr>
          <w:p w:rsidR="005C7F25" w:rsidRPr="002F4D78" w:rsidRDefault="005C7F25" w:rsidP="005C7F25">
            <w:pPr>
              <w:spacing w:before="40" w:after="40"/>
              <w:rPr>
                <w:sz w:val="22"/>
                <w:szCs w:val="22"/>
                <w:lang w:val="en-AU"/>
              </w:rPr>
            </w:pPr>
            <w:r w:rsidRPr="002F4D78">
              <w:rPr>
                <w:sz w:val="22"/>
                <w:szCs w:val="22"/>
                <w:lang w:val="en-AU"/>
              </w:rPr>
              <w:t>Ecchymosis</w:t>
            </w:r>
          </w:p>
        </w:tc>
        <w:tc>
          <w:tcPr>
            <w:tcW w:w="606" w:type="pct"/>
            <w:tcBorders>
              <w:left w:val="single" w:sz="4" w:space="0" w:color="auto"/>
              <w:right w:val="single" w:sz="4" w:space="0" w:color="auto"/>
            </w:tcBorders>
            <w:shd w:val="clear" w:color="auto" w:fill="auto"/>
            <w:vAlign w:val="center"/>
          </w:tcPr>
          <w:p w:rsidR="005C7F25" w:rsidRPr="002F4D78" w:rsidRDefault="005C7F25" w:rsidP="005C7F25">
            <w:pPr>
              <w:spacing w:before="40" w:after="40"/>
              <w:jc w:val="center"/>
              <w:rPr>
                <w:sz w:val="22"/>
                <w:szCs w:val="22"/>
                <w:lang w:val="en-AU"/>
              </w:rPr>
            </w:pPr>
            <w:r w:rsidRPr="002F4D78">
              <w:rPr>
                <w:sz w:val="22"/>
                <w:szCs w:val="22"/>
                <w:lang w:val="en-AU"/>
              </w:rPr>
              <w:t>0.5</w:t>
            </w:r>
          </w:p>
        </w:tc>
        <w:tc>
          <w:tcPr>
            <w:tcW w:w="697" w:type="pct"/>
            <w:gridSpan w:val="2"/>
            <w:tcBorders>
              <w:left w:val="single" w:sz="4" w:space="0" w:color="auto"/>
              <w:right w:val="single" w:sz="4" w:space="0" w:color="auto"/>
            </w:tcBorders>
            <w:shd w:val="clear" w:color="auto" w:fill="auto"/>
            <w:vAlign w:val="center"/>
          </w:tcPr>
          <w:p w:rsidR="005C7F25" w:rsidRPr="002F4D78" w:rsidRDefault="005C7F25" w:rsidP="005C7F25">
            <w:pPr>
              <w:spacing w:before="0"/>
              <w:jc w:val="center"/>
              <w:rPr>
                <w:noProof/>
                <w:sz w:val="22"/>
                <w:szCs w:val="22"/>
                <w:lang w:val="en-AU"/>
              </w:rPr>
            </w:pPr>
            <w:r w:rsidRPr="002F4D78">
              <w:rPr>
                <w:noProof/>
                <w:sz w:val="22"/>
                <w:szCs w:val="22"/>
                <w:lang w:val="en-AU"/>
              </w:rPr>
              <w:t>0.5</w:t>
            </w:r>
          </w:p>
        </w:tc>
        <w:tc>
          <w:tcPr>
            <w:tcW w:w="791" w:type="pct"/>
            <w:gridSpan w:val="2"/>
            <w:tcBorders>
              <w:left w:val="single" w:sz="4" w:space="0" w:color="auto"/>
              <w:right w:val="single" w:sz="4" w:space="0" w:color="auto"/>
            </w:tcBorders>
            <w:shd w:val="clear" w:color="auto" w:fill="auto"/>
            <w:vAlign w:val="center"/>
          </w:tcPr>
          <w:p w:rsidR="005C7F25" w:rsidRPr="002F4D78" w:rsidRDefault="005C7F25" w:rsidP="005C7F25">
            <w:pPr>
              <w:spacing w:before="0"/>
              <w:jc w:val="center"/>
              <w:rPr>
                <w:noProof/>
                <w:sz w:val="22"/>
                <w:szCs w:val="22"/>
                <w:lang w:val="en-AU"/>
              </w:rPr>
            </w:pPr>
            <w:r w:rsidRPr="002F4D78">
              <w:rPr>
                <w:noProof/>
                <w:sz w:val="22"/>
                <w:szCs w:val="22"/>
                <w:lang w:val="en-AU"/>
              </w:rPr>
              <w:t>0.5</w:t>
            </w:r>
          </w:p>
        </w:tc>
        <w:tc>
          <w:tcPr>
            <w:tcW w:w="699" w:type="pct"/>
            <w:gridSpan w:val="3"/>
            <w:tcBorders>
              <w:left w:val="single" w:sz="4" w:space="0" w:color="auto"/>
              <w:right w:val="single" w:sz="4" w:space="0" w:color="auto"/>
            </w:tcBorders>
            <w:vAlign w:val="center"/>
          </w:tcPr>
          <w:p w:rsidR="005C7F25" w:rsidRPr="002F4D78" w:rsidRDefault="005C7F25" w:rsidP="005C7F25">
            <w:pPr>
              <w:spacing w:before="40" w:after="40"/>
              <w:jc w:val="center"/>
              <w:rPr>
                <w:sz w:val="22"/>
                <w:szCs w:val="22"/>
                <w:lang w:val="en-AU"/>
              </w:rPr>
            </w:pPr>
            <w:r w:rsidRPr="002F4D78">
              <w:rPr>
                <w:sz w:val="22"/>
                <w:szCs w:val="22"/>
                <w:lang w:val="en-AU"/>
              </w:rPr>
              <w:t>-</w:t>
            </w:r>
          </w:p>
        </w:tc>
        <w:tc>
          <w:tcPr>
            <w:tcW w:w="698" w:type="pct"/>
            <w:gridSpan w:val="2"/>
            <w:tcBorders>
              <w:left w:val="single" w:sz="4" w:space="0" w:color="auto"/>
              <w:right w:val="single" w:sz="4" w:space="0" w:color="auto"/>
            </w:tcBorders>
            <w:vAlign w:val="center"/>
          </w:tcPr>
          <w:p w:rsidR="005C7F25" w:rsidRPr="002F4D78" w:rsidRDefault="005C7F25" w:rsidP="005C7F25">
            <w:pPr>
              <w:spacing w:before="40" w:after="40"/>
              <w:jc w:val="center"/>
              <w:rPr>
                <w:sz w:val="22"/>
                <w:szCs w:val="22"/>
                <w:lang w:val="en-AU"/>
              </w:rPr>
            </w:pPr>
            <w:r w:rsidRPr="002F4D78">
              <w:rPr>
                <w:sz w:val="22"/>
                <w:szCs w:val="22"/>
                <w:lang w:val="en-AU"/>
              </w:rPr>
              <w:t>-</w:t>
            </w:r>
          </w:p>
        </w:tc>
        <w:tc>
          <w:tcPr>
            <w:tcW w:w="803" w:type="pct"/>
            <w:tcBorders>
              <w:left w:val="single" w:sz="4" w:space="0" w:color="auto"/>
              <w:right w:val="single" w:sz="4" w:space="0" w:color="auto"/>
            </w:tcBorders>
            <w:vAlign w:val="center"/>
          </w:tcPr>
          <w:p w:rsidR="005C7F25" w:rsidRPr="002F4D78" w:rsidRDefault="005C7F25" w:rsidP="005C7F25">
            <w:pPr>
              <w:spacing w:before="40" w:after="40"/>
              <w:jc w:val="center"/>
              <w:rPr>
                <w:sz w:val="22"/>
                <w:szCs w:val="22"/>
                <w:lang w:val="en-AU"/>
              </w:rPr>
            </w:pPr>
            <w:r w:rsidRPr="002F4D78">
              <w:rPr>
                <w:sz w:val="22"/>
                <w:szCs w:val="22"/>
                <w:lang w:val="en-AU"/>
              </w:rPr>
              <w:t>-</w:t>
            </w:r>
          </w:p>
        </w:tc>
      </w:tr>
      <w:tr w:rsidR="005C7F25" w:rsidRPr="002F4D78" w:rsidTr="00B97E77">
        <w:tblPrEx>
          <w:tblCellMar>
            <w:top w:w="0" w:type="dxa"/>
            <w:bottom w:w="0" w:type="dxa"/>
          </w:tblCellMar>
        </w:tblPrEx>
        <w:tc>
          <w:tcPr>
            <w:tcW w:w="5000" w:type="pct"/>
            <w:gridSpan w:val="12"/>
            <w:tcBorders>
              <w:top w:val="single" w:sz="4" w:space="0" w:color="auto"/>
              <w:bottom w:val="single" w:sz="4" w:space="0" w:color="auto"/>
            </w:tcBorders>
            <w:shd w:val="clear" w:color="auto" w:fill="auto"/>
          </w:tcPr>
          <w:p w:rsidR="005C7F25" w:rsidRPr="002F4D78" w:rsidRDefault="005C7F25" w:rsidP="005C7F25">
            <w:pPr>
              <w:spacing w:before="40" w:after="40"/>
              <w:rPr>
                <w:sz w:val="22"/>
                <w:szCs w:val="22"/>
                <w:lang w:val="en-AU"/>
              </w:rPr>
            </w:pPr>
            <w:r w:rsidRPr="002F4D78">
              <w:rPr>
                <w:b/>
                <w:sz w:val="22"/>
                <w:szCs w:val="22"/>
                <w:lang w:val="en-AU"/>
              </w:rPr>
              <w:t>Systemic reactions</w:t>
            </w:r>
          </w:p>
        </w:tc>
      </w:tr>
      <w:tr w:rsidR="005C7F25" w:rsidRPr="002F4D78" w:rsidTr="00B97E77">
        <w:tblPrEx>
          <w:tblCellMar>
            <w:top w:w="0" w:type="dxa"/>
            <w:bottom w:w="0" w:type="dxa"/>
          </w:tblCellMar>
        </w:tblPrEx>
        <w:tc>
          <w:tcPr>
            <w:tcW w:w="706" w:type="pct"/>
            <w:tcBorders>
              <w:top w:val="single" w:sz="4" w:space="0" w:color="auto"/>
              <w:left w:val="single" w:sz="4" w:space="0" w:color="auto"/>
              <w:bottom w:val="nil"/>
              <w:right w:val="single" w:sz="4" w:space="0" w:color="auto"/>
            </w:tcBorders>
            <w:shd w:val="clear" w:color="auto" w:fill="auto"/>
          </w:tcPr>
          <w:p w:rsidR="005C7F25" w:rsidRPr="002F4D78" w:rsidRDefault="005C7F25" w:rsidP="005C7F25">
            <w:pPr>
              <w:keepNext/>
              <w:autoSpaceDE w:val="0"/>
              <w:autoSpaceDN w:val="0"/>
              <w:adjustRightInd w:val="0"/>
              <w:spacing w:before="40" w:after="40"/>
              <w:rPr>
                <w:sz w:val="22"/>
                <w:szCs w:val="22"/>
                <w:vertAlign w:val="superscript"/>
                <w:lang w:val="en-AU"/>
              </w:rPr>
            </w:pPr>
            <w:r w:rsidRPr="002F4D78">
              <w:rPr>
                <w:sz w:val="22"/>
                <w:szCs w:val="22"/>
                <w:lang w:val="en-AU"/>
              </w:rPr>
              <w:t>Myalgia</w:t>
            </w:r>
          </w:p>
        </w:tc>
        <w:tc>
          <w:tcPr>
            <w:tcW w:w="606" w:type="pct"/>
            <w:tcBorders>
              <w:top w:val="single" w:sz="4" w:space="0" w:color="auto"/>
              <w:left w:val="single" w:sz="4" w:space="0" w:color="auto"/>
              <w:right w:val="single" w:sz="4" w:space="0" w:color="auto"/>
            </w:tcBorders>
            <w:shd w:val="clear" w:color="auto" w:fill="auto"/>
            <w:vAlign w:val="center"/>
          </w:tcPr>
          <w:p w:rsidR="005C7F25" w:rsidRPr="002F4D78" w:rsidRDefault="005C7F25" w:rsidP="005C7F25">
            <w:pPr>
              <w:spacing w:before="40" w:after="40"/>
              <w:jc w:val="center"/>
              <w:rPr>
                <w:sz w:val="22"/>
                <w:szCs w:val="22"/>
                <w:lang w:val="en-AU"/>
              </w:rPr>
            </w:pPr>
            <w:r w:rsidRPr="002F4D78">
              <w:rPr>
                <w:sz w:val="22"/>
                <w:szCs w:val="22"/>
                <w:lang w:val="en-AU"/>
              </w:rPr>
              <w:t>23.7</w:t>
            </w:r>
          </w:p>
        </w:tc>
        <w:tc>
          <w:tcPr>
            <w:tcW w:w="697" w:type="pct"/>
            <w:gridSpan w:val="2"/>
            <w:tcBorders>
              <w:top w:val="single" w:sz="4" w:space="0" w:color="auto"/>
              <w:left w:val="single" w:sz="4" w:space="0" w:color="auto"/>
              <w:right w:val="single" w:sz="4" w:space="0" w:color="auto"/>
            </w:tcBorders>
            <w:shd w:val="clear" w:color="auto" w:fill="auto"/>
            <w:vAlign w:val="center"/>
          </w:tcPr>
          <w:p w:rsidR="005C7F25" w:rsidRPr="002F4D78" w:rsidRDefault="005C7F25" w:rsidP="005C7F25">
            <w:pPr>
              <w:spacing w:before="0"/>
              <w:jc w:val="center"/>
              <w:rPr>
                <w:noProof/>
                <w:sz w:val="22"/>
                <w:szCs w:val="22"/>
                <w:lang w:val="en-AU"/>
              </w:rPr>
            </w:pPr>
            <w:r w:rsidRPr="002F4D78">
              <w:rPr>
                <w:noProof/>
                <w:sz w:val="22"/>
                <w:szCs w:val="22"/>
                <w:lang w:val="en-AU"/>
              </w:rPr>
              <w:t>25.3</w:t>
            </w:r>
          </w:p>
        </w:tc>
        <w:tc>
          <w:tcPr>
            <w:tcW w:w="791" w:type="pct"/>
            <w:gridSpan w:val="2"/>
            <w:tcBorders>
              <w:top w:val="single" w:sz="4" w:space="0" w:color="auto"/>
              <w:left w:val="single" w:sz="4" w:space="0" w:color="auto"/>
              <w:right w:val="single" w:sz="4" w:space="0" w:color="auto"/>
            </w:tcBorders>
            <w:shd w:val="clear" w:color="auto" w:fill="auto"/>
            <w:vAlign w:val="center"/>
          </w:tcPr>
          <w:p w:rsidR="005C7F25" w:rsidRPr="002F4D78" w:rsidRDefault="005C7F25" w:rsidP="005C7F25">
            <w:pPr>
              <w:spacing w:before="0"/>
              <w:jc w:val="center"/>
              <w:rPr>
                <w:noProof/>
                <w:sz w:val="22"/>
                <w:szCs w:val="22"/>
                <w:lang w:val="en-AU"/>
              </w:rPr>
            </w:pPr>
            <w:r w:rsidRPr="002F4D78">
              <w:rPr>
                <w:noProof/>
                <w:sz w:val="22"/>
                <w:szCs w:val="22"/>
                <w:lang w:val="en-AU"/>
              </w:rPr>
              <w:t>16.8</w:t>
            </w:r>
          </w:p>
        </w:tc>
        <w:tc>
          <w:tcPr>
            <w:tcW w:w="699" w:type="pct"/>
            <w:gridSpan w:val="3"/>
            <w:tcBorders>
              <w:top w:val="single" w:sz="4" w:space="0" w:color="auto"/>
              <w:left w:val="single" w:sz="4" w:space="0" w:color="auto"/>
              <w:right w:val="single" w:sz="4" w:space="0" w:color="auto"/>
            </w:tcBorders>
            <w:vAlign w:val="center"/>
          </w:tcPr>
          <w:p w:rsidR="005C7F25" w:rsidRPr="002F4D78" w:rsidRDefault="005C7F25" w:rsidP="005C7F25">
            <w:pPr>
              <w:spacing w:before="40" w:after="40"/>
              <w:jc w:val="center"/>
              <w:rPr>
                <w:sz w:val="22"/>
                <w:szCs w:val="22"/>
                <w:lang w:val="en-AU"/>
              </w:rPr>
            </w:pPr>
            <w:r w:rsidRPr="002F4D78">
              <w:rPr>
                <w:sz w:val="22"/>
                <w:szCs w:val="22"/>
                <w:lang w:val="en-AU"/>
              </w:rPr>
              <w:t>18.3</w:t>
            </w:r>
          </w:p>
        </w:tc>
        <w:tc>
          <w:tcPr>
            <w:tcW w:w="698" w:type="pct"/>
            <w:gridSpan w:val="2"/>
            <w:tcBorders>
              <w:top w:val="single" w:sz="4" w:space="0" w:color="auto"/>
              <w:left w:val="single" w:sz="4" w:space="0" w:color="auto"/>
              <w:right w:val="single" w:sz="4" w:space="0" w:color="auto"/>
            </w:tcBorders>
            <w:vAlign w:val="center"/>
          </w:tcPr>
          <w:p w:rsidR="005C7F25" w:rsidRPr="002F4D78" w:rsidRDefault="005C7F25" w:rsidP="005C7F25">
            <w:pPr>
              <w:spacing w:before="40" w:after="40"/>
              <w:jc w:val="center"/>
              <w:rPr>
                <w:sz w:val="22"/>
                <w:szCs w:val="22"/>
                <w:lang w:val="en-AU"/>
              </w:rPr>
            </w:pPr>
            <w:r w:rsidRPr="002F4D78">
              <w:rPr>
                <w:sz w:val="22"/>
                <w:szCs w:val="22"/>
                <w:lang w:val="en-AU"/>
              </w:rPr>
              <w:t>18.3</w:t>
            </w:r>
          </w:p>
        </w:tc>
        <w:tc>
          <w:tcPr>
            <w:tcW w:w="803" w:type="pct"/>
            <w:tcBorders>
              <w:top w:val="single" w:sz="4" w:space="0" w:color="auto"/>
              <w:left w:val="single" w:sz="4" w:space="0" w:color="auto"/>
              <w:right w:val="single" w:sz="4" w:space="0" w:color="auto"/>
            </w:tcBorders>
            <w:vAlign w:val="center"/>
          </w:tcPr>
          <w:p w:rsidR="005C7F25" w:rsidRPr="002F4D78" w:rsidRDefault="005C7F25" w:rsidP="005C7F25">
            <w:pPr>
              <w:spacing w:before="40" w:after="40"/>
              <w:jc w:val="center"/>
              <w:rPr>
                <w:sz w:val="22"/>
                <w:szCs w:val="22"/>
                <w:lang w:val="en-AU"/>
              </w:rPr>
            </w:pPr>
            <w:r w:rsidRPr="002F4D78">
              <w:rPr>
                <w:sz w:val="22"/>
                <w:szCs w:val="22"/>
                <w:lang w:val="en-AU"/>
              </w:rPr>
              <w:t>14.2</w:t>
            </w:r>
          </w:p>
        </w:tc>
      </w:tr>
      <w:tr w:rsidR="005C7F25" w:rsidRPr="002F4D78" w:rsidTr="00B97E77">
        <w:tblPrEx>
          <w:tblCellMar>
            <w:top w:w="0" w:type="dxa"/>
            <w:bottom w:w="0" w:type="dxa"/>
          </w:tblCellMar>
        </w:tblPrEx>
        <w:tc>
          <w:tcPr>
            <w:tcW w:w="706" w:type="pct"/>
            <w:tcBorders>
              <w:top w:val="single" w:sz="4" w:space="0" w:color="auto"/>
              <w:left w:val="single" w:sz="4" w:space="0" w:color="auto"/>
              <w:bottom w:val="nil"/>
              <w:right w:val="single" w:sz="4" w:space="0" w:color="auto"/>
            </w:tcBorders>
            <w:shd w:val="clear" w:color="auto" w:fill="auto"/>
          </w:tcPr>
          <w:p w:rsidR="005C7F25" w:rsidRPr="002F4D78" w:rsidRDefault="005C7F25" w:rsidP="005C7F25">
            <w:pPr>
              <w:autoSpaceDE w:val="0"/>
              <w:autoSpaceDN w:val="0"/>
              <w:adjustRightInd w:val="0"/>
              <w:spacing w:before="40" w:after="40"/>
              <w:rPr>
                <w:sz w:val="22"/>
                <w:szCs w:val="22"/>
                <w:vertAlign w:val="superscript"/>
                <w:lang w:val="en-AU"/>
              </w:rPr>
            </w:pPr>
            <w:r w:rsidRPr="002F4D78">
              <w:rPr>
                <w:sz w:val="22"/>
                <w:szCs w:val="22"/>
                <w:lang w:val="en-AU"/>
              </w:rPr>
              <w:t>Headache</w:t>
            </w:r>
          </w:p>
        </w:tc>
        <w:tc>
          <w:tcPr>
            <w:tcW w:w="606" w:type="pct"/>
            <w:tcBorders>
              <w:left w:val="single" w:sz="4" w:space="0" w:color="auto"/>
              <w:right w:val="single" w:sz="4" w:space="0" w:color="auto"/>
            </w:tcBorders>
            <w:shd w:val="clear" w:color="auto" w:fill="auto"/>
            <w:vAlign w:val="center"/>
          </w:tcPr>
          <w:p w:rsidR="005C7F25" w:rsidRPr="002F4D78" w:rsidRDefault="005C7F25" w:rsidP="005C7F25">
            <w:pPr>
              <w:spacing w:before="40" w:after="40"/>
              <w:jc w:val="center"/>
              <w:rPr>
                <w:sz w:val="22"/>
                <w:szCs w:val="22"/>
                <w:lang w:val="en-AU"/>
              </w:rPr>
            </w:pPr>
            <w:r w:rsidRPr="002F4D78">
              <w:rPr>
                <w:sz w:val="22"/>
                <w:szCs w:val="22"/>
                <w:lang w:val="en-AU"/>
              </w:rPr>
              <w:t>15.8</w:t>
            </w:r>
          </w:p>
        </w:tc>
        <w:tc>
          <w:tcPr>
            <w:tcW w:w="697" w:type="pct"/>
            <w:gridSpan w:val="2"/>
            <w:tcBorders>
              <w:left w:val="single" w:sz="4" w:space="0" w:color="auto"/>
              <w:right w:val="single" w:sz="4" w:space="0" w:color="auto"/>
            </w:tcBorders>
            <w:shd w:val="clear" w:color="auto" w:fill="auto"/>
            <w:vAlign w:val="center"/>
          </w:tcPr>
          <w:p w:rsidR="005C7F25" w:rsidRPr="002F4D78" w:rsidRDefault="005C7F25" w:rsidP="005C7F25">
            <w:pPr>
              <w:spacing w:before="0"/>
              <w:jc w:val="center"/>
              <w:rPr>
                <w:noProof/>
                <w:sz w:val="22"/>
                <w:szCs w:val="22"/>
                <w:lang w:val="en-AU"/>
              </w:rPr>
            </w:pPr>
            <w:r w:rsidRPr="002F4D78">
              <w:rPr>
                <w:noProof/>
                <w:sz w:val="22"/>
                <w:szCs w:val="22"/>
                <w:lang w:val="en-AU"/>
              </w:rPr>
              <w:t>18.4</w:t>
            </w:r>
          </w:p>
        </w:tc>
        <w:tc>
          <w:tcPr>
            <w:tcW w:w="791" w:type="pct"/>
            <w:gridSpan w:val="2"/>
            <w:tcBorders>
              <w:left w:val="single" w:sz="4" w:space="0" w:color="auto"/>
              <w:right w:val="single" w:sz="4" w:space="0" w:color="auto"/>
            </w:tcBorders>
            <w:shd w:val="clear" w:color="auto" w:fill="auto"/>
            <w:vAlign w:val="center"/>
          </w:tcPr>
          <w:p w:rsidR="005C7F25" w:rsidRPr="002F4D78" w:rsidRDefault="005C7F25" w:rsidP="005C7F25">
            <w:pPr>
              <w:spacing w:before="0"/>
              <w:jc w:val="center"/>
              <w:rPr>
                <w:noProof/>
                <w:sz w:val="22"/>
                <w:szCs w:val="22"/>
                <w:lang w:val="en-AU"/>
              </w:rPr>
            </w:pPr>
            <w:r w:rsidRPr="002F4D78">
              <w:rPr>
                <w:noProof/>
                <w:sz w:val="22"/>
                <w:szCs w:val="22"/>
                <w:lang w:val="en-AU"/>
              </w:rPr>
              <w:t>18.0</w:t>
            </w:r>
          </w:p>
        </w:tc>
        <w:tc>
          <w:tcPr>
            <w:tcW w:w="699" w:type="pct"/>
            <w:gridSpan w:val="3"/>
            <w:tcBorders>
              <w:left w:val="single" w:sz="4" w:space="0" w:color="auto"/>
              <w:right w:val="single" w:sz="4" w:space="0" w:color="auto"/>
            </w:tcBorders>
            <w:vAlign w:val="center"/>
          </w:tcPr>
          <w:p w:rsidR="005C7F25" w:rsidRPr="002F4D78" w:rsidRDefault="005C7F25" w:rsidP="005C7F25">
            <w:pPr>
              <w:spacing w:before="40" w:after="40"/>
              <w:jc w:val="center"/>
              <w:rPr>
                <w:sz w:val="22"/>
                <w:szCs w:val="22"/>
                <w:lang w:val="en-AU"/>
              </w:rPr>
            </w:pPr>
            <w:r w:rsidRPr="002F4D78">
              <w:rPr>
                <w:sz w:val="22"/>
                <w:szCs w:val="22"/>
                <w:lang w:val="en-AU"/>
              </w:rPr>
              <w:t>13.4</w:t>
            </w:r>
          </w:p>
        </w:tc>
        <w:tc>
          <w:tcPr>
            <w:tcW w:w="698" w:type="pct"/>
            <w:gridSpan w:val="2"/>
            <w:tcBorders>
              <w:left w:val="single" w:sz="4" w:space="0" w:color="auto"/>
              <w:right w:val="single" w:sz="4" w:space="0" w:color="auto"/>
            </w:tcBorders>
            <w:vAlign w:val="center"/>
          </w:tcPr>
          <w:p w:rsidR="005C7F25" w:rsidRPr="002F4D78" w:rsidRDefault="005C7F25" w:rsidP="005C7F25">
            <w:pPr>
              <w:spacing w:before="40" w:after="40"/>
              <w:jc w:val="center"/>
              <w:rPr>
                <w:sz w:val="22"/>
                <w:szCs w:val="22"/>
                <w:lang w:val="en-AU"/>
              </w:rPr>
            </w:pPr>
            <w:r w:rsidRPr="002F4D78">
              <w:rPr>
                <w:sz w:val="22"/>
                <w:szCs w:val="22"/>
                <w:lang w:val="en-AU"/>
              </w:rPr>
              <w:t>11.6</w:t>
            </w:r>
          </w:p>
        </w:tc>
        <w:tc>
          <w:tcPr>
            <w:tcW w:w="803" w:type="pct"/>
            <w:tcBorders>
              <w:left w:val="single" w:sz="4" w:space="0" w:color="auto"/>
              <w:right w:val="single" w:sz="4" w:space="0" w:color="auto"/>
            </w:tcBorders>
            <w:vAlign w:val="center"/>
          </w:tcPr>
          <w:p w:rsidR="005C7F25" w:rsidRPr="002F4D78" w:rsidRDefault="005C7F25" w:rsidP="005C7F25">
            <w:pPr>
              <w:spacing w:before="40" w:after="40"/>
              <w:jc w:val="center"/>
              <w:rPr>
                <w:sz w:val="22"/>
                <w:szCs w:val="22"/>
                <w:lang w:val="en-AU"/>
              </w:rPr>
            </w:pPr>
            <w:r w:rsidRPr="002F4D78">
              <w:rPr>
                <w:sz w:val="22"/>
                <w:szCs w:val="22"/>
                <w:lang w:val="en-AU"/>
              </w:rPr>
              <w:t>11.6</w:t>
            </w:r>
          </w:p>
        </w:tc>
      </w:tr>
      <w:tr w:rsidR="005C7F25" w:rsidRPr="002F4D78" w:rsidTr="00B97E77">
        <w:tblPrEx>
          <w:tblCellMar>
            <w:top w:w="0" w:type="dxa"/>
            <w:bottom w:w="0" w:type="dxa"/>
          </w:tblCellMar>
        </w:tblPrEx>
        <w:tc>
          <w:tcPr>
            <w:tcW w:w="706" w:type="pct"/>
            <w:tcBorders>
              <w:top w:val="single" w:sz="4" w:space="0" w:color="auto"/>
              <w:left w:val="single" w:sz="4" w:space="0" w:color="auto"/>
              <w:bottom w:val="nil"/>
              <w:right w:val="single" w:sz="4" w:space="0" w:color="auto"/>
            </w:tcBorders>
            <w:shd w:val="clear" w:color="auto" w:fill="auto"/>
          </w:tcPr>
          <w:p w:rsidR="005C7F25" w:rsidRPr="002F4D78" w:rsidRDefault="005C7F25" w:rsidP="005C7F25">
            <w:pPr>
              <w:autoSpaceDE w:val="0"/>
              <w:autoSpaceDN w:val="0"/>
              <w:adjustRightInd w:val="0"/>
              <w:spacing w:before="40" w:after="40"/>
              <w:rPr>
                <w:sz w:val="22"/>
                <w:szCs w:val="22"/>
                <w:lang w:val="en-AU"/>
              </w:rPr>
            </w:pPr>
            <w:r w:rsidRPr="002F4D78">
              <w:rPr>
                <w:sz w:val="22"/>
                <w:szCs w:val="22"/>
                <w:lang w:val="en-AU"/>
              </w:rPr>
              <w:t>Malaise</w:t>
            </w:r>
          </w:p>
        </w:tc>
        <w:tc>
          <w:tcPr>
            <w:tcW w:w="606" w:type="pct"/>
            <w:tcBorders>
              <w:left w:val="single" w:sz="4" w:space="0" w:color="auto"/>
              <w:right w:val="single" w:sz="4" w:space="0" w:color="auto"/>
            </w:tcBorders>
            <w:shd w:val="clear" w:color="auto" w:fill="auto"/>
            <w:vAlign w:val="center"/>
          </w:tcPr>
          <w:p w:rsidR="005C7F25" w:rsidRPr="002F4D78" w:rsidRDefault="005C7F25" w:rsidP="005C7F25">
            <w:pPr>
              <w:spacing w:before="40" w:after="40"/>
              <w:jc w:val="center"/>
              <w:rPr>
                <w:sz w:val="22"/>
                <w:szCs w:val="22"/>
                <w:lang w:val="en-AU"/>
              </w:rPr>
            </w:pPr>
            <w:r w:rsidRPr="002F4D78">
              <w:rPr>
                <w:sz w:val="22"/>
                <w:szCs w:val="22"/>
                <w:lang w:val="en-AU"/>
              </w:rPr>
              <w:t>10.5</w:t>
            </w:r>
          </w:p>
        </w:tc>
        <w:tc>
          <w:tcPr>
            <w:tcW w:w="697" w:type="pct"/>
            <w:gridSpan w:val="2"/>
            <w:tcBorders>
              <w:left w:val="single" w:sz="4" w:space="0" w:color="auto"/>
              <w:right w:val="single" w:sz="4" w:space="0" w:color="auto"/>
            </w:tcBorders>
            <w:shd w:val="clear" w:color="auto" w:fill="auto"/>
            <w:vAlign w:val="center"/>
          </w:tcPr>
          <w:p w:rsidR="005C7F25" w:rsidRPr="002F4D78" w:rsidRDefault="005C7F25" w:rsidP="005C7F25">
            <w:pPr>
              <w:spacing w:before="0"/>
              <w:jc w:val="center"/>
              <w:rPr>
                <w:noProof/>
                <w:sz w:val="22"/>
                <w:szCs w:val="22"/>
                <w:lang w:val="en-AU"/>
              </w:rPr>
            </w:pPr>
            <w:r w:rsidRPr="002F4D78">
              <w:rPr>
                <w:noProof/>
                <w:sz w:val="22"/>
                <w:szCs w:val="22"/>
                <w:lang w:val="en-AU"/>
              </w:rPr>
              <w:t>14.7</w:t>
            </w:r>
          </w:p>
        </w:tc>
        <w:tc>
          <w:tcPr>
            <w:tcW w:w="791" w:type="pct"/>
            <w:gridSpan w:val="2"/>
            <w:tcBorders>
              <w:left w:val="single" w:sz="4" w:space="0" w:color="auto"/>
              <w:right w:val="single" w:sz="4" w:space="0" w:color="auto"/>
            </w:tcBorders>
            <w:shd w:val="clear" w:color="auto" w:fill="auto"/>
            <w:vAlign w:val="center"/>
          </w:tcPr>
          <w:p w:rsidR="005C7F25" w:rsidRPr="002F4D78" w:rsidRDefault="005C7F25" w:rsidP="005C7F25">
            <w:pPr>
              <w:spacing w:before="0"/>
              <w:jc w:val="center"/>
              <w:rPr>
                <w:noProof/>
                <w:sz w:val="22"/>
                <w:szCs w:val="22"/>
                <w:lang w:val="en-AU"/>
              </w:rPr>
            </w:pPr>
            <w:r w:rsidRPr="002F4D78">
              <w:rPr>
                <w:noProof/>
                <w:sz w:val="22"/>
                <w:szCs w:val="22"/>
                <w:lang w:val="en-AU"/>
              </w:rPr>
              <w:t>12.1</w:t>
            </w:r>
          </w:p>
        </w:tc>
        <w:tc>
          <w:tcPr>
            <w:tcW w:w="699" w:type="pct"/>
            <w:gridSpan w:val="3"/>
            <w:tcBorders>
              <w:left w:val="single" w:sz="4" w:space="0" w:color="auto"/>
              <w:right w:val="single" w:sz="4" w:space="0" w:color="auto"/>
            </w:tcBorders>
            <w:vAlign w:val="center"/>
          </w:tcPr>
          <w:p w:rsidR="005C7F25" w:rsidRPr="002F4D78" w:rsidRDefault="005C7F25" w:rsidP="005C7F25">
            <w:pPr>
              <w:spacing w:before="40" w:after="40"/>
              <w:jc w:val="center"/>
              <w:rPr>
                <w:sz w:val="22"/>
                <w:szCs w:val="22"/>
                <w:lang w:val="en-AU"/>
              </w:rPr>
            </w:pPr>
            <w:r w:rsidRPr="002F4D78">
              <w:rPr>
                <w:sz w:val="22"/>
                <w:szCs w:val="22"/>
                <w:lang w:val="en-AU"/>
              </w:rPr>
              <w:t>10.7</w:t>
            </w:r>
          </w:p>
        </w:tc>
        <w:tc>
          <w:tcPr>
            <w:tcW w:w="698" w:type="pct"/>
            <w:gridSpan w:val="2"/>
            <w:tcBorders>
              <w:left w:val="single" w:sz="4" w:space="0" w:color="auto"/>
              <w:right w:val="single" w:sz="4" w:space="0" w:color="auto"/>
            </w:tcBorders>
            <w:vAlign w:val="center"/>
          </w:tcPr>
          <w:p w:rsidR="005C7F25" w:rsidRPr="002F4D78" w:rsidRDefault="005C7F25" w:rsidP="005C7F25">
            <w:pPr>
              <w:spacing w:before="40" w:after="40"/>
              <w:jc w:val="center"/>
              <w:rPr>
                <w:sz w:val="22"/>
                <w:szCs w:val="22"/>
                <w:lang w:val="en-AU"/>
              </w:rPr>
            </w:pPr>
            <w:r w:rsidRPr="002F4D78">
              <w:rPr>
                <w:sz w:val="22"/>
                <w:szCs w:val="22"/>
                <w:lang w:val="en-AU"/>
              </w:rPr>
              <w:t>6.3</w:t>
            </w:r>
          </w:p>
        </w:tc>
        <w:tc>
          <w:tcPr>
            <w:tcW w:w="803" w:type="pct"/>
            <w:tcBorders>
              <w:left w:val="single" w:sz="4" w:space="0" w:color="auto"/>
              <w:right w:val="single" w:sz="4" w:space="0" w:color="auto"/>
            </w:tcBorders>
            <w:vAlign w:val="center"/>
          </w:tcPr>
          <w:p w:rsidR="005C7F25" w:rsidRPr="002F4D78" w:rsidRDefault="005C7F25" w:rsidP="005C7F25">
            <w:pPr>
              <w:spacing w:before="40" w:after="40"/>
              <w:jc w:val="center"/>
              <w:rPr>
                <w:sz w:val="22"/>
                <w:szCs w:val="22"/>
                <w:lang w:val="en-AU"/>
              </w:rPr>
            </w:pPr>
            <w:r w:rsidRPr="002F4D78">
              <w:rPr>
                <w:sz w:val="22"/>
                <w:szCs w:val="22"/>
                <w:lang w:val="en-AU"/>
              </w:rPr>
              <w:t>11.6</w:t>
            </w:r>
          </w:p>
        </w:tc>
      </w:tr>
      <w:tr w:rsidR="005C7F25" w:rsidRPr="002F4D78" w:rsidTr="00B97E77">
        <w:tblPrEx>
          <w:tblCellMar>
            <w:top w:w="0" w:type="dxa"/>
            <w:bottom w:w="0" w:type="dxa"/>
          </w:tblCellMar>
        </w:tblPrEx>
        <w:tc>
          <w:tcPr>
            <w:tcW w:w="706" w:type="pct"/>
            <w:tcBorders>
              <w:top w:val="single" w:sz="4" w:space="0" w:color="auto"/>
              <w:left w:val="single" w:sz="4" w:space="0" w:color="auto"/>
              <w:bottom w:val="nil"/>
              <w:right w:val="single" w:sz="4" w:space="0" w:color="auto"/>
            </w:tcBorders>
            <w:shd w:val="clear" w:color="auto" w:fill="auto"/>
          </w:tcPr>
          <w:p w:rsidR="005C7F25" w:rsidRPr="002F4D78" w:rsidRDefault="005C7F25" w:rsidP="005C7F25">
            <w:pPr>
              <w:autoSpaceDE w:val="0"/>
              <w:autoSpaceDN w:val="0"/>
              <w:adjustRightInd w:val="0"/>
              <w:spacing w:before="40" w:after="40"/>
              <w:rPr>
                <w:sz w:val="22"/>
                <w:szCs w:val="22"/>
                <w:vertAlign w:val="superscript"/>
                <w:lang w:val="en-AU"/>
              </w:rPr>
            </w:pPr>
            <w:r w:rsidRPr="002F4D78">
              <w:rPr>
                <w:sz w:val="22"/>
                <w:szCs w:val="22"/>
                <w:lang w:val="en-AU"/>
              </w:rPr>
              <w:t>Shivering</w:t>
            </w:r>
          </w:p>
        </w:tc>
        <w:tc>
          <w:tcPr>
            <w:tcW w:w="606" w:type="pct"/>
            <w:tcBorders>
              <w:left w:val="single" w:sz="4" w:space="0" w:color="auto"/>
              <w:right w:val="single" w:sz="4" w:space="0" w:color="auto"/>
            </w:tcBorders>
            <w:shd w:val="clear" w:color="auto" w:fill="auto"/>
            <w:vAlign w:val="center"/>
          </w:tcPr>
          <w:p w:rsidR="005C7F25" w:rsidRPr="002F4D78" w:rsidRDefault="005C7F25" w:rsidP="005C7F25">
            <w:pPr>
              <w:spacing w:before="40" w:after="40"/>
              <w:jc w:val="center"/>
              <w:rPr>
                <w:sz w:val="22"/>
                <w:szCs w:val="22"/>
                <w:lang w:val="en-AU"/>
              </w:rPr>
            </w:pPr>
            <w:r w:rsidRPr="002F4D78">
              <w:rPr>
                <w:sz w:val="22"/>
                <w:szCs w:val="22"/>
                <w:lang w:val="en-AU"/>
              </w:rPr>
              <w:t>2.6</w:t>
            </w:r>
          </w:p>
        </w:tc>
        <w:tc>
          <w:tcPr>
            <w:tcW w:w="697" w:type="pct"/>
            <w:gridSpan w:val="2"/>
            <w:tcBorders>
              <w:left w:val="single" w:sz="4" w:space="0" w:color="auto"/>
              <w:right w:val="single" w:sz="4" w:space="0" w:color="auto"/>
            </w:tcBorders>
            <w:shd w:val="clear" w:color="auto" w:fill="auto"/>
            <w:vAlign w:val="center"/>
          </w:tcPr>
          <w:p w:rsidR="005C7F25" w:rsidRPr="002F4D78" w:rsidRDefault="005C7F25" w:rsidP="005C7F25">
            <w:pPr>
              <w:spacing w:before="0"/>
              <w:jc w:val="center"/>
              <w:rPr>
                <w:noProof/>
                <w:sz w:val="22"/>
                <w:szCs w:val="22"/>
                <w:lang w:val="en-AU"/>
              </w:rPr>
            </w:pPr>
            <w:r w:rsidRPr="002F4D78">
              <w:rPr>
                <w:noProof/>
                <w:sz w:val="22"/>
                <w:szCs w:val="22"/>
                <w:lang w:val="en-AU"/>
              </w:rPr>
              <w:t>5.3</w:t>
            </w:r>
          </w:p>
        </w:tc>
        <w:tc>
          <w:tcPr>
            <w:tcW w:w="791" w:type="pct"/>
            <w:gridSpan w:val="2"/>
            <w:tcBorders>
              <w:left w:val="single" w:sz="4" w:space="0" w:color="auto"/>
              <w:right w:val="single" w:sz="4" w:space="0" w:color="auto"/>
            </w:tcBorders>
            <w:shd w:val="clear" w:color="auto" w:fill="auto"/>
            <w:vAlign w:val="center"/>
          </w:tcPr>
          <w:p w:rsidR="005C7F25" w:rsidRPr="002F4D78" w:rsidRDefault="005C7F25" w:rsidP="005C7F25">
            <w:pPr>
              <w:spacing w:before="0"/>
              <w:jc w:val="center"/>
              <w:rPr>
                <w:noProof/>
                <w:sz w:val="22"/>
                <w:szCs w:val="22"/>
                <w:lang w:val="en-AU"/>
              </w:rPr>
            </w:pPr>
            <w:r w:rsidRPr="002F4D78">
              <w:rPr>
                <w:noProof/>
                <w:sz w:val="22"/>
                <w:szCs w:val="22"/>
                <w:lang w:val="en-AU"/>
              </w:rPr>
              <w:t>3.2</w:t>
            </w:r>
          </w:p>
        </w:tc>
        <w:tc>
          <w:tcPr>
            <w:tcW w:w="699" w:type="pct"/>
            <w:gridSpan w:val="3"/>
            <w:tcBorders>
              <w:left w:val="single" w:sz="4" w:space="0" w:color="auto"/>
              <w:right w:val="single" w:sz="4" w:space="0" w:color="auto"/>
            </w:tcBorders>
            <w:vAlign w:val="center"/>
          </w:tcPr>
          <w:p w:rsidR="005C7F25" w:rsidRPr="002F4D78" w:rsidRDefault="005C7F25" w:rsidP="005C7F25">
            <w:pPr>
              <w:spacing w:before="40" w:after="40"/>
              <w:jc w:val="center"/>
              <w:rPr>
                <w:sz w:val="22"/>
                <w:szCs w:val="22"/>
                <w:lang w:val="en-AU"/>
              </w:rPr>
            </w:pPr>
            <w:r w:rsidRPr="002F4D78">
              <w:rPr>
                <w:sz w:val="22"/>
                <w:szCs w:val="22"/>
                <w:lang w:val="en-AU"/>
              </w:rPr>
              <w:t>-</w:t>
            </w:r>
          </w:p>
        </w:tc>
        <w:tc>
          <w:tcPr>
            <w:tcW w:w="698" w:type="pct"/>
            <w:gridSpan w:val="2"/>
            <w:tcBorders>
              <w:left w:val="single" w:sz="4" w:space="0" w:color="auto"/>
              <w:right w:val="single" w:sz="4" w:space="0" w:color="auto"/>
            </w:tcBorders>
            <w:vAlign w:val="center"/>
          </w:tcPr>
          <w:p w:rsidR="005C7F25" w:rsidRPr="002F4D78" w:rsidRDefault="005C7F25" w:rsidP="005C7F25">
            <w:pPr>
              <w:spacing w:before="40" w:after="40"/>
              <w:jc w:val="center"/>
              <w:rPr>
                <w:sz w:val="22"/>
                <w:szCs w:val="22"/>
                <w:lang w:val="en-AU"/>
              </w:rPr>
            </w:pPr>
            <w:r w:rsidRPr="002F4D78">
              <w:rPr>
                <w:sz w:val="22"/>
                <w:szCs w:val="22"/>
                <w:lang w:val="en-AU"/>
              </w:rPr>
              <w:t>-</w:t>
            </w:r>
          </w:p>
        </w:tc>
        <w:tc>
          <w:tcPr>
            <w:tcW w:w="803" w:type="pct"/>
            <w:tcBorders>
              <w:left w:val="single" w:sz="4" w:space="0" w:color="auto"/>
              <w:right w:val="single" w:sz="4" w:space="0" w:color="auto"/>
            </w:tcBorders>
            <w:vAlign w:val="center"/>
          </w:tcPr>
          <w:p w:rsidR="005C7F25" w:rsidRPr="002F4D78" w:rsidRDefault="005C7F25" w:rsidP="005C7F25">
            <w:pPr>
              <w:spacing w:before="40" w:after="40"/>
              <w:jc w:val="center"/>
              <w:rPr>
                <w:sz w:val="22"/>
                <w:szCs w:val="22"/>
                <w:lang w:val="en-AU"/>
              </w:rPr>
            </w:pPr>
            <w:r w:rsidRPr="002F4D78">
              <w:rPr>
                <w:sz w:val="22"/>
                <w:szCs w:val="22"/>
                <w:lang w:val="en-AU"/>
              </w:rPr>
              <w:t>-</w:t>
            </w:r>
          </w:p>
        </w:tc>
      </w:tr>
      <w:tr w:rsidR="005C7F25" w:rsidRPr="002F4D78" w:rsidTr="00B97E77">
        <w:tblPrEx>
          <w:tblCellMar>
            <w:top w:w="0" w:type="dxa"/>
            <w:bottom w:w="0" w:type="dxa"/>
          </w:tblCellMar>
        </w:tblPrEx>
        <w:tc>
          <w:tcPr>
            <w:tcW w:w="706" w:type="pct"/>
            <w:tcBorders>
              <w:top w:val="single" w:sz="4" w:space="0" w:color="auto"/>
              <w:left w:val="single" w:sz="4" w:space="0" w:color="auto"/>
              <w:bottom w:val="single" w:sz="4" w:space="0" w:color="auto"/>
              <w:right w:val="single" w:sz="4" w:space="0" w:color="auto"/>
            </w:tcBorders>
            <w:shd w:val="clear" w:color="auto" w:fill="auto"/>
          </w:tcPr>
          <w:p w:rsidR="005C7F25" w:rsidRPr="002F4D78" w:rsidRDefault="005C7F25" w:rsidP="005C7F25">
            <w:pPr>
              <w:autoSpaceDE w:val="0"/>
              <w:autoSpaceDN w:val="0"/>
              <w:adjustRightInd w:val="0"/>
              <w:spacing w:before="40" w:after="40"/>
              <w:rPr>
                <w:sz w:val="22"/>
                <w:szCs w:val="22"/>
                <w:lang w:val="en-AU"/>
              </w:rPr>
            </w:pPr>
            <w:r w:rsidRPr="002F4D78">
              <w:rPr>
                <w:sz w:val="22"/>
                <w:szCs w:val="22"/>
                <w:lang w:val="en-AU"/>
              </w:rPr>
              <w:t>Fever</w:t>
            </w:r>
          </w:p>
        </w:tc>
        <w:tc>
          <w:tcPr>
            <w:tcW w:w="606" w:type="pct"/>
            <w:tcBorders>
              <w:left w:val="single" w:sz="4" w:space="0" w:color="auto"/>
              <w:bottom w:val="single" w:sz="4" w:space="0" w:color="auto"/>
              <w:right w:val="single" w:sz="4" w:space="0" w:color="auto"/>
            </w:tcBorders>
            <w:shd w:val="clear" w:color="auto" w:fill="auto"/>
            <w:vAlign w:val="center"/>
          </w:tcPr>
          <w:p w:rsidR="005C7F25" w:rsidRPr="002F4D78" w:rsidRDefault="005C7F25" w:rsidP="005C7F25">
            <w:pPr>
              <w:spacing w:before="40" w:after="40"/>
              <w:jc w:val="center"/>
              <w:rPr>
                <w:sz w:val="22"/>
                <w:szCs w:val="22"/>
                <w:lang w:val="en-AU"/>
              </w:rPr>
            </w:pPr>
            <w:r w:rsidRPr="002F4D78">
              <w:rPr>
                <w:sz w:val="22"/>
                <w:szCs w:val="22"/>
                <w:lang w:val="en-AU"/>
              </w:rPr>
              <w:t>0.0</w:t>
            </w:r>
          </w:p>
        </w:tc>
        <w:tc>
          <w:tcPr>
            <w:tcW w:w="697" w:type="pct"/>
            <w:gridSpan w:val="2"/>
            <w:tcBorders>
              <w:left w:val="single" w:sz="4" w:space="0" w:color="auto"/>
              <w:bottom w:val="single" w:sz="4" w:space="0" w:color="auto"/>
              <w:right w:val="single" w:sz="4" w:space="0" w:color="auto"/>
            </w:tcBorders>
            <w:shd w:val="clear" w:color="auto" w:fill="auto"/>
            <w:vAlign w:val="center"/>
          </w:tcPr>
          <w:p w:rsidR="005C7F25" w:rsidRPr="002F4D78" w:rsidRDefault="005C7F25" w:rsidP="005C7F25">
            <w:pPr>
              <w:spacing w:before="0"/>
              <w:jc w:val="center"/>
              <w:rPr>
                <w:noProof/>
                <w:sz w:val="22"/>
                <w:szCs w:val="22"/>
                <w:lang w:val="en-AU"/>
              </w:rPr>
            </w:pPr>
            <w:r w:rsidRPr="002F4D78">
              <w:rPr>
                <w:noProof/>
                <w:sz w:val="22"/>
                <w:szCs w:val="22"/>
                <w:lang w:val="en-AU"/>
              </w:rPr>
              <w:t>0.5</w:t>
            </w:r>
          </w:p>
        </w:tc>
        <w:tc>
          <w:tcPr>
            <w:tcW w:w="791" w:type="pct"/>
            <w:gridSpan w:val="2"/>
            <w:tcBorders>
              <w:left w:val="single" w:sz="4" w:space="0" w:color="auto"/>
              <w:bottom w:val="single" w:sz="4" w:space="0" w:color="auto"/>
              <w:right w:val="single" w:sz="4" w:space="0" w:color="auto"/>
            </w:tcBorders>
            <w:shd w:val="clear" w:color="auto" w:fill="auto"/>
            <w:vAlign w:val="center"/>
          </w:tcPr>
          <w:p w:rsidR="005C7F25" w:rsidRPr="002F4D78" w:rsidRDefault="005C7F25" w:rsidP="005C7F25">
            <w:pPr>
              <w:spacing w:before="0"/>
              <w:jc w:val="center"/>
              <w:rPr>
                <w:noProof/>
                <w:sz w:val="22"/>
                <w:szCs w:val="22"/>
                <w:lang w:val="en-AU"/>
              </w:rPr>
            </w:pPr>
            <w:r w:rsidRPr="002F4D78">
              <w:rPr>
                <w:noProof/>
                <w:sz w:val="22"/>
                <w:szCs w:val="22"/>
                <w:lang w:val="en-AU"/>
              </w:rPr>
              <w:t>0.5</w:t>
            </w:r>
          </w:p>
        </w:tc>
        <w:tc>
          <w:tcPr>
            <w:tcW w:w="699" w:type="pct"/>
            <w:gridSpan w:val="3"/>
            <w:tcBorders>
              <w:left w:val="single" w:sz="4" w:space="0" w:color="auto"/>
              <w:bottom w:val="single" w:sz="4" w:space="0" w:color="auto"/>
              <w:right w:val="single" w:sz="4" w:space="0" w:color="auto"/>
            </w:tcBorders>
            <w:vAlign w:val="center"/>
          </w:tcPr>
          <w:p w:rsidR="005C7F25" w:rsidRPr="002F4D78" w:rsidRDefault="005C7F25" w:rsidP="005C7F25">
            <w:pPr>
              <w:spacing w:before="40" w:after="40"/>
              <w:jc w:val="center"/>
              <w:rPr>
                <w:sz w:val="22"/>
                <w:szCs w:val="22"/>
                <w:lang w:val="en-AU"/>
              </w:rPr>
            </w:pPr>
            <w:r w:rsidRPr="002F4D78">
              <w:rPr>
                <w:sz w:val="22"/>
                <w:szCs w:val="22"/>
                <w:lang w:val="en-AU"/>
              </w:rPr>
              <w:t>1.3</w:t>
            </w:r>
          </w:p>
        </w:tc>
        <w:tc>
          <w:tcPr>
            <w:tcW w:w="698" w:type="pct"/>
            <w:gridSpan w:val="2"/>
            <w:tcBorders>
              <w:left w:val="single" w:sz="4" w:space="0" w:color="auto"/>
              <w:bottom w:val="single" w:sz="4" w:space="0" w:color="auto"/>
              <w:right w:val="single" w:sz="4" w:space="0" w:color="auto"/>
            </w:tcBorders>
            <w:vAlign w:val="center"/>
          </w:tcPr>
          <w:p w:rsidR="005C7F25" w:rsidRPr="002F4D78" w:rsidRDefault="005C7F25" w:rsidP="005C7F25">
            <w:pPr>
              <w:spacing w:before="40" w:after="40"/>
              <w:jc w:val="center"/>
              <w:rPr>
                <w:sz w:val="22"/>
                <w:szCs w:val="22"/>
                <w:lang w:val="en-AU"/>
              </w:rPr>
            </w:pPr>
            <w:r w:rsidRPr="002F4D78">
              <w:rPr>
                <w:sz w:val="22"/>
                <w:szCs w:val="22"/>
                <w:lang w:val="en-AU"/>
              </w:rPr>
              <w:t>0.0</w:t>
            </w:r>
          </w:p>
        </w:tc>
        <w:tc>
          <w:tcPr>
            <w:tcW w:w="803" w:type="pct"/>
            <w:tcBorders>
              <w:left w:val="single" w:sz="4" w:space="0" w:color="auto"/>
              <w:bottom w:val="single" w:sz="4" w:space="0" w:color="auto"/>
              <w:right w:val="single" w:sz="4" w:space="0" w:color="auto"/>
            </w:tcBorders>
            <w:vAlign w:val="center"/>
          </w:tcPr>
          <w:p w:rsidR="005C7F25" w:rsidRPr="002F4D78" w:rsidRDefault="005C7F25" w:rsidP="005C7F25">
            <w:pPr>
              <w:spacing w:before="40" w:after="40"/>
              <w:jc w:val="center"/>
              <w:rPr>
                <w:sz w:val="22"/>
                <w:szCs w:val="22"/>
                <w:lang w:val="en-AU"/>
              </w:rPr>
            </w:pPr>
            <w:r w:rsidRPr="002F4D78">
              <w:rPr>
                <w:sz w:val="22"/>
                <w:szCs w:val="22"/>
                <w:lang w:val="en-AU"/>
              </w:rPr>
              <w:t>0.9</w:t>
            </w:r>
          </w:p>
        </w:tc>
      </w:tr>
    </w:tbl>
    <w:p w:rsidR="005C7F25" w:rsidRPr="002F4D78" w:rsidRDefault="005C7F25" w:rsidP="005C7F25">
      <w:pPr>
        <w:spacing w:before="60"/>
        <w:ind w:hanging="10"/>
        <w:rPr>
          <w:noProof/>
          <w:sz w:val="20"/>
          <w:lang w:val="en-AU"/>
        </w:rPr>
      </w:pPr>
      <w:r w:rsidRPr="002F4D78">
        <w:rPr>
          <w:rFonts w:ascii="Times New Roman Bold" w:hAnsi="Times New Roman Bold"/>
          <w:b/>
          <w:noProof/>
          <w:sz w:val="20"/>
          <w:vertAlign w:val="superscript"/>
          <w:lang w:val="en-AU"/>
        </w:rPr>
        <w:t>a</w:t>
      </w:r>
      <w:r w:rsidRPr="002F4D78">
        <w:rPr>
          <w:noProof/>
          <w:sz w:val="20"/>
          <w:lang w:val="en-AU"/>
        </w:rPr>
        <w:t>The safety analysis set includes all persons who received study vaccine</w:t>
      </w:r>
    </w:p>
    <w:p w:rsidR="005C7F25" w:rsidRPr="002F4D78" w:rsidRDefault="005C7F25" w:rsidP="005C7F25">
      <w:pPr>
        <w:spacing w:before="60"/>
        <w:ind w:hanging="10"/>
        <w:rPr>
          <w:b/>
          <w:noProof/>
          <w:sz w:val="20"/>
          <w:vertAlign w:val="superscript"/>
          <w:lang w:val="en-AU"/>
        </w:rPr>
      </w:pPr>
      <w:r w:rsidRPr="002F4D78">
        <w:rPr>
          <w:rFonts w:ascii="Times New Roman Bold" w:hAnsi="Times New Roman Bold"/>
          <w:b/>
          <w:sz w:val="20"/>
          <w:vertAlign w:val="superscript"/>
          <w:lang w:val="en-AU"/>
        </w:rPr>
        <w:t>b</w:t>
      </w:r>
      <w:r w:rsidRPr="002F4D78">
        <w:rPr>
          <w:lang w:val="en-AU"/>
        </w:rPr>
        <w:t xml:space="preserve"> </w:t>
      </w:r>
      <w:r w:rsidRPr="002F4D78">
        <w:rPr>
          <w:noProof/>
          <w:sz w:val="20"/>
          <w:lang w:val="en-AU"/>
        </w:rPr>
        <w:t>N is the number of subjects in the safety analysis set</w:t>
      </w:r>
      <w:r w:rsidRPr="002F4D78">
        <w:rPr>
          <w:b/>
          <w:noProof/>
          <w:sz w:val="20"/>
          <w:vertAlign w:val="superscript"/>
          <w:lang w:val="en-AU"/>
        </w:rPr>
        <w:t xml:space="preserve"> </w:t>
      </w:r>
    </w:p>
    <w:p w:rsidR="005C7F25" w:rsidRPr="002F4D78" w:rsidRDefault="005C7F25" w:rsidP="005C7F25">
      <w:pPr>
        <w:spacing w:before="60"/>
        <w:rPr>
          <w:noProof/>
          <w:sz w:val="20"/>
          <w:lang w:val="en-AU"/>
        </w:rPr>
      </w:pPr>
      <w:r w:rsidRPr="002F4D78">
        <w:rPr>
          <w:noProof/>
          <w:sz w:val="20"/>
          <w:vertAlign w:val="superscript"/>
          <w:lang w:val="en-AU"/>
        </w:rPr>
        <w:t>c</w:t>
      </w:r>
      <w:r w:rsidRPr="002F4D78">
        <w:rPr>
          <w:noProof/>
          <w:sz w:val="20"/>
          <w:lang w:val="en-AU"/>
        </w:rPr>
        <w:t>2009-2010 Fluzone TIV containing A/Brisbane/59/2007 (H1N1), A/Uruguay/716/2007 (H3N2), and B/Brisbane/60/2008 (Victoria lineage), licensed in the United States</w:t>
      </w:r>
    </w:p>
    <w:p w:rsidR="005C7F25" w:rsidRPr="002F4D78" w:rsidRDefault="005C7F25" w:rsidP="005C7F25">
      <w:pPr>
        <w:tabs>
          <w:tab w:val="left" w:pos="0"/>
        </w:tabs>
        <w:spacing w:before="60"/>
        <w:rPr>
          <w:noProof/>
          <w:sz w:val="20"/>
          <w:lang w:val="en-AU"/>
        </w:rPr>
      </w:pPr>
      <w:r w:rsidRPr="002F4D78">
        <w:rPr>
          <w:noProof/>
          <w:sz w:val="20"/>
          <w:vertAlign w:val="superscript"/>
          <w:lang w:val="en-AU"/>
        </w:rPr>
        <w:t>d</w:t>
      </w:r>
      <w:r w:rsidRPr="002F4D78">
        <w:rPr>
          <w:noProof/>
          <w:sz w:val="20"/>
          <w:lang w:val="en-AU"/>
        </w:rPr>
        <w:t>2008-2009 Fluzone TIV containing A/Brisbane/59/2007 (H1N1), A/Uruguay/716/2007 (H3N2), and B/Florida/04/2006 (Yamagata lineage), licensed in the United States</w:t>
      </w:r>
    </w:p>
    <w:p w:rsidR="005C7F25" w:rsidRPr="002F4D78" w:rsidRDefault="005C7F25" w:rsidP="005C7F25">
      <w:pPr>
        <w:tabs>
          <w:tab w:val="left" w:pos="0"/>
        </w:tabs>
        <w:spacing w:before="60"/>
        <w:rPr>
          <w:noProof/>
          <w:sz w:val="20"/>
          <w:lang w:val="en-AU"/>
        </w:rPr>
      </w:pPr>
      <w:r w:rsidRPr="002F4D78">
        <w:rPr>
          <w:noProof/>
          <w:sz w:val="20"/>
          <w:vertAlign w:val="superscript"/>
          <w:lang w:val="en-AU"/>
        </w:rPr>
        <w:t>e</w:t>
      </w:r>
      <w:r w:rsidRPr="002F4D78">
        <w:rPr>
          <w:noProof/>
          <w:sz w:val="20"/>
          <w:lang w:val="en-AU"/>
        </w:rPr>
        <w:t>2010-2011 Fluzone TIV containing A/California/07/2009 (H1N1), A/Victoria/210/2009 (H3N2), and B/Brisbane/60/2008 (Victoria lineage), licensed in the United States</w:t>
      </w:r>
    </w:p>
    <w:p w:rsidR="005C7F25" w:rsidRPr="002F4D78" w:rsidRDefault="005C7F25" w:rsidP="005C7F25">
      <w:pPr>
        <w:tabs>
          <w:tab w:val="left" w:pos="0"/>
        </w:tabs>
        <w:spacing w:before="60"/>
        <w:rPr>
          <w:noProof/>
          <w:sz w:val="20"/>
          <w:lang w:val="en-AU"/>
        </w:rPr>
      </w:pPr>
      <w:r w:rsidRPr="002F4D78">
        <w:rPr>
          <w:noProof/>
          <w:sz w:val="20"/>
          <w:vertAlign w:val="superscript"/>
          <w:lang w:val="en-AU"/>
        </w:rPr>
        <w:t>f</w:t>
      </w:r>
      <w:r w:rsidRPr="002F4D78">
        <w:rPr>
          <w:noProof/>
          <w:sz w:val="20"/>
          <w:lang w:val="en-AU"/>
        </w:rPr>
        <w:t>Investigational TIV containing A/California/07/2009 (H1N1), A/Victoria/210/2009 (H3N2), and B/Florida/04/2006 (Yamagata lineage), non-licensed</w:t>
      </w:r>
    </w:p>
    <w:bookmarkEnd w:id="10"/>
    <w:p w:rsidR="00D6780E" w:rsidRPr="002F4D78" w:rsidRDefault="00D6780E" w:rsidP="003C7D88">
      <w:pPr>
        <w:pStyle w:val="Heading2"/>
        <w:numPr>
          <w:ilvl w:val="0"/>
          <w:numId w:val="0"/>
        </w:numPr>
        <w:rPr>
          <w:noProof/>
          <w:lang w:val="en-AU"/>
        </w:rPr>
      </w:pPr>
      <w:r w:rsidRPr="002F4D78">
        <w:rPr>
          <w:noProof/>
          <w:lang w:val="en-AU"/>
        </w:rPr>
        <w:t>Adverse Reactions from Post-Marketing Surveillance</w:t>
      </w:r>
    </w:p>
    <w:p w:rsidR="00D9288D" w:rsidRPr="002F4D78" w:rsidRDefault="00896D23" w:rsidP="00E774E6">
      <w:pPr>
        <w:jc w:val="both"/>
        <w:rPr>
          <w:noProof/>
          <w:szCs w:val="24"/>
          <w:lang w:val="en-AU"/>
        </w:rPr>
      </w:pPr>
      <w:r w:rsidRPr="002F4D78">
        <w:rPr>
          <w:noProof/>
          <w:szCs w:val="24"/>
          <w:lang w:val="en-AU"/>
        </w:rPr>
        <w:t>Currently, there is limited post-marketing data available for FluQuadri.</w:t>
      </w:r>
    </w:p>
    <w:p w:rsidR="00E774E6" w:rsidRPr="002F4D78" w:rsidRDefault="00E774E6" w:rsidP="00E774E6">
      <w:pPr>
        <w:jc w:val="both"/>
        <w:rPr>
          <w:noProof/>
          <w:szCs w:val="24"/>
          <w:lang w:val="en-AU"/>
        </w:rPr>
      </w:pPr>
      <w:r w:rsidRPr="002F4D78">
        <w:rPr>
          <w:noProof/>
          <w:szCs w:val="24"/>
          <w:lang w:val="en-AU"/>
        </w:rPr>
        <w:t>The following events have been spontaneously reported during the post-approval use of Fluzone (TIV)</w:t>
      </w:r>
      <w:r w:rsidR="00AA6FE4" w:rsidRPr="002F4D78">
        <w:rPr>
          <w:rStyle w:val="FootnoteReference"/>
          <w:noProof/>
          <w:szCs w:val="24"/>
          <w:lang w:val="en-AU"/>
        </w:rPr>
        <w:footnoteReference w:id="1"/>
      </w:r>
      <w:r w:rsidRPr="002F4D78">
        <w:rPr>
          <w:noProof/>
          <w:szCs w:val="24"/>
          <w:lang w:val="en-AU"/>
        </w:rPr>
        <w:t xml:space="preserve">. Because these events are reported voluntarily from a population of uncertain size, it is not </w:t>
      </w:r>
      <w:r w:rsidRPr="002F4D78">
        <w:rPr>
          <w:noProof/>
          <w:szCs w:val="24"/>
          <w:lang w:val="en-AU"/>
        </w:rPr>
        <w:lastRenderedPageBreak/>
        <w:t>always possible to reliably estimate their frequency or establish a causal relationship to vaccine exposure. Adverse events were included based on one or more of the following factors: severity, frequency of reporting, or strength of evidence for a causal relationship to Fluzone.</w:t>
      </w:r>
    </w:p>
    <w:p w:rsidR="00E774E6" w:rsidRPr="002F4D78" w:rsidRDefault="00E774E6" w:rsidP="008C787F">
      <w:pPr>
        <w:numPr>
          <w:ilvl w:val="0"/>
          <w:numId w:val="19"/>
        </w:numPr>
        <w:tabs>
          <w:tab w:val="left" w:pos="425"/>
        </w:tabs>
        <w:jc w:val="both"/>
        <w:rPr>
          <w:noProof/>
          <w:szCs w:val="16"/>
          <w:lang w:val="en-AU"/>
        </w:rPr>
      </w:pPr>
      <w:r w:rsidRPr="002F4D78">
        <w:rPr>
          <w:i/>
          <w:noProof/>
          <w:szCs w:val="16"/>
          <w:lang w:val="en-AU"/>
        </w:rPr>
        <w:t>Blood and Lymphatic System Disorders</w:t>
      </w:r>
      <w:r w:rsidRPr="002F4D78">
        <w:rPr>
          <w:noProof/>
          <w:szCs w:val="16"/>
          <w:lang w:val="en-AU"/>
        </w:rPr>
        <w:t>: Thrombocytopenia, lymphadenopathy</w:t>
      </w:r>
    </w:p>
    <w:p w:rsidR="00E774E6" w:rsidRPr="002F4D78" w:rsidRDefault="00E774E6" w:rsidP="008C787F">
      <w:pPr>
        <w:numPr>
          <w:ilvl w:val="0"/>
          <w:numId w:val="19"/>
        </w:numPr>
        <w:tabs>
          <w:tab w:val="left" w:pos="360"/>
        </w:tabs>
        <w:jc w:val="both"/>
        <w:rPr>
          <w:noProof/>
          <w:szCs w:val="16"/>
          <w:lang w:val="en-AU"/>
        </w:rPr>
      </w:pPr>
      <w:r w:rsidRPr="002F4D78">
        <w:rPr>
          <w:i/>
          <w:noProof/>
          <w:szCs w:val="16"/>
          <w:lang w:val="en-AU"/>
        </w:rPr>
        <w:t>Immune System Disorders</w:t>
      </w:r>
      <w:r w:rsidRPr="002F4D78">
        <w:rPr>
          <w:noProof/>
          <w:szCs w:val="16"/>
          <w:lang w:val="en-AU"/>
        </w:rPr>
        <w:t>:</w:t>
      </w:r>
      <w:r w:rsidRPr="002F4D78">
        <w:rPr>
          <w:i/>
          <w:noProof/>
          <w:szCs w:val="16"/>
          <w:lang w:val="en-AU"/>
        </w:rPr>
        <w:t xml:space="preserve"> </w:t>
      </w:r>
      <w:r w:rsidRPr="002F4D78">
        <w:rPr>
          <w:noProof/>
          <w:szCs w:val="16"/>
          <w:lang w:val="en-AU"/>
        </w:rPr>
        <w:t>Anaphylaxis, other allergic/hypersensitivity reactions (including urticaria, angioedema)</w:t>
      </w:r>
    </w:p>
    <w:p w:rsidR="00E774E6" w:rsidRPr="002F4D78" w:rsidRDefault="00E774E6" w:rsidP="008C787F">
      <w:pPr>
        <w:numPr>
          <w:ilvl w:val="0"/>
          <w:numId w:val="19"/>
        </w:numPr>
        <w:tabs>
          <w:tab w:val="left" w:pos="425"/>
        </w:tabs>
        <w:jc w:val="both"/>
        <w:rPr>
          <w:noProof/>
          <w:szCs w:val="16"/>
          <w:lang w:val="en-AU"/>
        </w:rPr>
      </w:pPr>
      <w:r w:rsidRPr="002F4D78">
        <w:rPr>
          <w:i/>
          <w:noProof/>
          <w:szCs w:val="16"/>
          <w:lang w:val="en-AU"/>
        </w:rPr>
        <w:t>Eye disorders</w:t>
      </w:r>
      <w:r w:rsidRPr="002F4D78">
        <w:rPr>
          <w:noProof/>
          <w:szCs w:val="16"/>
          <w:lang w:val="en-AU"/>
        </w:rPr>
        <w:t>: Ocular hyperemia</w:t>
      </w:r>
    </w:p>
    <w:p w:rsidR="00E774E6" w:rsidRPr="002F4D78" w:rsidRDefault="00E774E6" w:rsidP="008C787F">
      <w:pPr>
        <w:numPr>
          <w:ilvl w:val="0"/>
          <w:numId w:val="19"/>
        </w:numPr>
        <w:tabs>
          <w:tab w:val="left" w:pos="425"/>
        </w:tabs>
        <w:jc w:val="both"/>
        <w:rPr>
          <w:noProof/>
          <w:szCs w:val="16"/>
          <w:lang w:val="en-AU"/>
        </w:rPr>
      </w:pPr>
      <w:r w:rsidRPr="002F4D78">
        <w:rPr>
          <w:i/>
          <w:noProof/>
          <w:szCs w:val="16"/>
          <w:lang w:val="en-AU"/>
        </w:rPr>
        <w:t>Nervous System Disorders</w:t>
      </w:r>
      <w:r w:rsidRPr="002F4D78">
        <w:rPr>
          <w:noProof/>
          <w:szCs w:val="16"/>
          <w:lang w:val="en-AU"/>
        </w:rPr>
        <w:t>:</w:t>
      </w:r>
      <w:r w:rsidRPr="002F4D78">
        <w:rPr>
          <w:i/>
          <w:noProof/>
          <w:szCs w:val="16"/>
          <w:lang w:val="en-AU"/>
        </w:rPr>
        <w:t xml:space="preserve"> </w:t>
      </w:r>
      <w:r w:rsidRPr="002F4D78">
        <w:rPr>
          <w:noProof/>
          <w:szCs w:val="16"/>
          <w:lang w:val="en-AU"/>
        </w:rPr>
        <w:t xml:space="preserve">Guillain-Barré syndrome (GBS), convulsions, </w:t>
      </w:r>
      <w:r w:rsidRPr="002F4D78">
        <w:rPr>
          <w:noProof/>
          <w:szCs w:val="16"/>
          <w:lang w:val="en-AU"/>
        </w:rPr>
        <w:t>febrile</w:t>
      </w:r>
      <w:r w:rsidRPr="002F4D78">
        <w:rPr>
          <w:noProof/>
          <w:szCs w:val="16"/>
          <w:lang w:val="en-AU"/>
        </w:rPr>
        <w:t xml:space="preserve"> convulsions, myelitis (including encephalomyelitis and transverse myelitis), facial palsy (Bell’s palsy), optic neuritis/neuropathy, brachial neuritis, syncope (shortly after vaccination), dizziness, paresthesia</w:t>
      </w:r>
    </w:p>
    <w:p w:rsidR="00E774E6" w:rsidRPr="002F4D78" w:rsidRDefault="00E774E6" w:rsidP="008C787F">
      <w:pPr>
        <w:numPr>
          <w:ilvl w:val="0"/>
          <w:numId w:val="19"/>
        </w:numPr>
        <w:tabs>
          <w:tab w:val="left" w:pos="425"/>
        </w:tabs>
        <w:jc w:val="both"/>
        <w:rPr>
          <w:noProof/>
          <w:szCs w:val="16"/>
          <w:lang w:val="en-AU"/>
        </w:rPr>
      </w:pPr>
      <w:r w:rsidRPr="002F4D78">
        <w:rPr>
          <w:i/>
          <w:noProof/>
          <w:szCs w:val="16"/>
          <w:lang w:val="en-AU"/>
        </w:rPr>
        <w:t>Vascular Disorders</w:t>
      </w:r>
      <w:r w:rsidRPr="002F4D78">
        <w:rPr>
          <w:noProof/>
          <w:szCs w:val="16"/>
          <w:lang w:val="en-AU"/>
        </w:rPr>
        <w:t>:</w:t>
      </w:r>
      <w:r w:rsidRPr="002F4D78">
        <w:rPr>
          <w:i/>
          <w:noProof/>
          <w:szCs w:val="16"/>
          <w:lang w:val="en-AU"/>
        </w:rPr>
        <w:t xml:space="preserve"> </w:t>
      </w:r>
      <w:r w:rsidR="00CE5CEB" w:rsidRPr="002F4D78">
        <w:rPr>
          <w:noProof/>
          <w:szCs w:val="16"/>
          <w:lang w:val="en-AU"/>
        </w:rPr>
        <w:t>Vasculitis, vasodil</w:t>
      </w:r>
      <w:r w:rsidRPr="002F4D78">
        <w:rPr>
          <w:noProof/>
          <w:szCs w:val="16"/>
          <w:lang w:val="en-AU"/>
        </w:rPr>
        <w:t>ation/flushing</w:t>
      </w:r>
    </w:p>
    <w:p w:rsidR="00E774E6" w:rsidRPr="002F4D78" w:rsidRDefault="00E774E6" w:rsidP="008C787F">
      <w:pPr>
        <w:numPr>
          <w:ilvl w:val="0"/>
          <w:numId w:val="19"/>
        </w:numPr>
        <w:tabs>
          <w:tab w:val="left" w:pos="425"/>
        </w:tabs>
        <w:jc w:val="both"/>
        <w:rPr>
          <w:noProof/>
          <w:szCs w:val="16"/>
          <w:lang w:val="en-AU"/>
        </w:rPr>
      </w:pPr>
      <w:r w:rsidRPr="002F4D78">
        <w:rPr>
          <w:i/>
          <w:noProof/>
          <w:szCs w:val="16"/>
          <w:lang w:val="en-AU"/>
        </w:rPr>
        <w:t>Respiratory, Thoracic and Mediastinal Disorder</w:t>
      </w:r>
      <w:r w:rsidRPr="002F4D78">
        <w:rPr>
          <w:noProof/>
          <w:szCs w:val="16"/>
          <w:lang w:val="en-AU"/>
        </w:rPr>
        <w:t>s: Dyspnea, pharyngitis, rhinitis, cough, wheezing, throat tightness</w:t>
      </w:r>
    </w:p>
    <w:p w:rsidR="00E774E6" w:rsidRPr="002F4D78" w:rsidRDefault="00E774E6" w:rsidP="008C787F">
      <w:pPr>
        <w:numPr>
          <w:ilvl w:val="0"/>
          <w:numId w:val="19"/>
        </w:numPr>
        <w:tabs>
          <w:tab w:val="left" w:pos="425"/>
        </w:tabs>
        <w:jc w:val="both"/>
        <w:rPr>
          <w:noProof/>
          <w:szCs w:val="16"/>
          <w:lang w:val="en-AU"/>
        </w:rPr>
      </w:pPr>
      <w:r w:rsidRPr="002F4D78">
        <w:rPr>
          <w:i/>
          <w:noProof/>
          <w:szCs w:val="16"/>
          <w:lang w:val="en-AU"/>
        </w:rPr>
        <w:t>Skin and Subcutaneous Tissue Disorders</w:t>
      </w:r>
      <w:r w:rsidRPr="002F4D78">
        <w:rPr>
          <w:noProof/>
          <w:szCs w:val="16"/>
          <w:lang w:val="en-AU"/>
        </w:rPr>
        <w:t>: Stevens-Johnson syndrome</w:t>
      </w:r>
    </w:p>
    <w:p w:rsidR="00E774E6" w:rsidRPr="002F4D78" w:rsidRDefault="00E774E6" w:rsidP="008C787F">
      <w:pPr>
        <w:numPr>
          <w:ilvl w:val="0"/>
          <w:numId w:val="19"/>
        </w:numPr>
        <w:tabs>
          <w:tab w:val="left" w:pos="425"/>
        </w:tabs>
        <w:jc w:val="both"/>
        <w:rPr>
          <w:noProof/>
          <w:szCs w:val="16"/>
          <w:lang w:val="en-AU"/>
        </w:rPr>
      </w:pPr>
      <w:r w:rsidRPr="002F4D78">
        <w:rPr>
          <w:i/>
          <w:noProof/>
          <w:szCs w:val="16"/>
          <w:lang w:val="en-AU"/>
        </w:rPr>
        <w:t>General Disorders and Administration Site Conditions</w:t>
      </w:r>
      <w:r w:rsidRPr="002F4D78">
        <w:rPr>
          <w:noProof/>
          <w:szCs w:val="16"/>
          <w:lang w:val="en-AU"/>
        </w:rPr>
        <w:t>:</w:t>
      </w:r>
      <w:r w:rsidRPr="002F4D78">
        <w:rPr>
          <w:i/>
          <w:noProof/>
          <w:szCs w:val="16"/>
          <w:lang w:val="en-AU"/>
        </w:rPr>
        <w:t xml:space="preserve"> </w:t>
      </w:r>
      <w:r w:rsidRPr="002F4D78">
        <w:rPr>
          <w:noProof/>
          <w:szCs w:val="16"/>
          <w:lang w:val="en-AU"/>
        </w:rPr>
        <w:t>Pruritus, asthenia/fatigue, pain in extremities, chest pain</w:t>
      </w:r>
    </w:p>
    <w:p w:rsidR="00E774E6" w:rsidRPr="002F4D78" w:rsidRDefault="00E774E6" w:rsidP="008C787F">
      <w:pPr>
        <w:numPr>
          <w:ilvl w:val="0"/>
          <w:numId w:val="19"/>
        </w:numPr>
        <w:tabs>
          <w:tab w:val="left" w:pos="425"/>
        </w:tabs>
        <w:jc w:val="both"/>
        <w:rPr>
          <w:noProof/>
          <w:szCs w:val="16"/>
          <w:lang w:val="en-AU"/>
        </w:rPr>
      </w:pPr>
      <w:r w:rsidRPr="002F4D78">
        <w:rPr>
          <w:i/>
          <w:noProof/>
          <w:szCs w:val="16"/>
          <w:lang w:val="en-AU"/>
        </w:rPr>
        <w:t>Gastrointestinal Disorders</w:t>
      </w:r>
      <w:r w:rsidRPr="002F4D78">
        <w:rPr>
          <w:noProof/>
          <w:szCs w:val="16"/>
          <w:lang w:val="en-AU"/>
        </w:rPr>
        <w:t>:</w:t>
      </w:r>
      <w:r w:rsidRPr="002F4D78">
        <w:rPr>
          <w:i/>
          <w:noProof/>
          <w:szCs w:val="16"/>
          <w:lang w:val="en-AU"/>
        </w:rPr>
        <w:t xml:space="preserve"> </w:t>
      </w:r>
      <w:r w:rsidRPr="002F4D78">
        <w:rPr>
          <w:noProof/>
          <w:szCs w:val="16"/>
          <w:lang w:val="en-AU"/>
        </w:rPr>
        <w:t>Vomiting</w:t>
      </w:r>
    </w:p>
    <w:p w:rsidR="00D6780E" w:rsidRPr="002F4D78" w:rsidRDefault="00D6780E" w:rsidP="003C7D88">
      <w:pPr>
        <w:pStyle w:val="Heading1"/>
        <w:numPr>
          <w:ilvl w:val="0"/>
          <w:numId w:val="0"/>
        </w:numPr>
        <w:rPr>
          <w:noProof/>
          <w:lang w:val="en-AU"/>
        </w:rPr>
      </w:pPr>
      <w:r w:rsidRPr="002F4D78">
        <w:rPr>
          <w:noProof/>
          <w:lang w:val="en-AU"/>
        </w:rPr>
        <w:t>DOSAGE AND ADMINISTRATION</w:t>
      </w:r>
    </w:p>
    <w:p w:rsidR="007B5EC4" w:rsidRPr="002F4D78" w:rsidRDefault="007B5EC4" w:rsidP="007B5EC4">
      <w:pPr>
        <w:jc w:val="both"/>
        <w:rPr>
          <w:noProof/>
          <w:szCs w:val="16"/>
          <w:lang w:val="en-AU"/>
        </w:rPr>
      </w:pPr>
      <w:r w:rsidRPr="002F4D78">
        <w:rPr>
          <w:noProof/>
          <w:szCs w:val="16"/>
          <w:lang w:val="en-AU"/>
        </w:rPr>
        <w:t>FluQuadri/FluQuadri Junior should be given in accordance with the national recommendation as per the current Immunisation Handbook.</w:t>
      </w:r>
    </w:p>
    <w:p w:rsidR="00F0639A" w:rsidRPr="002F4D78" w:rsidRDefault="002D4445" w:rsidP="00D6780E">
      <w:pPr>
        <w:rPr>
          <w:lang w:val="en-AU"/>
        </w:rPr>
      </w:pPr>
      <w:r w:rsidRPr="002F4D78">
        <w:rPr>
          <w:lang w:val="en-AU"/>
        </w:rPr>
        <w:t xml:space="preserve">Administration should be carried out by the intramuscular route. </w:t>
      </w:r>
      <w:r w:rsidR="00F0639A" w:rsidRPr="002F4D78">
        <w:rPr>
          <w:lang w:val="en-AU"/>
        </w:rPr>
        <w:t>The dose</w:t>
      </w:r>
      <w:r w:rsidR="00E65EBB" w:rsidRPr="002F4D78">
        <w:rPr>
          <w:lang w:val="en-AU"/>
        </w:rPr>
        <w:t xml:space="preserve"> and </w:t>
      </w:r>
      <w:r w:rsidR="00F0639A" w:rsidRPr="002F4D78">
        <w:rPr>
          <w:lang w:val="en-AU"/>
        </w:rPr>
        <w:t xml:space="preserve">schedule </w:t>
      </w:r>
      <w:r w:rsidR="008F00CE" w:rsidRPr="002F4D78">
        <w:rPr>
          <w:lang w:val="en-AU"/>
        </w:rPr>
        <w:t xml:space="preserve">are as follows: </w:t>
      </w:r>
    </w:p>
    <w:p w:rsidR="008F00CE" w:rsidRPr="002F4D78" w:rsidRDefault="008F00CE" w:rsidP="008C787F">
      <w:pPr>
        <w:numPr>
          <w:ilvl w:val="0"/>
          <w:numId w:val="21"/>
        </w:numPr>
        <w:ind w:left="426" w:hanging="426"/>
        <w:rPr>
          <w:lang w:val="en-AU"/>
        </w:rPr>
      </w:pPr>
      <w:r w:rsidRPr="002F4D78">
        <w:rPr>
          <w:lang w:val="en-AU"/>
        </w:rPr>
        <w:t>Children aged 6 months to 35 months</w:t>
      </w:r>
      <w:r w:rsidR="004D3F38" w:rsidRPr="002F4D78">
        <w:rPr>
          <w:lang w:val="en-AU"/>
        </w:rPr>
        <w:t xml:space="preserve">: </w:t>
      </w:r>
      <w:r w:rsidR="00003699" w:rsidRPr="002F4D78">
        <w:rPr>
          <w:lang w:val="en-AU"/>
        </w:rPr>
        <w:t>0.25 mL</w:t>
      </w:r>
      <w:r w:rsidR="004D3F38" w:rsidRPr="002F4D78">
        <w:rPr>
          <w:lang w:val="en-AU"/>
        </w:rPr>
        <w:t xml:space="preserve"> dose</w:t>
      </w:r>
      <w:r w:rsidRPr="002F4D78">
        <w:rPr>
          <w:lang w:val="en-AU"/>
        </w:rPr>
        <w:t xml:space="preserve"> </w:t>
      </w:r>
    </w:p>
    <w:p w:rsidR="008F00CE" w:rsidRPr="002F4D78" w:rsidRDefault="008F00CE" w:rsidP="008C787F">
      <w:pPr>
        <w:numPr>
          <w:ilvl w:val="0"/>
          <w:numId w:val="21"/>
        </w:numPr>
        <w:ind w:left="426" w:hanging="426"/>
        <w:rPr>
          <w:lang w:val="en-AU"/>
        </w:rPr>
      </w:pPr>
      <w:r w:rsidRPr="002F4D78">
        <w:rPr>
          <w:lang w:val="en-AU"/>
        </w:rPr>
        <w:t>Children</w:t>
      </w:r>
      <w:r w:rsidR="004D3F38" w:rsidRPr="002F4D78">
        <w:rPr>
          <w:lang w:val="en-AU"/>
        </w:rPr>
        <w:t xml:space="preserve"> and adults 3 years of age and older </w:t>
      </w:r>
      <w:r w:rsidR="00003699" w:rsidRPr="002F4D78">
        <w:rPr>
          <w:lang w:val="en-AU"/>
        </w:rPr>
        <w:t>0.5 mL</w:t>
      </w:r>
      <w:r w:rsidR="004D3F38" w:rsidRPr="002F4D78">
        <w:rPr>
          <w:lang w:val="en-AU"/>
        </w:rPr>
        <w:t xml:space="preserve"> dose</w:t>
      </w:r>
      <w:r w:rsidRPr="002F4D78">
        <w:rPr>
          <w:lang w:val="en-AU"/>
        </w:rPr>
        <w:t xml:space="preserve"> </w:t>
      </w:r>
    </w:p>
    <w:p w:rsidR="004D3F38" w:rsidRPr="002F4D78" w:rsidRDefault="004D3F38" w:rsidP="004D3F38">
      <w:pPr>
        <w:numPr>
          <w:ilvl w:val="0"/>
          <w:numId w:val="21"/>
        </w:numPr>
        <w:ind w:left="425" w:hanging="425"/>
        <w:jc w:val="both"/>
        <w:rPr>
          <w:lang w:val="en-AU"/>
        </w:rPr>
      </w:pPr>
      <w:r w:rsidRPr="002F4D78">
        <w:rPr>
          <w:lang w:val="en-AU"/>
        </w:rPr>
        <w:t xml:space="preserve">For children who have not been adequately primed based on influenza vaccination history, a second dose should be administered approximately 4 weeks apart. Refer to the current Immunisation Handbook for the recommended doses of influenza vaccine for young children at different ages. </w:t>
      </w:r>
    </w:p>
    <w:p w:rsidR="004D3F38" w:rsidRPr="002F4D78" w:rsidRDefault="004D3F38" w:rsidP="00443733">
      <w:pPr>
        <w:autoSpaceDE w:val="0"/>
        <w:autoSpaceDN w:val="0"/>
        <w:adjustRightInd w:val="0"/>
        <w:rPr>
          <w:noProof/>
          <w:szCs w:val="16"/>
          <w:lang w:val="en-AU"/>
        </w:rPr>
      </w:pPr>
    </w:p>
    <w:p w:rsidR="00443733" w:rsidRPr="002F4D78" w:rsidRDefault="002A03ED" w:rsidP="00443733">
      <w:pPr>
        <w:autoSpaceDE w:val="0"/>
        <w:autoSpaceDN w:val="0"/>
        <w:adjustRightInd w:val="0"/>
        <w:rPr>
          <w:noProof/>
          <w:szCs w:val="16"/>
          <w:highlight w:val="yellow"/>
          <w:lang w:val="en-AU"/>
        </w:rPr>
      </w:pPr>
      <w:r w:rsidRPr="002F4D78">
        <w:rPr>
          <w:noProof/>
          <w:szCs w:val="16"/>
          <w:lang w:val="en-AU"/>
        </w:rPr>
        <w:lastRenderedPageBreak/>
        <w:t>Inspect Flu</w:t>
      </w:r>
      <w:r w:rsidR="00F00DD2" w:rsidRPr="002F4D78">
        <w:rPr>
          <w:noProof/>
          <w:szCs w:val="16"/>
          <w:lang w:val="en-AU"/>
        </w:rPr>
        <w:t>Quadri/FluQuadri</w:t>
      </w:r>
      <w:r w:rsidR="004E0522" w:rsidRPr="002F4D78">
        <w:rPr>
          <w:noProof/>
          <w:szCs w:val="16"/>
          <w:lang w:val="en-AU"/>
        </w:rPr>
        <w:t xml:space="preserve"> </w:t>
      </w:r>
      <w:r w:rsidR="00E5601B" w:rsidRPr="002F4D78">
        <w:rPr>
          <w:noProof/>
          <w:szCs w:val="16"/>
          <w:lang w:val="en-AU"/>
        </w:rPr>
        <w:t>Junior</w:t>
      </w:r>
      <w:r w:rsidRPr="002F4D78">
        <w:rPr>
          <w:noProof/>
          <w:szCs w:val="16"/>
          <w:lang w:val="en-AU"/>
        </w:rPr>
        <w:t xml:space="preserve"> visually for particulate matter and/or discolo</w:t>
      </w:r>
      <w:r w:rsidR="00E3484F" w:rsidRPr="002F4D78">
        <w:rPr>
          <w:noProof/>
          <w:szCs w:val="16"/>
          <w:lang w:val="en-AU"/>
        </w:rPr>
        <w:t>u</w:t>
      </w:r>
      <w:r w:rsidRPr="002F4D78">
        <w:rPr>
          <w:noProof/>
          <w:szCs w:val="16"/>
          <w:lang w:val="en-AU"/>
        </w:rPr>
        <w:t>ration prior to administration. If any of these defects or conditions exist, the vaccine should not be administered.</w:t>
      </w:r>
      <w:r w:rsidR="00443733" w:rsidRPr="002F4D78">
        <w:rPr>
          <w:noProof/>
          <w:szCs w:val="16"/>
          <w:lang w:val="en-AU"/>
        </w:rPr>
        <w:t xml:space="preserve"> </w:t>
      </w:r>
      <w:r w:rsidRPr="002F4D78">
        <w:rPr>
          <w:noProof/>
          <w:szCs w:val="16"/>
          <w:lang w:val="en-AU"/>
        </w:rPr>
        <w:t>Before administering a dose of vaccine, shake the prefilled syringe</w:t>
      </w:r>
      <w:r w:rsidR="004E0522" w:rsidRPr="002F4D78">
        <w:rPr>
          <w:noProof/>
          <w:szCs w:val="16"/>
          <w:lang w:val="en-AU"/>
        </w:rPr>
        <w:t>.</w:t>
      </w:r>
      <w:r w:rsidR="00443733" w:rsidRPr="002F4D78">
        <w:rPr>
          <w:noProof/>
          <w:szCs w:val="16"/>
          <w:highlight w:val="yellow"/>
          <w:lang w:val="en-AU"/>
        </w:rPr>
        <w:t xml:space="preserve"> </w:t>
      </w:r>
    </w:p>
    <w:p w:rsidR="00243D03" w:rsidRPr="002F4D78" w:rsidRDefault="00243D03" w:rsidP="00443733">
      <w:pPr>
        <w:autoSpaceDE w:val="0"/>
        <w:autoSpaceDN w:val="0"/>
        <w:adjustRightInd w:val="0"/>
        <w:rPr>
          <w:noProof/>
          <w:szCs w:val="16"/>
          <w:lang w:val="en-AU"/>
        </w:rPr>
      </w:pPr>
      <w:r w:rsidRPr="002F4D78">
        <w:rPr>
          <w:noProof/>
          <w:szCs w:val="16"/>
          <w:lang w:val="en-AU"/>
        </w:rPr>
        <w:t xml:space="preserve">The syringe is for single use only and must not be reused.  </w:t>
      </w:r>
    </w:p>
    <w:p w:rsidR="00443733" w:rsidRPr="002F4D78" w:rsidRDefault="00443733" w:rsidP="00443733">
      <w:pPr>
        <w:autoSpaceDE w:val="0"/>
        <w:autoSpaceDN w:val="0"/>
        <w:adjustRightInd w:val="0"/>
        <w:rPr>
          <w:noProof/>
          <w:szCs w:val="16"/>
          <w:lang w:val="en-AU"/>
        </w:rPr>
      </w:pPr>
      <w:r w:rsidRPr="002F4D78">
        <w:rPr>
          <w:noProof/>
          <w:szCs w:val="16"/>
          <w:lang w:val="en-AU"/>
        </w:rPr>
        <w:t>FluQuadri/FluQuadri Junior</w:t>
      </w:r>
      <w:r w:rsidRPr="002F4D78">
        <w:rPr>
          <w:szCs w:val="24"/>
          <w:lang w:val="en-AU"/>
        </w:rPr>
        <w:t xml:space="preserve"> </w:t>
      </w:r>
      <w:r w:rsidRPr="002F4D78">
        <w:rPr>
          <w:rFonts w:eastAsia="MS Mincho"/>
          <w:szCs w:val="24"/>
          <w:lang w:val="en-AU" w:eastAsia="ja-JP"/>
        </w:rPr>
        <w:t>should not be mixed with any other vaccine in the same syringe or vial.</w:t>
      </w:r>
    </w:p>
    <w:p w:rsidR="002D4445" w:rsidRPr="002F4D78" w:rsidRDefault="002A03ED" w:rsidP="002D4445">
      <w:pPr>
        <w:jc w:val="both"/>
        <w:rPr>
          <w:noProof/>
          <w:szCs w:val="16"/>
          <w:lang w:val="en-AU"/>
        </w:rPr>
      </w:pPr>
      <w:r w:rsidRPr="002F4D78">
        <w:rPr>
          <w:noProof/>
          <w:szCs w:val="16"/>
          <w:lang w:val="en-AU"/>
        </w:rPr>
        <w:t>The pre</w:t>
      </w:r>
      <w:r w:rsidR="002D4445" w:rsidRPr="002F4D78">
        <w:rPr>
          <w:noProof/>
          <w:szCs w:val="16"/>
          <w:lang w:val="en-AU"/>
        </w:rPr>
        <w:t>ferred site of</w:t>
      </w:r>
      <w:r w:rsidRPr="002F4D78">
        <w:rPr>
          <w:noProof/>
          <w:szCs w:val="16"/>
          <w:lang w:val="en-AU"/>
        </w:rPr>
        <w:t xml:space="preserve"> </w:t>
      </w:r>
      <w:r w:rsidR="002D4445" w:rsidRPr="002F4D78">
        <w:rPr>
          <w:noProof/>
          <w:szCs w:val="16"/>
          <w:lang w:val="en-AU"/>
        </w:rPr>
        <w:t>administration is into the</w:t>
      </w:r>
      <w:r w:rsidRPr="002F4D78">
        <w:rPr>
          <w:noProof/>
          <w:szCs w:val="16"/>
          <w:lang w:val="en-AU"/>
        </w:rPr>
        <w:t xml:space="preserve"> deltoid muscle </w:t>
      </w:r>
      <w:r w:rsidR="002D4445" w:rsidRPr="002F4D78">
        <w:rPr>
          <w:noProof/>
          <w:szCs w:val="16"/>
          <w:lang w:val="en-AU"/>
        </w:rPr>
        <w:t xml:space="preserve">in adults and children </w:t>
      </w:r>
      <w:r w:rsidR="00AD403A" w:rsidRPr="002F4D78">
        <w:rPr>
          <w:noProof/>
          <w:szCs w:val="16"/>
          <w:lang w:val="en-AU"/>
        </w:rPr>
        <w:t>≥ 12 months</w:t>
      </w:r>
      <w:r w:rsidR="002D4445" w:rsidRPr="002F4D78">
        <w:rPr>
          <w:noProof/>
          <w:szCs w:val="16"/>
          <w:lang w:val="en-AU"/>
        </w:rPr>
        <w:t xml:space="preserve"> of age</w:t>
      </w:r>
      <w:r w:rsidRPr="002F4D78">
        <w:rPr>
          <w:noProof/>
          <w:szCs w:val="16"/>
          <w:lang w:val="en-AU"/>
        </w:rPr>
        <w:t>.</w:t>
      </w:r>
      <w:r w:rsidR="002D4445" w:rsidRPr="002F4D78">
        <w:rPr>
          <w:noProof/>
          <w:szCs w:val="16"/>
          <w:lang w:val="en-AU"/>
        </w:rPr>
        <w:t xml:space="preserve">  The preferred site for infants a</w:t>
      </w:r>
      <w:r w:rsidR="00EF7581" w:rsidRPr="002F4D78">
        <w:rPr>
          <w:noProof/>
          <w:szCs w:val="16"/>
          <w:lang w:val="en-AU"/>
        </w:rPr>
        <w:t>nd young children (6 months to &lt; 12 months</w:t>
      </w:r>
      <w:r w:rsidR="002D4445" w:rsidRPr="002F4D78">
        <w:rPr>
          <w:noProof/>
          <w:szCs w:val="16"/>
          <w:lang w:val="en-AU"/>
        </w:rPr>
        <w:t xml:space="preserve"> of age) is the anterolateral aspect of the thigh. The vaccine should be administered into healthy well developed muscle and should not be injected into the gluteal region where there may be a risk of local neural</w:t>
      </w:r>
      <w:r w:rsidR="004D3F38" w:rsidRPr="002F4D78">
        <w:rPr>
          <w:noProof/>
          <w:szCs w:val="16"/>
          <w:lang w:val="en-AU"/>
        </w:rPr>
        <w:t>,</w:t>
      </w:r>
      <w:r w:rsidR="002D4445" w:rsidRPr="002F4D78">
        <w:rPr>
          <w:noProof/>
          <w:szCs w:val="16"/>
          <w:lang w:val="en-AU"/>
        </w:rPr>
        <w:t xml:space="preserve"> vascul</w:t>
      </w:r>
      <w:r w:rsidR="004D3F38" w:rsidRPr="002F4D78">
        <w:rPr>
          <w:noProof/>
          <w:szCs w:val="16"/>
          <w:lang w:val="en-AU"/>
        </w:rPr>
        <w:t>a</w:t>
      </w:r>
      <w:r w:rsidR="002D4445" w:rsidRPr="002F4D78">
        <w:rPr>
          <w:noProof/>
          <w:szCs w:val="16"/>
          <w:lang w:val="en-AU"/>
        </w:rPr>
        <w:t>r and tissue injury.</w:t>
      </w:r>
    </w:p>
    <w:p w:rsidR="002A03ED" w:rsidRPr="002F4D78" w:rsidRDefault="002A03ED" w:rsidP="002A03ED">
      <w:pPr>
        <w:jc w:val="both"/>
        <w:rPr>
          <w:noProof/>
          <w:szCs w:val="16"/>
          <w:lang w:val="en-AU"/>
        </w:rPr>
      </w:pPr>
      <w:r w:rsidRPr="002F4D78">
        <w:rPr>
          <w:noProof/>
          <w:szCs w:val="16"/>
          <w:lang w:val="en-AU"/>
        </w:rPr>
        <w:t>Do not adminis</w:t>
      </w:r>
      <w:r w:rsidR="002F4B92" w:rsidRPr="002F4D78">
        <w:rPr>
          <w:noProof/>
          <w:szCs w:val="16"/>
          <w:lang w:val="en-AU"/>
        </w:rPr>
        <w:t>ter this product intravenously.</w:t>
      </w:r>
    </w:p>
    <w:p w:rsidR="004D3F38" w:rsidRPr="002F4D78" w:rsidRDefault="004D3F38" w:rsidP="002A03ED">
      <w:pPr>
        <w:jc w:val="both"/>
        <w:rPr>
          <w:noProof/>
          <w:szCs w:val="16"/>
          <w:lang w:val="en-AU"/>
        </w:rPr>
      </w:pPr>
      <w:r w:rsidRPr="002F4D78">
        <w:rPr>
          <w:noProof/>
          <w:szCs w:val="16"/>
          <w:lang w:val="en-AU"/>
        </w:rPr>
        <w:t>FluQuadri/FluQuadri Junior is for single use only. Discard any remaining unused  contents.</w:t>
      </w:r>
    </w:p>
    <w:p w:rsidR="00D6780E" w:rsidRPr="002F4D78" w:rsidRDefault="00D6780E" w:rsidP="003C7D88">
      <w:pPr>
        <w:pStyle w:val="Heading1"/>
        <w:numPr>
          <w:ilvl w:val="0"/>
          <w:numId w:val="0"/>
        </w:numPr>
        <w:rPr>
          <w:noProof/>
          <w:lang w:val="en-AU"/>
        </w:rPr>
      </w:pPr>
      <w:r w:rsidRPr="002F4D78">
        <w:rPr>
          <w:noProof/>
          <w:lang w:val="en-AU"/>
        </w:rPr>
        <w:t>OVERDOSE</w:t>
      </w:r>
    </w:p>
    <w:p w:rsidR="00D6780E" w:rsidRPr="002F4D78" w:rsidRDefault="004D3F38" w:rsidP="004D3F38">
      <w:pPr>
        <w:jc w:val="both"/>
        <w:rPr>
          <w:noProof/>
          <w:lang w:val="en-AU"/>
        </w:rPr>
      </w:pPr>
      <w:r w:rsidRPr="002F4D78">
        <w:rPr>
          <w:noProof/>
          <w:lang w:val="en-AU"/>
        </w:rPr>
        <w:t>For general advce on overdose management, contact the Poisons Information Centre, telephone number 13 11 26 (Australia) or the National Poisons Centre, 0800 POISON or 0800 764 766 (New Zealand).</w:t>
      </w:r>
    </w:p>
    <w:p w:rsidR="00D6780E" w:rsidRPr="002F4D78" w:rsidRDefault="00D6780E" w:rsidP="003C7D88">
      <w:pPr>
        <w:pStyle w:val="Heading1"/>
        <w:numPr>
          <w:ilvl w:val="0"/>
          <w:numId w:val="0"/>
        </w:numPr>
        <w:rPr>
          <w:noProof/>
          <w:lang w:val="en-AU"/>
        </w:rPr>
      </w:pPr>
      <w:r w:rsidRPr="002F4D78">
        <w:rPr>
          <w:noProof/>
          <w:lang w:val="en-AU"/>
        </w:rPr>
        <w:t>PRESENTATION AND STORAGE CONDITIONS</w:t>
      </w:r>
    </w:p>
    <w:p w:rsidR="00D6780E" w:rsidRPr="002F4D78" w:rsidRDefault="002A03ED" w:rsidP="002A03ED">
      <w:pPr>
        <w:rPr>
          <w:lang w:val="en-AU"/>
        </w:rPr>
      </w:pPr>
      <w:r w:rsidRPr="002F4D78">
        <w:rPr>
          <w:lang w:val="en-AU"/>
        </w:rPr>
        <w:t>Flu</w:t>
      </w:r>
      <w:r w:rsidR="008B68AE" w:rsidRPr="002F4D78">
        <w:rPr>
          <w:lang w:val="en-AU"/>
        </w:rPr>
        <w:t>Quadri</w:t>
      </w:r>
      <w:r w:rsidRPr="002F4D78">
        <w:rPr>
          <w:lang w:val="en-AU"/>
        </w:rPr>
        <w:t>:</w:t>
      </w:r>
    </w:p>
    <w:p w:rsidR="002A03ED" w:rsidRPr="002F4D78" w:rsidRDefault="002A03ED" w:rsidP="008C787F">
      <w:pPr>
        <w:numPr>
          <w:ilvl w:val="0"/>
          <w:numId w:val="20"/>
        </w:numPr>
        <w:rPr>
          <w:noProof/>
          <w:szCs w:val="16"/>
          <w:lang w:val="en-AU"/>
        </w:rPr>
      </w:pPr>
      <w:r w:rsidRPr="002F4D78">
        <w:rPr>
          <w:noProof/>
          <w:szCs w:val="16"/>
          <w:lang w:val="en-AU"/>
        </w:rPr>
        <w:t>Prefilled syringe (purple syringe plunger rod), 0.5 mL</w:t>
      </w:r>
      <w:r w:rsidR="00941611" w:rsidRPr="002F4D78">
        <w:rPr>
          <w:noProof/>
          <w:szCs w:val="16"/>
          <w:lang w:val="en-AU"/>
        </w:rPr>
        <w:t>,</w:t>
      </w:r>
      <w:r w:rsidR="000F7C1A" w:rsidRPr="002F4D78">
        <w:rPr>
          <w:noProof/>
          <w:szCs w:val="16"/>
          <w:lang w:val="en-AU"/>
        </w:rPr>
        <w:t xml:space="preserve"> </w:t>
      </w:r>
      <w:r w:rsidR="007B7794" w:rsidRPr="002F4D78">
        <w:rPr>
          <w:noProof/>
          <w:szCs w:val="16"/>
          <w:lang w:val="en-AU"/>
        </w:rPr>
        <w:t xml:space="preserve">for persons 3 years and older. </w:t>
      </w:r>
      <w:r w:rsidR="000F7C1A" w:rsidRPr="002F4D78">
        <w:rPr>
          <w:noProof/>
          <w:szCs w:val="16"/>
          <w:lang w:val="en-AU"/>
        </w:rPr>
        <w:t>Packs of 10 syringes.</w:t>
      </w:r>
    </w:p>
    <w:p w:rsidR="005073CC" w:rsidRPr="002F4D78" w:rsidRDefault="008B68AE" w:rsidP="005073CC">
      <w:pPr>
        <w:rPr>
          <w:lang w:val="en-AU"/>
        </w:rPr>
      </w:pPr>
      <w:r w:rsidRPr="002F4D78">
        <w:rPr>
          <w:lang w:val="en-AU"/>
        </w:rPr>
        <w:t>FluQuadri</w:t>
      </w:r>
      <w:r w:rsidR="005073CC" w:rsidRPr="002F4D78">
        <w:rPr>
          <w:lang w:val="en-AU"/>
        </w:rPr>
        <w:t xml:space="preserve"> </w:t>
      </w:r>
      <w:r w:rsidR="00E5601B" w:rsidRPr="002F4D78">
        <w:rPr>
          <w:lang w:val="en-AU"/>
        </w:rPr>
        <w:t>Junior</w:t>
      </w:r>
      <w:r w:rsidR="005073CC" w:rsidRPr="002F4D78">
        <w:rPr>
          <w:lang w:val="en-AU"/>
        </w:rPr>
        <w:t>:</w:t>
      </w:r>
    </w:p>
    <w:p w:rsidR="005073CC" w:rsidRPr="002F4D78" w:rsidRDefault="005073CC" w:rsidP="008C787F">
      <w:pPr>
        <w:numPr>
          <w:ilvl w:val="0"/>
          <w:numId w:val="20"/>
        </w:numPr>
        <w:rPr>
          <w:noProof/>
          <w:szCs w:val="16"/>
          <w:lang w:val="en-AU"/>
        </w:rPr>
      </w:pPr>
      <w:r w:rsidRPr="002F4D78">
        <w:rPr>
          <w:noProof/>
          <w:szCs w:val="16"/>
          <w:lang w:val="en-AU"/>
        </w:rPr>
        <w:t xml:space="preserve">Prefilled syringe (yellow syringe plunger rod), 0.25 mL, for persons 6 months </w:t>
      </w:r>
      <w:r w:rsidR="00B1120F" w:rsidRPr="002F4D78">
        <w:rPr>
          <w:noProof/>
          <w:szCs w:val="16"/>
          <w:lang w:val="en-AU"/>
        </w:rPr>
        <w:t xml:space="preserve">to </w:t>
      </w:r>
      <w:r w:rsidRPr="002F4D78">
        <w:rPr>
          <w:noProof/>
          <w:szCs w:val="16"/>
          <w:lang w:val="en-AU"/>
        </w:rPr>
        <w:t>35 months of age.</w:t>
      </w:r>
      <w:r w:rsidR="000F7C1A" w:rsidRPr="002F4D78">
        <w:rPr>
          <w:noProof/>
          <w:szCs w:val="16"/>
          <w:lang w:val="en-AU"/>
        </w:rPr>
        <w:t xml:space="preserve"> Packs of 10 syringes.</w:t>
      </w:r>
    </w:p>
    <w:p w:rsidR="00D6780E" w:rsidRPr="002F4D78" w:rsidRDefault="00A1215A" w:rsidP="002A03ED">
      <w:pPr>
        <w:rPr>
          <w:lang w:val="en-AU"/>
        </w:rPr>
      </w:pPr>
      <w:r w:rsidRPr="002F4D78">
        <w:rPr>
          <w:lang w:val="en-AU"/>
        </w:rPr>
        <w:t xml:space="preserve">Store at 2°C to 8°C (Refrigerate, </w:t>
      </w:r>
      <w:r w:rsidR="00D6780E" w:rsidRPr="002F4D78">
        <w:rPr>
          <w:lang w:val="en-AU"/>
        </w:rPr>
        <w:t>Do not freeze</w:t>
      </w:r>
      <w:r w:rsidRPr="002F4D78">
        <w:rPr>
          <w:lang w:val="en-AU"/>
        </w:rPr>
        <w:t>)</w:t>
      </w:r>
      <w:r w:rsidR="00D6780E" w:rsidRPr="002F4D78">
        <w:rPr>
          <w:lang w:val="en-AU"/>
        </w:rPr>
        <w:t>.</w:t>
      </w:r>
      <w:r w:rsidR="00D97F09" w:rsidRPr="002F4D78">
        <w:rPr>
          <w:lang w:val="en-AU"/>
        </w:rPr>
        <w:t xml:space="preserve"> Discard if vaccine has been frozen.</w:t>
      </w:r>
    </w:p>
    <w:p w:rsidR="00D6780E" w:rsidRPr="002F4D78" w:rsidRDefault="00D6780E" w:rsidP="003C7D88">
      <w:pPr>
        <w:pStyle w:val="Heading1"/>
        <w:numPr>
          <w:ilvl w:val="0"/>
          <w:numId w:val="0"/>
        </w:numPr>
        <w:rPr>
          <w:noProof/>
          <w:lang w:val="en-AU"/>
        </w:rPr>
      </w:pPr>
      <w:r w:rsidRPr="002F4D78">
        <w:rPr>
          <w:noProof/>
          <w:lang w:val="en-AU"/>
        </w:rPr>
        <w:t>NAME AND ADDRESS OF THE SPONSOR</w:t>
      </w:r>
    </w:p>
    <w:p w:rsidR="00D1330C" w:rsidRPr="002F4D78" w:rsidRDefault="00D1330C" w:rsidP="005D19D4">
      <w:pPr>
        <w:rPr>
          <w:rFonts w:ascii="Times New Roman Bold" w:hAnsi="Times New Roman Bold" w:cs="Times New Roman Bold"/>
          <w:b/>
          <w:noProof/>
          <w:lang w:val="en-AU"/>
        </w:rPr>
      </w:pPr>
      <w:r w:rsidRPr="002F4D78">
        <w:rPr>
          <w:rFonts w:ascii="Times New Roman Bold" w:hAnsi="Times New Roman Bold" w:cs="Times New Roman Bold"/>
          <w:b/>
          <w:noProof/>
          <w:lang w:val="en-AU"/>
        </w:rPr>
        <w:t>Australia</w:t>
      </w:r>
    </w:p>
    <w:p w:rsidR="005D19D4" w:rsidRPr="002F4D78" w:rsidRDefault="00B17087" w:rsidP="005D19D4">
      <w:pPr>
        <w:rPr>
          <w:b/>
          <w:noProof/>
          <w:lang w:val="en-AU"/>
        </w:rPr>
      </w:pPr>
      <w:r w:rsidRPr="002F4D78">
        <w:rPr>
          <w:rFonts w:ascii="Times New Roman Bold" w:hAnsi="Times New Roman Bold" w:cs="Times New Roman Bold"/>
          <w:b/>
          <w:noProof/>
          <w:lang w:val="en-AU"/>
        </w:rPr>
        <w:t>sanofi-aventis australia pty ltd</w:t>
      </w:r>
      <w:r w:rsidRPr="002F4D78">
        <w:rPr>
          <w:b/>
          <w:noProof/>
          <w:lang w:val="en-AU"/>
        </w:rPr>
        <w:t xml:space="preserve"> </w:t>
      </w:r>
    </w:p>
    <w:p w:rsidR="005D19D4" w:rsidRPr="002F4D78" w:rsidRDefault="005D19D4" w:rsidP="005D19D4">
      <w:pPr>
        <w:rPr>
          <w:noProof/>
          <w:lang w:val="en-AU"/>
        </w:rPr>
      </w:pPr>
      <w:r w:rsidRPr="002F4D78">
        <w:rPr>
          <w:noProof/>
          <w:lang w:val="en-AU"/>
        </w:rPr>
        <w:t>Talavera Corporate Centre – Building D</w:t>
      </w:r>
    </w:p>
    <w:p w:rsidR="005D19D4" w:rsidRPr="002F4D78" w:rsidRDefault="005D19D4" w:rsidP="005D19D4">
      <w:pPr>
        <w:rPr>
          <w:noProof/>
          <w:lang w:val="en-AU"/>
        </w:rPr>
      </w:pPr>
      <w:r w:rsidRPr="002F4D78">
        <w:rPr>
          <w:noProof/>
          <w:lang w:val="en-AU"/>
        </w:rPr>
        <w:lastRenderedPageBreak/>
        <w:t>12-24 Talavera Road</w:t>
      </w:r>
    </w:p>
    <w:p w:rsidR="005D19D4" w:rsidRPr="002F4D78" w:rsidRDefault="005D19D4" w:rsidP="005D19D4">
      <w:pPr>
        <w:rPr>
          <w:noProof/>
          <w:lang w:val="en-AU"/>
        </w:rPr>
      </w:pPr>
      <w:r w:rsidRPr="002F4D78">
        <w:rPr>
          <w:noProof/>
          <w:lang w:val="en-AU"/>
        </w:rPr>
        <w:t>Macquarie Park NSW 2113</w:t>
      </w:r>
    </w:p>
    <w:p w:rsidR="005D19D4" w:rsidRPr="002F4D78" w:rsidRDefault="005D19D4" w:rsidP="005D19D4">
      <w:pPr>
        <w:rPr>
          <w:noProof/>
          <w:lang w:val="en-AU"/>
        </w:rPr>
      </w:pPr>
      <w:r w:rsidRPr="002F4D78">
        <w:rPr>
          <w:noProof/>
          <w:lang w:val="en-AU"/>
        </w:rPr>
        <w:t>Australia</w:t>
      </w:r>
    </w:p>
    <w:p w:rsidR="005D19D4" w:rsidRPr="002F4D78" w:rsidRDefault="005D19D4" w:rsidP="005D19D4">
      <w:pPr>
        <w:rPr>
          <w:noProof/>
          <w:lang w:val="en-AU"/>
        </w:rPr>
      </w:pPr>
      <w:r w:rsidRPr="002F4D78">
        <w:rPr>
          <w:noProof/>
          <w:lang w:val="en-AU"/>
        </w:rPr>
        <w:t>Tel: 1800 829 468</w:t>
      </w:r>
    </w:p>
    <w:p w:rsidR="00D1330C" w:rsidRPr="002F4D78" w:rsidRDefault="00D1330C" w:rsidP="00D1330C">
      <w:pPr>
        <w:jc w:val="both"/>
        <w:rPr>
          <w:b/>
          <w:lang w:val="en-AU"/>
        </w:rPr>
      </w:pPr>
      <w:r w:rsidRPr="002F4D78">
        <w:rPr>
          <w:b/>
          <w:lang w:val="en-AU"/>
        </w:rPr>
        <w:t>New Zealand</w:t>
      </w:r>
    </w:p>
    <w:p w:rsidR="00D1330C" w:rsidRPr="002F4D78" w:rsidRDefault="00D1330C" w:rsidP="00D1330C">
      <w:pPr>
        <w:jc w:val="both"/>
        <w:rPr>
          <w:b/>
          <w:lang w:val="en-AU"/>
        </w:rPr>
      </w:pPr>
      <w:r w:rsidRPr="002F4D78">
        <w:rPr>
          <w:b/>
          <w:lang w:val="en-AU"/>
        </w:rPr>
        <w:t>sanofi-aventis new zealand pty ltd</w:t>
      </w:r>
    </w:p>
    <w:p w:rsidR="00D1330C" w:rsidRPr="002F4D78" w:rsidRDefault="00D1330C" w:rsidP="00D1330C">
      <w:pPr>
        <w:jc w:val="both"/>
        <w:rPr>
          <w:lang w:val="en-AU"/>
        </w:rPr>
      </w:pPr>
      <w:r w:rsidRPr="002F4D78">
        <w:rPr>
          <w:lang w:val="en-AU"/>
        </w:rPr>
        <w:t>Level 8, James &amp; Wells Tower</w:t>
      </w:r>
    </w:p>
    <w:p w:rsidR="00D1330C" w:rsidRPr="002F4D78" w:rsidRDefault="00D1330C" w:rsidP="00D1330C">
      <w:pPr>
        <w:jc w:val="both"/>
        <w:rPr>
          <w:lang w:val="en-AU"/>
        </w:rPr>
      </w:pPr>
      <w:r w:rsidRPr="002F4D78">
        <w:rPr>
          <w:lang w:val="en-AU"/>
        </w:rPr>
        <w:t>56 Cawley St</w:t>
      </w:r>
    </w:p>
    <w:p w:rsidR="00D1330C" w:rsidRPr="002F4D78" w:rsidRDefault="00D1330C" w:rsidP="00D1330C">
      <w:pPr>
        <w:jc w:val="both"/>
        <w:rPr>
          <w:lang w:val="en-AU"/>
        </w:rPr>
      </w:pPr>
      <w:r w:rsidRPr="002F4D78">
        <w:rPr>
          <w:lang w:val="en-AU"/>
        </w:rPr>
        <w:t>Ellerslie</w:t>
      </w:r>
    </w:p>
    <w:p w:rsidR="00D1330C" w:rsidRPr="002F4D78" w:rsidRDefault="00D1330C" w:rsidP="00D1330C">
      <w:pPr>
        <w:jc w:val="both"/>
        <w:rPr>
          <w:lang w:val="en-AU"/>
        </w:rPr>
      </w:pPr>
      <w:r w:rsidRPr="002F4D78">
        <w:rPr>
          <w:lang w:val="en-AU"/>
        </w:rPr>
        <w:t>Auckland</w:t>
      </w:r>
    </w:p>
    <w:p w:rsidR="00D1330C" w:rsidRPr="002F4D78" w:rsidRDefault="00D1330C" w:rsidP="00D1330C">
      <w:pPr>
        <w:jc w:val="both"/>
        <w:rPr>
          <w:lang w:val="en-AU"/>
        </w:rPr>
      </w:pPr>
      <w:r w:rsidRPr="002F4D78">
        <w:rPr>
          <w:lang w:val="en-AU"/>
        </w:rPr>
        <w:t>New Zealand</w:t>
      </w:r>
    </w:p>
    <w:p w:rsidR="00D1330C" w:rsidRPr="002F4D78" w:rsidRDefault="00D1330C" w:rsidP="00D1330C">
      <w:pPr>
        <w:jc w:val="both"/>
        <w:rPr>
          <w:lang w:val="en-AU"/>
        </w:rPr>
      </w:pPr>
      <w:r w:rsidRPr="002F4D78">
        <w:rPr>
          <w:lang w:val="en-AU"/>
        </w:rPr>
        <w:t>Tel: 0800 727 838</w:t>
      </w:r>
    </w:p>
    <w:p w:rsidR="00D6780E" w:rsidRPr="002F4D78" w:rsidRDefault="00D6780E" w:rsidP="003C7D88">
      <w:pPr>
        <w:pStyle w:val="Heading1"/>
        <w:numPr>
          <w:ilvl w:val="0"/>
          <w:numId w:val="0"/>
        </w:numPr>
        <w:rPr>
          <w:noProof/>
          <w:lang w:val="en-AU"/>
        </w:rPr>
      </w:pPr>
      <w:r w:rsidRPr="002F4D78">
        <w:rPr>
          <w:noProof/>
          <w:lang w:val="en-AU"/>
        </w:rPr>
        <w:t>POISON SCHEDULE OF THE MEDICINE</w:t>
      </w:r>
    </w:p>
    <w:p w:rsidR="00D6780E" w:rsidRPr="002F4D78" w:rsidRDefault="00D6780E" w:rsidP="00D6780E">
      <w:pPr>
        <w:ind w:left="567" w:hanging="567"/>
        <w:rPr>
          <w:noProof/>
          <w:lang w:val="en-AU"/>
        </w:rPr>
      </w:pPr>
      <w:r w:rsidRPr="002F4D78">
        <w:rPr>
          <w:noProof/>
          <w:lang w:val="en-AU"/>
        </w:rPr>
        <w:t>S4 Prescription Only Medicine</w:t>
      </w:r>
    </w:p>
    <w:p w:rsidR="00D6780E" w:rsidRDefault="00D6780E" w:rsidP="003C7D88">
      <w:pPr>
        <w:pStyle w:val="Heading1"/>
        <w:numPr>
          <w:ilvl w:val="0"/>
          <w:numId w:val="0"/>
        </w:numPr>
        <w:rPr>
          <w:rFonts w:ascii="Times New Roman Bold" w:hAnsi="Times New Roman Bold" w:cs="Times New Roman Bold"/>
          <w:noProof/>
          <w:lang w:val="en-AU"/>
        </w:rPr>
      </w:pPr>
      <w:r w:rsidRPr="002F4D78">
        <w:rPr>
          <w:rFonts w:ascii="Times New Roman Bold" w:hAnsi="Times New Roman Bold" w:cs="Times New Roman Bold"/>
          <w:noProof/>
          <w:lang w:val="en-AU"/>
        </w:rPr>
        <w:t xml:space="preserve">DATE OF </w:t>
      </w:r>
      <w:r w:rsidR="000D4F17" w:rsidRPr="002F4D78">
        <w:rPr>
          <w:rFonts w:ascii="Times New Roman Bold" w:hAnsi="Times New Roman Bold" w:cs="Times New Roman Bold"/>
          <w:noProof/>
          <w:lang w:val="en-AU"/>
        </w:rPr>
        <w:t>FIRST INCLUSION IN THE AUSTRALIAN REGISTER OF THERAPEUTIC GOODS (ARTG)</w:t>
      </w:r>
    </w:p>
    <w:p w:rsidR="0038159E" w:rsidRPr="0038159E" w:rsidRDefault="0038159E" w:rsidP="0038159E">
      <w:pPr>
        <w:rPr>
          <w:lang w:val="en-AU"/>
        </w:rPr>
      </w:pPr>
      <w:r>
        <w:rPr>
          <w:lang w:val="en-AU"/>
        </w:rPr>
        <w:t>2 December 2014</w:t>
      </w:r>
    </w:p>
    <w:p w:rsidR="000D4F17" w:rsidRPr="002F4D78" w:rsidRDefault="000D4F17" w:rsidP="000D4F17">
      <w:pPr>
        <w:pStyle w:val="Heading1"/>
        <w:numPr>
          <w:ilvl w:val="0"/>
          <w:numId w:val="0"/>
        </w:numPr>
        <w:rPr>
          <w:rFonts w:ascii="Times New Roman Bold" w:hAnsi="Times New Roman Bold" w:cs="Times New Roman Bold"/>
          <w:noProof/>
          <w:lang w:val="en-AU"/>
        </w:rPr>
      </w:pPr>
      <w:r w:rsidRPr="002F4D78">
        <w:rPr>
          <w:rFonts w:ascii="Times New Roman Bold" w:hAnsi="Times New Roman Bold" w:cs="Times New Roman Bold"/>
          <w:noProof/>
          <w:lang w:val="en-AU"/>
        </w:rPr>
        <w:t>DATE OF MOST RECENT AMENDMENT</w:t>
      </w:r>
    </w:p>
    <w:bookmarkEnd w:id="0"/>
    <w:p w:rsidR="002E4736" w:rsidRPr="002F4D78" w:rsidRDefault="002E4736">
      <w:pPr>
        <w:rPr>
          <w:lang w:val="en-AU"/>
        </w:rPr>
      </w:pPr>
    </w:p>
    <w:sectPr w:rsidR="002E4736" w:rsidRPr="002F4D78" w:rsidSect="00B41AB3">
      <w:headerReference w:type="default" r:id="rId12"/>
      <w:footerReference w:type="default" r:id="rId13"/>
      <w:footnotePr>
        <w:numFmt w:val="lowerLetter"/>
        <w:numRestart w:val="eachPage"/>
      </w:footnotePr>
      <w:endnotePr>
        <w:numFmt w:val="chicago"/>
        <w:numRestart w:val="eachSect"/>
      </w:endnotePr>
      <w:pgSz w:w="11907" w:h="16839"/>
      <w:pgMar w:top="1701" w:right="850" w:bottom="2438" w:left="1587" w:header="567" w:footer="73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677" w:rsidRPr="00FA3B26" w:rsidRDefault="003B2677" w:rsidP="00FA3B26">
      <w:pPr>
        <w:pStyle w:val="Footer"/>
      </w:pPr>
    </w:p>
  </w:endnote>
  <w:endnote w:type="continuationSeparator" w:id="0">
    <w:p w:rsidR="003B2677" w:rsidRDefault="003B2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1E0" w:rsidRDefault="00687466" w:rsidP="00687466">
    <w:pPr>
      <w:pStyle w:val="Footer"/>
      <w:pBdr>
        <w:top w:val="single" w:sz="4" w:space="1" w:color="auto"/>
      </w:pBdr>
      <w:jc w:val="left"/>
    </w:pPr>
    <w:r w:rsidRPr="00687466">
      <w:rPr>
        <w:b w:val="0"/>
      </w:rPr>
      <w:t>fluq-fluq-jr-ccdsv1-</w:t>
    </w:r>
    <w:r w:rsidR="00DA01E6">
      <w:rPr>
        <w:b w:val="0"/>
      </w:rPr>
      <w:t>pi</w:t>
    </w:r>
    <w:r w:rsidRPr="00687466">
      <w:rPr>
        <w:b w:val="0"/>
      </w:rPr>
      <w:t>v1-2dec14</w:t>
    </w:r>
    <w:r>
      <w:t xml:space="preserve"> </w:t>
    </w:r>
    <w:r>
      <w:tab/>
    </w:r>
    <w:r>
      <w:tab/>
    </w:r>
    <w:r>
      <w:tab/>
    </w:r>
    <w:r>
      <w:tab/>
    </w:r>
    <w:r>
      <w:tab/>
    </w:r>
    <w:r>
      <w:tab/>
    </w:r>
    <w:r>
      <w:tab/>
    </w:r>
    <w:r>
      <w:tab/>
      <w:t xml:space="preserve">           </w:t>
    </w:r>
    <w:r w:rsidR="00E471E0">
      <w:t xml:space="preserve">Page </w:t>
    </w:r>
    <w:r w:rsidR="00E471E0">
      <w:fldChar w:fldCharType="begin"/>
    </w:r>
    <w:r w:rsidR="00E471E0">
      <w:instrText xml:space="preserve"> PAGE */ FUSIONFORMAT </w:instrText>
    </w:r>
    <w:r w:rsidR="00E471E0">
      <w:fldChar w:fldCharType="separate"/>
    </w:r>
    <w:r w:rsidR="000F5047">
      <w:rPr>
        <w:noProof/>
      </w:rPr>
      <w:t>2</w:t>
    </w:r>
    <w:r w:rsidR="00E471E0">
      <w:fldChar w:fldCharType="end"/>
    </w:r>
    <w:r w:rsidR="00E471E0">
      <w:t xml:space="preserve"> of </w:t>
    </w:r>
    <w:r w:rsidR="00E471E0">
      <w:fldChar w:fldCharType="begin"/>
    </w:r>
    <w:r w:rsidR="00E471E0">
      <w:instrText xml:space="preserve"> NUMPAGES /* FUSION FORMAT </w:instrText>
    </w:r>
    <w:r w:rsidR="00E471E0">
      <w:fldChar w:fldCharType="separate"/>
    </w:r>
    <w:r w:rsidR="000F5047">
      <w:rPr>
        <w:noProof/>
      </w:rPr>
      <w:t>23</w:t>
    </w:r>
    <w:r w:rsidR="00E471E0">
      <w:fldChar w:fldCharType="end"/>
    </w:r>
    <w:bookmarkStart w:id="11" w:name="wcp2k_avpmt_cp_20020206_142151SNPH"/>
    <w:bookmarkEnd w:id="1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677" w:rsidRDefault="003B2677">
      <w:r>
        <w:separator/>
      </w:r>
    </w:p>
  </w:footnote>
  <w:footnote w:type="continuationSeparator" w:id="0">
    <w:p w:rsidR="003B2677" w:rsidRDefault="003B2677">
      <w:r>
        <w:continuationSeparator/>
      </w:r>
    </w:p>
  </w:footnote>
  <w:footnote w:id="1">
    <w:p w:rsidR="00AA6FE4" w:rsidRPr="00F4598D" w:rsidRDefault="00AA6FE4" w:rsidP="00AA6FE4">
      <w:pPr>
        <w:pStyle w:val="FootnoteText"/>
      </w:pPr>
      <w:r w:rsidRPr="00F761B6">
        <w:rPr>
          <w:rStyle w:val="FootnoteReference"/>
        </w:rPr>
        <w:footnoteRef/>
      </w:r>
      <w:r w:rsidRPr="00F761B6">
        <w:t xml:space="preserve"> Fluzone is the US-licensed TIV upon which manufacture of FluQuadri is based.</w:t>
      </w:r>
    </w:p>
    <w:p w:rsidR="00AA6FE4" w:rsidRPr="00AA6FE4" w:rsidRDefault="00AA6FE4">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2E0"/>
      <w:tblLook w:val="04A0" w:firstRow="1" w:lastRow="0" w:firstColumn="1" w:lastColumn="0" w:noHBand="0" w:noVBand="1"/>
    </w:tblPr>
    <w:tblGrid>
      <w:gridCol w:w="8720"/>
    </w:tblGrid>
    <w:tr w:rsidR="00EC7BD4" w:rsidTr="00B41AB3">
      <w:trPr>
        <w:jc w:val="center"/>
      </w:trPr>
      <w:tc>
        <w:tcPr>
          <w:tcW w:w="8720" w:type="dxa"/>
          <w:shd w:val="clear" w:color="auto" w:fill="E4F2E0"/>
        </w:tcPr>
        <w:p w:rsidR="00EC7BD4" w:rsidRPr="006C35B6" w:rsidRDefault="00EC7BD4" w:rsidP="006C35B6">
          <w:pPr>
            <w:spacing w:before="40" w:after="40"/>
            <w:rPr>
              <w:rFonts w:ascii="Cambria" w:hAnsi="Cambria"/>
              <w:b/>
              <w:sz w:val="20"/>
            </w:rPr>
          </w:pPr>
          <w:r w:rsidRPr="006C35B6">
            <w:rPr>
              <w:rFonts w:ascii="Cambria" w:hAnsi="Cambria"/>
              <w:b/>
              <w:sz w:val="20"/>
            </w:rPr>
            <w:t>Attachment 1: Product information for AusPAR FluQuadri™/FluQuadri™Junior Influenza Virus Haemagglutinin H1N1, H3N2, B Victoria lineage, B Yamagata lineage Sanofi Australia Pty Ltd PM-2013-02401-1-2 Final 6 February 2015</w:t>
          </w:r>
          <w:r w:rsidR="000F5047">
            <w:rPr>
              <w:rFonts w:ascii="Cambria" w:hAnsi="Cambria"/>
              <w:b/>
              <w:sz w:val="20"/>
            </w:rPr>
            <w:t xml:space="preserve">. </w:t>
          </w:r>
          <w:r w:rsidRPr="006C35B6">
            <w:rPr>
              <w:rFonts w:ascii="Cambria" w:hAnsi="Cambria"/>
              <w:b/>
              <w:sz w:val="20"/>
            </w:rPr>
            <w:t>This Product Information was approved at the time this AusPAR was published.</w:t>
          </w:r>
        </w:p>
      </w:tc>
    </w:tr>
  </w:tbl>
  <w:p w:rsidR="00EC7BD4" w:rsidRDefault="00EC7BD4" w:rsidP="00761CC8">
    <w:pPr>
      <w:pStyle w:val="Header"/>
      <w:pBdr>
        <w:bottom w:val="single" w:sz="4" w:space="1" w:color="auto"/>
      </w:pBdr>
      <w:rPr>
        <w:lang w:val="fr-FR"/>
      </w:rPr>
    </w:pPr>
  </w:p>
  <w:p w:rsidR="00E471E0" w:rsidRPr="0028528E" w:rsidRDefault="00E471E0" w:rsidP="00761CC8">
    <w:pPr>
      <w:pStyle w:val="Header"/>
      <w:pBdr>
        <w:bottom w:val="single" w:sz="4" w:space="1" w:color="auto"/>
      </w:pBdr>
      <w:rPr>
        <w:lang w:val="fr-FR"/>
      </w:rPr>
    </w:pPr>
    <w:r w:rsidRPr="0028528E">
      <w:rPr>
        <w:lang w:val="fr-FR"/>
      </w:rPr>
      <w:t>sanofi pasteur</w:t>
    </w:r>
    <w:r w:rsidRPr="0028528E">
      <w:rPr>
        <w:lang w:val="fr-FR"/>
      </w:rPr>
      <w:tab/>
    </w:r>
  </w:p>
  <w:p w:rsidR="00E471E0" w:rsidRPr="0028528E" w:rsidRDefault="00E471E0" w:rsidP="00761CC8">
    <w:pPr>
      <w:pStyle w:val="Header"/>
      <w:pBdr>
        <w:bottom w:val="single" w:sz="4" w:space="1" w:color="auto"/>
      </w:pBdr>
      <w:rPr>
        <w:lang w:val="fr-FR"/>
      </w:rPr>
    </w:pPr>
    <w:r>
      <w:rPr>
        <w:lang w:val="fr-FR"/>
      </w:rPr>
      <w:t>450 - Quadrivalent Influenza Vaccine</w:t>
    </w:r>
    <w:r w:rsidRPr="00F16CAA">
      <w:rPr>
        <w:lang w:val="en-AU"/>
      </w:rPr>
      <w:tab/>
    </w:r>
    <w:r w:rsidR="00373286" w:rsidRPr="00F16CAA">
      <w:rPr>
        <w:lang w:val="en-AU"/>
      </w:rPr>
      <w:t>Australian</w:t>
    </w:r>
    <w:r w:rsidR="00373286">
      <w:rPr>
        <w:lang w:val="fr-FR"/>
      </w:rPr>
      <w:t xml:space="preserve"> Product Information </w:t>
    </w:r>
    <w:r w:rsidR="008A771A" w:rsidRPr="009B1DF3">
      <w:rPr>
        <w:lang w:val="fr-FR"/>
      </w:rPr>
      <w:t>V</w:t>
    </w:r>
    <w:r w:rsidR="00463298">
      <w:rPr>
        <w:lang w:val="fr-FR"/>
      </w:rPr>
      <w:t>1.0</w:t>
    </w:r>
  </w:p>
  <w:p w:rsidR="00E471E0" w:rsidRPr="0028528E" w:rsidRDefault="00E471E0">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01F08B80"/>
    <w:lvl w:ilvl="0">
      <w:start w:val="1"/>
      <w:numFmt w:val="bullet"/>
      <w:pStyle w:val="ListBullet5"/>
      <w:lvlText w:val=""/>
      <w:lvlJc w:val="left"/>
      <w:pPr>
        <w:tabs>
          <w:tab w:val="num" w:pos="1492"/>
        </w:tabs>
        <w:ind w:left="1492" w:hanging="360"/>
      </w:pPr>
      <w:rPr>
        <w:rFonts w:ascii="Symbol" w:hAnsi="Symbol" w:hint="default"/>
      </w:rPr>
    </w:lvl>
  </w:abstractNum>
  <w:abstractNum w:abstractNumId="1">
    <w:nsid w:val="FFFFFF81"/>
    <w:multiLevelType w:val="singleLevel"/>
    <w:tmpl w:val="A3FEED2A"/>
    <w:lvl w:ilvl="0">
      <w:start w:val="1"/>
      <w:numFmt w:val="bullet"/>
      <w:pStyle w:val="ListBullet4"/>
      <w:lvlText w:val=""/>
      <w:lvlJc w:val="left"/>
      <w:pPr>
        <w:tabs>
          <w:tab w:val="num" w:pos="1209"/>
        </w:tabs>
        <w:ind w:left="1209" w:hanging="360"/>
      </w:pPr>
      <w:rPr>
        <w:rFonts w:ascii="Symbol" w:hAnsi="Symbol" w:hint="default"/>
      </w:rPr>
    </w:lvl>
  </w:abstractNum>
  <w:abstractNum w:abstractNumId="2">
    <w:nsid w:val="0839362E"/>
    <w:multiLevelType w:val="singleLevel"/>
    <w:tmpl w:val="98E61804"/>
    <w:lvl w:ilvl="0">
      <w:start w:val="1"/>
      <w:numFmt w:val="bullet"/>
      <w:pStyle w:val="ListBullet3"/>
      <w:lvlText w:val=""/>
      <w:lvlJc w:val="left"/>
      <w:pPr>
        <w:tabs>
          <w:tab w:val="num" w:pos="360"/>
        </w:tabs>
        <w:ind w:left="216" w:hanging="216"/>
      </w:pPr>
      <w:rPr>
        <w:rFonts w:ascii="Symbol" w:hAnsi="Symbol" w:hint="default"/>
      </w:rPr>
    </w:lvl>
  </w:abstractNum>
  <w:abstractNum w:abstractNumId="3">
    <w:nsid w:val="0CF66593"/>
    <w:multiLevelType w:val="hybridMultilevel"/>
    <w:tmpl w:val="5FD28756"/>
    <w:lvl w:ilvl="0" w:tplc="AB4C2990">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7641A1F"/>
    <w:multiLevelType w:val="hybridMultilevel"/>
    <w:tmpl w:val="A4361D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9187563"/>
    <w:multiLevelType w:val="hybridMultilevel"/>
    <w:tmpl w:val="7FE281B2"/>
    <w:lvl w:ilvl="0" w:tplc="FFFFFFFF">
      <w:start w:val="1"/>
      <w:numFmt w:val="lowerLetter"/>
      <w:pStyle w:val="ListNumber2"/>
      <w:lvlText w:val="%1)"/>
      <w:lvlJc w:val="left"/>
      <w:pPr>
        <w:tabs>
          <w:tab w:val="num" w:pos="851"/>
        </w:tabs>
        <w:ind w:left="851" w:hanging="426"/>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24DE0D04"/>
    <w:multiLevelType w:val="hybridMultilevel"/>
    <w:tmpl w:val="EEA244E6"/>
    <w:lvl w:ilvl="0" w:tplc="FFFFFFFF">
      <w:start w:val="1"/>
      <w:numFmt w:val="lowerRoman"/>
      <w:pStyle w:val="ListNumber3"/>
      <w:lvlText w:val="%1)"/>
      <w:lvlJc w:val="left"/>
      <w:pPr>
        <w:tabs>
          <w:tab w:val="num" w:pos="1571"/>
        </w:tabs>
        <w:ind w:left="1276" w:hanging="42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2E6F1763"/>
    <w:multiLevelType w:val="multilevel"/>
    <w:tmpl w:val="A8A8C330"/>
    <w:lvl w:ilvl="0">
      <w:start w:val="1"/>
      <w:numFmt w:val="decimal"/>
      <w:pStyle w:val="Heading1"/>
      <w:isLgl/>
      <w:lvlText w:val="%1"/>
      <w:lvlJc w:val="left"/>
      <w:pPr>
        <w:tabs>
          <w:tab w:val="num" w:pos="567"/>
        </w:tabs>
        <w:ind w:left="567" w:hanging="567"/>
      </w:pPr>
    </w:lvl>
    <w:lvl w:ilvl="1">
      <w:start w:val="1"/>
      <w:numFmt w:val="decimal"/>
      <w:pStyle w:val="Heading2"/>
      <w:isLgl/>
      <w:lvlText w:val="%1.%2"/>
      <w:lvlJc w:val="left"/>
      <w:pPr>
        <w:tabs>
          <w:tab w:val="num" w:pos="709"/>
        </w:tabs>
        <w:ind w:left="709" w:hanging="709"/>
      </w:pPr>
    </w:lvl>
    <w:lvl w:ilvl="2">
      <w:start w:val="1"/>
      <w:numFmt w:val="decimal"/>
      <w:pStyle w:val="Heading3"/>
      <w:isLgl/>
      <w:lvlText w:val="%1.%2.%3"/>
      <w:lvlJc w:val="left"/>
      <w:pPr>
        <w:tabs>
          <w:tab w:val="num" w:pos="851"/>
        </w:tabs>
        <w:ind w:left="851" w:hanging="851"/>
      </w:pPr>
    </w:lvl>
    <w:lvl w:ilvl="3">
      <w:start w:val="1"/>
      <w:numFmt w:val="decimal"/>
      <w:pStyle w:val="Heading4"/>
      <w:isLgl/>
      <w:lvlText w:val="%1.%2.%3.%4"/>
      <w:lvlJc w:val="left"/>
      <w:pPr>
        <w:tabs>
          <w:tab w:val="num" w:pos="992"/>
        </w:tabs>
        <w:ind w:left="992" w:hanging="992"/>
      </w:pPr>
    </w:lvl>
    <w:lvl w:ilvl="4">
      <w:start w:val="1"/>
      <w:numFmt w:val="decimal"/>
      <w:pStyle w:val="Heading5"/>
      <w:isLgl/>
      <w:lvlText w:val="%1.%2.%3.%4.%5"/>
      <w:lvlJc w:val="left"/>
      <w:pPr>
        <w:tabs>
          <w:tab w:val="num" w:pos="1134"/>
        </w:tabs>
        <w:ind w:left="1134" w:hanging="1134"/>
      </w:pPr>
    </w:lvl>
    <w:lvl w:ilvl="5">
      <w:start w:val="1"/>
      <w:numFmt w:val="decimal"/>
      <w:pStyle w:val="Heading6"/>
      <w:isLgl/>
      <w:lvlText w:val="%1.%2.%3.%4.%5.%6"/>
      <w:lvlJc w:val="left"/>
      <w:pPr>
        <w:tabs>
          <w:tab w:val="num" w:pos="1276"/>
        </w:tabs>
        <w:ind w:left="1276" w:hanging="1276"/>
      </w:pPr>
    </w:lvl>
    <w:lvl w:ilvl="6">
      <w:start w:val="1"/>
      <w:numFmt w:val="decimal"/>
      <w:pStyle w:val="Heading7"/>
      <w:isLgl/>
      <w:lvlText w:val="%1.%2.%3.%4.%5.%6.%7"/>
      <w:lvlJc w:val="left"/>
      <w:pPr>
        <w:tabs>
          <w:tab w:val="num" w:pos="1800"/>
        </w:tabs>
        <w:ind w:left="1418" w:hanging="1418"/>
      </w:pPr>
    </w:lvl>
    <w:lvl w:ilvl="7">
      <w:start w:val="1"/>
      <w:numFmt w:val="decimal"/>
      <w:pStyle w:val="Heading8"/>
      <w:isLgl/>
      <w:lvlText w:val="%1.%2.%3.%4.%5.%6.%7.%8"/>
      <w:lvlJc w:val="left"/>
      <w:pPr>
        <w:tabs>
          <w:tab w:val="num" w:pos="1800"/>
        </w:tabs>
        <w:ind w:left="1559" w:hanging="1559"/>
      </w:pPr>
    </w:lvl>
    <w:lvl w:ilvl="8">
      <w:start w:val="1"/>
      <w:numFmt w:val="decimal"/>
      <w:isLgl/>
      <w:lvlText w:val="%1.%2.%3.%4.%5.%6.%7.%8.%9"/>
      <w:lvlJc w:val="left"/>
      <w:pPr>
        <w:tabs>
          <w:tab w:val="num" w:pos="2160"/>
        </w:tabs>
        <w:ind w:left="1584" w:hanging="1584"/>
      </w:pPr>
    </w:lvl>
  </w:abstractNum>
  <w:abstractNum w:abstractNumId="8">
    <w:nsid w:val="35F358EE"/>
    <w:multiLevelType w:val="multilevel"/>
    <w:tmpl w:val="7D26781E"/>
    <w:lvl w:ilvl="0">
      <w:start w:val="1"/>
      <w:numFmt w:val="decimal"/>
      <w:isLgl/>
      <w:lvlText w:val="%1"/>
      <w:lvlJc w:val="left"/>
      <w:pPr>
        <w:tabs>
          <w:tab w:val="num" w:pos="567"/>
        </w:tabs>
        <w:ind w:left="567" w:hanging="567"/>
      </w:pPr>
    </w:lvl>
    <w:lvl w:ilvl="1">
      <w:start w:val="1"/>
      <w:numFmt w:val="decimal"/>
      <w:lvlRestart w:val="0"/>
      <w:isLgl/>
      <w:lvlText w:val="%1.%2"/>
      <w:lvlJc w:val="left"/>
      <w:pPr>
        <w:tabs>
          <w:tab w:val="num" w:pos="709"/>
        </w:tabs>
        <w:ind w:left="709" w:hanging="709"/>
      </w:pPr>
    </w:lvl>
    <w:lvl w:ilvl="2">
      <w:start w:val="1"/>
      <w:numFmt w:val="decimal"/>
      <w:isLgl/>
      <w:lvlText w:val="%1.%2.%3"/>
      <w:lvlJc w:val="left"/>
      <w:pPr>
        <w:tabs>
          <w:tab w:val="num" w:pos="851"/>
        </w:tabs>
        <w:ind w:left="851" w:hanging="851"/>
      </w:pPr>
    </w:lvl>
    <w:lvl w:ilvl="3">
      <w:start w:val="1"/>
      <w:numFmt w:val="decimal"/>
      <w:isLgl/>
      <w:lvlText w:val="%1.%2.%3.%4"/>
      <w:lvlJc w:val="left"/>
      <w:pPr>
        <w:tabs>
          <w:tab w:val="num" w:pos="992"/>
        </w:tabs>
        <w:ind w:left="992" w:hanging="992"/>
      </w:pPr>
    </w:lvl>
    <w:lvl w:ilvl="4">
      <w:start w:val="1"/>
      <w:numFmt w:val="decimal"/>
      <w:isLgl/>
      <w:lvlText w:val="%1.%2.%3.%4.%5"/>
      <w:lvlJc w:val="left"/>
      <w:pPr>
        <w:tabs>
          <w:tab w:val="num" w:pos="1134"/>
        </w:tabs>
        <w:ind w:left="1134" w:hanging="1134"/>
      </w:pPr>
    </w:lvl>
    <w:lvl w:ilvl="5">
      <w:start w:val="1"/>
      <w:numFmt w:val="decimal"/>
      <w:isLgl/>
      <w:lvlText w:val="%1.%2.%3.%4.%5.%6"/>
      <w:lvlJc w:val="left"/>
      <w:pPr>
        <w:tabs>
          <w:tab w:val="num" w:pos="1276"/>
        </w:tabs>
        <w:ind w:left="1276" w:hanging="1276"/>
      </w:pPr>
    </w:lvl>
    <w:lvl w:ilvl="6">
      <w:start w:val="1"/>
      <w:numFmt w:val="decimal"/>
      <w:isLgl/>
      <w:lvlText w:val="%1.%2.%3.%4.%5.%6.%7"/>
      <w:lvlJc w:val="left"/>
      <w:pPr>
        <w:tabs>
          <w:tab w:val="num" w:pos="1800"/>
        </w:tabs>
        <w:ind w:left="1418" w:hanging="1418"/>
      </w:pPr>
    </w:lvl>
    <w:lvl w:ilvl="7">
      <w:start w:val="1"/>
      <w:numFmt w:val="decimal"/>
      <w:isLgl/>
      <w:lvlText w:val="%1.%2.%3.%4.%5.%6.%7.%8"/>
      <w:lvlJc w:val="left"/>
      <w:pPr>
        <w:tabs>
          <w:tab w:val="num" w:pos="1800"/>
        </w:tabs>
        <w:ind w:left="1559" w:hanging="1559"/>
      </w:pPr>
    </w:lvl>
    <w:lvl w:ilvl="8">
      <w:start w:val="1"/>
      <w:numFmt w:val="decimal"/>
      <w:pStyle w:val="Heading9"/>
      <w:isLgl/>
      <w:lvlText w:val="%1.%2.%3.%4.%5.%6.%7.%8.%9"/>
      <w:lvlJc w:val="left"/>
      <w:pPr>
        <w:tabs>
          <w:tab w:val="num" w:pos="2160"/>
        </w:tabs>
        <w:ind w:left="1584" w:hanging="1584"/>
      </w:pPr>
    </w:lvl>
  </w:abstractNum>
  <w:abstractNum w:abstractNumId="9">
    <w:nsid w:val="3619251A"/>
    <w:multiLevelType w:val="hybridMultilevel"/>
    <w:tmpl w:val="2DA6B5D0"/>
    <w:lvl w:ilvl="0" w:tplc="FFFFFFFF">
      <w:start w:val="1"/>
      <w:numFmt w:val="decimal"/>
      <w:pStyle w:val="ListNumber"/>
      <w:lvlText w:val="%1)"/>
      <w:lvlJc w:val="left"/>
      <w:pPr>
        <w:tabs>
          <w:tab w:val="num" w:pos="425"/>
        </w:tabs>
        <w:ind w:left="425" w:hanging="42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370D32D5"/>
    <w:multiLevelType w:val="hybridMultilevel"/>
    <w:tmpl w:val="574C5B7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0D7646"/>
    <w:multiLevelType w:val="multilevel"/>
    <w:tmpl w:val="52E69394"/>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3192"/>
        </w:tabs>
        <w:ind w:left="3192" w:hanging="432"/>
      </w:pPr>
      <w:rPr>
        <w:rFonts w:hint="default"/>
        <w:color w:val="auto"/>
      </w:rPr>
    </w:lvl>
    <w:lvl w:ilvl="2">
      <w:start w:val="1"/>
      <w:numFmt w:val="decimal"/>
      <w:lvlRestart w:val="0"/>
      <w:lvlText w:val="%2.%3"/>
      <w:lvlJc w:val="left"/>
      <w:pPr>
        <w:tabs>
          <w:tab w:val="num" w:pos="1440"/>
        </w:tabs>
        <w:ind w:left="1224" w:hanging="504"/>
      </w:pPr>
      <w:rPr>
        <w:rFonts w:hint="default"/>
      </w:rPr>
    </w:lvl>
    <w:lvl w:ilvl="3">
      <w:start w:val="1"/>
      <w:numFmt w:val="decimal"/>
      <w:lvlText w:val="%4%3.%2"/>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nsid w:val="3AE21E74"/>
    <w:multiLevelType w:val="singleLevel"/>
    <w:tmpl w:val="E404EAAE"/>
    <w:lvl w:ilvl="0">
      <w:start w:val="1"/>
      <w:numFmt w:val="bullet"/>
      <w:pStyle w:val="ListBullet2"/>
      <w:lvlText w:val=""/>
      <w:lvlJc w:val="left"/>
      <w:pPr>
        <w:tabs>
          <w:tab w:val="num" w:pos="360"/>
        </w:tabs>
        <w:ind w:left="216" w:hanging="216"/>
      </w:pPr>
      <w:rPr>
        <w:rFonts w:ascii="Symbol" w:hAnsi="Symbol" w:hint="default"/>
      </w:rPr>
    </w:lvl>
  </w:abstractNum>
  <w:abstractNum w:abstractNumId="13">
    <w:nsid w:val="3D2C0613"/>
    <w:multiLevelType w:val="multilevel"/>
    <w:tmpl w:val="52E69394"/>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3192"/>
        </w:tabs>
        <w:ind w:left="3192" w:hanging="432"/>
      </w:pPr>
      <w:rPr>
        <w:rFonts w:hint="default"/>
        <w:color w:val="auto"/>
      </w:rPr>
    </w:lvl>
    <w:lvl w:ilvl="2">
      <w:start w:val="1"/>
      <w:numFmt w:val="decimal"/>
      <w:lvlRestart w:val="0"/>
      <w:lvlText w:val="%2.%3"/>
      <w:lvlJc w:val="left"/>
      <w:pPr>
        <w:tabs>
          <w:tab w:val="num" w:pos="1440"/>
        </w:tabs>
        <w:ind w:left="1224" w:hanging="504"/>
      </w:pPr>
      <w:rPr>
        <w:rFonts w:hint="default"/>
      </w:rPr>
    </w:lvl>
    <w:lvl w:ilvl="3">
      <w:start w:val="1"/>
      <w:numFmt w:val="decimal"/>
      <w:lvlText w:val="%4%3.%2"/>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nsid w:val="3D8E206D"/>
    <w:multiLevelType w:val="hybridMultilevel"/>
    <w:tmpl w:val="7A988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0C60B8"/>
    <w:multiLevelType w:val="hybridMultilevel"/>
    <w:tmpl w:val="C90A40E6"/>
    <w:lvl w:ilvl="0" w:tplc="401E23C6">
      <w:start w:val="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1F36D5B"/>
    <w:multiLevelType w:val="hybridMultilevel"/>
    <w:tmpl w:val="2A767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74D2931"/>
    <w:multiLevelType w:val="hybridMultilevel"/>
    <w:tmpl w:val="FE0E1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7"/>
  </w:num>
  <w:num w:numId="8">
    <w:abstractNumId w:val="7"/>
  </w:num>
  <w:num w:numId="9">
    <w:abstractNumId w:val="8"/>
  </w:num>
  <w:num w:numId="10">
    <w:abstractNumId w:val="12"/>
  </w:num>
  <w:num w:numId="11">
    <w:abstractNumId w:val="2"/>
  </w:num>
  <w:num w:numId="12">
    <w:abstractNumId w:val="1"/>
  </w:num>
  <w:num w:numId="13">
    <w:abstractNumId w:val="0"/>
  </w:num>
  <w:num w:numId="14">
    <w:abstractNumId w:val="9"/>
  </w:num>
  <w:num w:numId="15">
    <w:abstractNumId w:val="5"/>
  </w:num>
  <w:num w:numId="16">
    <w:abstractNumId w:val="6"/>
  </w:num>
  <w:num w:numId="17">
    <w:abstractNumId w:val="3"/>
  </w:num>
  <w:num w:numId="18">
    <w:abstractNumId w:val="16"/>
  </w:num>
  <w:num w:numId="19">
    <w:abstractNumId w:val="13"/>
  </w:num>
  <w:num w:numId="20">
    <w:abstractNumId w:val="11"/>
  </w:num>
  <w:num w:numId="21">
    <w:abstractNumId w:val="4"/>
  </w:num>
  <w:num w:numId="22">
    <w:abstractNumId w:val="17"/>
  </w:num>
  <w:num w:numId="23">
    <w:abstractNumId w:val="14"/>
  </w:num>
  <w:num w:numId="24">
    <w:abstractNumId w:val="10"/>
  </w:num>
  <w:num w:numId="25">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0"/>
  <w:noPunctuationKerning/>
  <w:characterSpacingControl w:val="doNotCompress"/>
  <w:hdrShapeDefaults>
    <o:shapedefaults v:ext="edit" spidmax="3074"/>
  </w:hdrShapeDefaults>
  <w:footnotePr>
    <w:numFmt w:val="lowerLetter"/>
    <w:numRestart w:val="eachPage"/>
    <w:footnote w:id="-1"/>
    <w:footnote w:id="0"/>
  </w:footnotePr>
  <w:endnotePr>
    <w:pos w:val="sectEnd"/>
    <w:numFmt w:val="chicago"/>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lnIsWisdomDocument" w:val="1"/>
    <w:docVar w:name="wcp2k_AvPMT_current_language" w:val="1033"/>
    <w:docVar w:name="wcp2k_avpmt_DocumentId" w:val=" "/>
    <w:docVar w:name="wcp2k_avpmt_release" w:val="3.0"/>
    <w:docVar w:name="wcp2k_caption_labels_checked" w:val="1"/>
    <w:docVar w:name="wcp2k_content_parts_document" w:val="AvPMT_EN.dot_content_part.doc"/>
    <w:docVar w:name="wcp2k_document_template" w:val="AvPMT_EN.dot"/>
    <w:docVar w:name="wcp2k_DocumentId" w:val=" "/>
    <w:docVar w:name="wcp2k_Functional_Project" w:val="WCP2K_AvPMT"/>
    <w:docVar w:name="wcp2k_workstation_location" w:val="wcp2k_id_US"/>
    <w:docVar w:name="wcp2k_xml_string_ContentParts" w:val="&lt;?xml version=&quot;1.0&quot; encoding=&quot;UTF-8&quot;?&gt;_x000d__x000a_&lt;Object ControlKey=&quot;19161d1612c2d51a&quot; FileName=&quot;&quot; Mode=&quot;&quot; VersionLevel=&quot;&quot; LastVersion=&quot;&quot;&gt;_x000d__x000a__x0009_&lt;Attribute Name=&quot;Bookmarks&quot; Type=&quot;String&quot; Count=&quot;11&quot;&gt;_x000d__x000a__x0009__x0009_&lt;Value Number=&quot;0&quot;&gt;_x000d__x000a__x0009__x0009__x0009_wcp2k_avpmt_cp_20020206_142056SNPH_x000d__x000a__x0009__x0009_&lt;/Value&gt;_x000d__x000a__x0009__x0009_&lt;Value Number=&quot;1&quot;&gt;_x000d__x000a__x0009__x0009__x0009_wcp2k_avpmt_cp_20020206_142151SNPH_x000d__x000a__x0009__x0009_&lt;/Value&gt;_x000d__x000a__x0009__x0009_&lt;Value Number=&quot;2&quot;&gt;_x000d__x000a__x0009__x0009__x0009_wcp2k_avpmt_cp_20020206_142232SNPH_x000d__x000a__x0009__x0009_&lt;/Value&gt;_x000d__x000a__x0009__x0009_&lt;Value Number=&quot;3&quot;&gt;_x000d__x000a__x0009__x0009__x0009_wcp2k_avpmt_cp_20020206_142321SNPH_x000d__x000a__x0009__x0009_&lt;/Value&gt;_x000d__x000a__x0009__x0009_&lt;Value Number=&quot;4&quot;&gt;_x000d__x000a__x0009__x0009__x0009_wcp2k_avpmt_cp_20020206_142404SNPH_x000d__x000a__x0009__x0009_&lt;/Value&gt;_x000d__x000a__x0009__x0009_&lt;Value Number=&quot;5&quot;&gt;_x000d__x000a__x0009__x0009__x0009_wcp2k_avpmt_cp_20020206_142450SNPH_x000d__x000a__x0009__x0009_&lt;/Value&gt;_x000d__x000a__x0009__x0009_&lt;Value Number=&quot;6&quot;&gt;_x000d__x000a__x0009__x0009__x0009_wcp2k_avpmt_cp_20020206_142532SNPH_x000d__x000a__x0009__x0009_&lt;/Value&gt;_x000d__x000a__x0009__x0009_&lt;Value Number=&quot;7&quot;&gt;_x000d__x000a__x0009__x0009__x0009_wcp2k_avpmt_cp_20020206_142610SNPH_x000d__x000a__x0009__x0009_&lt;/Value&gt;_x000d__x000a__x0009__x0009_&lt;Value Number=&quot;8&quot;&gt;_x000d__x000a__x0009__x0009__x0009_wcp2k_avpmt_cp_20020206_142649SNPH_x000d__x000a__x0009__x0009_&lt;/Value&gt;_x000d__x000a__x0009__x0009_&lt;Value Number=&quot;9&quot;&gt;_x000d__x000a__x0009__x0009__x0009_wcp2k_AvPMT_cp_20050315_100439SNPH_x000d__x000a__x0009__x0009_&lt;/Value&gt;_x000d__x000a__x0009__x0009_&lt;Value Number=&quot;10&quot;&gt;_x000d__x000a__x0009__x0009__x0009_wcp2k_AvPMT_cp_20081020_130653SNPH_x000d__x000a__x0009__x0009_&lt;/Value&gt;_x000d__x000a__x0009_&lt;/Attribute&gt;_x000d__x000a__x0009_&lt;Attribute Name=&quot;ContentPartsList&quot; Type=&quot;String&quot; Count=&quot;11&quot;&gt;_x000d__x000a__x0009__x0009_&lt;Value Number=&quot;0&quot;&gt;_x000d__x000a__x0009__x0009__x0009_Cover page - Page de garde_x000d__x000a__x0009__x0009_&lt;/Value&gt;_x000d__x000a__x0009__x0009_&lt;Value Number=&quot;1&quot;&gt;_x000d__x000a__x0009__x0009__x0009_Table of contents - Table des matières_x000d__x000a__x0009__x0009_&lt;/Value&gt;_x000d__x000a__x0009__x0009_&lt;Value Number=&quot;2&quot;&gt;_x000d__x000a__x0009__x0009__x0009_List of tables - Liste des tables_x000d__x000a__x0009__x0009_&lt;/Value&gt;_x000d__x000a__x0009__x0009_&lt;Value Number=&quot;3&quot;&gt;_x000d__x000a__x0009__x0009__x0009_List of figures - Liste des figures_x000d__x000a__x0009__x0009_&lt;/Value&gt;_x000d__x000a__x0009__x0009_&lt;Value Number=&quot;4&quot;&gt;_x000d__x000a__x0009__x0009__x0009_List of appendices - Liste des annexes_x000d__x000a__x0009__x0009_&lt;/Value&gt;_x000d__x000a__x0009__x0009_&lt;Value Number=&quot;5&quot;&gt;_x000d__x000a__x0009__x0009__x0009_List of abbreviations - Liste des abréviations_x000d__x000a__x0009__x0009_&lt;/Value&gt;_x000d__x000a__x0009__x0009_&lt;Value Number=&quot;6&quot;&gt;_x000d__x000a__x0009__x0009__x0009_Document body - Corps du document_x000d__x000a__x0009__x0009_&lt;/Value&gt;_x000d__x000a__x0009__x0009_&lt;Value Number=&quot;7&quot;&gt;_x000d__x000a__x0009__x0009__x0009_References list - Bibliographie_x000d__x000a__x0009__x0009_&lt;/Value&gt;_x000d__x000a__x0009__x0009_&lt;Value Number=&quot;8&quot;&gt;_x000d__x000a__x0009__x0009__x0009_Appendices - Annexes_x000d__x000a__x0009__x0009_&lt;/Value&gt;_x000d__x000a__x0009__x0009_&lt;Value Number=&quot;9&quot;&gt;_x000d__x000a__x0009__x0009__x0009_Cover page sanofi pasteur - Page de garde sanofi pasteur_x000d__x000a__x0009__x0009_&lt;/Value&gt;_x000d__x000a__x0009__x0009_&lt;Value Number=&quot;10&quot;&gt;_x000d__x000a__x0009__x0009__x0009_Reason for revision - Obet de la révision_x000d__x000a__x0009__x0009_&lt;/Value&gt;_x000d__x000a__x0009_&lt;/Attribute&gt;_x000d__x000a__x0009_&lt;Attribute Name=&quot;Labels1036&quot; Type=&quot;String&quot; Count=&quot;11&quot;&gt;_x000d__x000a__x0009__x0009_&lt;Value Number=&quot;0&quot;&gt;_x000d__x000a__x0009__x0009__x0009_Page de Garde_x000d__x000a__x0009__x0009_&lt;/Value&gt;_x000d__x000a__x0009__x0009_&lt;Value Number=&quot;1&quot;&gt;_x000d__x000a__x0009__x0009__x0009_Table des Matières_x000d__x000a__x0009__x0009_&lt;/Value&gt;_x000d__x000a__x0009__x0009_&lt;Value Number=&quot;2&quot;&gt;_x000d__x000a__x0009__x0009__x0009_Liste des Tables_x000d__x000a__x0009__x0009_&lt;/Value&gt;_x000d__x000a__x0009__x0009_&lt;Value Number=&quot;3&quot;&gt;_x000d__x000a__x0009__x0009__x0009_Liste des Figures_x000d__x000a__x0009__x0009_&lt;/Value&gt;_x000d__x000a__x0009__x0009_&lt;Value Number=&quot;4&quot;&gt;_x000d__x000a__x0009__x0009__x0009_Liste des Annexes_x000d__x000a__x0009__x0009_&lt;/Value&gt;_x000d__x000a__x0009__x0009_&lt;Value Number=&quot;5&quot;&gt;_x000d__x000a__x0009__x0009__x0009_Liste des Abréviations_x000d__x000a__x0009__x0009_&lt;/Value&gt;_x000d__x000a__x0009__x0009_&lt;Value Number=&quot;6&quot;&gt;_x000d__x000a__x0009__x0009__x0009_Corps du Document_x000d__x000a__x0009__x0009_&lt;/Value&gt;_x000d__x000a__x0009__x0009_&lt;Value Number=&quot;7&quot;&gt;_x000d__x000a__x0009__x0009__x0009_Bibliographie_x000d__x000a__x0009__x0009_&lt;/Value&gt;_x000d__x000a__x0009__x0009_&lt;Value Number=&quot;8&quot;&gt;_x000d__x000a__x0009__x0009__x0009_Annexes_x000d__x000a__x0009__x0009_&lt;/Value&gt;_x000d__x000a__x0009__x0009_&lt;Value Number=&quot;9&quot;&gt;_x000d__x000a__x0009__x0009__x0009_Page de garde sanofi pasteur_x000d__x000a__x0009__x0009_&lt;/Value&gt;_x000d__x000a__x0009__x0009_&lt;Value Number=&quot;10&quot;&gt;_x000d__x000a__x0009__x0009__x0009_Objet de la révision_x000d__x000a__x0009__x0009_&lt;/Value&gt;_x000d__x000a__x0009_&lt;/Attribute&gt;_x000d__x000a__x0009_&lt;Attribute Name=&quot;Labels1033&quot; Type=&quot;String&quot; Count=&quot;11&quot;&gt;_x000d__x000a__x0009__x0009_&lt;Value Number=&quot;0&quot;&gt;_x000d__x000a__x0009__x0009__x0009_Cover Page_x000d__x000a__x0009__x0009_&lt;/Value&gt;_x000d__x000a__x0009__x0009_&lt;Value Number=&quot;1&quot;&gt;_x000d__x000a__x0009__x0009__x0009_Table of Contents_x000d__x000a__x0009__x0009_&lt;/Value&gt;_x000d__x000a__x0009__x0009_&lt;Value Number=&quot;2&quot;&gt;_x000d__x000a__x0009__x0009__x0009_List of Tables_x000d__x000a__x0009__x0009_&lt;/Value&gt;_x000d__x000a__x0009__x0009_&lt;Value Number=&quot;3&quot;&gt;_x000d__x000a__x0009__x0009__x0009_List of Figures_x000d__x000a__x0009__x0009_&lt;/Value&gt;_x000d__x000a__x0009__x0009_&lt;Value Number=&quot;4&quot;&gt;_x000d__x000a__x0009__x0009__x0009_List of Appendices_x000d__x000a__x0009__x0009_&lt;/Value&gt;_x000d__x000a__x0009__x0009_&lt;Value Number=&quot;5&quot;&gt;_x000d__x000a__x0009__x0009__x0009_List of Abbreviations_x000d__x000a__x0009__x0009_&lt;/Value&gt;_x000d__x000a__x0009__x0009_&lt;Value Number=&quot;6&quot;&gt;_x000d__x000a__x0009__x0009__x0009_Document Body_x000d__x000a__x0009__x0009_&lt;/Value&gt;_x000d__x000a__x0009__x0009_&lt;Value Number=&quot;7&quot;&gt;_x000d__x000a__x0009__x0009__x0009_References List_x000d__x000a__x0009__x0009_&lt;/Value&gt;_x000d__x000a__x0009__x0009_&lt;Value Number=&quot;8&quot;&gt;_x000d__x000a__x0009__x0009__x0009_Appendices_x000d__x000a__x0009__x0009_&lt;/Value&gt;_x000d__x000a__x0009__x0009_&lt;Value Number=&quot;9&quot;&gt;_x000d__x000a__x0009__x0009__x0009_Cover page sanofi pasteur_x000d__x000a__x0009__x0009_&lt;/Value&gt;_x000d__x000a__x0009__x0009_&lt;Value Number=&quot;10&quot;&gt;_x000d__x000a__x0009__x0009__x0009_Reason for revision_x000d__x000a__x0009__x0009_&lt;/Value&gt;_x000d__x000a__x0009_&lt;/Attribute&gt;_x000d__x000a__x0009_&lt;Attribute Name=&quot;Mandatory&quot; Type=&quot;String&quot; Count=&quot;11&quot;&gt;_x000d__x000a__x0009__x0009_&lt;Value Number=&quot;0&quot;&gt;_x000d__x000a__x0009__x0009__x0009_ _x000d__x000a__x0009__x0009_&lt;/Value&gt;_x000d__x000a__x0009__x0009_&lt;Value Number=&quot;1&quot;&gt;_x000d__x000a__x0009__x0009__x0009_ _x000d__x000a__x0009__x0009_&lt;/Value&gt;_x000d__x000a__x0009__x0009_&lt;Value Number=&quot;2&quot;&gt;_x000d__x000a__x0009__x0009__x0009_ _x000d__x000a__x0009__x0009_&lt;/Value&gt;_x000d__x000a__x0009__x0009_&lt;Value Number=&quot;3&quot;&gt;_x000d__x000a__x0009__x0009__x0009_ _x000d__x000a__x0009__x0009_&lt;/Value&gt;_x000d__x000a__x0009__x0009_&lt;Value Number=&quot;4&quot;&gt;_x000d__x000a__x0009__x0009__x0009_ _x000d__x000a__x0009__x0009_&lt;/Value&gt;_x000d__x000a__x0009__x0009_&lt;Value Number=&quot;5&quot;&gt;_x000d__x000a__x0009__x0009__x0009_ _x000d__x000a__x0009__x0009_&lt;/Value&gt;_x000d__x000a__x0009__x0009_&lt;Value Number=&quot;6&quot;&gt;_x000d__x000a__x0009__x0009__x0009_1_x000d__x000a__x0009__x0009_&lt;/Value&gt;_x000d__x000a__x0009__x0009_&lt;Value Number=&quot;7&quot;&gt;_x000d__x000a__x0009__x0009__x0009_ _x000d__x000a__x0009__x0009_&lt;/Value&gt;_x000d__x000a__x0009__x0009_&lt;Value Number=&quot;8&quot;&gt;_x000d__x000a__x0009__x0009__x0009_ _x000d__x000a__x0009__x0009_&lt;/Value&gt;_x000d__x000a__x0009__x0009_&lt;Value Number=&quot;9&quot;&gt;_x000d__x000a__x0009__x0009__x0009_ _x000d__x000a__x0009__x0009_&lt;/Value&gt;_x000d__x000a__x0009__x0009_&lt;Value Number=&quot;10&quot;&gt;_x000d__x000a__x0009__x0009__x0009_ _x000d__x000a__x0009__x0009_&lt;/Value&gt;_x000d__x000a__x0009_&lt;/Attribute&gt;_x000d__x000a_&lt;/Object&gt;_x000d__x000a_"/>
    <w:docVar w:name="wcp2k_xml_string_Countries" w:val="&lt;?xml version=&quot;1.0&quot; encoding=&quot;UTF-8&quot;?&gt;_x000d__x000a_&lt;Object ControlKey=&quot;1780707b44815726&quot; FileName=&quot;&quot; Mode=&quot;&quot; VersionLevel=&quot;&quot; LastVersion=&quot;&quot;&gt;_x000d__x000a__x0009_&lt;Attribute Name=&quot;CountriesList&quot; Type=&quot;String&quot; Count=&quot;2&quot;&gt;_x000d__x000a__x0009__x0009_&lt;Value Number=&quot;0&quot;&gt;_x000d__x000a__x0009__x0009__x0009_wcp2k_id_US_x000d__x000a__x0009__x0009_&lt;/Value&gt;_x000d__x000a__x0009__x0009_&lt;Value Number=&quot;1&quot;&gt;_x000d__x000a__x0009__x0009__x0009_wcp2k_id_France_x000d__x000a__x0009__x0009_&lt;/Value&gt;_x000d__x000a__x0009_&lt;/Attribute&gt;_x000d__x000a__x0009_&lt;Attribute Name=&quot;Labels1033&quot; Type=&quot;String&quot; Count=&quot;2&quot;&gt;_x000d__x000a__x0009__x0009_&lt;Value Number=&quot;0&quot;&gt;_x000d__x000a__x0009__x0009__x0009_English_x000d__x000a__x0009__x0009_&lt;/Value&gt;_x000d__x000a__x0009__x0009_&lt;Value Number=&quot;1&quot;&gt;_x000d__x000a__x0009__x0009__x0009_French_x000d__x000a__x0009__x0009_&lt;/Value&gt;_x000d__x000a__x0009_&lt;/Attribute&gt;_x000d__x000a__x0009_&lt;Attribute Name=&quot;Labels1036&quot; Type=&quot;String&quot; Count=&quot;2&quot;&gt;_x000d__x000a__x0009__x0009_&lt;Value Number=&quot;0&quot;&gt;_x000d__x000a__x0009__x0009__x0009_Anglais_x000d__x000a__x0009__x0009_&lt;/Value&gt;_x000d__x000a__x0009__x0009_&lt;Value Number=&quot;1&quot;&gt;_x000d__x000a__x0009__x0009__x0009_Français_x000d__x000a__x0009__x0009_&lt;/Value&gt;_x000d__x000a__x0009_&lt;/Attribute&gt;_x000d__x000a__x0009_&lt;Attribute Name=&quot;DefaultLanguage&quot; Type=&quot;String&quot; Count=&quot;2&quot;&gt;_x000d__x000a__x0009__x0009_&lt;Value Number=&quot;0&quot;&gt;_x000d__x000a__x0009__x0009__x0009_1033_x000d__x000a__x0009__x0009_&lt;/Value&gt;_x000d__x000a__x0009__x0009_&lt;Value Number=&quot;1&quot;&gt;_x000d__x000a__x0009__x0009__x0009_1036_x000d__x000a__x0009__x0009_&lt;/Value&gt;_x000d__x000a__x0009_&lt;/Attribute&gt;_x000d__x000a_&lt;/Object&gt;_x000d__x000a_"/>
    <w:docVar w:name="wcp2k_xml_string_SpecialChars" w:val="&lt;?xml version=&quot;1.0&quot; encoding=&quot;UTF-8&quot;?&gt;_x000d__x000a_&lt;Object ControlKey=&quot;1019811a1db75f8e&quot; FileName=&quot;&quot; Mode=&quot;&quot; VersionLevel=&quot;&quot; LastVersion=&quot;&quot;&gt;_x000d__x000a__x0009_&lt;Attribute Name=&quot;SpecialCharsList&quot; Type=&quot;String&quot; Count=&quot;129&quot;&gt;_x000d__x000a__x0009__x0009_&lt;Value Number=&quot;0&quot;&gt;_x000d__x000a__x0009__x0009__x0009_161_x000d__x000a__x0009__x0009_&lt;/Value&gt;_x000d__x000a__x0009__x0009_&lt;Value Number=&quot;1&quot;&gt;_x000d__x000a__x0009__x0009__x0009_163_x000d__x000a__x0009__x0009_&lt;/Value&gt;_x000d__x000a__x0009__x0009_&lt;Value Number=&quot;2&quot;&gt;_x000d__x000a__x0009__x0009__x0009_165_x000d__x000a__x0009__x0009_&lt;/Value&gt;_x000d__x000a__x0009__x0009_&lt;Value Number=&quot;3&quot;&gt;_x000d__x000a__x0009__x0009__x0009_167_x000d__x000a__x0009__x0009_&lt;/Value&gt;_x000d__x000a__x0009__x0009_&lt;Value Number=&quot;4&quot;&gt;_x000d__x000a__x0009__x0009__x0009_169_x000d__x000a__x0009__x0009_&lt;/Value&gt;_x000d__x000a__x0009__x0009_&lt;Value Number=&quot;5&quot;&gt;_x000d__x000a__x0009__x0009__x0009_174_x000d__x000a__x0009__x0009_&lt;/Value&gt;_x000d__x000a__x0009__x0009_&lt;Value Number=&quot;6&quot;&gt;_x000d__x000a__x0009__x0009__x0009_176_x000d__x000a__x0009__x0009_&lt;/Value&gt;_x000d__x000a__x0009__x0009_&lt;Value Number=&quot;7&quot;&gt;_x000d__x000a__x0009__x0009__x0009_177_x000d__x000a__x0009__x0009_&lt;/Value&gt;_x000d__x000a__x0009__x0009_&lt;Value Number=&quot;8&quot;&gt;_x000d__x000a__x0009__x0009__x0009_181_x000d__x000a__x0009__x0009_&lt;/Value&gt;_x000d__x000a__x0009__x0009_&lt;Value Number=&quot;9&quot;&gt;_x000d__x000a__x0009__x0009__x0009_183_x000d__x000a__x0009__x0009_&lt;/Value&gt;_x000d__x000a__x0009__x0009_&lt;Value Number=&quot;10&quot;&gt;_x000d__x000a__x0009__x0009__x0009_188_x000d__x000a__x0009__x0009_&lt;/Value&gt;_x000d__x000a__x0009__x0009_&lt;Value Number=&quot;11&quot;&gt;_x000d__x000a__x0009__x0009__x0009_189_x000d__x000a__x0009__x0009_&lt;/Value&gt;_x000d__x000a__x0009__x0009_&lt;Value Number=&quot;12&quot;&gt;_x000d__x000a__x0009__x0009__x0009_190_x000d__x000a__x0009__x0009_&lt;/Value&gt;_x000d__x000a__x0009__x0009_&lt;Value Number=&quot;13&quot;&gt;_x000d__x000a__x0009__x0009__x0009_191_x000d__x000a__x0009__x0009_&lt;/Value&gt;_x000d__x000a__x0009__x0009_&lt;Value Number=&quot;14&quot;&gt;_x000d__x000a__x0009__x0009__x0009_192_x000d__x000a__x0009__x0009_&lt;/Value&gt;_x000d__x000a__x0009__x0009_&lt;Value Number=&quot;15&quot;&gt;_x000d__x000a__x0009__x0009__x0009_193_x000d__x000a__x0009__x0009_&lt;/Value&gt;_x000d__x000a__x0009__x0009_&lt;Value Number=&quot;16&quot;&gt;_x000d__x000a__x0009__x0009__x0009_194_x000d__x000a__x0009__x0009_&lt;/Value&gt;_x000d__x000a__x0009__x0009_&lt;Value Number=&quot;17&quot;&gt;_x000d__x000a__x0009__x0009__x0009_195_x000d__x000a__x0009__x0009_&lt;/Value&gt;_x000d__x000a__x0009__x0009_&lt;Value Number=&quot;18&quot;&gt;_x000d__x000a__x0009__x0009__x0009_196_x000d__x000a__x0009__x0009_&lt;/Value&gt;_x000d__x000a__x0009__x0009_&lt;Value Number=&quot;19&quot;&gt;_x000d__x000a__x0009__x0009__x0009_197_x000d__x000a__x0009__x0009_&lt;/Value&gt;_x000d__x000a__x0009__x0009_&lt;Value Number=&quot;20&quot;&gt;_x000d__x000a__x0009__x0009__x0009_198_x000d__x000a__x0009__x0009_&lt;/Value&gt;_x000d__x000a__x0009__x0009_&lt;Value Number=&quot;21&quot;&gt;_x000d__x000a__x0009__x0009__x0009_199_x000d__x000a__x0009__x0009_&lt;/Value&gt;_x000d__x000a__x0009__x0009_&lt;Value Number=&quot;22&quot;&gt;_x000d__x000a__x0009__x0009__x0009_200_x000d__x000a__x0009__x0009_&lt;/Value&gt;_x000d__x000a__x0009__x0009_&lt;Value Number=&quot;23&quot;&gt;_x000d__x000a__x0009__x0009__x0009_201_x000d__x000a__x0009__x0009_&lt;/Value&gt;_x000d__x000a__x0009__x0009_&lt;Value Number=&quot;24&quot;&gt;_x000d__x000a__x0009__x0009__x0009_202_x000d__x000a__x0009__x0009_&lt;/Value&gt;_x000d__x000a__x0009__x0009_&lt;Value Number=&quot;25&quot;&gt;_x000d__x000a__x0009__x0009__x0009_203_x000d__x000a__x0009__x0009_&lt;/Value&gt;_x000d__x000a__x0009__x0009_&lt;Value Number=&quot;26&quot;&gt;_x000d__x000a__x0009__x0009__x0009_204_x000d__x000a__x0009__x0009_&lt;/Value&gt;_x000d__x000a__x0009__x0009_&lt;Value Number=&quot;27&quot;&gt;_x000d__x000a__x0009__x0009__x0009_205_x000d__x000a__x0009__x0009_&lt;/Value&gt;_x000d__x000a__x0009__x0009_&lt;Value Number=&quot;28&quot;&gt;_x000d__x000a__x0009__x0009__x0009_206_x000d__x000a__x0009__x0009_&lt;/Value&gt;_x000d__x000a__x0009__x0009_&lt;Value Number=&quot;29&quot;&gt;_x000d__x000a__x0009__x0009__x0009_207_x000d__x000a__x0009__x0009_&lt;/Value&gt;_x000d__x000a__x0009__x0009_&lt;Value Number=&quot;30&quot;&gt;_x000d__x000a__x0009__x0009__x0009_209_x000d__x000a__x0009__x0009_&lt;/Value&gt;_x000d__x000a__x0009__x0009_&lt;Value Number=&quot;31&quot;&gt;_x000d__x000a__x0009__x0009__x0009_210_x000d__x000a__x0009__x0009_&lt;/Value&gt;_x000d__x000a__x0009__x0009_&lt;Value Number=&quot;32&quot;&gt;_x000d__x000a__x0009__x0009__x0009_211_x000d__x000a__x0009__x0009_&lt;/Value&gt;_x000d__x000a__x0009__x0009_&lt;Value Number=&quot;33&quot;&gt;_x000d__x000a__x0009__x0009__x0009_212_x000d__x000a__x0009__x0009_&lt;/Value&gt;_x000d__x000a__x0009__x0009_&lt;Value Number=&quot;34&quot;&gt;_x000d__x000a__x0009__x0009__x0009_213_x000d__x000a__x0009__x0009_&lt;/Value&gt;_x000d__x000a__x0009__x0009_&lt;Value Number=&quot;35&quot;&gt;_x000d__x000a__x0009__x0009__x0009_214_x000d__x000a__x0009__x0009_&lt;/Value&gt;_x000d__x000a__x0009__x0009_&lt;Value Number=&quot;36&quot;&gt;_x000d__x000a__x0009__x0009__x0009_216_x000d__x000a__x0009__x0009_&lt;/Value&gt;_x000d__x000a__x0009__x0009_&lt;Value Number=&quot;37&quot;&gt;_x000d__x000a__x0009__x0009__x0009_217_x000d__x000a__x0009__x0009_&lt;/Value&gt;_x000d__x000a__x0009__x0009_&lt;Value Number=&quot;38&quot;&gt;_x000d__x000a__x0009__x0009__x0009_218_x000d__x000a__x0009__x0009_&lt;/Value&gt;_x000d__x000a__x0009__x0009_&lt;Value Number=&quot;39&quot;&gt;_x000d__x000a__x0009__x0009__x0009_219_x000d__x000a__x0009__x0009_&lt;/Value&gt;_x000d__x000a__x0009__x0009_&lt;Value Number=&quot;40&quot;&gt;_x000d__x000a__x0009__x0009__x0009_220_x000d__x000a__x0009__x0009_&lt;/Value&gt;_x000d__x000a__x0009__x0009_&lt;Value Number=&quot;41&quot;&gt;_x000d__x000a__x0009__x0009__x0009_222_x000d__x000a__x0009__x0009_&lt;/Value&gt;_x000d__x000a__x0009__x0009_&lt;Value Number=&quot;42&quot;&gt;_x000d__x000a__x0009__x0009__x0009_223_x000d__x000a__x0009__x0009_&lt;/Value&gt;_x000d__x000a__x0009__x0009_&lt;Value Number=&quot;43&quot;&gt;_x000d__x000a__x0009__x0009__x0009_224_x000d__x000a__x0009__x0009_&lt;/Value&gt;_x000d__x000a__x0009__x0009_&lt;Value Number=&quot;44&quot;&gt;_x000d__x000a__x0009__x0009__x0009_225_x000d__x000a__x0009__x0009_&lt;/Value&gt;_x000d__x000a__x0009__x0009_&lt;Value Number=&quot;45&quot;&gt;_x000d__x000a__x0009__x0009__x0009_226_x000d__x000a__x0009__x0009_&lt;/Value&gt;_x000d__x000a__x0009__x0009_&lt;Value Number=&quot;46&quot;&gt;_x000d__x000a__x0009__x0009__x0009_227_x000d__x000a__x0009__x0009_&lt;/Value&gt;_x000d__x000a__x0009__x0009_&lt;Value Number=&quot;47&quot;&gt;_x000d__x000a__x0009__x0009__x0009_228_x000d__x000a__x0009__x0009_&lt;/Value&gt;_x000d__x000a__x0009__x0009_&lt;Value Number=&quot;48&quot;&gt;_x000d__x000a__x0009__x0009__x0009_229_x000d__x000a__x0009__x0009_&lt;/Value&gt;_x000d__x000a__x0009__x0009_&lt;Value Number=&quot;49&quot;&gt;_x000d__x000a__x0009__x0009__x0009_230_x000d__x000a__x0009__x0009_&lt;/Value&gt;_x000d__x000a__x0009__x0009_&lt;Value Number=&quot;50&quot;&gt;_x000d__x000a__x0009__x0009__x0009_231_x000d__x000a__x0009__x0009_&lt;/Value&gt;_x000d__x000a__x0009__x0009_&lt;Value Number=&quot;51&quot;&gt;_x000d__x000a__x0009__x0009__x0009_232_x000d__x000a__x0009__x0009_&lt;/Value&gt;_x000d__x000a__x0009__x0009_&lt;Value Number=&quot;52&quot;&gt;_x000d__x000a__x0009__x0009__x0009_233_x000d__x000a__x0009__x0009_&lt;/Value&gt;_x000d__x000a__x0009__x0009_&lt;Value Number=&quot;53&quot;&gt;_x000d__x000a__x0009__x0009__x0009_234_x000d__x000a__x0009__x0009_&lt;/Value&gt;_x000d__x000a__x0009__x0009_&lt;Value Number=&quot;54&quot;&gt;_x000d__x000a__x0009__x0009__x0009_235_x000d__x000a__x0009__x0009_&lt;/Value&gt;_x000d__x000a__x0009__x0009_&lt;Value Number=&quot;55&quot;&gt;_x000d__x000a__x0009__x0009__x0009_236_x000d__x000a__x0009__x0009_&lt;/Value&gt;_x000d__x000a__x0009__x0009_&lt;Value Number=&quot;56&quot;&gt;_x000d__x000a__x0009__x0009__x0009_237_x000d__x000a__x0009__x0009_&lt;/Value&gt;_x000d__x000a__x0009__x0009_&lt;Value Number=&quot;57&quot;&gt;_x000d__x000a__x0009__x0009__x0009_238_x000d__x000a__x0009__x0009_&lt;/Value&gt;_x000d__x000a__x0009__x0009_&lt;Value Number=&quot;58&quot;&gt;_x000d__x000a__x0009__x0009__x0009_239_x000d__x000a__x0009__x0009_&lt;/Value&gt;_x000d__x000a__x0009__x0009_&lt;Value Number=&quot;59&quot;&gt;_x000d__x000a__x0009__x0009__x0009_241_x000d__x000a__x0009__x0009_&lt;/Value&gt;_x000d__x000a__x0009__x0009_&lt;Value Number=&quot;60&quot;&gt;_x000d__x000a__x0009__x0009__x0009_242_x000d__x000a__x0009__x0009_&lt;/Value&gt;_x000d__x000a__x0009__x0009_&lt;Value Number=&quot;61&quot;&gt;_x000d__x000a__x0009__x0009__x0009_243_x000d__x000a__x0009__x0009_&lt;/Value&gt;_x000d__x000a__x0009__x0009_&lt;Value Number=&quot;62&quot;&gt;_x000d__x000a__x0009__x0009__x0009_244_x000d__x000a__x0009__x0009_&lt;/Value&gt;_x000d__x000a__x0009__x0009_&lt;Value Number=&quot;63&quot;&gt;_x000d__x000a__x0009__x0009__x0009_245_x000d__x000a__x0009__x0009_&lt;/Value&gt;_x000d__x000a__x0009__x0009_&lt;Value Number=&quot;64&quot;&gt;_x000d__x000a__x0009__x0009__x0009_246_x000d__x000a__x0009__x0009_&lt;/Value&gt;_x000d__x000a__x0009__x0009_&lt;Value Number=&quot;65&quot;&gt;_x000d__x000a__x0009__x0009__x0009_247_x000d__x000a__x0009__x0009_&lt;/Value&gt;_x000d__x000a__x0009__x0009_&lt;Value Number=&quot;66&quot;&gt;_x000d__x000a__x0009__x0009__x0009_248_x000d__x000a__x0009__x0009_&lt;/Value&gt;_x000d__x000a__x0009__x0009_&lt;Value Number=&quot;67&quot;&gt;_x000d__x000a__x0009__x0009__x0009_249_x000d__x000a__x0009__x0009_&lt;/Value&gt;_x000d__x000a__x0009__x0009_&lt;Value Number=&quot;68&quot;&gt;_x000d__x000a__x0009__x0009__x0009_250_x000d__x000a__x0009__x0009_&lt;/Value&gt;_x000d__x000a__x0009__x0009_&lt;Value Number=&quot;69&quot;&gt;_x000d__x000a__x0009__x0009__x0009_251_x000d__x000a__x0009__x0009_&lt;/Value&gt;_x000d__x000a__x0009__x0009_&lt;Value Number=&quot;70&quot;&gt;_x000d__x000a__x0009__x0009__x0009_252_x000d__x000a__x0009__x0009_&lt;/Value&gt;_x000d__x000a__x0009__x0009_&lt;Value Number=&quot;71&quot;&gt;_x000d__x000a__x0009__x0009__x0009_338_x000d__x000a__x0009__x0009_&lt;/Value&gt;_x000d__x000a__x0009__x0009_&lt;Value Number=&quot;72&quot;&gt;_x000d__x000a__x0009__x0009__x0009_339_x000d__x000a__x0009__x0009_&lt;/Value&gt;_x000d__x000a__x0009__x0009_&lt;Value Number=&quot;73&quot;&gt;_x000d__x000a__x0009__x0009__x0009_916_x000d__x000a__x0009__x0009_&lt;/Value&gt;_x000d__x000a__x0009__x0009_&lt;Value Number=&quot;74&quot;&gt;_x000d__x000a__x0009__x0009__x0009_931_x000d__x000a__x0009__x0009_&lt;/Value&gt;_x000d__x000a__x0009__x0009_&lt;Value Number=&quot;75&quot;&gt;_x000d__x000a__x0009__x0009__x0009_933_x000d__x000a__x0009__x0009_&lt;/Value&gt;_x000d__x000a__x0009__x0009_&lt;Value Number=&quot;76&quot;&gt;_x000d__x000a__x0009__x0009__x0009_934_x000d__x000a__x0009__x0009_&lt;/Value&gt;_x000d__x000a__x0009__x0009_&lt;Value Number=&quot;77&quot;&gt;_x000d__x000a__x0009__x0009__x0009_936_x000d__x000a__x0009__x0009_&lt;/Value&gt;_x000d__x000a__x0009__x0009_&lt;Value Number=&quot;78&quot;&gt;_x000d__x000a__x0009__x0009__x0009_937_x000d__x000a__x0009__x0009_&lt;/Value&gt;_x000d__x000a__x0009__x0009_&lt;Value Number=&quot;79&quot;&gt;_x000d__x000a__x0009__x0009__x0009_938_x000d__x000a__x0009__x0009_&lt;/Value&gt;_x000d__x000a__x0009__x0009_&lt;Value Number=&quot;80&quot;&gt;_x000d__x000a__x0009__x0009__x0009_945_x000d__x000a__x0009__x0009_&lt;/Value&gt;_x000d__x000a__x0009__x0009_&lt;Value Number=&quot;81&quot;&gt;_x000d__x000a__x0009__x0009__x0009_946_x000d__x000a__x0009__x0009_&lt;/Value&gt;_x000d__x000a__x0009__x0009_&lt;Value Number=&quot;82&quot;&gt;_x000d__x000a__x0009__x0009__x0009_947_x000d__x000a__x0009__x0009_&lt;/Value&gt;_x000d__x000a__x0009__x0009_&lt;Value Number=&quot;83&quot;&gt;_x000d__x000a__x0009__x0009__x0009_948_x000d__x000a__x0009__x0009_&lt;/Value&gt;_x000d__x000a__x0009__x0009_&lt;Value Number=&quot;84&quot;&gt;_x000d__x000a__x0009__x0009__x0009_949_x000d__x000a__x0009__x0009_&lt;/Value&gt;_x000d__x000a__x0009__x0009_&lt;Value Number=&quot;85&quot;&gt;_x000d__x000a__x0009__x0009__x0009_950_x000d__x000a__x0009__x0009_&lt;/Value&gt;_x000d__x000a__x0009__x0009_&lt;Value Number=&quot;86&quot;&gt;_x000d__x000a__x0009__x0009__x0009_951_x000d__x000a__x0009__x0009_&lt;/Value&gt;_x000d__x000a__x0009__x0009_&lt;Value Number=&quot;87&quot;&gt;_x000d__x000a__x0009__x0009__x0009_952_x000d__x000a__x0009__x0009_&lt;/Value&gt;_x000d__x000a__x0009__x0009_&lt;Value Number=&quot;88&quot;&gt;_x000d__x000a__x0009__x0009__x0009_955_x000d__x000a__x0009__x0009_&lt;/Value&gt;_x000d__x000a__x0009__x0009_&lt;Value Number=&quot;89&quot;&gt;_x000d__x000a__x0009__x0009__x0009_956_x000d__x000a__x0009__x0009_&lt;/Value&gt;_x000d__x000a__x0009__x0009_&lt;Value Number=&quot;90&quot;&gt;_x000d__x000a__x0009__x0009__x0009_957_x000d__x000a__x0009__x0009_&lt;/Value&gt;_x000d__x000a__x0009__x0009_&lt;Value Number=&quot;91&quot;&gt;_x000d__x000a__x0009__x0009__x0009_958_x000d__x000a__x0009__x0009_&lt;/Value&gt;_x000d__x000a__x0009__x0009_&lt;Value Number=&quot;92&quot;&gt;_x000d__x000a__x0009__x0009__x0009_960_x000d__x000a__x0009__x0009_&lt;/Value&gt;_x000d__x000a__x0009__x0009_&lt;Value Number=&quot;93&quot;&gt;_x000d__x000a__x0009__x0009__x0009_961_x000d__x000a__x0009__x0009_&lt;/Value&gt;_x000d__x000a__x0009__x0009_&lt;Value Number=&quot;94&quot;&gt;_x000d__x000a__x0009__x0009__x0009_963_x000d__x000a__x0009__x0009_&lt;/Value&gt;_x000d__x000a__x0009__x0009_&lt;Value Number=&quot;95&quot;&gt;_x000d__x000a__x0009__x0009__x0009_966_x000d__x000a__x0009__x0009_&lt;/Value&gt;_x000d__x000a__x0009__x0009_&lt;Value Number=&quot;96&quot;&gt;_x000d__x000a__x0009__x0009__x0009_967_x000d__x000a__x0009__x0009_&lt;/Value&gt;_x000d__x000a__x0009__x0009_&lt;Value Number=&quot;97&quot;&gt;_x000d__x000a__x0009__x0009__x0009_968_x000d__x000a__x0009__x0009_&lt;/Value&gt;_x000d__x000a__x0009__x0009_&lt;Value Number=&quot;98&quot;&gt;_x000d__x000a__x0009__x0009__x0009_969_x000d__x000a__x0009__x0009_&lt;/Value&gt;_x000d__x000a__x0009__x0009_&lt;Value Number=&quot;99&quot;&gt;_x000d__x000a__x0009__x0009__x0009_8211_x000d__x000a__x0009__x0009_&lt;/Value&gt;_x000d__x000a__x0009__x0009_&lt;Value Number=&quot;100&quot;&gt;_x000d__x000a__x0009__x0009__x0009_8224_x000d__x000a__x0009__x0009_&lt;/Value&gt;_x000d__x000a__x0009__x0009_&lt;Value Number=&quot;101&quot;&gt;_x000d__x000a__x0009__x0009__x0009_8225_x000d__x000a__x0009__x0009_&lt;/Value&gt;_x000d__x000a__x0009__x0009_&lt;Value Number=&quot;102&quot;&gt;_x000d__x000a__x0009__x0009__x0009_8226_x000d__x000a__x0009__x0009_&lt;/Value&gt;_x000d__x000a__x0009__x0009_&lt;Value Number=&quot;103&quot;&gt;_x000d__x000a__x0009__x0009__x0009_8240_x000d__x000a__x0009__x0009_&lt;/Value&gt;_x000d__x000a__x0009__x0009_&lt;Value Number=&quot;104&quot;&gt;_x000d__x000a__x0009__x0009__x0009_8364_x000d__x000a__x0009__x0009_&lt;/Value&gt;_x000d__x000a__x0009__x0009_&lt;Value Number=&quot;105&quot;&gt;_x000d__x000a__x0009__x0009__x0009_8482_x000d__x000a__x0009__x0009_&lt;/Value&gt;_x000d__x000a__x0009__x0009_&lt;Value Number=&quot;106&quot;&gt;_x000d__x000a__x0009__x0009__x0009_8486_x000d__x000a__x0009__x0009_&lt;/Value&gt;_x000d__x000a__x0009__x0009_&lt;Value Number=&quot;107&quot;&gt;_x000d__x000a__x0009__x0009__x0009_8592_x000d__x000a__x0009__x0009_&lt;/Value&gt;_x000d__x000a__x0009__x0009_&lt;Value Number=&quot;108&quot;&gt;_x000d__x000a__x0009__x0009__x0009_8593_x000d__x000a__x0009__x0009_&lt;/Value&gt;_x000d__x000a__x0009__x0009_&lt;Value Number=&quot;109&quot;&gt;_x000d__x000a__x0009__x0009__x0009_8594_x000d__x000a__x0009__x0009_&lt;/Value&gt;_x000d__x000a__x0009__x0009_&lt;Value Number=&quot;110&quot;&gt;_x000d__x000a__x0009__x0009__x0009_8595_x000d__x000a__x0009__x0009_&lt;/Value&gt;_x000d__x000a__x0009__x0009_&lt;Value Number=&quot;111&quot;&gt;_x000d__x000a__x0009__x0009__x0009_8710_x000d__x000a__x0009__x0009_&lt;/Value&gt;_x000d__x000a__x0009__x0009_&lt;Value Number=&quot;112&quot;&gt;_x000d__x000a__x0009__x0009__x0009_8719_x000d__x000a__x0009__x0009_&lt;/Value&gt;_x000d__x000a__x0009__x0009_&lt;Value Number=&quot;113&quot;&gt;_x000d__x000a__x0009__x0009__x0009_8721_x000d__x000a__x0009__x0009_&lt;/Value&gt;_x000d__x000a__x0009__x0009_&lt;Value Number=&quot;114&quot;&gt;_x000d__x000a__x0009__x0009__x0009_8722_x000d__x000a__x0009__x0009_&lt;/Value&gt;_x000d__x000a__x0009__x0009_&lt;Value Number=&quot;115&quot;&gt;_x000d__x000a__x0009__x0009__x0009_8730_x000d__x000a__x0009__x0009_&lt;/Value&gt;_x000d__x000a__x0009__x0009_&lt;Value Number=&quot;116&quot;&gt;_x000d__x000a__x0009__x0009__x0009_8733_x000d__x000a__x0009__x0009_&lt;/Value&gt;_x000d__x000a__x0009__x0009_&lt;Value Number=&quot;117&quot;&gt;_x000d__x000a__x0009__x0009__x0009_8734_x000d__x000a__x0009__x0009_&lt;/Value&gt;_x000d__x000a__x0009__x0009_&lt;Value Number=&quot;118&quot;&gt;_x000d__x000a__x0009__x0009__x0009_8773_x000d__x000a__x0009__x0009_&lt;/Value&gt;_x000d__x000a__x0009__x0009_&lt;Value Number=&quot;119&quot;&gt;_x000d__x000a__x0009__x0009__x0009_8776_x000d__x000a__x0009__x0009_&lt;/Value&gt;_x000d__x000a__x0009__x0009_&lt;Value Number=&quot;120&quot;&gt;_x000d__x000a__x0009__x0009__x0009_8800_x000d__x000a__x0009__x0009_&lt;/Value&gt;_x000d__x000a__x0009__x0009_&lt;Value Number=&quot;121&quot;&gt;_x000d__x000a__x0009__x0009__x0009_8804_x000d__x000a__x0009__x0009_&lt;/Value&gt;_x000d__x000a__x0009__x0009_&lt;Value Number=&quot;122&quot;&gt;_x000d__x000a__x0009__x0009__x0009_8805_x000d__x000a__x0009__x0009_&lt;/Value&gt;_x000d__x000a__x0009__x0009_&lt;Value Number=&quot;123&quot;&gt;_x000d__x000a__x0009__x0009__x0009_9792_x000d__x000a__x0009__x0009_&lt;/Value&gt;_x000d__x000a__x0009__x0009_&lt;Value Number=&quot;124&quot;&gt;_x000d__x000a__x0009__x0009__x0009_9794_x000d__x000a__x0009__x0009_&lt;/Value&gt;_x000d__x000a__x0009__x0009_&lt;Value Number=&quot;125&quot;&gt;_x000d__x000a__x0009__x0009__x0009_42_x000d__x000a__x0009__x0009_&lt;/Value&gt;_x000d__x000a__x0009__x0009_&lt;Value Number=&quot;126&quot;&gt;_x000d__x000a__x0009__x0009__x0009_8224_x000d__x000a__x0009__x0009_&lt;/Value&gt;_x000d__x000a__x0009__x0009_&lt;Value Number=&quot;127&quot;&gt;_x000d__x000a__x0009__x0009__x0009_8225_x000d__x000a__x0009__x0009_&lt;/Value&gt;_x000d__x000a__x0009__x0009_&lt;Value Number=&quot;128&quot;&gt;_x000d__x000a__x0009__x0009__x0009_167_x000d__x000a__x0009__x0009_&lt;/Value&gt;_x000d__x000a__x0009_&lt;/Attribute&gt;_x000d__x000a__x0009_&lt;Attribute Name=&quot;Labels1033&quot; Type=&quot;String&quot; Count=&quot;129&quot;&gt;_x000d__x000a__x0009__x0009_&lt;Value Number=&quot;0&quot;&gt;_x000d__x000a__x0009__x0009__x0009__x000d__x000a__x0009__x0009_&lt;/Value&gt;_x000d__x000a__x0009__x0009_&lt;Value Number=&quot;1&quot;&gt;_x000d__x000a__x0009__x0009__x0009__x000d__x000a__x0009__x0009_&lt;/Value&gt;_x000d__x000a__x0009__x0009_&lt;Value Number=&quot;2&quot;&gt;_x000d__x000a__x0009__x0009__x0009__x000d__x000a__x0009__x0009_&lt;/Value&gt;_x000d__x000a__x0009__x0009_&lt;Value Number=&quot;3&quot;&gt;_x000d__x000a__x0009__x0009__x0009__x000d__x000a__x0009__x0009_&lt;/Value&gt;_x000d__x000a__x0009__x0009_&lt;Value Number=&quot;4&quot;&gt;_x000d__x000a__x0009__x0009__x0009__x000d__x000a__x0009__x0009_&lt;/Value&gt;_x000d__x000a__x0009__x0009_&lt;Value Number=&quot;5&quot;&gt;_x000d__x000a__x0009__x0009__x0009__x000d__x000a__x0009__x0009_&lt;/Value&gt;_x000d__x000a__x0009__x0009_&lt;Value Number=&quot;6&quot;&gt;_x000d__x000a__x0009__x0009__x0009__x000d__x000a__x0009__x0009_&lt;/Value&gt;_x000d__x000a__x0009__x0009_&lt;Value Number=&quot;7&quot;&gt;_x000d__x000a__x0009__x0009__x0009__x000d__x000a__x0009__x0009_&lt;/Value&gt;_x000d__x000a__x0009__x0009_&lt;Value Number=&quot;8&quot;&gt;_x000d__x000a__x0009__x0009__x0009__x000d__x000a__x0009__x0009_&lt;/Value&gt;_x000d__x000a__x0009__x0009_&lt;Value Number=&quot;9&quot;&gt;_x000d__x000a__x0009__x0009__x0009__x000d__x000a__x0009__x0009_&lt;/Value&gt;_x000d__x000a__x0009__x0009_&lt;Value Number=&quot;10&quot;&gt;_x000d__x000a__x0009__x0009__x0009__x000d__x000a__x0009__x0009_&lt;/Value&gt;_x000d__x000a__x0009__x0009_&lt;Value Number=&quot;11&quot;&gt;_x000d__x000a__x0009__x0009__x0009__x000d__x000a__x0009__x0009_&lt;/Value&gt;_x000d__x000a__x0009__x0009_&lt;Value Number=&quot;12&quot;&gt;_x000d__x000a__x0009__x0009__x0009__x000d__x000a__x0009__x0009_&lt;/Value&gt;_x000d__x000a__x0009__x0009_&lt;Value Number=&quot;13&quot;&gt;_x000d__x000a__x0009__x0009__x0009__x000d__x000a__x0009__x0009_&lt;/Value&gt;_x000d__x000a__x0009__x0009_&lt;Value Number=&quot;14&quot;&gt;_x000d__x000a__x0009__x0009__x0009__x000d__x000a__x0009__x0009_&lt;/Value&gt;_x000d__x000a__x0009__x0009_&lt;Value Number=&quot;15&quot;&gt;_x000d__x000a__x0009__x0009__x0009__x000d__x000a__x0009__x0009_&lt;/Value&gt;_x000d__x000a__x0009__x0009_&lt;Value Number=&quot;16&quot;&gt;_x000d__x000a__x0009__x0009__x0009__x000d__x000a__x0009__x0009_&lt;/Value&gt;_x000d__x000a__x0009__x0009_&lt;Value Number=&quot;17&quot;&gt;_x000d__x000a__x0009__x0009__x0009__x000d__x000a__x0009__x0009_&lt;/Value&gt;_x000d__x000a__x0009__x0009_&lt;Value Number=&quot;18&quot;&gt;_x000d__x000a__x0009__x0009__x0009__x000d__x000a__x0009__x0009_&lt;/Value&gt;_x000d__x000a__x0009__x0009_&lt;Value Number=&quot;19&quot;&gt;_x000d__x000a__x0009__x0009__x0009__x000d__x000a__x0009__x0009_&lt;/Value&gt;_x000d__x000a__x0009__x0009_&lt;Value Number=&quot;20&quot;&gt;_x000d__x000a__x0009__x0009__x0009__x000d__x000a__x0009__x0009_&lt;/Value&gt;_x000d__x000a__x0009__x0009_&lt;Value Number=&quot;21&quot;&gt;_x000d__x000a__x0009__x0009__x0009__x000d__x000a__x0009__x0009_&lt;/Value&gt;_x000d__x000a__x0009__x0009_&lt;Value Number=&quot;22&quot;&gt;_x000d__x000a__x0009__x0009__x0009__x000d__x000a__x0009__x0009_&lt;/Value&gt;_x000d__x000a__x0009__x0009_&lt;Value Number=&quot;23&quot;&gt;_x000d__x000a__x0009__x0009__x0009__x000d__x000a__x0009__x0009_&lt;/Value&gt;_x000d__x000a__x0009__x0009_&lt;Value Number=&quot;24&quot;&gt;_x000d__x000a__x0009__x0009__x0009__x000d__x000a__x0009__x0009_&lt;/Value&gt;_x000d__x000a__x0009__x0009_&lt;Value Number=&quot;25&quot;&gt;_x000d__x000a__x0009__x0009__x0009__x000d__x000a__x0009__x0009_&lt;/Value&gt;_x000d__x000a__x0009__x0009_&lt;Value Number=&quot;26&quot;&gt;_x000d__x000a__x0009__x0009__x0009__x000d__x000a__x0009__x0009_&lt;/Value&gt;_x000d__x000a__x0009__x0009_&lt;Value Number=&quot;27&quot;&gt;_x000d__x000a__x0009__x0009__x0009__x000d__x000a__x0009__x0009_&lt;/Value&gt;_x000d__x000a__x0009__x0009_&lt;Value Number=&quot;28&quot;&gt;_x000d__x000a__x0009__x0009__x0009__x000d__x000a__x0009__x0009_&lt;/Value&gt;_x000d__x000a__x0009__x0009_&lt;Value Number=&quot;29&quot;&gt;_x000d__x000a__x0009__x0009__x0009__x000d__x000a__x0009__x0009_&lt;/Value&gt;_x000d__x000a__x0009__x0009_&lt;Value Number=&quot;30&quot;&gt;_x000d__x000a__x0009__x0009__x0009__x000d__x000a__x0009__x0009_&lt;/Value&gt;_x000d__x000a__x0009__x0009_&lt;Value Number=&quot;31&quot;&gt;_x000d__x000a__x0009__x0009__x0009__x000d__x000a__x0009__x0009_&lt;/Value&gt;_x000d__x000a__x0009__x0009_&lt;Value Number=&quot;32&quot;&gt;_x000d__x000a__x0009__x0009__x0009__x000d__x000a__x0009__x0009_&lt;/Value&gt;_x000d__x000a__x0009__x0009_&lt;Value Number=&quot;33&quot;&gt;_x000d__x000a__x0009__x0009__x0009__x000d__x000a__x0009__x0009_&lt;/Value&gt;_x000d__x000a__x0009__x0009_&lt;Value Number=&quot;34&quot;&gt;_x000d__x000a__x0009__x0009__x0009__x000d__x000a__x0009__x0009_&lt;/Value&gt;_x000d__x000a__x0009__x0009_&lt;Value Number=&quot;35&quot;&gt;_x000d__x000a__x0009__x0009__x0009__x000d__x000a__x0009__x0009_&lt;/Value&gt;_x000d__x000a__x0009__x0009_&lt;Value Number=&quot;36&quot;&gt;_x000d__x000a__x0009__x0009__x0009__x000d__x000a__x0009__x0009_&lt;/Value&gt;_x000d__x000a__x0009__x0009_&lt;Value Number=&quot;37&quot;&gt;_x000d__x000a__x0009__x0009__x0009__x000d__x000a__x0009__x0009_&lt;/Value&gt;_x000d__x000a__x0009__x0009_&lt;Value Number=&quot;38&quot;&gt;_x000d__x000a__x0009__x0009__x0009__x000d__x000a__x0009__x0009_&lt;/Value&gt;_x000d__x000a__x0009__x0009_&lt;Value Number=&quot;39&quot;&gt;_x000d__x000a__x0009__x0009__x0009__x000d__x000a__x0009__x0009_&lt;/Value&gt;_x000d__x000a__x0009__x0009_&lt;Value Number=&quot;40&quot;&gt;_x000d__x000a__x0009__x0009__x0009__x000d__x000a__x0009__x0009_&lt;/Value&gt;_x000d__x000a__x0009__x0009_&lt;Value Number=&quot;41&quot;&gt;_x000d__x000a__x0009__x0009__x0009__x000d__x000a__x0009__x0009_&lt;/Value&gt;_x000d__x000a__x0009__x0009_&lt;Value Number=&quot;42&quot;&gt;_x000d__x000a__x0009__x0009__x0009__x000d__x000a__x0009__x0009_&lt;/Value&gt;_x000d__x000a__x0009__x0009_&lt;Value Number=&quot;43&quot;&gt;_x000d__x000a__x0009__x0009__x0009__x000d__x000a__x0009__x0009_&lt;/Value&gt;_x000d__x000a__x0009__x0009_&lt;Value Number=&quot;44&quot;&gt;_x000d__x000a__x0009__x0009__x0009__x000d__x000a__x0009__x0009_&lt;/Value&gt;_x000d__x000a__x0009__x0009_&lt;Value Number=&quot;45&quot;&gt;_x000d__x000a__x0009__x0009__x0009__x000d__x000a__x0009__x0009_&lt;/Value&gt;_x000d__x000a__x0009__x0009_&lt;Value Number=&quot;46&quot;&gt;_x000d__x000a__x0009__x0009__x0009__x000d__x000a__x0009__x0009_&lt;/Value&gt;_x000d__x000a__x0009__x0009_&lt;Value Number=&quot;47&quot;&gt;_x000d__x000a__x0009__x0009__x0009__x000d__x000a__x0009__x0009_&lt;/Value&gt;_x000d__x000a__x0009__x0009_&lt;Value Number=&quot;48&quot;&gt;_x000d__x000a__x0009__x0009__x0009__x000d__x000a__x0009__x0009_&lt;/Value&gt;_x000d__x000a__x0009__x0009_&lt;Value Number=&quot;49&quot;&gt;_x000d__x000a__x0009__x0009__x0009__x000d__x000a__x0009__x0009_&lt;/Value&gt;_x000d__x000a__x0009__x0009_&lt;Value Number=&quot;50&quot;&gt;_x000d__x000a__x0009__x0009__x0009__x000d__x000a__x0009__x0009_&lt;/Value&gt;_x000d__x000a__x0009__x0009_&lt;Value Number=&quot;51&quot;&gt;_x000d__x000a__x0009__x0009__x0009__x000d__x000a__x0009__x0009_&lt;/Value&gt;_x000d__x000a__x0009__x0009_&lt;Value Number=&quot;52&quot;&gt;_x000d__x000a__x0009__x0009__x0009__x000d__x000a__x0009__x0009_&lt;/Value&gt;_x000d__x000a__x0009__x0009_&lt;Value Number=&quot;53&quot;&gt;_x000d__x000a__x0009__x0009__x0009__x000d__x000a__x0009__x0009_&lt;/Value&gt;_x000d__x000a__x0009__x0009_&lt;Value Number=&quot;54&quot;&gt;_x000d__x000a__x0009__x0009__x0009__x000d__x000a__x0009__x0009_&lt;/Value&gt;_x000d__x000a__x0009__x0009_&lt;Value Number=&quot;55&quot;&gt;_x000d__x000a__x0009__x0009__x0009__x000d__x000a__x0009__x0009_&lt;/Value&gt;_x000d__x000a__x0009__x0009_&lt;Value Number=&quot;56&quot;&gt;_x000d__x000a__x0009__x0009__x0009__x000d__x000a__x0009__x0009_&lt;/Value&gt;_x000d__x000a__x0009__x0009_&lt;Value Number=&quot;57&quot;&gt;_x000d__x000a__x0009__x0009__x0009__x000d__x000a__x0009__x0009_&lt;/Value&gt;_x000d__x000a__x0009__x0009_&lt;Value Number=&quot;58&quot;&gt;_x000d__x000a__x0009__x0009__x0009__x000d__x000a__x0009__x0009_&lt;/Value&gt;_x000d__x000a__x0009__x0009_&lt;Value Number=&quot;59&quot;&gt;_x000d__x000a__x0009__x0009__x0009__x000d__x000a__x0009__x0009_&lt;/Value&gt;_x000d__x000a__x0009__x0009_&lt;Value Number=&quot;60&quot;&gt;_x000d__x000a__x0009__x0009__x0009__x000d__x000a__x0009__x0009_&lt;/Value&gt;_x000d__x000a__x0009__x0009_&lt;Value Number=&quot;61&quot;&gt;_x000d__x000a__x0009__x0009__x0009__x000d__x000a__x0009__x0009_&lt;/Value&gt;_x000d__x000a__x0009__x0009_&lt;Value Number=&quot;62&quot;&gt;_x000d__x000a__x0009__x0009__x0009__x000d__x000a__x0009__x0009_&lt;/Value&gt;_x000d__x000a__x0009__x0009_&lt;Value Number=&quot;63&quot;&gt;_x000d__x000a__x0009__x0009__x0009__x000d__x000a__x0009__x0009_&lt;/Value&gt;_x000d__x000a__x0009__x0009_&lt;Value Number=&quot;64&quot;&gt;_x000d__x000a__x0009__x0009__x0009__x000d__x000a__x0009__x0009_&lt;/Value&gt;_x000d__x000a__x0009__x0009_&lt;Value Number=&quot;65&quot;&gt;_x000d__x000a__x0009__x0009__x0009__x000d__x000a__x0009__x0009_&lt;/Value&gt;_x000d__x000a__x0009__x0009_&lt;Value Number=&quot;66&quot;&gt;_x000d__x000a__x0009__x0009__x0009__x000d__x000a__x0009__x0009_&lt;/Value&gt;_x000d__x000a__x0009__x0009_&lt;Value Number=&quot;67&quot;&gt;_x000d__x000a__x0009__x0009__x0009__x000d__x000a__x0009__x0009_&lt;/Value&gt;_x000d__x000a__x0009__x0009_&lt;Value Number=&quot;68&quot;&gt;_x000d__x000a__x0009__x0009__x0009__x000d__x000a__x0009__x0009_&lt;/Value&gt;_x000d__x000a__x0009__x0009_&lt;Value Number=&quot;69&quot;&gt;_x000d__x000a__x0009__x0009__x0009__x000d__x000a__x0009__x0009_&lt;/Value&gt;_x000d__x000a__x0009__x0009_&lt;Value Number=&quot;70&quot;&gt;_x000d__x000a__x0009__x0009__x0009__x000d__x000a__x0009__x0009_&lt;/Value&gt;_x000d__x000a__x0009__x0009_&lt;Value Number=&quot;71&quot;&gt;_x000d__x000a__x0009__x0009__x0009__x000d__x000a__x0009__x0009_&lt;/Value&gt;_x000d__x000a__x0009__x0009_&lt;Value Number=&quot;72&quot;&gt;_x000d__x000a__x0009__x0009__x0009__x000d__x000a__x0009__x0009_&lt;/Value&gt;_x000d__x000a__x0009__x0009_&lt;Value Number=&quot;73&quot;&gt;_x000d__x000a__x0009__x0009__x0009__x000d__x000a__x0009__x0009_&lt;/Value&gt;_x000d__x000a__x0009__x0009_&lt;Value Number=&quot;74&quot;&gt;_x000d__x000a__x0009__x0009__x0009__x000d__x000a__x0009__x0009_&lt;/Value&gt;_x000d__x000a__x0009__x0009_&lt;Value Number=&quot;75&quot;&gt;_x000d__x000a__x0009__x0009__x0009__x000d__x000a__x0009__x0009_&lt;/Value&gt;_x000d__x000a__x0009__x0009_&lt;Value Number=&quot;76&quot;&gt;_x000d__x000a__x0009__x0009__x0009__x000d__x000a__x0009__x0009_&lt;/Value&gt;_x000d__x000a__x0009__x0009_&lt;Value Number=&quot;77&quot;&gt;_x000d__x000a__x0009__x0009__x0009__x000d__x000a__x0009__x0009_&lt;/Value&gt;_x000d__x000a__x0009__x0009_&lt;Value Number=&quot;78&quot;&gt;_x000d__x000a__x0009__x0009__x0009__x000d__x000a__x0009__x0009_&lt;/Value&gt;_x000d__x000a__x0009__x0009_&lt;Value Number=&quot;79&quot;&gt;_x000d__x000a__x0009__x0009__x0009__x000d__x000a__x0009__x0009_&lt;/Value&gt;_x000d__x000a__x0009__x0009_&lt;Value Number=&quot;80&quot;&gt;_x000d__x000a__x0009__x0009__x0009__x000d__x000a__x0009__x0009_&lt;/Value&gt;_x000d__x000a__x0009__x0009_&lt;Value Number=&quot;81&quot;&gt;_x000d__x000a__x0009__x0009__x0009__x000d__x000a__x0009__x0009_&lt;/Value&gt;_x000d__x000a__x0009__x0009_&lt;Value Number=&quot;82&quot;&gt;_x000d__x000a__x0009__x0009__x0009__x000d__x000a__x0009__x0009_&lt;/Value&gt;_x000d__x000a__x0009__x0009_&lt;Value Number=&quot;83&quot;&gt;_x000d__x000a__x0009__x0009__x0009__x000d__x000a__x0009__x0009_&lt;/Value&gt;_x000d__x000a__x0009__x0009_&lt;Value Number=&quot;84&quot;&gt;_x000d__x000a__x0009__x0009__x0009__x000d__x000a__x0009__x0009_&lt;/Value&gt;_x000d__x000a__x0009__x0009_&lt;Value Number=&quot;85&quot;&gt;_x000d__x000a__x0009__x0009__x0009__x000d__x000a__x0009__x0009_&lt;/Value&gt;_x000d__x000a__x0009__x0009_&lt;Value Number=&quot;86&quot;&gt;_x000d__x000a__x0009__x0009__x0009__x000d__x000a__x0009__x0009_&lt;/Value&gt;_x000d__x000a__x0009__x0009_&lt;Value Number=&quot;87&quot;&gt;_x000d__x000a__x0009__x0009__x0009__x000d__x000a__x0009__x0009_&lt;/Value&gt;_x000d__x000a__x0009__x0009_&lt;Value Number=&quot;88&quot;&gt;_x000d__x000a__x0009__x0009__x0009__x000d__x000a__x0009__x0009_&lt;/Value&gt;_x000d__x000a__x0009__x0009_&lt;Value Number=&quot;89&quot;&gt;_x000d__x000a__x0009__x0009__x0009__x000d__x000a__x0009__x0009_&lt;/Value&gt;_x000d__x000a__x0009__x0009_&lt;Value Number=&quot;90&quot;&gt;_x000d__x000a__x0009__x0009__x0009__x000d__x000a__x0009__x0009_&lt;/Value&gt;_x000d__x000a__x0009__x0009_&lt;Value Number=&quot;91&quot;&gt;_x000d__x000a__x0009__x0009__x0009__x000d__x000a__x0009__x0009_&lt;/Value&gt;_x000d__x000a__x0009__x0009_&lt;Value Number=&quot;92&quot;&gt;_x000d__x000a__x0009__x0009__x0009__x000d__x000a__x0009__x0009_&lt;/Value&gt;_x000d__x000a__x0009__x0009_&lt;Value Number=&quot;93&quot;&gt;_x000d__x000a__x0009__x0009__x0009__x000d__x000a__x0009__x0009_&lt;/Value&gt;_x000d__x000a__x0009__x0009_&lt;Value Number=&quot;94&quot;&gt;_x000d__x000a__x0009__x0009__x0009__x000d__x000a__x0009__x0009_&lt;/Value&gt;_x000d__x000a__x0009__x0009_&lt;Value Number=&quot;95&quot;&gt;_x000d__x000a__x0009__x0009__x0009__x000d__x000a__x0009__x0009_&lt;/Value&gt;_x000d__x000a__x0009__x0009_&lt;Value Number=&quot;96&quot;&gt;_x000d__x000a__x0009__x0009__x0009__x000d__x000a__x0009__x0009_&lt;/Value&gt;_x000d__x000a__x0009__x0009_&lt;Value Number=&quot;97&quot;&gt;_x000d__x000a__x0009__x0009__x0009__x000d__x000a__x0009__x0009_&lt;/Value&gt;_x000d__x000a__x0009__x0009_&lt;Value Number=&quot;98&quot;&gt;_x000d__x000a__x0009__x0009__x0009__x000d__x000a__x0009__x0009_&lt;/Value&gt;_x000d__x000a__x0009__x0009_&lt;Value Number=&quot;99&quot;&gt;_x000d__x000a__x0009__x0009__x0009__x000d__x000a__x0009__x0009_&lt;/Value&gt;_x000d__x000a__x0009__x0009_&lt;Value Number=&quot;100&quot;&gt;_x000d__x000a__x0009__x0009__x0009__x000d__x000a__x0009__x0009_&lt;/Value&gt;_x000d__x000a__x0009__x0009_&lt;Value Number=&quot;101&quot;&gt;_x000d__x000a__x0009__x0009__x0009__x000d__x000a__x0009__x0009_&lt;/Value&gt;_x000d__x000a__x0009__x0009_&lt;Value Number=&quot;102&quot;&gt;_x000d__x000a__x0009__x0009__x0009__x000d__x000a__x0009__x0009_&lt;/Value&gt;_x000d__x000a__x0009__x0009_&lt;Value Number=&quot;103&quot;&gt;_x000d__x000a__x0009__x0009__x0009__x000d__x000a__x0009__x0009_&lt;/Value&gt;_x000d__x000a__x0009__x0009_&lt;Value Number=&quot;104&quot;&gt;_x000d__x000a__x0009__x0009__x0009__x000d__x000a__x0009__x0009_&lt;/Value&gt;_x000d__x000a__x0009__x0009_&lt;Value Number=&quot;105&quot;&gt;_x000d__x000a__x0009__x0009__x0009__x000d__x000a__x0009__x0009_&lt;/Value&gt;_x000d__x000a__x0009__x0009_&lt;Value Number=&quot;106&quot;&gt;_x000d__x000a__x0009__x0009__x0009__x000d__x000a__x0009__x0009_&lt;/Value&gt;_x000d__x000a__x0009__x0009_&lt;Value Number=&quot;107&quot;&gt;_x000d__x000a__x0009__x0009__x0009_leftwards arrow_x000d__x000a__x0009__x0009_&lt;/Value&gt;_x000d__x000a__x0009__x0009_&lt;Value Number=&quot;108&quot;&gt;_x000d__x000a__x0009__x0009__x0009_upwards arrow_x000d__x000a__x0009__x0009_&lt;/Value&gt;_x000d__x000a__x0009__x0009_&lt;Value Number=&quot;109&quot;&gt;_x000d__x000a__x0009__x0009__x0009_rightwards arrow_x000d__x000a__x0009__x0009_&lt;/Value&gt;_x000d__x000a__x0009__x0009_&lt;Value Number=&quot;110&quot;&gt;_x000d__x000a__x0009__x0009__x0009_downwards arrow_x000d__x000a__x0009__x0009_&lt;/Value&gt;_x000d__x000a__x0009__x0009_&lt;Value Number=&quot;111&quot;&gt;_x000d__x000a__x0009__x0009__x0009__x000d__x000a__x0009__x0009_&lt;/Value&gt;_x000d__x000a__x0009__x0009_&lt;Value Number=&quot;112&quot;&gt;_x000d__x000a__x0009__x0009__x0009__x000d__x000a__x0009__x0009_&lt;/Value&gt;_x000d__x000a__x0009__x0009_&lt;Value Number=&quot;113&quot;&gt;_x000d__x000a__x0009__x0009__x0009__x000d__x000a__x0009__x0009_&lt;/Value&gt;_x000d__x000a__x0009__x0009_&lt;Value Number=&quot;114&quot;&gt;_x000d__x000a__x0009__x0009__x0009__x000d__x000a__x0009__x0009_&lt;/Value&gt;_x000d__x000a__x0009__x0009_&lt;Value Number=&quot;115&quot;&gt;_x000d__x000a__x0009__x0009__x0009__x000d__x000a__x0009__x0009_&lt;/Value&gt;_x000d__x000a__x0009__x0009_&lt;Value Number=&quot;116&quot;&gt;_x000d__x000a__x0009__x0009__x0009_proportional to_x000d__x000a__x0009__x0009_&lt;/Value&gt;_x000d__x000a__x0009__x0009_&lt;Value Number=&quot;117&quot;&gt;_x000d__x000a__x0009__x0009__x0009__x000d__x000a__x0009__x0009_&lt;/Value&gt;_x000d__x000a__x0009__x0009_&lt;Value Number=&quot;118&quot;&gt;_x000d__x000a__x0009__x0009__x0009_approx. equal to_x000d__x000a__x0009__x0009_&lt;/Value&gt;_x000d__x000a__x0009__x0009_&lt;Value Number=&quot;119&quot;&gt;_x000d__x000a__x0009__x0009__x0009__x000d__x000a__x0009__x0009_&lt;/Value&gt;_x000d__x000a__x0009__x0009_&lt;Value Number=&quot;120&quot;&gt;_x000d__x000a__x0009__x0009__x0009__x000d__x000a__x0009__x0009_&lt;/Value&gt;_x000d__x000a__x0009__x0009_&lt;Value Number=&quot;121&quot;&gt;_x000d__x000a__x0009__x0009__x0009__x000d__x000a__x0009__x0009_&lt;/Value&gt;_x000d__x000a__x0009__x0009_&lt;Value Number=&quot;122&quot;&gt;_x000d__x000a__x0009__x0009__x0009__x000d__x000a__x0009__x0009_&lt;/Value&gt;_x000d__x000a__x0009__x0009_&lt;Value Number=&quot;123&quot;&gt;_x000d__x000a__x0009__x0009__x0009_female sign_x000d__x000a__x0009__x0009_&lt;/Value&gt;_x000d__x000a__x0009__x0009_&lt;Value Number=&quot;124&quot;&gt;_x000d__x000a__x0009__x0009__x0009_male sign_x000d__x000a__x0009__x0009_&lt;/Value&gt;_x000d__x000a__x0009__x0009_&lt;Value Number=&quot;125&quot;&gt;_x000d__x000a__x0009__x0009__x0009__x000d__x000a__x0009__x0009_&lt;/Value&gt;_x000d__x000a__x0009__x0009_&lt;Value Number=&quot;126&quot;&gt;_x000d__x000a__x0009__x0009__x0009__x000d__x000a__x0009__x0009_&lt;/Value&gt;_x000d__x000a__x0009__x0009_&lt;Value Number=&quot;127&quot;&gt;_x000d__x000a__x0009__x0009__x0009__x000d__x000a__x0009__x0009_&lt;/Value&gt;_x000d__x000a__x0009__x0009_&lt;Value Number=&quot;128&quot;&gt;_x000d__x000a__x0009__x0009__x0009__x000d__x000a__x0009__x0009_&lt;/Value&gt;_x000d__x000a__x0009_&lt;/Attribute&gt;_x000d__x000a__x0009_&lt;Attribute Name=&quot;Labels1036&quot; Type=&quot;String&quot; Count=&quot;129&quot;&gt;_x000d__x000a__x0009__x0009_&lt;Value Number=&quot;0&quot;&gt;_x000d__x000a__x0009__x0009__x0009__x000d__x000a__x0009__x0009_&lt;/Value&gt;_x000d__x000a__x0009__x0009_&lt;Value Number=&quot;1&quot;&gt;_x000d__x000a__x0009__x0009__x0009__x000d__x000a__x0009__x0009_&lt;/Value&gt;_x000d__x000a__x0009__x0009_&lt;Value Number=&quot;2&quot;&gt;_x000d__x000a__x0009__x0009__x0009__x000d__x000a__x0009__x0009_&lt;/Value&gt;_x000d__x000a__x0009__x0009_&lt;Value Number=&quot;3&quot;&gt;_x000d__x000a__x0009__x0009__x0009__x000d__x000a__x0009__x0009_&lt;/Value&gt;_x000d__x000a__x0009__x0009_&lt;Value Number=&quot;4&quot;&gt;_x000d__x000a__x0009__x0009__x0009__x000d__x000a__x0009__x0009_&lt;/Value&gt;_x000d__x000a__x0009__x0009_&lt;Value Number=&quot;5&quot;&gt;_x000d__x000a__x0009__x0009__x0009__x000d__x000a__x0009__x0009_&lt;/Value&gt;_x000d__x000a__x0009__x0009_&lt;Value Number=&quot;6&quot;&gt;_x000d__x000a__x0009__x0009__x0009__x000d__x000a__x0009__x0009_&lt;/Value&gt;_x000d__x000a__x0009__x0009_&lt;Value Number=&quot;7&quot;&gt;_x000d__x000a__x0009__x0009__x0009__x000d__x000a__x0009__x0009_&lt;/Value&gt;_x000d__x000a__x0009__x0009_&lt;Value Number=&quot;8&quot;&gt;_x000d__x000a__x0009__x0009__x0009__x000d__x000a__x0009__x0009_&lt;/Value&gt;_x000d__x000a__x0009__x0009_&lt;Value Number=&quot;9&quot;&gt;_x000d__x000a__x0009__x0009__x0009__x000d__x000a__x0009__x0009_&lt;/Value&gt;_x000d__x000a__x0009__x0009_&lt;Value Number=&quot;10&quot;&gt;_x000d__x000a__x0009__x0009__x0009__x000d__x000a__x0009__x0009_&lt;/Value&gt;_x000d__x000a__x0009__x0009_&lt;Value Number=&quot;11&quot;&gt;_x000d__x000a__x0009__x0009__x0009__x000d__x000a__x0009__x0009_&lt;/Value&gt;_x000d__x000a__x0009__x0009_&lt;Value Number=&quot;12&quot;&gt;_x000d__x000a__x0009__x0009__x0009__x000d__x000a__x0009__x0009_&lt;/Value&gt;_x000d__x000a__x0009__x0009_&lt;Value Number=&quot;13&quot;&gt;_x000d__x000a__x0009__x0009__x0009__x000d__x000a__x0009__x0009_&lt;/Value&gt;_x000d__x000a__x0009__x0009_&lt;Value Number=&quot;14&quot;&gt;_x000d__x000a__x0009__x0009__x0009__x000d__x000a__x0009__x0009_&lt;/Value&gt;_x000d__x000a__x0009__x0009_&lt;Value Number=&quot;15&quot;&gt;_x000d__x000a__x0009__x0009__x0009__x000d__x000a__x0009__x0009_&lt;/Value&gt;_x000d__x000a__x0009__x0009_&lt;Value Number=&quot;16&quot;&gt;_x000d__x000a__x0009__x0009__x0009__x000d__x000a__x0009__x0009_&lt;/Value&gt;_x000d__x000a__x0009__x0009_&lt;Value Number=&quot;17&quot;&gt;_x000d__x000a__x0009__x0009__x0009__x000d__x000a__x0009__x0009_&lt;/Value&gt;_x000d__x000a__x0009__x0009_&lt;Value Number=&quot;18&quot;&gt;_x000d__x000a__x0009__x0009__x0009__x000d__x000a__x0009__x0009_&lt;/Value&gt;_x000d__x000a__x0009__x0009_&lt;Value Number=&quot;19&quot;&gt;_x000d__x000a__x0009__x0009__x0009__x000d__x000a__x0009__x0009_&lt;/Value&gt;_x000d__x000a__x0009__x0009_&lt;Value Number=&quot;20&quot;&gt;_x000d__x000a__x0009__x0009__x0009__x000d__x000a__x0009__x0009_&lt;/Value&gt;_x000d__x000a__x0009__x0009_&lt;Value Number=&quot;21&quot;&gt;_x000d__x000a__x0009__x0009__x0009__x000d__x000a__x0009__x0009_&lt;/Value&gt;_x000d__x000a__x0009__x0009_&lt;Value Number=&quot;22&quot;&gt;_x000d__x000a__x0009__x0009__x0009__x000d__x000a__x0009__x0009_&lt;/Value&gt;_x000d__x000a__x0009__x0009_&lt;Value Number=&quot;23&quot;&gt;_x000d__x000a__x0009__x0009__x0009__x000d__x000a__x0009__x0009_&lt;/Value&gt;_x000d__x000a__x0009__x0009_&lt;Value Number=&quot;24&quot;&gt;_x000d__x000a__x0009__x0009__x0009__x000d__x000a__x0009__x0009_&lt;/Value&gt;_x000d__x000a__x0009__x0009_&lt;Value Number=&quot;25&quot;&gt;_x000d__x000a__x0009__x0009__x0009__x000d__x000a__x0009__x0009_&lt;/Value&gt;_x000d__x000a__x0009__x0009_&lt;Value Number=&quot;26&quot;&gt;_x000d__x000a__x0009__x0009__x0009__x000d__x000a__x0009__x0009_&lt;/Value&gt;_x000d__x000a__x0009__x0009_&lt;Value Number=&quot;27&quot;&gt;_x000d__x000a__x0009__x0009__x0009__x000d__x000a__x0009__x0009_&lt;/Value&gt;_x000d__x000a__x0009__x0009_&lt;Value Number=&quot;28&quot;&gt;_x000d__x000a__x0009__x0009__x0009__x000d__x000a__x0009__x0009_&lt;/Value&gt;_x000d__x000a__x0009__x0009_&lt;Value Number=&quot;29&quot;&gt;_x000d__x000a__x0009__x0009__x0009__x000d__x000a__x0009__x0009_&lt;/Value&gt;_x000d__x000a__x0009__x0009_&lt;Value Number=&quot;30&quot;&gt;_x000d__x000a__x0009__x0009__x0009__x000d__x000a__x0009__x0009_&lt;/Value&gt;_x000d__x000a__x0009__x0009_&lt;Value Number=&quot;31&quot;&gt;_x000d__x000a__x0009__x0009__x0009__x000d__x000a__x0009__x0009_&lt;/Value&gt;_x000d__x000a__x0009__x0009_&lt;Value Number=&quot;32&quot;&gt;_x000d__x000a__x0009__x0009__x0009__x000d__x000a__x0009__x0009_&lt;/Value&gt;_x000d__x000a__x0009__x0009_&lt;Value Number=&quot;33&quot;&gt;_x000d__x000a__x0009__x0009__x0009__x000d__x000a__x0009__x0009_&lt;/Value&gt;_x000d__x000a__x0009__x0009_&lt;Value Number=&quot;34&quot;&gt;_x000d__x000a__x0009__x0009__x0009__x000d__x000a__x0009__x0009_&lt;/Value&gt;_x000d__x000a__x0009__x0009_&lt;Value Number=&quot;35&quot;&gt;_x000d__x000a__x0009__x0009__x0009__x000d__x000a__x0009__x0009_&lt;/Value&gt;_x000d__x000a__x0009__x0009_&lt;Value Number=&quot;36&quot;&gt;_x000d__x000a__x0009__x0009__x0009__x000d__x000a__x0009__x0009_&lt;/Value&gt;_x000d__x000a__x0009__x0009_&lt;Value Number=&quot;37&quot;&gt;_x000d__x000a__x0009__x0009__x0009__x000d__x000a__x0009__x0009_&lt;/Value&gt;_x000d__x000a__x0009__x0009_&lt;Value Number=&quot;38&quot;&gt;_x000d__x000a__x0009__x0009__x0009__x000d__x000a__x0009__x0009_&lt;/Value&gt;_x000d__x000a__x0009__x0009_&lt;Value Number=&quot;39&quot;&gt;_x000d__x000a__x0009__x0009__x0009__x000d__x000a__x0009__x0009_&lt;/Value&gt;_x000d__x000a__x0009__x0009_&lt;Value Number=&quot;40&quot;&gt;_x000d__x000a__x0009__x0009__x0009__x000d__x000a__x0009__x0009_&lt;/Value&gt;_x000d__x000a__x0009__x0009_&lt;Value Number=&quot;41&quot;&gt;_x000d__x000a__x0009__x0009__x0009__x000d__x000a__x0009__x0009_&lt;/Value&gt;_x000d__x000a__x0009__x0009_&lt;Value Number=&quot;42&quot;&gt;_x000d__x000a__x0009__x0009__x0009__x000d__x000a__x0009__x0009_&lt;/Value&gt;_x000d__x000a__x0009__x0009_&lt;Value Number=&quot;43&quot;&gt;_x000d__x000a__x0009__x0009__x0009__x000d__x000a__x0009__x0009_&lt;/Value&gt;_x000d__x000a__x0009__x0009_&lt;Value Number=&quot;44&quot;&gt;_x000d__x000a__x0009__x0009__x0009__x000d__x000a__x0009__x0009_&lt;/Value&gt;_x000d__x000a__x0009__x0009_&lt;Value Number=&quot;45&quot;&gt;_x000d__x000a__x0009__x0009__x0009__x000d__x000a__x0009__x0009_&lt;/Value&gt;_x000d__x000a__x0009__x0009_&lt;Value Number=&quot;46&quot;&gt;_x000d__x000a__x0009__x0009__x0009__x000d__x000a__x0009__x0009_&lt;/Value&gt;_x000d__x000a__x0009__x0009_&lt;Value Number=&quot;47&quot;&gt;_x000d__x000a__x0009__x0009__x0009__x000d__x000a__x0009__x0009_&lt;/Value&gt;_x000d__x000a__x0009__x0009_&lt;Value Number=&quot;48&quot;&gt;_x000d__x000a__x0009__x0009__x0009__x000d__x000a__x0009__x0009_&lt;/Value&gt;_x000d__x000a__x0009__x0009_&lt;Value Number=&quot;49&quot;&gt;_x000d__x000a__x0009__x0009__x0009__x000d__x000a__x0009__x0009_&lt;/Value&gt;_x000d__x000a__x0009__x0009_&lt;Value Number=&quot;50&quot;&gt;_x000d__x000a__x0009__x0009__x0009__x000d__x000a__x0009__x0009_&lt;/Value&gt;_x000d__x000a__x0009__x0009_&lt;Value Number=&quot;51&quot;&gt;_x000d__x000a__x0009__x0009__x0009__x000d__x000a__x0009__x0009_&lt;/Value&gt;_x000d__x000a__x0009__x0009_&lt;Value Number=&quot;52&quot;&gt;_x000d__x000a__x0009__x0009__x0009__x000d__x000a__x0009__x0009_&lt;/Value&gt;_x000d__x000a__x0009__x0009_&lt;Value Number=&quot;53&quot;&gt;_x000d__x000a__x0009__x0009__x0009__x000d__x000a__x0009__x0009_&lt;/Value&gt;_x000d__x000a__x0009__x0009_&lt;Value Number=&quot;54&quot;&gt;_x000d__x000a__x0009__x0009__x0009__x000d__x000a__x0009__x0009_&lt;/Value&gt;_x000d__x000a__x0009__x0009_&lt;Value Number=&quot;55&quot;&gt;_x000d__x000a__x0009__x0009__x0009__x000d__x000a__x0009__x0009_&lt;/Value&gt;_x000d__x000a__x0009__x0009_&lt;Value Number=&quot;56&quot;&gt;_x000d__x000a__x0009__x0009__x0009__x000d__x000a__x0009__x0009_&lt;/Value&gt;_x000d__x000a__x0009__x0009_&lt;Value Number=&quot;57&quot;&gt;_x000d__x000a__x0009__x0009__x0009__x000d__x000a__x0009__x0009_&lt;/Value&gt;_x000d__x000a__x0009__x0009_&lt;Value Number=&quot;58&quot;&gt;_x000d__x000a__x0009__x0009__x0009__x000d__x000a__x0009__x0009_&lt;/Value&gt;_x000d__x000a__x0009__x0009_&lt;Value Number=&quot;59&quot;&gt;_x000d__x000a__x0009__x0009__x0009__x000d__x000a__x0009__x0009_&lt;/Value&gt;_x000d__x000a__x0009__x0009_&lt;Value Number=&quot;60&quot;&gt;_x000d__x000a__x0009__x0009__x0009__x000d__x000a__x0009__x0009_&lt;/Value&gt;_x000d__x000a__x0009__x0009_&lt;Value Number=&quot;61&quot;&gt;_x000d__x000a__x0009__x0009__x0009__x000d__x000a__x0009__x0009_&lt;/Value&gt;_x000d__x000a__x0009__x0009_&lt;Value Number=&quot;62&quot;&gt;_x000d__x000a__x0009__x0009__x0009__x000d__x000a__x0009__x0009_&lt;/Value&gt;_x000d__x000a__x0009__x0009_&lt;Value Number=&quot;63&quot;&gt;_x000d__x000a__x0009__x0009__x0009__x000d__x000a__x0009__x0009_&lt;/Value&gt;_x000d__x000a__x0009__x0009_&lt;Value Number=&quot;64&quot;&gt;_x000d__x000a__x0009__x0009__x0009__x000d__x000a__x0009__x0009_&lt;/Value&gt;_x000d__x000a__x0009__x0009_&lt;Value Number=&quot;65&quot;&gt;_x000d__x000a__x0009__x0009__x0009__x000d__x000a__x0009__x0009_&lt;/Value&gt;_x000d__x000a__x0009__x0009_&lt;Value Number=&quot;66&quot;&gt;_x000d__x000a__x0009__x0009__x0009__x000d__x000a__x0009__x0009_&lt;/Value&gt;_x000d__x000a__x0009__x0009_&lt;Value Number=&quot;67&quot;&gt;_x000d__x000a__x0009__x0009__x0009__x000d__x000a__x0009__x0009_&lt;/Value&gt;_x000d__x000a__x0009__x0009_&lt;Value Number=&quot;68&quot;&gt;_x000d__x000a__x0009__x0009__x0009__x000d__x000a__x0009__x0009_&lt;/Value&gt;_x000d__x000a__x0009__x0009_&lt;Value Number=&quot;69&quot;&gt;_x000d__x000a__x0009__x0009__x0009__x000d__x000a__x0009__x0009_&lt;/Value&gt;_x000d__x000a__x0009__x0009_&lt;Value Number=&quot;70&quot;&gt;_x000d__x000a__x0009__x0009__x0009__x000d__x000a__x0009__x0009_&lt;/Value&gt;_x000d__x000a__x0009__x0009_&lt;Value Number=&quot;71&quot;&gt;_x000d__x000a__x0009__x0009__x0009__x000d__x000a__x0009__x0009_&lt;/Value&gt;_x000d__x000a__x0009__x0009_&lt;Value Number=&quot;72&quot;&gt;_x000d__x000a__x0009__x0009__x0009__x000d__x000a__x0009__x0009_&lt;/Value&gt;_x000d__x000a__x0009__x0009_&lt;Value Number=&quot;73&quot;&gt;_x000d__x000a__x0009__x0009__x0009__x000d__x000a__x0009__x0009_&lt;/Value&gt;_x000d__x000a__x0009__x0009_&lt;Value Number=&quot;74&quot;&gt;_x000d__x000a__x0009__x0009__x0009__x000d__x000a__x0009__x0009_&lt;/Value&gt;_x000d__x000a__x0009__x0009_&lt;Value Number=&quot;75&quot;&gt;_x000d__x000a__x0009__x0009__x0009__x000d__x000a__x0009__x0009_&lt;/Value&gt;_x000d__x000a__x0009__x0009_&lt;Value Number=&quot;76&quot;&gt;_x000d__x000a__x0009__x0009__x0009__x000d__x000a__x0009__x0009_&lt;/Value&gt;_x000d__x000a__x0009__x0009_&lt;Value Number=&quot;77&quot;&gt;_x000d__x000a__x0009__x0009__x0009__x000d__x000a__x0009__x0009_&lt;/Value&gt;_x000d__x000a__x0009__x0009_&lt;Value Number=&quot;78&quot;&gt;_x000d__x000a__x0009__x0009__x0009__x000d__x000a__x0009__x0009_&lt;/Value&gt;_x000d__x000a__x0009__x0009_&lt;Value Number=&quot;79&quot;&gt;_x000d__x000a__x0009__x0009__x0009__x000d__x000a__x0009__x0009_&lt;/Value&gt;_x000d__x000a__x0009__x0009_&lt;Value Number=&quot;80&quot;&gt;_x000d__x000a__x0009__x0009__x0009__x000d__x000a__x0009__x0009_&lt;/Value&gt;_x000d__x000a__x0009__x0009_&lt;Value Number=&quot;81&quot;&gt;_x000d__x000a__x0009__x0009__x0009__x000d__x000a__x0009__x0009_&lt;/Value&gt;_x000d__x000a__x0009__x0009_&lt;Value Number=&quot;82&quot;&gt;_x000d__x000a__x0009__x0009__x0009__x000d__x000a__x0009__x0009_&lt;/Value&gt;_x000d__x000a__x0009__x0009_&lt;Value Number=&quot;83&quot;&gt;_x000d__x000a__x0009__x0009__x0009__x000d__x000a__x0009__x0009_&lt;/Value&gt;_x000d__x000a__x0009__x0009_&lt;Value Number=&quot;84&quot;&gt;_x000d__x000a__x0009__x0009__x0009__x000d__x000a__x0009__x0009_&lt;/Value&gt;_x000d__x000a__x0009__x0009_&lt;Value Number=&quot;85&quot;&gt;_x000d__x000a__x0009__x0009__x0009__x000d__x000a__x0009__x0009_&lt;/Value&gt;_x000d__x000a__x0009__x0009_&lt;Value Number=&quot;86&quot;&gt;_x000d__x000a__x0009__x0009__x0009__x000d__x000a__x0009__x0009_&lt;/Value&gt;_x000d__x000a__x0009__x0009_&lt;Value Number=&quot;87&quot;&gt;_x000d__x000a__x0009__x0009__x0009__x000d__x000a__x0009__x0009_&lt;/Value&gt;_x000d__x000a__x0009__x0009_&lt;Value Number=&quot;88&quot;&gt;_x000d__x000a__x0009__x0009__x0009__x000d__x000a__x0009__x0009_&lt;/Value&gt;_x000d__x000a__x0009__x0009_&lt;Value Number=&quot;89&quot;&gt;_x000d__x000a__x0009__x0009__x0009__x000d__x000a__x0009__x0009_&lt;/Value&gt;_x000d__x000a__x0009__x0009_&lt;Value Number=&quot;90&quot;&gt;_x000d__x000a__x0009__x0009__x0009__x000d__x000a__x0009__x0009_&lt;/Value&gt;_x000d__x000a__x0009__x0009_&lt;Value Number=&quot;91&quot;&gt;_x000d__x000a__x0009__x0009__x0009__x000d__x000a__x0009__x0009_&lt;/Value&gt;_x000d__x000a__x0009__x0009_&lt;Value Number=&quot;92&quot;&gt;_x000d__x000a__x0009__x0009__x0009__x000d__x000a__x0009__x0009_&lt;/Value&gt;_x000d__x000a__x0009__x0009_&lt;Value Number=&quot;93&quot;&gt;_x000d__x000a__x0009__x0009__x0009__x000d__x000a__x0009__x0009_&lt;/Value&gt;_x000d__x000a__x0009__x0009_&lt;Value Number=&quot;94&quot;&gt;_x000d__x000a__x0009__x0009__x0009__x000d__x000a__x0009__x0009_&lt;/Value&gt;_x000d__x000a__x0009__x0009_&lt;Value Number=&quot;95&quot;&gt;_x000d__x000a__x0009__x0009__x0009__x000d__x000a__x0009__x0009_&lt;/Value&gt;_x000d__x000a__x0009__x0009_&lt;Value Number=&quot;96&quot;&gt;_x000d__x000a__x0009__x0009__x0009__x000d__x000a__x0009__x0009_&lt;/Value&gt;_x000d__x000a__x0009__x0009_&lt;Value Number=&quot;97&quot;&gt;_x000d__x000a__x0009__x0009__x0009__x000d__x000a__x0009__x0009_&lt;/Value&gt;_x000d__x000a__x0009__x0009_&lt;Value Number=&quot;98&quot;&gt;_x000d__x000a__x0009__x0009__x0009__x000d__x000a__x0009__x0009_&lt;/Value&gt;_x000d__x000a__x0009__x0009_&lt;Value Number=&quot;99&quot;&gt;_x000d__x000a__x0009__x0009__x0009__x000d__x000a__x0009__x0009_&lt;/Value&gt;_x000d__x000a__x0009__x0009_&lt;Value Number=&quot;100&quot;&gt;_x000d__x000a__x0009__x0009__x0009__x000d__x000a__x0009__x0009_&lt;/Value&gt;_x000d__x000a__x0009__x0009_&lt;Value Number=&quot;101&quot;&gt;_x000d__x000a__x0009__x0009__x0009__x000d__x000a__x0009__x0009_&lt;/Value&gt;_x000d__x000a__x0009__x0009_&lt;Value Number=&quot;102&quot;&gt;_x000d__x000a__x0009__x0009__x0009__x000d__x000a__x0009__x0009_&lt;/Value&gt;_x000d__x000a__x0009__x0009_&lt;Value Number=&quot;103&quot;&gt;_x000d__x000a__x0009__x0009__x0009__x000d__x000a__x0009__x0009_&lt;/Value&gt;_x000d__x000a__x0009__x0009_&lt;Value Number=&quot;104&quot;&gt;_x000d__x000a__x0009__x0009__x0009__x000d__x000a__x0009__x0009_&lt;/Value&gt;_x000d__x000a__x0009__x0009_&lt;Value Number=&quot;105&quot;&gt;_x000d__x000a__x0009__x0009__x0009__x000d__x000a__x0009__x0009_&lt;/Value&gt;_x000d__x000a__x0009__x0009_&lt;Value Number=&quot;106&quot;&gt;_x000d__x000a__x0009__x0009__x0009__x000d__x000a__x0009__x0009_&lt;/Value&gt;_x000d__x000a__x0009__x0009_&lt;Value Number=&quot;107&quot;&gt;_x000d__x000a__x0009__x0009__x0009_flèche gauche_x000d__x000a__x0009__x0009_&lt;/Value&gt;_x000d__x000a__x0009__x0009_&lt;Value Number=&quot;108&quot;&gt;_x000d__x000a__x0009__x0009__x0009_flèche haut_x000d__x000a__x0009__x0009_&lt;/Value&gt;_x000d__x000a__x0009__x0009_&lt;Value Number=&quot;109&quot;&gt;_x000d__x000a__x0009__x0009__x0009_flèche droite_x000d__x000a__x0009__x0009_&lt;/Value&gt;_x000d__x000a__x0009__x0009_&lt;Value Number=&quot;110&quot;&gt;_x000d__x000a__x0009__x0009__x0009_flèche bas_x000d__x000a__x0009__x0009_&lt;/Value&gt;_x000d__x000a__x0009__x0009_&lt;Value Number=&quot;111&quot;&gt;_x000d__x000a__x0009__x0009__x0009__x000d__x000a__x0009__x0009_&lt;/Value&gt;_x000d__x000a__x0009__x0009_&lt;Value Number=&quot;112&quot;&gt;_x000d__x000a__x0009__x0009__x0009__x000d__x000a__x0009__x0009_&lt;/Value&gt;_x000d__x000a__x0009__x0009_&lt;Value Number=&quot;113&quot;&gt;_x000d__x000a__x0009__x0009__x0009__x000d__x000a__x0009__x0009_&lt;/Value&gt;_x000d__x000a__x0009__x0009_&lt;Value Number=&quot;114&quot;&gt;_x000d__x000a__x0009__x0009__x0009__x000d__x000a__x0009__x0009_&lt;/Value&gt;_x000d__x000a__x0009__x0009_&lt;Value Number=&quot;115&quot;&gt;_x000d__x000a__x0009__x0009__x0009__x000d__x000a__x0009__x0009_&lt;/Value&gt;_x000d__x000a__x0009__x0009_&lt;Value Number=&quot;116&quot;&gt;_x000d__x000a__x0009__x0009__x0009_proportionel à_x000d__x000a__x0009__x0009_&lt;/Value&gt;_x000d__x000a__x0009__x0009_&lt;Value Number=&quot;117&quot;&gt;_x000d__x000a__x0009__x0009__x0009__x000d__x000a__x0009__x0009_&lt;/Value&gt;_x000d__x000a__x0009__x0009_&lt;Value Number=&quot;118&quot;&gt;_x000d__x000a__x0009__x0009__x0009_approx. égal à_x000d__x000a__x0009__x0009_&lt;/Value&gt;_x000d__x000a__x0009__x0009_&lt;Value Number=&quot;119&quot;&gt;_x000d__x000a__x0009__x0009__x0009__x000d__x000a__x0009__x0009_&lt;/Value&gt;_x000d__x000a__x0009__x0009_&lt;Value Number=&quot;120&quot;&gt;_x000d__x000a__x0009__x0009__x0009__x000d__x000a__x0009__x0009_&lt;/Value&gt;_x000d__x000a__x0009__x0009_&lt;Value Number=&quot;121&quot;&gt;_x000d__x000a__x0009__x0009__x0009__x000d__x000a__x0009__x0009_&lt;/Value&gt;_x000d__x000a__x0009__x0009_&lt;Value Number=&quot;122&quot;&gt;_x000d__x000a__x0009__x0009__x0009__x000d__x000a__x0009__x0009_&lt;/Value&gt;_x000d__x000a__x0009__x0009_&lt;Value Number=&quot;123&quot;&gt;_x000d__x000a__x0009__x0009__x0009_femelle_x000d__x000a__x0009__x0009_&lt;/Value&gt;_x000d__x000a__x0009__x0009_&lt;Value Number=&quot;124&quot;&gt;_x000d__x000a__x0009__x0009__x0009_mâle_x000d__x000a__x0009__x0009_&lt;/Value&gt;_x000d__x000a__x0009__x0009_&lt;Value Number=&quot;125&quot;&gt;_x000d__x000a__x0009__x0009__x0009__x000d__x000a__x0009__x0009_&lt;/Value&gt;_x000d__x000a__x0009__x0009_&lt;Value Number=&quot;126&quot;&gt;_x000d__x000a__x0009__x0009__x0009__x000d__x000a__x0009__x0009_&lt;/Value&gt;_x000d__x000a__x0009__x0009_&lt;Value Number=&quot;127&quot;&gt;_x000d__x000a__x0009__x0009__x0009__x000d__x000a__x0009__x0009_&lt;/Value&gt;_x000d__x000a__x0009__x0009_&lt;Value Number=&quot;128&quot;&gt;_x000d__x000a__x0009__x0009__x0009__x000d__x000a__x0009__x0009_&lt;/Value&gt;_x000d__x000a__x0009_&lt;/Attribute&gt;_x000d__x000a__x0009_&lt;Attribute Name=&quot;Category1033&quot; Type=&quot;String&quot; Count=&quot;129&quot;&gt;_x000d__x000a__x0009__x0009_&lt;Value Number=&quot;0&quot;&gt;_x000d__x000a__x0009__x0009__x0009_Misc._x000d__x000a__x0009__x0009_&lt;/Value&gt;_x000d__x000a__x0009__x0009_&lt;Value Number=&quot;1&quot;&gt;_x000d__x000a__x0009__x0009__x0009_Currency_x000d__x000a__x0009__x0009_&lt;/Value&gt;_x000d__x000a__x0009__x0009_&lt;Value Number=&quot;2&quot;&gt;_x000d__x000a__x0009__x0009__x0009_Currency_x000d__x000a__x0009__x0009_&lt;/Value&gt;_x000d__x000a__x0009__x0009_&lt;Value Number=&quot;3&quot;&gt;_x000d__x000a__x0009__x0009__x0009_Misc._x000d__x000a__x0009__x0009_&lt;/Value&gt;_x000d__x000a__x0009__x0009_&lt;Value Number=&quot;4&quot;&gt;_x000d__x000a__x0009__x0009__x0009_Misc._x000d__x000a__x0009__x0009_&lt;/Value&gt;_x000d__x000a__x0009__x0009_&lt;Value Number=&quot;5&quot;&gt;_x000d__x000a__x0009__x0009__x0009_Misc._x000d__x000a__x0009__x0009_&lt;/Value&gt;_x000d__x000a__x0009__x0009_&lt;Value Number=&quot;6&quot;&gt;_x000d__x000a__x0009__x0009__x0009_Misc._x000d__x000a__x0009__x0009_&lt;/Value&gt;_x000d__x000a__x0009__x0009_&lt;Value Number=&quot;7&quot;&gt;_x000d__x000a__x0009__x0009__x0009_Misc._x000d__x000a__x0009__x0009_&lt;/Value&gt;_x000d__x000a__x0009__x0009_&lt;Value Number=&quot;8&quot;&gt;_x000d__x000a__x0009__x0009__x0009_Misc._x000d__x000a__x0009__x0009_&lt;/Value&gt;_x000d__x000a__x0009__x0009_&lt;Value Number=&quot;9&quot;&gt;_x000d__x000a__x0009__x0009__x0009_Misc._x000d__x000a__x0009__x0009_&lt;/Value&gt;_x000d__x000a__x0009__x0009_&lt;Value Number=&quot;10&quot;&gt;_x000d__x000a__x0009__x0009__x0009_Misc._x000d__x000a__x0009__x0009_&lt;/Value&gt;_x000d__x000a__x0009__x0009_&lt;Value Number=&quot;11&quot;&gt;_x000d__x000a__x0009__x0009__x0009_Misc._x000d__x000a__x0009__x0009_&lt;/Value&gt;_x000d__x000a__x0009__x0009_&lt;Value Number=&quot;12&quot;&gt;_x000d__x000a__x0009__x0009__x0009_Misc._x000d__x000a__x0009__x0009_&lt;/Value&gt;_x000d__x000a__x0009__x0009_&lt;Value Number=&quot;13&quot;&gt;_x000d__x000a__x0009__x0009__x0009_Misc._x000d__x000a__x0009__x0009_&lt;/Value&gt;_x000d__x000a__x0009__x0009_&lt;Value Number=&quot;14&quot;&gt;_x000d__x000a__x0009__x0009__x0009_Capital letter_x000d__x000a__x0009__x0009_&lt;/Value&gt;_x000d__x000a__x0009__x0009_&lt;Value Number=&quot;15&quot;&gt;_x000d__x000a__x0009__x0009__x0009_Capital letter_x000d__x000a__x0009__x0009_&lt;/Value&gt;_x000d__x000a__x0009__x0009_&lt;Value Number=&quot;16&quot;&gt;_x000d__x000a__x0009__x0009__x0009_Capital letter_x000d__x000a__x0009__x0009_&lt;/Value&gt;_x000d__x000a__x0009__x0009_&lt;Value Number=&quot;17&quot;&gt;_x000d__x000a__x0009__x0009__x0009_Capital letter_x000d__x000a__x0009__x0009_&lt;/Value&gt;_x000d__x000a__x0009__x0009_&lt;Value Number=&quot;18&quot;&gt;_x000d__x000a__x0009__x0009__x0009_Capital letter_x000d__x000a__x0009__x0009_&lt;/Value&gt;_x000d__x000a__x0009__x0009_&lt;Value Number=&quot;19&quot;&gt;_x000d__x000a__x0009__x0009__x0009_Capital letter_x000d__x000a__x0009__x0009_&lt;/Value&gt;_x000d__x000a__x0009__x0009_&lt;Value Number=&quot;20&quot;&gt;_x000d__x000a__x0009__x0009__x0009_Capital letter_x000d__x000a__x0009__x0009_&lt;/Value&gt;_x000d__x000a__x0009__x0009_&lt;Value Number=&quot;21&quot;&gt;_x000d__x000a__x0009__x0009__x0009_Capital letter_x000d__x000a__x0009__x0009_&lt;/Value&gt;_x000d__x000a__x0009__x0009_&lt;Value Number=&quot;22&quot;&gt;_x000d__x000a__x0009__x0009__x0009_Capital letter_x000d__x000a__x0009__x0009_&lt;/Value&gt;_x000d__x000a__x0009__x0009_&lt;Value Number=&quot;23&quot;&gt;_x000d__x000a__x0009__x0009__x0009_Capital letter_x000d__x000a__x0009__x0009_&lt;/Value&gt;_x000d__x000a__x0009__x0009_&lt;Value Number=&quot;24&quot;&gt;_x000d__x000a__x0009__x0009__x0009_Capital letter_x000d__x000a__x0009__x0009_&lt;/Value&gt;_x000d__x000a__x0009__x0009_&lt;Value Number=&quot;25&quot;&gt;_x000d__x000a__x0009__x0009__x0009_Capital letter_x000d__x000a__x0009__x0009_&lt;/Value&gt;_x000d__x000a__x0009__x0009_&lt;Value Number=&quot;26&quot;&gt;_x000d__x000a__x0009__x0009__x0009_Capital letter_x000d__x000a__x0009__x0009_&lt;/Value&gt;_x000d__x000a__x0009__x0009_&lt;Value Number=&quot;27&quot;&gt;_x000d__x000a__x0009__x0009__x0009_Capital letter_x000d__x000a__x0009__x0009_&lt;/Value&gt;_x000d__x000a__x0009__x0009_&lt;Value Number=&quot;28&quot;&gt;_x000d__x000a__x0009__x0009__x0009_Capital letter_x000d__x000a__x0009__x0009_&lt;/Value&gt;_x000d__x000a__x0009__x0009_&lt;Value Number=&quot;29&quot;&gt;_x000d__x000a__x0009__x0009__x0009_Capital letter_x000d__x000a__x0009__x0009_&lt;/Value&gt;_x000d__x000a__x0009__x0009_&lt;Value Number=&quot;30&quot;&gt;_x000d__x000a__x0009__x0009__x0009_Capital letter_x000d__x000a__x0009__x0009_&lt;/Value&gt;_x000d__x000a__x0009__x0009_&lt;Value Number=&quot;31&quot;&gt;_x000d__x000a__x0009__x0009__x0009_Capital letter_x000d__x000a__x0009__x0009_&lt;/Value&gt;_x000d__x000a__x0009__x0009_&lt;Value Number=&quot;32&quot;&gt;_x000d__x000a__x0009__x0009__x0009_Capital letter_x000d__x000a__x0009__x0009_&lt;/Value&gt;_x000d__x000a__x0009__x0009_&lt;Value Number=&quot;33&quot;&gt;_x000d__x000a__x0009__x0009__x0009_Capital letter_x000d__x000a__x0009__x0009_&lt;/Value&gt;_x000d__x000a__x0009__x0009_&lt;Value Number=&quot;34&quot;&gt;_x000d__x000a__x0009__x0009__x0009_Capital letter_x000d__x000a__x0009__x0009_&lt;/Value&gt;_x000d__x000a__x0009__x0009_&lt;Value Number=&quot;35&quot;&gt;_x000d__x000a__x0009__x0009__x0009_Capital letter_x000d__x000a__x0009__x0009_&lt;/Value&gt;_x000d__x000a__x0009__x0009_&lt;Value Number=&quot;36&quot;&gt;_x000d__x000a__x0009__x0009__x0009_Capital letter_x000d__x000a__x0009__x0009_&lt;/Value&gt;_x000d__x000a__x0009__x0009_&lt;Value Number=&quot;37&quot;&gt;_x000d__x000a__x0009__x0009__x0009_Capital letter_x000d__x000a__x0009__x0009_&lt;/Value&gt;_x000d__x000a__x0009__x0009_&lt;Value Number=&quot;38&quot;&gt;_x000d__x000a__x0009__x0009__x0009_Capital letter_x000d__x000a__x0009__x0009_&lt;/Value&gt;_x000d__x000a__x0009__x0009_&lt;Value Number=&quot;39&quot;&gt;_x000d__x000a__x0009__x0009__x0009_Capital letter_x000d__x000a__x0009__x0009_&lt;/Value&gt;_x000d__x000a__x0009__x0009_&lt;Value Number=&quot;40&quot;&gt;_x000d__x000a__x0009__x0009__x0009_Capital letter_x000d__x000a__x0009__x0009_&lt;/Value&gt;_x000d__x000a__x0009__x0009_&lt;Value Number=&quot;41&quot;&gt;_x000d__x000a__x0009__x0009__x0009_Capital letter_x000d__x000a__x0009__x0009_&lt;/Value&gt;_x000d__x000a__x0009__x0009_&lt;Value Number=&quot;42&quot;&gt;_x000d__x000a__x0009__x0009__x0009_Small letter_x000d__x000a__x0009__x0009_&lt;/Value&gt;_x000d__x000a__x0009__x0009_&lt;Value Number=&quot;43&quot;&gt;_x000d__x000a__x0009__x0009__x0009_Small letter_x000d__x000a__x0009__x0009_&lt;/Value&gt;_x000d__x000a__x0009__x0009_&lt;Value Number=&quot;44&quot;&gt;_x000d__x000a__x0009__x0009__x0009_Small letter_x000d__x000a__x0009__x0009_&lt;/Value&gt;_x000d__x000a__x0009__x0009_&lt;Value Number=&quot;45&quot;&gt;_x000d__x000a__x0009__x0009__x0009_Small letter_x000d__x000a__x0009__x0009_&lt;/Value&gt;_x000d__x000a__x0009__x0009_&lt;Value Number=&quot;46&quot;&gt;_x000d__x000a__x0009__x0009__x0009_Small letter_x000d__x000a__x0009__x0009_&lt;/Value&gt;_x000d__x000a__x0009__x0009_&lt;Value Number=&quot;47&quot;&gt;_x000d__x000a__x0009__x0009__x0009_Small letter_x000d__x000a__x0009__x0009_&lt;/Value&gt;_x000d__x000a__x0009__x0009_&lt;Value Number=&quot;48&quot;&gt;_x000d__x000a__x0009__x0009__x0009_Small letter_x000d__x000a__x0009__x0009_&lt;/Value&gt;_x000d__x000a__x0009__x0009_&lt;Value Number=&quot;49&quot;&gt;_x000d__x000a__x0009__x0009__x0009_Small letter_x000d__x000a__x0009__x0009_&lt;/Value&gt;_x000d__x000a__x0009__x0009_&lt;Value Number=&quot;50&quot;&gt;_x000d__x000a__x0009__x0009__x0009_Small letter_x000d__x000a__x0009__x0009_&lt;/Value&gt;_x000d__x000a__x0009__x0009_&lt;Value Number=&quot;51&quot;&gt;_x000d__x000a__x0009__x0009__x0009_Small letter_x000d__x000a__x0009__x0009_&lt;/Value&gt;_x000d__x000a__x0009__x0009_&lt;Value Number=&quot;52&quot;&gt;_x000d__x000a__x0009__x0009__x0009_Small letter_x000d__x000a__x0009__x0009_&lt;/Value&gt;_x000d__x000a__x0009__x0009_&lt;Value Number=&quot;53&quot;&gt;_x000d__x000a__x0009__x0009__x0009_Small letter_x000d__x000a__x0009__x0009_&lt;/Value&gt;_x000d__x000a__x0009__x0009_&lt;Value Number=&quot;54&quot;&gt;_x000d__x000a__x0009__x0009__x0009_Small letter_x000d__x000a__x0009__x0009_&lt;/Value&gt;_x000d__x000a__x0009__x0009_&lt;Value Number=&quot;55&quot;&gt;_x000d__x000a__x0009__x0009__x0009_Small letter_x000d__x000a__x0009__x0009_&lt;/Value&gt;_x000d__x000a__x0009__x0009_&lt;Value Number=&quot;56&quot;&gt;_x000d__x000a__x0009__x0009__x0009_Small letter_x000d__x000a__x0009__x0009_&lt;/Value&gt;_x000d__x000a__x0009__x0009_&lt;Value Number=&quot;57&quot;&gt;_x000d__x000a__x0009__x0009__x0009_Small letter_x000d__x000a__x0009__x0009_&lt;/Value&gt;_x000d__x000a__x0009__x0009_&lt;Value Number=&quot;58&quot;&gt;_x000d__x000a__x0009__x0009__x0009_Small letter_x000d__x000a__x0009__x0009_&lt;/Value&gt;_x000d__x000a__x0009__x0009_&lt;Value Number=&quot;59&quot;&gt;_x000d__x000a__x0009__x0009__x0009_Small letter_x000d__x000a__x0009__x0009_&lt;/Value&gt;_x000d__x000a__x0009__x0009_&lt;Value Number=&quot;60&quot;&gt;_x000d__x000a__x0009__x0009__x0009_Small letter_x000d__x000a__x0009__x0009_&lt;/Value&gt;_x000d__x000a__x0009__x0009_&lt;Value Number=&quot;61&quot;&gt;_x000d__x000a__x0009__x0009__x0009_Small letter_x000d__x000a__x0009__x0009_&lt;/Value&gt;_x000d__x000a__x0009__x0009_&lt;Value Number=&quot;62&quot;&gt;_x000d__x000a__x0009__x0009__x0009_Small letter_x000d__x000a__x0009__x0009_&lt;/Value&gt;_x000d__x000a__x0009__x0009_&lt;Value Number=&quot;63&quot;&gt;_x000d__x000a__x0009__x0009__x0009_Small letter_x000d__x000a__x0009__x0009_&lt;/Value&gt;_x000d__x000a__x0009__x0009_&lt;Value Number=&quot;64&quot;&gt;_x000d__x000a__x0009__x0009__x0009_Small letter_x000d__x000a__x0009__x0009_&lt;/Value&gt;_x000d__x000a__x0009__x0009_&lt;Value Number=&quot;65&quot;&gt;_x000d__x000a__x0009__x0009__x0009_Math._x000d__x000a__x0009__x0009_&lt;/Value&gt;_x000d__x000a__x0009__x0009_&lt;Value Number=&quot;66&quot;&gt;_x000d__x000a__x0009__x0009__x0009_Small letter_x000d__x000a__x0009__x0009_&lt;/Value&gt;_x000d__x000a__x0009__x0009_&lt;Value Number=&quot;67&quot;&gt;_x000d__x000a__x0009__x0009__x0009_Small letter_x000d__x000a__x0009__x0009_&lt;/Value&gt;_x000d__x000a__x0009__x0009_&lt;Value Number=&quot;68&quot;&gt;_x000d__x000a__x0009__x0009__x0009_Small letter_x000d__x000a__x0009__x0009_&lt;/Value&gt;_x000d__x000a__x0009__x0009_&lt;Value Number=&quot;69&quot;&gt;_x000d__x000a__x0009__x0009__x0009_Small letter_x000d__x000a__x0009__x0009_&lt;/Value&gt;_x000d__x000a__x0009__x0009_&lt;Value Number=&quot;70&quot;&gt;_x000d__x000a__x0009__x0009__x0009_Small letter_x000d__x000a__x0009__x0009_&lt;/Value&gt;_x000d__x000a__x0009__x0009_&lt;Value Number=&quot;71&quot;&gt;_x000d__x000a__x0009__x0009__x0009_Small letter_x000d__x000a__x0009__x0009_&lt;/Value&gt;_x000d__x000a__x0009__x0009_&lt;Value Number=&quot;72&quot;&gt;_x000d__x000a__x0009__x0009__x0009_Small letter_x000d__x000a__x0009__x0009_&lt;/Value&gt;_x000d__x000a__x0009__x0009_&lt;Value Number=&quot;73&quot;&gt;_x000d__x000a__x0009__x0009__x0009_Greek_x000d__x000a__x0009__x0009_&lt;/Value&gt;_x000d__x000a__x0009__x0009_&lt;Value Number=&quot;74&quot;&gt;_x000d__x000a__x0009__x0009__x0009_Greek_x000d__x000a__x0009__x0009_&lt;/Value&gt;_x000d__x000a__x0009__x0009_&lt;Value Number=&quot;75&quot;&gt;_x000d__x000a__x0009__x0009__x0009_Greek_x000d__x000a__x0009__x0009_&lt;/Value&gt;_x000d__x000a__x0009__x0009_&lt;Value Number=&quot;76&quot;&gt;_x000d__x000a__x0009__x0009__x0009_Greek_x000d__x000a__x0009__x0009_&lt;/Value&gt;_x000d__x000a__x0009__x0009_&lt;Value Number=&quot;77&quot;&gt;_x000d__x000a__x0009__x0009__x0009_Greek_x000d__x000a__x0009__x0009_&lt;/Value&gt;_x000d__x000a__x0009__x0009_&lt;Value Number=&quot;78&quot;&gt;_x000d__x000a__x0009__x0009__x0009_Greek_x000d__x000a__x0009__x0009_&lt;/Value&gt;_x000d__x000a__x0009__x0009_&lt;Value Number=&quot;79&quot;&gt;_x000d__x000a__x0009__x0009__x0009_Greek_x000d__x000a__x0009__x0009_&lt;/Value&gt;_x000d__x000a__x0009__x0009_&lt;Value Number=&quot;80&quot;&gt;_x000d__x000a__x0009__x0009__x0009_Greek_x000d__x000a__x0009__x0009_&lt;/Value&gt;_x000d__x000a__x0009__x0009_&lt;Value Number=&quot;81&quot;&gt;_x000d__x000a__x0009__x0009__x0009_Greek_x000d__x000a__x0009__x0009_&lt;/Value&gt;_x000d__x000a__x0009__x0009_&lt;Value Number=&quot;82&quot;&gt;_x000d__x000a__x0009__x0009__x0009_Greek_x000d__x000a__x0009__x0009_&lt;/Value&gt;_x000d__x000a__x0009__x0009_&lt;Value Number=&quot;83&quot;&gt;_x000d__x000a__x0009__x0009__x0009_Greek_x000d__x000a__x0009__x0009_&lt;/Value&gt;_x000d__x000a__x0009__x0009_&lt;Value Number=&quot;84&quot;&gt;_x000d__x000a__x0009__x0009__x0009_Greek_x000d__x000a__x0009__x0009_&lt;/Value&gt;_x000d__x000a__x0009__x0009_&lt;Value Number=&quot;85&quot;&gt;_x000d__x000a__x0009__x0009__x0009_Greek_x000d__x000a__x0009__x0009_&lt;/Value&gt;_x000d__x000a__x0009__x0009_&lt;Value Number=&quot;86&quot;&gt;_x000d__x000a__x0009__x0009__x0009_Greek_x000d__x000a__x0009__x0009_&lt;/Value&gt;_x000d__x000a__x0009__x0009_&lt;Value Number=&quot;87&quot;&gt;_x000d__x000a__x0009__x0009__x0009_Greek_x000d__x000a__x0009__x0009_&lt;/Value&gt;_x000d__x000a__x0009__x0009_&lt;Value Number=&quot;88&quot;&gt;_x000d__x000a__x0009__x0009__x0009_Greek_x000d__x000a__x0009__x0009_&lt;/Value&gt;_x000d__x000a__x0009__x0009_&lt;Value Number=&quot;89&quot;&gt;_x000d__x000a__x0009__x0009__x0009_Greek_x000d__x000a__x0009__x0009_&lt;/Value&gt;_x000d__x000a__x0009__x0009_&lt;Value Number=&quot;90&quot;&gt;_x000d__x000a__x0009__x0009__x0009_Greek_x000d__x000a__x0009__x0009_&lt;/Value&gt;_x000d__x000a__x0009__x0009_&lt;Value Number=&quot;91&quot;&gt;_x000d__x000a__x0009__x0009__x0009_Greek_x000d__x000a__x0009__x0009_&lt;/Value&gt;_x000d__x000a__x0009__x0009_&lt;Value Number=&quot;92&quot;&gt;_x000d__x000a__x0009__x0009__x0009_Greek_x000d__x000a__x0009__x0009_&lt;/Value&gt;_x000d__x000a__x0009__x0009_&lt;Value Number=&quot;93&quot;&gt;_x000d__x000a__x0009__x0009__x0009_Greek_x000d__x000a__x0009__x0009_&lt;/Value&gt;_x000d__x000a__x0009__x0009_&lt;Value Number=&quot;94&quot;&gt;_x000d__x000a__x0009__x0009__x0009_Greek_x000d__x000a__x0009__x0009_&lt;/Value&gt;_x000d__x000a__x0009__x0009_&lt;Value Number=&quot;95&quot;&gt;_x000d__x000a__x0009__x0009__x0009_Greek_x000d__x000a__x0009__x0009_&lt;/Value&gt;_x000d__x000a__x0009__x0009_&lt;Value Number=&quot;96&quot;&gt;_x000d__x000a__x0009__x0009__x0009_Greek_x000d__x000a__x0009__x0009_&lt;/Value&gt;_x000d__x000a__x0009__x0009_&lt;Value Number=&quot;97&quot;&gt;_x000d__x000a__x0009__x0009__x0009_Greek_x000d__x000a__x0009__x0009_&lt;/Value&gt;_x000d__x000a__x0009__x0009_&lt;Value Number=&quot;98&quot;&gt;_x000d__x000a__x0009__x0009__x0009_Greek_x000d__x000a__x0009__x0009_&lt;/Value&gt;_x000d__x000a__x0009__x0009_&lt;Value Number=&quot;99&quot;&gt;_x000d__x000a__x0009__x0009__x0009_Misc._x000d__x000a__x0009__x0009_&lt;/Value&gt;_x000d__x000a__x0009__x0009_&lt;Value Number=&quot;100&quot;&gt;_x000d__x000a__x0009__x0009__x0009_Misc._x000d__x000a__x0009__x0009_&lt;/Value&gt;_x000d__x000a__x0009__x0009_&lt;Value Number=&quot;101&quot;&gt;_x000d__x000a__x0009__x0009__x0009_Misc._x000d__x000a__x0009__x0009_&lt;/Value&gt;_x000d__x000a__x0009__x0009_&lt;Value Number=&quot;102&quot;&gt;_x000d__x000a__x0009__x0009__x0009_Misc._x000d__x000a__x0009__x0009_&lt;/Value&gt;_x000d__x000a__x0009__x0009_&lt;Value Number=&quot;103&quot;&gt;_x000d__x000a__x0009__x0009__x0009_Misc._x000d__x000a__x0009__x0009_&lt;/Value&gt;_x000d__x000a__x0009__x0009_&lt;Value Number=&quot;104&quot;&gt;_x000d__x000a__x0009__x0009__x0009_Currency_x000d__x000a__x0009__x0009_&lt;/Value&gt;_x000d__x000a__x0009__x0009_&lt;Value Number=&quot;105&quot;&gt;_x000d__x000a__x0009__x0009__x0009_Misc._x000d__x000a__x0009__x0009_&lt;/Value&gt;_x000d__x000a__x0009__x0009_&lt;Value Number=&quot;106&quot;&gt;_x000d__x000a__x0009__x0009__x0009_Misc._x000d__x000a__x0009__x0009_&lt;/Value&gt;_x000d__x000a__x0009__x0009_&lt;Value Number=&quot;107&quot;&gt;_x000d__x000a__x0009__x0009__x0009_Misc._x000d__x000a__x0009__x0009_&lt;/Value&gt;_x000d__x000a__x0009__x0009_&lt;Value Number=&quot;108&quot;&gt;_x000d__x000a__x0009__x0009__x0009_Misc._x000d__x000a__x0009__x0009_&lt;/Value&gt;_x000d__x000a__x0009__x0009_&lt;Value Number=&quot;109&quot;&gt;_x000d__x000a__x0009__x0009__x0009_Misc._x000d__x000a__x0009__x0009_&lt;/Value&gt;_x000d__x000a__x0009__x0009_&lt;Value Number=&quot;110&quot;&gt;_x000d__x000a__x0009__x0009__x0009_Misc._x000d__x000a__x0009__x0009_&lt;/Value&gt;_x000d__x000a__x0009__x0009_&lt;Value Number=&quot;111&quot;&gt;_x000d__x000a__x0009__x0009__x0009_Misc._x000d__x000a__x0009__x0009_&lt;/Value&gt;_x000d__x000a__x0009__x0009_&lt;Value Number=&quot;112&quot;&gt;_x000d__x000a__x0009__x0009__x0009_Misc._x000d__x000a__x0009__x0009_&lt;/Value&gt;_x000d__x000a__x0009__x0009_&lt;Value Number=&quot;113&quot;&gt;_x000d__x000a__x0009__x0009__x0009_Misc._x000d__x000a__x0009__x0009_&lt;/Value&gt;_x000d__x000a__x0009__x0009_&lt;Value Number=&quot;114&quot;&gt;_x000d__x000a__x0009__x0009__x0009_Misc._x000d__x000a__x0009__x0009_&lt;/Value&gt;_x000d__x000a__x0009__x0009_&lt;Value Number=&quot;115&quot;&gt;_x000d__x000a__x0009__x0009__x0009_Misc._x000d__x000a__x0009__x0009_&lt;/Value&gt;_x000d__x000a__x0009__x0009_&lt;Value Number=&quot;116&quot;&gt;_x000d__x000a__x0009__x0009__x0009_Misc._x000d__x000a__x0009__x0009_&lt;/Value&gt;_x000d__x000a__x0009__x0009_&lt;Value Number=&quot;117&quot;&gt;_x000d__x000a__x0009__x0009__x0009_Math._x000d__x000a__x0009__x0009_&lt;/Value&gt;_x000d__x000a__x0009__x0009_&lt;Value Number=&quot;118&quot;&gt;_x000d__x000a__x0009__x0009__x0009_Math._x000d__x000a__x0009__x0009_&lt;/Value&gt;_x000d__x000a__x0009__x0009_&lt;Value Number=&quot;119&quot;&gt;_x000d__x000a__x0009__x0009__x0009_Math._x000d__x000a__x0009__x0009_&lt;/Value&gt;_x000d__x000a__x0009__x0009_&lt;Value Number=&quot;120&quot;&gt;_x000d__x000a__x0009__x0009__x0009_Math._x000d__x000a__x0009__x0009_&lt;/Value&gt;_x000d__x000a__x0009__x0009_&lt;Value Number=&quot;121&quot;&gt;_x000d__x000a__x0009__x0009__x0009_Math._x000d__x000a__x0009__x0009_&lt;/Value&gt;_x000d__x000a__x0009__x0009_&lt;Value Number=&quot;122&quot;&gt;_x000d__x000a__x0009__x0009__x0009_Math._x000d__x000a__x0009__x0009_&lt;/Value&gt;_x000d__x000a__x0009__x0009_&lt;Value Number=&quot;123&quot;&gt;_x000d__x000a__x0009__x0009__x0009_Misc._x000d__x000a__x0009__x0009_&lt;/Value&gt;_x000d__x000a__x0009__x0009_&lt;Value Number=&quot;124&quot;&gt;_x000d__x000a__x0009__x0009__x0009_Misc._x000d__x000a__x0009__x0009_&lt;/Value&gt;_x000d__x000a__x0009__x0009_&lt;Value Number=&quot;125&quot;&gt;_x000d__x000a__x0009__x0009__x0009_Table note_x000d__x000a__x0009__x0009_&lt;/Value&gt;_x000d__x000a__x0009__x0009_&lt;Value Number=&quot;126&quot;&gt;_x000d__x000a__x0009__x0009__x0009_Table note_x000d__x000a__x0009__x0009_&lt;/Value&gt;_x000d__x000a__x0009__x0009_&lt;Value Number=&quot;127&quot;&gt;_x000d__x000a__x0009__x0009__x0009_Table note_x000d__x000a__x0009__x0009_&lt;/Value&gt;_x000d__x000a__x0009__x0009_&lt;Value Number=&quot;128&quot;&gt;_x000d__x000a__x0009__x0009__x0009_Table note_x000d__x000a__x0009__x0009_&lt;/Value&gt;_x000d__x000a__x0009_&lt;/Attribute&gt;_x000d__x000a__x0009_&lt;Attribute Name=&quot;Category1036&quot; Type=&quot;String&quot; Count=&quot;129&quot;&gt;_x000d__x000a__x0009__x0009_&lt;Value Number=&quot;0&quot;&gt;_x000d__x000a__x0009__x0009__x0009_Divers_x000d__x000a__x0009__x0009_&lt;/Value&gt;_x000d__x000a__x0009__x0009_&lt;Value Number=&quot;1&quot;&gt;_x000d__x000a__x0009__x0009__x0009_Monétaire_x000d__x000a__x0009__x0009_&lt;/Value&gt;_x000d__x000a__x0009__x0009_&lt;Value Number=&quot;2&quot;&gt;_x000d__x000a__x0009__x0009__x0009_Monétaire_x000d__x000a__x0009__x0009_&lt;/Value&gt;_x000d__x000a__x0009__x0009_&lt;Value Number=&quot;3&quot;&gt;_x000d__x000a__x0009__x0009__x0009_Divers_x000d__x000a__x0009__x0009_&lt;/Value&gt;_x000d__x000a__x0009__x0009_&lt;Value Number=&quot;4&quot;&gt;_x000d__x000a__x0009__x0009__x0009_Divers_x000d__x000a__x0009__x0009_&lt;/Value&gt;_x000d__x000a__x0009__x0009_&lt;Value Number=&quot;5&quot;&gt;_x000d__x000a__x0009__x0009__x0009_Divers_x000d__x000a__x0009__x0009_&lt;/Value&gt;_x000d__x000a__x0009__x0009_&lt;Value Number=&quot;6&quot;&gt;_x000d__x000a__x0009__x0009__x0009_Divers_x000d__x000a__x0009__x0009_&lt;/Value&gt;_x000d__x000a__x0009__x0009_&lt;Value Number=&quot;7&quot;&gt;_x000d__x000a__x0009__x0009__x0009_Divers_x000d__x000a__x0009__x0009_&lt;/Value&gt;_x000d__x000a__x0009__x0009_&lt;Value Number=&quot;8&quot;&gt;_x000d__x000a__x0009__x0009__x0009_Divers_x000d__x000a__x0009__x0009_&lt;/Value&gt;_x000d__x000a__x0009__x0009_&lt;Value Number=&quot;9&quot;&gt;_x000d__x000a__x0009__x0009__x0009_Divers_x000d__x000a__x0009__x0009_&lt;/Value&gt;_x000d__x000a__x0009__x0009_&lt;Value Number=&quot;10&quot;&gt;_x000d__x000a__x0009__x0009__x0009_Divers_x000d__x000a__x0009__x0009_&lt;/Value&gt;_x000d__x000a__x0009__x0009_&lt;Value Number=&quot;11&quot;&gt;_x000d__x000a__x0009__x0009__x0009_Divers_x000d__x000a__x0009__x0009_&lt;/Value&gt;_x000d__x000a__x0009__x0009_&lt;Value Number=&quot;12&quot;&gt;_x000d__x000a__x0009__x0009__x0009_Divers_x000d__x000a__x0009__x0009_&lt;/Value&gt;_x000d__x000a__x0009__x0009_&lt;Value Number=&quot;13&quot;&gt;_x000d__x000a__x0009__x0009__x0009_Divers_x000d__x000a__x0009__x0009_&lt;/Value&gt;_x000d__x000a__x0009__x0009_&lt;Value Number=&quot;14&quot;&gt;_x000d__x000a__x0009__x0009__x0009_Lettre majuscule_x000d__x000a__x0009__x0009_&lt;/Value&gt;_x000d__x000a__x0009__x0009_&lt;Value Number=&quot;15&quot;&gt;_x000d__x000a__x0009__x0009__x0009_Lettre majuscule_x000d__x000a__x0009__x0009_&lt;/Value&gt;_x000d__x000a__x0009__x0009_&lt;Value Number=&quot;16&quot;&gt;_x000d__x000a__x0009__x0009__x0009_Lettre majuscule_x000d__x000a__x0009__x0009_&lt;/Value&gt;_x000d__x000a__x0009__x0009_&lt;Value Number=&quot;17&quot;&gt;_x000d__x000a__x0009__x0009__x0009_Lettre majuscule_x000d__x000a__x0009__x0009_&lt;/Value&gt;_x000d__x000a__x0009__x0009_&lt;Value Number=&quot;18&quot;&gt;_x000d__x000a__x0009__x0009__x0009_Lettre majuscule_x000d__x000a__x0009__x0009_&lt;/Value&gt;_x000d__x000a__x0009__x0009_&lt;Value Number=&quot;19&quot;&gt;_x000d__x000a__x0009__x0009__x0009_Lettre majuscule_x000d__x000a__x0009__x0009_&lt;/Value&gt;_x000d__x000a__x0009__x0009_&lt;Value Number=&quot;20&quot;&gt;_x000d__x000a__x0009__x0009__x0009_Lettre majuscule_x000d__x000a__x0009__x0009_&lt;/Value&gt;_x000d__x000a__x0009__x0009_&lt;Value Number=&quot;21&quot;&gt;_x000d__x000a__x0009__x0009__x0009_Lettre majuscule_x000d__x000a__x0009__x0009_&lt;/Value&gt;_x000d__x000a__x0009__x0009_&lt;Value Number=&quot;22&quot;&gt;_x000d__x000a__x0009__x0009__x0009_Lettre majuscule_x000d__x000a__x0009__x0009_&lt;/Value&gt;_x000d__x000a__x0009__x0009_&lt;Value Number=&quot;23&quot;&gt;_x000d__x000a__x0009__x0009__x0009_Lettre majuscule_x000d__x000a__x0009__x0009_&lt;/Value&gt;_x000d__x000a__x0009__x0009_&lt;Value Number=&quot;24&quot;&gt;_x000d__x000a__x0009__x0009__x0009_Lettre majuscule_x000d__x000a__x0009__x0009_&lt;/Value&gt;_x000d__x000a__x0009__x0009_&lt;Value Number=&quot;25&quot;&gt;_x000d__x000a__x0009__x0009__x0009_Lettre majuscule_x000d__x000a__x0009__x0009_&lt;/Value&gt;_x000d__x000a__x0009__x0009_&lt;Value Number=&quot;26&quot;&gt;_x000d__x000a__x0009__x0009__x0009_Lettre majuscule_x000d__x000a__x0009__x0009_&lt;/Value&gt;_x000d__x000a__x0009__x0009_&lt;Value Number=&quot;27&quot;&gt;_x000d__x000a__x0009__x0009__x0009_Lettre majuscule_x000d__x000a__x0009__x0009_&lt;/Value&gt;_x000d__x000a__x0009__x0009_&lt;Value Number=&quot;28&quot;&gt;_x000d__x000a__x0009__x0009__x0009_Lettre majuscule_x000d__x000a__x0009__x0009_&lt;/Value&gt;_x000d__x000a__x0009__x0009_&lt;Value Number=&quot;29&quot;&gt;_x000d__x000a__x0009__x0009__x0009_Lettre majuscule_x000d__x000a__x0009__x0009_&lt;/Value&gt;_x000d__x000a__x0009__x0009_&lt;Value Number=&quot;30&quot;&gt;_x000d__x000a__x0009__x0009__x0009_Lettre majuscule_x000d__x000a__x0009__x0009_&lt;/Value&gt;_x000d__x000a__x0009__x0009_&lt;Value Number=&quot;31&quot;&gt;_x000d__x000a__x0009__x0009__x0009_Lettre majuscule_x000d__x000a__x0009__x0009_&lt;/Value&gt;_x000d__x000a__x0009__x0009_&lt;Value Number=&quot;32&quot;&gt;_x000d__x000a__x0009__x0009__x0009_Lettre majuscule_x000d__x000a__x0009__x0009_&lt;/Value&gt;_x000d__x000a__x0009__x0009_&lt;Value Number=&quot;33&quot;&gt;_x000d__x000a__x0009__x0009__x0009_Lettre majuscule_x000d__x000a__x0009__x0009_&lt;/Value&gt;_x000d__x000a__x0009__x0009_&lt;Value Number=&quot;34&quot;&gt;_x000d__x000a__x0009__x0009__x0009_Lettre majuscule_x000d__x000a__x0009__x0009_&lt;/Value&gt;_x000d__x000a__x0009__x0009_&lt;Value Number=&quot;35&quot;&gt;_x000d__x000a__x0009__x0009__x0009_Lettre majuscule_x000d__x000a__x0009__x0009_&lt;/Value&gt;_x000d__x000a__x0009__x0009_&lt;Value Number=&quot;36&quot;&gt;_x000d__x000a__x0009__x0009__x0009_Lettre majuscule_x000d__x000a__x0009__x0009_&lt;/Value&gt;_x000d__x000a__x0009__x0009_&lt;Value Number=&quot;37&quot;&gt;_x000d__x000a__x0009__x0009__x0009_Lettre majuscule_x000d__x000a__x0009__x0009_&lt;/Value&gt;_x000d__x000a__x0009__x0009_&lt;Value Number=&quot;38&quot;&gt;_x000d__x000a__x0009__x0009__x0009_Lettre majuscule_x000d__x000a__x0009__x0009_&lt;/Value&gt;_x000d__x000a__x0009__x0009_&lt;Value Number=&quot;39&quot;&gt;_x000d__x000a__x0009__x0009__x0009_Lettre majuscule_x000d__x000a__x0009__x0009_&lt;/Value&gt;_x000d__x000a__x0009__x0009_&lt;Value Number=&quot;40&quot;&gt;_x000d__x000a__x0009__x0009__x0009_Lettre majuscule_x000d__x000a__x0009__x0009_&lt;/Value&gt;_x000d__x000a__x0009__x0009_&lt;Value Number=&quot;41&quot;&gt;_x000d__x000a__x0009__x0009__x0009_Lettre majuscule_x000d__x000a__x0009__x0009_&lt;/Value&gt;_x000d__x000a__x0009__x0009_&lt;Value Number=&quot;42&quot;&gt;_x000d__x000a__x0009__x0009__x0009_Lettre minuscule_x000d__x000a__x0009__x0009_&lt;/Value&gt;_x000d__x000a__x0009__x0009_&lt;Value Number=&quot;43&quot;&gt;_x000d__x000a__x0009__x0009__x0009_Lettre minuscule_x000d__x000a__x0009__x0009_&lt;/Value&gt;_x000d__x000a__x0009__x0009_&lt;Value Number=&quot;44&quot;&gt;_x000d__x000a__x0009__x0009__x0009_Lettre minuscule_x000d__x000a__x0009__x0009_&lt;/Value&gt;_x000d__x000a__x0009__x0009_&lt;Value Number=&quot;45&quot;&gt;_x000d__x000a__x0009__x0009__x0009_Lettre minuscule_x000d__x000a__x0009__x0009_&lt;/Value&gt;_x000d__x000a__x0009__x0009_&lt;Value Number=&quot;46&quot;&gt;_x000d__x000a__x0009__x0009__x0009_Lettre minuscule_x000d__x000a__x0009__x0009_&lt;/Value&gt;_x000d__x000a__x0009__x0009_&lt;Value Number=&quot;47&quot;&gt;_x000d__x000a__x0009__x0009__x0009_Lettre minuscule_x000d__x000a__x0009__x0009_&lt;/Value&gt;_x000d__x000a__x0009__x0009_&lt;Value Number=&quot;48&quot;&gt;_x000d__x000a__x0009__x0009__x0009_Lettre minuscule_x000d__x000a__x0009__x0009_&lt;/Value&gt;_x000d__x000a__x0009__x0009_&lt;Value Number=&quot;49&quot;&gt;_x000d__x000a__x0009__x0009__x0009_Lettre minuscule_x000d__x000a__x0009__x0009_&lt;/Value&gt;_x000d__x000a__x0009__x0009_&lt;Value Number=&quot;50&quot;&gt;_x000d__x000a__x0009__x0009__x0009_Lettre minuscule_x000d__x000a__x0009__x0009_&lt;/Value&gt;_x000d__x000a__x0009__x0009_&lt;Value Number=&quot;51&quot;&gt;_x000d__x000a__x0009__x0009__x0009_Lettre minuscule_x000d__x000a__x0009__x0009_&lt;/Value&gt;_x000d__x000a__x0009__x0009_&lt;Value Number=&quot;52&quot;&gt;_x000d__x000a__x0009__x0009__x0009_Lettre minuscule_x000d__x000a__x0009__x0009_&lt;/Value&gt;_x000d__x000a__x0009__x0009_&lt;Value Number=&quot;53&quot;&gt;_x000d__x000a__x0009__x0009__x0009_Lettre minuscule_x000d__x000a__x0009__x0009_&lt;/Value&gt;_x000d__x000a__x0009__x0009_&lt;Value Number=&quot;54&quot;&gt;_x000d__x000a__x0009__x0009__x0009_Lettre minuscule_x000d__x000a__x0009__x0009_&lt;/Value&gt;_x000d__x000a__x0009__x0009_&lt;Value Number=&quot;55&quot;&gt;_x000d__x000a__x0009__x0009__x0009_Lettre minuscule_x000d__x000a__x0009__x0009_&lt;/Value&gt;_x000d__x000a__x0009__x0009_&lt;Value Number=&quot;56&quot;&gt;_x000d__x000a__x0009__x0009__x0009_Lettre minuscule_x000d__x000a__x0009__x0009_&lt;/Value&gt;_x000d__x000a__x0009__x0009_&lt;Value Number=&quot;57&quot;&gt;_x000d__x000a__x0009__x0009__x0009_Lettre minuscule_x000d__x000a__x0009__x0009_&lt;/Value&gt;_x000d__x000a__x0009__x0009_&lt;Value Number=&quot;58&quot;&gt;_x000d__x000a__x0009__x0009__x0009_Lettre minuscule_x000d__x000a__x0009__x0009_&lt;/Value&gt;_x000d__x000a__x0009__x0009_&lt;Value Number=&quot;59&quot;&gt;_x000d__x000a__x0009__x0009__x0009_Lettre minuscule_x000d__x000a__x0009__x0009_&lt;/Value&gt;_x000d__x000a__x0009__x0009_&lt;Value Number=&quot;60&quot;&gt;_x000d__x000a__x0009__x0009__x0009_Lettre minuscule_x000d__x000a__x0009__x0009_&lt;/Value&gt;_x000d__x000a__x0009__x0009_&lt;Value Number=&quot;61&quot;&gt;_x000d__x000a__x0009__x0009__x0009_Lettre minuscule_x000d__x000a__x0009__x0009_&lt;/Value&gt;_x000d__x000a__x0009__x0009_&lt;Value Number=&quot;62&quot;&gt;_x000d__x000a__x0009__x0009__x0009_Lettre minuscule_x000d__x000a__x0009__x0009_&lt;/Value&gt;_x000d__x000a__x0009__x0009_&lt;Value Number=&quot;63&quot;&gt;_x000d__x000a__x0009__x0009__x0009_Lettre minuscule_x000d__x000a__x0009__x0009_&lt;/Value&gt;_x000d__x000a__x0009__x0009_&lt;Value Number=&quot;64&quot;&gt;_x000d__x000a__x0009__x0009__x0009_Lettre minuscule_x000d__x000a__x0009__x0009_&lt;/Value&gt;_x000d__x000a__x0009__x0009_&lt;Value Number=&quot;65&quot;&gt;_x000d__x000a__x0009__x0009__x0009_Math._x000d__x000a__x0009__x0009_&lt;/Value&gt;_x000d__x000a__x0009__x0009_&lt;Value Number=&quot;66&quot;&gt;_x000d__x000a__x0009__x0009__x0009_Lettre minuscule_x000d__x000a__x0009__x0009_&lt;/Value&gt;_x000d__x000a__x0009__x0009_&lt;Value Number=&quot;67&quot;&gt;_x000d__x000a__x0009__x0009__x0009_Lettre minuscule_x000d__x000a__x0009__x0009_&lt;/Value&gt;_x000d__x000a__x0009__x0009_&lt;Value Number=&quot;68&quot;&gt;_x000d__x000a__x0009__x0009__x0009_Lettre minuscule_x000d__x000a__x0009__x0009_&lt;/Value&gt;_x000d__x000a__x0009__x0009_&lt;Value Number=&quot;69&quot;&gt;_x000d__x000a__x0009__x0009__x0009_Lettre minuscule_x000d__x000a__x0009__x0009_&lt;/Value&gt;_x000d__x000a__x0009__x0009_&lt;Value Number=&quot;70&quot;&gt;_x000d__x000a__x0009__x0009__x0009_Lettre minuscule_x000d__x000a__x0009__x0009_&lt;/Value&gt;_x000d__x000a__x0009__x0009_&lt;Value Number=&quot;71&quot;&gt;_x000d__x000a__x0009__x0009__x0009_Lettre minuscule_x000d__x000a__x0009__x0009_&lt;/Value&gt;_x000d__x000a__x0009__x0009_&lt;Value Number=&quot;72&quot;&gt;_x000d__x000a__x0009__x0009__x0009_Lettre minuscule_x000d__x000a__x0009__x0009_&lt;/Value&gt;_x000d__x000a__x0009__x0009_&lt;Value Number=&quot;73&quot;&gt;_x000d__x000a__x0009__x0009__x0009_Grec_x000d__x000a__x0009__x0009_&lt;/Value&gt;_x000d__x000a__x0009__x0009_&lt;Value Number=&quot;74&quot;&gt;_x000d__x000a__x0009__x0009__x0009_Grec_x000d__x000a__x0009__x0009_&lt;/Value&gt;_x000d__x000a__x0009__x0009_&lt;Value Number=&quot;75&quot;&gt;_x000d__x000a__x0009__x0009__x0009_Grec_x000d__x000a__x0009__x0009_&lt;/Value&gt;_x000d__x000a__x0009__x0009_&lt;Value Number=&quot;76&quot;&gt;_x000d__x000a__x0009__x0009__x0009_Grec_x000d__x000a__x0009__x0009_&lt;/Value&gt;_x000d__x000a__x0009__x0009_&lt;Value Number=&quot;77&quot;&gt;_x000d__x000a__x0009__x0009__x0009_Grec_x000d__x000a__x0009__x0009_&lt;/Value&gt;_x000d__x000a__x0009__x0009_&lt;Value Number=&quot;78&quot;&gt;_x000d__x000a__x0009__x0009__x0009_Grec_x000d__x000a__x0009__x0009_&lt;/Value&gt;_x000d__x000a__x0009__x0009_&lt;Value Number=&quot;79&quot;&gt;_x000d__x000a__x0009__x0009__x0009_Grec_x000d__x000a__x0009__x0009_&lt;/Value&gt;_x000d__x000a__x0009__x0009_&lt;Value Number=&quot;80&quot;&gt;_x000d__x000a__x0009__x0009__x0009_Grec_x000d__x000a__x0009__x0009_&lt;/Value&gt;_x000d__x000a__x0009__x0009_&lt;Value Number=&quot;81&quot;&gt;_x000d__x000a__x0009__x0009__x0009_Grec_x000d__x000a__x0009__x0009_&lt;/Value&gt;_x000d__x000a__x0009__x0009_&lt;Value Number=&quot;82&quot;&gt;_x000d__x000a__x0009__x0009__x0009_Grec_x000d__x000a__x0009__x0009_&lt;/Value&gt;_x000d__x000a__x0009__x0009_&lt;Value Number=&quot;83&quot;&gt;_x000d__x000a__x0009__x0009__x0009_Grec_x000d__x000a__x0009__x0009_&lt;/Value&gt;_x000d__x000a__x0009__x0009_&lt;Value Number=&quot;84&quot;&gt;_x000d__x000a__x0009__x0009__x0009_Grec_x000d__x000a__x0009__x0009_&lt;/Value&gt;_x000d__x000a__x0009__x0009_&lt;Value Number=&quot;85&quot;&gt;_x000d__x000a__x0009__x0009__x0009_Grec_x000d__x000a__x0009__x0009_&lt;/Value&gt;_x000d__x000a__x0009__x0009_&lt;Value Number=&quot;86&quot;&gt;_x000d__x000a__x0009__x0009__x0009_Grec_x000d__x000a__x0009__x0009_&lt;/Value&gt;_x000d__x000a__x0009__x0009_&lt;Value Number=&quot;87&quot;&gt;_x000d__x000a__x0009__x0009__x0009_Grec_x000d__x000a__x0009__x0009_&lt;/Value&gt;_x000d__x000a__x0009__x0009_&lt;Value Number=&quot;88&quot;&gt;_x000d__x000a__x0009__x0009__x0009_Grec_x000d__x000a__x0009__x0009_&lt;/Value&gt;_x000d__x000a__x0009__x0009_&lt;Value Number=&quot;89&quot;&gt;_x000d__x000a__x0009__x0009__x0009_Grec_x000d__x000a__x0009__x0009_&lt;/Value&gt;_x000d__x000a__x0009__x0009_&lt;Value Number=&quot;90&quot;&gt;_x000d__x000a__x0009__x0009__x0009_Grec_x000d__x000a__x0009__x0009_&lt;/Value&gt;_x000d__x000a__x0009__x0009_&lt;Value Number=&quot;91&quot;&gt;_x000d__x000a__x0009__x0009__x0009_Grec_x000d__x000a__x0009__x0009_&lt;/Value&gt;_x000d__x000a__x0009__x0009_&lt;Value Number=&quot;92&quot;&gt;_x000d__x000a__x0009__x0009__x0009_Grec_x000d__x000a__x0009__x0009_&lt;/Value&gt;_x000d__x000a__x0009__x0009_&lt;Value Number=&quot;93&quot;&gt;_x000d__x000a__x0009__x0009__x0009_Grec_x000d__x000a__x0009__x0009_&lt;/Value&gt;_x000d__x000a__x0009__x0009_&lt;Value Number=&quot;94&quot;&gt;_x000d__x000a__x0009__x0009__x0009_Grec_x000d__x000a__x0009__x0009_&lt;/Value&gt;_x000d__x000a__x0009__x0009_&lt;Value Number=&quot;95&quot;&gt;_x000d__x000a__x0009__x0009__x0009_Grec_x000d__x000a__x0009__x0009_&lt;/Value&gt;_x000d__x000a__x0009__x0009_&lt;Value Number=&quot;96&quot;&gt;_x000d__x000a__x0009__x0009__x0009_Grec_x000d__x000a__x0009__x0009_&lt;/Value&gt;_x000d__x000a__x0009__x0009_&lt;Value Number=&quot;97&quot;&gt;_x000d__x000a__x0009__x0009__x0009_Grec_x000d__x000a__x0009__x0009_&lt;/Value&gt;_x000d__x000a__x0009__x0009_&lt;Value Number=&quot;98&quot;&gt;_x000d__x000a__x0009__x0009__x0009_Grec_x000d__x000a__x0009__x0009_&lt;/Value&gt;_x000d__x000a__x0009__x0009_&lt;Value Number=&quot;99&quot;&gt;_x000d__x000a__x0009__x0009__x0009_Divers_x000d__x000a__x0009__x0009_&lt;/Value&gt;_x000d__x000a__x0009__x0009_&lt;Value Number=&quot;100&quot;&gt;_x000d__x000a__x0009__x0009__x0009_Divers_x000d__x000a__x0009__x0009_&lt;/Value&gt;_x000d__x000a__x0009__x0009_&lt;Value Number=&quot;101&quot;&gt;_x000d__x000a__x0009__x0009__x0009_Divers_x000d__x000a__x0009__x0009_&lt;/Value&gt;_x000d__x000a__x0009__x0009_&lt;Value Number=&quot;102&quot;&gt;_x000d__x000a__x0009__x0009__x0009_Divers_x000d__x000a__x0009__x0009_&lt;/Value&gt;_x000d__x000a__x0009__x0009_&lt;Value Number=&quot;103&quot;&gt;_x000d__x000a__x0009__x0009__x0009_Divers_x000d__x000a__x0009__x0009_&lt;/Value&gt;_x000d__x000a__x0009__x0009_&lt;Value Number=&quot;104&quot;&gt;_x000d__x000a__x0009__x0009__x0009_Monétaire_x000d__x000a__x0009__x0009_&lt;/Value&gt;_x000d__x000a__x0009__x0009_&lt;Value Number=&quot;105&quot;&gt;_x000d__x000a__x0009__x0009__x0009_Divers_x000d__x000a__x0009__x0009_&lt;/Value&gt;_x000d__x000a__x0009__x0009_&lt;Value Number=&quot;106&quot;&gt;_x000d__x000a__x0009__x0009__x0009_Divers_x000d__x000a__x0009__x0009_&lt;/Value&gt;_x000d__x000a__x0009__x0009_&lt;Value Number=&quot;107&quot;&gt;_x000d__x000a__x0009__x0009__x0009_Divers_x000d__x000a__x0009__x0009_&lt;/Value&gt;_x000d__x000a__x0009__x0009_&lt;Value Number=&quot;108&quot;&gt;_x000d__x000a__x0009__x0009__x0009_Divers_x000d__x000a__x0009__x0009_&lt;/Value&gt;_x000d__x000a__x0009__x0009_&lt;Value Number=&quot;109&quot;&gt;_x000d__x000a__x0009__x0009__x0009_Divers_x000d__x000a__x0009__x0009_&lt;/Value&gt;_x000d__x000a__x0009__x0009_&lt;Value Number=&quot;110&quot;&gt;_x000d__x000a__x0009__x0009__x0009_Divers_x000d__x000a__x0009__x0009_&lt;/Value&gt;_x000d__x000a__x0009__x0009_&lt;Value Number=&quot;111&quot;&gt;_x000d__x000a__x0009__x0009__x0009_Divers_x000d__x000a__x0009__x0009_&lt;/Value&gt;_x000d__x000a__x0009__x0009_&lt;Value Number=&quot;112&quot;&gt;_x000d__x000a__x0009__x0009__x0009_Divers_x000d__x000a__x0009__x0009_&lt;/Value&gt;_x000d__x000a__x0009__x0009_&lt;Value Number=&quot;113&quot;&gt;_x000d__x000a__x0009__x0009__x0009_Divers_x000d__x000a__x0009__x0009_&lt;/Value&gt;_x000d__x000a__x0009__x0009_&lt;Value Number=&quot;114&quot;&gt;_x000d__x000a__x0009__x0009__x0009_Divers_x000d__x000a__x0009__x0009_&lt;/Value&gt;_x000d__x000a__x0009__x0009_&lt;Value Number=&quot;115&quot;&gt;_x000d__x000a__x0009__x0009__x0009_Divers_x000d__x000a__x0009__x0009_&lt;/Value&gt;_x000d__x000a__x0009__x0009_&lt;Value Number=&quot;116&quot;&gt;_x000d__x000a__x0009__x0009__x0009_Divers_x000d__x000a__x0009__x0009_&lt;/Value&gt;_x000d__x000a__x0009__x0009_&lt;Value Number=&quot;117&quot;&gt;_x000d__x000a__x0009__x0009__x0009_Math._x000d__x000a__x0009__x0009_&lt;/Value&gt;_x000d__x000a__x0009__x0009_&lt;Value Number=&quot;118&quot;&gt;_x000d__x000a__x0009__x0009__x0009_Math._x000d__x000a__x0009__x0009_&lt;/Value&gt;_x000d__x000a__x0009__x0009_&lt;Value Number=&quot;119&quot;&gt;_x000d__x000a__x0009__x0009__x0009_Math._x000d__x000a__x0009__x0009_&lt;/Value&gt;_x000d__x000a__x0009__x0009_&lt;Value Number=&quot;120&quot;&gt;_x000d__x000a__x0009__x0009__x0009_Math._x000d__x000a__x0009__x0009_&lt;/Value&gt;_x000d__x000a__x0009__x0009_&lt;Value Number=&quot;121&quot;&gt;_x000d__x000a__x0009__x0009__x0009_Math._x000d__x000a__x0009__x0009_&lt;/Value&gt;_x000d__x000a__x0009__x0009_&lt;Value Number=&quot;122&quot;&gt;_x000d__x000a__x0009__x0009__x0009_Math._x000d__x000a__x0009__x0009_&lt;/Value&gt;_x000d__x000a__x0009__x0009_&lt;Value Number=&quot;123&quot;&gt;_x000d__x000a__x0009__x0009__x0009_Divers_x000d__x000a__x0009__x0009_&lt;/Value&gt;_x000d__x000a__x0009__x0009_&lt;Value Number=&quot;124&quot;&gt;_x000d__x000a__x0009__x0009__x0009_Divers_x000d__x000a__x0009__x0009_&lt;/Value&gt;_x000d__x000a__x0009__x0009_&lt;Value Number=&quot;125&quot;&gt;_x000d__x000a__x0009__x0009__x0009_Note de tableau_x000d__x000a__x0009__x0009_&lt;/Value&gt;_x000d__x000a__x0009__x0009_&lt;Value Number=&quot;126&quot;&gt;_x000d__x000a__x0009__x0009__x0009_Note de tableau_x000d__x000a__x0009__x0009_&lt;/Value&gt;_x000d__x000a__x0009__x0009_&lt;Value Number=&quot;127&quot;&gt;_x000d__x000a__x0009__x0009__x0009_Note de tableau_x000d__x000a__x0009__x0009_&lt;/Value&gt;_x000d__x000a__x0009__x0009_&lt;Value Number=&quot;128&quot;&gt;_x000d__x000a__x0009__x0009__x0009_Note de tableau_x000d__x000a__x0009__x0009_&lt;/Value&gt;_x000d__x000a__x0009_&lt;/Attribute&gt;_x000d__x000a_&lt;/Object&gt;_x000d__x000a_"/>
    <w:docVar w:name="wcp2k_xml_string_Styles" w:val="&lt;?xml version=&quot;1.0&quot; encoding=&quot;UTF-8&quot;?&gt;_x000d__x000a_&lt;Object ControlKey=&quot;4b1411805099541c&quot; FileName=&quot;&quot; Mode=&quot;&quot; VersionLevel=&quot;&quot; LastVersion=&quot;&quot;&gt;_x000d__x000a__x0009_&lt;Attribute Name=&quot;StylesList&quot; Type=&quot;String&quot; Count=&quot;107&quot;&gt;_x000d__x000a__x0009__x0009_&lt;Value Number=&quot;0&quot;&gt;_x000d__x000a__x0009__x0009__x0009_wcp_Normal_x000d__x000a__x0009__x0009_&lt;/Value&gt;_x000d__x000a__x0009__x0009_&lt;Value Number=&quot;1&quot;&gt;_x000d__x000a__x0009__x0009__x0009_wcp_AttachmentTitle_x000d__x000a__x0009__x0009_&lt;/Value&gt;_x000d__x000a__x0009__x0009_&lt;Value Number=&quot;2&quot;&gt;_x000d__x000a__x0009__x0009__x0009_wcp_Heading1_x000d__x000a__x0009__x0009_&lt;/Value&gt;_x000d__x000a__x0009__x0009_&lt;Value Number=&quot;3&quot;&gt;_x000d__x000a__x0009__x0009__x0009_wcp_Heading2_x000d__x000a__x0009__x0009_&lt;/Value&gt;_x000d__x000a__x0009__x0009_&lt;Value Number=&quot;4&quot;&gt;_x000d__x000a__x0009__x0009__x0009_wcp_Heading3_x000d__x000a__x0009__x0009_&lt;/Value&gt;_x000d__x000a__x0009__x0009_&lt;Value Number=&quot;5&quot;&gt;_x000d__x000a__x0009__x0009__x0009_wcp_Heading4_x000d__x000a__x0009__x0009_&lt;/Value&gt;_x000d__x000a__x0009__x0009_&lt;Value Number=&quot;6&quot;&gt;_x000d__x000a__x0009__x0009__x0009_wcp_Heading5_x000d__x000a__x0009__x0009_&lt;/Value&gt;_x000d__x000a__x0009__x0009_&lt;Value Number=&quot;7&quot;&gt;_x000d__x000a__x0009__x0009__x0009_wcp_Heading6_x000d__x000a__x0009__x0009_&lt;/Value&gt;_x000d__x000a__x0009__x0009_&lt;Value Number=&quot;8&quot;&gt;_x000d__x000a__x0009__x0009__x0009_wcp_Heading7_x000d__x000a__x0009__x0009_&lt;/Value&gt;_x000d__x000a__x0009__x0009_&lt;Value Number=&quot;9&quot;&gt;_x000d__x000a__x0009__x0009__x0009_wcp_Heading8_x000d__x000a__x0009__x0009_&lt;/Value&gt;_x000d__x000a__x0009__x0009_&lt;Value Number=&quot;10&quot;&gt;_x000d__x000a__x0009__x0009__x0009_wcp_Heading9_x000d__x000a__x0009__x0009_&lt;/Value&gt;_x000d__x000a__x0009__x0009_&lt;Value Number=&quot;11&quot;&gt;_x000d__x000a__x0009__x0009__x0009_wcp_Lists_x000d__x000a__x0009__x0009_&lt;/Value&gt;_x000d__x000a__x0009__x0009_&lt;Value Number=&quot;12&quot;&gt;_x000d__x000a__x0009__x0009__x0009_wcp_Title_x000d__x000a__x0009__x0009_&lt;/Value&gt;_x000d__x000a__x0009__x0009_&lt;Value Number=&quot;13&quot;&gt;_x000d__x000a__x0009__x0009__x0009_wcp_SubTitle_x000d__x000a__x0009__x0009_&lt;/Value&gt;_x000d__x000a__x0009__x0009_&lt;Value Number=&quot;14&quot;&gt;_x000d__x000a__x0009__x0009__x0009_wcp_SubHeading_x000d__x000a__x0009__x0009_&lt;/Value&gt;_x000d__x000a__x0009__x0009_&lt;Value Number=&quot;15&quot;&gt;_x000d__x000a__x0009__x0009__x0009_wcp_TOCTitle_x000d__x000a__x0009__x0009_&lt;/Value&gt;_x000d__x000a__x0009__x0009_&lt;Value Number=&quot;16&quot;&gt;_x000d__x000a__x0009__x0009__x0009_wcp_Caption_x000d__x000a__x0009__x0009_&lt;/Value&gt;_x000d__x000a__x0009__x0009_&lt;Value Number=&quot;17&quot;&gt;_x000d__x000a__x0009__x0009__x0009_wcpc_AuthoringInstruction_x000d__x000a__x0009__x0009_&lt;/Value&gt;_x000d__x000a__x0009__x0009_&lt;Value Number=&quot;18&quot;&gt;_x000d__x000a__x0009__x0009__x0009_wcpc_EndnoteMark_x000d__x000a__x0009__x0009_&lt;/Value&gt;_x000d__x000a__x0009__x0009_&lt;Value Number=&quot;19&quot;&gt;_x000d__x000a__x0009__x0009__x0009_wcpc_FootnoteMark_x000d__x000a__x0009__x0009_&lt;/Value&gt;_x000d__x000a__x0009__x0009_&lt;Value Number=&quot;20&quot;&gt;_x000d__x000a__x0009__x0009__x0009_wcpc_BibliographicReferenceMark_x000d__x000a__x0009__x0009_&lt;/Value&gt;_x000d__x000a__x0009__x0009_&lt;Value Number=&quot;21&quot;&gt;_x000d__x000a__x0009__x0009__x0009_wcpc_TablenoteMark_x000d__x000a__x0009__x0009_&lt;/Value&gt;_x000d__x000a__x0009__x0009_&lt;Value Number=&quot;22&quot;&gt;_x000d__x000a__x0009__x0009__x0009_wcpc_hyperlink_x000d__x000a__x0009__x0009_&lt;/Value&gt;_x000d__x000a__x0009__x0009_&lt;Value Number=&quot;23&quot;&gt;_x000d__x000a__x0009__x0009__x0009_avpqmt_CoverPageDocType_x000d__x000a__x0009__x0009_&lt;/Value&gt;_x000d__x000a__x0009__x0009_&lt;Value Number=&quot;24&quot;&gt;_x000d__x000a__x0009__x0009__x0009_avpqmt_CoverPageLabel_x000d__x000a__x0009__x0009_&lt;/Value&gt;_x000d__x000a__x0009__x0009_&lt;Value Number=&quot;25&quot;&gt;_x000d__x000a__x0009__x0009__x0009_avpqmt_CoverPageText_x000d__x000a__x0009__x0009_&lt;/Value&gt;_x000d__x000a__x0009__x0009_&lt;Value Number=&quot;26&quot;&gt;_x000d__x000a__x0009__x0009__x0009_avpqmt_CoverPageTitle_x000d__x000a__x0009__x0009_&lt;/Value&gt;_x000d__x000a__x0009__x0009_&lt;Value Number=&quot;27&quot;&gt;_x000d__x000a__x0009__x0009__x0009_avpqmt_CoverPageImportantText_x000d__x000a__x0009__x0009_&lt;/Value&gt;_x000d__x000a__x0009__x0009_&lt;Value Number=&quot;28&quot;&gt;_x000d__x000a__x0009__x0009__x0009_wcp_ListBulleted1_x000d__x000a__x0009__x0009_&lt;/Value&gt;_x000d__x000a__x0009__x0009_&lt;Value Number=&quot;29&quot;&gt;_x000d__x000a__x0009__x0009__x0009_wcp_ListBulleted2_x000d__x000a__x0009__x0009_&lt;/Value&gt;_x000d__x000a__x0009__x0009_&lt;Value Number=&quot;30&quot;&gt;_x000d__x000a__x0009__x0009__x0009_wcp_ListBulleted3_x000d__x000a__x0009__x0009_&lt;/Value&gt;_x000d__x000a__x0009__x0009_&lt;Value Number=&quot;31&quot;&gt;_x000d__x000a__x0009__x0009__x0009_wcp_ListNumbered1_x000d__x000a__x0009__x0009_&lt;/Value&gt;_x000d__x000a__x0009__x0009_&lt;Value Number=&quot;32&quot;&gt;_x000d__x000a__x0009__x0009__x0009_wcp_ListNumbered2_x000d__x000a__x0009__x0009_&lt;/Value&gt;_x000d__x000a__x0009__x0009_&lt;Value Number=&quot;33&quot;&gt;_x000d__x000a__x0009__x0009__x0009_wcp_ListNumbered3_x000d__x000a__x0009__x0009_&lt;/Value&gt;_x000d__x000a__x0009__x0009_&lt;Value Number=&quot;34&quot;&gt;_x000d__x000a__x0009__x0009__x0009_wcp_ListSubText1_x000d__x000a__x0009__x0009_&lt;/Value&gt;_x000d__x000a__x0009__x0009_&lt;Value Number=&quot;35&quot;&gt;_x000d__x000a__x0009__x0009__x0009_wcp_ListSubText2_x000d__x000a__x0009__x0009_&lt;/Value&gt;_x000d__x000a__x0009__x0009_&lt;Value Number=&quot;36&quot;&gt;_x000d__x000a__x0009__x0009__x0009_wcp_ListSubText3_x000d__x000a__x0009__x0009_&lt;/Value&gt;_x000d__x000a__x0009__x0009_&lt;Value Number=&quot;37&quot;&gt;_x000d__x000a__x0009__x0009__x0009_wcp_Abbreviation_x000d__x000a__x0009__x0009_&lt;/Value&gt;_x000d__x000a__x0009__x0009_&lt;Value Number=&quot;38&quot;&gt;_x000d__x000a__x0009__x0009__x0009_wcp_Annotation_x000d__x000a__x0009__x0009_&lt;/Value&gt;_x000d__x000a__x0009__x0009_&lt;Value Number=&quot;39&quot;&gt;_x000d__x000a__x0009__x0009__x0009_wcp_BibliographicReference_x000d__x000a__x0009__x0009_&lt;/Value&gt;_x000d__x000a__x0009__x0009_&lt;Value Number=&quot;40&quot;&gt;_x000d__x000a__x0009__x0009__x0009_wcp_Data_x000d__x000a__x0009__x0009_&lt;/Value&gt;_x000d__x000a__x0009__x0009_&lt;Value Number=&quot;41&quot;&gt;_x000d__x000a__x0009__x0009__x0009_wcp_DottedLeaders_x000d__x000a__x0009__x0009_&lt;/Value&gt;_x000d__x000a__x0009__x0009_&lt;Value Number=&quot;42&quot;&gt;_x000d__x000a__x0009__x0009__x0009_wcp_Endnote_x000d__x000a__x0009__x0009_&lt;/Value&gt;_x000d__x000a__x0009__x0009_&lt;Value Number=&quot;43&quot;&gt;_x000d__x000a__x0009__x0009__x0009_wcp_Equation_x000d__x000a__x0009__x0009_&lt;/Value&gt;_x000d__x000a__x0009__x0009_&lt;Value Number=&quot;44&quot;&gt;_x000d__x000a__x0009__x0009__x0009_wcp_Footer_x000d__x000a__x0009__x0009_&lt;/Value&gt;_x000d__x000a__x0009__x0009_&lt;Value Number=&quot;45&quot;&gt;_x000d__x000a__x0009__x0009__x0009_wcp_Footnote_x000d__x000a__x0009__x0009_&lt;/Value&gt;_x000d__x000a__x0009__x0009_&lt;Value Number=&quot;46&quot;&gt;_x000d__x000a__x0009__x0009__x0009_wcp_HandwrittenSignature_x000d__x000a__x0009__x0009_&lt;/Value&gt;_x000d__x000a__x0009__x0009_&lt;Value Number=&quot;47&quot;&gt;_x000d__x000a__x0009__x0009__x0009_wcp_Header_x000d__x000a__x0009__x0009_&lt;/Value&gt;_x000d__x000a__x0009__x0009_&lt;Value Number=&quot;48&quot;&gt;_x000d__x000a__x0009__x0009__x0009_wcp_HiddenText_x000d__x000a__x0009__x0009_&lt;/Value&gt;_x000d__x000a__x0009__x0009_&lt;Value Number=&quot;49&quot;&gt;_x000d__x000a__x0009__x0009__x0009_wcp_Legend_x000d__x000a__x0009__x0009_&lt;/Value&gt;_x000d__x000a__x0009__x0009_&lt;Value Number=&quot;50&quot;&gt;_x000d__x000a__x0009__x0009__x0009_wcp_Note_x000d__x000a__x0009__x0009_&lt;/Value&gt;_x000d__x000a__x0009__x0009_&lt;Value Number=&quot;51&quot;&gt;_x000d__x000a__x0009__x0009__x0009_wcp_Object_x000d__x000a__x0009__x0009_&lt;/Value&gt;_x000d__x000a__x0009__x0009_&lt;Value Number=&quot;52&quot;&gt;_x000d__x000a__x0009__x0009__x0009_wcp_Quote_x000d__x000a__x0009__x0009_&lt;/Value&gt;_x000d__x000a__x0009__x0009_&lt;Value Number=&quot;53&quot;&gt;_x000d__x000a__x0009__x0009__x0009_wcp_Tablenote_x000d__x000a__x0009__x0009_&lt;/Value&gt;_x000d__x000a__x0009__x0009_&lt;Value Number=&quot;54&quot;&gt;_x000d__x000a__x0009__x0009__x0009_wcp_WisdomInternal_x000d__x000a__x0009__x0009_&lt;/Value&gt;_x000d__x000a__x0009__x0009_&lt;Value Number=&quot;55&quot;&gt;_x000d__x000a__x0009__x0009__x0009_wcp_TableColHeader_x000d__x000a__x0009__x0009_&lt;/Value&gt;_x000d__x000a__x0009__x0009_&lt;Value Number=&quot;56&quot;&gt;_x000d__x000a__x0009__x0009__x0009_wcp_TableColHeaderSmall_x000d__x000a__x0009__x0009_&lt;/Value&gt;_x000d__x000a__x0009__x0009_&lt;Value Number=&quot;57&quot;&gt;_x000d__x000a__x0009__x0009__x0009_wcp_TableContent_x000d__x000a__x0009__x0009_&lt;/Value&gt;_x000d__x000a__x0009__x0009_&lt;Value Number=&quot;58&quot;&gt;_x000d__x000a__x0009__x0009__x0009_wcp_TableContentSmall_x000d__x000a__x0009__x0009_&lt;/Value&gt;_x000d__x000a__x0009__x0009_&lt;Value Number=&quot;59&quot;&gt;_x000d__x000a__x0009__x0009__x0009_wcp_TableRowHeader_x000d__x000a__x0009__x0009_&lt;/Value&gt;_x000d__x000a__x0009__x0009_&lt;Value Number=&quot;60&quot;&gt;_x000d__x000a__x0009__x0009__x0009_wcp_TableRowHeaderSmall_x000d__x000a__x0009__x0009_&lt;/Value&gt;_x000d__x000a__x0009__x0009_&lt;Value Number=&quot;61&quot;&gt;_x000d__x000a__x0009__x0009__x0009_wcp_TOA_x000d__x000a__x0009__x0009_&lt;/Value&gt;_x000d__x000a__x0009__x0009_&lt;Value Number=&quot;62&quot;&gt;_x000d__x000a__x0009__x0009__x0009_wcp_TOF_x000d__x000a__x0009__x0009_&lt;/Value&gt;_x000d__x000a__x0009__x0009_&lt;Value Number=&quot;63&quot;&gt;_x000d__x000a__x0009__x0009__x0009_wcp_TOC1_x000d__x000a__x0009__x0009_&lt;/Value&gt;_x000d__x000a__x0009__x0009_&lt;Value Number=&quot;64&quot;&gt;_x000d__x000a__x0009__x0009__x0009_wcp_TOC2_x000d__x000a__x0009__x0009_&lt;/Value&gt;_x000d__x000a__x0009__x0009_&lt;Value Number=&quot;65&quot;&gt;_x000d__x000a__x0009__x0009__x0009_wcp_TOC3_x000d__x000a__x0009__x0009_&lt;/Value&gt;_x000d__x000a__x0009__x0009_&lt;Value Number=&quot;66&quot;&gt;_x000d__x000a__x0009__x0009__x0009_wcp_TOC4_x000d__x000a__x0009__x0009_&lt;/Value&gt;_x000d__x000a__x0009__x0009_&lt;Value Number=&quot;67&quot;&gt;_x000d__x000a__x0009__x0009__x0009_wcp_TOC5_x000d__x000a__x0009__x0009_&lt;/Value&gt;_x000d__x000a__x0009__x0009_&lt;Value Number=&quot;68&quot;&gt;_x000d__x000a__x0009__x0009__x0009_wcp_TOC6_x000d__x000a__x0009__x0009_&lt;/Value&gt;_x000d__x000a__x0009__x0009_&lt;Value Number=&quot;69&quot;&gt;_x000d__x000a__x0009__x0009__x0009_wcp_TOC7_x000d__x000a__x0009__x0009_&lt;/Value&gt;_x000d__x000a__x0009__x0009_&lt;Value Number=&quot;70&quot;&gt;_x000d__x000a__x0009__x0009__x0009_wcp_TOC8_x000d__x000a__x0009__x0009_&lt;/Value&gt;_x000d__x000a__x0009__x0009_&lt;Value Number=&quot;71&quot;&gt;_x000d__x000a__x0009__x0009__x0009_wcp_TOC9_x000d__x000a__x0009__x0009_&lt;/Value&gt;_x000d__x000a__x0009__x0009_&lt;Value Number=&quot;72&quot;&gt;_x000d__x000a__x0009__x0009__x0009_qa_instruction1_x000d__x000a__x0009__x0009_&lt;/Value&gt;_x000d__x000a__x0009__x0009_&lt;Value Number=&quot;73&quot;&gt;_x000d__x000a__x0009__x0009__x0009_qa_instruction2_x000d__x000a__x0009__x0009_&lt;/Value&gt;_x000d__x000a__x0009__x0009_&lt;Value Number=&quot;74&quot;&gt;_x000d__x000a__x0009__x0009__x0009_qa_instruction3_x000d__x000a__x0009__x0009_&lt;/Value&gt;_x000d__x000a__x0009__x0009_&lt;Value Number=&quot;75&quot;&gt;_x000d__x000a__x0009__x0009__x0009_qa_instruction4_x000d__x000a__x0009__x0009_&lt;/Value&gt;_x000d__x000a__x0009__x0009_&lt;Value Number=&quot;76&quot;&gt;_x000d__x000a__x0009__x0009__x0009_qa_instruction5_x000d__x000a__x0009__x0009_&lt;/Value&gt;_x000d__x000a__x0009__x0009_&lt;Value Number=&quot;77&quot;&gt;_x000d__x000a__x0009__x0009__x0009_qa_instruction6_x000d__x000a__x0009__x0009_&lt;/Value&gt;_x000d__x000a__x0009__x0009_&lt;Value Number=&quot;78&quot;&gt;_x000d__x000a__x0009__x0009__x0009_qa_instruction7_x000d__x000a__x0009__x0009_&lt;/Value&gt;_x000d__x000a__x0009__x0009_&lt;Value Number=&quot;79&quot;&gt;_x000d__x000a__x0009__x0009__x0009_qa_instruction8_x000d__x000a__x0009__x0009_&lt;/Value&gt;_x000d__x000a__x0009__x0009_&lt;Value Number=&quot;80&quot;&gt;_x000d__x000a__x0009__x0009__x0009_cli_Listing6_x000d__x000a__x0009__x0009_&lt;/Value&gt;_x000d__x000a__x0009__x0009_&lt;Value Number=&quot;81&quot;&gt;_x000d__x000a__x0009__x0009__x0009_cli_Listing8_x000d__x000a__x0009__x0009_&lt;/Value&gt;_x000d__x000a__x0009__x0009_&lt;Value Number=&quot;82&quot;&gt;_x000d__x000a__x0009__x0009__x0009_cli_RTF10_x000d__x000a__x0009__x0009_&lt;/Value&gt;_x000d__x000a__x0009__x0009_&lt;Value Number=&quot;83&quot;&gt;_x000d__x000a__x0009__x0009__x0009_cli_RTF8_x000d__x000a__x0009__x0009_&lt;/Value&gt;_x000d__x000a__x0009__x0009_&lt;Value Number=&quot;84&quot;&gt;_x000d__x000a__x0009__x0009__x0009_cli_RTF9_x000d__x000a__x0009__x0009_&lt;/Value&gt;_x000d__x000a__x0009__x0009_&lt;Value Number=&quot;85&quot;&gt;_x000d__x000a__x0009__x0009__x0009_cli_StatRef_x000d__x000a__x0009__x0009_&lt;/Value&gt;_x000d__x000a__x0009__x0009_&lt;Value Number=&quot;86&quot;&gt;_x000d__x000a__x0009__x0009__x0009_IDOL - Case à cocher_x000d__x000a__x0009__x0009_&lt;/Value&gt;_x000d__x000a__x0009__x0009_&lt;Value Number=&quot;87&quot;&gt;_x000d__x000a__x0009__x0009__x0009_IDOL - Case à cocher Conforme_x000d__x000a__x0009__x0009_&lt;/Value&gt;_x000d__x000a__x0009__x0009_&lt;Value Number=&quot;88&quot;&gt;_x000d__x000a__x0009__x0009__x0009_IDOL - Case à cocher Non_x000d__x000a__x0009__x0009_&lt;/Value&gt;_x000d__x000a__x0009__x0009_&lt;Value Number=&quot;89&quot;&gt;_x000d__x000a__x0009__x0009__x0009_IDOL - Case à cocher non conforme_x000d__x000a__x0009__x0009_&lt;/Value&gt;_x000d__x000a__x0009__x0009_&lt;Value Number=&quot;90&quot;&gt;_x000d__x000a__x0009__x0009__x0009_IDOL - Case à cocher Oui_x000d__x000a__x0009__x0009_&lt;/Value&gt;_x000d__x000a__x0009__x0009_&lt;Value Number=&quot;91&quot;&gt;_x000d__x000a__x0009__x0009__x0009_IDOL - Colle_x000d__x000a__x0009__x0009_&lt;/Value&gt;_x000d__x000a__x0009__x0009_&lt;Value Number=&quot;92&quot;&gt;_x000d__x000a__x0009__x0009__x0009_IDOL - Consigne droite_x000d__x000a__x0009__x0009_&lt;/Value&gt;_x000d__x000a__x0009__x0009_&lt;Value Number=&quot;93&quot;&gt;_x000d__x000a__x0009__x0009__x0009_IDOL - Consigne gauche_x000d__x000a__x0009__x0009_&lt;/Value&gt;_x000d__x000a__x0009__x0009_&lt;Value Number=&quot;94&quot;&gt;_x000d__x000a__x0009__x0009__x0009_IDOL - Date_x000d__x000a__x0009__x0009_&lt;/Value&gt;_x000d__x000a__x0009__x0009_&lt;Value Number=&quot;95&quot;&gt;_x000d__x000a__x0009__x0009__x0009_IDOL - Date champ_x000d__x000a__x0009__x0009_&lt;/Value&gt;_x000d__x000a__x0009__x0009_&lt;Value Number=&quot;96&quot;&gt;_x000d__x000a__x0009__x0009__x0009_IDOL - Document de commercialisation_x000d__x000a__x0009__x0009_&lt;/Value&gt;_x000d__x000a__x0009__x0009_&lt;Value Number=&quot;97&quot;&gt;_x000d__x000a__x0009__x0009__x0009_IDOL - Heure_x000d__x000a__x0009__x0009_&lt;/Value&gt;_x000d__x000a__x0009__x0009_&lt;Value Number=&quot;98&quot;&gt;_x000d__x000a__x0009__x0009__x0009_IDOL - Horloge_x000d__x000a__x0009__x0009_&lt;/Value&gt;_x000d__x000a__x0009__x0009_&lt;Value Number=&quot;99&quot;&gt;_x000d__x000a__x0009__x0009__x0009_IDOL - Insertion_x000d__x000a__x0009__x0009_&lt;/Value&gt;_x000d__x000a__x0009__x0009_&lt;Value Number=&quot;100&quot;&gt;_x000d__x000a__x0009__x0009__x0009_IDOL - Loupe_x000d__x000a__x0009__x0009_&lt;/Value&gt;_x000d__x000a__x0009__x0009_&lt;Value Number=&quot;101&quot;&gt;_x000d__x000a__x0009__x0009__x0009_IDOL - Paraphe_x000d__x000a__x0009__x0009_&lt;/Value&gt;_x000d__x000a__x0009__x0009_&lt;Value Number=&quot;102&quot;&gt;_x000d__x000a__x0009__x0009__x0009_IDOL - Paraphe grand champ_x000d__x000a__x0009__x0009_&lt;/Value&gt;_x000d__x000a__x0009__x0009_&lt;Value Number=&quot;103&quot;&gt;_x000d__x000a__x0009__x0009__x0009_IDOL - Paraphe petit champ_x000d__x000a__x0009__x0009_&lt;/Value&gt;_x000d__x000a__x0009__x0009_&lt;Value Number=&quot;104&quot;&gt;_x000d__x000a__x0009__x0009__x0009_IDOL - Référence DOC_x000d__x000a__x0009__x0009_&lt;/Value&gt;_x000d__x000a__x0009__x0009_&lt;Value Number=&quot;105&quot;&gt;_x000d__x000a__x0009__x0009__x0009_IDOL - Stop grand format_x000d__x000a__x0009__x0009_&lt;/Value&gt;_x000d__x000a__x0009__x0009_&lt;Value Number=&quot;106&quot;&gt;_x000d__x000a__x0009__x0009__x0009_IDOL - Stop petit format_x000d__x000a__x0009__x0009_&lt;/Value&gt;_x000d__x000a__x0009_&lt;/Attribute&gt;_x000d__x000a__x0009_&lt;Attribute Name=&quot;Labels1033&quot; Type=&quot;String&quot; Count=&quot;107&quot;&gt;_x000d__x000a__x0009__x0009_&lt;Value Number=&quot;0&quot;&gt;_x000d__x000a__x0009__x0009__x0009_Normal_x000d__x000a__x0009__x0009_&lt;/Value&gt;_x000d__x000a__x0009__x0009_&lt;Value Number=&quot;1&quot;&gt;_x000d__x000a__x0009__x0009__x0009_Attachment title_x000d__x000a__x0009__x0009_&lt;/Value&gt;_x000d__x000a__x0009__x0009_&lt;Value Number=&quot;2&quot;&gt;_x000d__x000a__x0009__x0009__x0009_Heading 1_x000d__x000a__x0009__x0009_&lt;/Value&gt;_x000d__x000a__x0009__x0009_&lt;Value Number=&quot;3&quot;&gt;_x000d__x000a__x0009__x0009__x0009_Heading 2_x000d__x000a__x0009__x0009_&lt;/Value&gt;_x000d__x000a__x0009__x0009_&lt;Value Number=&quot;4&quot;&gt;_x000d__x000a__x0009__x0009__x0009_Heading 3_x000d__x000a__x0009__x0009_&lt;/Value&gt;_x000d__x000a__x0009__x0009_&lt;Value Number=&quot;5&quot;&gt;_x000d__x000a__x0009__x0009__x0009_Heading 4_x000d__x000a__x0009__x0009_&lt;/Value&gt;_x000d__x000a__x0009__x0009_&lt;Value Number=&quot;6&quot;&gt;_x000d__x000a__x0009__x0009__x0009_Heading 5_x000d__x000a__x0009__x0009_&lt;/Value&gt;_x000d__x000a__x0009__x0009_&lt;Value Number=&quot;7&quot;&gt;_x000d__x000a__x0009__x0009__x0009_Heading 6_x000d__x000a__x0009__x0009_&lt;/Value&gt;_x000d__x000a__x0009__x0009_&lt;Value Number=&quot;8&quot;&gt;_x000d__x000a__x0009__x0009__x0009_Heading 7_x000d__x000a__x0009__x0009_&lt;/Value&gt;_x000d__x000a__x0009__x0009_&lt;Value Number=&quot;9&quot;&gt;_x000d__x000a__x0009__x0009__x0009_Heading 8_x000d__x000a__x0009__x0009_&lt;/Value&gt;_x000d__x000a__x0009__x0009_&lt;Value Number=&quot;10&quot;&gt;_x000d__x000a__x0009__x0009__x0009_Heading 9_x000d__x000a__x0009__x0009_&lt;/Value&gt;_x000d__x000a__x0009__x0009_&lt;Value Number=&quot;11&quot;&gt;_x000d__x000a__x0009__x0009__x0009_Lists (figures, TOC…) title_x000d__x000a__x0009__x0009_&lt;/Value&gt;_x000d__x000a__x0009__x0009_&lt;Value Number=&quot;12&quot;&gt;_x000d__x000a__x0009__x0009__x0009_Title_x000d__x000a__x0009__x0009_&lt;/Value&gt;_x000d__x000a__x0009__x0009_&lt;Value Number=&quot;13&quot;&gt;_x000d__x000a__x0009__x0009__x0009_Sub-title_x000d__x000a__x0009__x0009_&lt;/Value&gt;_x000d__x000a__x0009__x0009_&lt;Value Number=&quot;14&quot;&gt;_x000d__x000a__x0009__x0009__x0009_Sub-heading_x000d__x000a__x0009__x0009_&lt;/Value&gt;_x000d__x000a__x0009__x0009_&lt;Value Number=&quot;15&quot;&gt;_x000d__x000a__x0009__x0009__x0009_TOC title_x000d__x000a__x0009__x0009_&lt;/Value&gt;_x000d__x000a__x0009__x0009_&lt;Value Number=&quot;16&quot;&gt;_x000d__x000a__x0009__x0009__x0009_Caption_x000d__x000a__x0009__x0009_&lt;/Value&gt;_x000d__x000a__x0009__x0009_&lt;Value Number=&quot;17&quot;&gt;_x000d__x000a__x0009__x0009__x0009_Authoring instruction_x000d__x000a__x0009__x0009_&lt;/Value&gt;_x000d__x000a__x0009__x0009_&lt;Value Number=&quot;18&quot;&gt;_x000d__x000a__x0009__x0009__x0009_Endnote mark_x000d__x000a__x0009__x0009_&lt;/Value&gt;_x000d__x000a__x0009__x0009_&lt;Value Number=&quot;19&quot;&gt;_x000d__x000a__x0009__x0009__x0009_Footnote mark_x000d__x000a__x0009__x0009_&lt;/Value&gt;_x000d__x000a__x0009__x0009_&lt;Value Number=&quot;20&quot;&gt;_x000d__x000a__x0009__x0009__x0009_Reference mark_x000d__x000a__x0009__x0009_&lt;/Value&gt;_x000d__x000a__x0009__x0009_&lt;Value Number=&quot;21&quot;&gt;_x000d__x000a__x0009__x0009__x0009_Tablenote mark_x000d__x000a__x0009__x0009_&lt;/Value&gt;_x000d__x000a__x0009__x0009_&lt;Value Number=&quot;22&quot;&gt;_x000d__x000a__x0009__x0009__x0009_Hyperlink character_x000d__x000a__x0009__x0009_&lt;/Value&gt;_x000d__x000a__x0009__x0009_&lt;Value Number=&quot;23&quot;&gt;_x000d__x000a__x0009__x0009__x0009_Coverpage doc type_x000d__x000a__x0009__x0009_&lt;/Value&gt;_x000d__x000a__x0009__x0009_&lt;Value Number=&quot;24&quot;&gt;_x000d__x000a__x0009__x0009__x0009_Coverpage label_x000d__x000a__x0009__x0009_&lt;/Value&gt;_x000d__x000a__x0009__x0009_&lt;Value Number=&quot;25&quot;&gt;_x000d__x000a__x0009__x0009__x0009_Coverpage text_x000d__x000a__x0009__x0009_&lt;/Value&gt;_x000d__x000a__x0009__x0009_&lt;Value Number=&quot;26&quot;&gt;_x000d__x000a__x0009__x0009__x0009_Coverpage title_x000d__x000a__x0009__x0009_&lt;/Value&gt;_x000d__x000a__x0009__x0009_&lt;Value Number=&quot;27&quot;&gt;_x000d__x000a__x0009__x0009__x0009_Coverpage important text_x000d__x000a__x0009__x0009_&lt;/Value&gt;_x000d__x000a__x0009__x0009_&lt;Value Number=&quot;28&quot;&gt;_x000d__x000a__x0009__x0009__x0009_Bullet level 1_x000d__x000a__x0009__x0009_&lt;/Value&gt;_x000d__x000a__x0009__x0009_&lt;Value Number=&quot;29&quot;&gt;_x000d__x000a__x0009__x0009__x0009_Bullet level 2_x000d__x000a__x0009__x0009_&lt;/Value&gt;_x000d__x000a__x0009__x0009_&lt;Value Number=&quot;30&quot;&gt;_x000d__x000a__x0009__x0009__x0009_Bullet level 3_x000d__x000a__x0009__x0009_&lt;/Value&gt;_x000d__x000a__x0009__x0009_&lt;Value Number=&quot;31&quot;&gt;_x000d__x000a__x0009__x0009__x0009_Number level 1_x000d__x000a__x0009__x0009_&lt;/Value&gt;_x000d__x000a__x0009__x0009_&lt;Value Number=&quot;32&quot;&gt;_x000d__x000a__x0009__x0009__x0009_Number level 2_x000d__x000a__x0009__x0009_&lt;/Value&gt;_x000d__x000a__x0009__x0009_&lt;Value Number=&quot;33&quot;&gt;_x000d__x000a__x0009__x0009__x0009_Number level 3_x000d__x000a__x0009__x0009_&lt;/Value&gt;_x000d__x000a__x0009__x0009_&lt;Value Number=&quot;34&quot;&gt;_x000d__x000a__x0009__x0009__x0009_Text level 1_x000d__x000a__x0009__x0009_&lt;/Value&gt;_x000d__x000a__x0009__x0009_&lt;Value Number=&quot;35&quot;&gt;_x000d__x000a__x0009__x0009__x0009_Text level 2_x000d__x000a__x0009__x0009_&lt;/Value&gt;_x000d__x000a__x0009__x0009_&lt;Value Number=&quot;36&quot;&gt;_x000d__x000a__x0009__x0009__x0009_Text level 3_x000d__x000a__x0009__x0009_&lt;/Value&gt;_x000d__x000a__x0009__x0009_&lt;Value Number=&quot;37&quot;&gt;_x000d__x000a__x0009__x0009__x0009_Abbreviation_x000d__x000a__x0009__x0009_&lt;/Value&gt;_x000d__x000a__x0009__x0009_&lt;Value Number=&quot;38&quot;&gt;_x000d__x000a__x0009__x0009__x0009_Annotation_x000d__x000a__x0009__x0009_&lt;/Value&gt;_x000d__x000a__x0009__x0009_&lt;Value Number=&quot;39&quot;&gt;_x000d__x000a__x0009__x0009__x0009_Bibliographic reference_x000d__x000a__x0009__x0009_&lt;/Value&gt;_x000d__x000a__x0009__x0009_&lt;Value Number=&quot;40&quot;&gt;_x000d__x000a__x0009__x0009__x0009_Data_x000d__x000a__x0009__x0009_&lt;/Value&gt;_x000d__x000a__x0009__x0009_&lt;Value Number=&quot;41&quot;&gt;_x000d__x000a__x0009__x0009__x0009_Dotted leaders_x000d__x000a__x0009__x0009_&lt;/Value&gt;_x000d__x000a__x0009__x0009_&lt;Value Number=&quot;42&quot;&gt;_x000d__x000a__x0009__x0009__x0009_Endnote_x000d__x000a__x0009__x0009_&lt;/Value&gt;_x000d__x000a__x0009__x0009_&lt;Value Number=&quot;43&quot;&gt;_x000d__x000a__x0009__x0009__x0009_Equation_x000d__x000a__x0009__x0009_&lt;/Value&gt;_x000d__x000a__x0009__x0009_&lt;Value Number=&quot;44&quot;&gt;_x000d__x000a__x0009__x0009__x0009_Footer_x000d__x000a__x0009__x0009_&lt;/Value&gt;_x000d__x000a__x0009__x0009_&lt;Value Number=&quot;45&quot;&gt;_x000d__x000a__x0009__x0009__x0009_Footnote_x000d__x000a__x0009__x0009_&lt;/Value&gt;_x000d__x000a__x0009__x0009_&lt;Value Number=&quot;46&quot;&gt;_x000d__x000a__x0009__x0009__x0009_Handwritten signature_x000d__x000a__x0009__x0009_&lt;/Value&gt;_x000d__x000a__x0009__x0009_&lt;Value Number=&quot;47&quot;&gt;_x000d__x000a__x0009__x0009__x0009_Header_x000d__x000a__x0009__x0009_&lt;/Value&gt;_x000d__x000a__x0009__x0009_&lt;Value Number=&quot;48&quot;&gt;_x000d__x000a__x0009__x0009__x0009_Hidden text_x000d__x000a__x0009__x0009_&lt;/Value&gt;_x000d__x000a__x0009__x0009_&lt;Value Number=&quot;49&quot;&gt;_x000d__x000a__x0009__x0009__x0009_Legend_x000d__x000a__x0009__x0009_&lt;/Value&gt;_x000d__x000a__x0009__x0009_&lt;Value Number=&quot;50&quot;&gt;_x000d__x000a__x0009__x0009__x0009_Note_x000d__x000a__x0009__x0009_&lt;/Value&gt;_x000d__x000a__x0009__x0009_&lt;Value Number=&quot;51&quot;&gt;_x000d__x000a__x0009__x0009__x0009_Object_x000d__x000a__x0009__x0009_&lt;/Value&gt;_x000d__x000a__x0009__x0009_&lt;Value Number=&quot;52&quot;&gt;_x000d__x000a__x0009__x0009__x0009_Quote_x000d__x000a__x0009__x0009_&lt;/Value&gt;_x000d__x000a__x0009__x0009_&lt;Value Number=&quot;53&quot;&gt;_x000d__x000a__x0009__x0009__x0009_Tablenote_x000d__x000a__x0009__x0009_&lt;/Value&gt;_x000d__x000a__x0009__x0009_&lt;Value Number=&quot;54&quot;&gt;_x000d__x000a__x0009__x0009__x0009_WISDOM reserved_x000d__x000a__x0009__x0009_&lt;/Value&gt;_x000d__x000a__x0009__x0009_&lt;Value Number=&quot;55&quot;&gt;_x000d__x000a__x0009__x0009__x0009_Column header_x000d__x000a__x0009__x0009_&lt;/Value&gt;_x000d__x000a__x0009__x0009_&lt;Value Number=&quot;56&quot;&gt;_x000d__x000a__x0009__x0009__x0009_Column header (small)_x000d__x000a__x0009__x0009_&lt;/Value&gt;_x000d__x000a__x0009__x0009_&lt;Value Number=&quot;57&quot;&gt;_x000d__x000a__x0009__x0009__x0009_Content_x000d__x000a__x0009__x0009_&lt;/Value&gt;_x000d__x000a__x0009__x0009_&lt;Value Number=&quot;58&quot;&gt;_x000d__x000a__x0009__x0009__x0009_Content (small)_x000d__x000a__x0009__x0009_&lt;/Value&gt;_x000d__x000a__x0009__x0009_&lt;Value Number=&quot;59&quot;&gt;_x000d__x000a__x0009__x0009__x0009_Row header_x000d__x000a__x0009__x0009_&lt;/Value&gt;_x000d__x000a__x0009__x0009_&lt;Value Number=&quot;60&quot;&gt;_x000d__x000a__x0009__x0009__x0009_Row header (small)_x000d__x000a__x0009__x0009_&lt;/Value&gt;_x000d__x000a__x0009__x0009_&lt;Value Number=&quot;61&quot;&gt;_x000d__x000a__x0009__x0009__x0009_Table of Attachments_x000d__x000a__x0009__x0009_&lt;/Value&gt;_x000d__x000a__x0009__x0009_&lt;Value Number=&quot;62&quot;&gt;_x000d__x000a__x0009__x0009__x0009_Table of Figures_x000d__x000a__x0009__x0009_&lt;/Value&gt;_x000d__x000a__x0009__x0009_&lt;Value Number=&quot;63&quot;&gt;_x000d__x000a__x0009__x0009__x0009_TOC 1_x000d__x000a__x0009__x0009_&lt;/Value&gt;_x000d__x000a__x0009__x0009_&lt;Value Number=&quot;64&quot;&gt;_x000d__x000a__x0009__x0009__x0009_TOC 2_x000d__x000a__x0009__x0009_&lt;/Value&gt;_x000d__x000a__x0009__x0009_&lt;Value Number=&quot;65&quot;&gt;_x000d__x000a__x0009__x0009__x0009_TOC 3_x000d__x000a__x0009__x0009_&lt;/Value&gt;_x000d__x000a__x0009__x0009_&lt;Value Number=&quot;66&quot;&gt;_x000d__x000a__x0009__x0009__x0009_TOC 4_x000d__x000a__x0009__x0009_&lt;/Value&gt;_x000d__x000a__x0009__x0009_&lt;Value Number=&quot;67&quot;&gt;_x000d__x000a__x0009__x0009__x0009_TOC 5_x000d__x000a__x0009__x0009_&lt;/Value&gt;_x000d__x000a__x0009__x0009_&lt;Value Number=&quot;68&quot;&gt;_x000d__x000a__x0009__x0009__x0009_TOC 6_x000d__x000a__x0009__x0009_&lt;/Value&gt;_x000d__x000a__x0009__x0009_&lt;Value Number=&quot;69&quot;&gt;_x000d__x000a__x0009__x0009__x0009_TOC 7_x000d__x000a__x0009__x0009_&lt;/Value&gt;_x000d__x000a__x0009__x0009_&lt;Value Number=&quot;70&quot;&gt;_x000d__x000a__x0009__x0009__x0009_TOC 8_x000d__x000a__x0009__x0009_&lt;/Value&gt;_x000d__x000a__x0009__x0009_&lt;Value Number=&quot;71&quot;&gt;_x000d__x000a__x0009__x0009__x0009_TOC 9_x000d__x000a__x0009__x0009_&lt;/Value&gt;_x000d__x000a__x0009__x0009_&lt;Value Number=&quot;72&quot;&gt;_x000d__x000a__x0009__x0009__x0009_Working instruction 1_x000d__x000a__x0009__x0009_&lt;/Value&gt;_x000d__x000a__x0009__x0009_&lt;Value Number=&quot;73&quot;&gt;_x000d__x000a__x0009__x0009__x0009_Working instruction 2_x000d__x000a__x0009__x0009_&lt;/Value&gt;_x000d__x000a__x0009__x0009_&lt;Value Number=&quot;74&quot;&gt;_x000d__x000a__x0009__x0009__x0009_Working instruction 3_x000d__x000a__x0009__x0009_&lt;/Value&gt;_x000d__x000a__x0009__x0009_&lt;Value Number=&quot;75&quot;&gt;_x000d__x000a__x0009__x0009__x0009_Working instruction 4_x000d__x000a__x0009__x0009_&lt;/Value&gt;_x000d__x000a__x0009__x0009_&lt;Value Number=&quot;76&quot;&gt;_x000d__x000a__x0009__x0009__x0009_Working instruction 5_x000d__x000a__x0009__x0009_&lt;/Value&gt;_x000d__x000a__x0009__x0009_&lt;Value Number=&quot;77&quot;&gt;_x000d__x000a__x0009__x0009__x0009_Working instruction 6_x000d__x000a__x0009__x0009_&lt;/Value&gt;_x000d__x000a__x0009__x0009_&lt;Value Number=&quot;78&quot;&gt;_x000d__x000a__x0009__x0009__x0009_Working instruction 7_x000d__x000a__x0009__x0009_&lt;/Value&gt;_x000d__x000a__x0009__x0009_&lt;Value Number=&quot;79&quot;&gt;_x000d__x000a__x0009__x0009__x0009_Working instruction 8_x000d__x000a__x0009__x0009_&lt;/Value&gt;_x000d__x000a__x0009__x0009_&lt;Value Number=&quot;80&quot;&gt;_x000d__x000a__x0009__x0009__x0009_Listing6_x000d__x000a__x0009__x0009_&lt;/Value&gt;_x000d__x000a__x0009__x0009_&lt;Value Number=&quot;81&quot;&gt;_x000d__x000a__x0009__x0009__x0009_Listing8_x000d__x000a__x0009__x0009_&lt;/Value&gt;_x000d__x000a__x0009__x0009_&lt;Value Number=&quot;82&quot;&gt;_x000d__x000a__x0009__x0009__x0009_RTF10_x000d__x000a__x0009__x0009_&lt;/Value&gt;_x000d__x000a__x0009__x0009_&lt;Value Number=&quot;83&quot;&gt;_x000d__x000a__x0009__x0009__x0009_RTF8_x000d__x000a__x0009__x0009_&lt;/Value&gt;_x000d__x000a__x0009__x0009_&lt;Value Number=&quot;84&quot;&gt;_x000d__x000a__x0009__x0009__x0009_RTF9_x000d__x000a__x0009__x0009_&lt;/Value&gt;_x000d__x000a__x0009__x0009_&lt;Value Number=&quot;85&quot;&gt;_x000d__x000a__x0009__x0009__x0009_Stat. Reference_x000d__x000a__x0009__x0009_&lt;/Value&gt;_x000d__x000a__x0009__x0009_&lt;Value Number=&quot;86&quot;&gt;_x000d__x000a__x0009__x0009__x0009_IDOL - Case à cocher_x000d__x000a__x0009__x0009_&lt;/Value&gt;_x000d__x000a__x0009__x0009_&lt;Value Number=&quot;87&quot;&gt;_x000d__x000a__x0009__x0009__x0009_IDOL - Case à cocher Conforme_x000d__x000a__x0009__x0009_&lt;/Value&gt;_x000d__x000a__x0009__x0009_&lt;Value Number=&quot;88&quot;&gt;_x000d__x000a__x0009__x0009__x0009_IDOL - Case à cocher Non_x000d__x000a__x0009__x0009_&lt;/Value&gt;_x000d__x000a__x0009__x0009_&lt;Value Number=&quot;89&quot;&gt;_x000d__x000a__x0009__x0009__x0009_IDOL - Case à cocher non conforme_x000d__x000a__x0009__x0009_&lt;/Value&gt;_x000d__x000a__x0009__x0009_&lt;Value Number=&quot;90&quot;&gt;_x000d__x000a__x0009__x0009__x0009_IDOL - Case à cocher Oui_x000d__x000a__x0009__x0009_&lt;/Value&gt;_x000d__x000a__x0009__x0009_&lt;Value Number=&quot;91&quot;&gt;_x000d__x000a__x0009__x0009__x0009_IDOL - Colle_x000d__x000a__x0009__x0009_&lt;/Value&gt;_x000d__x000a__x0009__x0009_&lt;Value Number=&quot;92&quot;&gt;_x000d__x000a__x0009__x0009__x0009_IDOL - Consigne droite_x000d__x000a__x0009__x0009_&lt;/Value&gt;_x000d__x000a__x0009__x0009_&lt;Value Number=&quot;93&quot;&gt;_x000d__x000a__x0009__x0009__x0009_IDOL - Consigne gauche_x000d__x000a__x0009__x0009_&lt;/Value&gt;_x000d__x000a__x0009__x0009_&lt;Value Number=&quot;94&quot;&gt;_x000d__x000a__x0009__x0009__x0009_IDOL - Date_x000d__x000a__x0009__x0009_&lt;/Value&gt;_x000d__x000a__x0009__x0009_&lt;Value Number=&quot;95&quot;&gt;_x000d__x000a__x0009__x0009__x0009_IDOL - Date champ_x000d__x000a__x0009__x0009_&lt;/Value&gt;_x000d__x000a__x0009__x0009_&lt;Value Number=&quot;96&quot;&gt;_x000d__x000a__x0009__x0009__x0009_IDOL - Document de commercialisation_x000d__x000a__x0009__x0009_&lt;/Value&gt;_x000d__x000a__x0009__x0009_&lt;Value Number=&quot;97&quot;&gt;_x000d__x000a__x0009__x0009__x0009_IDOL - Heure_x000d__x000a__x0009__x0009_&lt;/Value&gt;_x000d__x000a__x0009__x0009_&lt;Value Number=&quot;98&quot;&gt;_x000d__x000a__x0009__x0009__x0009_IDOL - Horloge_x000d__x000a__x0009__x0009_&lt;/Value&gt;_x000d__x000a__x0009__x0009_&lt;Value Number=&quot;99&quot;&gt;_x000d__x000a__x0009__x0009__x0009_IDOL - Insertion_x000d__x000a__x0009__x0009_&lt;/Value&gt;_x000d__x000a__x0009__x0009_&lt;Value Number=&quot;100&quot;&gt;_x000d__x000a__x0009__x0009__x0009_IDOL - Loupe_x000d__x000a__x0009__x0009_&lt;/Value&gt;_x000d__x000a__x0009__x0009_&lt;Value Number=&quot;101&quot;&gt;_x000d__x000a__x0009__x0009__x0009_IDOL - Paraphe_x000d__x000a__x0009__x0009_&lt;/Value&gt;_x000d__x000a__x0009__x0009_&lt;Value Number=&quot;102&quot;&gt;_x000d__x000a__x0009__x0009__x0009_IDOL - Paraphe grand champ_x000d__x000a__x0009__x0009_&lt;/Value&gt;_x000d__x000a__x0009__x0009_&lt;Value Number=&quot;103&quot;&gt;_x000d__x000a__x0009__x0009__x0009_IDOL - Paraphe petit champ_x000d__x000a__x0009__x0009_&lt;/Value&gt;_x000d__x000a__x0009__x0009_&lt;Value Number=&quot;104&quot;&gt;_x000d__x000a__x0009__x0009__x0009_IDOL - Référence DOC_x000d__x000a__x0009__x0009_&lt;/Value&gt;_x000d__x000a__x0009__x0009_&lt;Value Number=&quot;105&quot;&gt;_x000d__x000a__x0009__x0009__x0009_IDOL - Stop grand format_x000d__x000a__x0009__x0009_&lt;/Value&gt;_x000d__x000a__x0009__x0009_&lt;Value Number=&quot;106&quot;&gt;_x000d__x000a__x0009__x0009__x0009_IDOL - Stop petit format_x000d__x000a__x0009__x0009_&lt;/Value&gt;_x000d__x000a__x0009_&lt;/Attribute&gt;_x000d__x000a__x0009_&lt;Attribute Name=&quot;Labels1036&quot; Type=&quot;String&quot; Count=&quot;107&quot;&gt;_x000d__x000a__x0009__x0009_&lt;Value Number=&quot;0&quot;&gt;_x000d__x000a__x0009__x0009__x0009_Normal_x000d__x000a__x0009__x0009_&lt;/Value&gt;_x000d__x000a__x0009__x0009_&lt;Value Number=&quot;1&quot;&gt;_x000d__x000a__x0009__x0009__x0009_Titre annexe_x000d__x000a__x0009__x0009_&lt;/Value&gt;_x000d__x000a__x0009__x0009_&lt;Value Number=&quot;2&quot;&gt;_x000d__x000a__x0009__x0009__x0009_Titre 1_x000d__x000a__x0009__x0009_&lt;/Value&gt;_x000d__x000a__x0009__x0009_&lt;Value Number=&quot;3&quot;&gt;_x000d__x000a__x0009__x0009__x0009_Titre 2_x000d__x000a__x0009__x0009_&lt;/Value&gt;_x000d__x000a__x0009__x0009_&lt;Value Number=&quot;4&quot;&gt;_x000d__x000a__x0009__x0009__x0009_Titre 3_x000d__x000a__x0009__x0009_&lt;/Value&gt;_x000d__x000a__x0009__x0009_&lt;Value Number=&quot;5&quot;&gt;_x000d__x000a__x0009__x0009__x0009_Titre 4_x000d__x000a__x0009__x0009_&lt;/Value&gt;_x000d__x000a__x0009__x0009_&lt;Value Number=&quot;6&quot;&gt;_x000d__x000a__x0009__x0009__x0009_Titre 5_x000d__x000a__x0009__x0009_&lt;/Value&gt;_x000d__x000a__x0009__x0009_&lt;Value Number=&quot;7&quot;&gt;_x000d__x000a__x0009__x0009__x0009_Titre 6_x000d__x000a__x0009__x0009_&lt;/Value&gt;_x000d__x000a__x0009__x0009_&lt;Value Number=&quot;8&quot;&gt;_x000d__x000a__x0009__x0009__x0009_Titre 7_x000d__x000a__x0009__x0009_&lt;/Value&gt;_x000d__x000a__x0009__x0009_&lt;Value Number=&quot;9&quot;&gt;_x000d__x000a__x0009__x0009__x0009_Titre 8_x000d__x000a__x0009__x0009_&lt;/Value&gt;_x000d__x000a__x0009__x0009_&lt;Value Number=&quot;10&quot;&gt;_x000d__x000a__x0009__x0009__x0009_Titre 9_x000d__x000a__x0009__x0009_&lt;/Value&gt;_x000d__x000a__x0009__x0009_&lt;Value Number=&quot;11&quot;&gt;_x000d__x000a__x0009__x0009__x0009_Titre de table des matières ou de liste (figures…)_x000d__x000a__x0009__x0009_&lt;/Value&gt;_x000d__x000a__x0009__x0009_&lt;Value Number=&quot;12&quot;&gt;_x000d__x000a__x0009__x0009__x0009_Titre_x000d__x000a__x0009__x0009_&lt;/Value&gt;_x000d__x000a__x0009__x0009_&lt;Value Number=&quot;13&quot;&gt;_x000d__x000a__x0009__x0009__x0009_Sous-titre (document)_x000d__x000a__x0009__x0009_&lt;/Value&gt;_x000d__x000a__x0009__x0009_&lt;Value Number=&quot;14&quot;&gt;_x000d__x000a__x0009__x0009__x0009_Sous-titre (section)_x000d__x000a__x0009__x0009_&lt;/Value&gt;_x000d__x000a__x0009__x0009_&lt;Value Number=&quot;15&quot;&gt;_x000d__x000a__x0009__x0009__x0009_Titre de table des matières_x000d__x000a__x0009__x0009_&lt;/Value&gt;_x000d__x000a__x0009__x0009_&lt;Value Number=&quot;16&quot;&gt;_x000d__x000a__x0009__x0009__x0009_Légende (libellé)_x000d__x000a__x0009__x0009_&lt;/Value&gt;_x000d__x000a__x0009__x0009_&lt;Value Number=&quot;17&quot;&gt;_x000d__x000a__x0009__x0009__x0009_Instruction de rédaction_x000d__x000a__x0009__x0009_&lt;/Value&gt;_x000d__x000a__x0009__x0009_&lt;Value Number=&quot;18&quot;&gt;_x000d__x000a__x0009__x0009__x0009_Renvoi note de fin_x000d__x000a__x0009__x0009_&lt;/Value&gt;_x000d__x000a__x0009__x0009_&lt;Value Number=&quot;19&quot;&gt;_x000d__x000a__x0009__x0009__x0009_Renvoi note de bas de page_x000d__x000a__x0009__x0009_&lt;/Value&gt;_x000d__x000a__x0009__x0009_&lt;Value Number=&quot;20&quot;&gt;_x000d__x000a__x0009__x0009__x0009_Renvoi référence biblio._x000d__x000a__x0009__x0009_&lt;/Value&gt;_x000d__x000a__x0009__x0009_&lt;Value Number=&quot;21&quot;&gt;_x000d__x000a__x0009__x0009__x0009_Renvoi note de tableau_x000d__x000a__x0009__x0009_&lt;/Value&gt;_x000d__x000a__x0009__x0009_&lt;Value Number=&quot;22&quot;&gt;_x000d__x000a__x0009__x0009__x0009_Hyperlien (caractère)_x000d__x000a__x0009__x0009_&lt;/Value&gt;_x000d__x000a__x0009__x0009_&lt;Value Number=&quot;23&quot;&gt;_x000d__x000a__x0009__x0009__x0009_Type de document (page de garde)_x000d__x000a__x0009__x0009_&lt;/Value&gt;_x000d__x000a__x0009__x0009_&lt;Value Number=&quot;24&quot;&gt;_x000d__x000a__x0009__x0009__x0009_Label (page de garde)_x000d__x000a__x0009__x0009_&lt;/Value&gt;_x000d__x000a__x0009__x0009_&lt;Value Number=&quot;25&quot;&gt;_x000d__x000a__x0009__x0009__x0009_Texte (page de garde)_x000d__x000a__x0009__x0009_&lt;/Value&gt;_x000d__x000a__x0009__x0009_&lt;Value Number=&quot;26&quot;&gt;_x000d__x000a__x0009__x0009__x0009_Titre (page de garde)_x000d__x000a__x0009__x0009_&lt;/Value&gt;_x000d__x000a__x0009__x0009_&lt;Value Number=&quot;27&quot;&gt;_x000d__x000a__x0009__x0009__x0009_Texte important (page de garde)_x000d__x000a__x0009__x0009_&lt;/Value&gt;_x000d__x000a__x0009__x0009_&lt;Value Number=&quot;28&quot;&gt;_x000d__x000a__x0009__x0009__x0009_Puces niveau 1_x000d__x000a__x0009__x0009_&lt;/Value&gt;_x000d__x000a__x0009__x0009_&lt;Value Number=&quot;29&quot;&gt;_x000d__x000a__x0009__x0009__x0009_Puces niveau 2_x000d__x000a__x0009__x0009_&lt;/Value&gt;_x000d__x000a__x0009__x0009_&lt;Value Number=&quot;30&quot;&gt;_x000d__x000a__x0009__x0009__x0009_Puces niveau 3_x000d__x000a__x0009__x0009_&lt;/Value&gt;_x000d__x000a__x0009__x0009_&lt;Value Number=&quot;31&quot;&gt;_x000d__x000a__x0009__x0009__x0009_Numéros niveau 1_x000d__x000a__x0009__x0009_&lt;/Value&gt;_x000d__x000a__x0009__x0009_&lt;Value Number=&quot;32&quot;&gt;_x000d__x000a__x0009__x0009__x0009_Numéros niveau 2_x000d__x000a__x0009__x0009_&lt;/Value&gt;_x000d__x000a__x0009__x0009_&lt;Value Number=&quot;33&quot;&gt;_x000d__x000a__x0009__x0009__x0009_Numéros niveau 3_x000d__x000a__x0009__x0009_&lt;/Value&gt;_x000d__x000a__x0009__x0009_&lt;Value Number=&quot;34&quot;&gt;_x000d__x000a__x0009__x0009__x0009_Texte niveau 1_x000d__x000a__x0009__x0009_&lt;/Value&gt;_x000d__x000a__x0009__x0009_&lt;Value Number=&quot;35&quot;&gt;_x000d__x000a__x0009__x0009__x0009_Texte niveau 2_x000d__x000a__x0009__x0009_&lt;/Value&gt;_x000d__x000a__x0009__x0009_&lt;Value Number=&quot;36&quot;&gt;_x000d__x000a__x0009__x0009__x0009_Texte niveau 3_x000d__x000a__x0009__x0009_&lt;/Value&gt;_x000d__x000a__x0009__x0009_&lt;Value Number=&quot;37&quot;&gt;_x000d__x000a__x0009__x0009__x0009_Abréviation_x000d__x000a__x0009__x0009_&lt;/Value&gt;_x000d__x000a__x0009__x0009_&lt;Value Number=&quot;38&quot;&gt;_x000d__x000a__x0009__x0009__x0009_Annotation_x000d__x000a__x0009__x0009_&lt;/Value&gt;_x000d__x000a__x0009__x0009_&lt;Value Number=&quot;39&quot;&gt;_x000d__x000a__x0009__x0009__x0009_Référence bibliographique_x000d__x000a__x0009__x0009_&lt;/Value&gt;_x000d__x000a__x0009__x0009_&lt;Value Number=&quot;40&quot;&gt;_x000d__x000a__x0009__x0009__x0009_Données_x000d__x000a__x0009__x0009_&lt;/Value&gt;_x000d__x000a__x0009__x0009_&lt;Value Number=&quot;41&quot;&gt;_x000d__x000a__x0009__x0009__x0009_Points de suite_x000d__x000a__x0009__x0009_&lt;/Value&gt;_x000d__x000a__x0009__x0009_&lt;Value Number=&quot;42&quot;&gt;_x000d__x000a__x0009__x0009__x0009_Note de fin_x000d__x000a__x0009__x0009_&lt;/Value&gt;_x000d__x000a__x0009__x0009_&lt;Value Number=&quot;43&quot;&gt;_x000d__x000a__x0009__x0009__x0009_Equation_x000d__x000a__x0009__x0009_&lt;/Value&gt;_x000d__x000a__x0009__x0009_&lt;Value Number=&quot;44&quot;&gt;_x000d__x000a__x0009__x0009__x0009_Pied de page_x000d__x000a__x0009__x0009_&lt;/Value&gt;_x000d__x000a__x0009__x0009_&lt;Value Number=&quot;45&quot;&gt;_x000d__x000a__x0009__x0009__x0009_Note de bas de page_x000d__x000a__x0009__x0009_&lt;/Value&gt;_x000d__x000a__x0009__x0009_&lt;Value Number=&quot;46&quot;&gt;_x000d__x000a__x0009__x0009__x0009_Signature manuscrite_x000d__x000a__x0009__x0009_&lt;/Value&gt;_x000d__x000a__x0009__x0009_&lt;Value Number=&quot;47&quot;&gt;_x000d__x000a__x0009__x0009__x0009_En-tête_x000d__x000a__x0009__x0009_&lt;/Value&gt;_x000d__x000a__x0009__x0009_&lt;Value Number=&quot;48&quot;&gt;_x000d__x000a__x0009__x0009__x0009_Texte caché_x000d__x000a__x0009__x0009_&lt;/Value&gt;_x000d__x000a__x0009__x0009_&lt;Value Number=&quot;49&quot;&gt;_x000d__x000a__x0009__x0009__x0009_Légende_x000d__x000a__x0009__x0009_&lt;/Value&gt;_x000d__x000a__x0009__x0009_&lt;Value Number=&quot;50&quot;&gt;_x000d__x000a__x0009__x0009__x0009_Note_x000d__x000a__x0009__x0009_&lt;/Value&gt;_x000d__x000a__x0009__x0009_&lt;Value Number=&quot;51&quot;&gt;_x000d__x000a__x0009__x0009__x0009_Objet_x000d__x000a__x0009__x0009_&lt;/Value&gt;_x000d__x000a__x0009__x0009_&lt;Value Number=&quot;52&quot;&gt;_x000d__x000a__x0009__x0009__x0009_Citation_x000d__x000a__x0009__x0009_&lt;/Value&gt;_x000d__x000a__x0009__x0009_&lt;Value Number=&quot;53&quot;&gt;_x000d__x000a__x0009__x0009__x0009_Note de tableau_x000d__x000a__x0009__x0009_&lt;/Value&gt;_x000d__x000a__x0009__x0009_&lt;Value Number=&quot;54&quot;&gt;_x000d__x000a__x0009__x0009__x0009_WISDOM (réservé)_x000d__x000a__x0009__x0009_&lt;/Value&gt;_x000d__x000a__x0009__x0009_&lt;Value Number=&quot;55&quot;&gt;_x000d__x000a__x0009__x0009__x0009_Titre de colonne_x000d__x000a__x0009__x0009_&lt;/Value&gt;_x000d__x000a__x0009__x0009_&lt;Value Number=&quot;56&quot;&gt;_x000d__x000a__x0009__x0009__x0009_Titre de colonne (petit)_x000d__x000a__x0009__x0009_&lt;/Value&gt;_x000d__x000a__x0009__x0009_&lt;Value Number=&quot;57&quot;&gt;_x000d__x000a__x0009__x0009__x0009_Contenu_x000d__x000a__x0009__x0009_&lt;/Value&gt;_x000d__x000a__x0009__x0009_&lt;Value Number=&quot;58&quot;&gt;_x000d__x000a__x0009__x0009__x0009_Contenu (petit)_x000d__x000a__x0009__x0009_&lt;/Value&gt;_x000d__x000a__x0009__x0009_&lt;Value Number=&quot;59&quot;&gt;_x000d__x000a__x0009__x0009__x0009_Titre de ligne_x000d__x000a__x0009__x0009_&lt;/Value&gt;_x000d__x000a__x0009__x0009_&lt;Value Number=&quot;60&quot;&gt;_x000d__x000a__x0009__x0009__x0009_Titre de ligne (petit)_x000d__x000a__x0009__x0009_&lt;/Value&gt;_x000d__x000a__x0009__x0009_&lt;Value Number=&quot;61&quot;&gt;_x000d__x000a__x0009__x0009__x0009_Liste des annexes_x000d__x000a__x0009__x0009_&lt;/Value&gt;_x000d__x000a__x0009__x0009_&lt;Value Number=&quot;62&quot;&gt;_x000d__x000a__x0009__x0009__x0009_Liste des figures_x000d__x000a__x0009__x0009_&lt;/Value&gt;_x000d__x000a__x0009__x0009_&lt;Value Number=&quot;63&quot;&gt;_x000d__x000a__x0009__x0009__x0009_TM 1_x000d__x000a__x0009__x0009_&lt;/Value&gt;_x000d__x000a__x0009__x0009_&lt;Value Number=&quot;64&quot;&gt;_x000d__x000a__x0009__x0009__x0009_TM 2_x000d__x000a__x0009__x0009_&lt;/Value&gt;_x000d__x000a__x0009__x0009_&lt;Value Number=&quot;65&quot;&gt;_x000d__x000a__x0009__x0009__x0009_TM 3_x000d__x000a__x0009__x0009_&lt;/Value&gt;_x000d__x000a__x0009__x0009_&lt;Value Number=&quot;66&quot;&gt;_x000d__x000a__x0009__x0009__x0009_TM 4_x000d__x000a__x0009__x0009_&lt;/Value&gt;_x000d__x000a__x0009__x0009_&lt;Value Number=&quot;67&quot;&gt;_x000d__x000a__x0009__x0009__x0009_TM 5_x000d__x000a__x0009__x0009_&lt;/Value&gt;_x000d__x000a__x0009__x0009_&lt;Value Number=&quot;68&quot;&gt;_x000d__x000a__x0009__x0009__x0009_TM 6_x000d__x000a__x0009__x0009_&lt;/Value&gt;_x000d__x000a__x0009__x0009_&lt;Value Number=&quot;69&quot;&gt;_x000d__x000a__x0009__x0009__x0009_TM 7_x000d__x000a__x0009__x0009_&lt;/Value&gt;_x000d__x000a__x0009__x0009_&lt;Value Number=&quot;70&quot;&gt;_x000d__x000a__x0009__x0009__x0009_TM 8_x000d__x000a__x0009__x0009_&lt;/Value&gt;_x000d__x000a__x0009__x0009_&lt;Value Number=&quot;71&quot;&gt;_x000d__x000a__x0009__x0009__x0009_TM 9_x000d__x000a__x0009__x0009_&lt;/Value&gt;_x000d__x000a__x0009__x0009_&lt;Value Number=&quot;72&quot;&gt;_x000d__x000a__x0009__x0009__x0009_Instruction de travail 1_x000d__x000a__x0009__x0009_&lt;/Value&gt;_x000d__x000a__x0009__x0009_&lt;Value Number=&quot;73&quot;&gt;_x000d__x000a__x0009__x0009__x0009_Instruction de travail 2_x000d__x000a__x0009__x0009_&lt;/Value&gt;_x000d__x000a__x0009__x0009_&lt;Value Number=&quot;74&quot;&gt;_x000d__x000a__x0009__x0009__x0009_Instruction de travail 3_x000d__x000a__x0009__x0009_&lt;/Value&gt;_x000d__x000a__x0009__x0009_&lt;Value Number=&quot;75&quot;&gt;_x000d__x000a__x0009__x0009__x0009_Instruction de travail 4_x000d__x000a__x0009__x0009_&lt;/Value&gt;_x000d__x000a__x0009__x0009_&lt;Value Number=&quot;76&quot;&gt;_x000d__x000a__x0009__x0009__x0009_Instruction de travail 5_x000d__x000a__x0009__x0009_&lt;/Value&gt;_x000d__x000a__x0009__x0009_&lt;Value Number=&quot;77&quot;&gt;_x000d__x000a__x0009__x0009__x0009_Instruction de travail 6_x000d__x000a__x0009__x0009_&lt;/Value&gt;_x000d__x000a__x0009__x0009_&lt;Value Number=&quot;78&quot;&gt;_x000d__x000a__x0009__x0009__x0009_Instruction de travail 7_x000d__x000a__x0009__x0009_&lt;/Value&gt;_x000d__x000a__x0009__x0009_&lt;Value Number=&quot;79&quot;&gt;_x000d__x000a__x0009__x0009__x0009_Instruction de travail 8_x000d__x000a__x0009__x0009_&lt;/Value&gt;_x000d__x000a__x0009__x0009_&lt;Value Number=&quot;80&quot;&gt;_x000d__x000a__x0009__x0009__x0009_Listing6_x000d__x000a__x0009__x0009_&lt;/Value&gt;_x000d__x000a__x0009__x0009_&lt;Value Number=&quot;81&quot;&gt;_x000d__x000a__x0009__x0009__x0009_Listing8_x000d__x000a__x0009__x0009_&lt;/Value&gt;_x000d__x000a__x0009__x0009_&lt;Value Number=&quot;82&quot;&gt;_x000d__x000a__x0009__x0009__x0009_RTF10_x000d__x000a__x0009__x0009_&lt;/Value&gt;_x000d__x000a__x0009__x0009_&lt;Value Number=&quot;83&quot;&gt;_x000d__x000a__x0009__x0009__x0009_RTF8_x000d__x000a__x0009__x0009_&lt;/Value&gt;_x000d__x000a__x0009__x0009_&lt;Value Number=&quot;84&quot;&gt;_x000d__x000a__x0009__x0009__x0009_RTF9_x000d__x000a__x0009__x0009_&lt;/Value&gt;_x000d__x000a__x0009__x0009_&lt;Value Number=&quot;85&quot;&gt;_x000d__x000a__x0009__x0009__x0009_Référence Stat._x000d__x000a__x0009__x0009_&lt;/Value&gt;_x000d__x000a__x0009__x0009_&lt;Value Number=&quot;86&quot;&gt;_x000d__x000a__x0009__x0009__x0009_IDOL - Case à cocher_x000d__x000a__x0009__x0009_&lt;/Value&gt;_x000d__x000a__x0009__x0009_&lt;Value Number=&quot;87&quot;&gt;_x000d__x000a__x0009__x0009__x0009_IDOL - Case à cocher Conforme_x000d__x000a__x0009__x0009_&lt;/Value&gt;_x000d__x000a__x0009__x0009_&lt;Value Number=&quot;88&quot;&gt;_x000d__x000a__x0009__x0009__x0009_IDOL - Case à cocher Non_x000d__x000a__x0009__x0009_&lt;/Value&gt;_x000d__x000a__x0009__x0009_&lt;Value Number=&quot;89&quot;&gt;_x000d__x000a__x0009__x0009__x0009_IDOL - Case à cocher non conforme_x000d__x000a__x0009__x0009_&lt;/Value&gt;_x000d__x000a__x0009__x0009_&lt;Value Number=&quot;90&quot;&gt;_x000d__x000a__x0009__x0009__x0009_IDOL - Case à cocher Oui_x000d__x000a__x0009__x0009_&lt;/Value&gt;_x000d__x000a__x0009__x0009_&lt;Value Number=&quot;91&quot;&gt;_x000d__x000a__x0009__x0009__x0009_IDOL - Colle_x000d__x000a__x0009__x0009_&lt;/Value&gt;_x000d__x000a__x0009__x0009_&lt;Value Number=&quot;92&quot;&gt;_x000d__x000a__x0009__x0009__x0009_IDOL - Consigne droite_x000d__x000a__x0009__x0009_&lt;/Value&gt;_x000d__x000a__x0009__x0009_&lt;Value Number=&quot;93&quot;&gt;_x000d__x000a__x0009__x0009__x0009_IDOL - Consigne gauche_x000d__x000a__x0009__x0009_&lt;/Value&gt;_x000d__x000a__x0009__x0009_&lt;Value Number=&quot;94&quot;&gt;_x000d__x000a__x0009__x0009__x0009_IDOL - Date_x000d__x000a__x0009__x0009_&lt;/Value&gt;_x000d__x000a__x0009__x0009_&lt;Value Number=&quot;95&quot;&gt;_x000d__x000a__x0009__x0009__x0009_IDOL - Date champ_x000d__x000a__x0009__x0009_&lt;/Value&gt;_x000d__x000a__x0009__x0009_&lt;Value Number=&quot;96&quot;&gt;_x000d__x000a__x0009__x0009__x0009_IDOL - Document de commercialisation_x000d__x000a__x0009__x0009_&lt;/Value&gt;_x000d__x000a__x0009__x0009_&lt;Value Number=&quot;97&quot;&gt;_x000d__x000a__x0009__x0009__x0009_IDOL - Heure_x000d__x000a__x0009__x0009_&lt;/Value&gt;_x000d__x000a__x0009__x0009_&lt;Value Number=&quot;98&quot;&gt;_x000d__x000a__x0009__x0009__x0009_IDOL - Horloge_x000d__x000a__x0009__x0009_&lt;/Value&gt;_x000d__x000a__x0009__x0009_&lt;Value Number=&quot;99&quot;&gt;_x000d__x000a__x0009__x0009__x0009_IDOL - Insertion_x000d__x000a__x0009__x0009_&lt;/Value&gt;_x000d__x000a__x0009__x0009_&lt;Value Number=&quot;100&quot;&gt;_x000d__x000a__x0009__x0009__x0009_IDOL - Loupe_x000d__x000a__x0009__x0009_&lt;/Value&gt;_x000d__x000a__x0009__x0009_&lt;Value Number=&quot;101&quot;&gt;_x000d__x000a__x0009__x0009__x0009_IDOL - Paraphe_x000d__x000a__x0009__x0009_&lt;/Value&gt;_x000d__x000a__x0009__x0009_&lt;Value Number=&quot;102&quot;&gt;_x000d__x000a__x0009__x0009__x0009_IDOL - Paraphe grand champ_x000d__x000a__x0009__x0009_&lt;/Value&gt;_x000d__x000a__x0009__x0009_&lt;Value Number=&quot;103&quot;&gt;_x000d__x000a__x0009__x0009__x0009_IDOL - Paraphe petit champ_x000d__x000a__x0009__x0009_&lt;/Value&gt;_x000d__x000a__x0009__x0009_&lt;Value Number=&quot;104&quot;&gt;_x000d__x000a__x0009__x0009__x0009_IDOL - Référence DOC_x000d__x000a__x0009__x0009_&lt;/Value&gt;_x000d__x000a__x0009__x0009_&lt;Value Number=&quot;105&quot;&gt;_x000d__x000a__x0009__x0009__x0009_IDOL - Stop grand format_x000d__x000a__x0009__x0009_&lt;/Value&gt;_x000d__x000a__x0009__x0009_&lt;Value Number=&quot;106&quot;&gt;_x000d__x000a__x0009__x0009__x0009_IDOL - Stop petit format_x000d__x000a__x0009__x0009_&lt;/Value&gt;_x000d__x000a__x0009_&lt;/Attribute&gt;_x000d__x000a__x0009_&lt;Attribute Name=&quot;Category1033&quot; Type=&quot;String&quot; Count=&quot;107&quot;&gt;_x000d__x000a__x0009__x0009_&lt;Value Number=&quot;0&quot;&gt;_x000d__x000a__x0009__x0009__x0009_None_x000d__x000a__x0009__x0009_&lt;/Value&gt;_x000d__x000a__x0009__x0009_&lt;Value Number=&quot;1&quot;&gt;_x000d__x000a__x0009__x0009__x0009_Invisible_x000d__x000a__x0009__x0009_&lt;/Value&gt;_x000d__x000a__x0009__x0009_&lt;Value Number=&quot;2&quot;&gt;_x000d__x000a__x0009__x0009__x0009_Headings_x000d__x000a__x0009__x0009_&lt;/Value&gt;_x000d__x000a__x0009__x0009_&lt;Value Number=&quot;3&quot;&gt;_x000d__x000a__x0009__x0009__x0009_Headings_x000d__x000a__x0009__x0009_&lt;/Value&gt;_x000d__x000a__x0009__x0009_&lt;Value Number=&quot;4&quot;&gt;_x000d__x000a__x0009__x0009__x0009_Headings_x000d__x000a__x0009__x0009_&lt;/Value&gt;_x000d__x000a__x0009__x0009_&lt;Value Number=&quot;5&quot;&gt;_x000d__x000a__x0009__x0009__x0009_Headings_x000d__x000a__x0009__x0009_&lt;/Value&gt;_x000d__x000a__x0009__x0009_&lt;Value Number=&quot;6&quot;&gt;_x000d__x000a__x0009__x0009__x0009_Headings_x000d__x000a__x0009__x0009_&lt;/Value&gt;_x000d__x000a__x0009__x0009_&lt;Value Number=&quot;7&quot;&gt;_x000d__x000a__x0009__x0009__x0009_Headings_x000d__x000a__x0009__x0009_&lt;/Value&gt;_x000d__x000a__x0009__x0009_&lt;Value Number=&quot;8&quot;&gt;_x000d__x000a__x0009__x0009__x0009_Headings_x000d__x000a__x0009__x0009_&lt;/Value&gt;_x000d__x000a__x0009__x0009_&lt;Value Number=&quot;9&quot;&gt;_x000d__x000a__x0009__x0009__x0009_Headings_x000d__x000a__x0009__x0009_&lt;/Value&gt;_x000d__x000a__x0009__x0009_&lt;Value Number=&quot;10&quot;&gt;_x000d__x000a__x0009__x0009__x0009_Headings_x000d__x000a__x0009__x0009_&lt;/Value&gt;_x000d__x000a__x0009__x0009_&lt;Value Number=&quot;11&quot;&gt;_x000d__x000a__x0009__x0009__x0009_Headings_x000d__x000a__x0009__x0009_&lt;/Value&gt;_x000d__x000a__x0009__x0009_&lt;Value Number=&quot;12&quot;&gt;_x000d__x000a__x0009__x0009__x0009_Headings_x000d__x000a__x0009__x0009_&lt;/Value&gt;_x000d__x000a__x0009__x0009_&lt;Value Number=&quot;13&quot;&gt;_x000d__x000a__x0009__x0009__x0009_Headings_x000d__x000a__x0009__x0009_&lt;/Value&gt;_x000d__x000a__x0009__x0009_&lt;Value Number=&quot;14&quot;&gt;_x000d__x000a__x0009__x0009__x0009_Headings_x000d__x000a__x0009__x0009_&lt;/Value&gt;_x000d__x000a__x0009__x0009_&lt;Value Number=&quot;15&quot;&gt;_x000d__x000a__x0009__x0009__x0009_Headings_x000d__x000a__x0009__x0009_&lt;/Value&gt;_x000d__x000a__x0009__x0009_&lt;Value Number=&quot;16&quot;&gt;_x000d__x000a__x0009__x0009__x0009_Captions_x000d__x000a__x0009__x0009_&lt;/Value&gt;_x000d__x000a__x0009__x0009_&lt;Value Number=&quot;17&quot;&gt;_x000d__x000a__x0009__x0009__x0009_Characters_x000d__x000a__x0009__x0009_&lt;/Value&gt;_x000d__x000a__x0009__x0009_&lt;Value Number=&quot;18&quot;&gt;_x000d__x000a__x0009__x0009__x0009_Characters_x000d__x000a__x0009__x0009_&lt;/Value&gt;_x000d__x000a__x0009__x0009_&lt;Value Number=&quot;19&quot;&gt;_x000d__x000a__x0009__x0009__x0009_Characters_x000d__x000a__x0009__x0009_&lt;/Value&gt;_x000d__x000a__x0009__x0009_&lt;Value Number=&quot;20&quot;&gt;_x000d__x000a__x0009__x0009__x0009_Characters_x000d__x000a__x0009__x0009_&lt;/Value&gt;_x000d__x000a__x0009__x0009_&lt;Value Number=&quot;21&quot;&gt;_x000d__x000a__x0009__x0009__x0009_Characters_x000d__x000a__x0009__x0009_&lt;/Value&gt;_x000d__x000a__x0009__x0009_&lt;Value Number=&quot;22&quot;&gt;_x000d__x000a__x0009__x0009__x0009_Characters_x000d__x000a__x0009__x0009_&lt;/Value&gt;_x000d__x000a__x0009__x0009_&lt;Value Number=&quot;23&quot;&gt;_x000d__x000a__x0009__x0009__x0009_Invisible_x000d__x000a__x0009__x0009_&lt;/Value&gt;_x000d__x000a__x0009__x0009_&lt;Value Number=&quot;24&quot;&gt;_x000d__x000a__x0009__x0009__x0009_Invisible_x000d__x000a__x0009__x0009_&lt;/Value&gt;_x000d__x000a__x0009__x0009_&lt;Value Number=&quot;25&quot;&gt;_x000d__x000a__x0009__x0009__x0009_Invisible_x000d__x000a__x0009__x0009_&lt;/Value&gt;_x000d__x000a__x0009__x0009_&lt;Value Number=&quot;26&quot;&gt;_x000d__x000a__x0009__x0009__x0009_Invisible_x000d__x000a__x0009__x0009_&lt;/Value&gt;_x000d__x000a__x0009__x0009_&lt;Value Number=&quot;27&quot;&gt;_x000d__x000a__x0009__x0009__x0009_Invisible_x000d__x000a__x0009__x0009_&lt;/Value&gt;_x000d__x000a__x0009__x0009_&lt;Value Number=&quot;28&quot;&gt;_x000d__x000a__x0009__x0009__x0009_Lists_x000d__x000a__x0009__x0009_&lt;/Value&gt;_x000d__x000a__x0009__x0009_&lt;Value Number=&quot;29&quot;&gt;_x000d__x000a__x0009__x0009__x0009_Lists_x000d__x000a__x0009__x0009_&lt;/Value&gt;_x000d__x000a__x0009__x0009_&lt;Value Number=&quot;30&quot;&gt;_x000d__x000a__x0009__x0009__x0009_Lists_x000d__x000a__x0009__x0009_&lt;/Value&gt;_x000d__x000a__x0009__x0009_&lt;Value Number=&quot;31&quot;&gt;_x000d__x000a__x0009__x0009__x0009_Lists_x000d__x000a__x0009__x0009_&lt;/Value&gt;_x000d__x000a__x0009__x0009_&lt;Value Number=&quot;32&quot;&gt;_x000d__x000a__x0009__x0009__x0009_Lists_x000d__x000a__x0009__x0009_&lt;/Value&gt;_x000d__x000a__x0009__x0009_&lt;Value Number=&quot;33&quot;&gt;_x000d__x000a__x0009__x0009__x0009_Lists_x000d__x000a__x0009__x0009_&lt;/Value&gt;_x000d__x000a__x0009__x0009_&lt;Value Number=&quot;34&quot;&gt;_x000d__x000a__x0009__x0009__x0009_Lists_x000d__x000a__x0009__x0009_&lt;/Value&gt;_x000d__x000a__x0009__x0009_&lt;Value Number=&quot;35&quot;&gt;_x000d__x000a__x0009__x0009__x0009_Lists_x000d__x000a__x0009__x0009_&lt;/Value&gt;_x000d__x000a__x0009__x0009_&lt;Value Number=&quot;36&quot;&gt;_x000d__x000a__x0009__x0009__x0009_Lists_x000d__x000a__x0009__x0009_&lt;/Value&gt;_x000d__x000a__x0009__x0009_&lt;Value Number=&quot;37&quot;&gt;_x000d__x000a__x0009__x0009__x0009_Misc_x000d__x000a__x0009__x0009_&lt;/Value&gt;_x000d__x000a__x0009__x0009_&lt;Value Number=&quot;38&quot;&gt;_x000d__x000a__x0009__x0009__x0009_Misc_x000d__x000a__x0009__x0009_&lt;/Value&gt;_x000d__x000a__x0009__x0009_&lt;Value Number=&quot;39&quot;&gt;_x000d__x000a__x0009__x0009__x0009_Misc_x000d__x000a__x0009__x0009_&lt;/Value&gt;_x000d__x000a__x0009__x0009_&lt;Value Number=&quot;40&quot;&gt;_x000d__x000a__x0009__x0009__x0009_Misc_x000d__x000a__x0009__x0009_&lt;/Value&gt;_x000d__x000a__x0009__x0009_&lt;Value Number=&quot;41&quot;&gt;_x000d__x000a__x0009__x0009__x0009_Misc_x000d__x000a__x0009__x0009_&lt;/Value&gt;_x000d__x000a__x0009__x0009_&lt;Value Number=&quot;42&quot;&gt;_x000d__x000a__x0009__x0009__x0009_Misc_x000d__x000a__x0009__x0009_&lt;/Value&gt;_x000d__x000a__x0009__x0009_&lt;Value Number=&quot;43&quot;&gt;_x000d__x000a__x0009__x0009__x0009_Misc_x000d__x000a__x0009__x0009_&lt;/Value&gt;_x000d__x000a__x0009__x0009_&lt;Value Number=&quot;44&quot;&gt;_x000d__x000a__x0009__x0009__x0009_Misc_x000d__x000a__x0009__x0009_&lt;/Value&gt;_x000d__x000a__x0009__x0009_&lt;Value Number=&quot;45&quot;&gt;_x000d__x000a__x0009__x0009__x0009_Misc_x000d__x000a__x0009__x0009_&lt;/Value&gt;_x000d__x000a__x0009__x0009_&lt;Value Number=&quot;46&quot;&gt;_x000d__x000a__x0009__x0009__x0009_Misc_x000d__x000a__x0009__x0009_&lt;/Value&gt;_x000d__x000a__x0009__x0009_&lt;Value Number=&quot;47&quot;&gt;_x000d__x000a__x0009__x0009__x0009_Misc_x000d__x000a__x0009__x0009_&lt;/Value&gt;_x000d__x000a__x0009__x0009_&lt;Value Number=&quot;48&quot;&gt;_x000d__x000a__x0009__x0009__x0009_Misc_x000d__x000a__x0009__x0009_&lt;/Value&gt;_x000d__x000a__x0009__x0009_&lt;Value Number=&quot;49&quot;&gt;_x000d__x000a__x0009__x0009__x0009_Misc_x000d__x000a__x0009__x0009_&lt;/Value&gt;_x000d__x000a__x0009__x0009_&lt;Value Number=&quot;50&quot;&gt;_x000d__x000a__x0009__x0009__x0009_Misc_x000d__x000a__x0009__x0009_&lt;/Value&gt;_x000d__x000a__x0009__x0009_&lt;Value Number=&quot;51&quot;&gt;_x000d__x000a__x0009__x0009__x0009_Misc_x000d__x000a__x0009__x0009_&lt;/Value&gt;_x000d__x000a__x0009__x0009_&lt;Value Number=&quot;52&quot;&gt;_x000d__x000a__x0009__x0009__x0009_Misc_x000d__x000a__x0009__x0009_&lt;/Value&gt;_x000d__x000a__x0009__x0009_&lt;Value Number=&quot;53&quot;&gt;_x000d__x000a__x0009__x0009__x0009_Misc_x000d__x000a__x0009__x0009_&lt;/Value&gt;_x000d__x000a__x0009__x0009_&lt;Value Number=&quot;54&quot;&gt;_x000d__x000a__x0009__x0009__x0009_Misc_x000d__x000a__x0009__x0009_&lt;/Value&gt;_x000d__x000a__x0009__x0009_&lt;Value Number=&quot;55&quot;&gt;_x000d__x000a__x0009__x0009__x0009_Table_x000d__x000a__x0009__x0009_&lt;/Value&gt;_x000d__x000a__x0009__x0009_&lt;Value Number=&quot;56&quot;&gt;_x000d__x000a__x0009__x0009__x0009_Table_x000d__x000a__x0009__x0009_&lt;/Value&gt;_x000d__x000a__x0009__x0009_&lt;Value Number=&quot;57&quot;&gt;_x000d__x000a__x0009__x0009__x0009_Table_x000d__x000a__x0009__x0009_&lt;/Value&gt;_x000d__x000a__x0009__x0009_&lt;Value Number=&quot;58&quot;&gt;_x000d__x000a__x0009__x0009__x0009_Table_x000d__x000a__x0009__x0009_&lt;/Value&gt;_x000d__x000a__x0009__x0009_&lt;Value Number=&quot;59&quot;&gt;_x000d__x000a__x0009__x0009__x0009_Table_x000d__x000a__x0009__x0009_&lt;/Value&gt;_x000d__x000a__x0009__x0009_&lt;Value Number=&quot;60&quot;&gt;_x000d__x000a__x0009__x0009__x0009_Table_x000d__x000a__x0009__x0009_&lt;/Value&gt;_x000d__x000a__x0009__x0009_&lt;Value Number=&quot;61&quot;&gt;_x000d__x000a__x0009__x0009__x0009_TOCs_x000d__x000a__x0009__x0009_&lt;/Value&gt;_x000d__x000a__x0009__x0009_&lt;Value Number=&quot;62&quot;&gt;_x000d__x000a__x0009__x0009__x0009_TOCs_x000d__x000a__x0009__x0009_&lt;/Value&gt;_x000d__x000a__x0009__x0009_&lt;Value Number=&quot;63&quot;&gt;_x000d__x000a__x0009__x0009__x0009_TOCs_x000d__x000a__x0009__x0009_&lt;/Value&gt;_x000d__x000a__x0009__x0009_&lt;Value Number=&quot;64&quot;&gt;_x000d__x000a__x0009__x0009__x0009_TOCs_x000d__x000a__x0009__x0009_&lt;/Value&gt;_x000d__x000a__x0009__x0009_&lt;Value Number=&quot;65&quot;&gt;_x000d__x000a__x0009__x0009__x0009_TOCs_x000d__x000a__x0009__x0009_&lt;/Value&gt;_x000d__x000a__x0009__x0009_&lt;Value Number=&quot;66&quot;&gt;_x000d__x000a__x0009__x0009__x0009_TOCs_x000d__x000a__x0009__x0009_&lt;/Value&gt;_x000d__x000a__x0009__x0009_&lt;Value Number=&quot;67&quot;&gt;_x000d__x000a__x0009__x0009__x0009_TOCs_x000d__x000a__x0009__x0009_&lt;/Value&gt;_x000d__x000a__x0009__x0009_&lt;Value Number=&quot;68&quot;&gt;_x000d__x000a__x0009__x0009__x0009_TOCs_x000d__x000a__x0009__x0009_&lt;/Value&gt;_x000d__x000a__x0009__x0009_&lt;Value Number=&quot;69&quot;&gt;_x000d__x000a__x0009__x0009__x0009_TOCs_x000d__x000a__x0009__x0009_&lt;/Value&gt;_x000d__x000a__x0009__x0009_&lt;Value Number=&quot;70&quot;&gt;_x000d__x000a__x0009__x0009__x0009_TOCs_x000d__x000a__x0009__x0009_&lt;/Value&gt;_x000d__x000a__x0009__x0009_&lt;Value Number=&quot;71&quot;&gt;_x000d__x000a__x0009__x0009__x0009_TOCs_x000d__x000a__x0009__x0009_&lt;/Value&gt;_x000d__x000a__x0009__x0009_&lt;Value Number=&quot;72&quot;&gt;_x000d__x000a__x0009__x0009__x0009_QA_x000d__x000a__x0009__x0009_&lt;/Value&gt;_x000d__x000a__x0009__x0009_&lt;Value Number=&quot;73&quot;&gt;_x000d__x000a__x0009__x0009__x0009_QA_x000d__x000a__x0009__x0009_&lt;/Value&gt;_x000d__x000a__x0009__x0009_&lt;Value Number=&quot;74&quot;&gt;_x000d__x000a__x0009__x0009__x0009_QA_x000d__x000a__x0009__x0009_&lt;/Value&gt;_x000d__x000a__x0009__x0009_&lt;Value Number=&quot;75&quot;&gt;_x000d__x000a__x0009__x0009__x0009_QA_x000d__x000a__x0009__x0009_&lt;/Value&gt;_x000d__x000a__x0009__x0009_&lt;Value Number=&quot;76&quot;&gt;_x000d__x000a__x0009__x0009__x0009_QA_x000d__x000a__x0009__x0009_&lt;/Value&gt;_x000d__x000a__x0009__x0009_&lt;Value Number=&quot;77&quot;&gt;_x000d__x000a__x0009__x0009__x0009_QA_x000d__x000a__x0009__x0009_&lt;/Value&gt;_x000d__x000a__x0009__x0009_&lt;Value Number=&quot;78&quot;&gt;_x000d__x000a__x0009__x0009__x0009_QA_x000d__x000a__x0009__x0009_&lt;/Value&gt;_x000d__x000a__x0009__x0009_&lt;Value Number=&quot;79&quot;&gt;_x000d__x000a__x0009__x0009__x0009_QA_x000d__x000a__x0009__x0009_&lt;/Value&gt;_x000d__x000a__x0009__x0009_&lt;Value Number=&quot;80&quot;&gt;_x000d__x000a__x0009__x0009__x0009_SAS_x000d__x000a__x0009__x0009_&lt;/Value&gt;_x000d__x000a__x0009__x0009_&lt;Value Number=&quot;81&quot;&gt;_x000d__x000a__x0009__x0009__x0009_SAS_x000d__x000a__x0009__x0009_&lt;/Value&gt;_x000d__x000a__x0009__x0009_&lt;Value Number=&quot;82&quot;&gt;_x000d__x000a__x0009__x0009__x0009_SAS_x000d__x000a__x0009__x0009_&lt;/Value&gt;_x000d__x000a__x0009__x0009_&lt;Value Number=&quot;83&quot;&gt;_x000d__x000a__x0009__x0009__x0009_SAS_x000d__x000a__x0009__x0009_&lt;/Value&gt;_x000d__x000a__x0009__x0009_&lt;Value Number=&quot;84&quot;&gt;_x000d__x000a__x0009__x0009__x0009_SAS_x000d__x000a__x0009__x0009_&lt;/Value&gt;_x000d__x000a__x0009__x0009_&lt;Value Number=&quot;85&quot;&gt;_x000d__x000a__x0009__x0009__x0009_SAS_x000d__x000a__x0009__x0009_&lt;/Value&gt;_x000d__x000a__x0009__x0009_&lt;Value Number=&quot;86&quot;&gt;_x000d__x000a__x0009__x0009__x0009_IDOL_x000d__x000a__x0009__x0009_&lt;/Value&gt;_x000d__x000a__x0009__x0009_&lt;Value Number=&quot;87&quot;&gt;_x000d__x000a__x0009__x0009__x0009_IDOL_x000d__x000a__x0009__x0009_&lt;/Value&gt;_x000d__x000a__x0009__x0009_&lt;Value Number=&quot;88&quot;&gt;_x000d__x000a__x0009__x0009__x0009_IDOL_x000d__x000a__x0009__x0009_&lt;/Value&gt;_x000d__x000a__x0009__x0009_&lt;Value Number=&quot;89&quot;&gt;_x000d__x000a__x0009__x0009__x0009_IDOL_x000d__x000a__x0009__x0009_&lt;/Value&gt;_x000d__x000a__x0009__x0009_&lt;Value Number=&quot;90&quot;&gt;_x000d__x000a__x0009__x0009__x0009_IDOL_x000d__x000a__x0009__x0009_&lt;/Value&gt;_x000d__x000a__x0009__x0009_&lt;Value Number=&quot;91&quot;&gt;_x000d__x000a__x0009__x0009__x0009_IDOL_x000d__x000a__x0009__x0009_&lt;/Value&gt;_x000d__x000a__x0009__x0009_&lt;Value Number=&quot;92&quot;&gt;_x000d__x000a__x0009__x0009__x0009_IDOL_x000d__x000a__x0009__x0009_&lt;/Value&gt;_x000d__x000a__x0009__x0009_&lt;Value Number=&quot;93&quot;&gt;_x000d__x000a__x0009__x0009__x0009_IDOL_x000d__x000a__x0009__x0009_&lt;/Value&gt;_x000d__x000a__x0009__x0009_&lt;Value Number=&quot;94&quot;&gt;_x000d__x000a__x0009__x0009__x0009_IDOL_x000d__x000a__x0009__x0009_&lt;/Value&gt;_x000d__x000a__x0009__x0009_&lt;Value Number=&quot;95&quot;&gt;_x000d__x000a__x0009__x0009__x0009_IDOL_x000d__x000a__x0009__x0009_&lt;/Value&gt;_x000d__x000a__x0009__x0009_&lt;Value Number=&quot;96&quot;&gt;_x000d__x000a__x0009__x0009__x0009_IDOL_x000d__x000a__x0009__x0009_&lt;/Value&gt;_x000d__x000a__x0009__x0009_&lt;Value Number=&quot;97&quot;&gt;_x000d__x000a__x0009__x0009__x0009_IDOL_x000d__x000a__x0009__x0009_&lt;/Value&gt;_x000d__x000a__x0009__x0009_&lt;Value Number=&quot;98&quot;&gt;_x000d__x000a__x0009__x0009__x0009_IDOL_x000d__x000a__x0009__x0009_&lt;/Value&gt;_x000d__x000a__x0009__x0009_&lt;Value Number=&quot;99&quot;&gt;_x000d__x000a__x0009__x0009__x0009_IDOL_x000d__x000a__x0009__x0009_&lt;/Value&gt;_x000d__x000a__x0009__x0009_&lt;Value Number=&quot;100&quot;&gt;_x000d__x000a__x0009__x0009__x0009_IDOL_x000d__x000a__x0009__x0009_&lt;/Value&gt;_x000d__x000a__x0009__x0009_&lt;Value Number=&quot;101&quot;&gt;_x000d__x000a__x0009__x0009__x0009_IDOL_x000d__x000a__x0009__x0009_&lt;/Value&gt;_x000d__x000a__x0009__x0009_&lt;Value Number=&quot;102&quot;&gt;_x000d__x000a__x0009__x0009__x0009_IDOL_x000d__x000a__x0009__x0009_&lt;/Value&gt;_x000d__x000a__x0009__x0009_&lt;Value Number=&quot;103&quot;&gt;_x000d__x000a__x0009__x0009__x0009_IDOL_x000d__x000a__x0009__x0009_&lt;/Value&gt;_x000d__x000a__x0009__x0009_&lt;Value Number=&quot;104&quot;&gt;_x000d__x000a__x0009__x0009__x0009_IDOL_x000d__x000a__x0009__x0009_&lt;/Value&gt;_x000d__x000a__x0009__x0009_&lt;Value Number=&quot;105&quot;&gt;_x000d__x000a__x0009__x0009__x0009_IDOL_x000d__x000a__x0009__x0009_&lt;/Value&gt;_x000d__x000a__x0009__x0009_&lt;Value Number=&quot;106&quot;&gt;_x000d__x000a__x0009__x0009__x0009_IDOL_x000d__x000a__x0009__x0009_&lt;/Value&gt;_x000d__x000a__x0009_&lt;/Attribute&gt;_x000d__x000a__x0009_&lt;Attribute Name=&quot;Category1036&quot; Type=&quot;String&quot; Count=&quot;107&quot;&gt;_x000d__x000a__x0009__x0009_&lt;Value Number=&quot;0&quot;&gt;_x000d__x000a__x0009__x0009__x0009_None_x000d__x000a__x0009__x0009_&lt;/Value&gt;_x000d__x000a__x0009__x0009_&lt;Value Number=&quot;1&quot;&gt;_x000d__x000a__x0009__x0009__x0009_Invisible_x000d__x000a__x0009__x0009_&lt;/Value&gt;_x000d__x000a__x0009__x0009_&lt;Value Number=&quot;2&quot;&gt;_x000d__x000a__x0009__x0009__x0009_Titres_x000d__x000a__x0009__x0009_&lt;/Value&gt;_x000d__x000a__x0009__x0009_&lt;Value Number=&quot;3&quot;&gt;_x000d__x000a__x0009__x0009__x0009_Titres_x000d__x000a__x0009__x0009_&lt;/Value&gt;_x000d__x000a__x0009__x0009_&lt;Value Number=&quot;4&quot;&gt;_x000d__x000a__x0009__x0009__x0009_Titres_x000d__x000a__x0009__x0009_&lt;/Value&gt;_x000d__x000a__x0009__x0009_&lt;Value Number=&quot;5&quot;&gt;_x000d__x000a__x0009__x0009__x0009_Titres_x000d__x000a__x0009__x0009_&lt;/Value&gt;_x000d__x000a__x0009__x0009_&lt;Value Number=&quot;6&quot;&gt;_x000d__x000a__x0009__x0009__x0009_Titres_x000d__x000a__x0009__x0009_&lt;/Value&gt;_x000d__x000a__x0009__x0009_&lt;Value Number=&quot;7&quot;&gt;_x000d__x000a__x0009__x0009__x0009_Titres_x000d__x000a__x0009__x0009_&lt;/Value&gt;_x000d__x000a__x0009__x0009_&lt;Value Number=&quot;8&quot;&gt;_x000d__x000a__x0009__x0009__x0009_Titres_x000d__x000a__x0009__x0009_&lt;/Value&gt;_x000d__x000a__x0009__x0009_&lt;Value Number=&quot;9&quot;&gt;_x000d__x000a__x0009__x0009__x0009_Titres_x000d__x000a__x0009__x0009_&lt;/Value&gt;_x000d__x000a__x0009__x0009_&lt;Value Number=&quot;10&quot;&gt;_x000d__x000a__x0009__x0009__x0009_Titres_x000d__x000a__x0009__x0009_&lt;/Value&gt;_x000d__x000a__x0009__x0009_&lt;Value Number=&quot;11&quot;&gt;_x000d__x000a__x0009__x0009__x0009_Titres_x000d__x000a__x0009__x0009_&lt;/Value&gt;_x000d__x000a__x0009__x0009_&lt;Value Number=&quot;12&quot;&gt;_x000d__x000a__x0009__x0009__x0009_Titres_x000d__x000a__x0009__x0009_&lt;/Value&gt;_x000d__x000a__x0009__x0009_&lt;Value Number=&quot;13&quot;&gt;_x000d__x000a__x0009__x0009__x0009_Titres_x000d__x000a__x0009__x0009_&lt;/Value&gt;_x000d__x000a__x0009__x0009_&lt;Value Number=&quot;14&quot;&gt;_x000d__x000a__x0009__x0009__x0009_Titres_x000d__x000a__x0009__x0009_&lt;/Value&gt;_x000d__x000a__x0009__x0009_&lt;Value Number=&quot;15&quot;&gt;_x000d__x000a__x0009__x0009__x0009_Titres_x000d__x000a__x0009__x0009_&lt;/Value&gt;_x000d__x000a__x0009__x0009_&lt;Value Number=&quot;16&quot;&gt;_x000d__x000a__x0009__x0009__x0009_Légendes_x000d__x000a__x0009__x0009_&lt;/Value&gt;_x000d__x000a__x0009__x0009_&lt;Value Number=&quot;17&quot;&gt;_x000d__x000a__x0009__x0009__x0009_Caractères_x000d__x000a__x0009__x0009_&lt;/Value&gt;_x000d__x000a__x0009__x0009_&lt;Value Number=&quot;18&quot;&gt;_x000d__x000a__x0009__x0009__x0009_Caractères_x000d__x000a__x0009__x0009_&lt;/Value&gt;_x000d__x000a__x0009__x0009_&lt;Value Number=&quot;19&quot;&gt;_x000d__x000a__x0009__x0009__x0009_Caractères_x000d__x000a__x0009__x0009_&lt;/Value&gt;_x000d__x000a__x0009__x0009_&lt;Value Number=&quot;20&quot;&gt;_x000d__x000a__x0009__x0009__x0009_Caractères_x000d__x000a__x0009__x0009_&lt;/Value&gt;_x000d__x000a__x0009__x0009_&lt;Value Number=&quot;21&quot;&gt;_x000d__x000a__x0009__x0009__x0009_Caractères_x000d__x000a__x0009__x0009_&lt;/Value&gt;_x000d__x000a__x0009__x0009_&lt;Value Number=&quot;22&quot;&gt;_x000d__x000a__x0009__x0009__x0009_Caractères_x000d__x000a__x0009__x0009_&lt;/Value&gt;_x000d__x000a__x0009__x0009_&lt;Value Number=&quot;23&quot;&gt;_x000d__x000a__x0009__x0009__x0009_Invisible_x000d__x000a__x0009__x0009_&lt;/Value&gt;_x000d__x000a__x0009__x0009_&lt;Value Number=&quot;24&quot;&gt;_x000d__x000a__x0009__x0009__x0009_Invisible_x000d__x000a__x0009__x0009_&lt;/Value&gt;_x000d__x000a__x0009__x0009_&lt;Value Number=&quot;25&quot;&gt;_x000d__x000a__x0009__x0009__x0009_Invisible_x000d__x000a__x0009__x0009_&lt;/Value&gt;_x000d__x000a__x0009__x0009_&lt;Value Number=&quot;26&quot;&gt;_x000d__x000a__x0009__x0009__x0009_Invisible_x000d__x000a__x0009__x0009_&lt;/Value&gt;_x000d__x000a__x0009__x0009_&lt;Value Number=&quot;27&quot;&gt;_x000d__x000a__x0009__x0009__x0009_Invisible_x000d__x000a__x0009__x0009_&lt;/Value&gt;_x000d__x000a__x0009__x0009_&lt;Value Number=&quot;28&quot;&gt;_x000d__x000a__x0009__x0009__x0009_Listes_x000d__x000a__x0009__x0009_&lt;/Value&gt;_x000d__x000a__x0009__x0009_&lt;Value Number=&quot;29&quot;&gt;_x000d__x000a__x0009__x0009__x0009_Listes_x000d__x000a__x0009__x0009_&lt;/Value&gt;_x000d__x000a__x0009__x0009_&lt;Value Number=&quot;30&quot;&gt;_x000d__x000a__x0009__x0009__x0009_Listes_x000d__x000a__x0009__x0009_&lt;/Value&gt;_x000d__x000a__x0009__x0009_&lt;Value Number=&quot;31&quot;&gt;_x000d__x000a__x0009__x0009__x0009_Listes_x000d__x000a__x0009__x0009_&lt;/Value&gt;_x000d__x000a__x0009__x0009_&lt;Value Number=&quot;32&quot;&gt;_x000d__x000a__x0009__x0009__x0009_Listes_x000d__x000a__x0009__x0009_&lt;/Value&gt;_x000d__x000a__x0009__x0009_&lt;Value Number=&quot;33&quot;&gt;_x000d__x000a__x0009__x0009__x0009_Listes_x000d__x000a__x0009__x0009_&lt;/Value&gt;_x000d__x000a__x0009__x0009_&lt;Value Number=&quot;34&quot;&gt;_x000d__x000a__x0009__x0009__x0009_Listes_x000d__x000a__x0009__x0009_&lt;/Value&gt;_x000d__x000a__x0009__x0009_&lt;Value Number=&quot;35&quot;&gt;_x000d__x000a__x0009__x0009__x0009_Listes_x000d__x000a__x0009__x0009_&lt;/Value&gt;_x000d__x000a__x0009__x0009_&lt;Value Number=&quot;36&quot;&gt;_x000d__x000a__x0009__x0009__x0009_Listes_x000d__x000a__x0009__x0009_&lt;/Value&gt;_x000d__x000a__x0009__x0009_&lt;Value Number=&quot;37&quot;&gt;_x000d__x000a__x0009__x0009__x0009_Divers_x000d__x000a__x0009__x0009_&lt;/Value&gt;_x000d__x000a__x0009__x0009_&lt;Value Number=&quot;38&quot;&gt;_x000d__x000a__x0009__x0009__x0009_Divers_x000d__x000a__x0009__x0009_&lt;/Value&gt;_x000d__x000a__x0009__x0009_&lt;Value Number=&quot;39&quot;&gt;_x000d__x000a__x0009__x0009__x0009_Divers_x000d__x000a__x0009__x0009_&lt;/Value&gt;_x000d__x000a__x0009__x0009_&lt;Value Number=&quot;40&quot;&gt;_x000d__x000a__x0009__x0009__x0009_Divers_x000d__x000a__x0009__x0009_&lt;/Value&gt;_x000d__x000a__x0009__x0009_&lt;Value Number=&quot;41&quot;&gt;_x000d__x000a__x0009__x0009__x0009_Divers_x000d__x000a__x0009__x0009_&lt;/Value&gt;_x000d__x000a__x0009__x0009_&lt;Value Number=&quot;42&quot;&gt;_x000d__x000a__x0009__x0009__x0009_Divers_x000d__x000a__x0009__x0009_&lt;/Value&gt;_x000d__x000a__x0009__x0009_&lt;Value Number=&quot;43&quot;&gt;_x000d__x000a__x0009__x0009__x0009_Divers_x000d__x000a__x0009__x0009_&lt;/Value&gt;_x000d__x000a__x0009__x0009_&lt;Value Number=&quot;44&quot;&gt;_x000d__x000a__x0009__x0009__x0009_Divers_x000d__x000a__x0009__x0009_&lt;/Value&gt;_x000d__x000a__x0009__x0009_&lt;Value Number=&quot;45&quot;&gt;_x000d__x000a__x0009__x0009__x0009_Divers_x000d__x000a__x0009__x0009_&lt;/Value&gt;_x000d__x000a__x0009__x0009_&lt;Value Number=&quot;46&quot;&gt;_x000d__x000a__x0009__x0009__x0009_Divers_x000d__x000a__x0009__x0009_&lt;/Value&gt;_x000d__x000a__x0009__x0009_&lt;Value Number=&quot;47&quot;&gt;_x000d__x000a__x0009__x0009__x0009_Divers_x000d__x000a__x0009__x0009_&lt;/Value&gt;_x000d__x000a__x0009__x0009_&lt;Value Number=&quot;48&quot;&gt;_x000d__x000a__x0009__x0009__x0009_Divers_x000d__x000a__x0009__x0009_&lt;/Value&gt;_x000d__x000a__x0009__x0009_&lt;Value Number=&quot;49&quot;&gt;_x000d__x000a__x0009__x0009__x0009_Divers_x000d__x000a__x0009__x0009_&lt;/Value&gt;_x000d__x000a__x0009__x0009_&lt;Value Number=&quot;50&quot;&gt;_x000d__x000a__x0009__x0009__x0009_Divers_x000d__x000a__x0009__x0009_&lt;/Value&gt;_x000d__x000a__x0009__x0009_&lt;Value Number=&quot;51&quot;&gt;_x000d__x000a__x0009__x0009__x0009_Divers_x000d__x000a__x0009__x0009_&lt;/Value&gt;_x000d__x000a__x0009__x0009_&lt;Value Number=&quot;52&quot;&gt;_x000d__x000a__x0009__x0009__x0009_Divers_x000d__x000a__x0009__x0009_&lt;/Value&gt;_x000d__x000a__x0009__x0009_&lt;Value Number=&quot;53&quot;&gt;_x000d__x000a__x0009__x0009__x0009_Divers_x000d__x000a__x0009__x0009_&lt;/Value&gt;_x000d__x000a__x0009__x0009_&lt;Value Number=&quot;54&quot;&gt;_x000d__x000a__x0009__x0009__x0009_Divers_x000d__x000a__x0009__x0009_&lt;/Value&gt;_x000d__x000a__x0009__x0009_&lt;Value Number=&quot;55&quot;&gt;_x000d__x000a__x0009__x0009__x0009_Tableau_x000d__x000a__x0009__x0009_&lt;/Value&gt;_x000d__x000a__x0009__x0009_&lt;Value Number=&quot;56&quot;&gt;_x000d__x000a__x0009__x0009__x0009_Tableau_x000d__x000a__x0009__x0009_&lt;/Value&gt;_x000d__x000a__x0009__x0009_&lt;Value Number=&quot;57&quot;&gt;_x000d__x000a__x0009__x0009__x0009_Tableau_x000d__x000a__x0009__x0009_&lt;/Value&gt;_x000d__x000a__x0009__x0009_&lt;Value Number=&quot;58&quot;&gt;_x000d__x000a__x0009__x0009__x0009_Tableau_x000d__x000a__x0009__x0009_&lt;/Value&gt;_x000d__x000a__x0009__x0009_&lt;Value Number=&quot;59&quot;&gt;_x000d__x000a__x0009__x0009__x0009_Tableau_x000d__x000a__x0009__x0009_&lt;/Value&gt;_x000d__x000a__x0009__x0009_&lt;Value Number=&quot;60&quot;&gt;_x000d__x000a__x0009__x0009__x0009_Tableau_x000d__x000a__x0009__x0009_&lt;/Value&gt;_x000d__x000a__x0009__x0009_&lt;Value Number=&quot;61&quot;&gt;_x000d__x000a__x0009__x0009__x0009_Tables des matières_x000d__x000a__x0009__x0009_&lt;/Value&gt;_x000d__x000a__x0009__x0009_&lt;Value Number=&quot;62&quot;&gt;_x000d__x000a__x0009__x0009__x0009_Tables des matières_x000d__x000a__x0009__x0009_&lt;/Value&gt;_x000d__x000a__x0009__x0009_&lt;Value Number=&quot;63&quot;&gt;_x000d__x000a__x0009__x0009__x0009_Tables des matières_x000d__x000a__x0009__x0009_&lt;/Value&gt;_x000d__x000a__x0009__x0009_&lt;Value Number=&quot;64&quot;&gt;_x000d__x000a__x0009__x0009__x0009_Tables des matières_x000d__x000a__x0009__x0009_&lt;/Value&gt;_x000d__x000a__x0009__x0009_&lt;Value Number=&quot;65&quot;&gt;_x000d__x000a__x0009__x0009__x0009_Tables des matières_x000d__x000a__x0009__x0009_&lt;/Value&gt;_x000d__x000a__x0009__x0009_&lt;Value Number=&quot;66&quot;&gt;_x000d__x000a__x0009__x0009__x0009_Tables des matières_x000d__x000a__x0009__x0009_&lt;/Value&gt;_x000d__x000a__x0009__x0009_&lt;Value Number=&quot;67&quot;&gt;_x000d__x000a__x0009__x0009__x0009_Tables des matières_x000d__x000a__x0009__x0009_&lt;/Value&gt;_x000d__x000a__x0009__x0009_&lt;Value Number=&quot;68&quot;&gt;_x000d__x000a__x0009__x0009__x0009_Tables des matières_x000d__x000a__x0009__x0009_&lt;/Value&gt;_x000d__x000a__x0009__x0009_&lt;Value Number=&quot;69&quot;&gt;_x000d__x000a__x0009__x0009__x0009_Tables des matières_x000d__x000a__x0009__x0009_&lt;/Value&gt;_x000d__x000a__x0009__x0009_&lt;Value Number=&quot;70&quot;&gt;_x000d__x000a__x0009__x0009__x0009_Tables des matières_x000d__x000a__x0009__x0009_&lt;/Value&gt;_x000d__x000a__x0009__x0009_&lt;Value Number=&quot;71&quot;&gt;_x000d__x000a__x0009__x0009__x0009_Tables des matières_x000d__x000a__x0009__x0009_&lt;/Value&gt;_x000d__x000a__x0009__x0009_&lt;Value Number=&quot;72&quot;&gt;_x000d__x000a__x0009__x0009__x0009_AQ_x000d__x000a__x0009__x0009_&lt;/Value&gt;_x000d__x000a__x0009__x0009_&lt;Value Number=&quot;73&quot;&gt;_x000d__x000a__x0009__x0009__x0009_AQ_x000d__x000a__x0009__x0009_&lt;/Value&gt;_x000d__x000a__x0009__x0009_&lt;Value Number=&quot;74&quot;&gt;_x000d__x000a__x0009__x0009__x0009_AQ_x000d__x000a__x0009__x0009_&lt;/Value&gt;_x000d__x000a__x0009__x0009_&lt;Value Number=&quot;75&quot;&gt;_x000d__x000a__x0009__x0009__x0009_AQ_x000d__x000a__x0009__x0009_&lt;/Value&gt;_x000d__x000a__x0009__x0009_&lt;Value Number=&quot;76&quot;&gt;_x000d__x000a__x0009__x0009__x0009_AQ_x000d__x000a__x0009__x0009_&lt;/Value&gt;_x000d__x000a__x0009__x0009_&lt;Value Number=&quot;77&quot;&gt;_x000d__x000a__x0009__x0009__x0009_AQ_x000d__x000a__x0009__x0009_&lt;/Value&gt;_x000d__x000a__x0009__x0009_&lt;Value Number=&quot;78&quot;&gt;_x000d__x000a__x0009__x0009__x0009_AQ_x000d__x000a__x0009__x0009_&lt;/Value&gt;_x000d__x000a__x0009__x0009_&lt;Value Number=&quot;79&quot;&gt;_x000d__x000a__x0009__x0009__x0009_AQ_x000d__x000a__x0009__x0009_&lt;/Value&gt;_x000d__x000a__x0009__x0009_&lt;Value Number=&quot;80&quot;&gt;_x000d__x000a__x0009__x0009__x0009_SAS_x000d__x000a__x0009__x0009_&lt;/Value&gt;_x000d__x000a__x0009__x0009_&lt;Value Number=&quot;81&quot;&gt;_x000d__x000a__x0009__x0009__x0009_SAS_x000d__x000a__x0009__x0009_&lt;/Value&gt;_x000d__x000a__x0009__x0009_&lt;Value Number=&quot;82&quot;&gt;_x000d__x000a__x0009__x0009__x0009_SAS_x000d__x000a__x0009__x0009_&lt;/Value&gt;_x000d__x000a__x0009__x0009_&lt;Value Number=&quot;83&quot;&gt;_x000d__x000a__x0009__x0009__x0009_SAS_x000d__x000a__x0009__x0009_&lt;/Value&gt;_x000d__x000a__x0009__x0009_&lt;Value Number=&quot;84&quot;&gt;_x000d__x000a__x0009__x0009__x0009_SAS_x000d__x000a__x0009__x0009_&lt;/Value&gt;_x000d__x000a__x0009__x0009_&lt;Value Number=&quot;85&quot;&gt;_x000d__x000a__x0009__x0009__x0009_SAS_x000d__x000a__x0009__x0009_&lt;/Value&gt;_x000d__x000a__x0009__x0009_&lt;Value Number=&quot;86&quot;&gt;_x000d__x000a__x0009__x0009__x0009_IDOL_x000d__x000a__x0009__x0009_&lt;/Value&gt;_x000d__x000a__x0009__x0009_&lt;Value Number=&quot;87&quot;&gt;_x000d__x000a__x0009__x0009__x0009_IDOL_x000d__x000a__x0009__x0009_&lt;/Value&gt;_x000d__x000a__x0009__x0009_&lt;Value Number=&quot;88&quot;&gt;_x000d__x000a__x0009__x0009__x0009_IDOL_x000d__x000a__x0009__x0009_&lt;/Value&gt;_x000d__x000a__x0009__x0009_&lt;Value Number=&quot;89&quot;&gt;_x000d__x000a__x0009__x0009__x0009_IDOL_x000d__x000a__x0009__x0009_&lt;/Value&gt;_x000d__x000a__x0009__x0009_&lt;Value Number=&quot;90&quot;&gt;_x000d__x000a__x0009__x0009__x0009_IDOL_x000d__x000a__x0009__x0009_&lt;/Value&gt;_x000d__x000a__x0009__x0009_&lt;Value Number=&quot;91&quot;&gt;_x000d__x000a__x0009__x0009__x0009_IDOL_x000d__x000a__x0009__x0009_&lt;/Value&gt;_x000d__x000a__x0009__x0009_&lt;Value Number=&quot;92&quot;&gt;_x000d__x000a__x0009__x0009__x0009_IDOL_x000d__x000a__x0009__x0009_&lt;/Value&gt;_x000d__x000a__x0009__x0009_&lt;Value Number=&quot;93&quot;&gt;_x000d__x000a__x0009__x0009__x0009_IDOL_x000d__x000a__x0009__x0009_&lt;/Value&gt;_x000d__x000a__x0009__x0009_&lt;Value Number=&quot;94&quot;&gt;_x000d__x000a__x0009__x0009__x0009_IDOL_x000d__x000a__x0009__x0009_&lt;/Value&gt;_x000d__x000a__x0009__x0009_&lt;Value Number=&quot;95&quot;&gt;_x000d__x000a__x0009__x0009__x0009_IDOL_x000d__x000a__x0009__x0009_&lt;/Value&gt;_x000d__x000a__x0009__x0009_&lt;Value Number=&quot;96&quot;&gt;_x000d__x000a__x0009__x0009__x0009_IDOL_x000d__x000a__x0009__x0009_&lt;/Value&gt;_x000d__x000a__x0009__x0009_&lt;Value Number=&quot;97&quot;&gt;_x000d__x000a__x0009__x0009__x0009_IDOL_x000d__x000a__x0009__x0009_&lt;/Value&gt;_x000d__x000a__x0009__x0009_&lt;Value Number=&quot;98&quot;&gt;_x000d__x000a__x0009__x0009__x0009_IDOL_x000d__x000a__x0009__x0009_&lt;/Value&gt;_x000d__x000a__x0009__x0009_&lt;Value Number=&quot;99&quot;&gt;_x000d__x000a__x0009__x0009__x0009_IDOL_x000d__x000a__x0009__x0009_&lt;/Value&gt;_x000d__x000a__x0009__x0009_&lt;Value Number=&quot;100&quot;&gt;_x000d__x000a__x0009__x0009__x0009_IDOL_x000d__x000a__x0009__x0009_&lt;/Value&gt;_x000d__x000a__x0009__x0009_&lt;Value Number=&quot;101&quot;&gt;_x000d__x000a__x0009__x0009__x0009_IDOL_x000d__x000a__x0009__x0009_&lt;/Value&gt;_x000d__x000a__x0009__x0009_&lt;Value Number=&quot;102&quot;&gt;_x000d__x000a__x0009__x0009__x0009_IDOL_x000d__x000a__x0009__x0009_&lt;/Value&gt;_x000d__x000a__x0009__x0009_&lt;Value Number=&quot;103&quot;&gt;_x000d__x000a__x0009__x0009__x0009_IDOL_x000d__x000a__x0009__x0009_&lt;/Value&gt;_x000d__x000a__x0009__x0009_&lt;Value Number=&quot;104&quot;&gt;_x000d__x000a__x0009__x0009__x0009_IDOL_x000d__x000a__x0009__x0009_&lt;/Value&gt;_x000d__x000a__x0009__x0009_&lt;Value Number=&quot;105&quot;&gt;_x000d__x000a__x0009__x0009__x0009_IDOL_x000d__x000a__x0009__x0009_&lt;/Value&gt;_x000d__x000a__x0009__x0009_&lt;Value Number=&quot;106&quot;&gt;_x000d__x000a__x0009__x0009__x0009_IDOL_x000d__x000a__x0009__x0009_&lt;/Value&gt;_x000d__x000a__x0009_&lt;/Attribute&gt;_x000d__x000a_&lt;/Object&gt;_x000d__x000a_"/>
  </w:docVars>
  <w:rsids>
    <w:rsidRoot w:val="005027DD"/>
    <w:rsid w:val="0000332F"/>
    <w:rsid w:val="00003699"/>
    <w:rsid w:val="00011972"/>
    <w:rsid w:val="00012536"/>
    <w:rsid w:val="00014E64"/>
    <w:rsid w:val="00015484"/>
    <w:rsid w:val="00015AD2"/>
    <w:rsid w:val="00021020"/>
    <w:rsid w:val="000214E7"/>
    <w:rsid w:val="00021677"/>
    <w:rsid w:val="00021F49"/>
    <w:rsid w:val="00025F9A"/>
    <w:rsid w:val="000300B3"/>
    <w:rsid w:val="00031BA3"/>
    <w:rsid w:val="000438A7"/>
    <w:rsid w:val="00043E7F"/>
    <w:rsid w:val="000467D4"/>
    <w:rsid w:val="00066BE5"/>
    <w:rsid w:val="00066ECF"/>
    <w:rsid w:val="000713A6"/>
    <w:rsid w:val="0007537A"/>
    <w:rsid w:val="00075707"/>
    <w:rsid w:val="000833FB"/>
    <w:rsid w:val="000851E5"/>
    <w:rsid w:val="00087B26"/>
    <w:rsid w:val="00091183"/>
    <w:rsid w:val="00091206"/>
    <w:rsid w:val="000923EE"/>
    <w:rsid w:val="00094C9E"/>
    <w:rsid w:val="00094EBA"/>
    <w:rsid w:val="000A0509"/>
    <w:rsid w:val="000A1520"/>
    <w:rsid w:val="000A4524"/>
    <w:rsid w:val="000B106C"/>
    <w:rsid w:val="000B1DCC"/>
    <w:rsid w:val="000B2ADF"/>
    <w:rsid w:val="000B533C"/>
    <w:rsid w:val="000B5A51"/>
    <w:rsid w:val="000B5DC9"/>
    <w:rsid w:val="000B73E7"/>
    <w:rsid w:val="000C464A"/>
    <w:rsid w:val="000C5950"/>
    <w:rsid w:val="000D26DA"/>
    <w:rsid w:val="000D4CA4"/>
    <w:rsid w:val="000D4F17"/>
    <w:rsid w:val="000D608C"/>
    <w:rsid w:val="000E336F"/>
    <w:rsid w:val="000E40D5"/>
    <w:rsid w:val="000E4DA5"/>
    <w:rsid w:val="000E5E74"/>
    <w:rsid w:val="000F4C65"/>
    <w:rsid w:val="000F5047"/>
    <w:rsid w:val="000F787C"/>
    <w:rsid w:val="000F7C1A"/>
    <w:rsid w:val="00101395"/>
    <w:rsid w:val="00101487"/>
    <w:rsid w:val="001043DD"/>
    <w:rsid w:val="00106330"/>
    <w:rsid w:val="00110355"/>
    <w:rsid w:val="0011218E"/>
    <w:rsid w:val="001133F3"/>
    <w:rsid w:val="001160DC"/>
    <w:rsid w:val="00120DE3"/>
    <w:rsid w:val="00121CAE"/>
    <w:rsid w:val="001229AC"/>
    <w:rsid w:val="00123E16"/>
    <w:rsid w:val="0012414D"/>
    <w:rsid w:val="001253FB"/>
    <w:rsid w:val="00127C49"/>
    <w:rsid w:val="001315B7"/>
    <w:rsid w:val="001338F9"/>
    <w:rsid w:val="00135DBF"/>
    <w:rsid w:val="001423C6"/>
    <w:rsid w:val="00143704"/>
    <w:rsid w:val="00147634"/>
    <w:rsid w:val="00147AC6"/>
    <w:rsid w:val="00157E17"/>
    <w:rsid w:val="00170C38"/>
    <w:rsid w:val="00172E10"/>
    <w:rsid w:val="00172FFF"/>
    <w:rsid w:val="001747A9"/>
    <w:rsid w:val="00174A20"/>
    <w:rsid w:val="00176442"/>
    <w:rsid w:val="00176F9A"/>
    <w:rsid w:val="00185779"/>
    <w:rsid w:val="001873FA"/>
    <w:rsid w:val="00195176"/>
    <w:rsid w:val="00196E84"/>
    <w:rsid w:val="00197D02"/>
    <w:rsid w:val="001A2759"/>
    <w:rsid w:val="001A46F4"/>
    <w:rsid w:val="001A49FC"/>
    <w:rsid w:val="001B1CC8"/>
    <w:rsid w:val="001B23A4"/>
    <w:rsid w:val="001C26E4"/>
    <w:rsid w:val="001C5DF1"/>
    <w:rsid w:val="001C6FA5"/>
    <w:rsid w:val="001D2AEC"/>
    <w:rsid w:val="001D2FCD"/>
    <w:rsid w:val="001D6A8D"/>
    <w:rsid w:val="001E0F52"/>
    <w:rsid w:val="001E1A95"/>
    <w:rsid w:val="001E559D"/>
    <w:rsid w:val="001E5AB8"/>
    <w:rsid w:val="001E6F13"/>
    <w:rsid w:val="001E70E8"/>
    <w:rsid w:val="001F295F"/>
    <w:rsid w:val="001F2EC9"/>
    <w:rsid w:val="001F4B52"/>
    <w:rsid w:val="001F735A"/>
    <w:rsid w:val="002025AD"/>
    <w:rsid w:val="00206492"/>
    <w:rsid w:val="002103AF"/>
    <w:rsid w:val="002132D0"/>
    <w:rsid w:val="00220109"/>
    <w:rsid w:val="00223467"/>
    <w:rsid w:val="002335E6"/>
    <w:rsid w:val="002340C8"/>
    <w:rsid w:val="00234C90"/>
    <w:rsid w:val="00236D77"/>
    <w:rsid w:val="00237793"/>
    <w:rsid w:val="00237E98"/>
    <w:rsid w:val="00241894"/>
    <w:rsid w:val="00242FA8"/>
    <w:rsid w:val="00243A34"/>
    <w:rsid w:val="00243D03"/>
    <w:rsid w:val="002469AC"/>
    <w:rsid w:val="002522A7"/>
    <w:rsid w:val="00253328"/>
    <w:rsid w:val="002567A2"/>
    <w:rsid w:val="00261614"/>
    <w:rsid w:val="002627E6"/>
    <w:rsid w:val="00263AED"/>
    <w:rsid w:val="002763EB"/>
    <w:rsid w:val="002807E9"/>
    <w:rsid w:val="00280A41"/>
    <w:rsid w:val="00283D33"/>
    <w:rsid w:val="002845BF"/>
    <w:rsid w:val="0028528E"/>
    <w:rsid w:val="00285EC6"/>
    <w:rsid w:val="00287AB6"/>
    <w:rsid w:val="00291F26"/>
    <w:rsid w:val="00293E6A"/>
    <w:rsid w:val="0029451C"/>
    <w:rsid w:val="0029486F"/>
    <w:rsid w:val="00294DA3"/>
    <w:rsid w:val="00297A5B"/>
    <w:rsid w:val="00297D1D"/>
    <w:rsid w:val="002A03ED"/>
    <w:rsid w:val="002A0CA2"/>
    <w:rsid w:val="002B3B0D"/>
    <w:rsid w:val="002B675B"/>
    <w:rsid w:val="002B7C55"/>
    <w:rsid w:val="002C096A"/>
    <w:rsid w:val="002C52B0"/>
    <w:rsid w:val="002C6BB1"/>
    <w:rsid w:val="002C7034"/>
    <w:rsid w:val="002D4445"/>
    <w:rsid w:val="002D4AE8"/>
    <w:rsid w:val="002D6BDA"/>
    <w:rsid w:val="002D7B78"/>
    <w:rsid w:val="002D7BFA"/>
    <w:rsid w:val="002D7D7E"/>
    <w:rsid w:val="002E1A50"/>
    <w:rsid w:val="002E4169"/>
    <w:rsid w:val="002E4736"/>
    <w:rsid w:val="002F0448"/>
    <w:rsid w:val="002F4B92"/>
    <w:rsid w:val="002F4D78"/>
    <w:rsid w:val="002F50B8"/>
    <w:rsid w:val="00307C91"/>
    <w:rsid w:val="00317B7E"/>
    <w:rsid w:val="00320AB2"/>
    <w:rsid w:val="003228D6"/>
    <w:rsid w:val="00324240"/>
    <w:rsid w:val="00333765"/>
    <w:rsid w:val="0033779B"/>
    <w:rsid w:val="00337B7C"/>
    <w:rsid w:val="003400AC"/>
    <w:rsid w:val="0034051D"/>
    <w:rsid w:val="00340B1F"/>
    <w:rsid w:val="00341118"/>
    <w:rsid w:val="003546C1"/>
    <w:rsid w:val="00361A38"/>
    <w:rsid w:val="00362B94"/>
    <w:rsid w:val="003655C1"/>
    <w:rsid w:val="00373286"/>
    <w:rsid w:val="00375124"/>
    <w:rsid w:val="0037541F"/>
    <w:rsid w:val="00380C7C"/>
    <w:rsid w:val="00381044"/>
    <w:rsid w:val="0038159E"/>
    <w:rsid w:val="00386914"/>
    <w:rsid w:val="0039463B"/>
    <w:rsid w:val="00396192"/>
    <w:rsid w:val="00396C16"/>
    <w:rsid w:val="00396CCA"/>
    <w:rsid w:val="003A27EC"/>
    <w:rsid w:val="003A7B76"/>
    <w:rsid w:val="003B09E9"/>
    <w:rsid w:val="003B2677"/>
    <w:rsid w:val="003B641A"/>
    <w:rsid w:val="003B6AA3"/>
    <w:rsid w:val="003C170D"/>
    <w:rsid w:val="003C6FE8"/>
    <w:rsid w:val="003C7473"/>
    <w:rsid w:val="003C772C"/>
    <w:rsid w:val="003C7D88"/>
    <w:rsid w:val="003D164C"/>
    <w:rsid w:val="003D2639"/>
    <w:rsid w:val="003D68C3"/>
    <w:rsid w:val="003D774A"/>
    <w:rsid w:val="003E0A53"/>
    <w:rsid w:val="003E190E"/>
    <w:rsid w:val="003E25CD"/>
    <w:rsid w:val="003E3B1D"/>
    <w:rsid w:val="003E4847"/>
    <w:rsid w:val="003E52BC"/>
    <w:rsid w:val="003E5543"/>
    <w:rsid w:val="003E7BE1"/>
    <w:rsid w:val="00401ABB"/>
    <w:rsid w:val="004033B2"/>
    <w:rsid w:val="004035A3"/>
    <w:rsid w:val="004069F1"/>
    <w:rsid w:val="00410EC1"/>
    <w:rsid w:val="00412517"/>
    <w:rsid w:val="00417CFA"/>
    <w:rsid w:val="0042136A"/>
    <w:rsid w:val="00427600"/>
    <w:rsid w:val="004306F4"/>
    <w:rsid w:val="00434915"/>
    <w:rsid w:val="00435432"/>
    <w:rsid w:val="004358C1"/>
    <w:rsid w:val="004405E3"/>
    <w:rsid w:val="004423C9"/>
    <w:rsid w:val="00442637"/>
    <w:rsid w:val="00442688"/>
    <w:rsid w:val="0044285D"/>
    <w:rsid w:val="00442A7E"/>
    <w:rsid w:val="00443733"/>
    <w:rsid w:val="004540AD"/>
    <w:rsid w:val="004552B3"/>
    <w:rsid w:val="00462437"/>
    <w:rsid w:val="00463298"/>
    <w:rsid w:val="00464FBA"/>
    <w:rsid w:val="00466073"/>
    <w:rsid w:val="004676B9"/>
    <w:rsid w:val="0047347D"/>
    <w:rsid w:val="00474817"/>
    <w:rsid w:val="004753D9"/>
    <w:rsid w:val="00475910"/>
    <w:rsid w:val="004837E1"/>
    <w:rsid w:val="00483D9B"/>
    <w:rsid w:val="00484474"/>
    <w:rsid w:val="004875AC"/>
    <w:rsid w:val="00487CB5"/>
    <w:rsid w:val="004A6D12"/>
    <w:rsid w:val="004A7C46"/>
    <w:rsid w:val="004B049E"/>
    <w:rsid w:val="004B1089"/>
    <w:rsid w:val="004B2A07"/>
    <w:rsid w:val="004B30AE"/>
    <w:rsid w:val="004C1F03"/>
    <w:rsid w:val="004C4ECF"/>
    <w:rsid w:val="004C6AA2"/>
    <w:rsid w:val="004C7F36"/>
    <w:rsid w:val="004D038C"/>
    <w:rsid w:val="004D3F38"/>
    <w:rsid w:val="004D4B5E"/>
    <w:rsid w:val="004E0522"/>
    <w:rsid w:val="004E5143"/>
    <w:rsid w:val="004E51A4"/>
    <w:rsid w:val="004E5DDD"/>
    <w:rsid w:val="004F0D84"/>
    <w:rsid w:val="004F52C3"/>
    <w:rsid w:val="004F64E0"/>
    <w:rsid w:val="004F72AC"/>
    <w:rsid w:val="0050109B"/>
    <w:rsid w:val="005027DD"/>
    <w:rsid w:val="00505E82"/>
    <w:rsid w:val="005073CC"/>
    <w:rsid w:val="005076DB"/>
    <w:rsid w:val="00521AD7"/>
    <w:rsid w:val="00524979"/>
    <w:rsid w:val="00527CE4"/>
    <w:rsid w:val="00533BA5"/>
    <w:rsid w:val="00537377"/>
    <w:rsid w:val="005436AF"/>
    <w:rsid w:val="00543C8F"/>
    <w:rsid w:val="005456BB"/>
    <w:rsid w:val="005456F0"/>
    <w:rsid w:val="00545AB0"/>
    <w:rsid w:val="005549D6"/>
    <w:rsid w:val="00556386"/>
    <w:rsid w:val="0056007C"/>
    <w:rsid w:val="005611DB"/>
    <w:rsid w:val="0056186B"/>
    <w:rsid w:val="00561FF5"/>
    <w:rsid w:val="00564BCF"/>
    <w:rsid w:val="0056588A"/>
    <w:rsid w:val="00570BA3"/>
    <w:rsid w:val="00573456"/>
    <w:rsid w:val="00573F4C"/>
    <w:rsid w:val="00574BB0"/>
    <w:rsid w:val="00580C1E"/>
    <w:rsid w:val="00590E9A"/>
    <w:rsid w:val="005936FE"/>
    <w:rsid w:val="00597195"/>
    <w:rsid w:val="005A7384"/>
    <w:rsid w:val="005B0DA3"/>
    <w:rsid w:val="005C0301"/>
    <w:rsid w:val="005C3427"/>
    <w:rsid w:val="005C7F25"/>
    <w:rsid w:val="005D132D"/>
    <w:rsid w:val="005D19D4"/>
    <w:rsid w:val="005D2B77"/>
    <w:rsid w:val="005D4451"/>
    <w:rsid w:val="005D44A7"/>
    <w:rsid w:val="005D465A"/>
    <w:rsid w:val="005D69EB"/>
    <w:rsid w:val="005D6DEE"/>
    <w:rsid w:val="005D79B0"/>
    <w:rsid w:val="005E659C"/>
    <w:rsid w:val="005E6EBE"/>
    <w:rsid w:val="005E738C"/>
    <w:rsid w:val="005F0CC4"/>
    <w:rsid w:val="005F173B"/>
    <w:rsid w:val="005F2A05"/>
    <w:rsid w:val="005F4E4F"/>
    <w:rsid w:val="005F59B4"/>
    <w:rsid w:val="00600DFC"/>
    <w:rsid w:val="00602235"/>
    <w:rsid w:val="00603042"/>
    <w:rsid w:val="00603D02"/>
    <w:rsid w:val="00606937"/>
    <w:rsid w:val="006124DD"/>
    <w:rsid w:val="006124FD"/>
    <w:rsid w:val="00616121"/>
    <w:rsid w:val="00625ACF"/>
    <w:rsid w:val="006307AC"/>
    <w:rsid w:val="00631939"/>
    <w:rsid w:val="00632E62"/>
    <w:rsid w:val="006333EC"/>
    <w:rsid w:val="00634AC5"/>
    <w:rsid w:val="0063704B"/>
    <w:rsid w:val="006443D9"/>
    <w:rsid w:val="00646692"/>
    <w:rsid w:val="00646D22"/>
    <w:rsid w:val="0065218D"/>
    <w:rsid w:val="006555CA"/>
    <w:rsid w:val="00660363"/>
    <w:rsid w:val="006608C3"/>
    <w:rsid w:val="00660B73"/>
    <w:rsid w:val="00662524"/>
    <w:rsid w:val="006635CE"/>
    <w:rsid w:val="00672E9A"/>
    <w:rsid w:val="00673E77"/>
    <w:rsid w:val="00674B4A"/>
    <w:rsid w:val="00685C1C"/>
    <w:rsid w:val="00686994"/>
    <w:rsid w:val="00686D27"/>
    <w:rsid w:val="00687466"/>
    <w:rsid w:val="006907E7"/>
    <w:rsid w:val="00693663"/>
    <w:rsid w:val="006974ED"/>
    <w:rsid w:val="006A1E8A"/>
    <w:rsid w:val="006A22E9"/>
    <w:rsid w:val="006A3959"/>
    <w:rsid w:val="006A4A94"/>
    <w:rsid w:val="006A4AC8"/>
    <w:rsid w:val="006B18FD"/>
    <w:rsid w:val="006B1AED"/>
    <w:rsid w:val="006B4831"/>
    <w:rsid w:val="006C1BB7"/>
    <w:rsid w:val="006C35B6"/>
    <w:rsid w:val="006C49F9"/>
    <w:rsid w:val="006C6424"/>
    <w:rsid w:val="006C7A34"/>
    <w:rsid w:val="006D3490"/>
    <w:rsid w:val="006D3862"/>
    <w:rsid w:val="006D41A1"/>
    <w:rsid w:val="006E1D0E"/>
    <w:rsid w:val="006E2B90"/>
    <w:rsid w:val="006E4424"/>
    <w:rsid w:val="006E5345"/>
    <w:rsid w:val="006E5E35"/>
    <w:rsid w:val="006E7A79"/>
    <w:rsid w:val="006F294C"/>
    <w:rsid w:val="00700527"/>
    <w:rsid w:val="00701E9D"/>
    <w:rsid w:val="00704346"/>
    <w:rsid w:val="00704395"/>
    <w:rsid w:val="007057C8"/>
    <w:rsid w:val="0070790C"/>
    <w:rsid w:val="00707A04"/>
    <w:rsid w:val="00707B7A"/>
    <w:rsid w:val="00710CF9"/>
    <w:rsid w:val="007144DD"/>
    <w:rsid w:val="007165D5"/>
    <w:rsid w:val="00724152"/>
    <w:rsid w:val="00724701"/>
    <w:rsid w:val="007253EF"/>
    <w:rsid w:val="0072570B"/>
    <w:rsid w:val="00725735"/>
    <w:rsid w:val="00734010"/>
    <w:rsid w:val="00737E11"/>
    <w:rsid w:val="00745920"/>
    <w:rsid w:val="007464AC"/>
    <w:rsid w:val="00746DDD"/>
    <w:rsid w:val="00750517"/>
    <w:rsid w:val="007508C8"/>
    <w:rsid w:val="00751437"/>
    <w:rsid w:val="007524F2"/>
    <w:rsid w:val="0075593A"/>
    <w:rsid w:val="00755A56"/>
    <w:rsid w:val="00761CC8"/>
    <w:rsid w:val="00765DEF"/>
    <w:rsid w:val="00772D6F"/>
    <w:rsid w:val="007739A8"/>
    <w:rsid w:val="007768B2"/>
    <w:rsid w:val="007778F9"/>
    <w:rsid w:val="00777DC4"/>
    <w:rsid w:val="00780A6E"/>
    <w:rsid w:val="007829A0"/>
    <w:rsid w:val="00786289"/>
    <w:rsid w:val="007919F9"/>
    <w:rsid w:val="00797EB9"/>
    <w:rsid w:val="007A415C"/>
    <w:rsid w:val="007A49AD"/>
    <w:rsid w:val="007A6219"/>
    <w:rsid w:val="007A6753"/>
    <w:rsid w:val="007A67F3"/>
    <w:rsid w:val="007B0ABF"/>
    <w:rsid w:val="007B2FD6"/>
    <w:rsid w:val="007B39E6"/>
    <w:rsid w:val="007B5EC4"/>
    <w:rsid w:val="007B6752"/>
    <w:rsid w:val="007B7794"/>
    <w:rsid w:val="007C4414"/>
    <w:rsid w:val="007C704E"/>
    <w:rsid w:val="007D088F"/>
    <w:rsid w:val="007D4A73"/>
    <w:rsid w:val="007D4EC9"/>
    <w:rsid w:val="007D7585"/>
    <w:rsid w:val="007E0C29"/>
    <w:rsid w:val="007E3174"/>
    <w:rsid w:val="007F0902"/>
    <w:rsid w:val="007F59A4"/>
    <w:rsid w:val="007F5E6A"/>
    <w:rsid w:val="00804443"/>
    <w:rsid w:val="00805286"/>
    <w:rsid w:val="008165A4"/>
    <w:rsid w:val="00816B14"/>
    <w:rsid w:val="00816FE2"/>
    <w:rsid w:val="00817078"/>
    <w:rsid w:val="0081720A"/>
    <w:rsid w:val="00820C77"/>
    <w:rsid w:val="00820D2E"/>
    <w:rsid w:val="00820ED9"/>
    <w:rsid w:val="0083396B"/>
    <w:rsid w:val="00833CDD"/>
    <w:rsid w:val="008450BE"/>
    <w:rsid w:val="00845119"/>
    <w:rsid w:val="008463CB"/>
    <w:rsid w:val="008569C8"/>
    <w:rsid w:val="0086173A"/>
    <w:rsid w:val="008641E9"/>
    <w:rsid w:val="00864C69"/>
    <w:rsid w:val="00867AEC"/>
    <w:rsid w:val="00870A7C"/>
    <w:rsid w:val="00875122"/>
    <w:rsid w:val="0088448C"/>
    <w:rsid w:val="008844DD"/>
    <w:rsid w:val="00884A89"/>
    <w:rsid w:val="00887489"/>
    <w:rsid w:val="00887E79"/>
    <w:rsid w:val="00892EC8"/>
    <w:rsid w:val="008949EE"/>
    <w:rsid w:val="00894D7F"/>
    <w:rsid w:val="00896D23"/>
    <w:rsid w:val="008A2D64"/>
    <w:rsid w:val="008A425C"/>
    <w:rsid w:val="008A5DB4"/>
    <w:rsid w:val="008A771A"/>
    <w:rsid w:val="008B00AD"/>
    <w:rsid w:val="008B0333"/>
    <w:rsid w:val="008B2FDF"/>
    <w:rsid w:val="008B3DBC"/>
    <w:rsid w:val="008B645B"/>
    <w:rsid w:val="008B68AE"/>
    <w:rsid w:val="008B7C11"/>
    <w:rsid w:val="008C057C"/>
    <w:rsid w:val="008C34DC"/>
    <w:rsid w:val="008C6B6D"/>
    <w:rsid w:val="008C787F"/>
    <w:rsid w:val="008D0C9B"/>
    <w:rsid w:val="008D1155"/>
    <w:rsid w:val="008D5A50"/>
    <w:rsid w:val="008E0B45"/>
    <w:rsid w:val="008E1837"/>
    <w:rsid w:val="008E2509"/>
    <w:rsid w:val="008E32E9"/>
    <w:rsid w:val="008E5473"/>
    <w:rsid w:val="008E6885"/>
    <w:rsid w:val="008F00CE"/>
    <w:rsid w:val="008F4078"/>
    <w:rsid w:val="008F41B7"/>
    <w:rsid w:val="008F5916"/>
    <w:rsid w:val="008F7AFD"/>
    <w:rsid w:val="00901412"/>
    <w:rsid w:val="009027B6"/>
    <w:rsid w:val="00903CDC"/>
    <w:rsid w:val="00906287"/>
    <w:rsid w:val="00910A78"/>
    <w:rsid w:val="00910C22"/>
    <w:rsid w:val="009129E4"/>
    <w:rsid w:val="009132D4"/>
    <w:rsid w:val="00922452"/>
    <w:rsid w:val="00925EAC"/>
    <w:rsid w:val="00926E34"/>
    <w:rsid w:val="0092768B"/>
    <w:rsid w:val="009322D8"/>
    <w:rsid w:val="009326B5"/>
    <w:rsid w:val="00933DC5"/>
    <w:rsid w:val="00935FFA"/>
    <w:rsid w:val="00937B24"/>
    <w:rsid w:val="00940F20"/>
    <w:rsid w:val="00941611"/>
    <w:rsid w:val="009459DA"/>
    <w:rsid w:val="00947F0D"/>
    <w:rsid w:val="00950948"/>
    <w:rsid w:val="00954A57"/>
    <w:rsid w:val="00954D63"/>
    <w:rsid w:val="00955489"/>
    <w:rsid w:val="00956AAF"/>
    <w:rsid w:val="009603BC"/>
    <w:rsid w:val="00960BB2"/>
    <w:rsid w:val="00960C48"/>
    <w:rsid w:val="00962569"/>
    <w:rsid w:val="00962925"/>
    <w:rsid w:val="009635F5"/>
    <w:rsid w:val="00974A57"/>
    <w:rsid w:val="009751DE"/>
    <w:rsid w:val="009807B6"/>
    <w:rsid w:val="00983A61"/>
    <w:rsid w:val="00984A98"/>
    <w:rsid w:val="00984C5B"/>
    <w:rsid w:val="00985E9E"/>
    <w:rsid w:val="00990D0B"/>
    <w:rsid w:val="009913B1"/>
    <w:rsid w:val="009967C4"/>
    <w:rsid w:val="009A2985"/>
    <w:rsid w:val="009A6395"/>
    <w:rsid w:val="009A7F7E"/>
    <w:rsid w:val="009B0E35"/>
    <w:rsid w:val="009B1DF3"/>
    <w:rsid w:val="009B53DB"/>
    <w:rsid w:val="009C10D9"/>
    <w:rsid w:val="009C61BE"/>
    <w:rsid w:val="009D507A"/>
    <w:rsid w:val="009D6D01"/>
    <w:rsid w:val="009E09FD"/>
    <w:rsid w:val="009E7FE1"/>
    <w:rsid w:val="009F034C"/>
    <w:rsid w:val="009F1ADA"/>
    <w:rsid w:val="009F74B1"/>
    <w:rsid w:val="00A0731F"/>
    <w:rsid w:val="00A07C91"/>
    <w:rsid w:val="00A1215A"/>
    <w:rsid w:val="00A134EF"/>
    <w:rsid w:val="00A14153"/>
    <w:rsid w:val="00A145B1"/>
    <w:rsid w:val="00A16E59"/>
    <w:rsid w:val="00A1737D"/>
    <w:rsid w:val="00A22857"/>
    <w:rsid w:val="00A24B8B"/>
    <w:rsid w:val="00A3041E"/>
    <w:rsid w:val="00A36AD7"/>
    <w:rsid w:val="00A37C04"/>
    <w:rsid w:val="00A411BC"/>
    <w:rsid w:val="00A42EAD"/>
    <w:rsid w:val="00A434D8"/>
    <w:rsid w:val="00A478D6"/>
    <w:rsid w:val="00A47DA0"/>
    <w:rsid w:val="00A50FB8"/>
    <w:rsid w:val="00A51187"/>
    <w:rsid w:val="00A70984"/>
    <w:rsid w:val="00A72150"/>
    <w:rsid w:val="00A732FE"/>
    <w:rsid w:val="00A74FDB"/>
    <w:rsid w:val="00A75A50"/>
    <w:rsid w:val="00A762CB"/>
    <w:rsid w:val="00A8273E"/>
    <w:rsid w:val="00A83C6D"/>
    <w:rsid w:val="00A85827"/>
    <w:rsid w:val="00A85A82"/>
    <w:rsid w:val="00A85EE4"/>
    <w:rsid w:val="00A8733A"/>
    <w:rsid w:val="00A914A5"/>
    <w:rsid w:val="00A91E4B"/>
    <w:rsid w:val="00A920A5"/>
    <w:rsid w:val="00A92C56"/>
    <w:rsid w:val="00A97BC9"/>
    <w:rsid w:val="00AA310A"/>
    <w:rsid w:val="00AA37C6"/>
    <w:rsid w:val="00AA6FE4"/>
    <w:rsid w:val="00AB13F3"/>
    <w:rsid w:val="00AB27D6"/>
    <w:rsid w:val="00AB2B00"/>
    <w:rsid w:val="00AB35FE"/>
    <w:rsid w:val="00AB5CB2"/>
    <w:rsid w:val="00AB7F9C"/>
    <w:rsid w:val="00AC454D"/>
    <w:rsid w:val="00AC6026"/>
    <w:rsid w:val="00AC762B"/>
    <w:rsid w:val="00AD09EF"/>
    <w:rsid w:val="00AD3EF0"/>
    <w:rsid w:val="00AD403A"/>
    <w:rsid w:val="00AD4797"/>
    <w:rsid w:val="00AE1292"/>
    <w:rsid w:val="00AE1BF4"/>
    <w:rsid w:val="00AE261B"/>
    <w:rsid w:val="00AE2A14"/>
    <w:rsid w:val="00AE2E62"/>
    <w:rsid w:val="00AE68B0"/>
    <w:rsid w:val="00AF0813"/>
    <w:rsid w:val="00AF14B6"/>
    <w:rsid w:val="00AF2FD3"/>
    <w:rsid w:val="00AF3FEE"/>
    <w:rsid w:val="00AF7A7F"/>
    <w:rsid w:val="00AF7DD6"/>
    <w:rsid w:val="00B00935"/>
    <w:rsid w:val="00B017DC"/>
    <w:rsid w:val="00B01AFD"/>
    <w:rsid w:val="00B02CC2"/>
    <w:rsid w:val="00B03BEF"/>
    <w:rsid w:val="00B10344"/>
    <w:rsid w:val="00B1120F"/>
    <w:rsid w:val="00B13A61"/>
    <w:rsid w:val="00B17087"/>
    <w:rsid w:val="00B23CDB"/>
    <w:rsid w:val="00B26349"/>
    <w:rsid w:val="00B27BF8"/>
    <w:rsid w:val="00B27C1E"/>
    <w:rsid w:val="00B373E2"/>
    <w:rsid w:val="00B409C1"/>
    <w:rsid w:val="00B41AB3"/>
    <w:rsid w:val="00B42529"/>
    <w:rsid w:val="00B42A9F"/>
    <w:rsid w:val="00B459E8"/>
    <w:rsid w:val="00B518A5"/>
    <w:rsid w:val="00B51E93"/>
    <w:rsid w:val="00B55454"/>
    <w:rsid w:val="00B661B5"/>
    <w:rsid w:val="00B66B63"/>
    <w:rsid w:val="00B6742D"/>
    <w:rsid w:val="00B725BF"/>
    <w:rsid w:val="00B73799"/>
    <w:rsid w:val="00B758DB"/>
    <w:rsid w:val="00B815B7"/>
    <w:rsid w:val="00B83426"/>
    <w:rsid w:val="00B86175"/>
    <w:rsid w:val="00B86664"/>
    <w:rsid w:val="00B904AD"/>
    <w:rsid w:val="00B92F45"/>
    <w:rsid w:val="00B94D6C"/>
    <w:rsid w:val="00B97430"/>
    <w:rsid w:val="00B97E77"/>
    <w:rsid w:val="00BA08BB"/>
    <w:rsid w:val="00BA13EE"/>
    <w:rsid w:val="00BA7FF8"/>
    <w:rsid w:val="00BB109A"/>
    <w:rsid w:val="00BB345C"/>
    <w:rsid w:val="00BB34E8"/>
    <w:rsid w:val="00BB3FCD"/>
    <w:rsid w:val="00BB7817"/>
    <w:rsid w:val="00BC217F"/>
    <w:rsid w:val="00BC2332"/>
    <w:rsid w:val="00BC4291"/>
    <w:rsid w:val="00BD1CC1"/>
    <w:rsid w:val="00BD4810"/>
    <w:rsid w:val="00BD776C"/>
    <w:rsid w:val="00BE09BD"/>
    <w:rsid w:val="00BE41B2"/>
    <w:rsid w:val="00BE4550"/>
    <w:rsid w:val="00BE60CB"/>
    <w:rsid w:val="00BE7698"/>
    <w:rsid w:val="00BF4A93"/>
    <w:rsid w:val="00BF7AAA"/>
    <w:rsid w:val="00C0063D"/>
    <w:rsid w:val="00C0265B"/>
    <w:rsid w:val="00C02F2B"/>
    <w:rsid w:val="00C03E6E"/>
    <w:rsid w:val="00C044F5"/>
    <w:rsid w:val="00C0606C"/>
    <w:rsid w:val="00C0721F"/>
    <w:rsid w:val="00C07515"/>
    <w:rsid w:val="00C106D7"/>
    <w:rsid w:val="00C10FB4"/>
    <w:rsid w:val="00C204D7"/>
    <w:rsid w:val="00C23CA1"/>
    <w:rsid w:val="00C245B7"/>
    <w:rsid w:val="00C31645"/>
    <w:rsid w:val="00C31F64"/>
    <w:rsid w:val="00C3259D"/>
    <w:rsid w:val="00C343D6"/>
    <w:rsid w:val="00C4686C"/>
    <w:rsid w:val="00C5103C"/>
    <w:rsid w:val="00C52568"/>
    <w:rsid w:val="00C54826"/>
    <w:rsid w:val="00C5745C"/>
    <w:rsid w:val="00C60197"/>
    <w:rsid w:val="00C6118E"/>
    <w:rsid w:val="00C6798D"/>
    <w:rsid w:val="00C764EB"/>
    <w:rsid w:val="00C76D75"/>
    <w:rsid w:val="00C80A93"/>
    <w:rsid w:val="00C80AFC"/>
    <w:rsid w:val="00C87842"/>
    <w:rsid w:val="00C90058"/>
    <w:rsid w:val="00C92395"/>
    <w:rsid w:val="00C93221"/>
    <w:rsid w:val="00C9524F"/>
    <w:rsid w:val="00C9640F"/>
    <w:rsid w:val="00C96469"/>
    <w:rsid w:val="00C970A4"/>
    <w:rsid w:val="00CA13A1"/>
    <w:rsid w:val="00CA149F"/>
    <w:rsid w:val="00CA5628"/>
    <w:rsid w:val="00CB3262"/>
    <w:rsid w:val="00CC248F"/>
    <w:rsid w:val="00CC29EF"/>
    <w:rsid w:val="00CC3E2E"/>
    <w:rsid w:val="00CC48B8"/>
    <w:rsid w:val="00CC5C84"/>
    <w:rsid w:val="00CD11B0"/>
    <w:rsid w:val="00CD2462"/>
    <w:rsid w:val="00CE34AD"/>
    <w:rsid w:val="00CE48F1"/>
    <w:rsid w:val="00CE4BD5"/>
    <w:rsid w:val="00CE5CEB"/>
    <w:rsid w:val="00CE6A4C"/>
    <w:rsid w:val="00CE7F2B"/>
    <w:rsid w:val="00CF1888"/>
    <w:rsid w:val="00D114B3"/>
    <w:rsid w:val="00D1330C"/>
    <w:rsid w:val="00D14B67"/>
    <w:rsid w:val="00D15EC2"/>
    <w:rsid w:val="00D20869"/>
    <w:rsid w:val="00D2373F"/>
    <w:rsid w:val="00D251E9"/>
    <w:rsid w:val="00D35626"/>
    <w:rsid w:val="00D5108B"/>
    <w:rsid w:val="00D5435A"/>
    <w:rsid w:val="00D543C0"/>
    <w:rsid w:val="00D54B13"/>
    <w:rsid w:val="00D61F67"/>
    <w:rsid w:val="00D6208D"/>
    <w:rsid w:val="00D631ED"/>
    <w:rsid w:val="00D6780E"/>
    <w:rsid w:val="00D73CAE"/>
    <w:rsid w:val="00D76055"/>
    <w:rsid w:val="00D771C0"/>
    <w:rsid w:val="00D77C1F"/>
    <w:rsid w:val="00D81394"/>
    <w:rsid w:val="00D81751"/>
    <w:rsid w:val="00D83463"/>
    <w:rsid w:val="00D84670"/>
    <w:rsid w:val="00D90B9A"/>
    <w:rsid w:val="00D91033"/>
    <w:rsid w:val="00D9288D"/>
    <w:rsid w:val="00D93912"/>
    <w:rsid w:val="00D95C68"/>
    <w:rsid w:val="00D974E2"/>
    <w:rsid w:val="00D9793B"/>
    <w:rsid w:val="00D97F09"/>
    <w:rsid w:val="00DA01E6"/>
    <w:rsid w:val="00DA12E1"/>
    <w:rsid w:val="00DA2302"/>
    <w:rsid w:val="00DA5F75"/>
    <w:rsid w:val="00DB1EAC"/>
    <w:rsid w:val="00DB2C30"/>
    <w:rsid w:val="00DB371C"/>
    <w:rsid w:val="00DB4F0D"/>
    <w:rsid w:val="00DC0CDC"/>
    <w:rsid w:val="00DC37D2"/>
    <w:rsid w:val="00DC4C33"/>
    <w:rsid w:val="00DC51D2"/>
    <w:rsid w:val="00DD60C4"/>
    <w:rsid w:val="00DE1A0A"/>
    <w:rsid w:val="00DE4518"/>
    <w:rsid w:val="00DF2047"/>
    <w:rsid w:val="00DF22E2"/>
    <w:rsid w:val="00DF3344"/>
    <w:rsid w:val="00DF46F5"/>
    <w:rsid w:val="00DF5A2A"/>
    <w:rsid w:val="00DF7919"/>
    <w:rsid w:val="00E0060E"/>
    <w:rsid w:val="00E01C53"/>
    <w:rsid w:val="00E01C72"/>
    <w:rsid w:val="00E06485"/>
    <w:rsid w:val="00E06EE8"/>
    <w:rsid w:val="00E15267"/>
    <w:rsid w:val="00E168DF"/>
    <w:rsid w:val="00E20857"/>
    <w:rsid w:val="00E21832"/>
    <w:rsid w:val="00E21AB9"/>
    <w:rsid w:val="00E25055"/>
    <w:rsid w:val="00E25E2B"/>
    <w:rsid w:val="00E30623"/>
    <w:rsid w:val="00E33C2A"/>
    <w:rsid w:val="00E3484F"/>
    <w:rsid w:val="00E37066"/>
    <w:rsid w:val="00E429B2"/>
    <w:rsid w:val="00E45748"/>
    <w:rsid w:val="00E471E0"/>
    <w:rsid w:val="00E52B6E"/>
    <w:rsid w:val="00E54D73"/>
    <w:rsid w:val="00E5601B"/>
    <w:rsid w:val="00E60D08"/>
    <w:rsid w:val="00E62CED"/>
    <w:rsid w:val="00E634D7"/>
    <w:rsid w:val="00E65EBB"/>
    <w:rsid w:val="00E740F9"/>
    <w:rsid w:val="00E774E6"/>
    <w:rsid w:val="00E77836"/>
    <w:rsid w:val="00E82AF6"/>
    <w:rsid w:val="00E852B3"/>
    <w:rsid w:val="00E85558"/>
    <w:rsid w:val="00E877FB"/>
    <w:rsid w:val="00E938E5"/>
    <w:rsid w:val="00E93A26"/>
    <w:rsid w:val="00E9692B"/>
    <w:rsid w:val="00EA22C3"/>
    <w:rsid w:val="00EA58E6"/>
    <w:rsid w:val="00EB0DD9"/>
    <w:rsid w:val="00EB3296"/>
    <w:rsid w:val="00EB64D1"/>
    <w:rsid w:val="00EC3506"/>
    <w:rsid w:val="00EC6519"/>
    <w:rsid w:val="00EC6BD6"/>
    <w:rsid w:val="00EC7B4A"/>
    <w:rsid w:val="00EC7BD4"/>
    <w:rsid w:val="00ED083F"/>
    <w:rsid w:val="00ED1444"/>
    <w:rsid w:val="00ED1D28"/>
    <w:rsid w:val="00ED3A72"/>
    <w:rsid w:val="00ED529E"/>
    <w:rsid w:val="00EE1D25"/>
    <w:rsid w:val="00EE1EEA"/>
    <w:rsid w:val="00EE4733"/>
    <w:rsid w:val="00EF47E2"/>
    <w:rsid w:val="00EF5BD2"/>
    <w:rsid w:val="00EF7581"/>
    <w:rsid w:val="00F00DD2"/>
    <w:rsid w:val="00F04355"/>
    <w:rsid w:val="00F0498D"/>
    <w:rsid w:val="00F04BB4"/>
    <w:rsid w:val="00F050F6"/>
    <w:rsid w:val="00F0639A"/>
    <w:rsid w:val="00F10E0E"/>
    <w:rsid w:val="00F110B4"/>
    <w:rsid w:val="00F16CAA"/>
    <w:rsid w:val="00F21D0B"/>
    <w:rsid w:val="00F22C26"/>
    <w:rsid w:val="00F23C5D"/>
    <w:rsid w:val="00F274E6"/>
    <w:rsid w:val="00F32DE9"/>
    <w:rsid w:val="00F331F1"/>
    <w:rsid w:val="00F3378F"/>
    <w:rsid w:val="00F35245"/>
    <w:rsid w:val="00F361D5"/>
    <w:rsid w:val="00F41DB8"/>
    <w:rsid w:val="00F4228E"/>
    <w:rsid w:val="00F42CC7"/>
    <w:rsid w:val="00F4598D"/>
    <w:rsid w:val="00F51D80"/>
    <w:rsid w:val="00F536A4"/>
    <w:rsid w:val="00F57DDD"/>
    <w:rsid w:val="00F65052"/>
    <w:rsid w:val="00F6552E"/>
    <w:rsid w:val="00F6610E"/>
    <w:rsid w:val="00F6744C"/>
    <w:rsid w:val="00F71495"/>
    <w:rsid w:val="00F7194E"/>
    <w:rsid w:val="00F724D9"/>
    <w:rsid w:val="00F761B6"/>
    <w:rsid w:val="00F8347B"/>
    <w:rsid w:val="00F86DF3"/>
    <w:rsid w:val="00F87931"/>
    <w:rsid w:val="00F92FDB"/>
    <w:rsid w:val="00F95D29"/>
    <w:rsid w:val="00F96EF0"/>
    <w:rsid w:val="00F9780C"/>
    <w:rsid w:val="00FA1524"/>
    <w:rsid w:val="00FA1772"/>
    <w:rsid w:val="00FA3B26"/>
    <w:rsid w:val="00FB48F8"/>
    <w:rsid w:val="00FB4D10"/>
    <w:rsid w:val="00FB5A7E"/>
    <w:rsid w:val="00FC15C7"/>
    <w:rsid w:val="00FC6D7E"/>
    <w:rsid w:val="00FD1689"/>
    <w:rsid w:val="00FD7D35"/>
    <w:rsid w:val="00FE123E"/>
    <w:rsid w:val="00FE7E5A"/>
    <w:rsid w:val="00FF0251"/>
    <w:rsid w:val="00FF0DF8"/>
    <w:rsid w:val="00FF1639"/>
    <w:rsid w:val="00FF2864"/>
    <w:rsid w:val="00FF30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wcp_Normal"/>
    <w:qFormat/>
    <w:rsid w:val="00816B14"/>
    <w:pPr>
      <w:spacing w:before="120"/>
    </w:pPr>
    <w:rPr>
      <w:sz w:val="24"/>
      <w:lang w:val="en-US" w:eastAsia="en-US"/>
    </w:rPr>
  </w:style>
  <w:style w:type="paragraph" w:styleId="Heading1">
    <w:name w:val="heading 1"/>
    <w:aliases w:val="wcp_Heading1,Heading1_Titre1,TitreI,Titre_FR"/>
    <w:basedOn w:val="Normal"/>
    <w:next w:val="Normal"/>
    <w:qFormat/>
    <w:pPr>
      <w:keepNext/>
      <w:numPr>
        <w:numId w:val="1"/>
      </w:numPr>
      <w:spacing w:before="480" w:after="120"/>
      <w:outlineLvl w:val="0"/>
    </w:pPr>
    <w:rPr>
      <w:b/>
      <w:sz w:val="30"/>
    </w:rPr>
  </w:style>
  <w:style w:type="paragraph" w:styleId="Heading2">
    <w:name w:val="heading 2"/>
    <w:aliases w:val="wcp_Heading2,Heading2_Titre2,Heading2_titre2"/>
    <w:basedOn w:val="Heading1"/>
    <w:next w:val="Normal"/>
    <w:qFormat/>
    <w:pPr>
      <w:numPr>
        <w:ilvl w:val="1"/>
        <w:numId w:val="2"/>
      </w:numPr>
      <w:spacing w:before="360"/>
      <w:outlineLvl w:val="1"/>
    </w:pPr>
    <w:rPr>
      <w:sz w:val="26"/>
    </w:rPr>
  </w:style>
  <w:style w:type="paragraph" w:styleId="Heading3">
    <w:name w:val="heading 3"/>
    <w:aliases w:val="wcp_Heading3,Arial 12 Fett,Heading3_Titre3,Titre 31"/>
    <w:basedOn w:val="Heading2"/>
    <w:next w:val="Normal"/>
    <w:qFormat/>
    <w:pPr>
      <w:numPr>
        <w:ilvl w:val="2"/>
        <w:numId w:val="3"/>
      </w:numPr>
      <w:spacing w:before="240"/>
      <w:outlineLvl w:val="2"/>
    </w:pPr>
    <w:rPr>
      <w:sz w:val="24"/>
    </w:rPr>
  </w:style>
  <w:style w:type="paragraph" w:styleId="Heading4">
    <w:name w:val="heading 4"/>
    <w:aliases w:val="wcp_Heading4,Heading4_Titre4"/>
    <w:basedOn w:val="Heading3"/>
    <w:next w:val="Normal"/>
    <w:qFormat/>
    <w:pPr>
      <w:numPr>
        <w:ilvl w:val="3"/>
        <w:numId w:val="4"/>
      </w:numPr>
      <w:outlineLvl w:val="3"/>
    </w:pPr>
  </w:style>
  <w:style w:type="paragraph" w:styleId="Heading5">
    <w:name w:val="heading 5"/>
    <w:aliases w:val="wcp_Heading5,Heading5_Titre5"/>
    <w:basedOn w:val="Heading3"/>
    <w:next w:val="Normal"/>
    <w:qFormat/>
    <w:pPr>
      <w:numPr>
        <w:ilvl w:val="4"/>
        <w:numId w:val="5"/>
      </w:numPr>
      <w:outlineLvl w:val="4"/>
    </w:pPr>
  </w:style>
  <w:style w:type="paragraph" w:styleId="Heading6">
    <w:name w:val="heading 6"/>
    <w:aliases w:val="wcp_Heading6,Heading6_Titre6"/>
    <w:basedOn w:val="Heading3"/>
    <w:next w:val="Normal"/>
    <w:qFormat/>
    <w:pPr>
      <w:numPr>
        <w:ilvl w:val="5"/>
        <w:numId w:val="6"/>
      </w:numPr>
      <w:outlineLvl w:val="5"/>
    </w:pPr>
  </w:style>
  <w:style w:type="paragraph" w:styleId="Heading7">
    <w:name w:val="heading 7"/>
    <w:aliases w:val="wcp_Heading7,Heading7_Titre7"/>
    <w:basedOn w:val="Heading3"/>
    <w:next w:val="Normal"/>
    <w:qFormat/>
    <w:pPr>
      <w:numPr>
        <w:ilvl w:val="6"/>
        <w:numId w:val="7"/>
      </w:numPr>
      <w:tabs>
        <w:tab w:val="clear" w:pos="1800"/>
        <w:tab w:val="left" w:pos="1418"/>
      </w:tabs>
      <w:outlineLvl w:val="6"/>
    </w:pPr>
  </w:style>
  <w:style w:type="paragraph" w:styleId="Heading8">
    <w:name w:val="heading 8"/>
    <w:aliases w:val="wcp_Heading8,Heading8_Titre8,DO NOT USE2,DO NOT USE21"/>
    <w:basedOn w:val="Heading3"/>
    <w:next w:val="Normal"/>
    <w:qFormat/>
    <w:pPr>
      <w:numPr>
        <w:ilvl w:val="7"/>
        <w:numId w:val="8"/>
      </w:numPr>
      <w:tabs>
        <w:tab w:val="left" w:pos="1559"/>
      </w:tabs>
      <w:outlineLvl w:val="7"/>
    </w:pPr>
  </w:style>
  <w:style w:type="paragraph" w:styleId="Heading9">
    <w:name w:val="heading 9"/>
    <w:aliases w:val="wcp_Heading9,Heading9_Titre9"/>
    <w:basedOn w:val="Normal"/>
    <w:next w:val="Normal"/>
    <w:qFormat/>
    <w:pPr>
      <w:numPr>
        <w:ilvl w:val="8"/>
        <w:numId w:val="9"/>
      </w:num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EndnoteReference">
    <w:name w:val="endnote reference"/>
    <w:aliases w:val="wcpc_EndnoteMark,Ref CAll_Appel Ref"/>
    <w:semiHidden/>
    <w:rPr>
      <w:rFonts w:ascii="Arial" w:hAnsi="Arial"/>
      <w:dstrike w:val="0"/>
      <w:color w:val="auto"/>
      <w:sz w:val="22"/>
      <w:vertAlign w:val="baseline"/>
    </w:rPr>
  </w:style>
  <w:style w:type="character" w:styleId="FootnoteReference">
    <w:name w:val="footnote reference"/>
    <w:aliases w:val="wcpc_FootnoteMark"/>
    <w:semiHidden/>
    <w:rPr>
      <w:rFonts w:ascii="Times New Roman" w:hAnsi="Times New Roman"/>
      <w:dstrike w:val="0"/>
      <w:color w:val="auto"/>
      <w:spacing w:val="0"/>
      <w:w w:val="100"/>
      <w:kern w:val="0"/>
      <w:position w:val="0"/>
      <w:sz w:val="24"/>
      <w:u w:val="none"/>
      <w:effect w:val="none"/>
      <w:vertAlign w:val="superscript"/>
    </w:rPr>
  </w:style>
  <w:style w:type="character" w:customStyle="1" w:styleId="wcpTableColHeaderCar">
    <w:name w:val="wcp_TableColHeader Car"/>
    <w:link w:val="wcpTableColHeader"/>
    <w:rsid w:val="006E5345"/>
    <w:rPr>
      <w:b/>
      <w:sz w:val="22"/>
      <w:lang w:val="en-US" w:eastAsia="en-US" w:bidi="ar-SA"/>
    </w:rPr>
  </w:style>
  <w:style w:type="paragraph" w:styleId="Caption">
    <w:name w:val="caption"/>
    <w:aliases w:val="wcp_Caption,Légende_Legend"/>
    <w:basedOn w:val="Normal"/>
    <w:next w:val="Normal"/>
    <w:link w:val="CaptionChar"/>
    <w:qFormat/>
    <w:pPr>
      <w:keepNext/>
      <w:spacing w:before="360" w:after="240"/>
    </w:pPr>
    <w:rPr>
      <w:b/>
    </w:rPr>
  </w:style>
  <w:style w:type="paragraph" w:customStyle="1" w:styleId="wcpTableContent">
    <w:name w:val="wcp_TableContent"/>
    <w:basedOn w:val="Normal"/>
    <w:link w:val="wcpTableContentChar"/>
    <w:pPr>
      <w:spacing w:before="40" w:after="40"/>
    </w:pPr>
    <w:rPr>
      <w:sz w:val="22"/>
    </w:rPr>
  </w:style>
  <w:style w:type="paragraph" w:customStyle="1" w:styleId="wcpData">
    <w:name w:val="wcp_Data"/>
    <w:basedOn w:val="wcpTableContent"/>
    <w:rPr>
      <w:rFonts w:ascii="Courier New" w:hAnsi="Courier New"/>
      <w:sz w:val="20"/>
    </w:rPr>
  </w:style>
  <w:style w:type="paragraph" w:styleId="Header">
    <w:name w:val="header"/>
    <w:aliases w:val="wcp_Header,Header_En tete"/>
    <w:basedOn w:val="Normal"/>
    <w:pPr>
      <w:tabs>
        <w:tab w:val="right" w:pos="9468"/>
      </w:tabs>
      <w:spacing w:before="0"/>
    </w:pPr>
    <w:rPr>
      <w:b/>
      <w:sz w:val="20"/>
    </w:rPr>
  </w:style>
  <w:style w:type="paragraph" w:customStyle="1" w:styleId="wcpEquation">
    <w:name w:val="wcp_Equation"/>
    <w:basedOn w:val="Normal"/>
    <w:next w:val="Normal"/>
  </w:style>
  <w:style w:type="paragraph" w:customStyle="1" w:styleId="wcpHiddenText">
    <w:name w:val="wcp_HiddenText"/>
    <w:basedOn w:val="Normal"/>
    <w:next w:val="Normal"/>
    <w:link w:val="wcpHiddenTextChar"/>
    <w:rPr>
      <w:i/>
      <w:vanish/>
      <w:color w:val="0000FF"/>
    </w:rPr>
  </w:style>
  <w:style w:type="paragraph" w:customStyle="1" w:styleId="wcpDottedLeaders">
    <w:name w:val="wcp_DottedLeaders"/>
    <w:basedOn w:val="Normal"/>
    <w:pPr>
      <w:tabs>
        <w:tab w:val="left" w:leader="dot" w:pos="6379"/>
        <w:tab w:val="decimal" w:pos="7371"/>
        <w:tab w:val="left" w:pos="7938"/>
      </w:tabs>
    </w:pPr>
  </w:style>
  <w:style w:type="paragraph" w:customStyle="1" w:styleId="wcpListSubText1">
    <w:name w:val="wcp_ListSubText1"/>
    <w:basedOn w:val="Normal"/>
    <w:pPr>
      <w:ind w:left="425"/>
    </w:pPr>
  </w:style>
  <w:style w:type="paragraph" w:customStyle="1" w:styleId="wcpListSubText2">
    <w:name w:val="wcp_ListSubText2"/>
    <w:basedOn w:val="wcpListSubText1"/>
    <w:pPr>
      <w:ind w:left="851"/>
    </w:pPr>
  </w:style>
  <w:style w:type="paragraph" w:customStyle="1" w:styleId="wcpListSubText3">
    <w:name w:val="wcp_ListSubText3"/>
    <w:basedOn w:val="wcpListSubText2"/>
    <w:pPr>
      <w:ind w:left="1276"/>
    </w:pPr>
  </w:style>
  <w:style w:type="paragraph" w:customStyle="1" w:styleId="wcpAbbreviation">
    <w:name w:val="wcp_Abbreviation"/>
    <w:basedOn w:val="Normal"/>
    <w:pPr>
      <w:ind w:left="1418" w:hanging="1418"/>
    </w:pPr>
  </w:style>
  <w:style w:type="paragraph" w:styleId="ListNumber">
    <w:name w:val="List Number"/>
    <w:aliases w:val="wcp_ListNumbered1,List 1"/>
    <w:basedOn w:val="Normal"/>
    <w:pPr>
      <w:numPr>
        <w:numId w:val="14"/>
      </w:numPr>
    </w:pPr>
  </w:style>
  <w:style w:type="paragraph" w:styleId="ListNumber2">
    <w:name w:val="List Number 2"/>
    <w:aliases w:val="wcp_ListNumbered2"/>
    <w:basedOn w:val="ListNumber"/>
    <w:pPr>
      <w:numPr>
        <w:numId w:val="15"/>
      </w:numPr>
      <w:spacing w:before="60"/>
    </w:pPr>
  </w:style>
  <w:style w:type="paragraph" w:styleId="ListNumber3">
    <w:name w:val="List Number 3"/>
    <w:aliases w:val="wcp_ListNumbered3"/>
    <w:basedOn w:val="ListNumber2"/>
    <w:pPr>
      <w:numPr>
        <w:numId w:val="16"/>
      </w:numPr>
      <w:tabs>
        <w:tab w:val="left" w:pos="1276"/>
      </w:tabs>
      <w:spacing w:before="0"/>
    </w:pPr>
  </w:style>
  <w:style w:type="paragraph" w:styleId="ListBullet">
    <w:name w:val="List Bullet"/>
    <w:aliases w:val="wcp_ListBulleted1,List dot_point,List dot_point + 10 pt,Avant : 2 pt,lp1"/>
    <w:basedOn w:val="Normal"/>
    <w:link w:val="ListBulletChar"/>
    <w:pPr>
      <w:numPr>
        <w:numId w:val="17"/>
      </w:numPr>
    </w:pPr>
  </w:style>
  <w:style w:type="paragraph" w:styleId="ListBullet2">
    <w:name w:val="List Bullet 2"/>
    <w:aliases w:val="wcp_ListBulleted2,List dot_point 2"/>
    <w:basedOn w:val="ListBullet"/>
    <w:pPr>
      <w:numPr>
        <w:numId w:val="10"/>
      </w:numPr>
      <w:tabs>
        <w:tab w:val="clear" w:pos="360"/>
        <w:tab w:val="left" w:pos="851"/>
      </w:tabs>
      <w:spacing w:before="60"/>
      <w:ind w:left="850" w:hanging="425"/>
    </w:pPr>
  </w:style>
  <w:style w:type="paragraph" w:styleId="ListBullet3">
    <w:name w:val="List Bullet 3"/>
    <w:aliases w:val="wcp_ListBulleted3,List dot_point 3"/>
    <w:basedOn w:val="ListBullet2"/>
    <w:pPr>
      <w:numPr>
        <w:numId w:val="11"/>
      </w:numPr>
      <w:tabs>
        <w:tab w:val="clear" w:pos="360"/>
        <w:tab w:val="clear" w:pos="851"/>
        <w:tab w:val="num" w:pos="1276"/>
      </w:tabs>
      <w:spacing w:before="0"/>
      <w:ind w:left="1276" w:hanging="425"/>
    </w:pPr>
  </w:style>
  <w:style w:type="paragraph" w:styleId="Title">
    <w:name w:val="Title"/>
    <w:aliases w:val="wcp_Title"/>
    <w:basedOn w:val="Normal"/>
    <w:next w:val="Normal"/>
    <w:qFormat/>
    <w:pPr>
      <w:keepNext/>
      <w:spacing w:before="600" w:after="480"/>
      <w:jc w:val="center"/>
    </w:pPr>
    <w:rPr>
      <w:b/>
      <w:sz w:val="34"/>
    </w:rPr>
  </w:style>
  <w:style w:type="paragraph" w:customStyle="1" w:styleId="wcpSubTitle">
    <w:name w:val="wcp_SubTitle"/>
    <w:basedOn w:val="Title"/>
    <w:next w:val="Normal"/>
    <w:pPr>
      <w:spacing w:before="0"/>
    </w:pPr>
    <w:rPr>
      <w:sz w:val="30"/>
    </w:rPr>
  </w:style>
  <w:style w:type="paragraph" w:styleId="FootnoteText">
    <w:name w:val="footnote text"/>
    <w:aliases w:val="wcp_Footnote,Footnote_Bas Page"/>
    <w:basedOn w:val="Normal"/>
    <w:link w:val="FootnoteTextChar"/>
    <w:semiHidden/>
    <w:pPr>
      <w:spacing w:before="60"/>
      <w:ind w:left="284" w:hanging="284"/>
    </w:pPr>
    <w:rPr>
      <w:sz w:val="20"/>
    </w:rPr>
  </w:style>
  <w:style w:type="paragraph" w:styleId="EndnoteText">
    <w:name w:val="endnote text"/>
    <w:aliases w:val="wcp_Endnote,Ref list"/>
    <w:basedOn w:val="Normal"/>
    <w:semiHidden/>
  </w:style>
  <w:style w:type="paragraph" w:customStyle="1" w:styleId="wcpObject">
    <w:name w:val="wcp_Object"/>
    <w:basedOn w:val="Normal"/>
    <w:next w:val="Normal"/>
  </w:style>
  <w:style w:type="paragraph" w:styleId="Footer">
    <w:name w:val="footer"/>
    <w:aliases w:val="wcp_Footer,Footer_Pied Page"/>
    <w:basedOn w:val="Normal"/>
    <w:pPr>
      <w:spacing w:before="0"/>
      <w:jc w:val="center"/>
    </w:pPr>
    <w:rPr>
      <w:b/>
      <w:sz w:val="20"/>
    </w:rPr>
  </w:style>
  <w:style w:type="paragraph" w:customStyle="1" w:styleId="wcpQuote">
    <w:name w:val="wcp_Quote"/>
    <w:basedOn w:val="Normal"/>
    <w:next w:val="Normal"/>
  </w:style>
  <w:style w:type="paragraph" w:styleId="Signature">
    <w:name w:val="Signature"/>
    <w:aliases w:val="wcp_HandwrittenSignature"/>
    <w:basedOn w:val="Normal"/>
    <w:next w:val="Normal"/>
    <w:pPr>
      <w:framePr w:hSpace="142" w:vSpace="142" w:wrap="notBeside" w:vAnchor="text" w:hAnchor="text" w:y="1" w:anchorLock="1"/>
      <w:ind w:left="4252"/>
    </w:pPr>
  </w:style>
  <w:style w:type="paragraph" w:customStyle="1" w:styleId="wcpTableRowHeader">
    <w:name w:val="wcp_TableRowHeader"/>
    <w:basedOn w:val="Normal"/>
    <w:pPr>
      <w:spacing w:before="40" w:after="40"/>
    </w:pPr>
    <w:rPr>
      <w:b/>
      <w:sz w:val="22"/>
    </w:rPr>
  </w:style>
  <w:style w:type="paragraph" w:customStyle="1" w:styleId="wcpTableColHeader">
    <w:name w:val="wcp_TableColHeader"/>
    <w:basedOn w:val="Normal"/>
    <w:link w:val="wcpTableColHeaderCar"/>
    <w:pPr>
      <w:keepNext/>
      <w:spacing w:after="120"/>
      <w:jc w:val="center"/>
    </w:pPr>
    <w:rPr>
      <w:b/>
      <w:sz w:val="22"/>
    </w:rPr>
  </w:style>
  <w:style w:type="paragraph" w:styleId="TOC1">
    <w:name w:val="toc 1"/>
    <w:aliases w:val="wcp_TOC1"/>
    <w:basedOn w:val="Normal"/>
    <w:next w:val="Normal"/>
    <w:semiHidden/>
    <w:pPr>
      <w:tabs>
        <w:tab w:val="left" w:pos="851"/>
        <w:tab w:val="right" w:leader="dot" w:pos="9468"/>
      </w:tabs>
      <w:spacing w:before="240"/>
      <w:ind w:left="851" w:right="567" w:hanging="851"/>
    </w:pPr>
    <w:rPr>
      <w:b/>
      <w:color w:val="0000FF"/>
    </w:rPr>
  </w:style>
  <w:style w:type="paragraph" w:styleId="TOC2">
    <w:name w:val="toc 2"/>
    <w:aliases w:val="wcp_TOC2"/>
    <w:basedOn w:val="TOC1"/>
    <w:next w:val="Normal"/>
    <w:semiHidden/>
    <w:pPr>
      <w:tabs>
        <w:tab w:val="clear" w:pos="851"/>
        <w:tab w:val="left" w:pos="992"/>
      </w:tabs>
      <w:spacing w:before="120"/>
      <w:ind w:left="994" w:right="562" w:hanging="994"/>
    </w:pPr>
    <w:rPr>
      <w:b w:val="0"/>
    </w:rPr>
  </w:style>
  <w:style w:type="paragraph" w:styleId="TableofFigures">
    <w:name w:val="table of figures"/>
    <w:aliases w:val="wcp_TOF"/>
    <w:basedOn w:val="Normal"/>
    <w:next w:val="Normal"/>
    <w:semiHidden/>
  </w:style>
  <w:style w:type="character" w:customStyle="1" w:styleId="FootnoteTextChar">
    <w:name w:val="Footnote Text Char"/>
    <w:aliases w:val="wcp_Footnote Char,Footnote_Bas Page Char"/>
    <w:link w:val="FootnoteText"/>
    <w:rsid w:val="00B86175"/>
    <w:rPr>
      <w:lang w:val="en-US" w:eastAsia="en-US" w:bidi="ar-SA"/>
    </w:rPr>
  </w:style>
  <w:style w:type="character" w:customStyle="1" w:styleId="wcpcTablenoteMark">
    <w:name w:val="wcpc_TablenoteMark"/>
    <w:rPr>
      <w:rFonts w:ascii="Times New Roman" w:hAnsi="Times New Roman"/>
      <w:color w:val="auto"/>
      <w:spacing w:val="0"/>
      <w:w w:val="100"/>
      <w:kern w:val="0"/>
      <w:position w:val="0"/>
      <w:sz w:val="22"/>
      <w:u w:val="none"/>
      <w:effect w:val="none"/>
      <w:vertAlign w:val="superscript"/>
    </w:rPr>
  </w:style>
  <w:style w:type="paragraph" w:customStyle="1" w:styleId="wcpTablenote">
    <w:name w:val="wcp_Tablenote"/>
    <w:basedOn w:val="FootnoteText"/>
    <w:link w:val="wcpTablenoteChar"/>
    <w:pPr>
      <w:ind w:left="850" w:hanging="850"/>
    </w:pPr>
  </w:style>
  <w:style w:type="paragraph" w:styleId="TOC3">
    <w:name w:val="toc 3"/>
    <w:aliases w:val="wcp_TOC3"/>
    <w:basedOn w:val="TOC2"/>
    <w:next w:val="Normal"/>
    <w:semiHidden/>
    <w:pPr>
      <w:tabs>
        <w:tab w:val="clear" w:pos="992"/>
        <w:tab w:val="left" w:pos="1134"/>
      </w:tabs>
      <w:spacing w:before="0"/>
      <w:ind w:left="1138" w:hanging="1138"/>
    </w:pPr>
  </w:style>
  <w:style w:type="paragraph" w:styleId="TOC4">
    <w:name w:val="toc 4"/>
    <w:aliases w:val="wcp_TOC4"/>
    <w:basedOn w:val="TOC3"/>
    <w:next w:val="Normal"/>
    <w:semiHidden/>
    <w:pPr>
      <w:tabs>
        <w:tab w:val="clear" w:pos="1134"/>
        <w:tab w:val="left" w:pos="1276"/>
      </w:tabs>
      <w:spacing w:before="40"/>
      <w:ind w:left="1276" w:hanging="1276"/>
    </w:pPr>
  </w:style>
  <w:style w:type="paragraph" w:styleId="TOC5">
    <w:name w:val="toc 5"/>
    <w:aliases w:val="wcp_TOC5"/>
    <w:basedOn w:val="TOC4"/>
    <w:next w:val="Normal"/>
    <w:semiHidden/>
    <w:pPr>
      <w:tabs>
        <w:tab w:val="clear" w:pos="1276"/>
        <w:tab w:val="left" w:pos="1418"/>
      </w:tabs>
      <w:ind w:left="1418" w:hanging="1418"/>
    </w:pPr>
  </w:style>
  <w:style w:type="paragraph" w:styleId="TOC6">
    <w:name w:val="toc 6"/>
    <w:aliases w:val="wcp_TOC6"/>
    <w:basedOn w:val="TOC4"/>
    <w:next w:val="Normal"/>
    <w:semiHidden/>
    <w:pPr>
      <w:tabs>
        <w:tab w:val="clear" w:pos="1276"/>
        <w:tab w:val="left" w:pos="1559"/>
      </w:tabs>
      <w:ind w:left="1559" w:hanging="1559"/>
    </w:pPr>
  </w:style>
  <w:style w:type="paragraph" w:styleId="TOC7">
    <w:name w:val="toc 7"/>
    <w:aliases w:val="wcp_TOC7"/>
    <w:basedOn w:val="TOC4"/>
    <w:next w:val="Normal"/>
    <w:semiHidden/>
    <w:pPr>
      <w:tabs>
        <w:tab w:val="clear" w:pos="1276"/>
        <w:tab w:val="left" w:pos="1701"/>
      </w:tabs>
      <w:ind w:left="1701" w:hanging="1701"/>
    </w:pPr>
  </w:style>
  <w:style w:type="paragraph" w:styleId="TOC8">
    <w:name w:val="toc 8"/>
    <w:aliases w:val="wcp_TOC8,wcp_TOC"/>
    <w:basedOn w:val="TOC4"/>
    <w:next w:val="Normal"/>
    <w:semiHidden/>
    <w:pPr>
      <w:tabs>
        <w:tab w:val="clear" w:pos="1276"/>
        <w:tab w:val="left" w:pos="1843"/>
      </w:tabs>
      <w:ind w:left="1843" w:hanging="1843"/>
    </w:pPr>
  </w:style>
  <w:style w:type="paragraph" w:styleId="TOC9">
    <w:name w:val="toc 9"/>
    <w:aliases w:val="wcp_TOC9,TOC9_TM9"/>
    <w:basedOn w:val="Normal"/>
    <w:next w:val="Normal"/>
    <w:semiHidden/>
    <w:pPr>
      <w:spacing w:before="0"/>
      <w:ind w:left="1760"/>
    </w:pPr>
    <w:rPr>
      <w:sz w:val="18"/>
    </w:rPr>
  </w:style>
  <w:style w:type="paragraph" w:customStyle="1" w:styleId="wcpTOA">
    <w:name w:val="wcp_TOA"/>
    <w:basedOn w:val="Normal"/>
    <w:next w:val="Normal"/>
  </w:style>
  <w:style w:type="character" w:customStyle="1" w:styleId="wcpWisdomInternal">
    <w:name w:val="wcp_WisdomInternal"/>
    <w:rPr>
      <w:rFonts w:ascii="Times New Roman" w:hAnsi="Times New Roman"/>
      <w:noProof/>
      <w:vanish/>
      <w:color w:val="800000"/>
      <w:sz w:val="16"/>
      <w:effect w:val="none"/>
      <w:bdr w:val="none" w:sz="0" w:space="0" w:color="auto"/>
      <w:vertAlign w:val="baseline"/>
    </w:rPr>
  </w:style>
  <w:style w:type="character" w:customStyle="1" w:styleId="wcpTablenoteChar">
    <w:name w:val="wcp_Tablenote Char"/>
    <w:basedOn w:val="FootnoteTextChar"/>
    <w:link w:val="wcpTablenote"/>
    <w:rsid w:val="00B86175"/>
    <w:rPr>
      <w:lang w:val="en-US" w:eastAsia="en-US" w:bidi="ar-SA"/>
    </w:rPr>
  </w:style>
  <w:style w:type="paragraph" w:customStyle="1" w:styleId="cliListing6">
    <w:name w:val="cli_Listing6"/>
    <w:basedOn w:val="wcpData"/>
    <w:pPr>
      <w:spacing w:before="0" w:after="0"/>
    </w:pPr>
    <w:rPr>
      <w:sz w:val="12"/>
    </w:rPr>
  </w:style>
  <w:style w:type="paragraph" w:customStyle="1" w:styleId="cliListing8">
    <w:name w:val="cli_Listing8"/>
    <w:basedOn w:val="wcpData"/>
    <w:pPr>
      <w:spacing w:before="0" w:after="0"/>
    </w:pPr>
    <w:rPr>
      <w:sz w:val="16"/>
    </w:rPr>
  </w:style>
  <w:style w:type="paragraph" w:customStyle="1" w:styleId="cliRTF10">
    <w:name w:val="cli_RTF10"/>
    <w:basedOn w:val="Normal"/>
    <w:pPr>
      <w:spacing w:before="0"/>
    </w:pPr>
    <w:rPr>
      <w:sz w:val="20"/>
    </w:rPr>
  </w:style>
  <w:style w:type="paragraph" w:customStyle="1" w:styleId="cliRTF8">
    <w:name w:val="cli_RTF8"/>
    <w:basedOn w:val="Normal"/>
    <w:pPr>
      <w:spacing w:before="0"/>
    </w:pPr>
    <w:rPr>
      <w:sz w:val="16"/>
    </w:rPr>
  </w:style>
  <w:style w:type="paragraph" w:customStyle="1" w:styleId="cliStatRef">
    <w:name w:val="cli_StatRef"/>
    <w:basedOn w:val="wcpData"/>
    <w:next w:val="Normal"/>
    <w:pPr>
      <w:spacing w:before="120" w:after="0"/>
    </w:pPr>
    <w:rPr>
      <w:sz w:val="12"/>
    </w:rPr>
  </w:style>
  <w:style w:type="paragraph" w:styleId="BodyText">
    <w:name w:val="Body Text"/>
    <w:basedOn w:val="Normal"/>
    <w:pPr>
      <w:spacing w:after="60"/>
      <w:jc w:val="both"/>
    </w:pPr>
  </w:style>
  <w:style w:type="paragraph" w:customStyle="1" w:styleId="wcpAnnotation">
    <w:name w:val="wcp_Annotation"/>
    <w:basedOn w:val="Normal"/>
  </w:style>
  <w:style w:type="paragraph" w:customStyle="1" w:styleId="wcpBibliographicReference">
    <w:name w:val="wcp_BibliographicReference"/>
    <w:basedOn w:val="Normal"/>
    <w:pPr>
      <w:spacing w:before="60"/>
      <w:ind w:left="567" w:hanging="567"/>
    </w:pPr>
  </w:style>
  <w:style w:type="paragraph" w:styleId="ListNumber4">
    <w:name w:val="List Number 4"/>
    <w:aliases w:val="List 4"/>
    <w:basedOn w:val="Normal"/>
    <w:pPr>
      <w:tabs>
        <w:tab w:val="num" w:pos="1492"/>
      </w:tabs>
      <w:ind w:left="1492" w:hanging="360"/>
    </w:pPr>
  </w:style>
  <w:style w:type="paragraph" w:styleId="ListNumber5">
    <w:name w:val="List Number 5"/>
    <w:aliases w:val="List 5"/>
    <w:basedOn w:val="Normal"/>
    <w:pPr>
      <w:tabs>
        <w:tab w:val="num" w:pos="926"/>
      </w:tabs>
      <w:ind w:left="926" w:hanging="360"/>
    </w:pPr>
  </w:style>
  <w:style w:type="paragraph" w:customStyle="1" w:styleId="wcpLists">
    <w:name w:val="wcp_Lists"/>
    <w:basedOn w:val="Normal"/>
    <w:next w:val="Normal"/>
    <w:pPr>
      <w:keepNext/>
      <w:spacing w:before="0" w:after="480"/>
      <w:jc w:val="center"/>
      <w:outlineLvl w:val="0"/>
    </w:pPr>
    <w:rPr>
      <w:b/>
      <w:sz w:val="30"/>
    </w:rPr>
  </w:style>
  <w:style w:type="paragraph" w:customStyle="1" w:styleId="wcpSubHeading">
    <w:name w:val="wcp_SubHeading"/>
    <w:basedOn w:val="Normal"/>
    <w:next w:val="Normal"/>
    <w:pPr>
      <w:keepNext/>
    </w:pPr>
    <w:rPr>
      <w:b/>
      <w:i/>
    </w:rPr>
  </w:style>
  <w:style w:type="character" w:customStyle="1" w:styleId="wcpcAuthoringInstruction">
    <w:name w:val="wcpc_AuthoringInstruction"/>
    <w:rPr>
      <w:i/>
      <w:vanish/>
      <w:color w:val="0000FF"/>
    </w:rPr>
  </w:style>
  <w:style w:type="paragraph" w:styleId="BodyText2">
    <w:name w:val="Body Text 2"/>
    <w:basedOn w:val="Normal"/>
    <w:pPr>
      <w:pBdr>
        <w:top w:val="single" w:sz="4" w:space="1" w:color="auto"/>
        <w:left w:val="single" w:sz="4" w:space="4" w:color="auto"/>
        <w:bottom w:val="single" w:sz="4" w:space="1" w:color="auto"/>
        <w:right w:val="single" w:sz="4" w:space="4" w:color="auto"/>
      </w:pBdr>
      <w:spacing w:before="0"/>
      <w:jc w:val="both"/>
    </w:pPr>
    <w:rPr>
      <w:sz w:val="14"/>
    </w:rPr>
  </w:style>
  <w:style w:type="character" w:styleId="Emphasis">
    <w:name w:val="Emphasis"/>
    <w:qFormat/>
    <w:rPr>
      <w:i/>
    </w:rPr>
  </w:style>
  <w:style w:type="paragraph" w:styleId="EnvelopeAddress">
    <w:name w:val="envelope address"/>
    <w:basedOn w:val="Normal"/>
    <w:pPr>
      <w:framePr w:w="7938" w:h="1985" w:hRule="exact" w:hSpace="141" w:wrap="auto" w:hAnchor="page" w:xAlign="center" w:yAlign="bottom"/>
      <w:ind w:left="2835"/>
    </w:pPr>
    <w:rPr>
      <w:rFonts w:ascii="Arial" w:hAnsi="Arial"/>
    </w:rPr>
  </w:style>
  <w:style w:type="paragraph" w:styleId="EnvelopeReturn">
    <w:name w:val="envelope return"/>
    <w:basedOn w:val="Normal"/>
    <w:rPr>
      <w:rFonts w:ascii="Arial" w:hAnsi="Arial"/>
      <w:sz w:val="20"/>
    </w:rPr>
  </w:style>
  <w:style w:type="paragraph" w:styleId="CommentText">
    <w:name w:val="annotation text"/>
    <w:basedOn w:val="Normal"/>
    <w:link w:val="CommentTextChar"/>
    <w:semiHidden/>
    <w:rPr>
      <w:sz w:val="20"/>
    </w:rPr>
  </w:style>
  <w:style w:type="paragraph" w:styleId="BodyText3">
    <w:name w:val="Body Text 3"/>
    <w:basedOn w:val="Normal"/>
    <w:pPr>
      <w:spacing w:after="120"/>
    </w:pPr>
    <w:rPr>
      <w:sz w:val="16"/>
    </w:rPr>
  </w:style>
  <w:style w:type="paragraph" w:styleId="Date">
    <w:name w:val="Date"/>
    <w:basedOn w:val="Normal"/>
    <w:next w:val="Normal"/>
  </w:style>
  <w:style w:type="character" w:styleId="Strong">
    <w:name w:val="Strong"/>
    <w:qFormat/>
    <w:rPr>
      <w: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DocumentMap">
    <w:name w:val="Document Map"/>
    <w:basedOn w:val="Normal"/>
    <w:semiHidden/>
    <w:pPr>
      <w:shd w:val="clear" w:color="auto" w:fill="000080"/>
    </w:pPr>
    <w:rPr>
      <w:rFonts w:ascii="Tahoma" w:hAnsi="Tahoma"/>
    </w:rPr>
  </w:style>
  <w:style w:type="paragraph" w:styleId="Closing">
    <w:name w:val="Closing"/>
    <w:basedOn w:val="Normal"/>
    <w:pPr>
      <w:ind w:left="4320"/>
    </w:pPr>
  </w:style>
  <w:style w:type="paragraph" w:styleId="Index1">
    <w:name w:val="index 1"/>
    <w:basedOn w:val="Normal"/>
    <w:next w:val="Normal"/>
    <w:semiHidden/>
    <w:pPr>
      <w:ind w:left="240" w:hanging="240"/>
    </w:pPr>
  </w:style>
  <w:style w:type="paragraph" w:styleId="Index2">
    <w:name w:val="index 2"/>
    <w:basedOn w:val="Normal"/>
    <w:next w:val="Normal"/>
    <w:semiHidden/>
    <w:pPr>
      <w:ind w:left="480" w:hanging="240"/>
    </w:pPr>
  </w:style>
  <w:style w:type="paragraph" w:styleId="Index3">
    <w:name w:val="index 3"/>
    <w:basedOn w:val="Normal"/>
    <w:next w:val="Normal"/>
    <w:semiHidden/>
    <w:pPr>
      <w:ind w:left="720" w:hanging="240"/>
    </w:pPr>
  </w:style>
  <w:style w:type="paragraph" w:styleId="Index4">
    <w:name w:val="index 4"/>
    <w:basedOn w:val="Normal"/>
    <w:next w:val="Normal"/>
    <w:semiHidden/>
    <w:pPr>
      <w:ind w:left="960" w:hanging="240"/>
    </w:pPr>
  </w:style>
  <w:style w:type="paragraph" w:styleId="Index5">
    <w:name w:val="index 5"/>
    <w:basedOn w:val="Normal"/>
    <w:next w:val="Normal"/>
    <w:semiHidden/>
    <w:pPr>
      <w:ind w:left="1200" w:hanging="240"/>
    </w:pPr>
  </w:style>
  <w:style w:type="paragraph" w:styleId="Index6">
    <w:name w:val="index 6"/>
    <w:basedOn w:val="Normal"/>
    <w:next w:val="Normal"/>
    <w:semiHidden/>
    <w:pPr>
      <w:ind w:left="1440" w:hanging="240"/>
    </w:pPr>
  </w:style>
  <w:style w:type="paragraph" w:styleId="Index7">
    <w:name w:val="index 7"/>
    <w:basedOn w:val="Normal"/>
    <w:next w:val="Normal"/>
    <w:semiHidden/>
    <w:pPr>
      <w:ind w:left="1680" w:hanging="240"/>
    </w:pPr>
  </w:style>
  <w:style w:type="paragraph" w:styleId="Index8">
    <w:name w:val="index 8"/>
    <w:basedOn w:val="Normal"/>
    <w:next w:val="Normal"/>
    <w:semiHidden/>
    <w:pPr>
      <w:ind w:left="1920" w:hanging="240"/>
    </w:pPr>
  </w:style>
  <w:style w:type="paragraph" w:styleId="Index9">
    <w:name w:val="index 9"/>
    <w:basedOn w:val="Normal"/>
    <w:next w:val="Normal"/>
    <w:semiHidden/>
    <w:pPr>
      <w:ind w:left="2160" w:hanging="240"/>
    </w:pPr>
  </w:style>
  <w:style w:type="character" w:styleId="Hyperlink">
    <w:name w:val="Hyperlink"/>
    <w:rPr>
      <w:color w:val="0000FF"/>
      <w:u w:val="none"/>
    </w:rPr>
  </w:style>
  <w:style w:type="character" w:styleId="FollowedHyperlink">
    <w:name w:val="FollowedHyperlink"/>
    <w:rPr>
      <w:color w:val="800080"/>
      <w:u w:val="single"/>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4">
    <w:name w:val="List Bullet 4"/>
    <w:basedOn w:val="Normal"/>
    <w:pPr>
      <w:numPr>
        <w:numId w:val="12"/>
      </w:numPr>
    </w:pPr>
  </w:style>
  <w:style w:type="paragraph" w:styleId="ListBullet5">
    <w:name w:val="List Bullet 5"/>
    <w:basedOn w:val="Normal"/>
    <w:pPr>
      <w:numPr>
        <w:numId w:val="13"/>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character" w:styleId="CommentReference">
    <w:name w:val="annotation reference"/>
    <w:semiHidden/>
    <w:rPr>
      <w:sz w:val="16"/>
    </w:rPr>
  </w:style>
  <w:style w:type="paragraph" w:styleId="BlockText">
    <w:name w:val="Block Text"/>
    <w:basedOn w:val="Normal"/>
    <w:pPr>
      <w:spacing w:after="120"/>
      <w:ind w:left="1440" w:right="1440"/>
    </w:pPr>
  </w:style>
  <w:style w:type="character" w:styleId="LineNumber">
    <w:name w:val="line number"/>
    <w:basedOn w:val="DefaultParagraphFont"/>
  </w:style>
  <w:style w:type="character" w:styleId="PageNumber">
    <w:name w:val="page number"/>
    <w:basedOn w:val="DefaultParagraphFont"/>
  </w:style>
  <w:style w:type="paragraph" w:styleId="BodyTextFirstIndent">
    <w:name w:val="Body Text First Indent"/>
    <w:basedOn w:val="BodyText"/>
    <w:pPr>
      <w:spacing w:after="120"/>
      <w:ind w:firstLine="210"/>
      <w:jc w:val="left"/>
    </w:pPr>
    <w:rPr>
      <w:lang w:val="fr-FR"/>
    </w:rPr>
  </w:style>
  <w:style w:type="paragraph" w:styleId="BodyTextIndent">
    <w:name w:val="Body Text Indent"/>
    <w:basedOn w:val="Normal"/>
    <w:pPr>
      <w:spacing w:after="120"/>
      <w:ind w:left="360"/>
    </w:pPr>
  </w:style>
  <w:style w:type="paragraph" w:styleId="BodyTextIndent2">
    <w:name w:val="Body Text Indent 2"/>
    <w:basedOn w:val="Normal"/>
    <w:pPr>
      <w:spacing w:after="120" w:line="480" w:lineRule="auto"/>
      <w:ind w:left="360"/>
    </w:pPr>
  </w:style>
  <w:style w:type="paragraph" w:styleId="BodyTextIndent3">
    <w:name w:val="Body Text Indent 3"/>
    <w:basedOn w:val="Normal"/>
    <w:link w:val="BodyTextIndent3Char"/>
    <w:pPr>
      <w:spacing w:after="120"/>
      <w:ind w:left="360"/>
    </w:pPr>
    <w:rPr>
      <w:sz w:val="16"/>
    </w:rPr>
  </w:style>
  <w:style w:type="paragraph" w:styleId="BodyTextFirstIndent2">
    <w:name w:val="Body Text First Indent 2"/>
    <w:basedOn w:val="BodyTextIndent"/>
    <w:pPr>
      <w:ind w:firstLine="210"/>
    </w:pPr>
  </w:style>
  <w:style w:type="paragraph" w:styleId="NormalIndent">
    <w:name w:val="Normal Indent"/>
    <w:basedOn w:val="Normal"/>
    <w:pPr>
      <w:ind w:left="708"/>
    </w:p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PlainText">
    <w:name w:val="Plain Text"/>
    <w:basedOn w:val="Normal"/>
    <w:rPr>
      <w:rFonts w:ascii="Courier New" w:hAnsi="Courier New"/>
      <w:sz w:val="20"/>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pPr>
    <w:rPr>
      <w:rFonts w:ascii="Courier New" w:hAnsi="Courier New"/>
      <w:lang w:val="fr-FR" w:eastAsia="en-US"/>
    </w:rPr>
  </w:style>
  <w:style w:type="paragraph" w:styleId="NoteHeading">
    <w:name w:val="Note Heading"/>
    <w:basedOn w:val="Normal"/>
    <w:next w:val="Normal"/>
  </w:style>
  <w:style w:type="paragraph" w:styleId="TOAHeading">
    <w:name w:val="toa heading"/>
    <w:basedOn w:val="Normal"/>
    <w:next w:val="Normal"/>
    <w:semiHidden/>
    <w:rPr>
      <w:rFonts w:ascii="Arial" w:hAnsi="Arial"/>
      <w:b/>
    </w:rPr>
  </w:style>
  <w:style w:type="paragraph" w:styleId="IndexHeading">
    <w:name w:val="index heading"/>
    <w:basedOn w:val="Normal"/>
    <w:next w:val="Index1"/>
    <w:semiHidden/>
    <w:rPr>
      <w:rFonts w:ascii="Arial" w:hAnsi="Arial"/>
      <w:b/>
    </w:rPr>
  </w:style>
  <w:style w:type="paragraph" w:customStyle="1" w:styleId="wcpLegend">
    <w:name w:val="wcp_Legend"/>
    <w:basedOn w:val="Normal"/>
  </w:style>
  <w:style w:type="character" w:customStyle="1" w:styleId="wcpcBibliographicReferenceMark">
    <w:name w:val="wcpc_BibliographicReferenceMark"/>
    <w:rPr>
      <w:rFonts w:ascii="Times New Roman" w:hAnsi="Times New Roman"/>
      <w:dstrike w:val="0"/>
      <w:color w:val="auto"/>
      <w:spacing w:val="0"/>
      <w:w w:val="100"/>
      <w:kern w:val="0"/>
      <w:position w:val="0"/>
      <w:sz w:val="24"/>
      <w:u w:val="none"/>
      <w:effect w:val="none"/>
      <w:vertAlign w:val="baseline"/>
    </w:rPr>
  </w:style>
  <w:style w:type="paragraph" w:customStyle="1" w:styleId="wcpNote">
    <w:name w:val="wcp_Note"/>
    <w:basedOn w:val="Normal"/>
  </w:style>
  <w:style w:type="paragraph" w:customStyle="1" w:styleId="wcpAttachmentTitle">
    <w:name w:val="wcp_AttachmentTitle"/>
    <w:basedOn w:val="Normal"/>
    <w:next w:val="Normal"/>
    <w:pPr>
      <w:keepNext/>
      <w:spacing w:before="360" w:after="240"/>
    </w:pPr>
    <w:rPr>
      <w:b/>
    </w:rPr>
  </w:style>
  <w:style w:type="paragraph" w:customStyle="1" w:styleId="qainstruction1">
    <w:name w:val="qa_instruction1"/>
    <w:basedOn w:val="Heading1"/>
    <w:pPr>
      <w:keepNext w:val="0"/>
      <w:spacing w:before="120" w:after="0"/>
      <w:outlineLvl w:val="9"/>
    </w:pPr>
    <w:rPr>
      <w:b w:val="0"/>
      <w:sz w:val="24"/>
    </w:rPr>
  </w:style>
  <w:style w:type="paragraph" w:customStyle="1" w:styleId="qainstruction2">
    <w:name w:val="qa_instruction2"/>
    <w:basedOn w:val="Heading2"/>
    <w:pPr>
      <w:keepNext w:val="0"/>
      <w:spacing w:before="120" w:after="0"/>
      <w:outlineLvl w:val="9"/>
    </w:pPr>
    <w:rPr>
      <w:b w:val="0"/>
      <w:sz w:val="24"/>
    </w:rPr>
  </w:style>
  <w:style w:type="paragraph" w:customStyle="1" w:styleId="qainstruction3">
    <w:name w:val="qa_instruction3"/>
    <w:basedOn w:val="Heading3"/>
    <w:pPr>
      <w:keepNext w:val="0"/>
      <w:spacing w:before="120" w:after="0"/>
      <w:outlineLvl w:val="9"/>
    </w:pPr>
    <w:rPr>
      <w:b w:val="0"/>
    </w:rPr>
  </w:style>
  <w:style w:type="paragraph" w:customStyle="1" w:styleId="qainstruction4">
    <w:name w:val="qa_instruction4"/>
    <w:basedOn w:val="Heading4"/>
    <w:pPr>
      <w:keepNext w:val="0"/>
      <w:spacing w:before="120" w:after="0"/>
      <w:outlineLvl w:val="9"/>
    </w:pPr>
    <w:rPr>
      <w:b w:val="0"/>
    </w:rPr>
  </w:style>
  <w:style w:type="paragraph" w:customStyle="1" w:styleId="qainstruction5">
    <w:name w:val="qa_instruction5"/>
    <w:basedOn w:val="Heading5"/>
    <w:pPr>
      <w:keepNext w:val="0"/>
      <w:spacing w:before="120" w:after="0"/>
      <w:outlineLvl w:val="9"/>
    </w:pPr>
    <w:rPr>
      <w:b w:val="0"/>
    </w:rPr>
  </w:style>
  <w:style w:type="paragraph" w:customStyle="1" w:styleId="qainstruction6">
    <w:name w:val="qa_instruction6"/>
    <w:basedOn w:val="Heading6"/>
    <w:pPr>
      <w:keepNext w:val="0"/>
      <w:spacing w:before="120" w:after="0"/>
      <w:outlineLvl w:val="9"/>
    </w:pPr>
    <w:rPr>
      <w:b w:val="0"/>
    </w:rPr>
  </w:style>
  <w:style w:type="paragraph" w:customStyle="1" w:styleId="qainstruction7">
    <w:name w:val="qa_instruction7"/>
    <w:basedOn w:val="Heading7"/>
    <w:pPr>
      <w:keepNext w:val="0"/>
      <w:spacing w:before="120" w:after="0"/>
      <w:outlineLvl w:val="9"/>
    </w:pPr>
    <w:rPr>
      <w:b w:val="0"/>
    </w:rPr>
  </w:style>
  <w:style w:type="paragraph" w:customStyle="1" w:styleId="qainstruction8">
    <w:name w:val="qa_instruction8"/>
    <w:basedOn w:val="Heading8"/>
    <w:pPr>
      <w:keepNext w:val="0"/>
      <w:spacing w:before="120" w:after="0"/>
      <w:outlineLvl w:val="9"/>
    </w:pPr>
    <w:rPr>
      <w:b w:val="0"/>
    </w:rPr>
  </w:style>
  <w:style w:type="paragraph" w:customStyle="1" w:styleId="wcpTableContentSmall">
    <w:name w:val="wcp_TableContentSmall"/>
    <w:basedOn w:val="wcpTableContent"/>
    <w:rPr>
      <w:sz w:val="18"/>
    </w:rPr>
  </w:style>
  <w:style w:type="paragraph" w:customStyle="1" w:styleId="wcpTableColHeaderSmall">
    <w:name w:val="wcp_TableColHeaderSmall"/>
    <w:basedOn w:val="wcpTableColHeader"/>
    <w:rPr>
      <w:sz w:val="18"/>
    </w:rPr>
  </w:style>
  <w:style w:type="paragraph" w:customStyle="1" w:styleId="wcpTableRowHeaderSmall">
    <w:name w:val="wcp_TableRowHeaderSmall"/>
    <w:basedOn w:val="wcpTableRowHeader"/>
    <w:rPr>
      <w:sz w:val="18"/>
    </w:rPr>
  </w:style>
  <w:style w:type="paragraph" w:customStyle="1" w:styleId="wcpTOCTitle">
    <w:name w:val="wcp_TOCTitle"/>
    <w:basedOn w:val="wcpSubTitle"/>
    <w:pPr>
      <w:outlineLvl w:val="8"/>
    </w:pPr>
  </w:style>
  <w:style w:type="paragraph" w:customStyle="1" w:styleId="avpqmtCoverPageText">
    <w:name w:val="avpqmt_CoverPageText"/>
    <w:basedOn w:val="wcpTableContent"/>
    <w:pPr>
      <w:jc w:val="center"/>
    </w:pPr>
    <w:rPr>
      <w:noProof/>
    </w:rPr>
  </w:style>
  <w:style w:type="paragraph" w:customStyle="1" w:styleId="avpqmtCoverPageDocType">
    <w:name w:val="avpqmt_CoverPageDocType"/>
    <w:basedOn w:val="avpqmtCoverPageText"/>
    <w:rPr>
      <w:b/>
      <w:caps/>
      <w:spacing w:val="40"/>
    </w:rPr>
  </w:style>
  <w:style w:type="paragraph" w:customStyle="1" w:styleId="avpqmtCoverPageImportantText">
    <w:name w:val="avpqmt_CoverPageImportantText"/>
    <w:basedOn w:val="avpqmtCoverPageText"/>
    <w:rPr>
      <w:b/>
    </w:rPr>
  </w:style>
  <w:style w:type="paragraph" w:customStyle="1" w:styleId="avpqmtCoverPageLabel">
    <w:name w:val="avpqmt_CoverPageLabel"/>
    <w:basedOn w:val="Normal"/>
    <w:pPr>
      <w:keepNext/>
      <w:spacing w:before="40" w:after="40"/>
      <w:jc w:val="center"/>
    </w:pPr>
    <w:rPr>
      <w:noProof/>
      <w:sz w:val="22"/>
    </w:rPr>
  </w:style>
  <w:style w:type="paragraph" w:customStyle="1" w:styleId="avpqmtCoverPageTitle">
    <w:name w:val="avpqmt_CoverPageTitle"/>
    <w:basedOn w:val="avpqmtCoverPageLabel"/>
  </w:style>
  <w:style w:type="character" w:customStyle="1" w:styleId="wcpchyperlink">
    <w:name w:val="wcpc_hyperlink"/>
    <w:rsid w:val="005027DD"/>
    <w:rPr>
      <w:rFonts w:ascii="Times New Roman" w:hAnsi="Times New Roman" w:cs="Times New Roman"/>
      <w:color w:val="0000FF"/>
      <w:sz w:val="24"/>
      <w:bdr w:val="none" w:sz="0" w:space="0" w:color="auto"/>
      <w:shd w:val="clear" w:color="auto" w:fill="auto"/>
    </w:rPr>
  </w:style>
  <w:style w:type="character" w:customStyle="1" w:styleId="CommentTextChar">
    <w:name w:val="Comment Text Char"/>
    <w:link w:val="CommentText"/>
    <w:semiHidden/>
    <w:rsid w:val="00D6780E"/>
    <w:rPr>
      <w:lang w:val="en-US" w:eastAsia="en-US" w:bidi="ar-SA"/>
    </w:rPr>
  </w:style>
  <w:style w:type="paragraph" w:styleId="BalloonText">
    <w:name w:val="Balloon Text"/>
    <w:basedOn w:val="Normal"/>
    <w:semiHidden/>
    <w:rsid w:val="00D6780E"/>
    <w:rPr>
      <w:rFonts w:ascii="Tahoma" w:hAnsi="Tahoma" w:cs="Tahoma"/>
      <w:sz w:val="16"/>
      <w:szCs w:val="16"/>
    </w:rPr>
  </w:style>
  <w:style w:type="paragraph" w:styleId="CommentSubject">
    <w:name w:val="annotation subject"/>
    <w:basedOn w:val="CommentText"/>
    <w:next w:val="CommentText"/>
    <w:semiHidden/>
    <w:rsid w:val="00396CCA"/>
    <w:rPr>
      <w:b/>
      <w:bCs/>
    </w:rPr>
  </w:style>
  <w:style w:type="table" w:styleId="TableGrid">
    <w:name w:val="Table Grid"/>
    <w:basedOn w:val="TableNormal"/>
    <w:uiPriority w:val="59"/>
    <w:rsid w:val="00396CCA"/>
    <w:pPr>
      <w:spacing w:before="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ptionChar">
    <w:name w:val="Caption Char"/>
    <w:aliases w:val="wcp_Caption Char,Légende_Legend Char"/>
    <w:link w:val="Caption"/>
    <w:rsid w:val="009751DE"/>
    <w:rPr>
      <w:b/>
      <w:sz w:val="24"/>
      <w:lang w:val="en-US" w:eastAsia="en-US" w:bidi="ar-SA"/>
    </w:rPr>
  </w:style>
  <w:style w:type="character" w:customStyle="1" w:styleId="wcpTableContentChar">
    <w:name w:val="wcp_TableContent Char"/>
    <w:link w:val="wcpTableContent"/>
    <w:locked/>
    <w:rsid w:val="009751DE"/>
    <w:rPr>
      <w:sz w:val="22"/>
      <w:lang w:val="en-US" w:eastAsia="en-US" w:bidi="ar-SA"/>
    </w:rPr>
  </w:style>
  <w:style w:type="character" w:customStyle="1" w:styleId="wcpHiddenTextChar">
    <w:name w:val="wcp_HiddenText Char"/>
    <w:link w:val="wcpHiddenText"/>
    <w:rsid w:val="009751DE"/>
    <w:rPr>
      <w:i/>
      <w:vanish/>
      <w:color w:val="0000FF"/>
      <w:sz w:val="24"/>
      <w:lang w:val="en-US" w:eastAsia="en-US" w:bidi="ar-SA"/>
    </w:rPr>
  </w:style>
  <w:style w:type="character" w:customStyle="1" w:styleId="ListBulletChar">
    <w:name w:val="List Bullet Char"/>
    <w:aliases w:val="wcp_ListBulleted1 Char,List dot_point Char,List dot_point + 10 pt Char,Avant : 2 pt Char,lp1 Char"/>
    <w:link w:val="ListBullet"/>
    <w:rsid w:val="009751DE"/>
    <w:rPr>
      <w:sz w:val="24"/>
    </w:rPr>
  </w:style>
  <w:style w:type="character" w:customStyle="1" w:styleId="wcpTablenoteCar">
    <w:name w:val="wcp_Tablenote Car"/>
    <w:rsid w:val="009751DE"/>
    <w:rPr>
      <w:lang w:val="en-US" w:eastAsia="en-US" w:bidi="ar-SA"/>
    </w:rPr>
  </w:style>
  <w:style w:type="character" w:customStyle="1" w:styleId="CarCar2">
    <w:name w:val=" Car Car2"/>
    <w:semiHidden/>
    <w:rsid w:val="009751DE"/>
    <w:rPr>
      <w:lang w:val="en-US" w:eastAsia="en-US" w:bidi="ar-SA"/>
    </w:rPr>
  </w:style>
  <w:style w:type="character" w:customStyle="1" w:styleId="BodyTextIndent3Char">
    <w:name w:val="Body Text Indent 3 Char"/>
    <w:link w:val="BodyTextIndent3"/>
    <w:semiHidden/>
    <w:rsid w:val="009751DE"/>
    <w:rPr>
      <w:sz w:val="16"/>
      <w:lang w:val="en-US" w:eastAsia="en-US" w:bidi="ar-SA"/>
    </w:rPr>
  </w:style>
  <w:style w:type="paragraph" w:customStyle="1" w:styleId="tabletextleft10">
    <w:name w:val="tabletext left 10"/>
    <w:basedOn w:val="Normal"/>
    <w:link w:val="tabletextleft10Char"/>
    <w:rsid w:val="009751DE"/>
    <w:pPr>
      <w:keepNext/>
      <w:tabs>
        <w:tab w:val="left" w:pos="288"/>
      </w:tabs>
      <w:spacing w:before="0" w:after="40"/>
    </w:pPr>
    <w:rPr>
      <w:szCs w:val="24"/>
      <w:lang w:val="en-GB"/>
    </w:rPr>
  </w:style>
  <w:style w:type="character" w:customStyle="1" w:styleId="tabletextleft10Char">
    <w:name w:val="tabletext left 10 Char"/>
    <w:link w:val="tabletextleft10"/>
    <w:rsid w:val="009751DE"/>
    <w:rPr>
      <w:sz w:val="24"/>
      <w:szCs w:val="24"/>
      <w:lang w:val="en-GB" w:eastAsia="en-US" w:bidi="ar-SA"/>
    </w:rPr>
  </w:style>
  <w:style w:type="character" w:customStyle="1" w:styleId="synopsistextleftjustChar">
    <w:name w:val="synopsistext left just Char"/>
    <w:link w:val="synopsistextleftjust"/>
    <w:rsid w:val="009751DE"/>
    <w:rPr>
      <w:bCs/>
      <w:lang w:val="en-GB" w:eastAsia="en-US" w:bidi="ar-SA"/>
    </w:rPr>
  </w:style>
  <w:style w:type="paragraph" w:customStyle="1" w:styleId="synopsistextleftjust">
    <w:name w:val="synopsistext left just"/>
    <w:basedOn w:val="Normal"/>
    <w:link w:val="synopsistextleftjustChar"/>
    <w:rsid w:val="009751DE"/>
    <w:pPr>
      <w:suppressAutoHyphens/>
      <w:spacing w:before="0" w:after="60"/>
    </w:pPr>
    <w:rPr>
      <w:bCs/>
      <w:sz w:val="20"/>
      <w:lang w:val="en-GB"/>
    </w:rPr>
  </w:style>
  <w:style w:type="paragraph" w:customStyle="1" w:styleId="ReporttextleftjustChar">
    <w:name w:val="Report text left just Char"/>
    <w:basedOn w:val="Normal"/>
    <w:link w:val="ReporttextleftjustCharChar"/>
    <w:rsid w:val="009751DE"/>
    <w:pPr>
      <w:spacing w:before="0" w:after="120"/>
    </w:pPr>
    <w:rPr>
      <w:szCs w:val="24"/>
      <w:lang w:val="en-GB"/>
    </w:rPr>
  </w:style>
  <w:style w:type="character" w:customStyle="1" w:styleId="ReporttextleftjustCharChar">
    <w:name w:val="Report text left just Char Char"/>
    <w:link w:val="ReporttextleftjustChar"/>
    <w:rsid w:val="009751DE"/>
    <w:rPr>
      <w:sz w:val="24"/>
      <w:szCs w:val="24"/>
      <w:lang w:val="en-GB" w:eastAsia="en-US" w:bidi="ar-SA"/>
    </w:rPr>
  </w:style>
  <w:style w:type="table" w:customStyle="1" w:styleId="TableGrid1">
    <w:name w:val="Table Grid1"/>
    <w:basedOn w:val="TableNormal"/>
    <w:next w:val="TableGrid"/>
    <w:rsid w:val="00674B4A"/>
    <w:pPr>
      <w:spacing w:line="48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A732FE"/>
    <w:pPr>
      <w:spacing w:line="48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F0639A"/>
    <w:pPr>
      <w:spacing w:line="48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D81394"/>
    <w:pPr>
      <w:spacing w:line="48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D81394"/>
    <w:pPr>
      <w:spacing w:line="48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iRTF9">
    <w:name w:val="cli_RTF9"/>
    <w:link w:val="cliRTF9Car"/>
    <w:rsid w:val="00AC762B"/>
    <w:pPr>
      <w:autoSpaceDE w:val="0"/>
      <w:autoSpaceDN w:val="0"/>
    </w:pPr>
    <w:rPr>
      <w:lang w:val="en-US" w:eastAsia="en-US"/>
    </w:rPr>
  </w:style>
  <w:style w:type="character" w:customStyle="1" w:styleId="cliRTF9Car">
    <w:name w:val="cli_RTF9 Car"/>
    <w:link w:val="cliRTF9"/>
    <w:locked/>
    <w:rsid w:val="00AC762B"/>
    <w:rPr>
      <w:lang w:val="en-US" w:eastAsia="en-US"/>
    </w:rPr>
  </w:style>
  <w:style w:type="paragraph" w:customStyle="1" w:styleId="Default">
    <w:name w:val="Default"/>
    <w:rsid w:val="004D3F38"/>
    <w:pPr>
      <w:autoSpaceDE w:val="0"/>
      <w:autoSpaceDN w:val="0"/>
      <w:adjustRightInd w:val="0"/>
    </w:pPr>
    <w:rPr>
      <w:rFonts w:ascii="Cambria" w:hAnsi="Cambria" w:cs="Cambria"/>
      <w:color w:val="00000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wcp_Normal"/>
    <w:qFormat/>
    <w:rsid w:val="00816B14"/>
    <w:pPr>
      <w:spacing w:before="120"/>
    </w:pPr>
    <w:rPr>
      <w:sz w:val="24"/>
      <w:lang w:val="en-US" w:eastAsia="en-US"/>
    </w:rPr>
  </w:style>
  <w:style w:type="paragraph" w:styleId="Heading1">
    <w:name w:val="heading 1"/>
    <w:aliases w:val="wcp_Heading1,Heading1_Titre1,TitreI,Titre_FR"/>
    <w:basedOn w:val="Normal"/>
    <w:next w:val="Normal"/>
    <w:qFormat/>
    <w:pPr>
      <w:keepNext/>
      <w:numPr>
        <w:numId w:val="1"/>
      </w:numPr>
      <w:spacing w:before="480" w:after="120"/>
      <w:outlineLvl w:val="0"/>
    </w:pPr>
    <w:rPr>
      <w:b/>
      <w:sz w:val="30"/>
    </w:rPr>
  </w:style>
  <w:style w:type="paragraph" w:styleId="Heading2">
    <w:name w:val="heading 2"/>
    <w:aliases w:val="wcp_Heading2,Heading2_Titre2,Heading2_titre2"/>
    <w:basedOn w:val="Heading1"/>
    <w:next w:val="Normal"/>
    <w:qFormat/>
    <w:pPr>
      <w:numPr>
        <w:ilvl w:val="1"/>
        <w:numId w:val="2"/>
      </w:numPr>
      <w:spacing w:before="360"/>
      <w:outlineLvl w:val="1"/>
    </w:pPr>
    <w:rPr>
      <w:sz w:val="26"/>
    </w:rPr>
  </w:style>
  <w:style w:type="paragraph" w:styleId="Heading3">
    <w:name w:val="heading 3"/>
    <w:aliases w:val="wcp_Heading3,Arial 12 Fett,Heading3_Titre3,Titre 31"/>
    <w:basedOn w:val="Heading2"/>
    <w:next w:val="Normal"/>
    <w:qFormat/>
    <w:pPr>
      <w:numPr>
        <w:ilvl w:val="2"/>
        <w:numId w:val="3"/>
      </w:numPr>
      <w:spacing w:before="240"/>
      <w:outlineLvl w:val="2"/>
    </w:pPr>
    <w:rPr>
      <w:sz w:val="24"/>
    </w:rPr>
  </w:style>
  <w:style w:type="paragraph" w:styleId="Heading4">
    <w:name w:val="heading 4"/>
    <w:aliases w:val="wcp_Heading4,Heading4_Titre4"/>
    <w:basedOn w:val="Heading3"/>
    <w:next w:val="Normal"/>
    <w:qFormat/>
    <w:pPr>
      <w:numPr>
        <w:ilvl w:val="3"/>
        <w:numId w:val="4"/>
      </w:numPr>
      <w:outlineLvl w:val="3"/>
    </w:pPr>
  </w:style>
  <w:style w:type="paragraph" w:styleId="Heading5">
    <w:name w:val="heading 5"/>
    <w:aliases w:val="wcp_Heading5,Heading5_Titre5"/>
    <w:basedOn w:val="Heading3"/>
    <w:next w:val="Normal"/>
    <w:qFormat/>
    <w:pPr>
      <w:numPr>
        <w:ilvl w:val="4"/>
        <w:numId w:val="5"/>
      </w:numPr>
      <w:outlineLvl w:val="4"/>
    </w:pPr>
  </w:style>
  <w:style w:type="paragraph" w:styleId="Heading6">
    <w:name w:val="heading 6"/>
    <w:aliases w:val="wcp_Heading6,Heading6_Titre6"/>
    <w:basedOn w:val="Heading3"/>
    <w:next w:val="Normal"/>
    <w:qFormat/>
    <w:pPr>
      <w:numPr>
        <w:ilvl w:val="5"/>
        <w:numId w:val="6"/>
      </w:numPr>
      <w:outlineLvl w:val="5"/>
    </w:pPr>
  </w:style>
  <w:style w:type="paragraph" w:styleId="Heading7">
    <w:name w:val="heading 7"/>
    <w:aliases w:val="wcp_Heading7,Heading7_Titre7"/>
    <w:basedOn w:val="Heading3"/>
    <w:next w:val="Normal"/>
    <w:qFormat/>
    <w:pPr>
      <w:numPr>
        <w:ilvl w:val="6"/>
        <w:numId w:val="7"/>
      </w:numPr>
      <w:tabs>
        <w:tab w:val="clear" w:pos="1800"/>
        <w:tab w:val="left" w:pos="1418"/>
      </w:tabs>
      <w:outlineLvl w:val="6"/>
    </w:pPr>
  </w:style>
  <w:style w:type="paragraph" w:styleId="Heading8">
    <w:name w:val="heading 8"/>
    <w:aliases w:val="wcp_Heading8,Heading8_Titre8,DO NOT USE2,DO NOT USE21"/>
    <w:basedOn w:val="Heading3"/>
    <w:next w:val="Normal"/>
    <w:qFormat/>
    <w:pPr>
      <w:numPr>
        <w:ilvl w:val="7"/>
        <w:numId w:val="8"/>
      </w:numPr>
      <w:tabs>
        <w:tab w:val="left" w:pos="1559"/>
      </w:tabs>
      <w:outlineLvl w:val="7"/>
    </w:pPr>
  </w:style>
  <w:style w:type="paragraph" w:styleId="Heading9">
    <w:name w:val="heading 9"/>
    <w:aliases w:val="wcp_Heading9,Heading9_Titre9"/>
    <w:basedOn w:val="Normal"/>
    <w:next w:val="Normal"/>
    <w:qFormat/>
    <w:pPr>
      <w:numPr>
        <w:ilvl w:val="8"/>
        <w:numId w:val="9"/>
      </w:num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EndnoteReference">
    <w:name w:val="endnote reference"/>
    <w:aliases w:val="wcpc_EndnoteMark,Ref CAll_Appel Ref"/>
    <w:semiHidden/>
    <w:rPr>
      <w:rFonts w:ascii="Arial" w:hAnsi="Arial"/>
      <w:dstrike w:val="0"/>
      <w:color w:val="auto"/>
      <w:sz w:val="22"/>
      <w:vertAlign w:val="baseline"/>
    </w:rPr>
  </w:style>
  <w:style w:type="character" w:styleId="FootnoteReference">
    <w:name w:val="footnote reference"/>
    <w:aliases w:val="wcpc_FootnoteMark"/>
    <w:semiHidden/>
    <w:rPr>
      <w:rFonts w:ascii="Times New Roman" w:hAnsi="Times New Roman"/>
      <w:dstrike w:val="0"/>
      <w:color w:val="auto"/>
      <w:spacing w:val="0"/>
      <w:w w:val="100"/>
      <w:kern w:val="0"/>
      <w:position w:val="0"/>
      <w:sz w:val="24"/>
      <w:u w:val="none"/>
      <w:effect w:val="none"/>
      <w:vertAlign w:val="superscript"/>
    </w:rPr>
  </w:style>
  <w:style w:type="character" w:customStyle="1" w:styleId="wcpTableColHeaderCar">
    <w:name w:val="wcp_TableColHeader Car"/>
    <w:link w:val="wcpTableColHeader"/>
    <w:rsid w:val="006E5345"/>
    <w:rPr>
      <w:b/>
      <w:sz w:val="22"/>
      <w:lang w:val="en-US" w:eastAsia="en-US" w:bidi="ar-SA"/>
    </w:rPr>
  </w:style>
  <w:style w:type="paragraph" w:styleId="Caption">
    <w:name w:val="caption"/>
    <w:aliases w:val="wcp_Caption,Légende_Legend"/>
    <w:basedOn w:val="Normal"/>
    <w:next w:val="Normal"/>
    <w:link w:val="CaptionChar"/>
    <w:qFormat/>
    <w:pPr>
      <w:keepNext/>
      <w:spacing w:before="360" w:after="240"/>
    </w:pPr>
    <w:rPr>
      <w:b/>
    </w:rPr>
  </w:style>
  <w:style w:type="paragraph" w:customStyle="1" w:styleId="wcpTableContent">
    <w:name w:val="wcp_TableContent"/>
    <w:basedOn w:val="Normal"/>
    <w:link w:val="wcpTableContentChar"/>
    <w:pPr>
      <w:spacing w:before="40" w:after="40"/>
    </w:pPr>
    <w:rPr>
      <w:sz w:val="22"/>
    </w:rPr>
  </w:style>
  <w:style w:type="paragraph" w:customStyle="1" w:styleId="wcpData">
    <w:name w:val="wcp_Data"/>
    <w:basedOn w:val="wcpTableContent"/>
    <w:rPr>
      <w:rFonts w:ascii="Courier New" w:hAnsi="Courier New"/>
      <w:sz w:val="20"/>
    </w:rPr>
  </w:style>
  <w:style w:type="paragraph" w:styleId="Header">
    <w:name w:val="header"/>
    <w:aliases w:val="wcp_Header,Header_En tete"/>
    <w:basedOn w:val="Normal"/>
    <w:pPr>
      <w:tabs>
        <w:tab w:val="right" w:pos="9468"/>
      </w:tabs>
      <w:spacing w:before="0"/>
    </w:pPr>
    <w:rPr>
      <w:b/>
      <w:sz w:val="20"/>
    </w:rPr>
  </w:style>
  <w:style w:type="paragraph" w:customStyle="1" w:styleId="wcpEquation">
    <w:name w:val="wcp_Equation"/>
    <w:basedOn w:val="Normal"/>
    <w:next w:val="Normal"/>
  </w:style>
  <w:style w:type="paragraph" w:customStyle="1" w:styleId="wcpHiddenText">
    <w:name w:val="wcp_HiddenText"/>
    <w:basedOn w:val="Normal"/>
    <w:next w:val="Normal"/>
    <w:link w:val="wcpHiddenTextChar"/>
    <w:rPr>
      <w:i/>
      <w:vanish/>
      <w:color w:val="0000FF"/>
    </w:rPr>
  </w:style>
  <w:style w:type="paragraph" w:customStyle="1" w:styleId="wcpDottedLeaders">
    <w:name w:val="wcp_DottedLeaders"/>
    <w:basedOn w:val="Normal"/>
    <w:pPr>
      <w:tabs>
        <w:tab w:val="left" w:leader="dot" w:pos="6379"/>
        <w:tab w:val="decimal" w:pos="7371"/>
        <w:tab w:val="left" w:pos="7938"/>
      </w:tabs>
    </w:pPr>
  </w:style>
  <w:style w:type="paragraph" w:customStyle="1" w:styleId="wcpListSubText1">
    <w:name w:val="wcp_ListSubText1"/>
    <w:basedOn w:val="Normal"/>
    <w:pPr>
      <w:ind w:left="425"/>
    </w:pPr>
  </w:style>
  <w:style w:type="paragraph" w:customStyle="1" w:styleId="wcpListSubText2">
    <w:name w:val="wcp_ListSubText2"/>
    <w:basedOn w:val="wcpListSubText1"/>
    <w:pPr>
      <w:ind w:left="851"/>
    </w:pPr>
  </w:style>
  <w:style w:type="paragraph" w:customStyle="1" w:styleId="wcpListSubText3">
    <w:name w:val="wcp_ListSubText3"/>
    <w:basedOn w:val="wcpListSubText2"/>
    <w:pPr>
      <w:ind w:left="1276"/>
    </w:pPr>
  </w:style>
  <w:style w:type="paragraph" w:customStyle="1" w:styleId="wcpAbbreviation">
    <w:name w:val="wcp_Abbreviation"/>
    <w:basedOn w:val="Normal"/>
    <w:pPr>
      <w:ind w:left="1418" w:hanging="1418"/>
    </w:pPr>
  </w:style>
  <w:style w:type="paragraph" w:styleId="ListNumber">
    <w:name w:val="List Number"/>
    <w:aliases w:val="wcp_ListNumbered1,List 1"/>
    <w:basedOn w:val="Normal"/>
    <w:pPr>
      <w:numPr>
        <w:numId w:val="14"/>
      </w:numPr>
    </w:pPr>
  </w:style>
  <w:style w:type="paragraph" w:styleId="ListNumber2">
    <w:name w:val="List Number 2"/>
    <w:aliases w:val="wcp_ListNumbered2"/>
    <w:basedOn w:val="ListNumber"/>
    <w:pPr>
      <w:numPr>
        <w:numId w:val="15"/>
      </w:numPr>
      <w:spacing w:before="60"/>
    </w:pPr>
  </w:style>
  <w:style w:type="paragraph" w:styleId="ListNumber3">
    <w:name w:val="List Number 3"/>
    <w:aliases w:val="wcp_ListNumbered3"/>
    <w:basedOn w:val="ListNumber2"/>
    <w:pPr>
      <w:numPr>
        <w:numId w:val="16"/>
      </w:numPr>
      <w:tabs>
        <w:tab w:val="left" w:pos="1276"/>
      </w:tabs>
      <w:spacing w:before="0"/>
    </w:pPr>
  </w:style>
  <w:style w:type="paragraph" w:styleId="ListBullet">
    <w:name w:val="List Bullet"/>
    <w:aliases w:val="wcp_ListBulleted1,List dot_point,List dot_point + 10 pt,Avant : 2 pt,lp1"/>
    <w:basedOn w:val="Normal"/>
    <w:link w:val="ListBulletChar"/>
    <w:pPr>
      <w:numPr>
        <w:numId w:val="17"/>
      </w:numPr>
    </w:pPr>
  </w:style>
  <w:style w:type="paragraph" w:styleId="ListBullet2">
    <w:name w:val="List Bullet 2"/>
    <w:aliases w:val="wcp_ListBulleted2,List dot_point 2"/>
    <w:basedOn w:val="ListBullet"/>
    <w:pPr>
      <w:numPr>
        <w:numId w:val="10"/>
      </w:numPr>
      <w:tabs>
        <w:tab w:val="clear" w:pos="360"/>
        <w:tab w:val="left" w:pos="851"/>
      </w:tabs>
      <w:spacing w:before="60"/>
      <w:ind w:left="850" w:hanging="425"/>
    </w:pPr>
  </w:style>
  <w:style w:type="paragraph" w:styleId="ListBullet3">
    <w:name w:val="List Bullet 3"/>
    <w:aliases w:val="wcp_ListBulleted3,List dot_point 3"/>
    <w:basedOn w:val="ListBullet2"/>
    <w:pPr>
      <w:numPr>
        <w:numId w:val="11"/>
      </w:numPr>
      <w:tabs>
        <w:tab w:val="clear" w:pos="360"/>
        <w:tab w:val="clear" w:pos="851"/>
        <w:tab w:val="num" w:pos="1276"/>
      </w:tabs>
      <w:spacing w:before="0"/>
      <w:ind w:left="1276" w:hanging="425"/>
    </w:pPr>
  </w:style>
  <w:style w:type="paragraph" w:styleId="Title">
    <w:name w:val="Title"/>
    <w:aliases w:val="wcp_Title"/>
    <w:basedOn w:val="Normal"/>
    <w:next w:val="Normal"/>
    <w:qFormat/>
    <w:pPr>
      <w:keepNext/>
      <w:spacing w:before="600" w:after="480"/>
      <w:jc w:val="center"/>
    </w:pPr>
    <w:rPr>
      <w:b/>
      <w:sz w:val="34"/>
    </w:rPr>
  </w:style>
  <w:style w:type="paragraph" w:customStyle="1" w:styleId="wcpSubTitle">
    <w:name w:val="wcp_SubTitle"/>
    <w:basedOn w:val="Title"/>
    <w:next w:val="Normal"/>
    <w:pPr>
      <w:spacing w:before="0"/>
    </w:pPr>
    <w:rPr>
      <w:sz w:val="30"/>
    </w:rPr>
  </w:style>
  <w:style w:type="paragraph" w:styleId="FootnoteText">
    <w:name w:val="footnote text"/>
    <w:aliases w:val="wcp_Footnote,Footnote_Bas Page"/>
    <w:basedOn w:val="Normal"/>
    <w:link w:val="FootnoteTextChar"/>
    <w:semiHidden/>
    <w:pPr>
      <w:spacing w:before="60"/>
      <w:ind w:left="284" w:hanging="284"/>
    </w:pPr>
    <w:rPr>
      <w:sz w:val="20"/>
    </w:rPr>
  </w:style>
  <w:style w:type="paragraph" w:styleId="EndnoteText">
    <w:name w:val="endnote text"/>
    <w:aliases w:val="wcp_Endnote,Ref list"/>
    <w:basedOn w:val="Normal"/>
    <w:semiHidden/>
  </w:style>
  <w:style w:type="paragraph" w:customStyle="1" w:styleId="wcpObject">
    <w:name w:val="wcp_Object"/>
    <w:basedOn w:val="Normal"/>
    <w:next w:val="Normal"/>
  </w:style>
  <w:style w:type="paragraph" w:styleId="Footer">
    <w:name w:val="footer"/>
    <w:aliases w:val="wcp_Footer,Footer_Pied Page"/>
    <w:basedOn w:val="Normal"/>
    <w:pPr>
      <w:spacing w:before="0"/>
      <w:jc w:val="center"/>
    </w:pPr>
    <w:rPr>
      <w:b/>
      <w:sz w:val="20"/>
    </w:rPr>
  </w:style>
  <w:style w:type="paragraph" w:customStyle="1" w:styleId="wcpQuote">
    <w:name w:val="wcp_Quote"/>
    <w:basedOn w:val="Normal"/>
    <w:next w:val="Normal"/>
  </w:style>
  <w:style w:type="paragraph" w:styleId="Signature">
    <w:name w:val="Signature"/>
    <w:aliases w:val="wcp_HandwrittenSignature"/>
    <w:basedOn w:val="Normal"/>
    <w:next w:val="Normal"/>
    <w:pPr>
      <w:framePr w:hSpace="142" w:vSpace="142" w:wrap="notBeside" w:vAnchor="text" w:hAnchor="text" w:y="1" w:anchorLock="1"/>
      <w:ind w:left="4252"/>
    </w:pPr>
  </w:style>
  <w:style w:type="paragraph" w:customStyle="1" w:styleId="wcpTableRowHeader">
    <w:name w:val="wcp_TableRowHeader"/>
    <w:basedOn w:val="Normal"/>
    <w:pPr>
      <w:spacing w:before="40" w:after="40"/>
    </w:pPr>
    <w:rPr>
      <w:b/>
      <w:sz w:val="22"/>
    </w:rPr>
  </w:style>
  <w:style w:type="paragraph" w:customStyle="1" w:styleId="wcpTableColHeader">
    <w:name w:val="wcp_TableColHeader"/>
    <w:basedOn w:val="Normal"/>
    <w:link w:val="wcpTableColHeaderCar"/>
    <w:pPr>
      <w:keepNext/>
      <w:spacing w:after="120"/>
      <w:jc w:val="center"/>
    </w:pPr>
    <w:rPr>
      <w:b/>
      <w:sz w:val="22"/>
    </w:rPr>
  </w:style>
  <w:style w:type="paragraph" w:styleId="TOC1">
    <w:name w:val="toc 1"/>
    <w:aliases w:val="wcp_TOC1"/>
    <w:basedOn w:val="Normal"/>
    <w:next w:val="Normal"/>
    <w:semiHidden/>
    <w:pPr>
      <w:tabs>
        <w:tab w:val="left" w:pos="851"/>
        <w:tab w:val="right" w:leader="dot" w:pos="9468"/>
      </w:tabs>
      <w:spacing w:before="240"/>
      <w:ind w:left="851" w:right="567" w:hanging="851"/>
    </w:pPr>
    <w:rPr>
      <w:b/>
      <w:color w:val="0000FF"/>
    </w:rPr>
  </w:style>
  <w:style w:type="paragraph" w:styleId="TOC2">
    <w:name w:val="toc 2"/>
    <w:aliases w:val="wcp_TOC2"/>
    <w:basedOn w:val="TOC1"/>
    <w:next w:val="Normal"/>
    <w:semiHidden/>
    <w:pPr>
      <w:tabs>
        <w:tab w:val="clear" w:pos="851"/>
        <w:tab w:val="left" w:pos="992"/>
      </w:tabs>
      <w:spacing w:before="120"/>
      <w:ind w:left="994" w:right="562" w:hanging="994"/>
    </w:pPr>
    <w:rPr>
      <w:b w:val="0"/>
    </w:rPr>
  </w:style>
  <w:style w:type="paragraph" w:styleId="TableofFigures">
    <w:name w:val="table of figures"/>
    <w:aliases w:val="wcp_TOF"/>
    <w:basedOn w:val="Normal"/>
    <w:next w:val="Normal"/>
    <w:semiHidden/>
  </w:style>
  <w:style w:type="character" w:customStyle="1" w:styleId="FootnoteTextChar">
    <w:name w:val="Footnote Text Char"/>
    <w:aliases w:val="wcp_Footnote Char,Footnote_Bas Page Char"/>
    <w:link w:val="FootnoteText"/>
    <w:rsid w:val="00B86175"/>
    <w:rPr>
      <w:lang w:val="en-US" w:eastAsia="en-US" w:bidi="ar-SA"/>
    </w:rPr>
  </w:style>
  <w:style w:type="character" w:customStyle="1" w:styleId="wcpcTablenoteMark">
    <w:name w:val="wcpc_TablenoteMark"/>
    <w:rPr>
      <w:rFonts w:ascii="Times New Roman" w:hAnsi="Times New Roman"/>
      <w:color w:val="auto"/>
      <w:spacing w:val="0"/>
      <w:w w:val="100"/>
      <w:kern w:val="0"/>
      <w:position w:val="0"/>
      <w:sz w:val="22"/>
      <w:u w:val="none"/>
      <w:effect w:val="none"/>
      <w:vertAlign w:val="superscript"/>
    </w:rPr>
  </w:style>
  <w:style w:type="paragraph" w:customStyle="1" w:styleId="wcpTablenote">
    <w:name w:val="wcp_Tablenote"/>
    <w:basedOn w:val="FootnoteText"/>
    <w:link w:val="wcpTablenoteChar"/>
    <w:pPr>
      <w:ind w:left="850" w:hanging="850"/>
    </w:pPr>
  </w:style>
  <w:style w:type="paragraph" w:styleId="TOC3">
    <w:name w:val="toc 3"/>
    <w:aliases w:val="wcp_TOC3"/>
    <w:basedOn w:val="TOC2"/>
    <w:next w:val="Normal"/>
    <w:semiHidden/>
    <w:pPr>
      <w:tabs>
        <w:tab w:val="clear" w:pos="992"/>
        <w:tab w:val="left" w:pos="1134"/>
      </w:tabs>
      <w:spacing w:before="0"/>
      <w:ind w:left="1138" w:hanging="1138"/>
    </w:pPr>
  </w:style>
  <w:style w:type="paragraph" w:styleId="TOC4">
    <w:name w:val="toc 4"/>
    <w:aliases w:val="wcp_TOC4"/>
    <w:basedOn w:val="TOC3"/>
    <w:next w:val="Normal"/>
    <w:semiHidden/>
    <w:pPr>
      <w:tabs>
        <w:tab w:val="clear" w:pos="1134"/>
        <w:tab w:val="left" w:pos="1276"/>
      </w:tabs>
      <w:spacing w:before="40"/>
      <w:ind w:left="1276" w:hanging="1276"/>
    </w:pPr>
  </w:style>
  <w:style w:type="paragraph" w:styleId="TOC5">
    <w:name w:val="toc 5"/>
    <w:aliases w:val="wcp_TOC5"/>
    <w:basedOn w:val="TOC4"/>
    <w:next w:val="Normal"/>
    <w:semiHidden/>
    <w:pPr>
      <w:tabs>
        <w:tab w:val="clear" w:pos="1276"/>
        <w:tab w:val="left" w:pos="1418"/>
      </w:tabs>
      <w:ind w:left="1418" w:hanging="1418"/>
    </w:pPr>
  </w:style>
  <w:style w:type="paragraph" w:styleId="TOC6">
    <w:name w:val="toc 6"/>
    <w:aliases w:val="wcp_TOC6"/>
    <w:basedOn w:val="TOC4"/>
    <w:next w:val="Normal"/>
    <w:semiHidden/>
    <w:pPr>
      <w:tabs>
        <w:tab w:val="clear" w:pos="1276"/>
        <w:tab w:val="left" w:pos="1559"/>
      </w:tabs>
      <w:ind w:left="1559" w:hanging="1559"/>
    </w:pPr>
  </w:style>
  <w:style w:type="paragraph" w:styleId="TOC7">
    <w:name w:val="toc 7"/>
    <w:aliases w:val="wcp_TOC7"/>
    <w:basedOn w:val="TOC4"/>
    <w:next w:val="Normal"/>
    <w:semiHidden/>
    <w:pPr>
      <w:tabs>
        <w:tab w:val="clear" w:pos="1276"/>
        <w:tab w:val="left" w:pos="1701"/>
      </w:tabs>
      <w:ind w:left="1701" w:hanging="1701"/>
    </w:pPr>
  </w:style>
  <w:style w:type="paragraph" w:styleId="TOC8">
    <w:name w:val="toc 8"/>
    <w:aliases w:val="wcp_TOC8,wcp_TOC"/>
    <w:basedOn w:val="TOC4"/>
    <w:next w:val="Normal"/>
    <w:semiHidden/>
    <w:pPr>
      <w:tabs>
        <w:tab w:val="clear" w:pos="1276"/>
        <w:tab w:val="left" w:pos="1843"/>
      </w:tabs>
      <w:ind w:left="1843" w:hanging="1843"/>
    </w:pPr>
  </w:style>
  <w:style w:type="paragraph" w:styleId="TOC9">
    <w:name w:val="toc 9"/>
    <w:aliases w:val="wcp_TOC9,TOC9_TM9"/>
    <w:basedOn w:val="Normal"/>
    <w:next w:val="Normal"/>
    <w:semiHidden/>
    <w:pPr>
      <w:spacing w:before="0"/>
      <w:ind w:left="1760"/>
    </w:pPr>
    <w:rPr>
      <w:sz w:val="18"/>
    </w:rPr>
  </w:style>
  <w:style w:type="paragraph" w:customStyle="1" w:styleId="wcpTOA">
    <w:name w:val="wcp_TOA"/>
    <w:basedOn w:val="Normal"/>
    <w:next w:val="Normal"/>
  </w:style>
  <w:style w:type="character" w:customStyle="1" w:styleId="wcpWisdomInternal">
    <w:name w:val="wcp_WisdomInternal"/>
    <w:rPr>
      <w:rFonts w:ascii="Times New Roman" w:hAnsi="Times New Roman"/>
      <w:noProof/>
      <w:vanish/>
      <w:color w:val="800000"/>
      <w:sz w:val="16"/>
      <w:effect w:val="none"/>
      <w:bdr w:val="none" w:sz="0" w:space="0" w:color="auto"/>
      <w:vertAlign w:val="baseline"/>
    </w:rPr>
  </w:style>
  <w:style w:type="character" w:customStyle="1" w:styleId="wcpTablenoteChar">
    <w:name w:val="wcp_Tablenote Char"/>
    <w:basedOn w:val="FootnoteTextChar"/>
    <w:link w:val="wcpTablenote"/>
    <w:rsid w:val="00B86175"/>
    <w:rPr>
      <w:lang w:val="en-US" w:eastAsia="en-US" w:bidi="ar-SA"/>
    </w:rPr>
  </w:style>
  <w:style w:type="paragraph" w:customStyle="1" w:styleId="cliListing6">
    <w:name w:val="cli_Listing6"/>
    <w:basedOn w:val="wcpData"/>
    <w:pPr>
      <w:spacing w:before="0" w:after="0"/>
    </w:pPr>
    <w:rPr>
      <w:sz w:val="12"/>
    </w:rPr>
  </w:style>
  <w:style w:type="paragraph" w:customStyle="1" w:styleId="cliListing8">
    <w:name w:val="cli_Listing8"/>
    <w:basedOn w:val="wcpData"/>
    <w:pPr>
      <w:spacing w:before="0" w:after="0"/>
    </w:pPr>
    <w:rPr>
      <w:sz w:val="16"/>
    </w:rPr>
  </w:style>
  <w:style w:type="paragraph" w:customStyle="1" w:styleId="cliRTF10">
    <w:name w:val="cli_RTF10"/>
    <w:basedOn w:val="Normal"/>
    <w:pPr>
      <w:spacing w:before="0"/>
    </w:pPr>
    <w:rPr>
      <w:sz w:val="20"/>
    </w:rPr>
  </w:style>
  <w:style w:type="paragraph" w:customStyle="1" w:styleId="cliRTF8">
    <w:name w:val="cli_RTF8"/>
    <w:basedOn w:val="Normal"/>
    <w:pPr>
      <w:spacing w:before="0"/>
    </w:pPr>
    <w:rPr>
      <w:sz w:val="16"/>
    </w:rPr>
  </w:style>
  <w:style w:type="paragraph" w:customStyle="1" w:styleId="cliStatRef">
    <w:name w:val="cli_StatRef"/>
    <w:basedOn w:val="wcpData"/>
    <w:next w:val="Normal"/>
    <w:pPr>
      <w:spacing w:before="120" w:after="0"/>
    </w:pPr>
    <w:rPr>
      <w:sz w:val="12"/>
    </w:rPr>
  </w:style>
  <w:style w:type="paragraph" w:styleId="BodyText">
    <w:name w:val="Body Text"/>
    <w:basedOn w:val="Normal"/>
    <w:pPr>
      <w:spacing w:after="60"/>
      <w:jc w:val="both"/>
    </w:pPr>
  </w:style>
  <w:style w:type="paragraph" w:customStyle="1" w:styleId="wcpAnnotation">
    <w:name w:val="wcp_Annotation"/>
    <w:basedOn w:val="Normal"/>
  </w:style>
  <w:style w:type="paragraph" w:customStyle="1" w:styleId="wcpBibliographicReference">
    <w:name w:val="wcp_BibliographicReference"/>
    <w:basedOn w:val="Normal"/>
    <w:pPr>
      <w:spacing w:before="60"/>
      <w:ind w:left="567" w:hanging="567"/>
    </w:pPr>
  </w:style>
  <w:style w:type="paragraph" w:styleId="ListNumber4">
    <w:name w:val="List Number 4"/>
    <w:aliases w:val="List 4"/>
    <w:basedOn w:val="Normal"/>
    <w:pPr>
      <w:tabs>
        <w:tab w:val="num" w:pos="1492"/>
      </w:tabs>
      <w:ind w:left="1492" w:hanging="360"/>
    </w:pPr>
  </w:style>
  <w:style w:type="paragraph" w:styleId="ListNumber5">
    <w:name w:val="List Number 5"/>
    <w:aliases w:val="List 5"/>
    <w:basedOn w:val="Normal"/>
    <w:pPr>
      <w:tabs>
        <w:tab w:val="num" w:pos="926"/>
      </w:tabs>
      <w:ind w:left="926" w:hanging="360"/>
    </w:pPr>
  </w:style>
  <w:style w:type="paragraph" w:customStyle="1" w:styleId="wcpLists">
    <w:name w:val="wcp_Lists"/>
    <w:basedOn w:val="Normal"/>
    <w:next w:val="Normal"/>
    <w:pPr>
      <w:keepNext/>
      <w:spacing w:before="0" w:after="480"/>
      <w:jc w:val="center"/>
      <w:outlineLvl w:val="0"/>
    </w:pPr>
    <w:rPr>
      <w:b/>
      <w:sz w:val="30"/>
    </w:rPr>
  </w:style>
  <w:style w:type="paragraph" w:customStyle="1" w:styleId="wcpSubHeading">
    <w:name w:val="wcp_SubHeading"/>
    <w:basedOn w:val="Normal"/>
    <w:next w:val="Normal"/>
    <w:pPr>
      <w:keepNext/>
    </w:pPr>
    <w:rPr>
      <w:b/>
      <w:i/>
    </w:rPr>
  </w:style>
  <w:style w:type="character" w:customStyle="1" w:styleId="wcpcAuthoringInstruction">
    <w:name w:val="wcpc_AuthoringInstruction"/>
    <w:rPr>
      <w:i/>
      <w:vanish/>
      <w:color w:val="0000FF"/>
    </w:rPr>
  </w:style>
  <w:style w:type="paragraph" w:styleId="BodyText2">
    <w:name w:val="Body Text 2"/>
    <w:basedOn w:val="Normal"/>
    <w:pPr>
      <w:pBdr>
        <w:top w:val="single" w:sz="4" w:space="1" w:color="auto"/>
        <w:left w:val="single" w:sz="4" w:space="4" w:color="auto"/>
        <w:bottom w:val="single" w:sz="4" w:space="1" w:color="auto"/>
        <w:right w:val="single" w:sz="4" w:space="4" w:color="auto"/>
      </w:pBdr>
      <w:spacing w:before="0"/>
      <w:jc w:val="both"/>
    </w:pPr>
    <w:rPr>
      <w:sz w:val="14"/>
    </w:rPr>
  </w:style>
  <w:style w:type="character" w:styleId="Emphasis">
    <w:name w:val="Emphasis"/>
    <w:qFormat/>
    <w:rPr>
      <w:i/>
    </w:rPr>
  </w:style>
  <w:style w:type="paragraph" w:styleId="EnvelopeAddress">
    <w:name w:val="envelope address"/>
    <w:basedOn w:val="Normal"/>
    <w:pPr>
      <w:framePr w:w="7938" w:h="1985" w:hRule="exact" w:hSpace="141" w:wrap="auto" w:hAnchor="page" w:xAlign="center" w:yAlign="bottom"/>
      <w:ind w:left="2835"/>
    </w:pPr>
    <w:rPr>
      <w:rFonts w:ascii="Arial" w:hAnsi="Arial"/>
    </w:rPr>
  </w:style>
  <w:style w:type="paragraph" w:styleId="EnvelopeReturn">
    <w:name w:val="envelope return"/>
    <w:basedOn w:val="Normal"/>
    <w:rPr>
      <w:rFonts w:ascii="Arial" w:hAnsi="Arial"/>
      <w:sz w:val="20"/>
    </w:rPr>
  </w:style>
  <w:style w:type="paragraph" w:styleId="CommentText">
    <w:name w:val="annotation text"/>
    <w:basedOn w:val="Normal"/>
    <w:link w:val="CommentTextChar"/>
    <w:semiHidden/>
    <w:rPr>
      <w:sz w:val="20"/>
    </w:rPr>
  </w:style>
  <w:style w:type="paragraph" w:styleId="BodyText3">
    <w:name w:val="Body Text 3"/>
    <w:basedOn w:val="Normal"/>
    <w:pPr>
      <w:spacing w:after="120"/>
    </w:pPr>
    <w:rPr>
      <w:sz w:val="16"/>
    </w:rPr>
  </w:style>
  <w:style w:type="paragraph" w:styleId="Date">
    <w:name w:val="Date"/>
    <w:basedOn w:val="Normal"/>
    <w:next w:val="Normal"/>
  </w:style>
  <w:style w:type="character" w:styleId="Strong">
    <w:name w:val="Strong"/>
    <w:qFormat/>
    <w:rPr>
      <w: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DocumentMap">
    <w:name w:val="Document Map"/>
    <w:basedOn w:val="Normal"/>
    <w:semiHidden/>
    <w:pPr>
      <w:shd w:val="clear" w:color="auto" w:fill="000080"/>
    </w:pPr>
    <w:rPr>
      <w:rFonts w:ascii="Tahoma" w:hAnsi="Tahoma"/>
    </w:rPr>
  </w:style>
  <w:style w:type="paragraph" w:styleId="Closing">
    <w:name w:val="Closing"/>
    <w:basedOn w:val="Normal"/>
    <w:pPr>
      <w:ind w:left="4320"/>
    </w:pPr>
  </w:style>
  <w:style w:type="paragraph" w:styleId="Index1">
    <w:name w:val="index 1"/>
    <w:basedOn w:val="Normal"/>
    <w:next w:val="Normal"/>
    <w:semiHidden/>
    <w:pPr>
      <w:ind w:left="240" w:hanging="240"/>
    </w:pPr>
  </w:style>
  <w:style w:type="paragraph" w:styleId="Index2">
    <w:name w:val="index 2"/>
    <w:basedOn w:val="Normal"/>
    <w:next w:val="Normal"/>
    <w:semiHidden/>
    <w:pPr>
      <w:ind w:left="480" w:hanging="240"/>
    </w:pPr>
  </w:style>
  <w:style w:type="paragraph" w:styleId="Index3">
    <w:name w:val="index 3"/>
    <w:basedOn w:val="Normal"/>
    <w:next w:val="Normal"/>
    <w:semiHidden/>
    <w:pPr>
      <w:ind w:left="720" w:hanging="240"/>
    </w:pPr>
  </w:style>
  <w:style w:type="paragraph" w:styleId="Index4">
    <w:name w:val="index 4"/>
    <w:basedOn w:val="Normal"/>
    <w:next w:val="Normal"/>
    <w:semiHidden/>
    <w:pPr>
      <w:ind w:left="960" w:hanging="240"/>
    </w:pPr>
  </w:style>
  <w:style w:type="paragraph" w:styleId="Index5">
    <w:name w:val="index 5"/>
    <w:basedOn w:val="Normal"/>
    <w:next w:val="Normal"/>
    <w:semiHidden/>
    <w:pPr>
      <w:ind w:left="1200" w:hanging="240"/>
    </w:pPr>
  </w:style>
  <w:style w:type="paragraph" w:styleId="Index6">
    <w:name w:val="index 6"/>
    <w:basedOn w:val="Normal"/>
    <w:next w:val="Normal"/>
    <w:semiHidden/>
    <w:pPr>
      <w:ind w:left="1440" w:hanging="240"/>
    </w:pPr>
  </w:style>
  <w:style w:type="paragraph" w:styleId="Index7">
    <w:name w:val="index 7"/>
    <w:basedOn w:val="Normal"/>
    <w:next w:val="Normal"/>
    <w:semiHidden/>
    <w:pPr>
      <w:ind w:left="1680" w:hanging="240"/>
    </w:pPr>
  </w:style>
  <w:style w:type="paragraph" w:styleId="Index8">
    <w:name w:val="index 8"/>
    <w:basedOn w:val="Normal"/>
    <w:next w:val="Normal"/>
    <w:semiHidden/>
    <w:pPr>
      <w:ind w:left="1920" w:hanging="240"/>
    </w:pPr>
  </w:style>
  <w:style w:type="paragraph" w:styleId="Index9">
    <w:name w:val="index 9"/>
    <w:basedOn w:val="Normal"/>
    <w:next w:val="Normal"/>
    <w:semiHidden/>
    <w:pPr>
      <w:ind w:left="2160" w:hanging="240"/>
    </w:pPr>
  </w:style>
  <w:style w:type="character" w:styleId="Hyperlink">
    <w:name w:val="Hyperlink"/>
    <w:rPr>
      <w:color w:val="0000FF"/>
      <w:u w:val="none"/>
    </w:rPr>
  </w:style>
  <w:style w:type="character" w:styleId="FollowedHyperlink">
    <w:name w:val="FollowedHyperlink"/>
    <w:rPr>
      <w:color w:val="800080"/>
      <w:u w:val="single"/>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4">
    <w:name w:val="List Bullet 4"/>
    <w:basedOn w:val="Normal"/>
    <w:pPr>
      <w:numPr>
        <w:numId w:val="12"/>
      </w:numPr>
    </w:pPr>
  </w:style>
  <w:style w:type="paragraph" w:styleId="ListBullet5">
    <w:name w:val="List Bullet 5"/>
    <w:basedOn w:val="Normal"/>
    <w:pPr>
      <w:numPr>
        <w:numId w:val="13"/>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character" w:styleId="CommentReference">
    <w:name w:val="annotation reference"/>
    <w:semiHidden/>
    <w:rPr>
      <w:sz w:val="16"/>
    </w:rPr>
  </w:style>
  <w:style w:type="paragraph" w:styleId="BlockText">
    <w:name w:val="Block Text"/>
    <w:basedOn w:val="Normal"/>
    <w:pPr>
      <w:spacing w:after="120"/>
      <w:ind w:left="1440" w:right="1440"/>
    </w:pPr>
  </w:style>
  <w:style w:type="character" w:styleId="LineNumber">
    <w:name w:val="line number"/>
    <w:basedOn w:val="DefaultParagraphFont"/>
  </w:style>
  <w:style w:type="character" w:styleId="PageNumber">
    <w:name w:val="page number"/>
    <w:basedOn w:val="DefaultParagraphFont"/>
  </w:style>
  <w:style w:type="paragraph" w:styleId="BodyTextFirstIndent">
    <w:name w:val="Body Text First Indent"/>
    <w:basedOn w:val="BodyText"/>
    <w:pPr>
      <w:spacing w:after="120"/>
      <w:ind w:firstLine="210"/>
      <w:jc w:val="left"/>
    </w:pPr>
    <w:rPr>
      <w:lang w:val="fr-FR"/>
    </w:rPr>
  </w:style>
  <w:style w:type="paragraph" w:styleId="BodyTextIndent">
    <w:name w:val="Body Text Indent"/>
    <w:basedOn w:val="Normal"/>
    <w:pPr>
      <w:spacing w:after="120"/>
      <w:ind w:left="360"/>
    </w:pPr>
  </w:style>
  <w:style w:type="paragraph" w:styleId="BodyTextIndent2">
    <w:name w:val="Body Text Indent 2"/>
    <w:basedOn w:val="Normal"/>
    <w:pPr>
      <w:spacing w:after="120" w:line="480" w:lineRule="auto"/>
      <w:ind w:left="360"/>
    </w:pPr>
  </w:style>
  <w:style w:type="paragraph" w:styleId="BodyTextIndent3">
    <w:name w:val="Body Text Indent 3"/>
    <w:basedOn w:val="Normal"/>
    <w:link w:val="BodyTextIndent3Char"/>
    <w:pPr>
      <w:spacing w:after="120"/>
      <w:ind w:left="360"/>
    </w:pPr>
    <w:rPr>
      <w:sz w:val="16"/>
    </w:rPr>
  </w:style>
  <w:style w:type="paragraph" w:styleId="BodyTextFirstIndent2">
    <w:name w:val="Body Text First Indent 2"/>
    <w:basedOn w:val="BodyTextIndent"/>
    <w:pPr>
      <w:ind w:firstLine="210"/>
    </w:pPr>
  </w:style>
  <w:style w:type="paragraph" w:styleId="NormalIndent">
    <w:name w:val="Normal Indent"/>
    <w:basedOn w:val="Normal"/>
    <w:pPr>
      <w:ind w:left="708"/>
    </w:p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PlainText">
    <w:name w:val="Plain Text"/>
    <w:basedOn w:val="Normal"/>
    <w:rPr>
      <w:rFonts w:ascii="Courier New" w:hAnsi="Courier New"/>
      <w:sz w:val="20"/>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pPr>
    <w:rPr>
      <w:rFonts w:ascii="Courier New" w:hAnsi="Courier New"/>
      <w:lang w:val="fr-FR" w:eastAsia="en-US"/>
    </w:rPr>
  </w:style>
  <w:style w:type="paragraph" w:styleId="NoteHeading">
    <w:name w:val="Note Heading"/>
    <w:basedOn w:val="Normal"/>
    <w:next w:val="Normal"/>
  </w:style>
  <w:style w:type="paragraph" w:styleId="TOAHeading">
    <w:name w:val="toa heading"/>
    <w:basedOn w:val="Normal"/>
    <w:next w:val="Normal"/>
    <w:semiHidden/>
    <w:rPr>
      <w:rFonts w:ascii="Arial" w:hAnsi="Arial"/>
      <w:b/>
    </w:rPr>
  </w:style>
  <w:style w:type="paragraph" w:styleId="IndexHeading">
    <w:name w:val="index heading"/>
    <w:basedOn w:val="Normal"/>
    <w:next w:val="Index1"/>
    <w:semiHidden/>
    <w:rPr>
      <w:rFonts w:ascii="Arial" w:hAnsi="Arial"/>
      <w:b/>
    </w:rPr>
  </w:style>
  <w:style w:type="paragraph" w:customStyle="1" w:styleId="wcpLegend">
    <w:name w:val="wcp_Legend"/>
    <w:basedOn w:val="Normal"/>
  </w:style>
  <w:style w:type="character" w:customStyle="1" w:styleId="wcpcBibliographicReferenceMark">
    <w:name w:val="wcpc_BibliographicReferenceMark"/>
    <w:rPr>
      <w:rFonts w:ascii="Times New Roman" w:hAnsi="Times New Roman"/>
      <w:dstrike w:val="0"/>
      <w:color w:val="auto"/>
      <w:spacing w:val="0"/>
      <w:w w:val="100"/>
      <w:kern w:val="0"/>
      <w:position w:val="0"/>
      <w:sz w:val="24"/>
      <w:u w:val="none"/>
      <w:effect w:val="none"/>
      <w:vertAlign w:val="baseline"/>
    </w:rPr>
  </w:style>
  <w:style w:type="paragraph" w:customStyle="1" w:styleId="wcpNote">
    <w:name w:val="wcp_Note"/>
    <w:basedOn w:val="Normal"/>
  </w:style>
  <w:style w:type="paragraph" w:customStyle="1" w:styleId="wcpAttachmentTitle">
    <w:name w:val="wcp_AttachmentTitle"/>
    <w:basedOn w:val="Normal"/>
    <w:next w:val="Normal"/>
    <w:pPr>
      <w:keepNext/>
      <w:spacing w:before="360" w:after="240"/>
    </w:pPr>
    <w:rPr>
      <w:b/>
    </w:rPr>
  </w:style>
  <w:style w:type="paragraph" w:customStyle="1" w:styleId="qainstruction1">
    <w:name w:val="qa_instruction1"/>
    <w:basedOn w:val="Heading1"/>
    <w:pPr>
      <w:keepNext w:val="0"/>
      <w:spacing w:before="120" w:after="0"/>
      <w:outlineLvl w:val="9"/>
    </w:pPr>
    <w:rPr>
      <w:b w:val="0"/>
      <w:sz w:val="24"/>
    </w:rPr>
  </w:style>
  <w:style w:type="paragraph" w:customStyle="1" w:styleId="qainstruction2">
    <w:name w:val="qa_instruction2"/>
    <w:basedOn w:val="Heading2"/>
    <w:pPr>
      <w:keepNext w:val="0"/>
      <w:spacing w:before="120" w:after="0"/>
      <w:outlineLvl w:val="9"/>
    </w:pPr>
    <w:rPr>
      <w:b w:val="0"/>
      <w:sz w:val="24"/>
    </w:rPr>
  </w:style>
  <w:style w:type="paragraph" w:customStyle="1" w:styleId="qainstruction3">
    <w:name w:val="qa_instruction3"/>
    <w:basedOn w:val="Heading3"/>
    <w:pPr>
      <w:keepNext w:val="0"/>
      <w:spacing w:before="120" w:after="0"/>
      <w:outlineLvl w:val="9"/>
    </w:pPr>
    <w:rPr>
      <w:b w:val="0"/>
    </w:rPr>
  </w:style>
  <w:style w:type="paragraph" w:customStyle="1" w:styleId="qainstruction4">
    <w:name w:val="qa_instruction4"/>
    <w:basedOn w:val="Heading4"/>
    <w:pPr>
      <w:keepNext w:val="0"/>
      <w:spacing w:before="120" w:after="0"/>
      <w:outlineLvl w:val="9"/>
    </w:pPr>
    <w:rPr>
      <w:b w:val="0"/>
    </w:rPr>
  </w:style>
  <w:style w:type="paragraph" w:customStyle="1" w:styleId="qainstruction5">
    <w:name w:val="qa_instruction5"/>
    <w:basedOn w:val="Heading5"/>
    <w:pPr>
      <w:keepNext w:val="0"/>
      <w:spacing w:before="120" w:after="0"/>
      <w:outlineLvl w:val="9"/>
    </w:pPr>
    <w:rPr>
      <w:b w:val="0"/>
    </w:rPr>
  </w:style>
  <w:style w:type="paragraph" w:customStyle="1" w:styleId="qainstruction6">
    <w:name w:val="qa_instruction6"/>
    <w:basedOn w:val="Heading6"/>
    <w:pPr>
      <w:keepNext w:val="0"/>
      <w:spacing w:before="120" w:after="0"/>
      <w:outlineLvl w:val="9"/>
    </w:pPr>
    <w:rPr>
      <w:b w:val="0"/>
    </w:rPr>
  </w:style>
  <w:style w:type="paragraph" w:customStyle="1" w:styleId="qainstruction7">
    <w:name w:val="qa_instruction7"/>
    <w:basedOn w:val="Heading7"/>
    <w:pPr>
      <w:keepNext w:val="0"/>
      <w:spacing w:before="120" w:after="0"/>
      <w:outlineLvl w:val="9"/>
    </w:pPr>
    <w:rPr>
      <w:b w:val="0"/>
    </w:rPr>
  </w:style>
  <w:style w:type="paragraph" w:customStyle="1" w:styleId="qainstruction8">
    <w:name w:val="qa_instruction8"/>
    <w:basedOn w:val="Heading8"/>
    <w:pPr>
      <w:keepNext w:val="0"/>
      <w:spacing w:before="120" w:after="0"/>
      <w:outlineLvl w:val="9"/>
    </w:pPr>
    <w:rPr>
      <w:b w:val="0"/>
    </w:rPr>
  </w:style>
  <w:style w:type="paragraph" w:customStyle="1" w:styleId="wcpTableContentSmall">
    <w:name w:val="wcp_TableContentSmall"/>
    <w:basedOn w:val="wcpTableContent"/>
    <w:rPr>
      <w:sz w:val="18"/>
    </w:rPr>
  </w:style>
  <w:style w:type="paragraph" w:customStyle="1" w:styleId="wcpTableColHeaderSmall">
    <w:name w:val="wcp_TableColHeaderSmall"/>
    <w:basedOn w:val="wcpTableColHeader"/>
    <w:rPr>
      <w:sz w:val="18"/>
    </w:rPr>
  </w:style>
  <w:style w:type="paragraph" w:customStyle="1" w:styleId="wcpTableRowHeaderSmall">
    <w:name w:val="wcp_TableRowHeaderSmall"/>
    <w:basedOn w:val="wcpTableRowHeader"/>
    <w:rPr>
      <w:sz w:val="18"/>
    </w:rPr>
  </w:style>
  <w:style w:type="paragraph" w:customStyle="1" w:styleId="wcpTOCTitle">
    <w:name w:val="wcp_TOCTitle"/>
    <w:basedOn w:val="wcpSubTitle"/>
    <w:pPr>
      <w:outlineLvl w:val="8"/>
    </w:pPr>
  </w:style>
  <w:style w:type="paragraph" w:customStyle="1" w:styleId="avpqmtCoverPageText">
    <w:name w:val="avpqmt_CoverPageText"/>
    <w:basedOn w:val="wcpTableContent"/>
    <w:pPr>
      <w:jc w:val="center"/>
    </w:pPr>
    <w:rPr>
      <w:noProof/>
    </w:rPr>
  </w:style>
  <w:style w:type="paragraph" w:customStyle="1" w:styleId="avpqmtCoverPageDocType">
    <w:name w:val="avpqmt_CoverPageDocType"/>
    <w:basedOn w:val="avpqmtCoverPageText"/>
    <w:rPr>
      <w:b/>
      <w:caps/>
      <w:spacing w:val="40"/>
    </w:rPr>
  </w:style>
  <w:style w:type="paragraph" w:customStyle="1" w:styleId="avpqmtCoverPageImportantText">
    <w:name w:val="avpqmt_CoverPageImportantText"/>
    <w:basedOn w:val="avpqmtCoverPageText"/>
    <w:rPr>
      <w:b/>
    </w:rPr>
  </w:style>
  <w:style w:type="paragraph" w:customStyle="1" w:styleId="avpqmtCoverPageLabel">
    <w:name w:val="avpqmt_CoverPageLabel"/>
    <w:basedOn w:val="Normal"/>
    <w:pPr>
      <w:keepNext/>
      <w:spacing w:before="40" w:after="40"/>
      <w:jc w:val="center"/>
    </w:pPr>
    <w:rPr>
      <w:noProof/>
      <w:sz w:val="22"/>
    </w:rPr>
  </w:style>
  <w:style w:type="paragraph" w:customStyle="1" w:styleId="avpqmtCoverPageTitle">
    <w:name w:val="avpqmt_CoverPageTitle"/>
    <w:basedOn w:val="avpqmtCoverPageLabel"/>
  </w:style>
  <w:style w:type="character" w:customStyle="1" w:styleId="wcpchyperlink">
    <w:name w:val="wcpc_hyperlink"/>
    <w:rsid w:val="005027DD"/>
    <w:rPr>
      <w:rFonts w:ascii="Times New Roman" w:hAnsi="Times New Roman" w:cs="Times New Roman"/>
      <w:color w:val="0000FF"/>
      <w:sz w:val="24"/>
      <w:bdr w:val="none" w:sz="0" w:space="0" w:color="auto"/>
      <w:shd w:val="clear" w:color="auto" w:fill="auto"/>
    </w:rPr>
  </w:style>
  <w:style w:type="character" w:customStyle="1" w:styleId="CommentTextChar">
    <w:name w:val="Comment Text Char"/>
    <w:link w:val="CommentText"/>
    <w:semiHidden/>
    <w:rsid w:val="00D6780E"/>
    <w:rPr>
      <w:lang w:val="en-US" w:eastAsia="en-US" w:bidi="ar-SA"/>
    </w:rPr>
  </w:style>
  <w:style w:type="paragraph" w:styleId="BalloonText">
    <w:name w:val="Balloon Text"/>
    <w:basedOn w:val="Normal"/>
    <w:semiHidden/>
    <w:rsid w:val="00D6780E"/>
    <w:rPr>
      <w:rFonts w:ascii="Tahoma" w:hAnsi="Tahoma" w:cs="Tahoma"/>
      <w:sz w:val="16"/>
      <w:szCs w:val="16"/>
    </w:rPr>
  </w:style>
  <w:style w:type="paragraph" w:styleId="CommentSubject">
    <w:name w:val="annotation subject"/>
    <w:basedOn w:val="CommentText"/>
    <w:next w:val="CommentText"/>
    <w:semiHidden/>
    <w:rsid w:val="00396CCA"/>
    <w:rPr>
      <w:b/>
      <w:bCs/>
    </w:rPr>
  </w:style>
  <w:style w:type="table" w:styleId="TableGrid">
    <w:name w:val="Table Grid"/>
    <w:basedOn w:val="TableNormal"/>
    <w:uiPriority w:val="59"/>
    <w:rsid w:val="00396CCA"/>
    <w:pPr>
      <w:spacing w:before="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ptionChar">
    <w:name w:val="Caption Char"/>
    <w:aliases w:val="wcp_Caption Char,Légende_Legend Char"/>
    <w:link w:val="Caption"/>
    <w:rsid w:val="009751DE"/>
    <w:rPr>
      <w:b/>
      <w:sz w:val="24"/>
      <w:lang w:val="en-US" w:eastAsia="en-US" w:bidi="ar-SA"/>
    </w:rPr>
  </w:style>
  <w:style w:type="character" w:customStyle="1" w:styleId="wcpTableContentChar">
    <w:name w:val="wcp_TableContent Char"/>
    <w:link w:val="wcpTableContent"/>
    <w:locked/>
    <w:rsid w:val="009751DE"/>
    <w:rPr>
      <w:sz w:val="22"/>
      <w:lang w:val="en-US" w:eastAsia="en-US" w:bidi="ar-SA"/>
    </w:rPr>
  </w:style>
  <w:style w:type="character" w:customStyle="1" w:styleId="wcpHiddenTextChar">
    <w:name w:val="wcp_HiddenText Char"/>
    <w:link w:val="wcpHiddenText"/>
    <w:rsid w:val="009751DE"/>
    <w:rPr>
      <w:i/>
      <w:vanish/>
      <w:color w:val="0000FF"/>
      <w:sz w:val="24"/>
      <w:lang w:val="en-US" w:eastAsia="en-US" w:bidi="ar-SA"/>
    </w:rPr>
  </w:style>
  <w:style w:type="character" w:customStyle="1" w:styleId="ListBulletChar">
    <w:name w:val="List Bullet Char"/>
    <w:aliases w:val="wcp_ListBulleted1 Char,List dot_point Char,List dot_point + 10 pt Char,Avant : 2 pt Char,lp1 Char"/>
    <w:link w:val="ListBullet"/>
    <w:rsid w:val="009751DE"/>
    <w:rPr>
      <w:sz w:val="24"/>
    </w:rPr>
  </w:style>
  <w:style w:type="character" w:customStyle="1" w:styleId="wcpTablenoteCar">
    <w:name w:val="wcp_Tablenote Car"/>
    <w:rsid w:val="009751DE"/>
    <w:rPr>
      <w:lang w:val="en-US" w:eastAsia="en-US" w:bidi="ar-SA"/>
    </w:rPr>
  </w:style>
  <w:style w:type="character" w:customStyle="1" w:styleId="CarCar2">
    <w:name w:val=" Car Car2"/>
    <w:semiHidden/>
    <w:rsid w:val="009751DE"/>
    <w:rPr>
      <w:lang w:val="en-US" w:eastAsia="en-US" w:bidi="ar-SA"/>
    </w:rPr>
  </w:style>
  <w:style w:type="character" w:customStyle="1" w:styleId="BodyTextIndent3Char">
    <w:name w:val="Body Text Indent 3 Char"/>
    <w:link w:val="BodyTextIndent3"/>
    <w:semiHidden/>
    <w:rsid w:val="009751DE"/>
    <w:rPr>
      <w:sz w:val="16"/>
      <w:lang w:val="en-US" w:eastAsia="en-US" w:bidi="ar-SA"/>
    </w:rPr>
  </w:style>
  <w:style w:type="paragraph" w:customStyle="1" w:styleId="tabletextleft10">
    <w:name w:val="tabletext left 10"/>
    <w:basedOn w:val="Normal"/>
    <w:link w:val="tabletextleft10Char"/>
    <w:rsid w:val="009751DE"/>
    <w:pPr>
      <w:keepNext/>
      <w:tabs>
        <w:tab w:val="left" w:pos="288"/>
      </w:tabs>
      <w:spacing w:before="0" w:after="40"/>
    </w:pPr>
    <w:rPr>
      <w:szCs w:val="24"/>
      <w:lang w:val="en-GB"/>
    </w:rPr>
  </w:style>
  <w:style w:type="character" w:customStyle="1" w:styleId="tabletextleft10Char">
    <w:name w:val="tabletext left 10 Char"/>
    <w:link w:val="tabletextleft10"/>
    <w:rsid w:val="009751DE"/>
    <w:rPr>
      <w:sz w:val="24"/>
      <w:szCs w:val="24"/>
      <w:lang w:val="en-GB" w:eastAsia="en-US" w:bidi="ar-SA"/>
    </w:rPr>
  </w:style>
  <w:style w:type="character" w:customStyle="1" w:styleId="synopsistextleftjustChar">
    <w:name w:val="synopsistext left just Char"/>
    <w:link w:val="synopsistextleftjust"/>
    <w:rsid w:val="009751DE"/>
    <w:rPr>
      <w:bCs/>
      <w:lang w:val="en-GB" w:eastAsia="en-US" w:bidi="ar-SA"/>
    </w:rPr>
  </w:style>
  <w:style w:type="paragraph" w:customStyle="1" w:styleId="synopsistextleftjust">
    <w:name w:val="synopsistext left just"/>
    <w:basedOn w:val="Normal"/>
    <w:link w:val="synopsistextleftjustChar"/>
    <w:rsid w:val="009751DE"/>
    <w:pPr>
      <w:suppressAutoHyphens/>
      <w:spacing w:before="0" w:after="60"/>
    </w:pPr>
    <w:rPr>
      <w:bCs/>
      <w:sz w:val="20"/>
      <w:lang w:val="en-GB"/>
    </w:rPr>
  </w:style>
  <w:style w:type="paragraph" w:customStyle="1" w:styleId="ReporttextleftjustChar">
    <w:name w:val="Report text left just Char"/>
    <w:basedOn w:val="Normal"/>
    <w:link w:val="ReporttextleftjustCharChar"/>
    <w:rsid w:val="009751DE"/>
    <w:pPr>
      <w:spacing w:before="0" w:after="120"/>
    </w:pPr>
    <w:rPr>
      <w:szCs w:val="24"/>
      <w:lang w:val="en-GB"/>
    </w:rPr>
  </w:style>
  <w:style w:type="character" w:customStyle="1" w:styleId="ReporttextleftjustCharChar">
    <w:name w:val="Report text left just Char Char"/>
    <w:link w:val="ReporttextleftjustChar"/>
    <w:rsid w:val="009751DE"/>
    <w:rPr>
      <w:sz w:val="24"/>
      <w:szCs w:val="24"/>
      <w:lang w:val="en-GB" w:eastAsia="en-US" w:bidi="ar-SA"/>
    </w:rPr>
  </w:style>
  <w:style w:type="table" w:customStyle="1" w:styleId="TableGrid1">
    <w:name w:val="Table Grid1"/>
    <w:basedOn w:val="TableNormal"/>
    <w:next w:val="TableGrid"/>
    <w:rsid w:val="00674B4A"/>
    <w:pPr>
      <w:spacing w:line="48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A732FE"/>
    <w:pPr>
      <w:spacing w:line="48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F0639A"/>
    <w:pPr>
      <w:spacing w:line="48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D81394"/>
    <w:pPr>
      <w:spacing w:line="48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D81394"/>
    <w:pPr>
      <w:spacing w:line="48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iRTF9">
    <w:name w:val="cli_RTF9"/>
    <w:link w:val="cliRTF9Car"/>
    <w:rsid w:val="00AC762B"/>
    <w:pPr>
      <w:autoSpaceDE w:val="0"/>
      <w:autoSpaceDN w:val="0"/>
    </w:pPr>
    <w:rPr>
      <w:lang w:val="en-US" w:eastAsia="en-US"/>
    </w:rPr>
  </w:style>
  <w:style w:type="character" w:customStyle="1" w:styleId="cliRTF9Car">
    <w:name w:val="cli_RTF9 Car"/>
    <w:link w:val="cliRTF9"/>
    <w:locked/>
    <w:rsid w:val="00AC762B"/>
    <w:rPr>
      <w:lang w:val="en-US" w:eastAsia="en-US"/>
    </w:rPr>
  </w:style>
  <w:style w:type="paragraph" w:customStyle="1" w:styleId="Default">
    <w:name w:val="Default"/>
    <w:rsid w:val="004D3F38"/>
    <w:pPr>
      <w:autoSpaceDE w:val="0"/>
      <w:autoSpaceDN w:val="0"/>
      <w:adjustRightInd w:val="0"/>
    </w:pPr>
    <w:rPr>
      <w:rFonts w:ascii="Cambria" w:hAnsi="Cambria" w:cs="Cambria"/>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157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linicaltrials.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clinicaltrials.gov" TargetMode="External"/><Relationship Id="rId4" Type="http://schemas.microsoft.com/office/2007/relationships/stylesWithEffects" Target="stylesWithEffects.xml"/><Relationship Id="rId9" Type="http://schemas.openxmlformats.org/officeDocument/2006/relationships/hyperlink" Target="http://clinicaltrial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E0C74-DF52-4C61-8D6E-F8534D995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6367</Words>
  <Characters>36293</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AusPAR Attachment 1. Product Information for Influenza Virus Haemagglutinin H1N1, H3N2, B Victoria lineage, B Yamagata lineage</vt:lpstr>
    </vt:vector>
  </TitlesOfParts>
  <Company>Sanofi Australia Pty Ltd</Company>
  <LinksUpToDate>false</LinksUpToDate>
  <CharactersWithSpaces>42575</CharactersWithSpaces>
  <SharedDoc>false</SharedDoc>
  <HLinks>
    <vt:vector size="18" baseType="variant">
      <vt:variant>
        <vt:i4>3539061</vt:i4>
      </vt:variant>
      <vt:variant>
        <vt:i4>6</vt:i4>
      </vt:variant>
      <vt:variant>
        <vt:i4>0</vt:i4>
      </vt:variant>
      <vt:variant>
        <vt:i4>5</vt:i4>
      </vt:variant>
      <vt:variant>
        <vt:lpwstr>http://clinicaltrials.gov/</vt:lpwstr>
      </vt:variant>
      <vt:variant>
        <vt:lpwstr/>
      </vt:variant>
      <vt:variant>
        <vt:i4>3539061</vt:i4>
      </vt:variant>
      <vt:variant>
        <vt:i4>3</vt:i4>
      </vt:variant>
      <vt:variant>
        <vt:i4>0</vt:i4>
      </vt:variant>
      <vt:variant>
        <vt:i4>5</vt:i4>
      </vt:variant>
      <vt:variant>
        <vt:lpwstr>http://clinicaltrials.gov/</vt:lpwstr>
      </vt:variant>
      <vt:variant>
        <vt:lpwstr/>
      </vt:variant>
      <vt:variant>
        <vt:i4>3539061</vt:i4>
      </vt:variant>
      <vt:variant>
        <vt:i4>0</vt:i4>
      </vt:variant>
      <vt:variant>
        <vt:i4>0</vt:i4>
      </vt:variant>
      <vt:variant>
        <vt:i4>5</vt:i4>
      </vt:variant>
      <vt:variant>
        <vt:lpwstr>http://clinicaltrials.gov/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Influenza Virus Haemagglutinin H1N1, H3N2, B Victoria lineage, B Yamagata lineage</dc:title>
  <dc:subject>prescription medicine regulation</dc:subject>
  <dc:creator>Sanofi Australia Pty Ltd</dc:creator>
  <cp:keywords>product, information, prescription, medicine, regulation, fluquadri, sanofi, influenza, virus, haemagglutinin, h1n1, h3n2, b victoria, lineage, b yamagata</cp:keywords>
  <cp:lastModifiedBy>Dixon, Jenna</cp:lastModifiedBy>
  <cp:revision>2</cp:revision>
  <cp:lastPrinted>2014-12-02T22:34:00Z</cp:lastPrinted>
  <dcterms:created xsi:type="dcterms:W3CDTF">2015-03-20T04:14:00Z</dcterms:created>
  <dcterms:modified xsi:type="dcterms:W3CDTF">2015-03-20T04:14:00Z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lnIsWisdomDocument">
    <vt:lpwstr>1</vt:lpwstr>
  </property>
  <property fmtid="{D5CDD505-2E9C-101B-9397-08002B2CF9AE}" pid="3" name="wcp2k_Functional_Project">
    <vt:lpwstr>WCP2K_AvPMT</vt:lpwstr>
  </property>
  <property fmtid="{D5CDD505-2E9C-101B-9397-08002B2CF9AE}" pid="4" name="wcp2k_xml_string_Countries">
    <vt:lpwstr>&lt;?xml version="1.0" encoding="UTF-8"?&gt;_x000d_
&lt;Object ControlKey="f4c2189e5ba945e1" FileName="" Mode="" VersionLevel="" LastVersion=""&gt;_x000d_
	&lt;Attribute Name="CountriesList" Type="String" Count="5"&gt;_x000d_
		&lt;Value Number="0"&gt;_x000d_
			wcp2k_id_None_x000d_
		&lt;/Value&gt;_x000d_
		&lt;Value Numb</vt:lpwstr>
  </property>
  <property fmtid="{D5CDD505-2E9C-101B-9397-08002B2CF9AE}" pid="5" name="wcp2k_xml_string_Styles">
    <vt:lpwstr>&lt;?xml version="1.0" encoding="UTF-8"?&gt;_x000d_
&lt;Object ControlKey="4ea88688f523388e" FileName="" Mode="" VersionLevel="" LastVersion=""&gt;_x000d_
	&lt;Attribute Name="StylesList" Type="String" Count="70"&gt;_x000d_
		&lt;Value Number="0"&gt;_x000d_
			cli_CaptionListing_x000d_
		&lt;/Value&gt;_x000d_
		&lt;Value N</vt:lpwstr>
  </property>
  <property fmtid="{D5CDD505-2E9C-101B-9397-08002B2CF9AE}" pid="6" name="wcp2k_xml_string_SpecialChars">
    <vt:lpwstr>&lt;?xml version="1.0" encoding="UTF-8"?&gt;_x000d_
&lt;Object ControlKey="7050798b561e42a3" FileName="" Mode="" VersionLevel="" LastVersion=""&gt;_x000d_
	&lt;Attribute Name="SpecialCharsList" Type="String" Count="124"&gt;_x000d_
		&lt;Value Number="0"&gt;_x000d_
			161_x000d_
		&lt;/Value&gt;_x000d_
		&lt;Value Number="1</vt:lpwstr>
  </property>
  <property fmtid="{D5CDD505-2E9C-101B-9397-08002B2CF9AE}" pid="7" name="wcp2k_workstation_location">
    <vt:lpwstr>wcp2k_id_US</vt:lpwstr>
  </property>
  <property fmtid="{D5CDD505-2E9C-101B-9397-08002B2CF9AE}" pid="8" name="wcp2k_DocumentId">
    <vt:lpwstr> </vt:lpwstr>
  </property>
  <property fmtid="{D5CDD505-2E9C-101B-9397-08002B2CF9AE}" pid="9" name="wcp2k_ProductId">
    <vt:lpwstr/>
  </property>
  <property fmtid="{D5CDD505-2E9C-101B-9397-08002B2CF9AE}" pid="10" name="Language">
    <vt:lpwstr>0</vt:lpwstr>
  </property>
  <property fmtid="{D5CDD505-2E9C-101B-9397-08002B2CF9AE}" pid="11" name="_NewReviewCycle">
    <vt:lpwstr/>
  </property>
  <property fmtid="{D5CDD505-2E9C-101B-9397-08002B2CF9AE}" pid="12" name="wcp2k_Updated_Logo">
    <vt:lpwstr>1</vt:lpwstr>
  </property>
</Properties>
</file>