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C2F15" w14:textId="77777777" w:rsidR="00375DF3" w:rsidRPr="00375DF3" w:rsidRDefault="00375DF3" w:rsidP="000169BD">
      <w:pPr>
        <w:tabs>
          <w:tab w:val="left" w:pos="284"/>
        </w:tabs>
        <w:spacing w:after="480" w:line="240" w:lineRule="auto"/>
        <w:jc w:val="both"/>
        <w:rPr>
          <w:rFonts w:asciiTheme="majorHAnsi" w:hAnsiTheme="majorHAnsi"/>
        </w:rPr>
      </w:pPr>
      <w:r>
        <w:rPr>
          <w:noProof/>
          <w:lang w:eastAsia="en-AU"/>
        </w:rPr>
        <mc:AlternateContent>
          <mc:Choice Requires="wps">
            <w:drawing>
              <wp:inline distT="0" distB="0" distL="0" distR="0" wp14:anchorId="6FC8F09A" wp14:editId="0AC34739">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CA73A" w14:textId="77777777" w:rsidR="00F35C9B" w:rsidRPr="00BE2A26" w:rsidRDefault="00F35C9B"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FC8F09A"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7A9CA73A" w14:textId="77777777" w:rsidR="00F35C9B" w:rsidRPr="00BE2A26" w:rsidRDefault="00F35C9B"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78D09962" w14:textId="18A00F8D" w:rsidR="006018AE" w:rsidRPr="002B63E3" w:rsidRDefault="006018AE" w:rsidP="00560772">
      <w:pPr>
        <w:pStyle w:val="Heading1"/>
        <w:numPr>
          <w:ilvl w:val="0"/>
          <w:numId w:val="0"/>
        </w:numPr>
        <w:spacing w:before="0"/>
        <w:rPr>
          <w:color w:val="000000" w:themeColor="text1"/>
        </w:rPr>
      </w:pPr>
      <w:r w:rsidRPr="009C133A">
        <w:rPr>
          <w:rFonts w:eastAsia="SimSun"/>
        </w:rPr>
        <w:t>Australian P</w:t>
      </w:r>
      <w:r w:rsidR="0021200F">
        <w:rPr>
          <w:rFonts w:eastAsia="SimSun"/>
        </w:rPr>
        <w:t xml:space="preserve">roduct </w:t>
      </w:r>
      <w:r w:rsidRPr="009C133A">
        <w:rPr>
          <w:rFonts w:eastAsia="SimSun"/>
        </w:rPr>
        <w:t>I</w:t>
      </w:r>
      <w:r w:rsidR="0021200F">
        <w:rPr>
          <w:rFonts w:eastAsia="SimSun"/>
        </w:rPr>
        <w:t>nformation</w:t>
      </w:r>
      <w:r w:rsidR="005B5C48">
        <w:rPr>
          <w:rFonts w:eastAsia="SimSun"/>
        </w:rPr>
        <w:t xml:space="preserve"> </w:t>
      </w:r>
      <w:r w:rsidR="005504CD">
        <w:rPr>
          <w:rFonts w:eastAsia="SimSun"/>
        </w:rPr>
        <w:t>-</w:t>
      </w:r>
      <w:r w:rsidR="005B5C48">
        <w:rPr>
          <w:rFonts w:eastAsia="SimSun"/>
        </w:rPr>
        <w:t xml:space="preserve"> </w:t>
      </w:r>
      <w:r w:rsidR="005504CD" w:rsidRPr="005504CD">
        <w:rPr>
          <w:rFonts w:eastAsia="SimSun"/>
        </w:rPr>
        <w:t>Leqvio</w:t>
      </w:r>
      <w:r w:rsidR="003A212A" w:rsidRPr="008C5258">
        <w:rPr>
          <w:rFonts w:eastAsia="SimSun"/>
          <w:vertAlign w:val="superscript"/>
          <w:lang w:val="en-US"/>
        </w:rPr>
        <w:t>®</w:t>
      </w:r>
      <w:r w:rsidR="005504CD">
        <w:rPr>
          <w:rFonts w:eastAsia="SimSun"/>
          <w:lang w:val="en-US"/>
        </w:rPr>
        <w:t xml:space="preserve"> </w:t>
      </w:r>
      <w:r w:rsidRPr="00B3085F">
        <w:rPr>
          <w:rFonts w:eastAsia="SimSun"/>
          <w:lang w:val="en-US"/>
        </w:rPr>
        <w:t>(</w:t>
      </w:r>
      <w:r w:rsidR="003A212A" w:rsidRPr="00B3085F">
        <w:rPr>
          <w:rFonts w:eastAsia="SimSun"/>
          <w:lang w:val="en-US"/>
        </w:rPr>
        <w:t>in</w:t>
      </w:r>
      <w:r w:rsidR="00E234DC">
        <w:rPr>
          <w:rFonts w:eastAsia="SimSun"/>
          <w:lang w:val="en-US"/>
        </w:rPr>
        <w:t>clisiran)</w:t>
      </w:r>
      <w:r w:rsidR="005504CD">
        <w:rPr>
          <w:rFonts w:eastAsia="SimSun"/>
          <w:lang w:val="en-US"/>
        </w:rPr>
        <w:t xml:space="preserve"> </w:t>
      </w:r>
      <w:r w:rsidR="00E234DC" w:rsidRPr="002B63E3">
        <w:rPr>
          <w:color w:val="000000" w:themeColor="text1"/>
        </w:rPr>
        <w:t>solution for injection</w:t>
      </w:r>
    </w:p>
    <w:p w14:paraId="759932BE" w14:textId="1BA49BC0" w:rsidR="00E234DC" w:rsidRPr="00E234DC" w:rsidRDefault="00E234DC" w:rsidP="00E234DC"/>
    <w:p w14:paraId="113CA3D4" w14:textId="77777777" w:rsidR="001A3992" w:rsidRDefault="001A3992" w:rsidP="000169BD">
      <w:pPr>
        <w:pStyle w:val="Heading1"/>
        <w:spacing w:before="0" w:after="120"/>
        <w:jc w:val="both"/>
      </w:pPr>
      <w:r w:rsidRPr="00035C95">
        <w:t>Name of the medicine</w:t>
      </w:r>
    </w:p>
    <w:p w14:paraId="5E65B8C8" w14:textId="21C71517" w:rsidR="003A212A" w:rsidRPr="003A212A" w:rsidRDefault="003A212A" w:rsidP="000169BD">
      <w:pPr>
        <w:jc w:val="both"/>
      </w:pPr>
      <w:proofErr w:type="spellStart"/>
      <w:r w:rsidRPr="003A212A">
        <w:t>In</w:t>
      </w:r>
      <w:r w:rsidR="00E234DC">
        <w:t>clisiran</w:t>
      </w:r>
      <w:proofErr w:type="spellEnd"/>
      <w:r w:rsidR="00E234DC">
        <w:t xml:space="preserve"> </w:t>
      </w:r>
    </w:p>
    <w:p w14:paraId="7F6EB668" w14:textId="77777777" w:rsidR="001A3992" w:rsidRDefault="001A3992" w:rsidP="000169BD">
      <w:pPr>
        <w:pStyle w:val="Heading1"/>
        <w:spacing w:before="0" w:after="120"/>
        <w:jc w:val="both"/>
      </w:pPr>
      <w:r w:rsidRPr="00DE5A80">
        <w:t xml:space="preserve">Qualitative and </w:t>
      </w:r>
      <w:r>
        <w:t>quantitative c</w:t>
      </w:r>
      <w:r w:rsidRPr="00DE5A80">
        <w:t>omposition</w:t>
      </w:r>
    </w:p>
    <w:p w14:paraId="4514F247" w14:textId="5FC30CA0" w:rsidR="00E234DC" w:rsidRDefault="00E234DC" w:rsidP="00E234DC">
      <w:pPr>
        <w:jc w:val="both"/>
      </w:pPr>
      <w:r w:rsidRPr="00AB045C">
        <w:t xml:space="preserve">Each pre-filled syringe contains 1.5 mL of solution containing 284 mg </w:t>
      </w:r>
      <w:proofErr w:type="spellStart"/>
      <w:r w:rsidRPr="00AB045C">
        <w:t>inclisiran</w:t>
      </w:r>
      <w:proofErr w:type="spellEnd"/>
      <w:r w:rsidRPr="00AB045C">
        <w:t xml:space="preserve"> (equivalent to 300 mg </w:t>
      </w:r>
      <w:proofErr w:type="spellStart"/>
      <w:r w:rsidRPr="00AB045C">
        <w:t>inclisiran</w:t>
      </w:r>
      <w:proofErr w:type="spellEnd"/>
      <w:r w:rsidRPr="00AB045C">
        <w:t xml:space="preserve"> sodium).</w:t>
      </w:r>
    </w:p>
    <w:p w14:paraId="3826EEE8" w14:textId="77777777" w:rsidR="005B2812" w:rsidRPr="00447B05" w:rsidRDefault="005B2812" w:rsidP="000169BD">
      <w:pPr>
        <w:jc w:val="both"/>
        <w:rPr>
          <w:rFonts w:cstheme="minorHAnsi"/>
        </w:rPr>
      </w:pPr>
      <w:r w:rsidRPr="00447B05">
        <w:rPr>
          <w:rFonts w:cstheme="minorHAnsi"/>
          <w:lang w:val="en"/>
        </w:rPr>
        <w:t>For the full list of excipients, see S</w:t>
      </w:r>
      <w:r w:rsidR="007D21DD" w:rsidRPr="00447B05">
        <w:rPr>
          <w:rFonts w:cstheme="minorHAnsi"/>
          <w:lang w:val="en"/>
        </w:rPr>
        <w:t xml:space="preserve">ection 6.1 List of excipients. </w:t>
      </w:r>
    </w:p>
    <w:p w14:paraId="48A80E93" w14:textId="77777777" w:rsidR="001A3992" w:rsidRDefault="001A3992" w:rsidP="000169BD">
      <w:pPr>
        <w:pStyle w:val="Heading1"/>
        <w:spacing w:before="0" w:after="120"/>
        <w:jc w:val="both"/>
      </w:pPr>
      <w:r w:rsidRPr="00035C95">
        <w:t>Pharmaceutical form</w:t>
      </w:r>
    </w:p>
    <w:p w14:paraId="72440480" w14:textId="63C07D3C" w:rsidR="00F54245" w:rsidRDefault="005504CD" w:rsidP="005A41BE">
      <w:pPr>
        <w:jc w:val="both"/>
      </w:pPr>
      <w:proofErr w:type="spellStart"/>
      <w:r>
        <w:t>Leqvio</w:t>
      </w:r>
      <w:proofErr w:type="spellEnd"/>
      <w:r w:rsidR="00E234DC" w:rsidRPr="00AB045C">
        <w:t xml:space="preserve"> is supplied as a solution for injection. The solution is clear, </w:t>
      </w:r>
      <w:r w:rsidR="00E8635E" w:rsidRPr="00AB045C">
        <w:t>colourless</w:t>
      </w:r>
      <w:r w:rsidR="00E234DC" w:rsidRPr="00AB045C">
        <w:t xml:space="preserve"> to pale yellow and essentially free of particulates</w:t>
      </w:r>
      <w:r w:rsidR="00E234DC">
        <w:t>.</w:t>
      </w:r>
    </w:p>
    <w:p w14:paraId="366DA04E" w14:textId="77777777" w:rsidR="001A3992" w:rsidRDefault="001A3992" w:rsidP="000169BD">
      <w:pPr>
        <w:pStyle w:val="Heading1"/>
        <w:spacing w:before="0" w:after="120"/>
        <w:jc w:val="both"/>
      </w:pPr>
      <w:r w:rsidRPr="00035C95">
        <w:t>Clinical particulars</w:t>
      </w:r>
    </w:p>
    <w:p w14:paraId="26ABA947" w14:textId="77777777" w:rsidR="001A3992" w:rsidRDefault="001A3992" w:rsidP="000169BD">
      <w:pPr>
        <w:pStyle w:val="Heading2"/>
        <w:spacing w:before="0" w:after="120"/>
        <w:jc w:val="both"/>
      </w:pPr>
      <w:r>
        <w:t xml:space="preserve">Therapeutic indications </w:t>
      </w:r>
    </w:p>
    <w:p w14:paraId="08884003" w14:textId="356FC9CC" w:rsidR="005504CD" w:rsidRDefault="00710FEA" w:rsidP="005504CD">
      <w:proofErr w:type="spellStart"/>
      <w:r w:rsidRPr="00710FEA">
        <w:t>Leqvio</w:t>
      </w:r>
      <w:proofErr w:type="spellEnd"/>
      <w:r w:rsidRPr="00710FEA">
        <w:t xml:space="preserve"> is indicated as an adjunct to diet and exercise to reduce low-density lipoprotein cholesterol (LDL-C) in adults with heterozygous familial hypercholesterolaemia, atherosclerotic cardiovascular disease, or at high risk of a cardiovascular event:</w:t>
      </w:r>
    </w:p>
    <w:p w14:paraId="6E0C69DC" w14:textId="77777777" w:rsidR="005504CD" w:rsidRDefault="005504CD" w:rsidP="00560772">
      <w:pPr>
        <w:numPr>
          <w:ilvl w:val="0"/>
          <w:numId w:val="17"/>
        </w:numPr>
        <w:ind w:left="714" w:hanging="357"/>
      </w:pPr>
      <w:r>
        <w:t>in combination with a statin or statin with other lipid‐lowering therapies in patients unable to reach LDL‐C goals with the maximum tolerated dose of a statin or,</w:t>
      </w:r>
    </w:p>
    <w:p w14:paraId="6D4614A8" w14:textId="1C9D6B8E" w:rsidR="005504CD" w:rsidRDefault="005504CD" w:rsidP="00560772">
      <w:pPr>
        <w:numPr>
          <w:ilvl w:val="0"/>
          <w:numId w:val="17"/>
        </w:numPr>
        <w:ind w:left="714" w:hanging="357"/>
      </w:pPr>
      <w:r>
        <w:t>alone or in combination with other lipid‐lowering therapies in patients who are statin‐intolerant.</w:t>
      </w:r>
    </w:p>
    <w:p w14:paraId="13330D2C" w14:textId="77777777" w:rsidR="00116FD9" w:rsidRDefault="001A3992" w:rsidP="000169BD">
      <w:pPr>
        <w:pStyle w:val="Heading2"/>
        <w:spacing w:before="0" w:after="120"/>
        <w:jc w:val="both"/>
      </w:pPr>
      <w:r>
        <w:t>Dose and method of administration</w:t>
      </w:r>
    </w:p>
    <w:p w14:paraId="288D19F7" w14:textId="77777777" w:rsidR="00116FD9" w:rsidRPr="00CC39E1" w:rsidRDefault="00116FD9" w:rsidP="000169BD">
      <w:pPr>
        <w:jc w:val="both"/>
        <w:rPr>
          <w:b/>
        </w:rPr>
      </w:pPr>
      <w:r w:rsidRPr="00CC39E1">
        <w:rPr>
          <w:b/>
        </w:rPr>
        <w:t>Dosage</w:t>
      </w:r>
    </w:p>
    <w:p w14:paraId="4829EF6C" w14:textId="058149A0" w:rsidR="003B18A7" w:rsidRDefault="00E234DC" w:rsidP="003B18A7">
      <w:pPr>
        <w:jc w:val="both"/>
      </w:pPr>
      <w:r w:rsidRPr="00E234DC">
        <w:t xml:space="preserve">The recommended dose of </w:t>
      </w:r>
      <w:proofErr w:type="spellStart"/>
      <w:r w:rsidR="005504CD">
        <w:t>Leqvio</w:t>
      </w:r>
      <w:proofErr w:type="spellEnd"/>
      <w:r w:rsidRPr="00E234DC">
        <w:t xml:space="preserve"> is 284 mg administered as a single subcutaneous injection: initially, again at 3 months, followed by every 6 months</w:t>
      </w:r>
      <w:r>
        <w:t>.</w:t>
      </w:r>
    </w:p>
    <w:p w14:paraId="0BD2E225" w14:textId="77777777" w:rsidR="00E234DC" w:rsidRPr="00E234DC" w:rsidRDefault="00E234DC" w:rsidP="00E234DC">
      <w:pPr>
        <w:jc w:val="both"/>
        <w:rPr>
          <w:i/>
        </w:rPr>
      </w:pPr>
      <w:r w:rsidRPr="00E234DC">
        <w:rPr>
          <w:i/>
        </w:rPr>
        <w:t>Missed dose</w:t>
      </w:r>
    </w:p>
    <w:p w14:paraId="343A6C1A" w14:textId="260A956D" w:rsidR="00E234DC" w:rsidRDefault="00E234DC" w:rsidP="00E234DC">
      <w:pPr>
        <w:jc w:val="both"/>
      </w:pPr>
      <w:r>
        <w:lastRenderedPageBreak/>
        <w:t xml:space="preserve">If a planned dose of </w:t>
      </w:r>
      <w:proofErr w:type="spellStart"/>
      <w:r w:rsidR="005504CD">
        <w:t>Leqvio</w:t>
      </w:r>
      <w:proofErr w:type="spellEnd"/>
      <w:r>
        <w:t xml:space="preserve"> is missed by less than 3 months, </w:t>
      </w:r>
      <w:proofErr w:type="spellStart"/>
      <w:r w:rsidR="005504CD">
        <w:t>Leqvio</w:t>
      </w:r>
      <w:proofErr w:type="spellEnd"/>
      <w:r>
        <w:t xml:space="preserve"> should be </w:t>
      </w:r>
      <w:proofErr w:type="gramStart"/>
      <w:r>
        <w:t>administered</w:t>
      </w:r>
      <w:proofErr w:type="gramEnd"/>
      <w:r>
        <w:t xml:space="preserve"> and dosing maintained according to the patient’s original schedule</w:t>
      </w:r>
      <w:r w:rsidR="00D02B7A">
        <w:t>.</w:t>
      </w:r>
    </w:p>
    <w:p w14:paraId="4051DFF0" w14:textId="1FD14F17" w:rsidR="00D02B7A" w:rsidRDefault="00D02B7A" w:rsidP="00E234DC">
      <w:pPr>
        <w:jc w:val="both"/>
      </w:pPr>
      <w:r w:rsidRPr="00D02B7A">
        <w:t xml:space="preserve">If a planned dose of </w:t>
      </w:r>
      <w:proofErr w:type="spellStart"/>
      <w:r w:rsidR="005504CD">
        <w:t>Leqvio</w:t>
      </w:r>
      <w:proofErr w:type="spellEnd"/>
      <w:r w:rsidRPr="00D02B7A">
        <w:t xml:space="preserve"> is missed by more than 3 months, a new dosing schedule should be started – </w:t>
      </w:r>
      <w:proofErr w:type="spellStart"/>
      <w:r w:rsidR="005504CD">
        <w:t>Leqvio</w:t>
      </w:r>
      <w:proofErr w:type="spellEnd"/>
      <w:r w:rsidRPr="00D02B7A">
        <w:t xml:space="preserve"> should be administered initially, again at 3 months, followed by every 6 months</w:t>
      </w:r>
      <w:r>
        <w:t>.</w:t>
      </w:r>
    </w:p>
    <w:p w14:paraId="2008C066" w14:textId="77777777" w:rsidR="00D02B7A" w:rsidRPr="00D02B7A" w:rsidRDefault="00D02B7A" w:rsidP="00D02B7A">
      <w:pPr>
        <w:jc w:val="both"/>
        <w:rPr>
          <w:i/>
        </w:rPr>
      </w:pPr>
      <w:r w:rsidRPr="4E8D9A67">
        <w:rPr>
          <w:i/>
          <w:iCs/>
        </w:rPr>
        <w:t>Treatment Transition from PCSK9 Inhibitor Monoclonal Antibody</w:t>
      </w:r>
    </w:p>
    <w:p w14:paraId="0AC9C41A" w14:textId="1F028403" w:rsidR="00D02B7A" w:rsidRDefault="00DA4DAE" w:rsidP="00071321">
      <w:pPr>
        <w:jc w:val="both"/>
      </w:pPr>
      <w:r>
        <w:t xml:space="preserve">When transitioning from a PCSK9 monoclonal antibody to </w:t>
      </w:r>
      <w:proofErr w:type="spellStart"/>
      <w:r>
        <w:t>Leqvio</w:t>
      </w:r>
      <w:proofErr w:type="spellEnd"/>
      <w:r>
        <w:t>,</w:t>
      </w:r>
      <w:r w:rsidR="00071321" w:rsidRPr="00071321">
        <w:t xml:space="preserve"> </w:t>
      </w:r>
      <w:r w:rsidR="00071321">
        <w:t>administer the last dose of the PCSK9 monoclonal antibody then, wait until the next scheduled date to administer the first dose of LEQVIO.</w:t>
      </w:r>
      <w:r>
        <w:t xml:space="preserve"> </w:t>
      </w:r>
    </w:p>
    <w:p w14:paraId="7974D203" w14:textId="77777777" w:rsidR="00F1583F" w:rsidRPr="00C92DAF" w:rsidRDefault="00F1583F" w:rsidP="00C92DAF">
      <w:pPr>
        <w:jc w:val="both"/>
        <w:rPr>
          <w:i/>
        </w:rPr>
      </w:pPr>
      <w:r w:rsidRPr="00C92DAF">
        <w:rPr>
          <w:i/>
        </w:rPr>
        <w:t>Hepatic impairment</w:t>
      </w:r>
    </w:p>
    <w:p w14:paraId="11A9C29D" w14:textId="53437E56" w:rsidR="00F1583F" w:rsidRDefault="00D02B7A" w:rsidP="00F1583F">
      <w:pPr>
        <w:jc w:val="both"/>
      </w:pPr>
      <w:r>
        <w:t>No dose adjustment is necessary for patients with mild (Child-Pugh class A) or moderate (Child-Pugh class B) hepatic impairment. Patients with severe hepatic impairment (Child-Pugh class C) have not been studied</w:t>
      </w:r>
      <w:r w:rsidR="00367FF8">
        <w:t xml:space="preserve"> (</w:t>
      </w:r>
      <w:r w:rsidR="000E6A21">
        <w:t>see Section</w:t>
      </w:r>
      <w:r w:rsidR="00367FF8">
        <w:t xml:space="preserve"> 5 PHARMACOLOGICAL PROPERTIES)</w:t>
      </w:r>
      <w:r w:rsidR="00F1583F">
        <w:t>.</w:t>
      </w:r>
      <w:r w:rsidR="00E51E69">
        <w:t xml:space="preserve"> Treatment with </w:t>
      </w:r>
      <w:proofErr w:type="spellStart"/>
      <w:r w:rsidR="00E51E69">
        <w:t>inclisiran</w:t>
      </w:r>
      <w:proofErr w:type="spellEnd"/>
      <w:r w:rsidR="00E51E69">
        <w:t xml:space="preserve"> is not recommended in patients with severe hepatic impairment.</w:t>
      </w:r>
    </w:p>
    <w:p w14:paraId="389BCEE3" w14:textId="77777777" w:rsidR="00F1583F" w:rsidRPr="00C92DAF" w:rsidRDefault="00F1583F" w:rsidP="00C92DAF">
      <w:pPr>
        <w:jc w:val="both"/>
        <w:rPr>
          <w:i/>
        </w:rPr>
      </w:pPr>
      <w:r w:rsidRPr="00C92DAF">
        <w:rPr>
          <w:i/>
        </w:rPr>
        <w:t>Renal impairment</w:t>
      </w:r>
    </w:p>
    <w:p w14:paraId="4C5CA9BD" w14:textId="1FB5083E" w:rsidR="00F1583F" w:rsidRDefault="00D02B7A" w:rsidP="00F1583F">
      <w:pPr>
        <w:jc w:val="both"/>
      </w:pPr>
      <w:r>
        <w:t xml:space="preserve">No dose adjustment is necessary for patients with renal impairment (mild, </w:t>
      </w:r>
      <w:proofErr w:type="gramStart"/>
      <w:r>
        <w:t>moderate</w:t>
      </w:r>
      <w:proofErr w:type="gramEnd"/>
      <w:r>
        <w:t xml:space="preserve"> or severe).</w:t>
      </w:r>
      <w:r w:rsidR="00EE2781">
        <w:t xml:space="preserve"> There is limited experience with </w:t>
      </w:r>
      <w:proofErr w:type="spellStart"/>
      <w:r w:rsidR="00EE2781">
        <w:t>inclisiran</w:t>
      </w:r>
      <w:proofErr w:type="spellEnd"/>
      <w:r w:rsidR="00EE2781">
        <w:t xml:space="preserve"> in patients with severe renal impairment. </w:t>
      </w:r>
      <w:proofErr w:type="spellStart"/>
      <w:r w:rsidR="00EE2781">
        <w:t>Inclisiran</w:t>
      </w:r>
      <w:proofErr w:type="spellEnd"/>
      <w:r w:rsidR="00EE2781">
        <w:t xml:space="preserve"> should be used with caution in these patients.</w:t>
      </w:r>
      <w:r>
        <w:t xml:space="preserve"> </w:t>
      </w:r>
      <w:r w:rsidR="00511ACF">
        <w:t xml:space="preserve">Treatment with </w:t>
      </w:r>
      <w:proofErr w:type="spellStart"/>
      <w:r w:rsidR="00511ACF">
        <w:t>inclisiran</w:t>
      </w:r>
      <w:proofErr w:type="spellEnd"/>
      <w:r w:rsidR="00511ACF">
        <w:t xml:space="preserve"> is not recommended in patients with </w:t>
      </w:r>
      <w:r w:rsidR="00F1472D">
        <w:t>end-stage renal disease</w:t>
      </w:r>
      <w:r w:rsidR="00511ACF">
        <w:t xml:space="preserve"> (</w:t>
      </w:r>
      <w:proofErr w:type="spellStart"/>
      <w:r w:rsidR="0013588A">
        <w:t>CrCL</w:t>
      </w:r>
      <w:proofErr w:type="spellEnd"/>
      <w:r w:rsidR="00511ACF">
        <w:t xml:space="preserve"> &lt; 15 mL/min).</w:t>
      </w:r>
    </w:p>
    <w:p w14:paraId="19E8983F" w14:textId="77777777" w:rsidR="00F1583F" w:rsidRPr="00C92DAF" w:rsidRDefault="004576F8" w:rsidP="00C92DAF">
      <w:pPr>
        <w:jc w:val="both"/>
        <w:rPr>
          <w:i/>
        </w:rPr>
      </w:pPr>
      <w:r w:rsidRPr="00C92DAF">
        <w:rPr>
          <w:i/>
        </w:rPr>
        <w:t>E</w:t>
      </w:r>
      <w:r w:rsidR="00F1583F" w:rsidRPr="00C92DAF">
        <w:rPr>
          <w:i/>
        </w:rPr>
        <w:t>lderly</w:t>
      </w:r>
      <w:r>
        <w:rPr>
          <w:i/>
        </w:rPr>
        <w:t xml:space="preserve"> patients</w:t>
      </w:r>
    </w:p>
    <w:p w14:paraId="0B256189" w14:textId="77777777" w:rsidR="00F1583F" w:rsidRDefault="00D02B7A" w:rsidP="00F1583F">
      <w:pPr>
        <w:jc w:val="both"/>
      </w:pPr>
      <w:r w:rsidRPr="00D02B7A">
        <w:t>No dose adjustment is necessary in patients 65 years of age or above</w:t>
      </w:r>
      <w:r w:rsidR="00F1583F">
        <w:t>.</w:t>
      </w:r>
    </w:p>
    <w:p w14:paraId="341B8489" w14:textId="77777777" w:rsidR="00F1583F" w:rsidRPr="00C92DAF" w:rsidRDefault="004576F8" w:rsidP="00C92DAF">
      <w:pPr>
        <w:jc w:val="both"/>
        <w:rPr>
          <w:i/>
        </w:rPr>
      </w:pPr>
      <w:r w:rsidRPr="00C92DAF">
        <w:rPr>
          <w:i/>
        </w:rPr>
        <w:t>Paediatric patients</w:t>
      </w:r>
    </w:p>
    <w:p w14:paraId="1EB8455A" w14:textId="1B198398" w:rsidR="00F1583F" w:rsidRDefault="00D02B7A" w:rsidP="003B18A7">
      <w:pPr>
        <w:jc w:val="both"/>
      </w:pPr>
      <w:r w:rsidRPr="00AB045C">
        <w:t xml:space="preserve">The safety and efficacy of </w:t>
      </w:r>
      <w:proofErr w:type="spellStart"/>
      <w:r w:rsidR="005504CD">
        <w:t>Leqvio</w:t>
      </w:r>
      <w:proofErr w:type="spellEnd"/>
      <w:r w:rsidRPr="00AB045C">
        <w:t xml:space="preserve"> in patients below 18 years of age have not been established</w:t>
      </w:r>
      <w:r w:rsidR="00F1583F" w:rsidRPr="005364E8">
        <w:t>.</w:t>
      </w:r>
    </w:p>
    <w:p w14:paraId="1E494F69" w14:textId="77777777" w:rsidR="002D0A0E" w:rsidRPr="00CC39E1" w:rsidRDefault="002D0A0E" w:rsidP="003B18A7">
      <w:pPr>
        <w:jc w:val="both"/>
        <w:rPr>
          <w:b/>
        </w:rPr>
      </w:pPr>
      <w:r w:rsidRPr="00CC39E1">
        <w:rPr>
          <w:b/>
        </w:rPr>
        <w:t>Method of administration</w:t>
      </w:r>
      <w:bookmarkStart w:id="0" w:name="_nth_Method_of_administrati9856"/>
      <w:bookmarkEnd w:id="0"/>
      <w:r w:rsidRPr="00CC39E1">
        <w:rPr>
          <w:b/>
        </w:rPr>
        <w:t xml:space="preserve"> </w:t>
      </w:r>
    </w:p>
    <w:p w14:paraId="7D782E15" w14:textId="3CDA167E" w:rsidR="00D02B7A" w:rsidRDefault="005504CD" w:rsidP="00D02B7A">
      <w:pPr>
        <w:jc w:val="both"/>
      </w:pPr>
      <w:proofErr w:type="spellStart"/>
      <w:r>
        <w:t>Leqvio</w:t>
      </w:r>
      <w:proofErr w:type="spellEnd"/>
      <w:r w:rsidR="00D02B7A">
        <w:t xml:space="preserve"> is intended for administration by a healthcare professional.</w:t>
      </w:r>
    </w:p>
    <w:p w14:paraId="068CCBA7" w14:textId="46CD5D98" w:rsidR="00D02B7A" w:rsidRDefault="005504CD" w:rsidP="00D02B7A">
      <w:pPr>
        <w:jc w:val="both"/>
      </w:pPr>
      <w:proofErr w:type="spellStart"/>
      <w:r>
        <w:t>Leqvio</w:t>
      </w:r>
      <w:proofErr w:type="spellEnd"/>
      <w:r w:rsidR="00D02B7A">
        <w:t xml:space="preserve"> is for subcutaneous injection into the abdomen</w:t>
      </w:r>
      <w:r w:rsidR="00E0217D">
        <w:t xml:space="preserve">; </w:t>
      </w:r>
      <w:r w:rsidR="00E0217D" w:rsidRPr="00E0217D">
        <w:t>alternative injection sites include the upper arm or thigh</w:t>
      </w:r>
      <w:r w:rsidR="00D02B7A">
        <w:t>. Injections should not be given into areas of active skin disease or injury such as sunburns, skin rashes, inflammation, or skin infections.</w:t>
      </w:r>
    </w:p>
    <w:p w14:paraId="626D680F" w14:textId="250CB10E" w:rsidR="00D02B7A" w:rsidRDefault="005504CD" w:rsidP="00D02B7A">
      <w:pPr>
        <w:jc w:val="both"/>
      </w:pPr>
      <w:proofErr w:type="spellStart"/>
      <w:r>
        <w:t>Leqvio</w:t>
      </w:r>
      <w:proofErr w:type="spellEnd"/>
      <w:r w:rsidR="00D02B7A">
        <w:t xml:space="preserve"> should be inspected visually for particulate matter prior to administration. If the solution contains visible particulate matter, the solution should not be used.</w:t>
      </w:r>
    </w:p>
    <w:p w14:paraId="1A3DEF9A" w14:textId="3B1FD378" w:rsidR="003B18A7" w:rsidRDefault="00D02B7A" w:rsidP="00D02B7A">
      <w:pPr>
        <w:jc w:val="both"/>
      </w:pPr>
      <w:r>
        <w:t xml:space="preserve">Each 284 mg dose is administered using a single pre-filled syringe. Each pre-filled syringe is for single use </w:t>
      </w:r>
      <w:r w:rsidR="005F2AD3">
        <w:t xml:space="preserve">in one patient </w:t>
      </w:r>
      <w:r>
        <w:t>only.</w:t>
      </w:r>
      <w:r w:rsidR="00EB08BF">
        <w:t xml:space="preserve"> Discard any residue.</w:t>
      </w:r>
    </w:p>
    <w:p w14:paraId="551DACDA" w14:textId="77777777" w:rsidR="001A3992" w:rsidRDefault="001A3992" w:rsidP="000169BD">
      <w:pPr>
        <w:pStyle w:val="Heading2"/>
        <w:spacing w:before="0" w:after="120"/>
        <w:jc w:val="both"/>
      </w:pPr>
      <w:r>
        <w:t>Contraindications</w:t>
      </w:r>
    </w:p>
    <w:p w14:paraId="6E7D1317" w14:textId="72F136A2" w:rsidR="003B18A7" w:rsidRDefault="00D02B7A" w:rsidP="000169BD">
      <w:pPr>
        <w:jc w:val="both"/>
      </w:pPr>
      <w:r w:rsidRPr="00AB045C">
        <w:lastRenderedPageBreak/>
        <w:t>Hypersensitivity to the active substance or to any of the excipients</w:t>
      </w:r>
      <w:r w:rsidR="000E6A21">
        <w:t xml:space="preserve"> (</w:t>
      </w:r>
      <w:r w:rsidR="003E5A5E">
        <w:t>see S</w:t>
      </w:r>
      <w:r w:rsidR="000E6A21">
        <w:t>ection 6.1 LIST OF EXCIPIENTS).</w:t>
      </w:r>
    </w:p>
    <w:p w14:paraId="72D2CF7B" w14:textId="77777777" w:rsidR="00E80C5D" w:rsidRDefault="00E80C5D">
      <w:pPr>
        <w:rPr>
          <w:rFonts w:asciiTheme="majorHAnsi" w:hAnsiTheme="majorHAnsi"/>
          <w:b/>
          <w:smallCaps/>
          <w:sz w:val="24"/>
        </w:rPr>
      </w:pPr>
      <w:r>
        <w:br w:type="page"/>
      </w:r>
    </w:p>
    <w:p w14:paraId="4F5248C6" w14:textId="61396B36" w:rsidR="001A3992" w:rsidRDefault="00E74A56" w:rsidP="000169BD">
      <w:pPr>
        <w:pStyle w:val="Heading2"/>
        <w:spacing w:before="0" w:after="120"/>
        <w:jc w:val="both"/>
      </w:pPr>
      <w:r>
        <w:lastRenderedPageBreak/>
        <w:t>Special warnings and p</w:t>
      </w:r>
      <w:r w:rsidR="001A3992">
        <w:t xml:space="preserve">recautions </w:t>
      </w:r>
      <w:r>
        <w:t>for use</w:t>
      </w:r>
    </w:p>
    <w:p w14:paraId="491DEFDD" w14:textId="73AE6243" w:rsidR="003B18A7" w:rsidRDefault="00A7098D" w:rsidP="00D02B7A">
      <w:pPr>
        <w:jc w:val="both"/>
      </w:pPr>
      <w:r>
        <w:t>T</w:t>
      </w:r>
      <w:r w:rsidRPr="007541D5">
        <w:t xml:space="preserve">he effect of </w:t>
      </w:r>
      <w:proofErr w:type="spellStart"/>
      <w:r w:rsidRPr="007541D5">
        <w:t>inclisiran</w:t>
      </w:r>
      <w:proofErr w:type="spellEnd"/>
      <w:r w:rsidRPr="007541D5">
        <w:t xml:space="preserve"> on cardiovascular morbidity and mortality has not been determined</w:t>
      </w:r>
      <w:r>
        <w:t>.</w:t>
      </w:r>
    </w:p>
    <w:p w14:paraId="1C87D2FE" w14:textId="77777777" w:rsidR="000434D4" w:rsidRDefault="000434D4" w:rsidP="000434D4">
      <w:pPr>
        <w:pStyle w:val="Heading3"/>
        <w:spacing w:before="0" w:after="120"/>
        <w:jc w:val="both"/>
      </w:pPr>
      <w:r>
        <w:t>Use in hepatic impairment</w:t>
      </w:r>
    </w:p>
    <w:p w14:paraId="21B62EB8" w14:textId="57E73E09" w:rsidR="000434D4" w:rsidRDefault="000E6A21" w:rsidP="000434D4">
      <w:pPr>
        <w:jc w:val="both"/>
      </w:pPr>
      <w:r>
        <w:t>See Section</w:t>
      </w:r>
      <w:r w:rsidR="004703D4">
        <w:t xml:space="preserve"> 4.2 DOSE AND METHOD OF ADMINISTRATION</w:t>
      </w:r>
      <w:r w:rsidR="000434D4">
        <w:t>.</w:t>
      </w:r>
    </w:p>
    <w:p w14:paraId="721ED15C" w14:textId="77777777" w:rsidR="00A7098D" w:rsidRDefault="00A7098D" w:rsidP="00A7098D">
      <w:pPr>
        <w:pStyle w:val="Heading3"/>
        <w:spacing w:before="0" w:after="120"/>
        <w:jc w:val="both"/>
      </w:pPr>
      <w:r>
        <w:t>Use in renal impairment</w:t>
      </w:r>
    </w:p>
    <w:p w14:paraId="5D43D667" w14:textId="1FD67281" w:rsidR="00A7098D" w:rsidRDefault="00A7098D" w:rsidP="00A7098D">
      <w:pPr>
        <w:jc w:val="both"/>
      </w:pPr>
      <w:r>
        <w:t>See Section 4.2 DOSE AND METHOD OF ADMINISTRATION.</w:t>
      </w:r>
    </w:p>
    <w:p w14:paraId="652B1784" w14:textId="77777777" w:rsidR="00C527F8" w:rsidRDefault="00C527F8" w:rsidP="00701EE0">
      <w:pPr>
        <w:pStyle w:val="Heading3"/>
        <w:spacing w:before="0" w:after="120"/>
        <w:jc w:val="both"/>
      </w:pPr>
      <w:r>
        <w:t>Use in the elderly</w:t>
      </w:r>
    </w:p>
    <w:p w14:paraId="41321884" w14:textId="5B295232" w:rsidR="00C527F8" w:rsidRDefault="000E6A21" w:rsidP="00C527F8">
      <w:pPr>
        <w:jc w:val="both"/>
      </w:pPr>
      <w:r>
        <w:t>See Section</w:t>
      </w:r>
      <w:r w:rsidR="004576F8">
        <w:t xml:space="preserve"> 4.2 DOSE AND METHOD OF ADMINISTRATION.</w:t>
      </w:r>
    </w:p>
    <w:p w14:paraId="39E35991" w14:textId="77777777" w:rsidR="003F0422" w:rsidRDefault="003F0422" w:rsidP="00701EE0">
      <w:pPr>
        <w:pStyle w:val="Heading3"/>
        <w:spacing w:before="0" w:after="120"/>
        <w:jc w:val="both"/>
      </w:pPr>
      <w:r>
        <w:t xml:space="preserve">Paediatric </w:t>
      </w:r>
      <w:r w:rsidR="00C527F8">
        <w:t>use</w:t>
      </w:r>
    </w:p>
    <w:p w14:paraId="61EFF2CE" w14:textId="5B4321DA" w:rsidR="005364E8" w:rsidRDefault="000E6A21" w:rsidP="004576F8">
      <w:pPr>
        <w:jc w:val="both"/>
      </w:pPr>
      <w:r>
        <w:t>See Section</w:t>
      </w:r>
      <w:r w:rsidR="004576F8">
        <w:t xml:space="preserve"> 4.2 DOSE AND METHOD OF ADMINISTRATION.</w:t>
      </w:r>
      <w:r w:rsidR="004576F8" w:rsidDel="004576F8">
        <w:rPr>
          <w:rStyle w:val="CommentReference"/>
          <w:rFonts w:ascii="Cambria" w:hAnsi="Cambria"/>
        </w:rPr>
        <w:t xml:space="preserve"> </w:t>
      </w:r>
    </w:p>
    <w:p w14:paraId="4D42AE97" w14:textId="77777777" w:rsidR="001A3992" w:rsidRDefault="001A3992" w:rsidP="004576F8">
      <w:pPr>
        <w:pStyle w:val="Heading3"/>
        <w:spacing w:before="0" w:after="120"/>
        <w:jc w:val="both"/>
      </w:pPr>
      <w:r w:rsidRPr="00B878CC">
        <w:t>Effects on</w:t>
      </w:r>
      <w:r w:rsidRPr="00CC0D90">
        <w:t xml:space="preserve"> laboratory tests</w:t>
      </w:r>
    </w:p>
    <w:p w14:paraId="1230A3F6" w14:textId="77777777" w:rsidR="004159EF" w:rsidRPr="004159EF" w:rsidRDefault="004159EF" w:rsidP="004576F8">
      <w:pPr>
        <w:jc w:val="both"/>
      </w:pPr>
      <w:r>
        <w:t>No data available.</w:t>
      </w:r>
    </w:p>
    <w:p w14:paraId="6F0EC452" w14:textId="77777777" w:rsidR="001A3992" w:rsidRDefault="001A3992" w:rsidP="006C372F">
      <w:pPr>
        <w:pStyle w:val="Heading2"/>
        <w:keepNext/>
        <w:keepLines/>
        <w:spacing w:before="0" w:after="120"/>
        <w:jc w:val="both"/>
      </w:pPr>
      <w:r>
        <w:t>Interactions with other medicines and other forms of interactions</w:t>
      </w:r>
    </w:p>
    <w:p w14:paraId="248E6139" w14:textId="3976924B" w:rsidR="002E5F27" w:rsidRDefault="002E5F27" w:rsidP="006C372F">
      <w:pPr>
        <w:pStyle w:val="Heading3"/>
        <w:spacing w:before="0" w:after="120"/>
        <w:jc w:val="both"/>
      </w:pPr>
      <w:r>
        <w:t xml:space="preserve">Interactions linked to </w:t>
      </w:r>
      <w:proofErr w:type="spellStart"/>
      <w:r w:rsidR="005504CD">
        <w:t>Leqvio</w:t>
      </w:r>
      <w:proofErr w:type="spellEnd"/>
      <w:r>
        <w:t xml:space="preserve"> </w:t>
      </w:r>
    </w:p>
    <w:p w14:paraId="05347CAF" w14:textId="0D91E236" w:rsidR="00365AF9" w:rsidRDefault="00CB7009" w:rsidP="00365AF9">
      <w:pPr>
        <w:jc w:val="both"/>
      </w:pPr>
      <w:proofErr w:type="spellStart"/>
      <w:r>
        <w:t>Inclisiran</w:t>
      </w:r>
      <w:proofErr w:type="spellEnd"/>
      <w:r w:rsidRPr="001250C9">
        <w:t xml:space="preserve"> </w:t>
      </w:r>
      <w:r w:rsidR="001250C9" w:rsidRPr="001250C9">
        <w:t xml:space="preserve">is not a substrate, </w:t>
      </w:r>
      <w:proofErr w:type="gramStart"/>
      <w:r w:rsidR="001250C9" w:rsidRPr="001250C9">
        <w:t>inhibitor</w:t>
      </w:r>
      <w:proofErr w:type="gramEnd"/>
      <w:r w:rsidR="001250C9" w:rsidRPr="001250C9">
        <w:t xml:space="preserve"> or inducer of cytochrome P450 (CYP450) enzymes </w:t>
      </w:r>
      <w:r>
        <w:t xml:space="preserve">(CYP1A2, 2B6, 2C8, 2C9, 2C19, 2D6 and/or 3A4/5) </w:t>
      </w:r>
      <w:r w:rsidR="001250C9" w:rsidRPr="001250C9">
        <w:t>or common drug transporters</w:t>
      </w:r>
      <w:r>
        <w:t xml:space="preserve"> (MDR1/P-</w:t>
      </w:r>
      <w:proofErr w:type="spellStart"/>
      <w:r>
        <w:t>gp</w:t>
      </w:r>
      <w:proofErr w:type="spellEnd"/>
      <w:r>
        <w:t xml:space="preserve">, BCRP, BSEP, MATE1, MATE2K, OAT1, OAT3, OCT1, OCT2, </w:t>
      </w:r>
      <w:r w:rsidR="003B0CEB">
        <w:t xml:space="preserve">OCT3, </w:t>
      </w:r>
      <w:r>
        <w:t>OATP1B1, OATP1B3)</w:t>
      </w:r>
      <w:r w:rsidR="001250C9" w:rsidRPr="001250C9">
        <w:t xml:space="preserve">, and therefore </w:t>
      </w:r>
      <w:proofErr w:type="spellStart"/>
      <w:r w:rsidR="005504CD">
        <w:t>Leqvio</w:t>
      </w:r>
      <w:proofErr w:type="spellEnd"/>
      <w:r w:rsidR="001250C9" w:rsidRPr="001250C9">
        <w:t xml:space="preserve"> is not expected to have clinically significant interactions with other medications. Drug-drug interaction assessments demonstrated a lack of clinically meaningful interactions with either atorvastatin, rosuvastatin or other statins (</w:t>
      </w:r>
      <w:r w:rsidR="000E6A21">
        <w:t>see Section</w:t>
      </w:r>
      <w:r w:rsidR="001250C9" w:rsidRPr="001250C9">
        <w:t xml:space="preserve"> </w:t>
      </w:r>
      <w:r w:rsidR="001250C9">
        <w:t>5</w:t>
      </w:r>
      <w:r w:rsidR="001250C9" w:rsidRPr="001250C9">
        <w:t xml:space="preserve"> </w:t>
      </w:r>
      <w:r w:rsidR="001250C9">
        <w:t>PHARMALOGICAL PROPERTIES</w:t>
      </w:r>
      <w:r w:rsidR="001250C9" w:rsidRPr="001250C9">
        <w:t>)</w:t>
      </w:r>
      <w:r w:rsidR="00365AF9">
        <w:t xml:space="preserve">. </w:t>
      </w:r>
    </w:p>
    <w:p w14:paraId="49A00929" w14:textId="77777777" w:rsidR="001A3992" w:rsidRDefault="001A3992" w:rsidP="006C372F">
      <w:pPr>
        <w:pStyle w:val="Heading2"/>
        <w:spacing w:before="0" w:after="120"/>
        <w:jc w:val="both"/>
      </w:pPr>
      <w:r>
        <w:t xml:space="preserve">Fertility, pregnancy and lactation </w:t>
      </w:r>
    </w:p>
    <w:p w14:paraId="1B8C3D98" w14:textId="77777777" w:rsidR="001A3992" w:rsidRDefault="001A3992" w:rsidP="006C372F">
      <w:pPr>
        <w:pStyle w:val="Heading3"/>
        <w:spacing w:before="0" w:after="120"/>
        <w:jc w:val="both"/>
      </w:pPr>
      <w:r w:rsidRPr="00B878CC">
        <w:t>Effects on fertility</w:t>
      </w:r>
    </w:p>
    <w:p w14:paraId="6E239F92" w14:textId="4596D3E1" w:rsidR="00E002CF" w:rsidRPr="00E002CF" w:rsidRDefault="004703D4" w:rsidP="00367FF8">
      <w:r w:rsidRPr="00AB045C">
        <w:t xml:space="preserve">There are no data on the effect of </w:t>
      </w:r>
      <w:proofErr w:type="spellStart"/>
      <w:r w:rsidR="005504CD">
        <w:t>Leqvio</w:t>
      </w:r>
      <w:proofErr w:type="spellEnd"/>
      <w:r w:rsidRPr="00AB045C">
        <w:t xml:space="preserve"> on human fertility. No effects on fertility were observed in female and male rats at doses equivalent to 20-fold and 44-fold</w:t>
      </w:r>
      <w:r w:rsidR="00CB7009">
        <w:t>, respectively,</w:t>
      </w:r>
      <w:r w:rsidRPr="00AB045C">
        <w:t xml:space="preserve"> based on AUC, compared to exposures observed at the MRHD</w:t>
      </w:r>
      <w:r>
        <w:t>.</w:t>
      </w:r>
    </w:p>
    <w:p w14:paraId="67AD9C72" w14:textId="17857CB3" w:rsidR="001A3992" w:rsidRDefault="001A3992" w:rsidP="006C372F">
      <w:pPr>
        <w:pStyle w:val="Heading3"/>
        <w:spacing w:before="0" w:after="120"/>
        <w:jc w:val="both"/>
        <w:rPr>
          <w:rFonts w:cstheme="minorHAnsi"/>
        </w:rPr>
      </w:pPr>
      <w:r w:rsidRPr="00B878CC">
        <w:t xml:space="preserve">Use in pregnancy </w:t>
      </w:r>
      <w:r w:rsidR="00FD4088">
        <w:rPr>
          <w:rFonts w:cstheme="minorHAnsi"/>
        </w:rPr>
        <w:t>– Pregnancy Category B</w:t>
      </w:r>
      <w:r w:rsidR="003E5A5E">
        <w:rPr>
          <w:rFonts w:cstheme="minorHAnsi"/>
        </w:rPr>
        <w:t>1</w:t>
      </w:r>
    </w:p>
    <w:p w14:paraId="0A57BDB9" w14:textId="77777777" w:rsidR="0064377B" w:rsidRPr="0064377B" w:rsidRDefault="0064377B" w:rsidP="006C372F">
      <w:pPr>
        <w:spacing w:after="120"/>
        <w:jc w:val="both"/>
        <w:rPr>
          <w:b/>
        </w:rPr>
      </w:pPr>
      <w:r w:rsidRPr="0064377B">
        <w:rPr>
          <w:b/>
        </w:rPr>
        <w:t xml:space="preserve">Risk Summary </w:t>
      </w:r>
    </w:p>
    <w:p w14:paraId="631622CB" w14:textId="56EBC082" w:rsidR="00AB4D9A" w:rsidRDefault="001250C9" w:rsidP="00AB4D9A">
      <w:pPr>
        <w:jc w:val="both"/>
      </w:pPr>
      <w:r w:rsidRPr="00AB045C">
        <w:t xml:space="preserve">There are no available data on the use of </w:t>
      </w:r>
      <w:proofErr w:type="spellStart"/>
      <w:r w:rsidR="005504CD">
        <w:t>Leqvio</w:t>
      </w:r>
      <w:proofErr w:type="spellEnd"/>
      <w:r w:rsidRPr="00AB045C">
        <w:t xml:space="preserve"> in pregnant women to inform a drug</w:t>
      </w:r>
      <w:r w:rsidRPr="00AB045C">
        <w:noBreakHyphen/>
        <w:t xml:space="preserve">associated risk. Animal reproduction studies in rats and rabbits have not shown risk of increased </w:t>
      </w:r>
      <w:proofErr w:type="spellStart"/>
      <w:r w:rsidRPr="00AB045C">
        <w:t>fetal</w:t>
      </w:r>
      <w:proofErr w:type="spellEnd"/>
      <w:r w:rsidRPr="00AB045C">
        <w:t xml:space="preserve"> abnormalities with subcutaneous administration of </w:t>
      </w:r>
      <w:proofErr w:type="spellStart"/>
      <w:r w:rsidRPr="00AB045C">
        <w:t>inclisiran</w:t>
      </w:r>
      <w:proofErr w:type="spellEnd"/>
      <w:r w:rsidRPr="00AB045C">
        <w:t xml:space="preserve"> during organogenesis at doses equivalent to 16- to 39-fold the maximum recommended</w:t>
      </w:r>
      <w:r w:rsidR="00AB4D9A">
        <w:t xml:space="preserve"> human dose (MRHD) based on AUC.</w:t>
      </w:r>
      <w:r w:rsidR="00D100BB">
        <w:t xml:space="preserve"> </w:t>
      </w:r>
      <w:r w:rsidR="00A7098D">
        <w:t xml:space="preserve">As a precautionary measure, it is preferable to avoid the use of </w:t>
      </w:r>
      <w:proofErr w:type="spellStart"/>
      <w:r w:rsidR="00A7098D">
        <w:t>inclisiran</w:t>
      </w:r>
      <w:proofErr w:type="spellEnd"/>
      <w:r w:rsidR="00A7098D">
        <w:t xml:space="preserve"> during pregnancy. </w:t>
      </w:r>
    </w:p>
    <w:p w14:paraId="7F8FC629" w14:textId="77777777" w:rsidR="00BE4E72" w:rsidRDefault="00BE4E72">
      <w:pPr>
        <w:rPr>
          <w:i/>
        </w:rPr>
      </w:pPr>
      <w:r>
        <w:rPr>
          <w:i/>
        </w:rPr>
        <w:br w:type="page"/>
      </w:r>
    </w:p>
    <w:p w14:paraId="6341B59D" w14:textId="15E4A4B7" w:rsidR="006C372F" w:rsidRPr="00AB4D9A" w:rsidRDefault="006C372F" w:rsidP="00560772">
      <w:pPr>
        <w:spacing w:after="120" w:line="240" w:lineRule="auto"/>
        <w:jc w:val="both"/>
        <w:rPr>
          <w:i/>
        </w:rPr>
      </w:pPr>
      <w:r w:rsidRPr="00AB4D9A">
        <w:rPr>
          <w:i/>
        </w:rPr>
        <w:lastRenderedPageBreak/>
        <w:t xml:space="preserve">Animal data </w:t>
      </w:r>
    </w:p>
    <w:p w14:paraId="6AE12924" w14:textId="55BF7717" w:rsidR="001250C9" w:rsidRDefault="001250C9" w:rsidP="001250C9">
      <w:pPr>
        <w:jc w:val="both"/>
      </w:pPr>
      <w:r>
        <w:t xml:space="preserve">In embryofetal development studies conducted in pregnant female rats and rabbits, </w:t>
      </w:r>
      <w:proofErr w:type="spellStart"/>
      <w:r>
        <w:t>inclisiran</w:t>
      </w:r>
      <w:proofErr w:type="spellEnd"/>
      <w:r>
        <w:t xml:space="preserve"> was administered by subcutaneous injection at </w:t>
      </w:r>
      <w:r w:rsidR="00D04675">
        <w:t>up to</w:t>
      </w:r>
      <w:r>
        <w:t xml:space="preserve"> 150 mg/kg once daily during the period of organogenesis. There was no evidence of embryofetal death, fetotoxicity or teratogenicity. The highest doses tested were associated with safety margins in rats and rabbits of 16-fold and 39-fold, respectively, based on AUC exposures observed at the MRHD.</w:t>
      </w:r>
    </w:p>
    <w:p w14:paraId="5AF43380" w14:textId="77777777" w:rsidR="001250C9" w:rsidRDefault="001250C9" w:rsidP="001250C9">
      <w:pPr>
        <w:jc w:val="both"/>
      </w:pPr>
      <w:r>
        <w:t xml:space="preserve">In rats, </w:t>
      </w:r>
      <w:proofErr w:type="spellStart"/>
      <w:r>
        <w:t>inclisiran</w:t>
      </w:r>
      <w:proofErr w:type="spellEnd"/>
      <w:r>
        <w:t xml:space="preserve"> was detected in </w:t>
      </w:r>
      <w:proofErr w:type="spellStart"/>
      <w:r>
        <w:t>fetal</w:t>
      </w:r>
      <w:proofErr w:type="spellEnd"/>
      <w:r>
        <w:t xml:space="preserve"> plasma; the concentrations generally increased with increasing </w:t>
      </w:r>
      <w:proofErr w:type="gramStart"/>
      <w:r>
        <w:t>dose, but</w:t>
      </w:r>
      <w:proofErr w:type="gramEnd"/>
      <w:r>
        <w:t xml:space="preserve"> were markedly (65- to 154-fold) lower compared to maternal levels. There was no </w:t>
      </w:r>
      <w:proofErr w:type="spellStart"/>
      <w:r>
        <w:t>inclisiran</w:t>
      </w:r>
      <w:proofErr w:type="spellEnd"/>
      <w:r>
        <w:t xml:space="preserve"> detected in </w:t>
      </w:r>
      <w:proofErr w:type="spellStart"/>
      <w:r>
        <w:t>fetal</w:t>
      </w:r>
      <w:proofErr w:type="spellEnd"/>
      <w:r>
        <w:t xml:space="preserve"> livers in any dose group. In rabbits, </w:t>
      </w:r>
      <w:proofErr w:type="spellStart"/>
      <w:r>
        <w:t>inclisiran</w:t>
      </w:r>
      <w:proofErr w:type="spellEnd"/>
      <w:r>
        <w:t xml:space="preserve"> was below the lower limit of quantitation in </w:t>
      </w:r>
      <w:proofErr w:type="spellStart"/>
      <w:r>
        <w:t>fetal</w:t>
      </w:r>
      <w:proofErr w:type="spellEnd"/>
      <w:r>
        <w:t xml:space="preserve"> plasma as well as liver.</w:t>
      </w:r>
    </w:p>
    <w:p w14:paraId="6568A537" w14:textId="54B640F8" w:rsidR="006C372F" w:rsidRDefault="001250C9" w:rsidP="006C372F">
      <w:pPr>
        <w:jc w:val="both"/>
      </w:pPr>
      <w:r>
        <w:t xml:space="preserve">In the pre- and postnatal development study conducted in pregnant female rats, </w:t>
      </w:r>
      <w:proofErr w:type="spellStart"/>
      <w:r>
        <w:t>inclisiran</w:t>
      </w:r>
      <w:proofErr w:type="spellEnd"/>
      <w:r>
        <w:t xml:space="preserve"> was administered once daily by subcutaneous injection at </w:t>
      </w:r>
      <w:r w:rsidR="00D43D63">
        <w:t>up to</w:t>
      </w:r>
      <w:r>
        <w:t xml:space="preserve"> 150 mg/kg from Day 6 post coitum to lactation Day 20. </w:t>
      </w:r>
      <w:proofErr w:type="spellStart"/>
      <w:r>
        <w:t>Inclisiran</w:t>
      </w:r>
      <w:proofErr w:type="spellEnd"/>
      <w:r>
        <w:t xml:space="preserve"> was well-tolerated with no evidence of maternal toxicity and no effects on maternal performance. There were no adverse effects on the offspring. </w:t>
      </w:r>
    </w:p>
    <w:p w14:paraId="7A972883" w14:textId="77777777" w:rsidR="001A3992" w:rsidRDefault="001A3992" w:rsidP="006C372F">
      <w:pPr>
        <w:pStyle w:val="Heading3"/>
        <w:spacing w:before="0" w:after="120"/>
        <w:jc w:val="both"/>
      </w:pPr>
      <w:r w:rsidRPr="00B878CC">
        <w:t>Use in</w:t>
      </w:r>
      <w:r w:rsidR="006C372F">
        <w:t xml:space="preserve"> lactation</w:t>
      </w:r>
      <w:r w:rsidRPr="00164864">
        <w:t xml:space="preserve"> </w:t>
      </w:r>
    </w:p>
    <w:p w14:paraId="13FA1B42" w14:textId="6B84BD92" w:rsidR="006C372F" w:rsidRPr="006C372F" w:rsidRDefault="001250C9" w:rsidP="006C372F">
      <w:pPr>
        <w:jc w:val="both"/>
      </w:pPr>
      <w:r w:rsidRPr="00AB045C">
        <w:t xml:space="preserve">It is not known if </w:t>
      </w:r>
      <w:proofErr w:type="spellStart"/>
      <w:r w:rsidRPr="00AB045C">
        <w:t>inclisiran</w:t>
      </w:r>
      <w:proofErr w:type="spellEnd"/>
      <w:r w:rsidRPr="00AB045C">
        <w:t xml:space="preserve"> is transferred into human milk after administration of </w:t>
      </w:r>
      <w:proofErr w:type="spellStart"/>
      <w:r w:rsidR="005504CD">
        <w:t>Leqvio</w:t>
      </w:r>
      <w:proofErr w:type="spellEnd"/>
      <w:r w:rsidRPr="00AB045C">
        <w:t xml:space="preserve">. There are no data on the effects of </w:t>
      </w:r>
      <w:proofErr w:type="spellStart"/>
      <w:r w:rsidRPr="00AB045C">
        <w:t>inclisiran</w:t>
      </w:r>
      <w:proofErr w:type="spellEnd"/>
      <w:r w:rsidRPr="00AB045C">
        <w:t xml:space="preserve"> on the breastfed child or on milk production. </w:t>
      </w:r>
      <w:proofErr w:type="spellStart"/>
      <w:r w:rsidRPr="00AB045C">
        <w:t>Inclisiran</w:t>
      </w:r>
      <w:proofErr w:type="spellEnd"/>
      <w:r w:rsidRPr="00AB045C">
        <w:t xml:space="preserve"> was present in rat milk following once-daily subcutaneous injection. However, there </w:t>
      </w:r>
      <w:r w:rsidR="00D43D63">
        <w:t>was</w:t>
      </w:r>
      <w:r w:rsidR="00D43D63" w:rsidRPr="00AB045C">
        <w:t xml:space="preserve"> </w:t>
      </w:r>
      <w:r w:rsidRPr="00AB045C">
        <w:t>no evidence of systemic absorption</w:t>
      </w:r>
      <w:r w:rsidR="00D43D63">
        <w:t xml:space="preserve"> of </w:t>
      </w:r>
      <w:proofErr w:type="spellStart"/>
      <w:r w:rsidR="00D43D63">
        <w:t>inclisiran</w:t>
      </w:r>
      <w:proofErr w:type="spellEnd"/>
      <w:r w:rsidRPr="00AB045C">
        <w:t xml:space="preserve"> in suckling rat neonates. </w:t>
      </w:r>
      <w:r w:rsidR="00A7098D" w:rsidRPr="00A7098D">
        <w:t xml:space="preserve"> </w:t>
      </w:r>
      <w:r w:rsidR="00A7098D">
        <w:t xml:space="preserve">A risk to the nursing child cannot be excluded. A decision must be made whether to discontinue breastfeeding or to discontinue/abstain from </w:t>
      </w:r>
      <w:proofErr w:type="spellStart"/>
      <w:r w:rsidR="00A7098D">
        <w:t>inclisiran</w:t>
      </w:r>
      <w:proofErr w:type="spellEnd"/>
      <w:r w:rsidR="00A7098D">
        <w:t xml:space="preserve"> therapy </w:t>
      </w:r>
      <w:proofErr w:type="gramStart"/>
      <w:r w:rsidR="00A7098D">
        <w:t>taking into account</w:t>
      </w:r>
      <w:proofErr w:type="gramEnd"/>
      <w:r w:rsidR="00A7098D">
        <w:t xml:space="preserve"> the benefit of breastfeeding for the child and the benefit of therapy for the woman. </w:t>
      </w:r>
    </w:p>
    <w:p w14:paraId="7CF47B94" w14:textId="77777777" w:rsidR="001A3992" w:rsidRDefault="001A3992" w:rsidP="000169BD">
      <w:pPr>
        <w:pStyle w:val="Heading2"/>
        <w:spacing w:before="0" w:after="120"/>
        <w:jc w:val="both"/>
      </w:pPr>
      <w:r w:rsidRPr="00EC3C40">
        <w:t>Effects</w:t>
      </w:r>
      <w:r>
        <w:t xml:space="preserve"> on ability to drive and use machines </w:t>
      </w:r>
    </w:p>
    <w:p w14:paraId="4A35DD58" w14:textId="4A2DE5C0" w:rsidR="005B2812" w:rsidRPr="005B2812" w:rsidRDefault="00872B18" w:rsidP="000169BD">
      <w:pPr>
        <w:jc w:val="both"/>
      </w:pPr>
      <w:proofErr w:type="spellStart"/>
      <w:r>
        <w:t>Leqvio</w:t>
      </w:r>
      <w:proofErr w:type="spellEnd"/>
      <w:r>
        <w:t xml:space="preserve"> has no or negligible influence on the ability to drive and use machines. </w:t>
      </w:r>
      <w:r w:rsidR="008C098F">
        <w:rPr>
          <w:rFonts w:asciiTheme="majorHAnsi" w:hAnsiTheme="majorHAnsi" w:cstheme="minorHAnsi"/>
          <w:lang w:val="en"/>
        </w:rPr>
        <w:t xml:space="preserve"> </w:t>
      </w:r>
    </w:p>
    <w:p w14:paraId="0F79471F" w14:textId="77777777" w:rsidR="001A3992" w:rsidRDefault="001A3992" w:rsidP="000169BD">
      <w:pPr>
        <w:pStyle w:val="Heading2"/>
        <w:keepNext/>
        <w:keepLines/>
        <w:spacing w:before="0" w:after="120"/>
        <w:jc w:val="both"/>
      </w:pPr>
      <w:r>
        <w:t>Adverse effects (Undesirable effects)</w:t>
      </w:r>
    </w:p>
    <w:p w14:paraId="3AAA350C" w14:textId="77777777" w:rsidR="004159EF" w:rsidRDefault="004159EF" w:rsidP="004159EF">
      <w:pPr>
        <w:pStyle w:val="Heading3"/>
        <w:spacing w:after="120"/>
        <w:ind w:left="0"/>
        <w:jc w:val="both"/>
      </w:pPr>
      <w:r>
        <w:t xml:space="preserve">Summary of the safety profile </w:t>
      </w:r>
    </w:p>
    <w:p w14:paraId="2EC1DD76" w14:textId="0259A6AF" w:rsidR="00D02B7A" w:rsidRDefault="00D02B7A" w:rsidP="00D02B7A">
      <w:r>
        <w:t xml:space="preserve">The safety of </w:t>
      </w:r>
      <w:proofErr w:type="spellStart"/>
      <w:r w:rsidR="005504CD">
        <w:t>Leqvio</w:t>
      </w:r>
      <w:proofErr w:type="spellEnd"/>
      <w:r>
        <w:t xml:space="preserve"> was evaluated in 3 Phase III placebo-controlled trials that included 3,655 patients with atherosclerotic cardiovascular disease (ASCVD), ASCVD risk equivalents, or familial hypercholesterolemia, treated with maximally tolerated statins and </w:t>
      </w:r>
      <w:proofErr w:type="spellStart"/>
      <w:r w:rsidR="005504CD">
        <w:t>Leqvio</w:t>
      </w:r>
      <w:proofErr w:type="spellEnd"/>
      <w:r>
        <w:t xml:space="preserve"> or placebo, including 1,833 patients exposed to </w:t>
      </w:r>
      <w:proofErr w:type="spellStart"/>
      <w:r>
        <w:t>inclisiran</w:t>
      </w:r>
      <w:proofErr w:type="spellEnd"/>
      <w:r>
        <w:t xml:space="preserve"> for up to 18 months (mean treatment duration of 526 days)].</w:t>
      </w:r>
    </w:p>
    <w:p w14:paraId="5E59B203" w14:textId="453588F2" w:rsidR="004159EF" w:rsidRDefault="00D02B7A" w:rsidP="00D02B7A">
      <w:r>
        <w:t xml:space="preserve">Safety data from the 3 Phase III placebo-controlled pivotal trials showed that treatment emergent adverse events (TEAEs) occurred at a similar incidence in the </w:t>
      </w:r>
      <w:proofErr w:type="spellStart"/>
      <w:r w:rsidR="005504CD">
        <w:t>Leqvio</w:t>
      </w:r>
      <w:proofErr w:type="spellEnd"/>
      <w:r>
        <w:t xml:space="preserve"> treated and placebo-treated patients. The majority of the TEAEs were mild and unrelated to </w:t>
      </w:r>
      <w:proofErr w:type="spellStart"/>
      <w:r w:rsidR="005504CD">
        <w:t>Leqvio</w:t>
      </w:r>
      <w:proofErr w:type="spellEnd"/>
      <w:r>
        <w:t xml:space="preserve"> or placebo. </w:t>
      </w:r>
    </w:p>
    <w:p w14:paraId="320EF522" w14:textId="31D3871A" w:rsidR="004159EF" w:rsidRDefault="008C098F" w:rsidP="004159EF">
      <w:pPr>
        <w:pStyle w:val="Heading3"/>
        <w:spacing w:after="120"/>
        <w:ind w:left="0"/>
        <w:jc w:val="both"/>
      </w:pPr>
      <w:r>
        <w:t>Tabulated summary of a</w:t>
      </w:r>
      <w:r w:rsidR="004159EF">
        <w:t xml:space="preserve">dverse </w:t>
      </w:r>
      <w:r w:rsidR="00114E39">
        <w:t>events</w:t>
      </w:r>
      <w:r w:rsidR="004159EF">
        <w:t xml:space="preserve"> from clinical trials </w:t>
      </w:r>
    </w:p>
    <w:p w14:paraId="02DEDD3E" w14:textId="10C44D0F" w:rsidR="00D02B7A" w:rsidRDefault="00D02B7A" w:rsidP="004159EF">
      <w:r>
        <w:t xml:space="preserve">Adverse </w:t>
      </w:r>
      <w:r w:rsidR="00114E39">
        <w:t>events</w:t>
      </w:r>
      <w:r w:rsidR="00323A54">
        <w:t xml:space="preserve"> </w:t>
      </w:r>
      <w:r>
        <w:t xml:space="preserve">from clinical trials (Table </w:t>
      </w:r>
      <w:r w:rsidR="000E6A21">
        <w:t>1</w:t>
      </w:r>
      <w:r>
        <w:t xml:space="preserve">) are listed by MedDRA system organ class. Within each system organ class, the adverse </w:t>
      </w:r>
      <w:r w:rsidR="00114E39">
        <w:t>events</w:t>
      </w:r>
      <w:r>
        <w:t xml:space="preserve"> are ranked by frequency, with the most frequent </w:t>
      </w:r>
      <w:r w:rsidR="00114E39">
        <w:t xml:space="preserve">events </w:t>
      </w:r>
      <w:r>
        <w:t xml:space="preserve">first. </w:t>
      </w:r>
      <w:r>
        <w:lastRenderedPageBreak/>
        <w:t xml:space="preserve">In addition, the corresponding frequency category for each adverse </w:t>
      </w:r>
      <w:r w:rsidR="00114E39">
        <w:t>event</w:t>
      </w:r>
      <w:r>
        <w:t xml:space="preserve"> is based on the following convention (CIOMS III): very common (≥1/10); common (≥1/100 to &lt;1/10); uncommon (≥1/1,000 to &lt;1/100); rare (≥1/10,000 to &lt;1/1,000); very rare (&lt;1/10,000).</w:t>
      </w:r>
    </w:p>
    <w:p w14:paraId="3ADA365E" w14:textId="55CCF8BD" w:rsidR="004159EF" w:rsidRDefault="004159EF" w:rsidP="6DDA26FE">
      <w:pPr>
        <w:spacing w:after="120" w:line="240" w:lineRule="auto"/>
        <w:ind w:left="1440" w:hanging="1440"/>
        <w:rPr>
          <w:rFonts w:ascii="Arial" w:hAnsi="Arial" w:cs="Arial"/>
          <w:b/>
          <w:bCs/>
          <w:sz w:val="20"/>
          <w:szCs w:val="20"/>
        </w:rPr>
      </w:pPr>
      <w:r w:rsidRPr="6DDA26FE">
        <w:rPr>
          <w:rFonts w:ascii="Arial" w:hAnsi="Arial" w:cs="Arial"/>
          <w:b/>
          <w:bCs/>
          <w:sz w:val="20"/>
          <w:szCs w:val="20"/>
        </w:rPr>
        <w:t>Table 1</w:t>
      </w:r>
      <w:r>
        <w:tab/>
      </w:r>
      <w:r w:rsidR="00E27358" w:rsidRPr="6DDA26FE">
        <w:rPr>
          <w:rFonts w:ascii="Arial" w:hAnsi="Arial" w:cs="Arial"/>
          <w:b/>
          <w:bCs/>
          <w:sz w:val="20"/>
          <w:szCs w:val="20"/>
        </w:rPr>
        <w:t xml:space="preserve">Summary of Adverse Events occurring in ≥ 3% of </w:t>
      </w:r>
      <w:proofErr w:type="spellStart"/>
      <w:r w:rsidR="00E27358" w:rsidRPr="6DDA26FE">
        <w:rPr>
          <w:rFonts w:ascii="Arial" w:hAnsi="Arial" w:cs="Arial"/>
          <w:b/>
          <w:bCs/>
          <w:sz w:val="20"/>
          <w:szCs w:val="20"/>
        </w:rPr>
        <w:t>Leqvio</w:t>
      </w:r>
      <w:proofErr w:type="spellEnd"/>
      <w:r w:rsidR="00E27358" w:rsidRPr="6DDA26FE">
        <w:rPr>
          <w:rFonts w:ascii="Arial" w:hAnsi="Arial" w:cs="Arial"/>
          <w:b/>
          <w:bCs/>
          <w:sz w:val="20"/>
          <w:szCs w:val="20"/>
        </w:rPr>
        <w:t>-treated patients and more frequently than with placebo</w:t>
      </w:r>
    </w:p>
    <w:tbl>
      <w:tblPr>
        <w:tblStyle w:val="TableGrid"/>
        <w:tblW w:w="0" w:type="auto"/>
        <w:tblLook w:val="04A0" w:firstRow="1" w:lastRow="0" w:firstColumn="1" w:lastColumn="0" w:noHBand="0" w:noVBand="1"/>
      </w:tblPr>
      <w:tblGrid>
        <w:gridCol w:w="2491"/>
        <w:gridCol w:w="2280"/>
        <w:gridCol w:w="2237"/>
        <w:gridCol w:w="2008"/>
      </w:tblGrid>
      <w:tr w:rsidR="00B76DE9" w14:paraId="32538E4F" w14:textId="775A64DF" w:rsidTr="00560772">
        <w:tc>
          <w:tcPr>
            <w:tcW w:w="2491" w:type="dxa"/>
          </w:tcPr>
          <w:p w14:paraId="61B698D4" w14:textId="475EEF82" w:rsidR="00B76DE9" w:rsidRPr="00560772" w:rsidRDefault="00B76DE9" w:rsidP="00560772">
            <w:pPr>
              <w:pStyle w:val="Table"/>
              <w:rPr>
                <w:b/>
              </w:rPr>
            </w:pPr>
            <w:r w:rsidRPr="00560772">
              <w:rPr>
                <w:b/>
                <w:szCs w:val="20"/>
              </w:rPr>
              <w:t>Adverse events</w:t>
            </w:r>
          </w:p>
        </w:tc>
        <w:tc>
          <w:tcPr>
            <w:tcW w:w="2280" w:type="dxa"/>
          </w:tcPr>
          <w:p w14:paraId="1730B31C" w14:textId="23BB6C48" w:rsidR="00B76DE9" w:rsidRDefault="00B76DE9" w:rsidP="00560772">
            <w:pPr>
              <w:pStyle w:val="Table"/>
              <w:jc w:val="center"/>
              <w:rPr>
                <w:b/>
              </w:rPr>
            </w:pPr>
            <w:r>
              <w:rPr>
                <w:b/>
                <w:szCs w:val="20"/>
              </w:rPr>
              <w:t>Placebo</w:t>
            </w:r>
          </w:p>
          <w:p w14:paraId="62ED9DB8" w14:textId="77777777" w:rsidR="00B76DE9" w:rsidRDefault="00B76DE9" w:rsidP="00560772">
            <w:pPr>
              <w:pStyle w:val="Table"/>
              <w:jc w:val="center"/>
              <w:rPr>
                <w:b/>
              </w:rPr>
            </w:pPr>
            <w:r>
              <w:rPr>
                <w:b/>
                <w:szCs w:val="20"/>
              </w:rPr>
              <w:t>(N = 1822)</w:t>
            </w:r>
          </w:p>
          <w:p w14:paraId="3511F4AD" w14:textId="18E22FB5" w:rsidR="00B76DE9" w:rsidRPr="00560772" w:rsidRDefault="00B76DE9" w:rsidP="00560772">
            <w:pPr>
              <w:pStyle w:val="Table"/>
              <w:jc w:val="center"/>
              <w:rPr>
                <w:b/>
              </w:rPr>
            </w:pPr>
            <w:r>
              <w:rPr>
                <w:b/>
                <w:szCs w:val="20"/>
              </w:rPr>
              <w:t>%</w:t>
            </w:r>
          </w:p>
        </w:tc>
        <w:tc>
          <w:tcPr>
            <w:tcW w:w="2237" w:type="dxa"/>
          </w:tcPr>
          <w:p w14:paraId="47477991" w14:textId="77777777" w:rsidR="00B76DE9" w:rsidRDefault="00B76DE9" w:rsidP="00560772">
            <w:pPr>
              <w:pStyle w:val="Table"/>
              <w:jc w:val="center"/>
              <w:rPr>
                <w:b/>
              </w:rPr>
            </w:pPr>
            <w:proofErr w:type="spellStart"/>
            <w:r>
              <w:rPr>
                <w:b/>
                <w:szCs w:val="20"/>
              </w:rPr>
              <w:t>Leqvio</w:t>
            </w:r>
            <w:proofErr w:type="spellEnd"/>
          </w:p>
          <w:p w14:paraId="0E31F3C3" w14:textId="77777777" w:rsidR="00B76DE9" w:rsidRDefault="00B76DE9" w:rsidP="00560772">
            <w:pPr>
              <w:pStyle w:val="Table"/>
              <w:jc w:val="center"/>
              <w:rPr>
                <w:b/>
              </w:rPr>
            </w:pPr>
            <w:r>
              <w:rPr>
                <w:b/>
                <w:szCs w:val="20"/>
              </w:rPr>
              <w:t>(N = 1833)</w:t>
            </w:r>
          </w:p>
          <w:p w14:paraId="0CE46DC3" w14:textId="1C306C89" w:rsidR="00B76DE9" w:rsidRPr="00560772" w:rsidRDefault="00B76DE9" w:rsidP="00560772">
            <w:pPr>
              <w:pStyle w:val="Table"/>
              <w:jc w:val="center"/>
              <w:rPr>
                <w:b/>
              </w:rPr>
            </w:pPr>
            <w:r>
              <w:rPr>
                <w:b/>
                <w:szCs w:val="20"/>
              </w:rPr>
              <w:t>%</w:t>
            </w:r>
          </w:p>
        </w:tc>
        <w:tc>
          <w:tcPr>
            <w:tcW w:w="2008" w:type="dxa"/>
          </w:tcPr>
          <w:p w14:paraId="61DCAC41" w14:textId="646B8BFD" w:rsidR="00B76DE9" w:rsidRDefault="00B76DE9" w:rsidP="00E27358">
            <w:pPr>
              <w:pStyle w:val="Table"/>
              <w:jc w:val="center"/>
              <w:rPr>
                <w:b/>
                <w:szCs w:val="20"/>
              </w:rPr>
            </w:pPr>
            <w:r>
              <w:rPr>
                <w:b/>
                <w:szCs w:val="20"/>
              </w:rPr>
              <w:t>Frequency category</w:t>
            </w:r>
          </w:p>
        </w:tc>
      </w:tr>
      <w:tr w:rsidR="0070725B" w14:paraId="21592858" w14:textId="77777777" w:rsidTr="0070725B">
        <w:tc>
          <w:tcPr>
            <w:tcW w:w="9016" w:type="dxa"/>
            <w:gridSpan w:val="4"/>
          </w:tcPr>
          <w:p w14:paraId="392D7E75" w14:textId="22CF7AE9" w:rsidR="0070725B" w:rsidRDefault="0070725B" w:rsidP="00560772">
            <w:pPr>
              <w:pStyle w:val="Table"/>
              <w:rPr>
                <w:szCs w:val="20"/>
              </w:rPr>
            </w:pPr>
            <w:r w:rsidRPr="00D02B7A">
              <w:rPr>
                <w:b/>
                <w:bCs/>
                <w:szCs w:val="20"/>
              </w:rPr>
              <w:t>General disorders and administration site conditions</w:t>
            </w:r>
          </w:p>
        </w:tc>
      </w:tr>
      <w:tr w:rsidR="00B76DE9" w14:paraId="572CB11B" w14:textId="69C93385" w:rsidTr="00560772">
        <w:tc>
          <w:tcPr>
            <w:tcW w:w="2491" w:type="dxa"/>
          </w:tcPr>
          <w:p w14:paraId="4A873694" w14:textId="14B73B6A" w:rsidR="00B76DE9" w:rsidRPr="00E27358" w:rsidRDefault="00B76DE9" w:rsidP="00560772">
            <w:pPr>
              <w:pStyle w:val="Table"/>
            </w:pPr>
            <w:r w:rsidRPr="00560772">
              <w:rPr>
                <w:szCs w:val="20"/>
              </w:rPr>
              <w:t>Injection site reaction†</w:t>
            </w:r>
          </w:p>
        </w:tc>
        <w:tc>
          <w:tcPr>
            <w:tcW w:w="2280" w:type="dxa"/>
          </w:tcPr>
          <w:p w14:paraId="4045A95A" w14:textId="546F1F5B" w:rsidR="00B76DE9" w:rsidRPr="00E27358" w:rsidRDefault="00B76DE9" w:rsidP="00560772">
            <w:pPr>
              <w:pStyle w:val="Table"/>
              <w:jc w:val="center"/>
            </w:pPr>
            <w:r w:rsidRPr="00560772">
              <w:rPr>
                <w:szCs w:val="20"/>
              </w:rPr>
              <w:t>1.8</w:t>
            </w:r>
          </w:p>
        </w:tc>
        <w:tc>
          <w:tcPr>
            <w:tcW w:w="2237" w:type="dxa"/>
          </w:tcPr>
          <w:p w14:paraId="4B7EB684" w14:textId="4612DBB2" w:rsidR="00B76DE9" w:rsidRPr="00E27358" w:rsidRDefault="00B76DE9" w:rsidP="00560772">
            <w:pPr>
              <w:pStyle w:val="Table"/>
              <w:jc w:val="center"/>
            </w:pPr>
            <w:r w:rsidRPr="00560772">
              <w:rPr>
                <w:szCs w:val="20"/>
              </w:rPr>
              <w:t>8.2</w:t>
            </w:r>
          </w:p>
        </w:tc>
        <w:tc>
          <w:tcPr>
            <w:tcW w:w="2008" w:type="dxa"/>
          </w:tcPr>
          <w:p w14:paraId="66CA6375" w14:textId="79324C3C" w:rsidR="00B76DE9" w:rsidRPr="00E27358" w:rsidRDefault="005F6D91" w:rsidP="00E27358">
            <w:pPr>
              <w:pStyle w:val="Table"/>
              <w:jc w:val="center"/>
              <w:rPr>
                <w:szCs w:val="20"/>
              </w:rPr>
            </w:pPr>
            <w:r>
              <w:rPr>
                <w:szCs w:val="20"/>
              </w:rPr>
              <w:t>Common</w:t>
            </w:r>
          </w:p>
        </w:tc>
      </w:tr>
      <w:tr w:rsidR="0070725B" w14:paraId="777AE7AB" w14:textId="77777777" w:rsidTr="0070725B">
        <w:tc>
          <w:tcPr>
            <w:tcW w:w="9016" w:type="dxa"/>
            <w:gridSpan w:val="4"/>
          </w:tcPr>
          <w:p w14:paraId="1825A6C1" w14:textId="26DE0AF8" w:rsidR="0070725B" w:rsidRPr="00F05E34" w:rsidRDefault="0070725B" w:rsidP="00560772">
            <w:pPr>
              <w:pStyle w:val="Table"/>
              <w:rPr>
                <w:b/>
                <w:szCs w:val="20"/>
              </w:rPr>
            </w:pPr>
            <w:r w:rsidRPr="00F05E34">
              <w:rPr>
                <w:b/>
                <w:szCs w:val="20"/>
              </w:rPr>
              <w:t>Musculoskeletal and connective tissue disorders</w:t>
            </w:r>
          </w:p>
        </w:tc>
      </w:tr>
      <w:tr w:rsidR="00B76DE9" w14:paraId="20C2AC1B" w14:textId="7D568027" w:rsidTr="00560772">
        <w:tc>
          <w:tcPr>
            <w:tcW w:w="2491" w:type="dxa"/>
          </w:tcPr>
          <w:p w14:paraId="689339C3" w14:textId="5C831C3F" w:rsidR="00B76DE9" w:rsidRPr="00E27358" w:rsidRDefault="00B76DE9" w:rsidP="00560772">
            <w:pPr>
              <w:pStyle w:val="Table"/>
            </w:pPr>
            <w:r w:rsidRPr="00560772">
              <w:rPr>
                <w:szCs w:val="20"/>
              </w:rPr>
              <w:t xml:space="preserve">Arthralgia       </w:t>
            </w:r>
          </w:p>
        </w:tc>
        <w:tc>
          <w:tcPr>
            <w:tcW w:w="2280" w:type="dxa"/>
          </w:tcPr>
          <w:p w14:paraId="731BEFB0" w14:textId="2CDF7BE6" w:rsidR="00B76DE9" w:rsidRPr="00E27358" w:rsidRDefault="00B76DE9" w:rsidP="00560772">
            <w:pPr>
              <w:pStyle w:val="Table"/>
              <w:jc w:val="center"/>
            </w:pPr>
            <w:r w:rsidRPr="00560772">
              <w:rPr>
                <w:szCs w:val="20"/>
              </w:rPr>
              <w:t>4.0</w:t>
            </w:r>
          </w:p>
        </w:tc>
        <w:tc>
          <w:tcPr>
            <w:tcW w:w="2237" w:type="dxa"/>
          </w:tcPr>
          <w:p w14:paraId="11C72AD3" w14:textId="14A0E652" w:rsidR="00B76DE9" w:rsidRPr="00E27358" w:rsidRDefault="00B76DE9" w:rsidP="00560772">
            <w:pPr>
              <w:pStyle w:val="Table"/>
              <w:jc w:val="center"/>
            </w:pPr>
            <w:r w:rsidRPr="00560772">
              <w:rPr>
                <w:szCs w:val="20"/>
              </w:rPr>
              <w:t>5.0</w:t>
            </w:r>
          </w:p>
        </w:tc>
        <w:tc>
          <w:tcPr>
            <w:tcW w:w="2008" w:type="dxa"/>
          </w:tcPr>
          <w:p w14:paraId="7A7F53A6" w14:textId="7F3AFBE7" w:rsidR="00B76DE9" w:rsidRPr="00E27358" w:rsidRDefault="005F6D91" w:rsidP="00E27358">
            <w:pPr>
              <w:pStyle w:val="Table"/>
              <w:jc w:val="center"/>
              <w:rPr>
                <w:szCs w:val="20"/>
              </w:rPr>
            </w:pPr>
            <w:r>
              <w:rPr>
                <w:szCs w:val="20"/>
              </w:rPr>
              <w:t>Common</w:t>
            </w:r>
          </w:p>
        </w:tc>
      </w:tr>
      <w:tr w:rsidR="00310557" w14:paraId="44D58ABF" w14:textId="77777777" w:rsidTr="00B76DE9">
        <w:tc>
          <w:tcPr>
            <w:tcW w:w="2491" w:type="dxa"/>
          </w:tcPr>
          <w:p w14:paraId="61A2C730" w14:textId="461718B7" w:rsidR="00310557" w:rsidRPr="00CC4647" w:rsidRDefault="00310557">
            <w:pPr>
              <w:pStyle w:val="Table"/>
              <w:rPr>
                <w:szCs w:val="20"/>
              </w:rPr>
            </w:pPr>
            <w:r>
              <w:rPr>
                <w:szCs w:val="20"/>
              </w:rPr>
              <w:t>Back pain</w:t>
            </w:r>
          </w:p>
        </w:tc>
        <w:tc>
          <w:tcPr>
            <w:tcW w:w="2280" w:type="dxa"/>
          </w:tcPr>
          <w:p w14:paraId="3CC06AE2" w14:textId="228AF0C7" w:rsidR="00310557" w:rsidRPr="00CC4647" w:rsidRDefault="00310557">
            <w:pPr>
              <w:pStyle w:val="Table"/>
              <w:jc w:val="center"/>
              <w:rPr>
                <w:szCs w:val="20"/>
              </w:rPr>
            </w:pPr>
            <w:r>
              <w:rPr>
                <w:szCs w:val="20"/>
              </w:rPr>
              <w:t>4.2</w:t>
            </w:r>
          </w:p>
        </w:tc>
        <w:tc>
          <w:tcPr>
            <w:tcW w:w="2237" w:type="dxa"/>
          </w:tcPr>
          <w:p w14:paraId="3CD12FE7" w14:textId="30CB83F2" w:rsidR="00310557" w:rsidRPr="00CC4647" w:rsidRDefault="00310557">
            <w:pPr>
              <w:pStyle w:val="Table"/>
              <w:jc w:val="center"/>
              <w:rPr>
                <w:szCs w:val="20"/>
              </w:rPr>
            </w:pPr>
            <w:r>
              <w:rPr>
                <w:szCs w:val="20"/>
              </w:rPr>
              <w:t>4.5</w:t>
            </w:r>
          </w:p>
        </w:tc>
        <w:tc>
          <w:tcPr>
            <w:tcW w:w="2008" w:type="dxa"/>
          </w:tcPr>
          <w:p w14:paraId="4027758D" w14:textId="719C2892" w:rsidR="00310557" w:rsidRDefault="00C53F6E" w:rsidP="00E27358">
            <w:pPr>
              <w:pStyle w:val="Table"/>
              <w:jc w:val="center"/>
              <w:rPr>
                <w:szCs w:val="20"/>
              </w:rPr>
            </w:pPr>
            <w:r>
              <w:rPr>
                <w:szCs w:val="20"/>
              </w:rPr>
              <w:t>Common</w:t>
            </w:r>
          </w:p>
        </w:tc>
      </w:tr>
      <w:tr w:rsidR="0070725B" w14:paraId="5D55E9BF" w14:textId="77777777" w:rsidTr="00B76DE9">
        <w:tc>
          <w:tcPr>
            <w:tcW w:w="2491" w:type="dxa"/>
          </w:tcPr>
          <w:p w14:paraId="17D2A64B" w14:textId="7C80DF98" w:rsidR="0070725B" w:rsidRPr="0070725B" w:rsidRDefault="0070725B" w:rsidP="0070725B">
            <w:pPr>
              <w:pStyle w:val="Table"/>
              <w:rPr>
                <w:szCs w:val="20"/>
              </w:rPr>
            </w:pPr>
            <w:r w:rsidRPr="006E71B7">
              <w:rPr>
                <w:szCs w:val="20"/>
              </w:rPr>
              <w:t xml:space="preserve">Pain in extremity        </w:t>
            </w:r>
          </w:p>
        </w:tc>
        <w:tc>
          <w:tcPr>
            <w:tcW w:w="2280" w:type="dxa"/>
          </w:tcPr>
          <w:p w14:paraId="07423788" w14:textId="770EC001" w:rsidR="0070725B" w:rsidRPr="0070725B" w:rsidRDefault="0070725B" w:rsidP="0070725B">
            <w:pPr>
              <w:pStyle w:val="Table"/>
              <w:jc w:val="center"/>
              <w:rPr>
                <w:szCs w:val="20"/>
              </w:rPr>
            </w:pPr>
            <w:r w:rsidRPr="006E71B7">
              <w:rPr>
                <w:szCs w:val="20"/>
              </w:rPr>
              <w:t>2.6</w:t>
            </w:r>
          </w:p>
        </w:tc>
        <w:tc>
          <w:tcPr>
            <w:tcW w:w="2237" w:type="dxa"/>
          </w:tcPr>
          <w:p w14:paraId="12591D4C" w14:textId="0BE8D4E3" w:rsidR="0070725B" w:rsidRPr="0070725B" w:rsidRDefault="0070725B" w:rsidP="0070725B">
            <w:pPr>
              <w:pStyle w:val="Table"/>
              <w:jc w:val="center"/>
              <w:rPr>
                <w:szCs w:val="20"/>
              </w:rPr>
            </w:pPr>
            <w:r w:rsidRPr="006E71B7">
              <w:rPr>
                <w:szCs w:val="20"/>
              </w:rPr>
              <w:t>3.3</w:t>
            </w:r>
          </w:p>
        </w:tc>
        <w:tc>
          <w:tcPr>
            <w:tcW w:w="2008" w:type="dxa"/>
          </w:tcPr>
          <w:p w14:paraId="7FC5AB9F" w14:textId="7E3BB8F1" w:rsidR="0070725B" w:rsidRDefault="0070725B" w:rsidP="0070725B">
            <w:pPr>
              <w:pStyle w:val="Table"/>
              <w:jc w:val="center"/>
              <w:rPr>
                <w:szCs w:val="20"/>
              </w:rPr>
            </w:pPr>
            <w:r>
              <w:rPr>
                <w:szCs w:val="20"/>
              </w:rPr>
              <w:t>Common</w:t>
            </w:r>
          </w:p>
        </w:tc>
      </w:tr>
      <w:tr w:rsidR="0070725B" w14:paraId="577176F1" w14:textId="77777777" w:rsidTr="0070725B">
        <w:tc>
          <w:tcPr>
            <w:tcW w:w="9016" w:type="dxa"/>
            <w:gridSpan w:val="4"/>
          </w:tcPr>
          <w:p w14:paraId="57AE5EA3" w14:textId="640E6F48" w:rsidR="0070725B" w:rsidRDefault="0070725B" w:rsidP="00560772">
            <w:pPr>
              <w:pStyle w:val="Table"/>
              <w:rPr>
                <w:szCs w:val="20"/>
              </w:rPr>
            </w:pPr>
            <w:r w:rsidRPr="00560772">
              <w:rPr>
                <w:b/>
                <w:bCs/>
                <w:szCs w:val="20"/>
              </w:rPr>
              <w:t>Gastrointestinal disorders</w:t>
            </w:r>
          </w:p>
        </w:tc>
      </w:tr>
      <w:tr w:rsidR="0070725B" w14:paraId="27FE047C" w14:textId="323C508E" w:rsidTr="00560772">
        <w:tc>
          <w:tcPr>
            <w:tcW w:w="2491" w:type="dxa"/>
          </w:tcPr>
          <w:p w14:paraId="2588F59E" w14:textId="736C5F9D" w:rsidR="0070725B" w:rsidRPr="00E27358" w:rsidRDefault="0070725B" w:rsidP="00560772">
            <w:pPr>
              <w:pStyle w:val="Table"/>
            </w:pPr>
            <w:r w:rsidRPr="00560772">
              <w:rPr>
                <w:szCs w:val="20"/>
              </w:rPr>
              <w:t xml:space="preserve">Diarrhea          </w:t>
            </w:r>
          </w:p>
        </w:tc>
        <w:tc>
          <w:tcPr>
            <w:tcW w:w="2280" w:type="dxa"/>
          </w:tcPr>
          <w:p w14:paraId="124380E6" w14:textId="1F9CF4F6" w:rsidR="0070725B" w:rsidRPr="00E27358" w:rsidRDefault="0070725B" w:rsidP="00560772">
            <w:pPr>
              <w:pStyle w:val="Table"/>
              <w:jc w:val="center"/>
            </w:pPr>
            <w:r w:rsidRPr="00560772">
              <w:rPr>
                <w:szCs w:val="20"/>
              </w:rPr>
              <w:t>3.5</w:t>
            </w:r>
          </w:p>
        </w:tc>
        <w:tc>
          <w:tcPr>
            <w:tcW w:w="2237" w:type="dxa"/>
          </w:tcPr>
          <w:p w14:paraId="42B4AA82" w14:textId="636E3CA2" w:rsidR="0070725B" w:rsidRPr="00E27358" w:rsidRDefault="0070725B" w:rsidP="00560772">
            <w:pPr>
              <w:pStyle w:val="Table"/>
              <w:jc w:val="center"/>
            </w:pPr>
            <w:r w:rsidRPr="00560772">
              <w:rPr>
                <w:szCs w:val="20"/>
              </w:rPr>
              <w:t>3.9</w:t>
            </w:r>
          </w:p>
        </w:tc>
        <w:tc>
          <w:tcPr>
            <w:tcW w:w="2008" w:type="dxa"/>
          </w:tcPr>
          <w:p w14:paraId="4EEB2DE7" w14:textId="709FD504" w:rsidR="0070725B" w:rsidRPr="00E27358" w:rsidRDefault="0070725B" w:rsidP="0070725B">
            <w:pPr>
              <w:pStyle w:val="Table"/>
              <w:jc w:val="center"/>
              <w:rPr>
                <w:szCs w:val="20"/>
              </w:rPr>
            </w:pPr>
            <w:r>
              <w:rPr>
                <w:szCs w:val="20"/>
              </w:rPr>
              <w:t>Common</w:t>
            </w:r>
          </w:p>
        </w:tc>
      </w:tr>
      <w:tr w:rsidR="0070725B" w14:paraId="4EB05357" w14:textId="77777777" w:rsidTr="0070725B">
        <w:tc>
          <w:tcPr>
            <w:tcW w:w="9016" w:type="dxa"/>
            <w:gridSpan w:val="4"/>
          </w:tcPr>
          <w:p w14:paraId="4C28A78B" w14:textId="475EC52A" w:rsidR="0070725B" w:rsidRPr="00560772" w:rsidRDefault="0070725B" w:rsidP="00560772">
            <w:pPr>
              <w:pStyle w:val="Table"/>
              <w:rPr>
                <w:b/>
                <w:szCs w:val="20"/>
              </w:rPr>
            </w:pPr>
            <w:r w:rsidRPr="00560772">
              <w:rPr>
                <w:b/>
                <w:szCs w:val="20"/>
              </w:rPr>
              <w:t>Infections and infestations</w:t>
            </w:r>
          </w:p>
        </w:tc>
      </w:tr>
      <w:tr w:rsidR="0070725B" w14:paraId="18DC5712" w14:textId="2F4CDA59" w:rsidTr="00560772">
        <w:tc>
          <w:tcPr>
            <w:tcW w:w="2491" w:type="dxa"/>
          </w:tcPr>
          <w:p w14:paraId="56FED8EB" w14:textId="171906B2" w:rsidR="0070725B" w:rsidRPr="00E27358" w:rsidRDefault="0070725B" w:rsidP="00560772">
            <w:pPr>
              <w:pStyle w:val="Table"/>
            </w:pPr>
            <w:r w:rsidRPr="00560772">
              <w:rPr>
                <w:szCs w:val="20"/>
              </w:rPr>
              <w:t xml:space="preserve">Bronchitis       </w:t>
            </w:r>
          </w:p>
        </w:tc>
        <w:tc>
          <w:tcPr>
            <w:tcW w:w="2280" w:type="dxa"/>
          </w:tcPr>
          <w:p w14:paraId="09D4A157" w14:textId="36228719" w:rsidR="0070725B" w:rsidRPr="00E27358" w:rsidRDefault="0070725B" w:rsidP="00560772">
            <w:pPr>
              <w:pStyle w:val="Table"/>
              <w:jc w:val="center"/>
            </w:pPr>
            <w:r w:rsidRPr="00560772">
              <w:rPr>
                <w:szCs w:val="20"/>
              </w:rPr>
              <w:t>2.7</w:t>
            </w:r>
          </w:p>
        </w:tc>
        <w:tc>
          <w:tcPr>
            <w:tcW w:w="2237" w:type="dxa"/>
          </w:tcPr>
          <w:p w14:paraId="3D3E44A6" w14:textId="65A598E8" w:rsidR="0070725B" w:rsidRPr="00E27358" w:rsidRDefault="0070725B" w:rsidP="00560772">
            <w:pPr>
              <w:pStyle w:val="Table"/>
              <w:jc w:val="center"/>
            </w:pPr>
            <w:r w:rsidRPr="00560772">
              <w:rPr>
                <w:szCs w:val="20"/>
              </w:rPr>
              <w:t>4.3</w:t>
            </w:r>
          </w:p>
        </w:tc>
        <w:tc>
          <w:tcPr>
            <w:tcW w:w="2008" w:type="dxa"/>
          </w:tcPr>
          <w:p w14:paraId="32616399" w14:textId="5A3F7046" w:rsidR="0070725B" w:rsidRPr="00E27358" w:rsidRDefault="0070725B" w:rsidP="0070725B">
            <w:pPr>
              <w:pStyle w:val="Table"/>
              <w:jc w:val="center"/>
              <w:rPr>
                <w:szCs w:val="20"/>
              </w:rPr>
            </w:pPr>
            <w:r>
              <w:rPr>
                <w:szCs w:val="20"/>
              </w:rPr>
              <w:t>Common</w:t>
            </w:r>
          </w:p>
        </w:tc>
      </w:tr>
      <w:tr w:rsidR="00310557" w14:paraId="544451CC" w14:textId="77777777" w:rsidTr="00B76DE9">
        <w:tc>
          <w:tcPr>
            <w:tcW w:w="2491" w:type="dxa"/>
          </w:tcPr>
          <w:p w14:paraId="26A9FAF1" w14:textId="4149D581" w:rsidR="00310557" w:rsidRPr="00CC4647" w:rsidRDefault="00310557" w:rsidP="00310557">
            <w:pPr>
              <w:pStyle w:val="Table"/>
              <w:rPr>
                <w:szCs w:val="20"/>
              </w:rPr>
            </w:pPr>
            <w:r>
              <w:rPr>
                <w:szCs w:val="20"/>
              </w:rPr>
              <w:t>Nasopharyngitis</w:t>
            </w:r>
          </w:p>
        </w:tc>
        <w:tc>
          <w:tcPr>
            <w:tcW w:w="2280" w:type="dxa"/>
          </w:tcPr>
          <w:p w14:paraId="620CBA54" w14:textId="4B2209B2" w:rsidR="00310557" w:rsidRPr="00CC4647" w:rsidRDefault="00310557" w:rsidP="00310557">
            <w:pPr>
              <w:pStyle w:val="Table"/>
              <w:jc w:val="center"/>
              <w:rPr>
                <w:szCs w:val="20"/>
              </w:rPr>
            </w:pPr>
            <w:r>
              <w:rPr>
                <w:szCs w:val="20"/>
              </w:rPr>
              <w:t>7.4</w:t>
            </w:r>
          </w:p>
        </w:tc>
        <w:tc>
          <w:tcPr>
            <w:tcW w:w="2237" w:type="dxa"/>
          </w:tcPr>
          <w:p w14:paraId="1D550CFF" w14:textId="73DAD35E" w:rsidR="00310557" w:rsidRPr="00CC4647" w:rsidRDefault="00310557" w:rsidP="00310557">
            <w:pPr>
              <w:pStyle w:val="Table"/>
              <w:jc w:val="center"/>
              <w:rPr>
                <w:szCs w:val="20"/>
              </w:rPr>
            </w:pPr>
            <w:r>
              <w:rPr>
                <w:szCs w:val="20"/>
              </w:rPr>
              <w:t>7.6</w:t>
            </w:r>
          </w:p>
        </w:tc>
        <w:tc>
          <w:tcPr>
            <w:tcW w:w="2008" w:type="dxa"/>
          </w:tcPr>
          <w:p w14:paraId="62E05C5D" w14:textId="1190CFAF" w:rsidR="00310557" w:rsidRDefault="00C53F6E" w:rsidP="00310557">
            <w:pPr>
              <w:pStyle w:val="Table"/>
              <w:jc w:val="center"/>
              <w:rPr>
                <w:szCs w:val="20"/>
              </w:rPr>
            </w:pPr>
            <w:r>
              <w:rPr>
                <w:szCs w:val="20"/>
              </w:rPr>
              <w:t>Common</w:t>
            </w:r>
          </w:p>
        </w:tc>
      </w:tr>
      <w:tr w:rsidR="0070725B" w14:paraId="121DB746" w14:textId="77777777" w:rsidTr="00B76DE9">
        <w:tc>
          <w:tcPr>
            <w:tcW w:w="2491" w:type="dxa"/>
          </w:tcPr>
          <w:p w14:paraId="4866A84F" w14:textId="4EE1CD8D" w:rsidR="0070725B" w:rsidRPr="0070725B" w:rsidRDefault="0070725B" w:rsidP="0070725B">
            <w:pPr>
              <w:pStyle w:val="Table"/>
              <w:rPr>
                <w:szCs w:val="20"/>
              </w:rPr>
            </w:pPr>
            <w:r w:rsidRPr="00122F52">
              <w:rPr>
                <w:szCs w:val="20"/>
              </w:rPr>
              <w:t xml:space="preserve">Urinary tract infection            </w:t>
            </w:r>
          </w:p>
        </w:tc>
        <w:tc>
          <w:tcPr>
            <w:tcW w:w="2280" w:type="dxa"/>
          </w:tcPr>
          <w:p w14:paraId="2553AD13" w14:textId="4797714A" w:rsidR="0070725B" w:rsidRPr="0070725B" w:rsidRDefault="0070725B" w:rsidP="0070725B">
            <w:pPr>
              <w:pStyle w:val="Table"/>
              <w:jc w:val="center"/>
              <w:rPr>
                <w:szCs w:val="20"/>
              </w:rPr>
            </w:pPr>
            <w:r w:rsidRPr="00122F52">
              <w:rPr>
                <w:szCs w:val="20"/>
              </w:rPr>
              <w:t>3.6</w:t>
            </w:r>
          </w:p>
        </w:tc>
        <w:tc>
          <w:tcPr>
            <w:tcW w:w="2237" w:type="dxa"/>
          </w:tcPr>
          <w:p w14:paraId="16238B98" w14:textId="17E20046" w:rsidR="0070725B" w:rsidRPr="0070725B" w:rsidRDefault="0070725B" w:rsidP="0070725B">
            <w:pPr>
              <w:pStyle w:val="Table"/>
              <w:jc w:val="center"/>
              <w:rPr>
                <w:szCs w:val="20"/>
              </w:rPr>
            </w:pPr>
            <w:r w:rsidRPr="00122F52">
              <w:rPr>
                <w:szCs w:val="20"/>
              </w:rPr>
              <w:t>4.4</w:t>
            </w:r>
          </w:p>
        </w:tc>
        <w:tc>
          <w:tcPr>
            <w:tcW w:w="2008" w:type="dxa"/>
          </w:tcPr>
          <w:p w14:paraId="6CAF09F4" w14:textId="54312F7B" w:rsidR="0070725B" w:rsidRDefault="0070725B" w:rsidP="0070725B">
            <w:pPr>
              <w:pStyle w:val="Table"/>
              <w:jc w:val="center"/>
              <w:rPr>
                <w:szCs w:val="20"/>
              </w:rPr>
            </w:pPr>
            <w:r>
              <w:rPr>
                <w:szCs w:val="20"/>
              </w:rPr>
              <w:t>Common</w:t>
            </w:r>
          </w:p>
        </w:tc>
      </w:tr>
      <w:tr w:rsidR="0070725B" w14:paraId="13FE82E1" w14:textId="77777777" w:rsidTr="0070725B">
        <w:tc>
          <w:tcPr>
            <w:tcW w:w="9016" w:type="dxa"/>
            <w:gridSpan w:val="4"/>
          </w:tcPr>
          <w:p w14:paraId="7D006A64" w14:textId="1FCF3DB2" w:rsidR="0070725B" w:rsidRPr="00560772" w:rsidRDefault="0070725B" w:rsidP="00560772">
            <w:pPr>
              <w:pStyle w:val="Table"/>
              <w:rPr>
                <w:b/>
                <w:szCs w:val="20"/>
              </w:rPr>
            </w:pPr>
            <w:r w:rsidRPr="00560772">
              <w:rPr>
                <w:b/>
                <w:szCs w:val="20"/>
              </w:rPr>
              <w:t xml:space="preserve">Respiratory, </w:t>
            </w:r>
            <w:proofErr w:type="gramStart"/>
            <w:r w:rsidRPr="00560772">
              <w:rPr>
                <w:b/>
                <w:szCs w:val="20"/>
              </w:rPr>
              <w:t>thoracic</w:t>
            </w:r>
            <w:proofErr w:type="gramEnd"/>
            <w:r w:rsidRPr="00560772">
              <w:rPr>
                <w:b/>
                <w:szCs w:val="20"/>
              </w:rPr>
              <w:t xml:space="preserve"> and mediastinal disorders</w:t>
            </w:r>
          </w:p>
        </w:tc>
      </w:tr>
      <w:tr w:rsidR="006E5CCB" w14:paraId="0AAC3E13" w14:textId="77777777" w:rsidTr="00B76DE9">
        <w:tc>
          <w:tcPr>
            <w:tcW w:w="2491" w:type="dxa"/>
          </w:tcPr>
          <w:p w14:paraId="1EEBB16A" w14:textId="3B59F7B8" w:rsidR="006E5CCB" w:rsidRPr="00CC4647" w:rsidRDefault="006E5CCB">
            <w:pPr>
              <w:pStyle w:val="Table"/>
              <w:rPr>
                <w:szCs w:val="20"/>
              </w:rPr>
            </w:pPr>
            <w:r>
              <w:rPr>
                <w:szCs w:val="20"/>
              </w:rPr>
              <w:t>Cough</w:t>
            </w:r>
          </w:p>
        </w:tc>
        <w:tc>
          <w:tcPr>
            <w:tcW w:w="2280" w:type="dxa"/>
          </w:tcPr>
          <w:p w14:paraId="5301EB87" w14:textId="1FD5507A" w:rsidR="006E5CCB" w:rsidRPr="00CC4647" w:rsidRDefault="006E5CCB">
            <w:pPr>
              <w:pStyle w:val="Table"/>
              <w:jc w:val="center"/>
              <w:rPr>
                <w:szCs w:val="20"/>
              </w:rPr>
            </w:pPr>
            <w:r>
              <w:rPr>
                <w:szCs w:val="20"/>
              </w:rPr>
              <w:t>3.0</w:t>
            </w:r>
          </w:p>
        </w:tc>
        <w:tc>
          <w:tcPr>
            <w:tcW w:w="2237" w:type="dxa"/>
          </w:tcPr>
          <w:p w14:paraId="0BB5777B" w14:textId="56E29A31" w:rsidR="006E5CCB" w:rsidRPr="00CC4647" w:rsidRDefault="006E5CCB">
            <w:pPr>
              <w:pStyle w:val="Table"/>
              <w:jc w:val="center"/>
              <w:rPr>
                <w:szCs w:val="20"/>
              </w:rPr>
            </w:pPr>
            <w:r>
              <w:rPr>
                <w:szCs w:val="20"/>
              </w:rPr>
              <w:t>3.3</w:t>
            </w:r>
          </w:p>
        </w:tc>
        <w:tc>
          <w:tcPr>
            <w:tcW w:w="2008" w:type="dxa"/>
          </w:tcPr>
          <w:p w14:paraId="4BB57091" w14:textId="107CA0B5" w:rsidR="006E5CCB" w:rsidRDefault="00C53F6E" w:rsidP="0070725B">
            <w:pPr>
              <w:pStyle w:val="Table"/>
              <w:jc w:val="center"/>
              <w:rPr>
                <w:szCs w:val="20"/>
              </w:rPr>
            </w:pPr>
            <w:r>
              <w:rPr>
                <w:szCs w:val="20"/>
              </w:rPr>
              <w:t>Common</w:t>
            </w:r>
          </w:p>
        </w:tc>
      </w:tr>
      <w:tr w:rsidR="0070725B" w14:paraId="60409BBE" w14:textId="1FB47A50" w:rsidTr="00560772">
        <w:tc>
          <w:tcPr>
            <w:tcW w:w="2491" w:type="dxa"/>
          </w:tcPr>
          <w:p w14:paraId="696E9A13" w14:textId="06A76B22" w:rsidR="0070725B" w:rsidRPr="00E27358" w:rsidRDefault="0070725B" w:rsidP="00560772">
            <w:pPr>
              <w:pStyle w:val="Table"/>
            </w:pPr>
            <w:r w:rsidRPr="00560772">
              <w:rPr>
                <w:szCs w:val="20"/>
              </w:rPr>
              <w:t xml:space="preserve">Dyspnea          </w:t>
            </w:r>
          </w:p>
        </w:tc>
        <w:tc>
          <w:tcPr>
            <w:tcW w:w="2280" w:type="dxa"/>
          </w:tcPr>
          <w:p w14:paraId="5319AA6F" w14:textId="5FC59B3E" w:rsidR="0070725B" w:rsidRPr="00E27358" w:rsidRDefault="0070725B" w:rsidP="00560772">
            <w:pPr>
              <w:pStyle w:val="Table"/>
              <w:jc w:val="center"/>
            </w:pPr>
            <w:r w:rsidRPr="00560772">
              <w:rPr>
                <w:szCs w:val="20"/>
              </w:rPr>
              <w:t>2.6</w:t>
            </w:r>
          </w:p>
        </w:tc>
        <w:tc>
          <w:tcPr>
            <w:tcW w:w="2237" w:type="dxa"/>
          </w:tcPr>
          <w:p w14:paraId="1AAC54DE" w14:textId="3AE17F16" w:rsidR="0070725B" w:rsidRPr="00E27358" w:rsidRDefault="0070725B" w:rsidP="00560772">
            <w:pPr>
              <w:pStyle w:val="Table"/>
              <w:jc w:val="center"/>
            </w:pPr>
            <w:r w:rsidRPr="00560772">
              <w:rPr>
                <w:szCs w:val="20"/>
              </w:rPr>
              <w:t>3.2</w:t>
            </w:r>
          </w:p>
        </w:tc>
        <w:tc>
          <w:tcPr>
            <w:tcW w:w="2008" w:type="dxa"/>
          </w:tcPr>
          <w:p w14:paraId="69C524A1" w14:textId="66CD51AE" w:rsidR="0070725B" w:rsidRPr="00E27358" w:rsidRDefault="0070725B" w:rsidP="0070725B">
            <w:pPr>
              <w:pStyle w:val="Table"/>
              <w:jc w:val="center"/>
              <w:rPr>
                <w:szCs w:val="20"/>
              </w:rPr>
            </w:pPr>
            <w:r>
              <w:rPr>
                <w:szCs w:val="20"/>
              </w:rPr>
              <w:t>Common</w:t>
            </w:r>
          </w:p>
        </w:tc>
      </w:tr>
      <w:tr w:rsidR="00310557" w14:paraId="39CC688F" w14:textId="77777777" w:rsidTr="00F35C9B">
        <w:tc>
          <w:tcPr>
            <w:tcW w:w="9016" w:type="dxa"/>
            <w:gridSpan w:val="4"/>
          </w:tcPr>
          <w:p w14:paraId="3386147A" w14:textId="0BE38E90" w:rsidR="00310557" w:rsidRPr="00560772" w:rsidRDefault="00310557" w:rsidP="00560772">
            <w:pPr>
              <w:pStyle w:val="Table"/>
              <w:rPr>
                <w:b/>
                <w:szCs w:val="20"/>
              </w:rPr>
            </w:pPr>
            <w:r>
              <w:rPr>
                <w:b/>
                <w:szCs w:val="20"/>
              </w:rPr>
              <w:t>Metabolism and nutrition disorders</w:t>
            </w:r>
          </w:p>
        </w:tc>
      </w:tr>
      <w:tr w:rsidR="00310557" w14:paraId="4E8C4BBB" w14:textId="77777777" w:rsidTr="00B76DE9">
        <w:tc>
          <w:tcPr>
            <w:tcW w:w="2491" w:type="dxa"/>
          </w:tcPr>
          <w:p w14:paraId="71D4006D" w14:textId="225294E9" w:rsidR="00310557" w:rsidRPr="00CC4647" w:rsidRDefault="00310557">
            <w:pPr>
              <w:pStyle w:val="Table"/>
              <w:rPr>
                <w:szCs w:val="20"/>
              </w:rPr>
            </w:pPr>
            <w:r>
              <w:rPr>
                <w:szCs w:val="20"/>
              </w:rPr>
              <w:t>Diabetes mellitus</w:t>
            </w:r>
          </w:p>
        </w:tc>
        <w:tc>
          <w:tcPr>
            <w:tcW w:w="2280" w:type="dxa"/>
          </w:tcPr>
          <w:p w14:paraId="6D214490" w14:textId="5F0DAE8F" w:rsidR="00310557" w:rsidRPr="00CC4647" w:rsidRDefault="00310557">
            <w:pPr>
              <w:pStyle w:val="Table"/>
              <w:jc w:val="center"/>
              <w:rPr>
                <w:szCs w:val="20"/>
              </w:rPr>
            </w:pPr>
            <w:r>
              <w:rPr>
                <w:szCs w:val="20"/>
              </w:rPr>
              <w:t>11.4</w:t>
            </w:r>
          </w:p>
        </w:tc>
        <w:tc>
          <w:tcPr>
            <w:tcW w:w="2237" w:type="dxa"/>
          </w:tcPr>
          <w:p w14:paraId="305048F7" w14:textId="0D7E3FE5" w:rsidR="00310557" w:rsidRPr="00CC4647" w:rsidRDefault="00310557">
            <w:pPr>
              <w:pStyle w:val="Table"/>
              <w:jc w:val="center"/>
              <w:rPr>
                <w:szCs w:val="20"/>
              </w:rPr>
            </w:pPr>
            <w:r>
              <w:rPr>
                <w:szCs w:val="20"/>
              </w:rPr>
              <w:t>11.6</w:t>
            </w:r>
          </w:p>
        </w:tc>
        <w:tc>
          <w:tcPr>
            <w:tcW w:w="2008" w:type="dxa"/>
          </w:tcPr>
          <w:p w14:paraId="130C00ED" w14:textId="567EB902" w:rsidR="00310557" w:rsidRDefault="00C53F6E" w:rsidP="0070725B">
            <w:pPr>
              <w:pStyle w:val="Table"/>
              <w:jc w:val="center"/>
              <w:rPr>
                <w:szCs w:val="20"/>
              </w:rPr>
            </w:pPr>
            <w:r>
              <w:rPr>
                <w:szCs w:val="20"/>
              </w:rPr>
              <w:t>Very common</w:t>
            </w:r>
          </w:p>
        </w:tc>
      </w:tr>
      <w:tr w:rsidR="006E5CCB" w14:paraId="3A75C1B3" w14:textId="77777777" w:rsidTr="00F35C9B">
        <w:tc>
          <w:tcPr>
            <w:tcW w:w="9016" w:type="dxa"/>
            <w:gridSpan w:val="4"/>
          </w:tcPr>
          <w:p w14:paraId="59A8C40B" w14:textId="71FE8745" w:rsidR="006E5CCB" w:rsidRPr="00560772" w:rsidRDefault="006E5CCB" w:rsidP="00560772">
            <w:pPr>
              <w:pStyle w:val="Table"/>
              <w:rPr>
                <w:b/>
                <w:szCs w:val="20"/>
              </w:rPr>
            </w:pPr>
            <w:r w:rsidRPr="00560772">
              <w:rPr>
                <w:b/>
                <w:szCs w:val="20"/>
              </w:rPr>
              <w:t>Nervous system disorders</w:t>
            </w:r>
          </w:p>
        </w:tc>
      </w:tr>
      <w:tr w:rsidR="006E5CCB" w14:paraId="4FBEF3D0" w14:textId="77777777" w:rsidTr="00B76DE9">
        <w:tc>
          <w:tcPr>
            <w:tcW w:w="2491" w:type="dxa"/>
          </w:tcPr>
          <w:p w14:paraId="5294B27D" w14:textId="55D62E6C" w:rsidR="006E5CCB" w:rsidRDefault="006E5CCB">
            <w:pPr>
              <w:pStyle w:val="Table"/>
              <w:rPr>
                <w:szCs w:val="20"/>
              </w:rPr>
            </w:pPr>
            <w:r>
              <w:rPr>
                <w:szCs w:val="20"/>
              </w:rPr>
              <w:t>Dizziness</w:t>
            </w:r>
          </w:p>
        </w:tc>
        <w:tc>
          <w:tcPr>
            <w:tcW w:w="2280" w:type="dxa"/>
          </w:tcPr>
          <w:p w14:paraId="2D9043AC" w14:textId="236AB6E3" w:rsidR="006E5CCB" w:rsidRDefault="006E5CCB">
            <w:pPr>
              <w:pStyle w:val="Table"/>
              <w:jc w:val="center"/>
              <w:rPr>
                <w:szCs w:val="20"/>
              </w:rPr>
            </w:pPr>
            <w:r>
              <w:rPr>
                <w:szCs w:val="20"/>
              </w:rPr>
              <w:t>3.0</w:t>
            </w:r>
          </w:p>
        </w:tc>
        <w:tc>
          <w:tcPr>
            <w:tcW w:w="2237" w:type="dxa"/>
          </w:tcPr>
          <w:p w14:paraId="1280E44B" w14:textId="796105CD" w:rsidR="006E5CCB" w:rsidRDefault="006E5CCB">
            <w:pPr>
              <w:pStyle w:val="Table"/>
              <w:jc w:val="center"/>
              <w:rPr>
                <w:szCs w:val="20"/>
              </w:rPr>
            </w:pPr>
            <w:r>
              <w:rPr>
                <w:szCs w:val="20"/>
              </w:rPr>
              <w:t>3.2</w:t>
            </w:r>
          </w:p>
        </w:tc>
        <w:tc>
          <w:tcPr>
            <w:tcW w:w="2008" w:type="dxa"/>
          </w:tcPr>
          <w:p w14:paraId="75C2DDAC" w14:textId="3673BEA2" w:rsidR="006E5CCB" w:rsidRDefault="00C53F6E" w:rsidP="0070725B">
            <w:pPr>
              <w:pStyle w:val="Table"/>
              <w:jc w:val="center"/>
              <w:rPr>
                <w:szCs w:val="20"/>
              </w:rPr>
            </w:pPr>
            <w:r>
              <w:rPr>
                <w:szCs w:val="20"/>
              </w:rPr>
              <w:t>Common</w:t>
            </w:r>
          </w:p>
        </w:tc>
      </w:tr>
      <w:tr w:rsidR="006E5CCB" w14:paraId="780B9220" w14:textId="77777777" w:rsidTr="00B76DE9">
        <w:tc>
          <w:tcPr>
            <w:tcW w:w="2491" w:type="dxa"/>
          </w:tcPr>
          <w:p w14:paraId="6AC4BF14" w14:textId="3BF124D3" w:rsidR="006E5CCB" w:rsidRDefault="006E5CCB">
            <w:pPr>
              <w:pStyle w:val="Table"/>
              <w:rPr>
                <w:szCs w:val="20"/>
              </w:rPr>
            </w:pPr>
            <w:r>
              <w:rPr>
                <w:szCs w:val="20"/>
              </w:rPr>
              <w:t>Headache</w:t>
            </w:r>
          </w:p>
        </w:tc>
        <w:tc>
          <w:tcPr>
            <w:tcW w:w="2280" w:type="dxa"/>
          </w:tcPr>
          <w:p w14:paraId="18E34D6B" w14:textId="2B491FA7" w:rsidR="006E5CCB" w:rsidRDefault="006E5CCB">
            <w:pPr>
              <w:pStyle w:val="Table"/>
              <w:jc w:val="center"/>
              <w:rPr>
                <w:szCs w:val="20"/>
              </w:rPr>
            </w:pPr>
            <w:r>
              <w:rPr>
                <w:szCs w:val="20"/>
              </w:rPr>
              <w:t>3.1</w:t>
            </w:r>
          </w:p>
        </w:tc>
        <w:tc>
          <w:tcPr>
            <w:tcW w:w="2237" w:type="dxa"/>
          </w:tcPr>
          <w:p w14:paraId="631DB725" w14:textId="76EAC80A" w:rsidR="006E5CCB" w:rsidRDefault="006E5CCB">
            <w:pPr>
              <w:pStyle w:val="Table"/>
              <w:jc w:val="center"/>
              <w:rPr>
                <w:szCs w:val="20"/>
              </w:rPr>
            </w:pPr>
            <w:r>
              <w:rPr>
                <w:szCs w:val="20"/>
              </w:rPr>
              <w:t>3.2</w:t>
            </w:r>
          </w:p>
        </w:tc>
        <w:tc>
          <w:tcPr>
            <w:tcW w:w="2008" w:type="dxa"/>
          </w:tcPr>
          <w:p w14:paraId="0607E5E7" w14:textId="057FB673" w:rsidR="006E5CCB" w:rsidRDefault="00C53F6E" w:rsidP="0070725B">
            <w:pPr>
              <w:pStyle w:val="Table"/>
              <w:jc w:val="center"/>
              <w:rPr>
                <w:szCs w:val="20"/>
              </w:rPr>
            </w:pPr>
            <w:r>
              <w:rPr>
                <w:szCs w:val="20"/>
              </w:rPr>
              <w:t>Common</w:t>
            </w:r>
          </w:p>
        </w:tc>
      </w:tr>
      <w:tr w:rsidR="006E5CCB" w14:paraId="64DBB4CD" w14:textId="77777777" w:rsidTr="00F35C9B">
        <w:tc>
          <w:tcPr>
            <w:tcW w:w="9016" w:type="dxa"/>
            <w:gridSpan w:val="4"/>
          </w:tcPr>
          <w:p w14:paraId="62F82621" w14:textId="6ADC8831" w:rsidR="006E5CCB" w:rsidRPr="00560772" w:rsidRDefault="006E5CCB" w:rsidP="00560772">
            <w:pPr>
              <w:pStyle w:val="Table"/>
              <w:rPr>
                <w:b/>
                <w:szCs w:val="20"/>
              </w:rPr>
            </w:pPr>
            <w:r w:rsidRPr="00560772">
              <w:rPr>
                <w:b/>
                <w:szCs w:val="20"/>
              </w:rPr>
              <w:t>Cardiac disorders</w:t>
            </w:r>
          </w:p>
        </w:tc>
      </w:tr>
      <w:tr w:rsidR="006E5CCB" w14:paraId="33872497" w14:textId="77777777" w:rsidTr="00B76DE9">
        <w:tc>
          <w:tcPr>
            <w:tcW w:w="2491" w:type="dxa"/>
          </w:tcPr>
          <w:p w14:paraId="5BB3FD21" w14:textId="75D38B13" w:rsidR="006E5CCB" w:rsidRDefault="006E5CCB">
            <w:pPr>
              <w:pStyle w:val="Table"/>
              <w:rPr>
                <w:szCs w:val="20"/>
              </w:rPr>
            </w:pPr>
            <w:r>
              <w:rPr>
                <w:szCs w:val="20"/>
              </w:rPr>
              <w:t>Angina pectoris</w:t>
            </w:r>
          </w:p>
        </w:tc>
        <w:tc>
          <w:tcPr>
            <w:tcW w:w="2280" w:type="dxa"/>
          </w:tcPr>
          <w:p w14:paraId="2302C0F8" w14:textId="083ACF97" w:rsidR="006E5CCB" w:rsidRDefault="006E5CCB">
            <w:pPr>
              <w:pStyle w:val="Table"/>
              <w:jc w:val="center"/>
              <w:rPr>
                <w:szCs w:val="20"/>
              </w:rPr>
            </w:pPr>
            <w:r>
              <w:rPr>
                <w:szCs w:val="20"/>
              </w:rPr>
              <w:t>3.1</w:t>
            </w:r>
          </w:p>
        </w:tc>
        <w:tc>
          <w:tcPr>
            <w:tcW w:w="2237" w:type="dxa"/>
          </w:tcPr>
          <w:p w14:paraId="3BB1A5BD" w14:textId="21A8987E" w:rsidR="006E5CCB" w:rsidRDefault="006E5CCB">
            <w:pPr>
              <w:pStyle w:val="Table"/>
              <w:jc w:val="center"/>
              <w:rPr>
                <w:szCs w:val="20"/>
              </w:rPr>
            </w:pPr>
            <w:r>
              <w:rPr>
                <w:szCs w:val="20"/>
              </w:rPr>
              <w:t>3.2</w:t>
            </w:r>
          </w:p>
        </w:tc>
        <w:tc>
          <w:tcPr>
            <w:tcW w:w="2008" w:type="dxa"/>
          </w:tcPr>
          <w:p w14:paraId="29300D9E" w14:textId="3A8B2EA5" w:rsidR="006E5CCB" w:rsidRDefault="00C53F6E" w:rsidP="0070725B">
            <w:pPr>
              <w:pStyle w:val="Table"/>
              <w:jc w:val="center"/>
              <w:rPr>
                <w:szCs w:val="20"/>
              </w:rPr>
            </w:pPr>
            <w:r>
              <w:rPr>
                <w:szCs w:val="20"/>
              </w:rPr>
              <w:t>Common</w:t>
            </w:r>
          </w:p>
        </w:tc>
      </w:tr>
    </w:tbl>
    <w:p w14:paraId="74D9229A" w14:textId="4B1B1EF6" w:rsidR="00E27358" w:rsidRPr="00560772" w:rsidRDefault="00E27358" w:rsidP="00560772">
      <w:pPr>
        <w:pStyle w:val="Legend"/>
        <w:rPr>
          <w:sz w:val="18"/>
          <w:szCs w:val="18"/>
        </w:rPr>
      </w:pPr>
      <w:r w:rsidRPr="00560772">
        <w:rPr>
          <w:sz w:val="18"/>
          <w:szCs w:val="18"/>
        </w:rPr>
        <w:t xml:space="preserve">†includes related terms such as: injection site pain, </w:t>
      </w:r>
      <w:proofErr w:type="gramStart"/>
      <w:r w:rsidRPr="00560772">
        <w:rPr>
          <w:sz w:val="18"/>
          <w:szCs w:val="18"/>
        </w:rPr>
        <w:t>erythema</w:t>
      </w:r>
      <w:proofErr w:type="gramEnd"/>
      <w:r w:rsidRPr="00560772">
        <w:rPr>
          <w:sz w:val="18"/>
          <w:szCs w:val="18"/>
        </w:rPr>
        <w:t xml:space="preserve"> and rash </w:t>
      </w:r>
    </w:p>
    <w:p w14:paraId="2D6E5218" w14:textId="3F144A6D" w:rsidR="00D02B7A" w:rsidRDefault="00D02B7A" w:rsidP="00D02B7A">
      <w:pPr>
        <w:pStyle w:val="Heading3"/>
        <w:ind w:left="0"/>
        <w:jc w:val="both"/>
      </w:pPr>
      <w:r w:rsidRPr="00AB045C">
        <w:t>Description of selected adverse drug reactions</w:t>
      </w:r>
    </w:p>
    <w:p w14:paraId="7C503776" w14:textId="77777777" w:rsidR="00D02B7A" w:rsidRPr="00D02B7A" w:rsidRDefault="00D02B7A" w:rsidP="001250C9">
      <w:pPr>
        <w:pStyle w:val="Heading3"/>
        <w:spacing w:before="120" w:after="120"/>
        <w:ind w:left="0"/>
        <w:jc w:val="both"/>
        <w:rPr>
          <w:b w:val="0"/>
        </w:rPr>
      </w:pPr>
      <w:r w:rsidRPr="00D02B7A">
        <w:rPr>
          <w:rFonts w:asciiTheme="minorHAnsi" w:eastAsiaTheme="minorHAnsi" w:hAnsiTheme="minorHAnsi" w:cstheme="minorBidi"/>
          <w:b w:val="0"/>
          <w:i/>
        </w:rPr>
        <w:t>Adverse events at the injection site</w:t>
      </w:r>
    </w:p>
    <w:p w14:paraId="2C6C946B" w14:textId="05458EF6" w:rsidR="00D02B7A" w:rsidRPr="00D02B7A" w:rsidRDefault="00D02B7A" w:rsidP="00D02B7A">
      <w:pPr>
        <w:jc w:val="both"/>
      </w:pPr>
      <w:r w:rsidRPr="00D02B7A">
        <w:t xml:space="preserve">Adverse events at the injection site occurred in 8.2% and 1.8% of </w:t>
      </w:r>
      <w:proofErr w:type="spellStart"/>
      <w:r w:rsidR="005504CD">
        <w:t>Leqvio</w:t>
      </w:r>
      <w:proofErr w:type="spellEnd"/>
      <w:r w:rsidRPr="00D02B7A">
        <w:t xml:space="preserve">-treated and placebo-treated patients, respectively, in the pivotal trials. The proportion of patients who discontinued treatment due to adverse events at the injection site in </w:t>
      </w:r>
      <w:proofErr w:type="spellStart"/>
      <w:r w:rsidR="005504CD">
        <w:t>Leqvio</w:t>
      </w:r>
      <w:proofErr w:type="spellEnd"/>
      <w:r w:rsidRPr="00D02B7A">
        <w:t xml:space="preserve">-treated patients and placebo-treated patients were 0.2% and 0.0%, respectively. </w:t>
      </w:r>
      <w:proofErr w:type="gramStart"/>
      <w:r w:rsidRPr="00D02B7A">
        <w:t>All of</w:t>
      </w:r>
      <w:proofErr w:type="gramEnd"/>
      <w:r w:rsidRPr="00D02B7A">
        <w:t xml:space="preserve"> these adverse drug reactions were mild or moderate in severity, transient and resolved without sequelae. The most frequently occurring adverse events at the injection site in patients treated with </w:t>
      </w:r>
      <w:proofErr w:type="spellStart"/>
      <w:r w:rsidR="005504CD">
        <w:t>Leqvio</w:t>
      </w:r>
      <w:proofErr w:type="spellEnd"/>
      <w:r w:rsidRPr="00D02B7A">
        <w:t xml:space="preserve"> were injection site reaction (3.1%), injection site pain (2.2%), injection site erythema (1.6%), and injection site rash (0.7%).</w:t>
      </w:r>
    </w:p>
    <w:p w14:paraId="5C868BBC" w14:textId="77777777" w:rsidR="00D02B7A" w:rsidRPr="00D02B7A" w:rsidRDefault="00D02B7A" w:rsidP="00D02B7A">
      <w:pPr>
        <w:pStyle w:val="Text"/>
        <w:spacing w:after="120"/>
        <w:rPr>
          <w:rFonts w:asciiTheme="minorHAnsi" w:eastAsiaTheme="minorHAnsi" w:hAnsiTheme="minorHAnsi" w:cstheme="minorBidi"/>
          <w:sz w:val="22"/>
          <w:szCs w:val="22"/>
          <w:lang w:val="en-AU" w:eastAsia="en-US"/>
        </w:rPr>
      </w:pPr>
      <w:r w:rsidRPr="00D02B7A">
        <w:rPr>
          <w:rFonts w:asciiTheme="minorHAnsi" w:eastAsiaTheme="minorHAnsi" w:hAnsiTheme="minorHAnsi" w:cstheme="minorBidi"/>
          <w:i/>
          <w:sz w:val="22"/>
          <w:szCs w:val="22"/>
          <w:lang w:val="en-AU" w:eastAsia="en-US"/>
        </w:rPr>
        <w:t>Immunogenicit</w:t>
      </w:r>
      <w:r w:rsidRPr="00D02B7A">
        <w:rPr>
          <w:rFonts w:asciiTheme="minorHAnsi" w:eastAsiaTheme="minorHAnsi" w:hAnsiTheme="minorHAnsi" w:cstheme="minorBidi"/>
          <w:sz w:val="22"/>
          <w:szCs w:val="22"/>
          <w:lang w:val="en-AU" w:eastAsia="en-US"/>
        </w:rPr>
        <w:t>y</w:t>
      </w:r>
    </w:p>
    <w:p w14:paraId="338410C2" w14:textId="2F18A085" w:rsidR="008B72F3" w:rsidRDefault="00D02B7A" w:rsidP="00D02B7A">
      <w:r w:rsidRPr="00AB045C">
        <w:lastRenderedPageBreak/>
        <w:t>In the pivotal trials, 1,830 patients were tested for anti</w:t>
      </w:r>
      <w:r w:rsidRPr="00AB045C">
        <w:noBreakHyphen/>
        <w:t xml:space="preserve">drug antibodies. Confirmed positivity was detected in 1.8% (33/1830) of patients prior to dosing and in 4.9% (90/1830) of patients during the 18 months of treatment with </w:t>
      </w:r>
      <w:proofErr w:type="spellStart"/>
      <w:r w:rsidR="005504CD">
        <w:t>Leqvio</w:t>
      </w:r>
      <w:proofErr w:type="spellEnd"/>
      <w:r w:rsidRPr="00AB045C">
        <w:t xml:space="preserve">. No clinically significant differences in the clinical efficacy, safety or pharmacodynamic profiles of </w:t>
      </w:r>
      <w:proofErr w:type="spellStart"/>
      <w:r w:rsidR="005504CD">
        <w:t>Leqvio</w:t>
      </w:r>
      <w:proofErr w:type="spellEnd"/>
      <w:r w:rsidRPr="00AB045C">
        <w:t xml:space="preserve"> were observed in the patients who tested positive for anti-</w:t>
      </w:r>
      <w:proofErr w:type="spellStart"/>
      <w:r w:rsidRPr="00AB045C">
        <w:t>inclisiran</w:t>
      </w:r>
      <w:proofErr w:type="spellEnd"/>
      <w:r w:rsidRPr="00AB045C">
        <w:t xml:space="preserve"> antibodies</w:t>
      </w:r>
      <w:r w:rsidR="001250C9">
        <w:t>.</w:t>
      </w:r>
    </w:p>
    <w:p w14:paraId="6EF415A6" w14:textId="77777777" w:rsidR="00A7098D" w:rsidRPr="0074452A" w:rsidRDefault="00A7098D" w:rsidP="6DDA26FE">
      <w:pPr>
        <w:pStyle w:val="Text"/>
        <w:spacing w:after="120"/>
        <w:rPr>
          <w:rFonts w:asciiTheme="minorHAnsi" w:eastAsiaTheme="minorEastAsia" w:hAnsiTheme="minorHAnsi" w:cstheme="minorBidi"/>
          <w:i/>
          <w:iCs/>
          <w:sz w:val="22"/>
          <w:szCs w:val="22"/>
          <w:lang w:val="en-AU" w:eastAsia="en-US"/>
        </w:rPr>
      </w:pPr>
      <w:r w:rsidRPr="6DDA26FE">
        <w:rPr>
          <w:rFonts w:asciiTheme="minorHAnsi" w:eastAsiaTheme="minorEastAsia" w:hAnsiTheme="minorHAnsi" w:cstheme="minorBidi"/>
          <w:i/>
          <w:iCs/>
          <w:sz w:val="22"/>
          <w:szCs w:val="22"/>
          <w:lang w:val="en-AU" w:eastAsia="en-US"/>
        </w:rPr>
        <w:t>Laboratory values</w:t>
      </w:r>
    </w:p>
    <w:p w14:paraId="5ED2EBAD" w14:textId="71797AA6" w:rsidR="00A7098D" w:rsidRPr="00D02B7A" w:rsidRDefault="00A7098D" w:rsidP="00D02B7A">
      <w:r>
        <w:t xml:space="preserve">In the phase III clinical studies, there were more frequent elevations of serum hepatic transaminases between &gt;1x the upper limit of normal (ULN) and ≤3x ULN in patients on </w:t>
      </w:r>
      <w:proofErr w:type="spellStart"/>
      <w:r>
        <w:t>inclisiran</w:t>
      </w:r>
      <w:proofErr w:type="spellEnd"/>
      <w:r>
        <w:t xml:space="preserve"> (ALT: 19.7% and AST: 17.2%) than in patients on placebo (ALT: 13.6% and AST: 11.1%). These elevations did not progress to exceed the clinically relevant threshold of 3x ULN, were asymptomatic and were not associated with adverse reactions or other evidence of liver dysfunction.</w:t>
      </w:r>
    </w:p>
    <w:p w14:paraId="04A8E04D" w14:textId="77777777" w:rsidR="00A7098D" w:rsidRPr="0074452A" w:rsidRDefault="00A7098D" w:rsidP="00A7098D">
      <w:pPr>
        <w:pStyle w:val="Heading3"/>
        <w:spacing w:before="0" w:after="120"/>
        <w:ind w:left="0"/>
        <w:jc w:val="both"/>
      </w:pPr>
      <w:r w:rsidRPr="0074452A">
        <w:t>Reporting suspected adverse effects</w:t>
      </w:r>
    </w:p>
    <w:p w14:paraId="4166E722" w14:textId="281CEC8B" w:rsidR="005B2812" w:rsidRPr="005B2812" w:rsidRDefault="005B2812" w:rsidP="000169BD">
      <w:pPr>
        <w:jc w:val="both"/>
      </w:pPr>
      <w:r w:rsidRPr="001250C9">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1250C9">
          <w:rPr>
            <w:u w:val="single"/>
          </w:rPr>
          <w:t>www.tga.gov.au/reporting-problems</w:t>
        </w:r>
      </w:hyperlink>
      <w:r w:rsidRPr="001250C9">
        <w:t>.</w:t>
      </w:r>
    </w:p>
    <w:p w14:paraId="23BDE429" w14:textId="77777777" w:rsidR="001A3992" w:rsidRDefault="001A3992" w:rsidP="000169BD">
      <w:pPr>
        <w:pStyle w:val="Heading2"/>
        <w:keepNext/>
        <w:keepLines/>
        <w:spacing w:before="0" w:after="120"/>
        <w:jc w:val="both"/>
      </w:pPr>
      <w:r>
        <w:t>Overdose</w:t>
      </w:r>
    </w:p>
    <w:p w14:paraId="46E6C672" w14:textId="0C60BEAF" w:rsidR="004A406C" w:rsidRDefault="001C2360" w:rsidP="001250C9">
      <w:pPr>
        <w:jc w:val="both"/>
      </w:pPr>
      <w:r w:rsidRPr="00AB045C">
        <w:t xml:space="preserve">No clinically relevant adverse effects were observed in healthy volunteers who received </w:t>
      </w:r>
      <w:proofErr w:type="spellStart"/>
      <w:r w:rsidRPr="00AB045C">
        <w:t>inclisiran</w:t>
      </w:r>
      <w:proofErr w:type="spellEnd"/>
      <w:r w:rsidRPr="00AB045C">
        <w:t xml:space="preserve"> at doses up to three times the therapeutic dose. No specific treatment for </w:t>
      </w:r>
      <w:proofErr w:type="spellStart"/>
      <w:r w:rsidR="005504CD">
        <w:t>Leqvio</w:t>
      </w:r>
      <w:proofErr w:type="spellEnd"/>
      <w:r w:rsidRPr="00AB045C">
        <w:t xml:space="preserve"> overdose is available. In the event of an overdose, the patient should be treated symptomatically, and supportive measures instituted as required</w:t>
      </w:r>
      <w:r w:rsidR="001250C9">
        <w:t xml:space="preserve">. </w:t>
      </w:r>
    </w:p>
    <w:p w14:paraId="1E57DD2E" w14:textId="77777777" w:rsidR="005B2812" w:rsidRPr="005B2812" w:rsidRDefault="005B2812" w:rsidP="000169BD">
      <w:pPr>
        <w:jc w:val="both"/>
      </w:pPr>
      <w:r w:rsidRPr="001250C9">
        <w:t>For information on the management of overdose, contact the Poisons Information Centre on 13 11 26 (Australia).</w:t>
      </w:r>
    </w:p>
    <w:p w14:paraId="2BCCF86A" w14:textId="77777777" w:rsidR="001A3992" w:rsidRDefault="001A3992" w:rsidP="000169BD">
      <w:pPr>
        <w:pStyle w:val="Heading1"/>
        <w:spacing w:before="0" w:after="120"/>
        <w:jc w:val="both"/>
        <w:rPr>
          <w:lang w:val="en-US"/>
        </w:rPr>
      </w:pPr>
      <w:r w:rsidRPr="00035C95">
        <w:rPr>
          <w:lang w:val="en-US"/>
        </w:rPr>
        <w:t>Pharmacolog</w:t>
      </w:r>
      <w:r>
        <w:rPr>
          <w:lang w:val="en-US"/>
        </w:rPr>
        <w:t>ical properties</w:t>
      </w:r>
    </w:p>
    <w:p w14:paraId="7162D804" w14:textId="77777777" w:rsidR="001A3992" w:rsidRPr="00EC3C40" w:rsidRDefault="001A3992" w:rsidP="000169BD">
      <w:pPr>
        <w:pStyle w:val="Heading2"/>
        <w:spacing w:before="0" w:after="120"/>
        <w:jc w:val="both"/>
        <w:rPr>
          <w:lang w:val="en-US"/>
        </w:rPr>
      </w:pPr>
      <w:r w:rsidRPr="00EC3C40">
        <w:rPr>
          <w:lang w:val="en-US"/>
        </w:rPr>
        <w:t xml:space="preserve">Pharmacodynamic properties </w:t>
      </w:r>
    </w:p>
    <w:p w14:paraId="780605AA" w14:textId="77777777" w:rsidR="001A3992" w:rsidRDefault="001A3992" w:rsidP="00CF0773">
      <w:pPr>
        <w:pStyle w:val="Heading3"/>
        <w:spacing w:before="0" w:after="120"/>
        <w:jc w:val="both"/>
      </w:pPr>
      <w:r w:rsidRPr="00B878CC">
        <w:t>Mechanism of action</w:t>
      </w:r>
    </w:p>
    <w:p w14:paraId="1A144079" w14:textId="1CA5909F" w:rsidR="004A406C" w:rsidRDefault="001C2360" w:rsidP="00CF0773">
      <w:pPr>
        <w:jc w:val="both"/>
      </w:pPr>
      <w:proofErr w:type="spellStart"/>
      <w:r w:rsidRPr="00AB045C">
        <w:t>Inclisiran</w:t>
      </w:r>
      <w:proofErr w:type="spellEnd"/>
      <w:r w:rsidRPr="00AB045C">
        <w:t xml:space="preserve"> is a cholesterol-lowering double-stranded small interfering ribonucleic acid (siRNA), conjugated on the sense strand with </w:t>
      </w:r>
      <w:proofErr w:type="spellStart"/>
      <w:r w:rsidRPr="00AB045C">
        <w:t>triantennary</w:t>
      </w:r>
      <w:proofErr w:type="spellEnd"/>
      <w:r w:rsidRPr="00AB045C">
        <w:t xml:space="preserve"> N-</w:t>
      </w:r>
      <w:proofErr w:type="spellStart"/>
      <w:r w:rsidRPr="00AB045C">
        <w:t>acetylgalactosamine</w:t>
      </w:r>
      <w:proofErr w:type="spellEnd"/>
      <w:r w:rsidRPr="00AB045C">
        <w:t xml:space="preserve"> (</w:t>
      </w:r>
      <w:proofErr w:type="spellStart"/>
      <w:r w:rsidRPr="00AB045C">
        <w:t>GalNAc</w:t>
      </w:r>
      <w:proofErr w:type="spellEnd"/>
      <w:r w:rsidRPr="00AB045C">
        <w:t xml:space="preserve">) to facilitate uptake by hepatocytes. In hepatocytes, </w:t>
      </w:r>
      <w:proofErr w:type="spellStart"/>
      <w:r w:rsidRPr="00AB045C">
        <w:t>inclisiran</w:t>
      </w:r>
      <w:proofErr w:type="spellEnd"/>
      <w:r w:rsidRPr="00AB045C">
        <w:t xml:space="preserve"> </w:t>
      </w:r>
      <w:r w:rsidR="00FC7DAB" w:rsidRPr="00AB045C">
        <w:t>utili</w:t>
      </w:r>
      <w:r w:rsidR="00FC7DAB">
        <w:t>s</w:t>
      </w:r>
      <w:r w:rsidR="00FC7DAB" w:rsidRPr="00AB045C">
        <w:t xml:space="preserve">es </w:t>
      </w:r>
      <w:r w:rsidRPr="00AB045C">
        <w:t>the RNA interference mechanism and directs catalytic breakdown of mRNA for proprotein convertase subtilisin/</w:t>
      </w:r>
      <w:proofErr w:type="spellStart"/>
      <w:r w:rsidRPr="00AB045C">
        <w:t>kexin</w:t>
      </w:r>
      <w:proofErr w:type="spellEnd"/>
      <w:r w:rsidRPr="00AB045C">
        <w:t xml:space="preserve"> type 9. This increases LDL-C receptor recycling and expression on the hepatocyte cell surface, which increases LDL-C uptake and lowers LDL</w:t>
      </w:r>
      <w:r w:rsidRPr="00AB045C">
        <w:noBreakHyphen/>
        <w:t>C levels in the circulation</w:t>
      </w:r>
      <w:r>
        <w:t>.</w:t>
      </w:r>
    </w:p>
    <w:p w14:paraId="15FA2339" w14:textId="77777777" w:rsidR="00581A7B" w:rsidRPr="00581A7B" w:rsidRDefault="0014406D" w:rsidP="00581A7B">
      <w:pPr>
        <w:spacing w:after="120"/>
        <w:jc w:val="both"/>
        <w:rPr>
          <w:b/>
          <w:lang w:val="en-US"/>
        </w:rPr>
      </w:pPr>
      <w:r w:rsidRPr="0014406D">
        <w:rPr>
          <w:b/>
          <w:lang w:val="en-US"/>
        </w:rPr>
        <w:t>Pharmacodynamics</w:t>
      </w:r>
    </w:p>
    <w:p w14:paraId="3825FD33" w14:textId="16A9DAB0" w:rsidR="001C2360" w:rsidRPr="001C2360" w:rsidRDefault="001C2360" w:rsidP="001C2360">
      <w:pPr>
        <w:jc w:val="both"/>
        <w:rPr>
          <w:lang w:val="en-US"/>
        </w:rPr>
      </w:pPr>
      <w:r w:rsidRPr="001C2360">
        <w:rPr>
          <w:lang w:val="en-US"/>
        </w:rPr>
        <w:t xml:space="preserve">Following a single subcutaneous administration of 284 mg of </w:t>
      </w:r>
      <w:proofErr w:type="spellStart"/>
      <w:r w:rsidR="005504CD">
        <w:rPr>
          <w:lang w:val="en-US"/>
        </w:rPr>
        <w:t>Leqvio</w:t>
      </w:r>
      <w:proofErr w:type="spellEnd"/>
      <w:r w:rsidRPr="001C2360">
        <w:rPr>
          <w:lang w:val="en-US"/>
        </w:rPr>
        <w:t xml:space="preserve">, LDL-C reduction was apparent within 14 days post-dose. Mean reductions of </w:t>
      </w:r>
      <w:r w:rsidR="0061471E">
        <w:rPr>
          <w:lang w:val="en-US"/>
        </w:rPr>
        <w:t>49</w:t>
      </w:r>
      <w:r w:rsidRPr="001C2360">
        <w:rPr>
          <w:lang w:val="en-US"/>
        </w:rPr>
        <w:t>%-51% for LDL-C were observed 30 to 60 days post-dose. At Day 180, LDL-C levels were still reduced by approximately 53%.</w:t>
      </w:r>
    </w:p>
    <w:p w14:paraId="246F6FE9" w14:textId="0ECA5DC7" w:rsidR="004A406C" w:rsidRDefault="001C2360" w:rsidP="001C2360">
      <w:pPr>
        <w:jc w:val="both"/>
        <w:rPr>
          <w:lang w:val="en-US"/>
        </w:rPr>
      </w:pPr>
      <w:r w:rsidRPr="001C2360">
        <w:rPr>
          <w:lang w:val="en-US"/>
        </w:rPr>
        <w:lastRenderedPageBreak/>
        <w:t xml:space="preserve">In the Phase III studies, following four doses of </w:t>
      </w:r>
      <w:proofErr w:type="spellStart"/>
      <w:r w:rsidR="005504CD">
        <w:rPr>
          <w:lang w:val="en-US"/>
        </w:rPr>
        <w:t>Leqvio</w:t>
      </w:r>
      <w:proofErr w:type="spellEnd"/>
      <w:r w:rsidRPr="001C2360">
        <w:rPr>
          <w:lang w:val="en-US"/>
        </w:rPr>
        <w:t xml:space="preserve"> at Day 1, Day 90 (~3 months), Day 270 (~6 months) and Day 450 (~12 months), LDL-C, total cholesterol, apolipoprotein B (Apo B), non-high-density lipoprotein cholesterol (non-HDL-C), and lipop</w:t>
      </w:r>
      <w:r w:rsidR="005619E6">
        <w:rPr>
          <w:lang w:val="en-US"/>
        </w:rPr>
        <w:t>rotein(a) (</w:t>
      </w:r>
      <w:proofErr w:type="spellStart"/>
      <w:r w:rsidR="005619E6">
        <w:rPr>
          <w:lang w:val="en-US"/>
        </w:rPr>
        <w:t>Lp</w:t>
      </w:r>
      <w:proofErr w:type="spellEnd"/>
      <w:r w:rsidR="005619E6">
        <w:rPr>
          <w:lang w:val="en-US"/>
        </w:rPr>
        <w:t>(a)</w:t>
      </w:r>
      <w:r w:rsidRPr="001C2360">
        <w:rPr>
          <w:lang w:val="en-US"/>
        </w:rPr>
        <w:t xml:space="preserve"> were reduced</w:t>
      </w:r>
      <w:r w:rsidR="004A406C" w:rsidRPr="004A406C">
        <w:rPr>
          <w:lang w:val="en-US"/>
        </w:rPr>
        <w:t>.</w:t>
      </w:r>
    </w:p>
    <w:p w14:paraId="62250413" w14:textId="77777777" w:rsidR="009F6120" w:rsidRPr="009F6120" w:rsidRDefault="009F6120" w:rsidP="009F6120">
      <w:pPr>
        <w:rPr>
          <w:b/>
          <w:lang w:val="en-US"/>
        </w:rPr>
      </w:pPr>
      <w:r w:rsidRPr="009F6120">
        <w:rPr>
          <w:b/>
          <w:lang w:val="en-US"/>
        </w:rPr>
        <w:t>Effects on the QTc interval</w:t>
      </w:r>
    </w:p>
    <w:p w14:paraId="411A4337" w14:textId="1813F10A" w:rsidR="00C47E88" w:rsidRPr="009F6120" w:rsidRDefault="001C2360" w:rsidP="00E249EC">
      <w:pPr>
        <w:jc w:val="both"/>
        <w:rPr>
          <w:lang w:val="en-US"/>
        </w:rPr>
      </w:pPr>
      <w:r>
        <w:t>In a randomis</w:t>
      </w:r>
      <w:r w:rsidRPr="00AB045C">
        <w:t xml:space="preserve">ed, double-blind, placebo-controlled, active-comparator, 3-way crossover trial, 48 healthy subjects were administered an 852 mg subcutaneous dose of </w:t>
      </w:r>
      <w:proofErr w:type="spellStart"/>
      <w:r w:rsidRPr="00AB045C">
        <w:t>inclisiran</w:t>
      </w:r>
      <w:proofErr w:type="spellEnd"/>
      <w:r w:rsidRPr="00AB045C">
        <w:t xml:space="preserve"> (3 times the maximum recommended dose), moxifloxacin, and placebo. No </w:t>
      </w:r>
      <w:r w:rsidR="00AD1811">
        <w:t xml:space="preserve">clinically </w:t>
      </w:r>
      <w:r w:rsidR="00AB04AE">
        <w:t>significant</w:t>
      </w:r>
      <w:r w:rsidR="00AD1811">
        <w:t xml:space="preserve"> </w:t>
      </w:r>
      <w:r w:rsidRPr="00AB045C">
        <w:t xml:space="preserve">increase in QTc or any other ECG parameter was observed with the supratherapeutic dose of </w:t>
      </w:r>
      <w:proofErr w:type="spellStart"/>
      <w:r w:rsidRPr="00AB045C">
        <w:t>inclisiran</w:t>
      </w:r>
      <w:proofErr w:type="spellEnd"/>
      <w:r w:rsidR="00C47E88" w:rsidRPr="00C47E88">
        <w:rPr>
          <w:lang w:val="en-US"/>
        </w:rPr>
        <w:t xml:space="preserve">. </w:t>
      </w:r>
    </w:p>
    <w:p w14:paraId="2791678E" w14:textId="77777777" w:rsidR="00581A7B" w:rsidRDefault="00581A7B" w:rsidP="00581A7B">
      <w:pPr>
        <w:pStyle w:val="Heading3"/>
        <w:spacing w:before="0" w:after="120"/>
        <w:jc w:val="both"/>
        <w:rPr>
          <w:lang w:val="en-US"/>
        </w:rPr>
      </w:pPr>
      <w:r w:rsidRPr="00B878CC">
        <w:t>Clinical</w:t>
      </w:r>
      <w:r w:rsidRPr="00B878CC">
        <w:rPr>
          <w:lang w:val="en-US"/>
        </w:rPr>
        <w:t xml:space="preserve"> trials</w:t>
      </w:r>
    </w:p>
    <w:p w14:paraId="103E6C82" w14:textId="0D374AE3" w:rsidR="001C2360" w:rsidRPr="001C2360" w:rsidRDefault="001C2360" w:rsidP="00560772">
      <w:pPr>
        <w:jc w:val="both"/>
      </w:pPr>
      <w:r w:rsidRPr="001C2360">
        <w:t xml:space="preserve">The safety and efficacy of </w:t>
      </w:r>
      <w:proofErr w:type="spellStart"/>
      <w:r w:rsidR="005504CD">
        <w:t>Leqvio</w:t>
      </w:r>
      <w:proofErr w:type="spellEnd"/>
      <w:r w:rsidRPr="001C2360">
        <w:t xml:space="preserve"> was evaluated in three 18-month, Phase III, </w:t>
      </w:r>
      <w:r w:rsidR="00FC7DAB" w:rsidRPr="001C2360">
        <w:t>randomi</w:t>
      </w:r>
      <w:r w:rsidR="00FC7DAB">
        <w:t>s</w:t>
      </w:r>
      <w:r w:rsidR="00FC7DAB" w:rsidRPr="001C2360">
        <w:t>ed</w:t>
      </w:r>
      <w:r w:rsidRPr="001C2360">
        <w:t>, double-blind, placebo-controlled trials in patients with atherosclerotic cardiovascular disease (ASCVD), ASCVD risk equivalents, or heterozygous familial hypercholesterolemia (</w:t>
      </w:r>
      <w:proofErr w:type="spellStart"/>
      <w:r w:rsidRPr="001C2360">
        <w:t>HeFH</w:t>
      </w:r>
      <w:proofErr w:type="spellEnd"/>
      <w:r w:rsidRPr="001C2360">
        <w:t>).</w:t>
      </w:r>
    </w:p>
    <w:p w14:paraId="29C41209" w14:textId="1D409BBE" w:rsidR="001C2360" w:rsidRDefault="001C2360" w:rsidP="00560772">
      <w:pPr>
        <w:jc w:val="both"/>
      </w:pPr>
      <w:r>
        <w:t>Patients were taking a maximally tolerated dose of statins with or without other lipid-modifying</w:t>
      </w:r>
      <w:r w:rsidR="00E8635E">
        <w:t xml:space="preserve"> </w:t>
      </w:r>
      <w:r>
        <w:t>therapy (such as ezetimibe</w:t>
      </w:r>
      <w:proofErr w:type="gramStart"/>
      <w:r>
        <w:t>), and</w:t>
      </w:r>
      <w:proofErr w:type="gramEnd"/>
      <w:r>
        <w:t xml:space="preserve"> required additional LDL-C reduction. Approximately </w:t>
      </w:r>
      <w:r w:rsidR="00323A54">
        <w:t>8</w:t>
      </w:r>
      <w:r>
        <w:t xml:space="preserve">% of patients were </w:t>
      </w:r>
      <w:r w:rsidR="00323A54">
        <w:t xml:space="preserve">completely </w:t>
      </w:r>
      <w:r>
        <w:t xml:space="preserve">statin-intolerant. Patients were administered subcutaneous injections of 284 mg of </w:t>
      </w:r>
      <w:proofErr w:type="spellStart"/>
      <w:r w:rsidR="005504CD">
        <w:t>Leqvio</w:t>
      </w:r>
      <w:proofErr w:type="spellEnd"/>
      <w:r>
        <w:t xml:space="preserve"> or placebo on Day 1, Day 90 (~3 months), Day 270 (~9 months) and Day 450 (~15 months). Patients were followed until Day 540 (~18 months)</w:t>
      </w:r>
      <w:r w:rsidR="005D5B90">
        <w:t>.</w:t>
      </w:r>
    </w:p>
    <w:p w14:paraId="2342A534" w14:textId="722A5ECB" w:rsidR="00340B0D" w:rsidRPr="00560772" w:rsidRDefault="00ED0459" w:rsidP="00560772">
      <w:pPr>
        <w:pStyle w:val="Text"/>
        <w:spacing w:before="0" w:after="200"/>
        <w:rPr>
          <w:rFonts w:asciiTheme="minorHAnsi" w:eastAsiaTheme="minorEastAsia" w:hAnsiTheme="minorHAnsi" w:cstheme="minorBidi"/>
          <w:sz w:val="22"/>
          <w:szCs w:val="22"/>
          <w:lang w:val="en-AU" w:eastAsia="en-US"/>
        </w:rPr>
      </w:pPr>
      <w:r w:rsidRPr="6DDA26FE">
        <w:rPr>
          <w:rFonts w:asciiTheme="minorHAnsi" w:eastAsiaTheme="minorEastAsia" w:hAnsiTheme="minorHAnsi" w:cstheme="minorBidi"/>
          <w:sz w:val="22"/>
          <w:szCs w:val="22"/>
          <w:lang w:val="en-AU" w:eastAsia="en-US"/>
        </w:rPr>
        <w:t xml:space="preserve">The effect of </w:t>
      </w:r>
      <w:proofErr w:type="spellStart"/>
      <w:r w:rsidRPr="6DDA26FE">
        <w:rPr>
          <w:rFonts w:asciiTheme="minorHAnsi" w:eastAsiaTheme="minorEastAsia" w:hAnsiTheme="minorHAnsi" w:cstheme="minorBidi"/>
          <w:sz w:val="22"/>
          <w:szCs w:val="22"/>
          <w:lang w:val="en-AU" w:eastAsia="en-US"/>
        </w:rPr>
        <w:t>inclisiran</w:t>
      </w:r>
      <w:proofErr w:type="spellEnd"/>
      <w:r w:rsidRPr="6DDA26FE">
        <w:rPr>
          <w:rFonts w:asciiTheme="minorHAnsi" w:eastAsiaTheme="minorEastAsia" w:hAnsiTheme="minorHAnsi" w:cstheme="minorBidi"/>
          <w:sz w:val="22"/>
          <w:szCs w:val="22"/>
          <w:lang w:val="en-AU" w:eastAsia="en-US"/>
        </w:rPr>
        <w:t xml:space="preserve"> on cardiovascular morbidity and mortality has not been determined.</w:t>
      </w:r>
    </w:p>
    <w:p w14:paraId="61F4AB59" w14:textId="77777777" w:rsidR="001C2360" w:rsidRPr="001C2360" w:rsidRDefault="001C2360" w:rsidP="001C2360">
      <w:pPr>
        <w:pStyle w:val="Text"/>
        <w:tabs>
          <w:tab w:val="left" w:pos="993"/>
        </w:tabs>
        <w:spacing w:after="120"/>
        <w:rPr>
          <w:rFonts w:asciiTheme="minorHAnsi" w:hAnsiTheme="minorHAnsi" w:cstheme="minorHAnsi"/>
          <w:b/>
          <w:i/>
          <w:szCs w:val="24"/>
        </w:rPr>
      </w:pPr>
      <w:r w:rsidRPr="001C2360">
        <w:rPr>
          <w:rFonts w:asciiTheme="minorHAnsi" w:hAnsiTheme="minorHAnsi" w:cstheme="minorHAnsi"/>
          <w:b/>
          <w:i/>
          <w:szCs w:val="24"/>
        </w:rPr>
        <w:t>Phase III Pooled Analysis</w:t>
      </w:r>
    </w:p>
    <w:p w14:paraId="025E6B7F" w14:textId="659D4578" w:rsidR="001C2360" w:rsidRPr="001C2360" w:rsidRDefault="001C2360" w:rsidP="00560772">
      <w:pPr>
        <w:jc w:val="both"/>
      </w:pPr>
      <w:r>
        <w:t xml:space="preserve">In the Phase III pooled analysis, </w:t>
      </w:r>
      <w:proofErr w:type="spellStart"/>
      <w:r w:rsidR="005504CD">
        <w:t>Leqvio</w:t>
      </w:r>
      <w:proofErr w:type="spellEnd"/>
      <w:r>
        <w:t xml:space="preserve"> administered subcutaneously lowered LDL-C between 50% and 55% as early as </w:t>
      </w:r>
      <w:proofErr w:type="spellStart"/>
      <w:r>
        <w:t>Day</w:t>
      </w:r>
      <w:proofErr w:type="spellEnd"/>
      <w:r>
        <w:t xml:space="preserve"> 90 (Figure </w:t>
      </w:r>
      <w:r w:rsidR="000E6A21">
        <w:t>1</w:t>
      </w:r>
      <w:r>
        <w:t xml:space="preserve">), which was maintained during long term therapy. Maximal LDL-C reduction was achieved at Day 150 following a second administration. </w:t>
      </w:r>
    </w:p>
    <w:p w14:paraId="7B4EABC5" w14:textId="77777777" w:rsidR="001C2360" w:rsidRPr="001C2360" w:rsidRDefault="001C2360" w:rsidP="00560772">
      <w:pPr>
        <w:jc w:val="both"/>
      </w:pPr>
      <w:r w:rsidRPr="001C2360">
        <w:t>Reduction in LDL-C was observed across all subgroups, including age, race, gender, region, body mass index, National Cholesterol Education Program risk, current smoking status, baseline coronary heart disease (CHD) risk factors, family history of premature CHD, glucose tolerance status (</w:t>
      </w:r>
      <w:proofErr w:type="gramStart"/>
      <w:r w:rsidRPr="001C2360">
        <w:t>i.e.</w:t>
      </w:r>
      <w:proofErr w:type="gramEnd"/>
      <w:r w:rsidRPr="001C2360">
        <w:t xml:space="preserve"> diabetes mellitus type 2, metabolic syndrome, or neither), hypertension, and baseline triglycerides.</w:t>
      </w:r>
    </w:p>
    <w:p w14:paraId="3FD1AB1C" w14:textId="145CE4A4" w:rsidR="001C2360" w:rsidRDefault="001C2360" w:rsidP="00560772">
      <w:pPr>
        <w:jc w:val="both"/>
      </w:pPr>
      <w:proofErr w:type="spellStart"/>
      <w:r>
        <w:t>Inclisiran</w:t>
      </w:r>
      <w:proofErr w:type="spellEnd"/>
      <w:r>
        <w:t xml:space="preserve"> also reduced non-HDL-C, Apo B, total cholesterol, and </w:t>
      </w:r>
      <w:proofErr w:type="spellStart"/>
      <w:r>
        <w:t>Lp</w:t>
      </w:r>
      <w:proofErr w:type="spellEnd"/>
      <w:r>
        <w:t>(a). There were no clinically significant changes in high-density lipoprotein cholesterol (HDL-C) and triglycerides.</w:t>
      </w:r>
    </w:p>
    <w:p w14:paraId="1022DB62" w14:textId="77777777" w:rsidR="001C2360" w:rsidRDefault="001C2360" w:rsidP="00560772">
      <w:pPr>
        <w:ind w:left="1440" w:hanging="1440"/>
        <w:jc w:val="both"/>
        <w:rPr>
          <w:rFonts w:ascii="Arial" w:hAnsi="Arial" w:cs="Arial"/>
          <w:b/>
          <w:sz w:val="20"/>
          <w:szCs w:val="20"/>
        </w:rPr>
      </w:pPr>
      <w:bookmarkStart w:id="1" w:name="_Toc5878679"/>
      <w:r>
        <w:rPr>
          <w:rFonts w:ascii="Arial" w:hAnsi="Arial" w:cs="Arial"/>
          <w:b/>
          <w:sz w:val="20"/>
          <w:szCs w:val="20"/>
        </w:rPr>
        <w:t xml:space="preserve">Figure 1 </w:t>
      </w:r>
      <w:r>
        <w:rPr>
          <w:rFonts w:ascii="Arial" w:hAnsi="Arial" w:cs="Arial"/>
          <w:b/>
          <w:sz w:val="20"/>
          <w:szCs w:val="20"/>
        </w:rPr>
        <w:tab/>
      </w:r>
      <w:r w:rsidRPr="001C2360">
        <w:rPr>
          <w:rFonts w:ascii="Arial" w:hAnsi="Arial" w:cs="Arial"/>
          <w:b/>
          <w:sz w:val="20"/>
          <w:szCs w:val="20"/>
        </w:rPr>
        <w:t xml:space="preserve">Mean percent change from baseline LDL-C in patients with primary hypercholesterolemia and mixed </w:t>
      </w:r>
      <w:proofErr w:type="spellStart"/>
      <w:r w:rsidRPr="001C2360">
        <w:rPr>
          <w:rFonts w:ascii="Arial" w:hAnsi="Arial" w:cs="Arial"/>
          <w:b/>
          <w:sz w:val="20"/>
          <w:szCs w:val="20"/>
        </w:rPr>
        <w:t>dyslipidemia</w:t>
      </w:r>
      <w:proofErr w:type="spellEnd"/>
      <w:r w:rsidRPr="001C2360">
        <w:rPr>
          <w:rFonts w:ascii="Arial" w:hAnsi="Arial" w:cs="Arial"/>
          <w:b/>
          <w:sz w:val="20"/>
          <w:szCs w:val="20"/>
        </w:rPr>
        <w:t xml:space="preserve"> treated with </w:t>
      </w:r>
      <w:proofErr w:type="spellStart"/>
      <w:r w:rsidRPr="001C2360">
        <w:rPr>
          <w:rFonts w:ascii="Arial" w:hAnsi="Arial" w:cs="Arial"/>
          <w:b/>
          <w:sz w:val="20"/>
          <w:szCs w:val="20"/>
        </w:rPr>
        <w:t>inclisiran</w:t>
      </w:r>
      <w:proofErr w:type="spellEnd"/>
      <w:r w:rsidRPr="001C2360">
        <w:rPr>
          <w:rFonts w:ascii="Arial" w:hAnsi="Arial" w:cs="Arial"/>
          <w:b/>
          <w:sz w:val="20"/>
          <w:szCs w:val="20"/>
        </w:rPr>
        <w:t xml:space="preserve"> compared to placebo (pooled analysis)</w:t>
      </w:r>
    </w:p>
    <w:p w14:paraId="520C4C10" w14:textId="77777777" w:rsidR="001C2360" w:rsidRPr="00AB045C" w:rsidRDefault="001C2360" w:rsidP="001C2360">
      <w:pPr>
        <w:pStyle w:val="Text"/>
        <w:spacing w:before="0"/>
      </w:pPr>
      <w:r w:rsidRPr="00AB045C">
        <w:rPr>
          <w:noProof/>
          <w:lang w:val="en-AU" w:eastAsia="en-AU"/>
        </w:rPr>
        <mc:AlternateContent>
          <mc:Choice Requires="wps">
            <w:drawing>
              <wp:anchor distT="0" distB="0" distL="114300" distR="114300" simplePos="0" relativeHeight="251634176" behindDoc="1" locked="0" layoutInCell="1" allowOverlap="1" wp14:anchorId="1414981B" wp14:editId="62F063FB">
                <wp:simplePos x="0" y="0"/>
                <wp:positionH relativeFrom="column">
                  <wp:posOffset>3924495</wp:posOffset>
                </wp:positionH>
                <wp:positionV relativeFrom="paragraph">
                  <wp:posOffset>7425</wp:posOffset>
                </wp:positionV>
                <wp:extent cx="590550" cy="245745"/>
                <wp:effectExtent l="0" t="0" r="0" b="1905"/>
                <wp:wrapSquare wrapText="bothSides"/>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0550" cy="245745"/>
                        </a:xfrm>
                        <a:prstGeom prst="rect">
                          <a:avLst/>
                        </a:prstGeom>
                        <a:solidFill>
                          <a:schemeClr val="lt1"/>
                        </a:solidFill>
                        <a:ln w="6350">
                          <a:noFill/>
                        </a:ln>
                      </wps:spPr>
                      <wps:txbx>
                        <w:txbxContent>
                          <w:p w14:paraId="2D41355B" w14:textId="77777777" w:rsidR="00F35C9B" w:rsidRPr="00944750" w:rsidRDefault="00F35C9B" w:rsidP="001C2360">
                            <w:pPr>
                              <w:rPr>
                                <w:rFonts w:ascii="Arial" w:hAnsi="Arial"/>
                                <w:sz w:val="16"/>
                              </w:rPr>
                            </w:pPr>
                            <w:r>
                              <w:rPr>
                                <w:rFonts w:ascii="Arial" w:hAnsi="Arial"/>
                                <w:sz w:val="16"/>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4981B" id="Text Box 4" o:spid="_x0000_s1027" type="#_x0000_t202" style="position:absolute;left:0;text-align:left;margin-left:309pt;margin-top:.6pt;width:46.5pt;height:19.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j/VAIAAKsEAAAOAAAAZHJzL2Uyb0RvYy54bWysVE2P2yAQvVfqf0DcGyeps+1acVZpVqkq&#10;RbsrJdWeCYYYFTMUSOztr++A86W0p6oXDMzwZua9GU8fukaTg3BegSnpaDCkRBgOlTK7kn7fLD98&#10;psQHZiqmwYiSvglPH2bv301bW4gx1KAr4QiCGF+0tqR1CLbIMs9r0TA/ACsMGiW4hgU8ul1WOdYi&#10;eqOz8XB4l7XgKuuAC+/x9rE30lnCl1Lw8CylF4HokmJuIa0urdu4ZrMpK3aO2VrxYxrsH7JomDIY&#10;9Az1yAIje6f+gGoUd+BBhgGHJgMpFRepBqxmNLypZl0zK1ItSI63Z5r8/4PlT4cXR1RV0pwSwxqU&#10;aCO6QL5AR/LITmt9gU5ri26hw2tUOVXq7Qr4D08MLGpmdmLuLbIdrfgqu3rWY3gEiAR10jXxi6UT&#10;xEJN3s46xMAcLyf3w8kELRxN43zyKZ8kzMtj63z4KqAhcVNSh4FTTuyw8iGGZ8XJJcbyoFW1VFqn&#10;Q2wtsdCOHBg2hQ59wjde2pC2pHcfMY34yEB83iNrc6yvLylWGrptl0hMWPFmC9UbMuag7zhv+VJh&#10;rivmwwtz2GJYHo5NeMZFasBYcNxRUoP79bf76I/Ko5WSFlu2pP7nnjlBif5msCfuR3keezwdkLYx&#10;Hty1ZXttMftmAUjACAfU8rSN/kGfttJB84rTNY9R0cQMx9glDaftIvSDhNPJxXyenLCrLQsrs7b8&#10;1ChRiU33ypw9yhVQ5yc4NTcrblTrfXvW5/sAUiVJL6we6ceJSEofpzeO3PU5eV3+MbPfAAAA//8D&#10;AFBLAwQUAAYACAAAACEAxAdfvd8AAAAIAQAADwAAAGRycy9kb3ducmV2LnhtbEyPy07DMBBF90j9&#10;B2sqsUHUSSP6CHEqhHhI7NrwEDs3HpKIeBzFbhL+nmFFl1dndOfcbDfZVgzY+8aRgngRgUAqnWmo&#10;UvBaPF5vQPigyejWESr4QQ+7fHaR6dS4kfY4HEIluIR8qhXUIXSplL6s0Wq/cB0Ssy/XWx049pU0&#10;vR653LZyGUUraXVD/KHWHd7XWH4fTlbB51X18eKnp7cxuUm6h+ehWL+bQqnL+XR3CyLgFP6P4U+f&#10;1SFnp6M7kfGiVbCKN7wlMFiCYL6OY85HBcl2CzLP5PmA/BcAAP//AwBQSwECLQAUAAYACAAAACEA&#10;toM4kv4AAADhAQAAEwAAAAAAAAAAAAAAAAAAAAAAW0NvbnRlbnRfVHlwZXNdLnhtbFBLAQItABQA&#10;BgAIAAAAIQA4/SH/1gAAAJQBAAALAAAAAAAAAAAAAAAAAC8BAABfcmVscy8ucmVsc1BLAQItABQA&#10;BgAIAAAAIQBphRj/VAIAAKsEAAAOAAAAAAAAAAAAAAAAAC4CAABkcnMvZTJvRG9jLnhtbFBLAQIt&#10;ABQABgAIAAAAIQDEB1+93wAAAAgBAAAPAAAAAAAAAAAAAAAAAK4EAABkcnMvZG93bnJldi54bWxQ&#10;SwUGAAAAAAQABADzAAAAugUAAAAA&#10;" fillcolor="white [3201]" stroked="f" strokeweight=".5pt">
                <o:lock v:ext="edit" aspectratio="t"/>
                <v:textbox>
                  <w:txbxContent>
                    <w:p w14:paraId="2D41355B" w14:textId="77777777" w:rsidR="00F35C9B" w:rsidRPr="00944750" w:rsidRDefault="00F35C9B" w:rsidP="001C2360">
                      <w:pPr>
                        <w:rPr>
                          <w:rFonts w:ascii="Arial" w:hAnsi="Arial"/>
                          <w:sz w:val="16"/>
                        </w:rPr>
                      </w:pPr>
                      <w:r>
                        <w:rPr>
                          <w:rFonts w:ascii="Arial" w:hAnsi="Arial"/>
                          <w:sz w:val="16"/>
                        </w:rPr>
                        <w:t>Placebo</w:t>
                      </w:r>
                    </w:p>
                  </w:txbxContent>
                </v:textbox>
                <w10:wrap type="square"/>
              </v:shape>
            </w:pict>
          </mc:Fallback>
        </mc:AlternateContent>
      </w:r>
      <w:r w:rsidRPr="00AB045C">
        <w:rPr>
          <w:noProof/>
          <w:lang w:val="en-AU" w:eastAsia="en-AU"/>
        </w:rPr>
        <mc:AlternateContent>
          <mc:Choice Requires="wps">
            <w:drawing>
              <wp:anchor distT="0" distB="0" distL="114300" distR="114300" simplePos="0" relativeHeight="251630080" behindDoc="1" locked="0" layoutInCell="1" allowOverlap="1" wp14:anchorId="4C4F442D" wp14:editId="3B386EC6">
                <wp:simplePos x="0" y="0"/>
                <wp:positionH relativeFrom="column">
                  <wp:posOffset>2187575</wp:posOffset>
                </wp:positionH>
                <wp:positionV relativeFrom="paragraph">
                  <wp:posOffset>21590</wp:posOffset>
                </wp:positionV>
                <wp:extent cx="590550" cy="245745"/>
                <wp:effectExtent l="0" t="0" r="0" b="1905"/>
                <wp:wrapSquare wrapText="bothSides"/>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0550" cy="245745"/>
                        </a:xfrm>
                        <a:prstGeom prst="rect">
                          <a:avLst/>
                        </a:prstGeom>
                        <a:solidFill>
                          <a:schemeClr val="lt1"/>
                        </a:solidFill>
                        <a:ln w="6350">
                          <a:noFill/>
                        </a:ln>
                      </wps:spPr>
                      <wps:txbx>
                        <w:txbxContent>
                          <w:p w14:paraId="185C1FCF" w14:textId="77777777" w:rsidR="00F35C9B" w:rsidRPr="00944750" w:rsidRDefault="00F35C9B" w:rsidP="001C2360">
                            <w:pPr>
                              <w:rPr>
                                <w:rFonts w:ascii="Arial" w:hAnsi="Arial"/>
                                <w:sz w:val="16"/>
                              </w:rPr>
                            </w:pPr>
                            <w:proofErr w:type="spellStart"/>
                            <w:r>
                              <w:rPr>
                                <w:rFonts w:ascii="Arial" w:hAnsi="Arial"/>
                                <w:sz w:val="16"/>
                              </w:rPr>
                              <w:t>Inclisiran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F442D" id="Text Box 5" o:spid="_x0000_s1028" type="#_x0000_t202" style="position:absolute;left:0;text-align:left;margin-left:172.25pt;margin-top:1.7pt;width:46.5pt;height:19.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hNVAIAAKsEAAAOAAAAZHJzL2Uyb0RvYy54bWysVE2P2jAQvVfqf7B8LwFKtt2IsKKsqCqh&#10;3ZWg2rNxbBLV8bi2IaG/vmMnYRHtqerF8Xi+35vJ/KGtFTkJ6yrQOZ2MxpQIzaGo9CGn33frD58p&#10;cZ7pginQIqdn4ejD4v27eWMyMYUSVCEswSDaZY3Jaem9yZLE8VLUzI3ACI1KCbZmHkV7SArLGoxe&#10;q2Q6Ht8lDdjCWODCOXx97JR0EeNLKbh/ltIJT1ROsTYfTxvPfTiTxZxlB8tMWfG+DPYPVdSs0pj0&#10;EuqReUaOtvojVF1xCw6kH3GoE5Cy4iL2gN1MxjfdbEtmROwFwXHmApP7f2H50+nFkqrIaUqJZjVS&#10;tBOtJ1+gJWlApzEuQ6OtQTPf4jOyHDt1ZgP8hyMaViXTB7F0BtEOWvRKrty6GA4DBIBaaevwxdYJ&#10;xkJOzhceQmKOj+n9OE1Rw1E1naWfZrGS5M3ZWOe/CqhJuOTUYuJYEzttnA/pWTaYhFwOVFWsK6Wi&#10;EEZLrJQlJ4ZDoXxX8I2V0qTJ6d1HLCM4aQjuXWSl+/66lkKnvt23EcTpANkeijMiZqGbOGf4usJa&#10;N8z5F2ZxxLA9XBv/jIdUgLmgv1FSgv31t/dgj8yjlpIGRzan7ueRWUGJ+qZxJu4ns1mY8SggbFMU&#10;7LVmf63Rx3oFCMAEF9TweA32Xg1XaaF+xe1ahqyoYppj7pz64bry3SLhdnKxXEYjnGrD/EZvDR8G&#10;JTCxa1+ZNT1dHnl+gmG4WXbDWmfbob48epBVpDTg3KHaw48bEZnutzes3LUcrd7+MYvfAAAA//8D&#10;AFBLAwQUAAYACAAAACEAVk6bzd8AAAAIAQAADwAAAGRycy9kb3ducmV2LnhtbEyPS0/DMBCE70j8&#10;B2uRuCDqtEkpSuNUCPGQuLXhIW5uvE0i4nUUu0n492xP9DajGc1+m20m24oBe984UjCfRSCQSmca&#10;qhS8F8+39yB80GR06wgV/KKHTX55kenUuJG2OOxCJXiEfKoV1CF0qZS+rNFqP3MdEmcH11sd2PaV&#10;NL0eedy2chFFd9LqhvhCrTt8rLH82R2tgu+b6uvNTy8fY7yMu6fXoVh9mkKp66vpYQ0i4BT+y3DC&#10;Z3TImWnvjmS8aBXESbLk6kmA4DyJV+z3LBZzkHkmzx/I/wAAAP//AwBQSwECLQAUAAYACAAAACEA&#10;toM4kv4AAADhAQAAEwAAAAAAAAAAAAAAAAAAAAAAW0NvbnRlbnRfVHlwZXNdLnhtbFBLAQItABQA&#10;BgAIAAAAIQA4/SH/1gAAAJQBAAALAAAAAAAAAAAAAAAAAC8BAABfcmVscy8ucmVsc1BLAQItABQA&#10;BgAIAAAAIQBkQnhNVAIAAKsEAAAOAAAAAAAAAAAAAAAAAC4CAABkcnMvZTJvRG9jLnhtbFBLAQIt&#10;ABQABgAIAAAAIQBWTpvN3wAAAAgBAAAPAAAAAAAAAAAAAAAAAK4EAABkcnMvZG93bnJldi54bWxQ&#10;SwUGAAAAAAQABADzAAAAugUAAAAA&#10;" fillcolor="white [3201]" stroked="f" strokeweight=".5pt">
                <o:lock v:ext="edit" aspectratio="t"/>
                <v:textbox>
                  <w:txbxContent>
                    <w:p w14:paraId="185C1FCF" w14:textId="77777777" w:rsidR="00F35C9B" w:rsidRPr="00944750" w:rsidRDefault="00F35C9B" w:rsidP="001C2360">
                      <w:pPr>
                        <w:rPr>
                          <w:rFonts w:ascii="Arial" w:hAnsi="Arial"/>
                          <w:sz w:val="16"/>
                        </w:rPr>
                      </w:pPr>
                      <w:proofErr w:type="spellStart"/>
                      <w:r>
                        <w:rPr>
                          <w:rFonts w:ascii="Arial" w:hAnsi="Arial"/>
                          <w:sz w:val="16"/>
                        </w:rPr>
                        <w:t>Inclisiran</w:t>
                      </w:r>
                      <w:proofErr w:type="spellEnd"/>
                    </w:p>
                  </w:txbxContent>
                </v:textbox>
                <w10:wrap type="square"/>
              </v:shape>
            </w:pict>
          </mc:Fallback>
        </mc:AlternateContent>
      </w:r>
      <w:r w:rsidRPr="00AB045C">
        <w:rPr>
          <w:noProof/>
          <w:lang w:val="en-AU" w:eastAsia="en-AU"/>
        </w:rPr>
        <w:drawing>
          <wp:anchor distT="0" distB="0" distL="114300" distR="114300" simplePos="0" relativeHeight="251625984" behindDoc="1" locked="0" layoutInCell="1" allowOverlap="1" wp14:anchorId="03FC2D15" wp14:editId="7EFE6C8E">
            <wp:simplePos x="0" y="0"/>
            <wp:positionH relativeFrom="column">
              <wp:posOffset>3400425</wp:posOffset>
            </wp:positionH>
            <wp:positionV relativeFrom="paragraph">
              <wp:posOffset>7620</wp:posOffset>
            </wp:positionV>
            <wp:extent cx="675005" cy="260350"/>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005" cy="260350"/>
                    </a:xfrm>
                    <a:prstGeom prst="rect">
                      <a:avLst/>
                    </a:prstGeom>
                    <a:noFill/>
                    <a:ln>
                      <a:noFill/>
                    </a:ln>
                  </pic:spPr>
                </pic:pic>
              </a:graphicData>
            </a:graphic>
          </wp:anchor>
        </w:drawing>
      </w:r>
      <w:r w:rsidRPr="00AB045C">
        <w:rPr>
          <w:noProof/>
          <w:lang w:val="en-AU" w:eastAsia="en-AU"/>
        </w:rPr>
        <w:drawing>
          <wp:anchor distT="0" distB="0" distL="114300" distR="114300" simplePos="0" relativeHeight="251621888" behindDoc="1" locked="0" layoutInCell="1" allowOverlap="1" wp14:anchorId="28E562A4" wp14:editId="0197807F">
            <wp:simplePos x="0" y="0"/>
            <wp:positionH relativeFrom="column">
              <wp:posOffset>1684704</wp:posOffset>
            </wp:positionH>
            <wp:positionV relativeFrom="paragraph">
              <wp:posOffset>14654</wp:posOffset>
            </wp:positionV>
            <wp:extent cx="605155" cy="253365"/>
            <wp:effectExtent l="0" t="0" r="444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 cy="253365"/>
                    </a:xfrm>
                    <a:prstGeom prst="rect">
                      <a:avLst/>
                    </a:prstGeom>
                    <a:noFill/>
                    <a:ln>
                      <a:noFill/>
                    </a:ln>
                  </pic:spPr>
                </pic:pic>
              </a:graphicData>
            </a:graphic>
          </wp:anchor>
        </w:drawing>
      </w:r>
    </w:p>
    <w:p w14:paraId="3CCEF401" w14:textId="086AD4E7" w:rsidR="001C2360" w:rsidRPr="00AB045C" w:rsidRDefault="00F30B5B" w:rsidP="001C2360">
      <w:pPr>
        <w:pStyle w:val="Text"/>
        <w:spacing w:before="0"/>
      </w:pPr>
      <w:r>
        <w:rPr>
          <w:noProof/>
          <w:lang w:val="en-AU" w:eastAsia="en-AU"/>
        </w:rPr>
        <mc:AlternateContent>
          <mc:Choice Requires="wpg">
            <w:drawing>
              <wp:anchor distT="0" distB="0" distL="114300" distR="114300" simplePos="0" relativeHeight="251638272" behindDoc="0" locked="0" layoutInCell="1" allowOverlap="1" wp14:anchorId="05764D88" wp14:editId="79AD47AC">
                <wp:simplePos x="0" y="0"/>
                <wp:positionH relativeFrom="column">
                  <wp:posOffset>-182880</wp:posOffset>
                </wp:positionH>
                <wp:positionV relativeFrom="paragraph">
                  <wp:posOffset>80010</wp:posOffset>
                </wp:positionV>
                <wp:extent cx="5952175" cy="2278915"/>
                <wp:effectExtent l="0" t="0" r="0" b="7620"/>
                <wp:wrapNone/>
                <wp:docPr id="26" name="Group 26"/>
                <wp:cNvGraphicFramePr/>
                <a:graphic xmlns:a="http://schemas.openxmlformats.org/drawingml/2006/main">
                  <a:graphicData uri="http://schemas.microsoft.com/office/word/2010/wordprocessingGroup">
                    <wpg:wgp>
                      <wpg:cNvGrpSpPr/>
                      <wpg:grpSpPr>
                        <a:xfrm>
                          <a:off x="0" y="0"/>
                          <a:ext cx="5952175" cy="2278915"/>
                          <a:chOff x="-68580" y="0"/>
                          <a:chExt cx="5952175" cy="2278915"/>
                        </a:xfrm>
                      </wpg:grpSpPr>
                      <wps:wsp>
                        <wps:cNvPr id="22" name="Text Box 22"/>
                        <wps:cNvSpPr txBox="1">
                          <a:spLocks noChangeAspect="1"/>
                        </wps:cNvSpPr>
                        <wps:spPr>
                          <a:xfrm>
                            <a:off x="-68580" y="1631850"/>
                            <a:ext cx="878840" cy="647065"/>
                          </a:xfrm>
                          <a:prstGeom prst="rect">
                            <a:avLst/>
                          </a:prstGeom>
                          <a:solidFill>
                            <a:schemeClr val="lt1"/>
                          </a:solidFill>
                          <a:ln w="6350">
                            <a:noFill/>
                          </a:ln>
                        </wps:spPr>
                        <wps:txbx>
                          <w:txbxContent>
                            <w:p w14:paraId="26F3CE59" w14:textId="77777777" w:rsidR="00F35C9B" w:rsidRDefault="00F35C9B" w:rsidP="001C2360">
                              <w:pPr>
                                <w:spacing w:after="40"/>
                                <w:rPr>
                                  <w:rFonts w:ascii="Arial" w:hAnsi="Arial"/>
                                  <w:sz w:val="16"/>
                                </w:rPr>
                              </w:pPr>
                              <w:r>
                                <w:rPr>
                                  <w:rFonts w:ascii="Arial" w:hAnsi="Arial"/>
                                  <w:sz w:val="16"/>
                                </w:rPr>
                                <w:t>No. of patients</w:t>
                              </w:r>
                            </w:p>
                            <w:p w14:paraId="7240014C" w14:textId="77777777" w:rsidR="00F35C9B" w:rsidRDefault="00F35C9B" w:rsidP="001C2360">
                              <w:pPr>
                                <w:spacing w:after="0"/>
                                <w:rPr>
                                  <w:rFonts w:ascii="Arial" w:hAnsi="Arial"/>
                                  <w:sz w:val="16"/>
                                </w:rPr>
                              </w:pPr>
                              <w:r>
                                <w:rPr>
                                  <w:rFonts w:ascii="Arial" w:hAnsi="Arial"/>
                                  <w:sz w:val="16"/>
                                </w:rPr>
                                <w:t>Placebo</w:t>
                              </w:r>
                            </w:p>
                            <w:p w14:paraId="1C7EC011" w14:textId="77777777" w:rsidR="00F35C9B" w:rsidRPr="00944750" w:rsidRDefault="00F35C9B" w:rsidP="001C2360">
                              <w:pPr>
                                <w:rPr>
                                  <w:rFonts w:ascii="Arial" w:hAnsi="Arial"/>
                                  <w:sz w:val="16"/>
                                </w:rPr>
                              </w:pPr>
                              <w:proofErr w:type="spellStart"/>
                              <w:r>
                                <w:rPr>
                                  <w:rFonts w:ascii="Arial" w:hAnsi="Arial"/>
                                  <w:sz w:val="16"/>
                                </w:rPr>
                                <w:t>Inclisiran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0" name="Picture 3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691200" y="0"/>
                            <a:ext cx="5192395" cy="21463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764D88" id="Group 26" o:spid="_x0000_s1029" style="position:absolute;left:0;text-align:left;margin-left:-14.4pt;margin-top:6.3pt;width:468.7pt;height:179.45pt;z-index:251638272;mso-position-horizontal-relative:text;mso-position-vertical-relative:text;mso-width-relative:margin;mso-height-relative:margin" coordorigin="-685" coordsize="59521,22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LdzuiwMAAEMIAAAOAAAAZHJzL2Uyb0RvYy54bWykVdtu2zgQfV9g/4Hg&#10;eyJLvguRC2+yCQoEbdCkyDNNURZRiuSStKXs1++QlGzXTZu2+2CZ5Azncmbm8Opd1wi0Z8ZyJQuc&#10;Xo4wYpKqksttgT8/3V4sMLKOyJIIJVmBX5jF71Z//nHV6pxlqlaiZAaBEWnzVhe4dk7nSWJpzRpi&#10;L5VmEoSVMg1xsDXbpDSkBeuNSLLRaJa0ypTaKMqshdObKMSrYL+qGHUfq8oyh0SBITYXviZ8N/6b&#10;rK5IvjVE15z2YZDfiKIhXILTg6kb4gjaGf6NqYZTo6yq3CVVTaKqilMWcoBs0tFZNndG7XTIZZu3&#10;W32ACaA9w+m3zdIP+weDeFngbIaRJA3UKLhFsAdwWr3NQefO6Ef9YPqDbdz5fLvKNP4fMkFdgPXl&#10;ACvrHKJwOF1Os3Q+xYiCLMvmi2U6jcDTGqrj713MFtMF1Od4mdZ/v3E9GbwnPshDTK2GTrJHsOz/&#10;A+uxJpqFGlgPxABWNoD15LP8S3UoyyJeQc2DhVwH5zAUoTGsvlf0i0VSXddEbtnaamhOLwVQIYPD&#10;NY+5zS0YeAXfE5zS2ThdTPsOHqBezBeLCeDokZ5N5qNZAPqAFMm1se6OqQb5RYENxBDCI/t763wk&#10;RxXv3irBy1suRNj4oWTXwqA9gXESLsZ+piUkasH5GELzl6Ty16NlIftUY3Y+T9dtutB+4wG9jSpf&#10;ADyj4qxaTW85xHpPrHsgBoYT0gPCcR/hUwkFvlS/wqhW5t/Xzr0+tAFIMWph2Ats/9kRwzAS7yU0&#10;yDKdeNRc2Eym8ww25lSyOZXIXXOtAIAUqE3TsPT6TgzLyqjmGXhp7b2CiEgKvgvshuW1ixQEvEbZ&#10;eh2UgA80cffyUdOhZ3yNnrpnYnRfLgd1/qCGliT5WdWibkR9vXOq4qGkHueIag8/jMfqSnOaw68n&#10;FVh9Mydvky/ccjsPYyTw5qdsNMR82emLmC/fcMHdS+By6BcflNw/cOq732+OIzcGICM/gdh7RXAC&#10;fTVoxTvQvpz+aNK+Vk/89iuHG8H10PB+3acG9Tqj3FfQiXR+o+iuYdLF98kwQRw8jrbm2kKX5KzZ&#10;sBIm730ZxgemxxnmaO3LVsGofIKRjONyEIQoj4H5mL/DD7NlCq/iKY8OzDBNl9l4OZBwOpmNQS/6&#10;GTj8l7ghxBSjCEsIKnRXeKkCj/Svqn8KT/dB6/j2r/4DAAD//wMAUEsDBAoAAAAAAAAAIQAxJtgy&#10;cWcAAHFnAAAUAAAAZHJzL21lZGlhL2ltYWdlMS5wbmeJUE5HDQoaCgAAAA1JSERSAAAESgAAAcYI&#10;BgAAAGMMbuQAAAABc1JHQgCuzhzpAAAABGdBTUEAALGPC/xhBQAAAAlwSFlzAAAQPQAAED0BQ5F1&#10;1wAAZwZJREFUeF7t3Q14VOWd//9Pwv6oWkTX4rVMQOVHcxG7f+kiRNp/xZ8xaAK1CleoWClP/6QU&#10;W1ErC4lArG15kAQWqmCr2GSJQbtKyYWlu0owMXaxrUgqLV5rklJ+VCFDL5HVkPWBXWb+c8/cEyaT&#10;M8lMZiaP79d1Hc2cHCbJnHPu+z7f872/J8XrIwAAAAAAACjV/h8AAAAAAGDQI1ACAAAAAABgESgB&#10;AAAAAACwCJQAAAAAAABYBEoAAAAAAAAsAiUAAAAAAAAWgRIAAAAAAACLQAkAAAAAAIBFoAQAAAAA&#10;AMAiUAIAAAAAAGAlN1Dicav+hadUdFOaUlJSfEuabiqqVL37rN0gyKPWpr3auGB8F9sBAAAAAAAk&#10;TxIDJR611JXrJ3/6nGY/e0xe76dqfn2Vrqycr8w5j6u+1dO2XWtDpe7J2qT3ZuzUGa9X3nNv6KEh&#10;O8K2AwAAAAAASK4Ur4/9ugecUm3RNE0tlQprXlJJ9oi2dXNVqoaSbA0PbCi11Kro6rk6tKZWL+Zf&#10;zRwhAAAAAACQdL0ff2j5o/ZWSvNyv3g+SGIMS1PGeOlwY7Na7SoAAAAAAIBk6qVAyVhljB7m/8pz&#10;8pgOuf1ftpc6QmMmpMl96JhOMvsGAAAAAAD0gB4NlHhO/FrPVNbLlf8N5aZfYNao9fgRHQ5829nh&#10;IzoeY52S48ePq7Cw0HEBAAAAAACIpOdqlHj+oqpFX9Os8qu04eAOLZt0qVmpltpiXT21WvPaapYE&#10;2XomlTmqaVij7OHRx3SampqUkZFhX3XUo2VZAAAAAABAv9FDGSUtatj+Iy0pl/J3Pa6l/iBJlMan&#10;a/Sw2H7NcePG+YMh4QsAAAAAAEBneiBQclbu2s36TsEB3VL2cz2ad1XID03VsNHpGq9mHTp2Su0m&#10;2HhO6dihZrkmjNHIHgrnAAAAAACAwS3JIQiPWht+rgfnPimt2KT1C69RoITreanpX9GdOQ5Pt2lt&#10;VuPhtI5PwwEAAAAAAEiSpAZKPO4arfvOCu2bvlU71twil9NPSx2r3MV5UmmJ1teeCGSVtDaoam2J&#10;Kqev1H1ZoXVLAAAAAAAAkieJgZJPdOTFp/RInVvu8lkaPSRFKSkhS9pK1baYsMhQjcpbp7qaO3Vu&#10;9XUaYr538R164fKlqnt0pkYx7QYAAAAAAPSQnnvqTR9gAjQGhV0BAAAAAIAT8jUAAAAAAAAsAiUA&#10;AAAAAAAWgRIAAAAAAACLQAkAAAAAAIBFoAQAAAAAAMAiUAIAAAAAAGARKAEAAAAAALAIlAAAAAAA&#10;AFgESgAAAAAAACwCJQAAAAAAABaBEgAAAAAAAItACQAAAAAAgEWgBAAAAAAAwCJQAgAAAAAAYBEo&#10;AQAAAAAAsAiUAAAAAAAAWARKAAAAAAAALAIlAAAAAAAAFoESAAAAtPPxxx9r0aJFeu211+waAAAG&#10;DwIlAACgR2zdutV/8W0uwtF3mf1z33336Wc/+5mmTJlCsARIoEOHDun48eP2FYC+ikAJAABIOhMk&#10;uffee/0X3+YinGBJ3xQaJAkiWAIkhjmPrr32WuXl5REs6QfM/jJ9FwYnAiUAACCpgkGSIIIlfZNT&#10;kCSIYAkQH3P+mPPIeOONNwiW9HHB/WX6roEWLHn66ac59qJAoAQAHJAaCyRGeJAkiGBJ39JZkCSI&#10;YAnQPaFBkiATLLniiis4p/qg8P01kIIl5u9YsGABgbooECgBgDCmgyQ1FohfpCBJEMGSviGaIEkQ&#10;wRIgNk5BklCcU31LpP01EIIloX0yWU1dS/H62K8HvJSUFP//B9GfjD4kOBBduHChrr/+ersWfU14&#10;B3ndddepqqpKo0ePtmsARKOrIEmoO+64Q8XFxbrgggv8r0eMGKHLLrvM/3UkTU1N9qvodPWep0+f&#10;Vl1dnX0VnWuuuUbjxo2zrzoyv+Nbb71lX53X3Nysd955x75q78tf/rJ/8BqJaY9+97vf2VfRufnm&#10;m5WTk2NftWf+7q997Wv67W9/a9dEx+yvlStX6sILL7RrzjP9XVlZWcS/MZIZM2ZE7B/N7/nss8/G&#10;9J6XXnqpvv71r0fcR+b3/Pd//3e1trbaNV0bNmyYbrjhBse/2+jOe/7d3/1dl+OCRB/vRjLeE+11&#10;FSQJtX//fsaHvSya/bVlyxYtWbLEvuo/IvXJjHMjI1AC9IDwu3V0hn1TpA6STgSJYu7cfPTRR/ZV&#10;1zq7CDeC7+d0MR7J9OnTI17kmfczc5c/+OADuyY6c+bM0YQJE+yr2IIkkVRUVGj+/Pn21Xnh7Wks&#10;du3a5RiEMH+3WW/usMUq0qDZTN8zmWndEek9zb4xKdPd4fR5ms/SBGb++Mc/2jWxMcGS1atX21fn&#10;mScbdWf/GHv37u0Q1DG/54033tit/WM0NjZ2OJfiOY5Mn/DSSy91CBrE83t+61vf0lNPPWVfnRfP&#10;7xnpODJBp/z8fL3wwgt2TfQijV/M7/nwww9rw4YNdk10THDMtBdO/as5Lx977LGY33P58uX64Q9/&#10;mNAgXmcBzEhBvGPHjmnnzp32VXSCn6/5PWMNuBlZWVkRg1mxvqcJBBtd9UOxBNwuuuiiPjuWiiWo&#10;1d+CJV31yYxznREoAZIs0iCHYEnf0lUHSSfSc8IHXdEECw4cOGBfRRa8i2/uMn/1q19td2EfKjiY&#10;fPnll+2azplBvBnsm4vQSANpc3w98MADMV9AmYsnc6HgNODvbjAi0kWeGexPmzat2xej77//vv89&#10;ExEkCXK6wI0nWGC8++67Hc7jdevWadWqVfZV7JzeM55ggRH8PEMFxzHdFT7+ifd3NML3kTkfTd2F&#10;7jIXuaWlpfZVgGkTMjIy7KvYrV271p/9EiqWiyInTkG36upq5ebm2lexcxoXxPueTsdmvOeoCc6G&#10;t0nxvKdpk5za8MLCwpiDJEFOx5ERz3tGCt4m4jwKZY6D7du3d/s9ndpNo7u/Z6R+KNL4NhqRPkuj&#10;O8eSOYY2b94ccVxtxm+m7+hOcDAS06ebLCtzY8GMK66++mr7ncgmT57c6TjS9MOhmY1jx471B5c6&#10;09UYKdrPk3GuAxMoGSzMnzvI/mT0Mt9gwuvrYNqOvfDF1xnaLdGbzH5w2j/hi68T8foGnfZfJZ5v&#10;cBNx8V002a0ic/p3b775ptc3oHdczPc6Y77vG2xGXMznEf4Z+S5IIn5G5nzYsmVLh3/T1TJjxoyI&#10;7xntvnNazGfgxPwNTttHs/gGf/ZdzjN/t9NnFe1iPrNw5vNw2jbaxen33Lt3r+O20S7m84z3PcIX&#10;p31kjj2nbaNdzHkRLhnvGc8+N4vTOe+0XSxLuHjOH7N88YtftO90XrzHptkX4czn67RttIs5p8Ml&#10;4ngPZ9Y5bRvtkozj3Wmc0V/OIaftYlmcOG0X7WLO6XDxHu/JWJyOd9OfO20b7eJ0bMZ7Djkdm/G+&#10;p1O7meh+Kd7Fqf81uruPOhsjrV692vHfRFqSPc7tbwZF1MA0vtu2bWs7CMwJE81FBxCProIkwcWp&#10;o0D3mQbenPOdBQhCl1gviq+88krv3Xff7R8URlo6CxYYppN0eu+ulkida7THmtPidBFuxDOoMp22&#10;k+4ESYKL0wDVMD/LaftoFqf3NJ+l07bRLk7vGe9FnjmmwsX7nsm6cIznWHRanNpH83Octo12cer/&#10;k3Fsdvc8N4v5DJ3E83tGaj+Ki4sdt49midR/mWPWaftoFqcL5niDjaY9C2eOg3je0+n3jPe8dHrP&#10;ZFw4xnMcmcXpPWPtS0MXsx/MPg6X6PbdcNo22sWpb0tGoGT8+PGO66NdnPqMeNtN8+/DJeM94zmO&#10;zGLOl3DxtEfJWpzOoXiOd6djs7vnuTl3CJYEDOipNyat0qTXRUqz8p04evDBByPO5QO6K9Z0RN9g&#10;s9NpOOb9fI2WfdV1ml146l5XTHG6zMzMLue1RjsVIaizOb0mPdvM74w1DdKct5HmHicy5T9evo7G&#10;MYUx3nRv30A64VMRnN4znvRkw+k9Tcppd6d1GL6BRdKnIphz53Of+5x9FTvfBW6HOgPxTkXwDXY6&#10;zIWO9/f0XTh2mHoUz9Qbc7wHp/PEk44dyunvNrr7/uZ3jJSabd4z0fUVDNMGxFp49corr1RBQUFC&#10;6iuY90pLS+uyWOgTTzyh73znO/ZV18xxbtriSH1RsM+Itb5CZ2np5jxKRP2cUGZKT6zHUVcFYrvT&#10;Hnd2bBrdeU9zbP7gBz9w/NvNuZ7oGiVm/3Snzk9nf3s8/WWk3zOe/tKp3TTi7S9Dmc/D1DtZtmxZ&#10;t6eJOP3t8fYZTn16MsYzyZhqFu/UymRw+j0TOZ6JdzxsjkOm4fSlGiWtTdr3xFotWP603OZ1VqG2&#10;b/ye5k1ydesZxrHMx9q2bVvEThQDjxnAhQYdQsX7VISGhgadOnVKNTU13S6OF43OGrB4CghGGlgk&#10;ek6v2QfxFOZzuoCK92I0GXY5zGE3+23WrFn2Veyc3jMZQY1439NpEBDPPG5zzDvNYZ85c2a3B5Pm&#10;Qi/Rc9gjDaS7O2gxFzvl5eWO7ZI5182FUKS/31zM/u3f/q19dV5nF47mPNq9e3enF+ImABouvICg&#10;OcdjCWaMHz/e/xmNHDnS/zqagn/RFBA0bYJTwAEdRXvREymAhf4nliKcRldjpM7GV5F0dY6a3zGW&#10;YtVGV0+jMsf6X//6V/sqOl0VSXUKYJ44ccIf9IhW6NjOjDcjPeUpUv9k/r25ARzpBpX5u2OtlWXe&#10;s7MgXnf7NqexjGE+y+4ErY1IbVN3g3jJkoyxhxkrmL47KN4gVmfXGYNJ3wiUtL6l8nsWqnLkSj35&#10;0EyNG/Y/ctc+ojlT39CtB3do2aRL7YbRiTVazMHQfdF2il0Nep0CECbo0NmdI3NXx1yAR3rf7t41&#10;cLqwN+ItJpdo5rhN9IWj03vGexcivPE24v0snTqZvrZ/jGQESpwuxON5T7PPX3311Q4D1XjeM9Ig&#10;wOyjuXPnduuO444dOxwHvmYAZAZGsR7za9eu9Q8YI921d8qgcgoQhOpsIG04DfhNNteYMWPsq446&#10;G+z3deZzjCZYQh/cd3Q1uCZIAsQm2gvW/twOmn74oxie5hbNY6Y7e0/zNKHwbDVT9LSzm95mLHvw&#10;4MGIWW5nz571B7tiyZz+6U9/qqNHj9pXzv7zP/+zXR9o2tBIGYPdHc9EGiN1N1hCn3xeHwiUeNRS&#10;W6yr50o7GtYoe3gwf+SUaoumaeqh76rxxXyNizKtpLsXS04Xc70h2sCDYQbcpmEwf2+kaLx5vxdf&#10;fDHm1N/O7jh2NwBhLp6cpkyYxisR6d6hkpG6F+8d9mRwOn0TPRXBNNyJfoJBvO/ZHzJKIh2b8Rzv&#10;5uI+/MkNQbGel2a/dBVsNB1lLG2HeT8zheuGG26I2CaZv//tt9/2380LPnqwK9EEC4KDqmgGYOg5&#10;XQVLGJD1PZEG1wRJgO7p6oKVdrBviDa4b3Q1ZT4ewfFMV0zAyOhs6nyswRJzPWyyhDgWA/pAoCQQ&#10;EJmrUjWUZGu4XSt9oqby+cooTldNuwBK57qbAmaYi5DQRzt1dXcwmosIE7gJRgZNQ2gGGXfccYfj&#10;RUQyIn/xpLo73bmO96793r17lZOTY18FmN89njvsTu8Zb1AjGVMREs3s956aipDo48hIxlSEeOYe&#10;x8IEEkeNGmVfBQIE4Y+F6ypNN5r5+6auwOWXX+7/OpqpCEBfFGnwycVB3xU+HiFIAsQn0hifdrBv&#10;iSZYkswgSTJEe31ppus6PQZ6MOv9QImnQeXTs1U8YUdYoMRmmkw9ojWNTyt/3AV2fefMBdkf/vAH&#10;+yp+kU6GeAIykWo2dPWc7M443WmOp1aF4fSe8QY1kjEVwWkfxbN/DKeikfH+nolkOtZItXVMJLo7&#10;qXtdTUXYuXNnzPOEO8tMMswx6pS2GBogCNdVdoHJWDB1YpxEmgsdS5Cyv3WQQF8QPvjk4qDvC7aL&#10;BEmAxAgfa9AO9k2dBUv66xiwq3EuQRJnvR8oaalV0dVTVTmvJkKgpFrzal5SSfYIuz4ycxFnCsIl&#10;ktOUHHMhFk/NBqe79vFmaji9ZywXf06cAjrxBl+cMjXi+dsjndjRRISdmE6rs6JVZkpPNPMXYy3g&#10;ddttt/mDCkOHDrVrIuvqCTVBoal7TEfoWjTnC0ESoPuC7bK5mcHFQf9g+udopr4BiE5wrEGQpG9z&#10;uo7o72PASONcgiSRDahAydKlS/0XuYkW/hElI1AS73s6ZWqYk7y7TxYxDbhTfQWjO9ka5v06q8Rt&#10;AjD/9m//1uVj/4KPOjRMwKCzWgiGGeRFK9GDwWgDVTRQfUdn+4wgCRA/0y+ZhcAtgMHKjHnNDSyC&#10;JH1baLBkoIwBw8e5XIN0rh8ESqKfetPc3NyubkAiRCqeGE+9ikg1G6K9sA7XWVqsySowJ0DwdzUB&#10;C1M7IZwpqmgCD0HRPL2hM9yBCuhqn9JA9T1O+4wgCQAAwOBigiUmG76zaeT9TXCcyzVI1/pMjZIC&#10;rQl7uk33irmaKQn19fX2VXw6q/xrThzzGClTPNJwCj6EMwUfv/rVr3Z6spnARmiBTvNUm85qlzCl&#10;ou+LFCyhgeq7QvcZQRIAAAAMFCarqbOnpiKg9wMlEQMikZ6G07l4i3iaGiemoKUJkhCAQKKEB0sI&#10;kvR9Zp8ZBEkAAACAwaUPBEokz4kqLbpuiY4urNCza26RK7VFTVXrtXhJi+59Y5PyRnVd4DIo3lof&#10;QaaOiKmpQbAEiUKqGwAAAAD0fX0iUGLqkbQ21en5shIVlFb717jmb1LFqgLdMi7aXJLzzJNJcnNz&#10;7avuM/U81qxZo5ycHLsGiA+pbgAAAADQt/WRQEnimdohCxYssK8i++xnP6v/+q//sq+ckV0CAAAA&#10;AMDgEF2F1H5o/vz5/irFJsgRiXlazDvvvKOKigq7xpl5Ysy0adP8mSoAAAAAAGDgGrAZJaFM3RIz&#10;5WHq1Kn+1yaAcsUVV7Sb/mAed2se+fvCCy/YNc5M4MU8U5tnnwMAAAAAMPAMikBJUEpKiv//kf5k&#10;88jfnTt3RjVlZ9euXcrLy7OvAAAAAADAQDBgp950h8kwCU7ZMY8H7sysWbO0aNEiHT9+3K4BAAAA&#10;AAD9HRklEZBdAgAAAADA4ENGSQRklwAAAAAAMPiQURIFsksAAAAAABgcyCiJAtklAAAAAAAMDmSU&#10;dENVVZU/INIVsksAAAAAAOhfyCjpBhP8ePfdd/Wtb33LrnFmgikzZ85UU1OTXQMAAAAAAPoyMkri&#10;FG12SUVFhe644w7/NB4AAAAAANA3kVESp2izS0wh2LvuuovsEgAAAAAA+jAyShKI7BIAAAAAAPo3&#10;MkoSiOwSAAAAAAD6NzJKkoTsEgAAAAAA+h8ySpIkmF2yfPlyu8YZ2SUAAAAAAPQdZJT0gOrqahUX&#10;F+uNN96wa5yRXQIAAAAAQO8iUNJDTp8+rfXr12vDhg12jbPrrrtO27Zt04QJE+waAAAAAADQU5h6&#10;00Muu+wylZaWau/evf5gSCQm6+Taa6/VunXr9PHHH9u1AAAAAACgJ5BR0gvILgEAAAAAoG8io6QX&#10;kF0CAAAAAEDfREZJLyO7BAAAAACAvoOMkl5GdgkAAAAAAH0HGSV9iAmAbN68WatWrbJrnJFdAgAA&#10;AABAchAo6YMOHTqkb3/72/4sks6sXbtWd999tz8rBQAAAAAAxI9ASR8VS3bJmjVrlJOTY9cAAAAA&#10;AIDuIlDSx0WbXbJ8+XI9+OCDZJcAAAAAABAHirn2caYOyauvvuqfZtMZ89ScadOmqbq62q4BAAAA&#10;AACxIqOkHyG7BAAAAACA5CKjpB8huwQAAAAAgORKbqDE41b9C0+p6KY0fzZHSkqabiqqVL37rN0g&#10;RGuT9m1coDT/dr7lpiJV1Lvlsd9GwIUXXqiVK1fqzTff1IwZM+zajkzWSW5urgoLC3X69Gm7FgAA&#10;AAAAdCaJgRKPWurK9ZM/fU6znz0mr/dTNb++SldWzlfmnMdV3xoSAml9S+X3zNG692ao7sy5wLYP&#10;XaTtmYu0qf4DuxFCmeySn//856qoqLBrnJFdAgAAAABA9Hq4Rskp1RZN09RSqbDmJZVkj/Ct86il&#10;tlhXz5V2NKxR9vBg7MZue+i7anwxX+MSENLp7zVKImlqavJnjrzwwgt2jbNvfetbevjhhzV69Gi7&#10;BgAAAAAAhOoDNUpO6+DeamnezcpsC5IYwzQ6Y6x0+IiOh2afoINx48ZFlV3ys5/9TFdccYWqqqrs&#10;GgAAAAAAEKqXAiVjlTF6WOBLzykdO9Qc+LqdoRo5Jl0u9xEdO+lQ0wTtmNol8+fPV2NjY6e1S4xZ&#10;s2Zp0aJFOn78uF0DAAAAAACMHg2UeE78Ws9U1suV/w3lpl8QWNnarMbD7sDXjo6q8Xir/RpdIbsE&#10;AAAAAIDu67lAiecv2v39h1XuvlVLv5utUUn8yaZmR+ApO+2XwYLsEgAAAAAAuicB4QpTdDWzfVAi&#10;t1xN7cqKtKhh+4+0pFzK3/W4lk661K6PRsg0HcSE7BIAAAAAAGKTgEDJCGWXHPQ/SaZt2Rv6lJqz&#10;ctdu1ncKDuiWsp/r0byr2v/QYWnKGO+S+9AxnWwXXDmrk8eOyO1K15iRQ+266JiLfpNNEb4MRqHZ&#10;JeapN50huwQAAAAAMNgl+fHAHrU2VOqe7BV6Z2GFnl1zi1wdQjOfqKl8vjKK01Xj8HjguSpVQ0m2&#10;htu18QhOv0nqn9zHmawRExDpyq5duzR9+nR/oAUAAAAAgMEiARklkXncNVr3nRXaN32rdjgGSYwL&#10;lJ77DeVru1avr5Hbn1XSoqaqTVpd+WVtvW9KQoIkCMjLy9O7774bVXbJXXfd5a/3AgAAAADAYJHE&#10;jBKbKVKw074O41oRkkHiUWtTnZ4vK1FBaXXg2/M3qWJVgW4Zl7gwCRkl7UWbXWJqnNxxxx1klwAA&#10;AAAABrwkT73pWwiUdGTqkfzwhz/0F3TtjHl6Tmlpqb9ALAAAAAAAAxWBEviRXQIAAAAAQJJrlKD/&#10;iLZ2yYIFC6hdAgAAAAAYsMgoQQdklwAAAAAABisyStCByS55//33tXz5crvGGdklAAAAAICBhowS&#10;dKq6ulrFxcV644037BpnW7ZsUUFBAdklAAAAAIB+jUAJunT69GmtX79eGzZssGucXXfdddq2bZsm&#10;TJhg1wAAAAAA0L8w9QZduuyyy/yPBt67d68/GBKJyTq59tprtW7dOn388cd2LQAAAAAA/QcZJYgJ&#10;2SUAAAAAgIGMjBLEhOwSAAAAAMBARkYJuo3sEgAAAADAQEOgBHF77bXX9MADD3T5ZJy1a9f6t+PJ&#10;OAAAAACAvopACRLCTK/ZvHmzVq1aZdc4I7sEAAAAANCXEShBQh06dEjf/va3u8wuWb58uR588EF/&#10;zRMAAAAAAPoKirkioUymyKuvvuqfZtMZU9dk2rRpqq6utmsAAAAAAOh9ZJQgacguAQAAAAD0N2SU&#10;IGnILgEAAAAA9DdklKBHkF0CAAAAAOgPyChBjyC7BAAAAADQH5BRgh7X1NSkwsJCvfDCC3aNM7JL&#10;AAAAAAA9jUAJesXHH3+snTt3asGCBXaNs+uuu84fLMnLy7NrAAAAAABIHqbeoFdceOGFmj9/vhob&#10;GzVjxgy7tiNT02TWrFlatGiRjh8/btcCAAAAAJAcZJSg10WbXWLs2rWL7BIAAAAAQNKQUYJeF212&#10;iUF2CQAAAAAgmcgoQZ9CdgkAAAAAoDeRUYI+hewSAAAAAEBvIqMEfRbZJQAAAACAnkZGCfqsYHbJ&#10;u+++q29961t2rTOySwAAAAAAiUBGCfqNqqoqf0CkKxUVFbrjjjv8gRYAAAAAAGJBRgn6DTO1Jprs&#10;EjNV56677lJTU5NdAwAAAABAdMgoQb9EdgkAAAAAIBnIKEG/RHYJAAAAACAZei5Q4vmLqgrG+7M6&#10;0opq1WJXt2lt0r6NC5Tm+77ZJuWmIlXUu+Wx3wbCjR49Wk899ZT/iTedeeGFF5SRkaGnn37a/yQd&#10;AAAAoCeZMeihQ4f8WdFmMTfxGJcCfVcPBUo8an2zSluOflHzs1x2XYjWt1R+zxyte2+G6s6ck9f7&#10;qZofukjbMxdpU/0HdiPAGdklAAAA6ItOnz6tdevW6aKLLtK1117rnzpuFnMTz6zbunUrAROgD+qZ&#10;QEnrQT2x7BmNvecuTRlq17XxqOXAsyrel6OHVs3UuGHmVxoqV/Y9eqjwpJavrFITaSXoQmh2yXXX&#10;XWfXdkR2CQAAAHrCa6+9pmnTpmnVqlV2TUf33nuvbrzxRh0/ftyuAdAX9ECg5BM1Pb9Rm8au1I9m&#10;pmuIXXveaR3cWy3Nu1mZw0N/nWEanTFWOnxEx1uJlCA6JrvkpZde0vLly+0aZ2SXAAAAIFnMNJsp&#10;U6bojTfesGsiM9uYMSzBEqDvSHqgxHPi31RS/JGWfjdbo5x+mueUjh1qti9CDdXIMelyuY/o2Mmz&#10;dh3Qtcsuu0ylpaXau3dvVNklJh2S7BIAAAAkghlXfvvb37avomOCJT/84Q/tKwC9LcmBklOqe+yf&#10;dHTp93X3pEvtujCtzWo87LYvnBxV4/FW+3V0TDS2sLCww4LBJScnJ6rsEpMOaVIeTeQfAAAAiMeL&#10;L74YVSZJuJ/97Gf+6ToAel8SAyUetdZXanXltbr3rgkaZtf2hI8++kgbNmzosGDwiTa7xHRmpsAW&#10;2SUAkHjmBoZ5yoOpD2XaWfO1CU7T3gIYiEygpLteffVV+xWA3pSAQMkp1RZlBh7pG1xyy9XUYgu4&#10;bl2umaM6VHCNwVhljI4tzHLFFVeosbGxw4LBi+wSAOh5wQxP0y+bpzyY+lCmnTVfm+C0aW9N0AQA&#10;+hPTtpk6dyb7IxgENm3dokWL/NdCJjOku8zUcB4dDPS+lHNerzcZaSWepnJNzyhQtX3d0SQV1ryk&#10;kqxTKp+erQKtUeOL+RrX9st8oqby+cooTldNwxpltyv02j2m4TJ8f7L//xicqqurVVxc3GVK5Nq1&#10;a/XAAw/owgsvtGsAANEyFxCmkGE0TBDbzM2nvQXQ28zjfE+dOuXPUD969KhaW1v11ltv+b/X0xnq&#10;M2bM0OTJk3X11Vfrmmuu0bhx4+x3ACRbyn97vd6/sS+SztPgD4oUT9ihhpJsDfevjBQQMZkq0zRX&#10;pSHbxodACYJMJ7h+/fouOzwzXWfbtm2aMGGCXQMA6IrJyjMZI7EwwemVK1faVwCQeCZL4913320L&#10;ghi/+93v/P+vq6vrVl2Rnvatb31L//AP/+APmowZM4bgCZAkfSBQ4lt9okqLrluiowsr9OyaW+RK&#10;bVFT1XotXtKie9/YpLy4pu6cR6AE4cxg3lQlJ7sEABJn5syZ/vTxWL355psEpgF0SzAIYgQzQBoa&#10;GvTBBx/4p7J0p03qLwieAImX4vF6vYHwQQ+IECjxfUOtTXV6vqxEBaWByTqu+ZtUsapAt4xLRC5J&#10;AIESODEd6+bNm/3z5jtjskvMdtdff71dAwAIF8uUm3BmsP/UU0/ZVwBwngl2GMeOHfNPh2lubtY7&#10;77yj//zP/4yrJshARfAEiE+KdxBFDQiUoDPRZpeYufQPPvig/4k6ADDYBefzG+Yu7q5du/Tss8/6&#10;X3eHSYknew8YXExxVHPuv/fee/rrX//aVhekvwRBTFDib//2b/11RIYNG+Zvw7761a/a70bvs5/9&#10;rP7rv/7Lvko8gidA9AiUACFiyS5Zs2aN/2k6ADAQhaaxB+/g9lRRQxOQNhccI0eO9A/mzVNzCJ4A&#10;/VNfKo7aHcEgyJVXXqm0tDR/IMS0S0ZngQbzNBzzhK9YmOmH5ueYTBnzWZn6KcmunULwBHBGoARw&#10;QHYJgIEsmMIevHtr9PWChubpD2YA/+Uvf1l/93d/p8svv5wBPdDL+ntx1GC7cumll/qfLGOYIK2R&#10;iADt1q1bde+999pXndu/f3/E6d0m2ETwBOhZBEqACMguAdDfBNPXQy9agsUMB+o8fjOg/9//+3/7&#10;L3LGjh3rvxtL8BqIX2hWWX8sjmrGZ1lZWf6vTYDVMG3ERRdd1KNZaubm2w9+8IOIn5cJ1pSWlsYc&#10;jAgGT/74xz/690+ys3MInmCwIVACdIHsEgC9zemCJVjI0OgP6es9zbTJwVR5c4eY6TtAe/29OKo5&#10;x41gXZBgEGTEiBF9cixmPu9g+x00efJkjR492r6KnwmW/+Uvf9Gf//znHg2emMfBX3XVVQn9W4De&#10;RqAEiIK5SCkrK+syfTJSdonpuP7jP/7DPxAxTGeekZHBoB1Ah4uV0Pn7/SF1PZwZMJt59n1R8A6z&#10;ubD6/Oc/z/QdDFgDrThqcLqdCYRwMR6bng6eBGtMmTaW4EnfE2wbjL4aVOwrCJQAMTAXNIWFhV2m&#10;mwazS95++21/h+S0vRmwm22mT59OwAQYgIKDkdBpMMG5+/0hbd1J8OIlmKlhmAGxEZqx8fTTT2vB&#10;ggX+r6M1fvx4rVy50l/00dzV7sksmdD6JyaQbQaPDO7RV/X34qjB8y3W4qhIHIIng4tpM8zT6Ezf&#10;HH7zxZyPZv9Eqo8zmBEoAWJkskt27twZ80VAJKaBMsW+6DSA/iF4kWIEL076ex2Q4IWLET6Xvzt3&#10;cE07ed9998X0WZgslAkTJthXAaEFDM1n/H//7//t0c83mFYenL7D3TckW3CanVOAleKoSCaCJwPT&#10;a6+9pgceeKDLtsP0d4899hjnaAgCJUA3RZtdEg2TXfLqq6/SOAG9KLQOSPicfaM/3Kl1YgajhhmQ&#10;mju3PXX31nyeDz/8cJefm2n/tm3b1iFI0hnT/ganFJiLyJ7O0AkO8Hl8MWIR2saEB1n7Q5ZZcOqa&#10;ER5QJYg4MBE86d9MkGTKlCn2VdcIlrRHoASIgxn0JCq7ZMuWLVqyZIl9BSCRzEWI0Z8eh9uV4DQY&#10;pzu3femixQzUTCA4/Ali5s7z/PnzEzb9MHgRaoJcJ0+e7JFBfajgRSSPLx68gu3MQCmOGjyOCYIg&#10;FMGT/sFkZE6bNi3m8c3atWv902BBoARICDM4SkR2yfvvv89gBIiBUx2Q/nSH1onTXdvgBYvRny++&#10;g/urJzMwglOlzIDeXLj+4Q9/6PHpO6GPL6b+Sf8UPHb7e3HUYF0QiqMikQZa8MT8PQcOHLCvAkz7&#10;HUvmY28z0/q7eghFJFyPBBAoARLE3M185plntGjRIrsmdmSVAAFOdUAG0jQYpyKGTN/oWWYgbI4x&#10;E2Drrek7wePADPjZ/70n2N4EA679tThqMLuM4qjoC0wba574aNrWnghQJyJ4Yn5nM/Uk0nlvzrUf&#10;/OAHfTpgYv4G05Z9/etf1+HDh+3a2OzatUt5eXn21eBFoARIINMZmMf+JoJTccWBclcZg5s5T4yB&#10;8jhcw6mAYTzFUNF7zPFpsgaCd0Z78pgMZhOZwX6w/gltfXyCU7JCs87607S74DFBcVQMBKZ9NX1/&#10;TwZPzBja9McmMN1ZlkQs9TwqKir8U0d7Qmhto9Dpw6E3jxLdlpnPrbS01L4avAiUAAmUyEBJtLoK&#10;qDCQQk8J3sVwqgNizo3+Pg3GXJz0ZDFU9B3BgaoJnAQHpz2ZaRBs54MD/mRO3zHnqjlvg8FLw1xg&#10;mAuIvnYXNfQCIvj7UhwV6F/MudpTwZPgORcePDE/O9bx+/79+7v9SN3geMkIbWuDY6bentJHoCSA&#10;QAmQQN1paHtKVxd8BFQQidM0mP7+OFyjvxRDRd9lzg0TNDGZCr31+OJg/RNz7MZz3Jq/Zf369Z0G&#10;gEzApicfZ2/6VGOgFUclywzoXE8HT0ybcuTIEbsmOubfBZ9YGTpO6qmsj2QiUBJAoARIIHN3ywyA&#10;+jMCKoNH6N3Y8AsRo7/WAeksy4oLFPQEc7fQFDY0g+Xeqn9i2u9oH19sfl8zHz2aQbzpI2J9nLOT&#10;8Ay04BS8/locNdhP0sYAydGTwZPBjpqJAQRKgAQzxVwHQ+M9UAMqZvAeWunc/E1///d/3+8GvmYg&#10;YThNg+mvdUCM4B3a8IsTgyAe+rJgYNIM9IOPL+6N+icmeBgMHJqAovm97rrrrpgCOea9XnrppYjZ&#10;KwOtOKph+jmD6XZA30HwJDnimVY0kBAoARLs0KFDuvbaa+2r6Jm7U+YicCDVdzD6S0DF7DdTyTzS&#10;52z2zX333dfrAZPgXdjgBYjR3x+HazhdmDBXH4NBMKhgAgkmo6unB/s333yzXn75Zfsqeg8++KC/&#10;fTf6UxA2tE8KZpwFgyAEW4H+b7AFT4LZbUawTTPOnj3rD4LHyrSRwSlFgx2BEiAJYn12eSyNkmn4&#10;jfB0ZaM/Zwr0ZkDl6aef1oIFC+yryMzvmIiUcyeh81uD+3MgTINx2q88vQnomgmKmjYhWP/EZLr1&#10;10BoTwpmnQUvGAi4AuhPwZPQcVMwe9bozoMaCgsLYx4/vvnmm3368cc9iUAJkAQmlXnz5s1atWqV&#10;XROZaRCrqqoSmqngVHtiIAdUgl8bsQ6Gq6urlZuba191rTv7KxjcGmj7InyOvsGdWSC5THtiAuW9&#10;8fji3hYMgoQHXakLAiAWwXGyaUN//OMf69///d/td5Ij2HYZoVkfwTFTstow83eabOhoA0NMuWmP&#10;QAmQROYivLi4OOIg1hRLKigo6LULyoGaxRAU7JicLuRNQMX43Oc+5/9/LMz7mmrg4cUIjYEwXcqp&#10;GGrwriwXJEDfExz0B++Ymja8v7XfkYqjGmSeAUiWaLOKndxwww2aPXt22xgzOFYy+soNI9M/7Ny5&#10;s9O/0Yz7zPRzMknaI1AC9AAzcA0GIgxzF2zixIn95o67U0BlIDwedjAKvyMbejFCFggwsJi22wRN&#10;euvxxUEURwXQV5kxekZGhn0Vm/6UgWH6g4MHD7arSWUC06auIlkkzgiUAEiYzgqNElBJruDdWKcL&#10;EebmAwhl2mrz+GIzFz2WelpOQqdDhmegEXwF0B90p5aHGXc99dRT9hUGIgIlAHqcid4bA23KSjI4&#10;XYRQDBVAokyePLnbNU7ef/99grAA+j2TbTFt2rSo28Jk1BdE30OgBECfFR5QGShFUIM6q6HCnVgA&#10;PSHWp7QFrV27VitXrrSvAKB/M5l2S5Ys6fJmHUGSwYNACYB+rasn/PRGQUOn+fgUQwXQF5k29MYb&#10;b4w58GzaXdoyAAOJaQ9ffPFFrV+/3rFNNA9hmDNnDpl0gwSBEgCDglNB2o0bN+q3v/2t/+tYmTuw&#10;ZkoMT2YA0N+ZO6l5eXlRB0t4hCSAgc5kNQdvwJlsXzJ9Bx8CJQAGLZM6OWvWLPsqNtxNBTCQRJN2&#10;blLOt23bxiMkAQADHoESAINWd1POTW2R0tJS+woABo7XXntNr776qnbv3t3WNpo27+abb9YNN9zA&#10;HVUAwKBAoATAoGYuCqZMmWJfdc3cUX3ppZeYnwoAAAAMUKn2/wAwKJl59ma+fTSClc4JkgAAAAAD&#10;Vw8ESjxqbarTLzYuUFpKij+rIyUlVytrT/i+E6K1SftCt7mpSBX17vbbAEASmGCJqTkSfFyvE1Pp&#10;3KSjU5cEAAAAGNiSPPXGo9aGSt2TvVFa/oTW33+9XCY009qkusaL9X8muQKRmta3VH7PQlWOXKkn&#10;H5qpccP+R+7aRzRn6hu69eAOLZt0qdkqbky9AdAV83Scd955R0ePHvW/No/1zcjIYF4+AAAAMEgk&#10;N1DiaVD59K+p8pZntWfZZA2zq9vzqKW2WFfPlXY0rFH28GCSyynVFk3T1EPfVeOL+RqXgNwXAiUA&#10;AAAAAKAzSZ164znyGz1XPVHzbv9ihCCJcVoH91ZL825WZluQxBim0RljpcNHdLyVCTgAAAAAACD5&#10;khgo+URH9r+kale6xowcatc58JzSsUPN9kWooRo5Jl0u9xEdO3nWrgMAAAAAAEieJAZKWnW88aiU&#10;cU7HXi5T0U1p/qkvKSnjtWBjlerdNvjR2qzGw+7A146OqvF4q/06Oh9//LGampo6LAAAAAAAAJ1J&#10;6tQbv8aTOq2J+l5Ns782yLnmTRr1r0t0W/GvdCJJM2rM0ytM8cXwBQAAAAAAoDMJCJSYoquZNlvE&#10;LrnlamoLgozSxJuvDTztxifVdYMWzpsid/m/aO+RTwIrOzVWGaMjVzhxctFFF/kf8xm+AAAAAAAA&#10;dCaJT735RE3l85VRnK6adk+zsU+5mXpEaxqfVn76MZVPz1aB1oQ93SbSv+8+nnoDAAAAAAA6k4CM&#10;kkguUPqUacrpUIz1rE4eOyJ3sMhr6hhNuXOKw9NtAjVOXB2ehgMAAAAAAJAcSY1ApKZP1eL8t1W8&#10;9jk1+IMgZ+U+UKa1xW8rf+tiZfkDIBcoPfcbytd2rV5fI7c/VtKipqpNWl35ZW29b4qGm1UAAAAA&#10;AABJltxUjdSrlPfoLlWMr1X2xUOUkvIZpRW9oxt37NKjeVe1/fDUUTP1aN0OzTu3UWlDTJ2TS5T1&#10;wuVaWbdOeaM6ebQwAAAAAABAAiWxRknfQ40SAAAAAADQGYp/AAAAAAAAWARKAAAAAAAALAIlAAAA&#10;AAAAFoESAAAAAAAAi0AJAAAAAACARaAEAAAAAADAIlACAAAAAABgESgBAAAAAACwCJQAAAAAAABY&#10;BEoAAAAAAAAsAiUAAAAAAAAWgRIAAAAAAACLQAkAAAAAAIBFoAQAAAAAAMAiUAIAAAAAAGARKAEA&#10;AAAAALAIlAAAAAAAAFgESgAAAAAAACwCJQAAAAAAABaBEgAAAAAAAItACQAAAAAAgEWgBAAAAAAA&#10;wCJQAgAAAAAAYBEoAQAAAAAAsAiUAAAAAAAAWARKAAAAAAAALAIlAAAAAAAAFoESAAAAAAAAi0AJ&#10;AAAAAACARaAEAAAAAADASnKgxKPWplqVF+UqJSUlsKQt0MZ9TWq1W7RpbdK+jQuUFtzupiJV1Lt9&#10;7wAAAAAAANAzkhsoaanT6qz79erI76v5nFde76dq3j1ZhxfM0v1VfzkfBGl9S+X3zNG692ao7sy5&#10;wHYPXaTtmYu0qf4DuxEAAAAAAEByJTFQ4lHLwZdV6f6Cbrx1klz+nzRUrsypunH8+3rx9T/brBLf&#10;dgeeVfG+HD20aqbGDTMb+rbLvkcPFZ7U8pVVaiKtBAAAAAAA9IAkT71x8FGLTp+9SOMz0jTMv+K0&#10;Du6tlubdrMzhob/OMI3OGCsdPqLjrURKAAAAAABA8iUxUJKq4ZNnamnWfhUs/pGqmlqk1gZVrX5I&#10;yzVPRdPHBn6455SOHWr2/4v2hmrkmHS53Ed07ORZuw4AAAAAACB5kptRMmyylu2p1a7J9ZqVcYlS&#10;Ls7WFi1W456HlO0aGtimtVmNh92Brx0dVePxDqVfAQAAAAAAEi7JU2/Oyt34hl4/8GdlFf5UZYXj&#10;VVe6RItX71ZTEqfTHD9+XIWFhR0WAAAAAACAziQgUHJKtUWZgUf6BpfccjV5PGqtf1xzMndoyEOv&#10;qqbkbuWX7FHz66t0ZeUsZd2/WyeiipWMVcboQDWTaH300UfasGFDhwUAAAAAAKAzKV4f+3VieRpU&#10;Pj1bxRN2qKEkW8PtaukTNZXPV0aBVNb4tPLTj/m3K9AaNb6Yr3FtoRu7XXG6ahrWKLtdodfOffzx&#10;x3r33Xftq/MyMjL8/0/WnwwAAAAAAPq3JE+9cWKLtNpXSh2jKXdOcXi6TauONx6Vq8PTcLp24YUX&#10;aty4cR0WAAAAAACAziQvUJI6VrmL86TKCpUdcCsQAvGotWm31q5+Xhkblmn2uAt86y5Qeu43lK/t&#10;Wr2+Rm7/hi1qqtqk1ZVf1tb7poRkowAAAAAAACRPEjNKhmpU3jrV7bhRJ4smaYi/fskQXZz1gi6/&#10;9zk9u3SygpVHUkfN1KN1OzTv3EalDTHbXaKsFy7Xyrp1yhtln44DAAAAAACQZMmrUdIHmUKzBjVK&#10;AAAAAACAk16oUQIAAAAAANA3ESgBAAAAAACwCJQAAAAAAABYBEoAAAAAAAAsAiUAAAAAAAAWgRIA&#10;AAAAAACLQAkAAAAAAIBFoAQAAAAAAMAiUAIAAAAAAGARKAEAAAAAALAIlAAAAAAAAFgESgAAAAAA&#10;ACwCJQAAAAAAABaBEgAAAAAAAItACQAAAAAAgJXqtV8AAAAAAAAMdqnn7BcAAAAAAACDXSpzbwAA&#10;AAAAAAIIlAAAAAAAAFjESQAAAAAAACwCJQAAAAAAABaBEgAAAAAAAItACQAAAAAAgEWgBAAAAAAA&#10;wCJQAgAAAAAAYBEoAQAAAAAAsAiUAAAAAAAAWARKAAAAAAAALAIlAAAAAAAAFoESAAAAAAAAi0AJ&#10;AAAAAACAFWeg5Kzc9ZUquilNKbnlavLY1e20qGnfZi1IS1FKillyVVRxQO7wbVubtG/jAqX5t/Et&#10;NxWpot4tx7cEAAAAAABIgm4HSjzuA6oouk1pmfNVWue2a8O1qKH8AWWte08z6j6U1+vVueZlGrJ9&#10;juZsOqBWu5Va31L5PXO07r0Zqjtzzrfdp2p+6CJtz1ykTfUf2I0AAAAAAACSq5uBklOq+/ED2q6v&#10;a/fr1dqW47Lrw7Qc1D8X/0HzHlqqvHHD/atSXVP14EOz1bh8o55v+sS3xqOWA8+qeF+OHlo1U+OG&#10;mV9pqFzZ9+ihwpNavrIqQqYKAAAAAABAYnUzUDJC2SWv6ZWSRZqReYWG2LXtedRy8GVVKke5mZfZ&#10;dUaqho1O13gdVeNxk1NyWgf3Vkvzblbm8NBfZ5hGZ4yVDh/R8VYiJQAAAAAAIPm6PfWma2d18tgR&#10;OU3KSR05RhNczTp07JQ8nlM6dqjZfifUUI0cky6X+4iOnTxr1wEAAAAAACRPitcUDomHp0Hl07NV&#10;oDVqfDFf49pCL6dUWzRNUytzVNOwRtmh2SIttSq6eqoq59WoYZW0Nvh1SbYCE3QMj2+zYl09tVrz&#10;al5SSfYIu75rp0+fVl1dnX113qxZs+xXAAAAAAAMPvGGAAaDJGaU9J5Tp075gyLhCwAAAAAAg9nT&#10;Tz9tv0IknQRKTEbHyvOP6/Uvs1XuL8CaCC6Nz0jTMPsqsrHKGN31VqFGjBihXbt2tVu2bNni/97y&#10;5cv9ETQWlp5eGhsbOQZZenUxx55h2kSn77OwJHsJHoOmPXT6PgtLspcgp++xsCR7CY4FDafvs7Ak&#10;ewkeg2+99Zb//4isk0BJqoZnr1Nzuw/3eeWPu8B+vyu2GKtDjRHPyWM65E7ThDEjlDosTRnjXXIf&#10;OqaT7Wq22honrnSNGTnUrovOZZddpry8vHZLTk6O/S4AAAAAAICzJE69uUDpU6Ypp+3pNkEetR4/&#10;osMu+zSc1DGacucUh6fbtOp441G5OjwNBwAAAAAAIDmSGoFITZ+qxfmfqnT146p1m6wSj1qbdmvt&#10;6mpN37pYWf4AyAVKz/2G8rVdq9fXyO2PlbSoqWqTVld+WVvvmxJS4BUAAAAAACB5uhkoMU+0yQzU&#10;LRnyBRVUu6XqAmUMCatjknqV8h7dpZp5H2l12md83xuii7Ne0OUrn9WjeVe1/fDUUTP1aN0OzTu3&#10;UWn+97hEWS9crpV165Q3KrZpNwAAAAAAAN0V/+OB+4njx4/rscce0zXXXKP58+fbtUDP4RhEbzMV&#10;zk3xrhkzZuj666+3a4GeEzwG77vvPo0ePdquBXpOYWGh//+lpaX+/wM9KTgWNDgG0Ru4HoneoAmU&#10;AAAAAAAAdIUqqQAAAAAAABaBEgAAAAAAAItACQAAAAAAgEWgBAAAAAAAwCJQAgAAAAAAYBEoAQAA&#10;AAAAsAiUAAAAAAAAWARKAAAAAAAALAIlAAAAAAAAFoESAAAAAAAAi0AJAAAAAACANQgCJS1q2rdZ&#10;C9JSlJJillwVVRyQ22O/DSTVWbnrf6Xyolx7/PmWm4pUXtukVrsFkHwetTbV6RcbFygteBz62sKV&#10;tSd83wGSzRx/te3awbQFm7WvqcV+H0gCj1v1FUW6KSVNueUNHdo6j7teL5Sb759vExkfIpE87gOq&#10;8Ld7s1Xe9IldG3RKtUWZbW3i+SVTRbWn7DZAfDo/Bn1am1Tbrh0crwUb96qplYbQGOCBkhY1lD+g&#10;rHXvaUbdh/J6vTrXvExDts/RnE0HuFBF8rXs15afNOjS2dt1znf8ec816/XbT6p46lI9Uf+B3QhI&#10;Jt9FakOl7sm6V3uGfFv153zHoTkWz2xRziUkFSLZfMdf/aO6LeN+vZrxTzpj28HdEw5pQdZKVZ04&#10;a7cDEsXcoKhU0dRJylxYqjq7tr1TqttSqT9dOlvPmjbR9M2bRqpy4UzGh4ifDdJNTfuSFpZW25Vh&#10;PKd07FCzXIU1+tC0i23LQZVkj7AbAd0UzTFognWr52juq1eqpPlTe538hCYcXqas+3frBLGSAR4o&#10;aTmofy7+g+Y9tFR544b7V6W6purBh2arcflGPe8UWQMSaXi21pUtU94kV+BkS3Up89YbNV7/qk3P&#10;/17cT0XSeZr0/P2r9c7SMj3+wPVyBVv9YeOUFTwugaQ5rQPPP6O6nAe0auE1GmZW+drByfev0Jrx&#10;L+nJvUfJakJitezXj2/bIc3bptdrtirHrm5vhLLX/VjL8iYF2kRzTBYs0DyXW3WbdutAC0clusuj&#10;lrotum277xDc/WvVbLvDrgd6SpTHYMsftbeyWeNvnKpM11D/qlTXJN164xfkfvGgGskqGchjZN9B&#10;cvBlVfq6yNzMy+w6I1XDRqf7LlSPqvE49wzQW1wan5EWuGgAkshz5Dd6rnqi5t3+RY439LzgXdMJ&#10;YzQydMSROkJjJlyq6ud+oyOMxZBIw7NV0rxXJflfU+boC+1KoKek+g7BdWp+pUT5M67T6CF2NdBj&#10;4jkGP9GZ0x9J49M1ehi30gbwJ3BWJ48dkdu+CpU6cowmuJp16Ngp7mShR3ncr+nRtZt1eP4jenT2&#10;uIF8AqJP+ERH9r+kale6xowM3C0A+pTDR3Scu1boS7hAADAYDJ+o2Usnqrrgfq2oalCrqetZVapl&#10;y/9bK4pylU4zOJCv01p1vPGo/dqJW4cbm5mHiqTzNJUr1xZJGpI2RUvf+aoeuS9H4xiIIelsO5hx&#10;TsdeLlPRTWkhxbqqVO+mPgSSLHWschfnSaUlWt9WPNjUkPi1fn/yU/8roPed1YmXq1Tpvkb5i6dy&#10;gYAe4y6dqkuChTTTFmhjVT0FhdFDLtWkZc+qcdckHZj1BV2ccokytkj3Nu7UuuxR3Mz14TMAkix1&#10;XL722iJd55pf1/bJh7QwM0eLqv5CRhN6RuNJndZEfa+m2R6HmzTqX5fotuJfUawLSTZUo2au0p5d&#10;t+jE3NEa4r8gmKQHX6GYNfoOz4lf6ftLHpc7K1/fzbmCwTGSL/Vq5e8N9MmB5UM1VkzQ4SW3UVAY&#10;PcbjbtBvX69XXVahysoKlVX3iGYtXq8qnkrnN4j7AmpEoOeluiZrwaoiFbreUvmSJ1VHwTj0iFGa&#10;ePO1bYVcU103aOG8KXKX/4v2HqGoNZIs1aVJectU0Ry8IDisimW3a+LIzzDNAb2v9S1tX/mwynWP&#10;du24R5M4HtErhmvcLd/RqjVTKCiMntF6QJvmzNH2IcvUXFOi/PwS1TTv16Yr92gWT6XzG8C9wTCN&#10;zhgruY/o2Mn2O9pz8pgOudM0YcwI7hqg5w1LU8Z4l+OxCSSWbQc7GKqRY9LlOwqB3uEv8vqBcu78&#10;CtMc0Hs8J1S77h9VsG+yymrXKW8UtZzQBzA+RNJ9oqbnN2p542w99ODUkBtp1+v+VQ8ox13FU+l8&#10;BvDw5AKlT5mmnA5Pt/Go9fgRHXaFPw0H6GEU2ETS2Xaww6DLFrvmGESvMI8ufFrFh6dpce5Yblig&#10;l7SoYfv3NfcRacWOH2nh1cPteqC32LpiOdM0Jf0Cuw7oWYGHntgXg9yAHp+kpk/V4vxPVbr6cdX6&#10;ixZ61Nq0W2tXV2v61sXKGs7wDMnkuxioXauC0KKZHrcOPPqIiqs/p3yOQfSAQDv4torXPqcG/9NF&#10;zsp9oExri9/mGEQPMP3u70IKB7eoad+junfuHt2y5m7lcAcfvcLXDtZu1ncKDmj6rm1aQ+FC9Kjg&#10;+HCvmoJP/fKND+srNmh16ed44gh6wAVKz/2G8rVHFWW/PV9AuLVBVWtLVJqxXOt4OucA//tTr1Le&#10;o7tUM+8jrU77jFJShujirBd0+cpn9WjeVXSKSLJUDZ98h7455qgem2SOvxSlDEnTzEPjtfVgtZ7i&#10;GERPsO1gxfhaZV88xHccfkZpRe/oxh27aAfRMzyN59vAlEuUteOcZuyp1j/nX0OdMCReS62K0gJP&#10;ERmSUaBquVVd8IVAIeHccjWZCwLPUb1Y8qTq9JbKZ42xRYbPL2lFtaKUIbrHBEFWKs1/LF2ojIKd&#10;vnU7VZBxoe91mnLLG3xbpGrYF6bp9stqtdjfL/u2HTJJy/4jXd87uJ3AHeIUzTHoGx6OmqlH6x7V&#10;jSd/pLQhtv27+A69cPliHXyWek1GitdUVgMAAAAAAAABSwAAAAAAgCACJQAAAAAAABaBEgAAAAAA&#10;AItACQAAAAAAgEWgBAAAAAAAwCJQAgAAAAAAYBEoAQAAAAAAsAiUAAAAAAAAWARKAAAAAAAALAIl&#10;AAAAAAAAFoESAAAAAAAAi0AJAAAAAACARaAEAAAAAADAIlACAAAAAABgESgBAAB93LuqWpCulJR0&#10;Lah6164DAABIDgIlAAAMQp6mcuWmpCjFv4zXgvK31Gq/F8pzokoFaee3K6j6izz2ewAAAAMRgRIA&#10;AAYhz5nT+rP9WnpLTxc/qwMt4SGQU6p7bJ3K3falb7tXj55KXqDEXaUF/oDM3apy/49dCQAA0LMI&#10;lAAAMJi5vqKsr7gkd7X2HjxtV1otf9TeynrfNvkqXPoVuxIAAGBgI1ACAMBgdtFUzZs3xfdFvSr3&#10;/lEtgbU+HrUcfFmVbsk171bd7Bpq14c6K3f9r1RelGun5viWtAXaWFUvd1vayf/IXXW373umvshb&#10;atq3WQvsVJ60BZu1r8n8RN/Pql2ptLRZetr/b57UrLT/5dvmJm2sD5sQ5Dmh+ooi3WSnAi3YuFdN&#10;rSE5Lh53yPdDfwYAAEB0CJQAADCoDdc/zL5bhSappPQJ/aLpE7v+tA7urZZbkzQv91pdZtee51Fr&#10;/eOak3mbCkqr7Tof99NaPus2zSneFxIsMf6sp2eNV0bOUj1tp/K4n16qnMVlqg8NdHTK9x53/L/K&#10;XFiqOv/rt/T08v9Pi584aOurfKD6TYtCvm9/xtqXfX8HAABAdAiUAAAw2A3/onLnTfJ9sV/P7T/m&#10;r0HiafqlSkrNtJsc5WZ+zr9ZO54mPb9yg+rkUtaKajWf88rr/VBvl+X71rhV98hTevFIMOgSdI3m&#10;lx3WGe85nTm4SVlmVd0v9UrjJxqevU7Nzbs037/dYu1q/m/f+72iZZOG+de0ceWr7O0Pfd/7Tx3c&#10;cKtvhe9nPfFrNZqSJv/zZ73yxL/6vsjShoNnfNv4fk7jLhWOHGL+JQAAQFQIlAAAMOhdpszcHH+A&#10;o/q53+iI5xMd2f+Sqk0QZOlMTR7ecbjgOfIbPVdt8jRu17333iSXf5Phunrhcq3Jcfm+/r1efes9&#10;s/K8+T/U+vxrNMw3/Bh27XTN828Xi89r/tYfKP/q4b6vL9W1t+cpJ/CNgL+5ShNnmYBPnZYvW63y&#10;ql+rOW2mSkpm+P4SAACA6BAoAQBg0EvV8MybNc9EE6pf0v6mt7X/uf2+F1M07/YvKiynw6/tqTmf&#10;T9dVl/+Nf51f6md16ciL7ItORLtdJ1IvvlQj7dcBI5T1vUe1af41Ul2pCmbdpIyLp6uoqsHx0ccA&#10;AABOCJQAAIB2028qH9moSpMtkjNNU9IvCHw/TOrFl+nz5os/H9Ff3gt5lK/nv/TByY98X1yqkZde&#10;GFjXg1Jd1+uBij/oTOMr2rlhvlyqVums7+v5ttorAAAAnSNQAgAAfM5Pv6l7+ll/7ZGcO7+i9Agj&#10;hdSRYzTBP5/ll9qy5RVbuLVFDds3qNgEWfy1TTqWgI3OQb3+9gf26xj8T702371RVfV/1UXjsvT1&#10;by8IZMnoPZ0+ExLMAQAA6ASBEgAA4BMy/cZviu6cMibyQGH4FN239Z5AYOWRHKUNMY/jvURfKCj3&#10;rblG89fMcaxt0qm/+3vd6K9bUq/SqZc7Px64C+deXq5ZmWkaYh4PfMlUlZoyKlm366aM+Kb5AACA&#10;wYNACQAAg9nnL9PFwdHA8ImavdQ8ScbHcdqNy7f5Z+3gYahG5a1TXU2ZCrPaoitSVqHKanbpcX/R&#10;1hiljtPsLVvPv5/r/9HYkUMDX0fjb8brm8/t0gZTo8TvGs3fsEsHn71Hk4Yx5AEAANFJ8frYrwEA&#10;AAAAAAY1bq8AAAAAAABYBEoAAAAAAAAsAiUAAAAAAAAWgRIAAAAAAACLQAkAAAAAAIBFoAQAAAAA&#10;AMAiUAIAAAAAAGARKAEAAAAAALAIlAAAAAAAAFgESgAAAAAAACwCJQAAAAAAABaBEgAAAAAAAItA&#10;CQAAAAAAgEWgBAAAAAAAwCJQAgAAAAAAYBEoAQAAAAAAsAiUAAAAAAAAWARKAAAAAAAALAIlAAAA&#10;AAAAFoESAAAAAAAAi0AJAAAAAACARaAEAAAAAADAIlACAAAAAABgESgBAAAAAACwCJQAAAAAAABY&#10;BEoAAAAAAAAsAiUAAAAAAAAWgRIAAAAAAACLQAkAAAAAAIBFoAQAAAAAAMAiUAIAAAAAAGARKAEA&#10;AAAAALAIlAAAAAAAAFgESgAAAAAAACwCJQAAAAAAABaBEgAAAAAAAItACQAAAAAAgEWgBAAAAAAA&#10;wCJQAgAAAAAAYBEoAQAAAAAAsAiUAAAAAAAAWARKAAAAAAAALAIlAAAAAAAAFoESAAAAAAAAi0AJ&#10;AAAAAACARaAEAAAAAADAIlACAAAAAABgESgBAAAAAACwCJQAAAAAAABYBEoAAAAAAAAsAiUAAAAA&#10;AAAWgRIAAAAAAACLQAkAAAAAAIBFoAQAAAAAAMAiUAIAAAAAAGARKAEAAAAAALAIlAAAAAAAAFgE&#10;SgAAAAAAACwCJQAAAAAAABaBEgAAAAAAAKtfBko87gOqKMpVSspslTd9YteGaG1SbXmRbkpJ8W1j&#10;lvFasHGvmlo9dgMfj1v1LzylopvS7DZpuqmoUvXus3YD45RqizLt9x2WtJWqbQl5TwwSZ+Wurwwc&#10;O7nlamp3CHjUUrtSaU7Hi3/JVFHtqbZtW5tqVe4/lgPfT1uwWfuaWuz3Q5lt6/SLjQtC3jtXK2tP&#10;+L6DznTaXrTUqigt+Hl2XNKKatVub5i25RcbtaDt3/jajZX75A7dCdG0P0C/11k7GEPf6dgXl6s2&#10;rB30uOv1QrvzKldF5bWcV1GK3A7G0meZff6rdn1Wyk1Fqqh3O/dDZt9WmH2WptzyBvoqDECdtYNB&#10;0YzfWtRUWx7SDjqNGyK1q6HnKCKLZl/5dDXOi7LPCuU5UaUC//v1p32ViGM7cv/SYXztF+U+6kH9&#10;K1BiO92paV/SwtJquzKcryFZPUdzX71SJc2fyuv16lzzE5pweJmy7t+tE/4P3bfj6sr1kz99TrOf&#10;Pebb5lM1v75KV1bOV+acx1Xf1jCNUHbJQf97tFvOva2yHJdc0zOVMYyknMEkMNi8TWmZ81Va57Zr&#10;Q6VqePY6NYcfM96P1Vh2h+T6sr6UMdy3na9xqX9Ut2Xcr1cz/kln/MdVs3ZPOKQFWStVdSI0YOfb&#10;tqFS92Tdqz1Dvq36c/Y9z2xRziUcfxFF014Mz/a1E8F9dH4511imHF2j6V/6vIbZTdX6lsrvmaW5&#10;ey7UPfWBtsXrbdCTOSPsBkY07Q/Qv3XdDkbbd4b3xeZ82anbT27W1MVlIX3xKdVtqdSfLp2tZ/3t&#10;n+mzb9fJ4rla/MRBtdqt4KDLdjDaPsunZb+2/KRBl87ernP+fbVfm678Ny3MXKRN9R8EtvGzg92p&#10;k5S5sFR1di0wkHTdDhrRjN8+UP3GOcqY+5oyftrg/77juMFzSscONctVWKMP285TsxxUSXboOATh&#10;ottXPl2O86Lts0J9oDd/Xqmjt8xRll3T1yXu2D6rk8eOyO1aoZoPz9nPM7A0l2TL9ix+Ue+jnub7&#10;ZfuJc94Pa1Z4XVmF3rLdv/bWbLvDK93hLWv82H7f+rDGW+hyeXPK3vb9i6CPvb4O3yvXCq9vR9l1&#10;4d7z1hRO8r3nJG9hzXt2nTPfRZQ3J4rtMNCYY+Qr3qzCbd7dr1d7t+W4vMop8zZGOqRCnXvb67tA&#10;8Po6OK+vg/Oxx1v4v/dv9/n2x69dl7Xhde8ZuwpdibK9cOTUXth1WZu8B890ssO73f4A/UX328Ho&#10;+k57vnS1nW1TOa86E0c72KHPcmLf3zeUbLedvx3M8RaW7fG+XrPVt8/D20Sgv4uyHYxm/OY4bvD9&#10;U397GXK+RnVOoqNo+6wox3kddNZnnfOeObjJm+W6x7uz2rSF/eHaMYHHdtTj3+6PK5KtH92Otnc9&#10;XilR/ozrNHqIXR2VT3Tm9EfS+HSNjjsD5JTqyn6i6pzvqiCLCO7gYu6SvqZXShZpRuYViv4QNBHo&#10;p1VcPUVrCr4SiKAG7wxMGKORoYdk6giNmXCpqp/7jY7YwLTnyG/0XPVEzbv9i+ezG9CFONqLlt+o&#10;rHi/ctbMV9Zwu3M8x7T/ud8rZ950XRtzG5LI9gfobd1tB2PtO8cqY3QULR7nVSe62w469Fmx8Gfq&#10;7VVJ/teUOfpCuxIYSKJrB6MZv3lOHtMhd5omjBnhO2PPSx05RhNc+/Xc/mO+MxLdF2WfFdc4z3Do&#10;szxNen7lMxq7dblmXtVf2sLEHdvR6+64IvkG3uhi+ETNXjpR1QX3a0VVg1rNvL+qUi1b/t9aUZSr&#10;9C7/4s4HZ54Tv9Yzlc3KufMrUbwX4ON5Vy8/s0funGmakn6BXdmFw0d03J/C94mO7H9J1a50jRk5&#10;NPA9JNFZnXi5SpXuKbpzypi2BjLQIVzaYSDTQdztDzAwRdd3npX7QJnWFr+t+WXf1+xxEdpLj1sH&#10;Hn1ExYenq+zRr2sc51VixdxnuTQ+I41APtBOIsZvbh1ubGZ6YQ+IepzXTmd9lm88uXuris9+U9/N&#10;uWKAXXAPnmuTATi8uFSTlj2rxl2TdGDWF3RxyiXK2CLd27hT67JHRfyDA4O4ernyv6HciAMD34Gx&#10;919UroUq+vq4gfjhIQk8R2r0ZPlnVFh0+/kBfepY5S7Ok0pLtL6t6JGZ1/1r/f7kp/5XAa063nhU&#10;yjinYy+XhRX6qgorPoy4eY5q75NVUuHd+npbh+dR6/EjOqzPScdqworvblRVu0KG3Wt/gIGts77z&#10;EzWVz7bn1GeU9qW1emdeoe6bPq79hbenQeW5tv0bkqYvLT2peY8s1vRxMec7oAuOfZaTYEDFlafF&#10;uWNp34B2ohu/paZP1eL8T1W6+nHVBsd0prbQy7/XycCrdtylU3WJHYOkpC3Qxqr69gXl0Q2xjPOi&#10;7LNa9uuxJce0dOP/p0kDLusxxmsT9yOaesmQzrfpowZkv+ZxN+i3r9erLqtQZWWFyqp7RLMWr1dV&#10;pIrEnr9o9/cfVrn7Vi39brZGRfpUWv+oX1bul2vezcoMpuQDnfpAb/6yStWuHOVmXmbXGUM1auYq&#10;7dl1i07MHa0h/sZjkh58JbQgXojGkzqtifpeTbO/CNK55k0a9a9LdFvxrygQmjC+jvLNF1VZnaZ5&#10;uV90SDdv1snT/0v/8L09gWJU545rx6h9mnXbWu0OKb4bc/sDDHSd9p0XaFz+87bA26dqPliiyQeK&#10;lDlpafui1qlXK39voP0zha8Pbp+gAwu/pEmLqmgDEypSnxXO3C3doCXl7ytr6XzljCLjEXDU1fgt&#10;9SrNXLNdu249qrlpnwlcTI5+UK/8d+CftwltA/3Lh2qsmKDDS27TnE0HyDpJiGjGedH0WR+oftsm&#10;VU7P113XXmrXDUBdXpuEflZmOaczjRs1/vDDYQ9P6bsG3tV+6wFtmjNH24csU3NNifLzS1Tjr8y+&#10;R7M6PE3EaFHD9h/5Onspf9fjWjop0gHtUcuB3dpU1805uxicWn6v5zf9vn29i6BUlyblLVNF21NX&#10;Dqti2e2aOPIzDvPuR2nizdfKZVelum7QwnlT5C7/F+094vCIbHTDaR14/hnVRayh8BmNnPh/NMll&#10;LwhSRylr4Z3KcVfpyb1HA3cbYm5/gIEulr5zqFyTvqlVDy2Uy/24ljy23+HxgT6m7VywXA8VTvK1&#10;gev0WB2PxkyYzvqsNuZpBz/XyiWP+wZOW7Vj6WSm3QARdT1+S3VNUt6yivNPn2qu0LLpEzWy02lt&#10;wzXulu9o1Zopqtu0WweCj1xHHKIY57Xj1Gf52sf6f9ayTWO09Udfi3zzfUCI9dokVcPG5WrpqgeU&#10;U/eMnj9w2q7vuwbY7vtETc9v1PLG2XrowakhO+563W92SocD/azctZv1nYIDuqXs53o076rIH4in&#10;Sb8o2e4bFHQ2NQcI5Tsef/GEShVDWrK/yOsHIfP4h2l0xlj/t9obqpFj0n1dKBLF0/RLlZR+qvzF&#10;U8NqKPga9tHpGm9fhQoUW7MvYm5/gEEg5r7z/PnmPnRMJyOeMMG2sVmHjp3ivEqI6Posj7tG676z&#10;Qvtu2a7aR2cO8AsBoLviG78Firy2r5cWkfuIjp3kRkz3RTvOcxLeZ51V8x9+qzr345o12mYI+ZYh&#10;GQWqVr1Kp16ulLSVqu3Xga1EXJv0j7570HRvHQ/0wB2RB+c+Ka3YpPULr4kQsTVCUvK/+X8YFCA6&#10;benmebo5qrRk+6SBw9NCBqkXKH3KNN9FdngnGHw2OUVeEyOYbn6bvnlzx6Jbqelf0Z05H3Ro1CNV&#10;qw/XdUcLDETx9Z0dngrmqOvzD1GKps9qfUvbH1yqR7RYO9bfpat54hAQQTzjt8BTwg53GWC2tSJi&#10;eVgAHMU7zjMCfVb4dJPAcq6xTDmapMKa9+RtXqfsfl3CIZ5j2zcu8NeDiTII2MsGWA/n23G531C+&#10;9qii7Lfnixu1NqhqbYlKM5Zr3exAIbm2OyLTt2rHmlva7v46syn5Wd/U7MmdzdkFgoLp5hO1dPZE&#10;h3RzX0PR9LuQYkYtatr3qO6du0e3rLm73XzvQKGvt1W89jk1+Ofzna+ynb91cSfp0YiaTTfPWjpT&#10;k50+T3/x3Wk6XLxB2xsCkwE87tf06NrNvoHMSt3nn6oTffsDDA5d9Z2nVLvye+2KEQbPq2rXPdp6&#10;35RA29lSq5UFoQX1gm3gTrnazj/Ep6s+y8dzQrXr/lEF+27Urh0rlB1MTwfgKLrxm2/8V/dmyJih&#10;Sfs2/qPmVv6D1iy/2QaYfedn7VoVbNyrpmBdB1PwtWKDVpd+jqfqJUJU47wo+6xBIKpj2993b9a+&#10;thp9vm3qn9Ha1c8rY8UiTe8PwT1vv3HO+2HNCq/L9yubX7v94vLmlL3t2yKw3ZnGGm9ZYU7I96/x&#10;zt+wy3uw+VP/Fl7vx97GsjtCvh+2uFZ4az4MvJvfhzXeQlfoz8Dg9J63pnCS8zGjO7xljR/b7Qy7&#10;bU6Zt9HxoPEdp29v9853nX8P1/wN3l0Hm52PsTON3uoN888f/1mF3rKaRu8Z+22Ei7a9MILbhu/D&#10;cB96G6s3heyzHG9hWY238UzoHoum/QH6sxjawS77TnO+vOLdGdq2OZ4vvnOv5l+8G+Zfc/5nueZ7&#10;N+w66G12fmP4xdIOdtVn+d6tscyb4/heZpnkLax5L7Chf787beNbOnl/oP+IoR3scvz2offtsvwu&#10;2kDf+dd80Lu7rNCb1bady5tVuM27O9K4EVYsY/euxnnR9lkdBdrPkHayz0rgsX2u2Xtw9zZvYZbr&#10;/HuYbXaH992x7KOelWL+4/tFAAAAAAAABj0StQAAAAAAACwCJQAAAAAAABaBEgAAAAAAAItACQAA&#10;AAAAgEWgBAAAAAAAwCJQAgAAAAAAYBEoAQAAAAAAsAiUAAAAAAAAWARKAAAAAAAALAIlAAAAAAAA&#10;FoESAAAAAAAAi0AJAAAAAACARaAEAAAAAADA6peBEo/7gCqKcpWSMlvlTZ/YtSFam1RbXqSbUlJ8&#10;25hlvBZs3KumVo/dwMfjVv0LT6nopjS7TZpuKipXbVOL3cCKdjsMKpGPQY9aalcqre3YC18yVVR7&#10;qm3b1qZalfvfx34/bYE27mtSq90ioEVNteUhx2CK0hZs1j6Owah02l601KooLbhvOi5pRbW+T98K&#10;b1ec9pVje1GpevdZuwEwUJyVu74ycKznlqsppHuVTqm2KNOeAw5L2krVtth/EOkcDN2mk3a13TmK&#10;iBLTZ4U6qxNVSwL/rt2+CmHawwrTZqYpt7zB95OAgSYx7aDHXa8X2l235Kqo4oDcjieNGRM+p40L&#10;xp9/r5t+qFrGGV3obF8FmXF5nX6xcUFIm5irlbUnnNsvz19UVRDYD859UX/eVwn4vBI9xu4F/StQ&#10;YjvdqWlf0sLSarsynK9hWj1Hc1+9UiXNn8rr9epc8xOacHiZsu7frRP+PecbGNSV6yd/+pxmP3vM&#10;brNTt5/crKmLy1TfFlCJdjsMGl0eg6kanr1Ozb5jxRwv55eP1Vh2h+T6sr6UMTywaUudVmfdr1dH&#10;fl/N58w2n6p592QdXjBL91f9xTbKZhC7XllzX9XIknqdM+91rlm7JxzSgqyVqjpBxxhRNO3F8Gxf&#10;OxG6nwLLucYy5egaTf/S5zXMbNd6QBtvy/K1K3+vn545F3lftWsvfNu8vkpXVs5X5pzHaS8wYAQu&#10;um9TWuZ8lda57dpQI5RdcrDdOeVfzr2tshyXXNMzlTEsMPzwnDymQ+5JKqx5r/22zeuUPTw4RDmr&#10;k8eOyO1aoZoPzfl3frvmkmzZFhVOEtlnhWo9pJ9v+ZNumZ9lV4SyA+ypk5S5sFR1di0wkCSuHTyl&#10;ui2V+tOls/WsGQv6xnivbxqpyoUzNWfTgQ43zhrKH/CNCf9NQ+6pDowJved05slcXWK3QEdd7yvD&#10;d9HfUKl7su7VniHfVr1/XO5bzmxRziVOl8u+7d+s0pajX9T8LJddF6r/7quEfV4JHWP3Dqc930eZ&#10;i5Atum27NG/3r1WzzdeBO2n5o/ZWNmv8jVOV6RrqX5XqmqRbb/yC3C8eVKP/YsUMDFapbFmeJoVt&#10;o7pn9PyB0/510W+HwSHKY9CJ55j2P7dfrnl5unmUOZZ873XwZVW6v6Abb50kl/9MHCpX5lTdOP59&#10;vfj6n23neFoH91bLPf5G3ZrpCpywqS5l3nqjxrt/p9cbuZfqLI59pU90ZP9Lqnbdpm/efIXvM/e9&#10;14Hd2lQ3RWtW3amr/QMb376aXKBVa76g8idrdMTfioe3F2abO7Vg3iTaCwwgvkH9jx/Qdn1du1+v&#10;1jbfgD9aniO/0XPVaZr3zf+jUf1o9NF/JbLPCvWB6p/4kTaNnau5Uy6360K07NePb9vh+6Hb9HrN&#10;Vt+AGBhoEtkOjlD2uh9rWZ4dC/rGeJMLFmiey626Tbt1ICRby9P0C91f8Fct3fOoHphsx4S+/w4b&#10;9+W26xSEi3JfeZr0/P2r9c7SMj3+wPV2XO4zbJyyJgU/6xCtB/XEsmc09p67NMXho++/+ypJn1eb&#10;7o6xe0fkv6PPsXc9XilR/ozrNHqIXR2VT3Tm9EfS+HSNtnexIhurjNH++FYXot0OA0d3j0EzWH1a&#10;xdW+RqDgK53f/fyoRafPXqTxGWmBKKsjjz4686HOcgx2Io72ouU3Kiver5w185Xlv6MdvJudrjEj&#10;Qzu3oRo5Jl2u6pe0/4jDFEBgQDJ3SV/TKyWLNCPzCkV/avkGX2U/UXXOd1WQNcKuQ3Ilp8/yNFVp&#10;5aYx2vqjGbrK6T39dxH3qiT/a8ocfaFdCQwkvdEO2gvMnDzdfu2ldh26Ft2+CgSwJmre7V/sZPwd&#10;9Imant+oTWNX6kcz0x3esz/vq2R8XiH62Ri7HwVKojR8omYvnajqgvu1oqpBrWZ+WFWpli3/b60o&#10;ylW64198Vu4DZVpb/Lbml31fs8ddYNeHi3Y7IITnXb38zB65c6ZpSnrwmPENYCfP1NKs/SpY/CNV&#10;mXojrQ2qWv2QlmueiqaPtSfnZZo8+5vKqi7W4hVVamr9H7U27dbqZY9LKxZpetv7ITHO6sTLVap0&#10;T9GdU8ZE2UAeVePxrmZREtTC4OY58Ws9U9msnDu/EqEfRp/h2GdZnr9od8lPdHbpfOV0yDQB0JmY&#10;28HQG7zBLK8JYzSSNjTBglkO4Rfrzjwn/k0lxR9p6XeznbMjB/y+iu3zOi9ZY+zkGYC771JNWvas&#10;GndN0oFZX9DFKZcoY4t0b+NOrcseFfIHf6Km8tkKFJT5jNK+tFbvzCvUfdPHhUXGot0OcOY5UqMn&#10;yz+jwqLbNS70jBs2Wcv21GrX5HrNyrhEKRdna4sWq3HPQ8puS8tL1bBJ92tP41ZNPrBEGRf/L12c&#10;8aTvgP6V9qy75XyqGxLDc1R7n6ySCu/W19sCoRcoPfcbytd2rV5f01ZczeN+Uy///kTgRQSBQVG9&#10;XPnfUC5BLQxavkHV3n9RuRaq6OvjHAYe9SqderntZ02x6o2qqnerQ7at+xFNvWSI3c4Uaa+iUHIS&#10;ROyz/JkmT2rJ0W9q492ZjIGAmHTVDgYFLyavUf7iqecDKq3NajwsZejPejm86GVVfYTCr4hOq443&#10;HvV9uOd07OWykIL8Tv3MKdU99k86uvT7untShGyRAb+vYvm8QiR4jN0TBuRllsfdoN++Xq+6rEKV&#10;lRUqq+4RzVq8PnDXvs0FGpf/vC0s86maD5b4LkSLlDlpaViBzGi3A5x8oDd/WaVqV45yMy+z64LO&#10;yt34hl4/8GdlFf5UZYXjVVe6RItX7w57QtNf1fjb13WgbrwKy36qwqzDKp11v1b7M6aQOKYw14uq&#10;NHOHc7/YLt08ddTXtGbPVt16YqnShgQ6vNEPvqL/tt93ZO68fv9hlbtvjXzXARgMWv+oX1aaehc3&#10;K7OtQGtA6rh87Q0p8uY906iK8Ye1JHORNtV/YLcK7YfNck5nGjdq/OGHKZSccJ30Wa0HtW11tabf&#10;m6dru5zGDKCdTtrBUJ4Tv9L3lzwud1a+vptjajiEcqvx5IfSP3xPNf620HddsmOs/nXWQhXv7t2i&#10;lwNC40md1kR9r6bZ39eca96kUf+6RLcV/6rtYSCt9ZVaXXmt7r1rQhfB4kGwr7r8vEIleIzdQwZe&#10;T9d6QJvmzNH2IcvUXFOi/PwS1TTv16Yr92hWxKeEDJVr0je16qGFcrkf15LH9p9/XFE70W4HWC2/&#10;1/Obfh8yFy/INLaPa07mDg156FXVlNyt/JI99ikps0Ke0PSB6jctUub2i/RQ8x6V5N+tkpr6QEX0&#10;WXf0ejXogeW0Djz/jOoc5w6bcz9PyyoO+zsDszRXLNX0iaN833OaVtOihu0/0pJyKX/X41oa6a4D&#10;MOCFFGrrqkaTMWycblm6Qmtyfq9Nz/8+Qh9rCuLlaumqB5RDoeTEithnBQu4mjn5Vw3Mu2xA0kTZ&#10;Dra+pe0rH1a57tGuHfdoklNAcuRE3dxWLNM3Nsm6U/Ny3u/1opcDwyhNvPnatmztVNcNWjhvitzl&#10;/6K9pk5GsIDr1uWaGc3UwwG/r7r4vNpJ5Bi75zicgf1ZoLjO8sbZeujBqSE77nrdbwZU7io9ufdo&#10;hAtL38BrdLrG+75yHzqmkxEP4Gi3A3zH4y+eUKnytDg3WHPEMtWiV25QY2GRHmybEuZrKPxVnu9o&#10;a2T8RfOWn1ThQ/ecn45jKqLfby4k6BgTydP0S5WUfto+1bVTtgBVh3n8Z+Wu3azvFBzQLWU/16N5&#10;XFRgEPO1db8o2S51Y/pZdH1ssw4dO0XAOCE667NO6g/7fu/rm2ZptL3jl5JyoTIKdvp2VGBKVFpR&#10;LTePACfRtIOeE6pd948q2DdZZbXrlBd+IT4sTRnjHZ5AkjpCYyak2RfonmEanTHWfh3KFhS1rzzN&#10;b2lfXb3KZ43REH8b6FuGfEEF1W65S6fqkpRMFdWeGgT7KrrPK1Tixtg9a9CM31NHjtGECE84Chdt&#10;8R0KKqFTbWmWTo9XjCRyI9MOHWOCBdPNg48ri4K/cvfbYY2+ea78z/Xg3CelFZu0fuE1zOPHIBaS&#10;ahvLI4Ht/O7OCx763vv4ER1WLEXh0KnO+qzUq5W/N5BefX75WI1ld/gGQytU8+E5NZdkd50xBAw6&#10;0bSDJgv1+5r7iG/osONHWni1w5mUOkZT7pzSMYDsOaVjh5q5JonLBUqfMk057iM6djJ05kH7J7J0&#10;mCpqlnNvqyzHJVdhjT70HlRJ9ohBsK+i+7zOS9QYu+cNsFMqWBBmjyrKfnu+WI55msjaEpVmLNe6&#10;2aaA0inVrvxeu4I6HvdrenTtZt9OvEdb75tiO/totwPCBdMsJ2rp7Ikdj5PUscpdnCdVVqjsQLBo&#10;oa8zbdqttaufV8aGZf6nKqWmT9Xi/E99mz2nA23FkcyTnDZpdelIbViXF1ZsD91i082zls7UZKe5&#10;w61NqmsrLmn2015tvPd+Vd6yTMtD5hB73DVa950V2jd9q3asodguBjubapv1Tc2eHF6jybB97L6m&#10;tnpLHvcBVfj768Xnn/7VUquVBZu1r63O2Fm5658JtJU8/StBuuizAHRTV+3g+SzU6bu2aU27B0+E&#10;stc4hzdr7fa3Am2mx60Djz6i4sN5XJPEKTDeflvFa59Tg7/u1fknneZvXRw2FbErA39fxfR5JWiM&#10;3Su8/cY574c1K7wu369sfu32i8ubU/a2b4vAdmcaa7xlhTkh37/GO3/DLu/B5k/9WwS2ecW7c8P8&#10;kPcL38aIdjsMDtEeg8Z73prCSV7llHkbz68M86G3sabMW5jlOv8+rvneDbsOeptD/82ZRm9NWaE3&#10;K+TnueZv8O462Bzy89BeLPsquO0d3rLGj+26MGcOe8vmX3P+PZz2k/djb2PZHSE/J2xxrfDWfMge&#10;Q39n2zanYzz8HPqwxlvoCj/fQn3qbT64J6y/zvEWlu1p38eea/Ye3L2tfVuZVegt2x1+DqK9RPdZ&#10;4WybF962+fe708/0LTG9P9BXJbAdPPe2tywnpG0LW1yFNb7RYpC5LnnJu6FtPOLyZhWWeWsaz2+B&#10;cDHsK994uzr0ms/0MzWN3jP2247s/mu/n4z+uq8S/XklaozdO1LMf3y/FAAAAAAAwKDXq9ksAAAA&#10;AAAAfQmBEgAAAAAAAItACQAAAAAAgEWgBAAAAAAAwCJQAgAAAAAAYBEoAQAAAAAAsAiUAAAAAAAA&#10;WARKAAAAAAAALAIlAAAAAAAAFoESAAAAAAAAi0AJAAAAAACARaAEAAAAAADAIlACAAAAAABgESgB&#10;AAAAAACwCJQAAAAAAABYBEoAAAAAAAAsAiUAAAAAAAAWgRIAAAAAAAA/6f8HcS9gzWkeCuIAAAAA&#10;SUVORK5CYIJQSwMEFAAGAAgAAAAhADO6XZfhAAAACgEAAA8AAABkcnMvZG93bnJldi54bWxMj0FL&#10;w0AQhe+C/2EZwVu7SUprjNmUUtRTEdoK4m2bnSah2dmQ3Sbpv3c86e0N7/HeN/l6sq0YsPeNIwXx&#10;PAKBVDrTUKXg8/g2S0H4oMno1hEquKGHdXF/l+vMuJH2OBxCJbiEfKYV1CF0mZS+rNFqP3cdEntn&#10;11sd+OwraXo9crltZRJFK2l1Q7xQ6w63NZaXw9UqeB/1uFnEr8Puct7evo/Lj69djEo9PkybFxAB&#10;p/AXhl98RoeCmU7uSsaLVsEsSRk9sJGsQHDgOUpZnBQsnuIlyCKX/18ofg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SLdzuiwMAAEMIAAAOAAAAAAAAAAAAAAAA&#10;ADoCAABkcnMvZTJvRG9jLnhtbFBLAQItAAoAAAAAAAAAIQAxJtgycWcAAHFnAAAUAAAAAAAAAAAA&#10;AAAAAPEFAABkcnMvbWVkaWEvaW1hZ2UxLnBuZ1BLAQItABQABgAIAAAAIQAzul2X4QAAAAoBAAAP&#10;AAAAAAAAAAAAAAAAAJRtAABkcnMvZG93bnJldi54bWxQSwECLQAUAAYACAAAACEAqiYOvrwAAAAh&#10;AQAAGQAAAAAAAAAAAAAAAACibgAAZHJzL19yZWxzL2Uyb0RvYy54bWwucmVsc1BLBQYAAAAABgAG&#10;AHwBAACVbwAAAAA=&#10;">
                <v:shape id="Text Box 22" o:spid="_x0000_s1030" type="#_x0000_t202" style="position:absolute;left:-685;top:16318;width:8787;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o:lock v:ext="edit" aspectratio="t"/>
                  <v:textbox>
                    <w:txbxContent>
                      <w:p w14:paraId="26F3CE59" w14:textId="77777777" w:rsidR="00F35C9B" w:rsidRDefault="00F35C9B" w:rsidP="001C2360">
                        <w:pPr>
                          <w:spacing w:after="40"/>
                          <w:rPr>
                            <w:rFonts w:ascii="Arial" w:hAnsi="Arial"/>
                            <w:sz w:val="16"/>
                          </w:rPr>
                        </w:pPr>
                        <w:r>
                          <w:rPr>
                            <w:rFonts w:ascii="Arial" w:hAnsi="Arial"/>
                            <w:sz w:val="16"/>
                          </w:rPr>
                          <w:t>No. of patients</w:t>
                        </w:r>
                      </w:p>
                      <w:p w14:paraId="7240014C" w14:textId="77777777" w:rsidR="00F35C9B" w:rsidRDefault="00F35C9B" w:rsidP="001C2360">
                        <w:pPr>
                          <w:spacing w:after="0"/>
                          <w:rPr>
                            <w:rFonts w:ascii="Arial" w:hAnsi="Arial"/>
                            <w:sz w:val="16"/>
                          </w:rPr>
                        </w:pPr>
                        <w:r>
                          <w:rPr>
                            <w:rFonts w:ascii="Arial" w:hAnsi="Arial"/>
                            <w:sz w:val="16"/>
                          </w:rPr>
                          <w:t>Placebo</w:t>
                        </w:r>
                      </w:p>
                      <w:p w14:paraId="1C7EC011" w14:textId="77777777" w:rsidR="00F35C9B" w:rsidRPr="00944750" w:rsidRDefault="00F35C9B" w:rsidP="001C2360">
                        <w:pPr>
                          <w:rPr>
                            <w:rFonts w:ascii="Arial" w:hAnsi="Arial"/>
                            <w:sz w:val="16"/>
                          </w:rPr>
                        </w:pPr>
                        <w:proofErr w:type="spellStart"/>
                        <w:r>
                          <w:rPr>
                            <w:rFonts w:ascii="Arial" w:hAnsi="Arial"/>
                            <w:sz w:val="16"/>
                          </w:rPr>
                          <w:t>Inclisiran</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1" type="#_x0000_t75" style="position:absolute;left:6912;width:51923;height:2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OPvwAAANsAAAAPAAAAZHJzL2Rvd25yZXYueG1sRE/LisIw&#10;FN0PzD+EO+BumnYElWpaBmHQrQ8Qd5fmTlva3JQk2vr3ZiG4PJz3ppxML+7kfGtZQZakIIgrq1uu&#10;FZxPf98rED4ga+wtk4IHeSiLz48N5tqOfKD7MdQihrDPUUETwpBL6auGDPrEDsSR+7fOYIjQ1VI7&#10;HGO46eVPmi6kwZZjQ4MDbRuquuPNKOiGtL24MesDZ49udc2W1e60VGr2Nf2uQQSawlv8cu+1gnlc&#10;H7/EHyCLJwAAAP//AwBQSwECLQAUAAYACAAAACEA2+H2y+4AAACFAQAAEwAAAAAAAAAAAAAAAAAA&#10;AAAAW0NvbnRlbnRfVHlwZXNdLnhtbFBLAQItABQABgAIAAAAIQBa9CxbvwAAABUBAAALAAAAAAAA&#10;AAAAAAAAAB8BAABfcmVscy8ucmVsc1BLAQItABQABgAIAAAAIQACV9OPvwAAANsAAAAPAAAAAAAA&#10;AAAAAAAAAAcCAABkcnMvZG93bnJldi54bWxQSwUGAAAAAAMAAwC3AAAA8wIAAAAA&#10;">
                  <v:imagedata r:id="rId16" o:title=""/>
                </v:shape>
              </v:group>
            </w:pict>
          </mc:Fallback>
        </mc:AlternateContent>
      </w:r>
    </w:p>
    <w:p w14:paraId="6A739D4E" w14:textId="77777777" w:rsidR="001C2360" w:rsidRPr="00AB045C" w:rsidRDefault="001C2360" w:rsidP="001C2360">
      <w:pPr>
        <w:pStyle w:val="Text"/>
        <w:spacing w:before="0"/>
      </w:pPr>
    </w:p>
    <w:p w14:paraId="7066BC75" w14:textId="77777777" w:rsidR="001C2360" w:rsidRPr="00AB045C" w:rsidRDefault="001C2360" w:rsidP="001C2360">
      <w:pPr>
        <w:pStyle w:val="Text"/>
        <w:spacing w:before="0"/>
      </w:pPr>
      <w:r w:rsidRPr="00AB045C">
        <w:rPr>
          <w:noProof/>
          <w:lang w:val="en-AU" w:eastAsia="en-AU"/>
        </w:rPr>
        <w:lastRenderedPageBreak/>
        <mc:AlternateContent>
          <mc:Choice Requires="wps">
            <w:drawing>
              <wp:anchor distT="0" distB="0" distL="114300" distR="114300" simplePos="0" relativeHeight="251617792" behindDoc="1" locked="0" layoutInCell="1" allowOverlap="1" wp14:anchorId="3F1F60A7" wp14:editId="37DBEEC2">
                <wp:simplePos x="0" y="0"/>
                <wp:positionH relativeFrom="column">
                  <wp:posOffset>-473075</wp:posOffset>
                </wp:positionH>
                <wp:positionV relativeFrom="paragraph">
                  <wp:posOffset>237490</wp:posOffset>
                </wp:positionV>
                <wp:extent cx="1828800" cy="267970"/>
                <wp:effectExtent l="0" t="635" r="0" b="0"/>
                <wp:wrapTight wrapText="bothSides">
                  <wp:wrapPolygon edited="0">
                    <wp:start x="21608" y="51"/>
                    <wp:lineTo x="233" y="51"/>
                    <wp:lineTo x="233" y="20013"/>
                    <wp:lineTo x="21608" y="20013"/>
                    <wp:lineTo x="21608" y="51"/>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828800" cy="267970"/>
                        </a:xfrm>
                        <a:prstGeom prst="rect">
                          <a:avLst/>
                        </a:prstGeom>
                        <a:solidFill>
                          <a:schemeClr val="lt1"/>
                        </a:solidFill>
                        <a:ln w="6350">
                          <a:noFill/>
                        </a:ln>
                      </wps:spPr>
                      <wps:txbx>
                        <w:txbxContent>
                          <w:p w14:paraId="3D19BBCD" w14:textId="77777777" w:rsidR="00F35C9B" w:rsidRPr="00944750" w:rsidRDefault="00F35C9B" w:rsidP="001C2360">
                            <w:pPr>
                              <w:rPr>
                                <w:rFonts w:ascii="Arial" w:hAnsi="Arial"/>
                                <w:sz w:val="16"/>
                                <w:szCs w:val="16"/>
                              </w:rPr>
                            </w:pPr>
                            <w:r>
                              <w:rPr>
                                <w:rFonts w:ascii="Arial" w:hAnsi="Arial"/>
                                <w:sz w:val="16"/>
                                <w:szCs w:val="16"/>
                              </w:rPr>
                              <w:t>Mean p</w:t>
                            </w:r>
                            <w:r w:rsidRPr="00944750">
                              <w:rPr>
                                <w:rFonts w:ascii="Arial" w:hAnsi="Arial"/>
                                <w:sz w:val="16"/>
                                <w:szCs w:val="16"/>
                              </w:rPr>
                              <w:t>ercent change from baseline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F60A7" id="Text Box 13" o:spid="_x0000_s1032" type="#_x0000_t202" style="position:absolute;left:0;text-align:left;margin-left:-37.25pt;margin-top:18.7pt;width:2in;height:21.1pt;rotation:-9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dasVQIAAKoEAAAOAAAAZHJzL2Uyb0RvYy54bWysVMFuGjEQvVfqP1i+NwuEEIJYIpooVSWU&#10;RIIqZ+P1hlW9Htc27NKv77MXCE17qsphZXuen+fNm2F629aa7ZTzFZmc9y96nCkjqajMa86/rR4+&#10;jTnzQZhCaDIq53vl+e3s44dpYydqQBvShXIMJMZPGpvzTQh2kmVeblQt/AVZZRAsydUiYOtes8KJ&#10;Buy1zga93ihryBXWkVTe4/S+C/JZ4i9LJcNTWXoVmM45cgvp69J3Hb/ZbComr07YTSUPaYh/yKIW&#10;lcGjJ6p7EQTbuuoPqrqSjjyV4UJSnVFZVlIlDVDT771Ts9wIq5IWFMfbU5n8/6OVj7tnx6oC3l1y&#10;ZkQNj1aqDewztQxHqE9j/QSwpQUwtDgHNmn1dkHyuwckO8N0FzzQsR5t6WrmCHXvj+AXfukqhDPw&#10;wJH9yYX4qozk48F4DByTiA1G1zfXyaasI4uk1vnwRVHN4iLnDi4nVrFb+BDTeYNEuCddFQ+V1mkT&#10;O0vdacd2Aj2hQz9qxI3fUNqwJuejy6suXUPxeofT5qC3kxiVh3bdphoOj/VaU7FHuZJwKPFWPlTI&#10;dSF8eBYOHYZDTE14wqfUhLfosOJsQ+7n384jHsYjylmDjs25/7EVTnGmvxq0xE1/OARtSJvh1fUA&#10;G3ceWZ9HzLa+IxSgn7JLy4gP+rgsHdUvGK55fBUhYSTeznk4Lu9CN0cYTqnm8wRCU1sRFmZp5bFL&#10;oker9kU4e7ArwOhHOva2mLxzrcNGqwzNt4HKKlka69xV9VB+DETy7TC8ceLO9wn19hcz+wUAAP//&#10;AwBQSwMEFAAGAAgAAAAhANJ3PxzdAAAACQEAAA8AAABkcnMvZG93bnJldi54bWxMj8tOwzAQRfdI&#10;/IM1SOxam6ipQsikQjw+gIYFSzcekoh4HMVOHfr1mBUsR/fo3jPVYbWjONPsB8cId1sFgrh1ZuAO&#10;4b153RQgfNBs9OiYEL7Jw6G+vqp0aVzkNzofQydSCftSI/QhTKWUvu3Jar91E3HKPt1sdUjn3Ekz&#10;65jK7SgzpfbS6oHTQq8neuqp/TouFsG/xEytPl6Kpem9bGx3+XiOiLc36+MDiEBr+IPhVz+pQ52c&#10;Tm5h48WIsCt2iUTYFHkOIgH3ag/ihJCpLAdZV/L/B/UPAAAA//8DAFBLAQItABQABgAIAAAAIQC2&#10;gziS/gAAAOEBAAATAAAAAAAAAAAAAAAAAAAAAABbQ29udGVudF9UeXBlc10ueG1sUEsBAi0AFAAG&#10;AAgAAAAhADj9If/WAAAAlAEAAAsAAAAAAAAAAAAAAAAALwEAAF9yZWxzLy5yZWxzUEsBAi0AFAAG&#10;AAgAAAAhAHfh1qxVAgAAqgQAAA4AAAAAAAAAAAAAAAAALgIAAGRycy9lMm9Eb2MueG1sUEsBAi0A&#10;FAAGAAgAAAAhANJ3PxzdAAAACQEAAA8AAAAAAAAAAAAAAAAArwQAAGRycy9kb3ducmV2LnhtbFBL&#10;BQYAAAAABAAEAPMAAAC5BQAAAAA=&#10;" fillcolor="white [3201]" stroked="f" strokeweight=".5pt">
                <v:textbox>
                  <w:txbxContent>
                    <w:p w14:paraId="3D19BBCD" w14:textId="77777777" w:rsidR="00F35C9B" w:rsidRPr="00944750" w:rsidRDefault="00F35C9B" w:rsidP="001C2360">
                      <w:pPr>
                        <w:rPr>
                          <w:rFonts w:ascii="Arial" w:hAnsi="Arial"/>
                          <w:sz w:val="16"/>
                          <w:szCs w:val="16"/>
                        </w:rPr>
                      </w:pPr>
                      <w:r>
                        <w:rPr>
                          <w:rFonts w:ascii="Arial" w:hAnsi="Arial"/>
                          <w:sz w:val="16"/>
                          <w:szCs w:val="16"/>
                        </w:rPr>
                        <w:t>Mean p</w:t>
                      </w:r>
                      <w:r w:rsidRPr="00944750">
                        <w:rPr>
                          <w:rFonts w:ascii="Arial" w:hAnsi="Arial"/>
                          <w:sz w:val="16"/>
                          <w:szCs w:val="16"/>
                        </w:rPr>
                        <w:t>ercent change from baseline</w:t>
                      </w:r>
                    </w:p>
                  </w:txbxContent>
                </v:textbox>
                <w10:wrap type="tight"/>
              </v:shape>
            </w:pict>
          </mc:Fallback>
        </mc:AlternateContent>
      </w:r>
    </w:p>
    <w:p w14:paraId="3058CFC3" w14:textId="77777777" w:rsidR="001C2360" w:rsidRPr="00AB045C" w:rsidRDefault="001C2360" w:rsidP="001C2360">
      <w:pPr>
        <w:pStyle w:val="Text"/>
        <w:spacing w:before="0"/>
      </w:pPr>
    </w:p>
    <w:p w14:paraId="5A273E09" w14:textId="77777777" w:rsidR="001C2360" w:rsidRPr="00AB045C" w:rsidRDefault="001C2360" w:rsidP="001C2360">
      <w:pPr>
        <w:pStyle w:val="Text"/>
        <w:spacing w:before="0"/>
      </w:pPr>
    </w:p>
    <w:p w14:paraId="2E83C313" w14:textId="77777777" w:rsidR="001C2360" w:rsidRPr="00AB045C" w:rsidRDefault="001C2360" w:rsidP="001C2360">
      <w:pPr>
        <w:pStyle w:val="Text"/>
        <w:spacing w:before="0"/>
      </w:pPr>
    </w:p>
    <w:p w14:paraId="0FDF87A6" w14:textId="77777777" w:rsidR="001C2360" w:rsidRPr="00AB045C" w:rsidRDefault="001C2360" w:rsidP="001C2360">
      <w:pPr>
        <w:pStyle w:val="Text"/>
        <w:spacing w:before="0"/>
      </w:pPr>
    </w:p>
    <w:p w14:paraId="0D639352" w14:textId="77777777" w:rsidR="001C2360" w:rsidRPr="00AB045C" w:rsidRDefault="001C2360" w:rsidP="001C2360">
      <w:pPr>
        <w:pStyle w:val="Text"/>
        <w:spacing w:before="0"/>
      </w:pPr>
    </w:p>
    <w:p w14:paraId="4017641E" w14:textId="77777777" w:rsidR="001C2360" w:rsidRPr="00AB045C" w:rsidRDefault="001C2360" w:rsidP="001C2360">
      <w:pPr>
        <w:pStyle w:val="Text"/>
        <w:spacing w:before="0"/>
      </w:pPr>
      <w:r w:rsidRPr="00AB045C">
        <w:rPr>
          <w:noProof/>
          <w:lang w:val="en-AU" w:eastAsia="en-AU"/>
        </w:rPr>
        <mc:AlternateContent>
          <mc:Choice Requires="wps">
            <w:drawing>
              <wp:anchor distT="0" distB="0" distL="114300" distR="114300" simplePos="0" relativeHeight="251613696" behindDoc="1" locked="0" layoutInCell="1" allowOverlap="1" wp14:anchorId="6EE1C133" wp14:editId="0B6346F8">
                <wp:simplePos x="0" y="0"/>
                <wp:positionH relativeFrom="column">
                  <wp:posOffset>2870455</wp:posOffset>
                </wp:positionH>
                <wp:positionV relativeFrom="paragraph">
                  <wp:posOffset>167598</wp:posOffset>
                </wp:positionV>
                <wp:extent cx="590550" cy="245745"/>
                <wp:effectExtent l="0" t="0" r="0" b="1905"/>
                <wp:wrapSquare wrapText="bothSides"/>
                <wp:docPr id="23" name="Text Box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0550" cy="245745"/>
                        </a:xfrm>
                        <a:prstGeom prst="rect">
                          <a:avLst/>
                        </a:prstGeom>
                        <a:solidFill>
                          <a:schemeClr val="lt1"/>
                        </a:solidFill>
                        <a:ln w="6350">
                          <a:noFill/>
                        </a:ln>
                      </wps:spPr>
                      <wps:txbx>
                        <w:txbxContent>
                          <w:p w14:paraId="706B39C1" w14:textId="77777777" w:rsidR="00F35C9B" w:rsidRPr="00285FE2" w:rsidRDefault="00F35C9B" w:rsidP="001C2360">
                            <w:pPr>
                              <w:rPr>
                                <w:rFonts w:ascii="Arial" w:hAnsi="Arial"/>
                                <w:b/>
                                <w:sz w:val="16"/>
                              </w:rPr>
                            </w:pPr>
                            <w:r w:rsidRPr="00285FE2">
                              <w:rPr>
                                <w:rFonts w:ascii="Arial" w:hAnsi="Arial"/>
                                <w:b/>
                                <w:sz w:val="16"/>
                              </w:rPr>
                              <w:t>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1C133" id="Text Box 23" o:spid="_x0000_s1033" type="#_x0000_t202" style="position:absolute;left:0;text-align:left;margin-left:226pt;margin-top:13.2pt;width:46.5pt;height:19.3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L0VgIAAK0EAAAOAAAAZHJzL2Uyb0RvYy54bWysVE1v2zAMvQ/YfxB0X52kSdcadYosRYcB&#10;QVugHXpWZDk2JouapMTufv2e5CQNup2GXWTxQ4/kI+nrm77VbKecb8gUfHw24kwZSWVjNgX//nz3&#10;6ZIzH4QphSajCv6qPL+Zf/xw3dlcTagmXSrHAGJ83tmC1yHYPMu8rFUr/BlZZWCsyLUiQHSbrHSi&#10;A3qrs8lodJF15ErrSCrvob0djHye8KtKyfBQVV4FpguO3EI6XTrX8czm1yLfOGHrRu7TEP+QRSsa&#10;g6BHqFsRBNu65g+otpGOPFXhTFKbUVU1UqUaUM149K6ap1pYlWoBOd4eafL/D1be7x4da8qCT845&#10;M6JFj55VH9gX6hlU4KezPofbk4Vj6KFHn1Ot3q5I/vDM0LIWZqMW3oLvaMWr7OTZgOEBECnqK9fG&#10;L4pnwEJXXo+diJEllLOr0WwGi4RpMp19ns4S5ttj63z4qqhl8VJwh8ApJ7Fb+RDDi/zgEmN50k15&#10;12idhDhcaqkd2wmMhQ5Dwu+8tGFdwS/OkUZ8ZCg+H5C12dc3lBQrDf26TzSmRKNmTeUrGHM0zJy3&#10;8q5Brivhw6NwGDKUh8UJDzgqTYhF+xtnNblff9NHf/QeVs46DG3B/c+tcIoz/c1gKq7G02mc8iSA&#10;tgkEd2pZn1rMtl0SCBhjRa1M1+gf9OFaOWpfsF+LGBUmYSRiFzwcrsswrBL2U6rFIjlhrq0IK/Nk&#10;5WFQYiee+xfh7L5dAX2+p8N4i/xd1wbfgfXFNlDVpJa+sbqnHzuROr3f37h0p3LyevvLzH8DAAD/&#10;/wMAUEsDBBQABgAIAAAAIQChgOuj4QAAAAkBAAAPAAAAZHJzL2Rvd25yZXYueG1sTI9LT4RAEITv&#10;Jv6HSZt4Me6wLKBBmo0xPpK9ufiIt1mmBSIzQ5hZwH9ve9JjdVWqvyq2i+nFRKPvnEVYryIQZGun&#10;O9sgvFQPl9cgfFBWq95ZQvgmD9vy9KRQuXazfaZpHxrBJdbnCqENYcil9HVLRvmVG8iy9+lGowLL&#10;sZF6VDOXm17GUZRJozrLH1o10F1L9df+aBA+Lpr3nV8eX+dNuhnun6bq6k1XiOdny+0NiEBL+AvD&#10;Lz6jQ8lMB3e02oseIUlj3hIQ4iwBwYE0SflwQMjSNciykP8XlD8AAAD//wMAUEsBAi0AFAAGAAgA&#10;AAAhALaDOJL+AAAA4QEAABMAAAAAAAAAAAAAAAAAAAAAAFtDb250ZW50X1R5cGVzXS54bWxQSwEC&#10;LQAUAAYACAAAACEAOP0h/9YAAACUAQAACwAAAAAAAAAAAAAAAAAvAQAAX3JlbHMvLnJlbHNQSwEC&#10;LQAUAAYACAAAACEAFwUC9FYCAACtBAAADgAAAAAAAAAAAAAAAAAuAgAAZHJzL2Uyb0RvYy54bWxQ&#10;SwECLQAUAAYACAAAACEAoYDro+EAAAAJAQAADwAAAAAAAAAAAAAAAACwBAAAZHJzL2Rvd25yZXYu&#10;eG1sUEsFBgAAAAAEAAQA8wAAAL4FAAAAAA==&#10;" fillcolor="white [3201]" stroked="f" strokeweight=".5pt">
                <o:lock v:ext="edit" aspectratio="t"/>
                <v:textbox>
                  <w:txbxContent>
                    <w:p w14:paraId="706B39C1" w14:textId="77777777" w:rsidR="00F35C9B" w:rsidRPr="00285FE2" w:rsidRDefault="00F35C9B" w:rsidP="001C2360">
                      <w:pPr>
                        <w:rPr>
                          <w:rFonts w:ascii="Arial" w:hAnsi="Arial"/>
                          <w:b/>
                          <w:sz w:val="16"/>
                        </w:rPr>
                      </w:pPr>
                      <w:r w:rsidRPr="00285FE2">
                        <w:rPr>
                          <w:rFonts w:ascii="Arial" w:hAnsi="Arial"/>
                          <w:b/>
                          <w:sz w:val="16"/>
                        </w:rPr>
                        <w:t>Months</w:t>
                      </w:r>
                    </w:p>
                  </w:txbxContent>
                </v:textbox>
                <w10:wrap type="square"/>
              </v:shape>
            </w:pict>
          </mc:Fallback>
        </mc:AlternateContent>
      </w:r>
    </w:p>
    <w:p w14:paraId="5C6896A2" w14:textId="2F8D1870" w:rsidR="001C2360" w:rsidRPr="00AB045C" w:rsidRDefault="001C2360" w:rsidP="001C2360">
      <w:pPr>
        <w:pStyle w:val="Text"/>
        <w:spacing w:before="0"/>
      </w:pPr>
    </w:p>
    <w:p w14:paraId="3367A67C" w14:textId="77777777" w:rsidR="001C2360" w:rsidRPr="00AB045C" w:rsidRDefault="001C2360" w:rsidP="001C2360">
      <w:pPr>
        <w:pStyle w:val="Text"/>
      </w:pPr>
    </w:p>
    <w:bookmarkEnd w:id="1"/>
    <w:p w14:paraId="40BD9294" w14:textId="77777777" w:rsidR="001C2360" w:rsidRDefault="001C2360" w:rsidP="00560772">
      <w:pPr>
        <w:pStyle w:val="Text"/>
        <w:keepNext/>
        <w:widowControl w:val="0"/>
        <w:spacing w:after="120"/>
        <w:jc w:val="left"/>
        <w:rPr>
          <w:rFonts w:asciiTheme="minorHAnsi" w:hAnsiTheme="minorHAnsi" w:cstheme="minorHAnsi"/>
          <w:b/>
          <w:i/>
          <w:szCs w:val="24"/>
        </w:rPr>
      </w:pPr>
      <w:r w:rsidRPr="001C2360">
        <w:rPr>
          <w:rFonts w:asciiTheme="minorHAnsi" w:hAnsiTheme="minorHAnsi" w:cstheme="minorHAnsi"/>
          <w:b/>
          <w:i/>
          <w:szCs w:val="24"/>
        </w:rPr>
        <w:t>Primary hyperlipidemia in patients with clinical atherosclerotic cardiovascular disease</w:t>
      </w:r>
    </w:p>
    <w:p w14:paraId="60446798" w14:textId="4EAACD59" w:rsidR="001C2360" w:rsidRPr="001C2360" w:rsidRDefault="001C2360" w:rsidP="001C2360">
      <w:pPr>
        <w:jc w:val="both"/>
        <w:rPr>
          <w:rFonts w:cstheme="minorHAnsi"/>
        </w:rPr>
      </w:pPr>
      <w:r w:rsidRPr="001C2360">
        <w:rPr>
          <w:rFonts w:cstheme="minorHAnsi"/>
        </w:rPr>
        <w:t>Two studies were conducted in patients with ASCVD and ASCVD Risk Equivalents (ORION 10 and ORION-11).</w:t>
      </w:r>
    </w:p>
    <w:p w14:paraId="3B4710EE" w14:textId="77777777" w:rsidR="001C2360" w:rsidRPr="001C2360" w:rsidRDefault="001C2360" w:rsidP="001C2360">
      <w:pPr>
        <w:jc w:val="both"/>
        <w:rPr>
          <w:rFonts w:cstheme="minorHAnsi"/>
        </w:rPr>
      </w:pPr>
      <w:r w:rsidRPr="001C2360">
        <w:rPr>
          <w:rFonts w:cstheme="minorHAnsi"/>
        </w:rPr>
        <w:t>The co-primary endpoints in each study were the percentage change in LDL-C from baseline to Day 510 relative to placebo, and the time-adjusted percentage change in LDL-C from baseline after Day 90 and up to Day 540 to estimate the inte</w:t>
      </w:r>
      <w:r>
        <w:rPr>
          <w:rFonts w:cstheme="minorHAnsi"/>
        </w:rPr>
        <w:t>grated effect on LDL-C over time</w:t>
      </w:r>
      <w:r w:rsidRPr="001C2360">
        <w:rPr>
          <w:rFonts w:cstheme="minorHAnsi"/>
        </w:rPr>
        <w:t>.</w:t>
      </w:r>
    </w:p>
    <w:p w14:paraId="306144B7" w14:textId="0994BCF5" w:rsidR="001C2360" w:rsidRPr="001C2360" w:rsidRDefault="001C2360" w:rsidP="001C2360">
      <w:pPr>
        <w:jc w:val="both"/>
        <w:rPr>
          <w:rFonts w:cstheme="minorHAnsi"/>
        </w:rPr>
      </w:pPr>
      <w:r w:rsidRPr="001C2360">
        <w:rPr>
          <w:rFonts w:cstheme="minorHAnsi"/>
        </w:rPr>
        <w:t xml:space="preserve">Key secondary endpoints were the absolute change in LDL-C from baseline to Day 510, the time-adjusted absolute change in LDL-C from baseline after Day 90 and up to Day 540, and the percentage change from baseline to Day 510 in PCSK9, total cholesterol, Apo B, and </w:t>
      </w:r>
      <w:proofErr w:type="gramStart"/>
      <w:r w:rsidRPr="001C2360">
        <w:rPr>
          <w:rFonts w:cstheme="minorHAnsi"/>
        </w:rPr>
        <w:t>non HDL</w:t>
      </w:r>
      <w:proofErr w:type="gramEnd"/>
      <w:r w:rsidRPr="001C2360">
        <w:rPr>
          <w:rFonts w:cstheme="minorHAnsi"/>
        </w:rPr>
        <w:t xml:space="preserve"> C. Additional secondary endpoints included the individual responsiveness to </w:t>
      </w:r>
      <w:proofErr w:type="spellStart"/>
      <w:r w:rsidR="005504CD">
        <w:rPr>
          <w:rFonts w:cstheme="minorHAnsi"/>
        </w:rPr>
        <w:t>Leqvio</w:t>
      </w:r>
      <w:proofErr w:type="spellEnd"/>
      <w:r w:rsidRPr="001C2360">
        <w:rPr>
          <w:rFonts w:cstheme="minorHAnsi"/>
        </w:rPr>
        <w:t>, and the proportion of patients attaining global lipid targets f</w:t>
      </w:r>
      <w:r>
        <w:rPr>
          <w:rFonts w:cstheme="minorHAnsi"/>
        </w:rPr>
        <w:t>or their level of ASCVD risk</w:t>
      </w:r>
      <w:r w:rsidRPr="001C2360">
        <w:rPr>
          <w:rFonts w:cstheme="minorHAnsi"/>
        </w:rPr>
        <w:t>.</w:t>
      </w:r>
    </w:p>
    <w:p w14:paraId="1E95FA8C" w14:textId="2E6EA3A2" w:rsidR="001C2360" w:rsidRPr="001C2360" w:rsidRDefault="001C2360" w:rsidP="001C2360">
      <w:pPr>
        <w:jc w:val="both"/>
        <w:rPr>
          <w:rFonts w:cstheme="minorHAnsi"/>
        </w:rPr>
      </w:pPr>
      <w:r w:rsidRPr="001C2360">
        <w:rPr>
          <w:rFonts w:cstheme="minorHAnsi"/>
        </w:rPr>
        <w:t xml:space="preserve">ORION-10 was a </w:t>
      </w:r>
      <w:proofErr w:type="spellStart"/>
      <w:r w:rsidRPr="001C2360">
        <w:rPr>
          <w:rFonts w:cstheme="minorHAnsi"/>
        </w:rPr>
        <w:t>multicenter</w:t>
      </w:r>
      <w:proofErr w:type="spellEnd"/>
      <w:r w:rsidRPr="001C2360">
        <w:rPr>
          <w:rFonts w:cstheme="minorHAnsi"/>
        </w:rPr>
        <w:t xml:space="preserve">, double-blind, </w:t>
      </w:r>
      <w:r w:rsidR="00FC7DAB" w:rsidRPr="001C2360">
        <w:rPr>
          <w:rFonts w:cstheme="minorHAnsi"/>
        </w:rPr>
        <w:t>randomi</w:t>
      </w:r>
      <w:r w:rsidR="00FC7DAB">
        <w:rPr>
          <w:rFonts w:cstheme="minorHAnsi"/>
        </w:rPr>
        <w:t>s</w:t>
      </w:r>
      <w:r w:rsidR="00FC7DAB" w:rsidRPr="001C2360">
        <w:rPr>
          <w:rFonts w:cstheme="minorHAnsi"/>
        </w:rPr>
        <w:t>ed</w:t>
      </w:r>
      <w:r w:rsidRPr="001C2360">
        <w:rPr>
          <w:rFonts w:cstheme="minorHAnsi"/>
        </w:rPr>
        <w:t xml:space="preserve">, placebo-controlled 18-month trial conducted in 1,561 patients with ASCVD. Patients were taking a maximally tolerated dose of statins with or without other lipid modifying therapy, such as ezetimibe, and required additional LDL-C reduction. Patients were administered subcutaneous injections of 284 mg of </w:t>
      </w:r>
      <w:proofErr w:type="spellStart"/>
      <w:r w:rsidR="005504CD">
        <w:rPr>
          <w:rFonts w:cstheme="minorHAnsi"/>
        </w:rPr>
        <w:t>Leqvio</w:t>
      </w:r>
      <w:proofErr w:type="spellEnd"/>
      <w:r w:rsidRPr="001C2360">
        <w:rPr>
          <w:rFonts w:cstheme="minorHAnsi"/>
        </w:rPr>
        <w:t xml:space="preserve"> or placebo on Day 1, Day 90 (~3 months), Day 270 (~9 months) and Day 450 (~15 months).</w:t>
      </w:r>
    </w:p>
    <w:p w14:paraId="7AB98D12" w14:textId="77777777" w:rsidR="001C2360" w:rsidRPr="001C2360" w:rsidRDefault="001C2360" w:rsidP="001C2360">
      <w:pPr>
        <w:jc w:val="both"/>
        <w:rPr>
          <w:rFonts w:cstheme="minorHAnsi"/>
        </w:rPr>
      </w:pPr>
      <w:r w:rsidRPr="001C2360">
        <w:rPr>
          <w:rFonts w:cstheme="minorHAnsi"/>
        </w:rPr>
        <w:t xml:space="preserve">The mean age at baseline was 66 years (range: 35 to 90 years), 60% were ≥65 years old, 31% were women, 86% were White, 13% were Black, 1% were Asian, and 14% identified as Hispanic or Latino ethnicity. The mean baseline LDL-C was 2.7 mmol/L (105 mg/dL). Sixty nine percent (69%) were taking high-intensity statins, 19% were taking medium-intensity statins, 1% were taking low-intensity statins, and 11% were not on a statin. The </w:t>
      </w:r>
      <w:proofErr w:type="gramStart"/>
      <w:r w:rsidRPr="001C2360">
        <w:rPr>
          <w:rFonts w:cstheme="minorHAnsi"/>
        </w:rPr>
        <w:t>most commonly administered</w:t>
      </w:r>
      <w:proofErr w:type="gramEnd"/>
      <w:r w:rsidRPr="001C2360">
        <w:rPr>
          <w:rFonts w:cstheme="minorHAnsi"/>
        </w:rPr>
        <w:t xml:space="preserve"> statins were a</w:t>
      </w:r>
      <w:r>
        <w:rPr>
          <w:rFonts w:cstheme="minorHAnsi"/>
        </w:rPr>
        <w:t>torvastatin and rosuvastatin</w:t>
      </w:r>
      <w:r w:rsidRPr="001C2360">
        <w:rPr>
          <w:rFonts w:cstheme="minorHAnsi"/>
        </w:rPr>
        <w:t>.</w:t>
      </w:r>
    </w:p>
    <w:p w14:paraId="3B65DEEE" w14:textId="74213908" w:rsidR="001C2360" w:rsidRPr="001C2360" w:rsidRDefault="005504CD" w:rsidP="001C2360">
      <w:pPr>
        <w:jc w:val="both"/>
        <w:rPr>
          <w:rFonts w:cstheme="minorHAnsi"/>
        </w:rPr>
      </w:pPr>
      <w:proofErr w:type="spellStart"/>
      <w:r>
        <w:rPr>
          <w:rFonts w:cstheme="minorHAnsi"/>
        </w:rPr>
        <w:t>Leqvio</w:t>
      </w:r>
      <w:proofErr w:type="spellEnd"/>
      <w:r w:rsidR="001C2360" w:rsidRPr="001C2360">
        <w:rPr>
          <w:rFonts w:cstheme="minorHAnsi"/>
        </w:rPr>
        <w:t xml:space="preserve"> significantly reduced the mean percentage change in LDL-C from baseline to Day 510 by 52% compared to placebo (95% CI: -56%, -49%; p&lt;0.0001) (Table </w:t>
      </w:r>
      <w:r w:rsidR="000E6A21">
        <w:rPr>
          <w:rFonts w:cstheme="minorHAnsi"/>
        </w:rPr>
        <w:t>2</w:t>
      </w:r>
      <w:r w:rsidR="001C2360" w:rsidRPr="001C2360">
        <w:rPr>
          <w:rFonts w:cstheme="minorHAnsi"/>
        </w:rPr>
        <w:t xml:space="preserve"> and Figure </w:t>
      </w:r>
      <w:r w:rsidR="000E6A21">
        <w:rPr>
          <w:rFonts w:cstheme="minorHAnsi"/>
        </w:rPr>
        <w:t>2</w:t>
      </w:r>
      <w:r w:rsidR="001C2360" w:rsidRPr="001C2360">
        <w:rPr>
          <w:rFonts w:cstheme="minorHAnsi"/>
        </w:rPr>
        <w:t>).</w:t>
      </w:r>
    </w:p>
    <w:p w14:paraId="4E261FCF" w14:textId="0D86B576" w:rsidR="00F06D64" w:rsidRDefault="005504CD" w:rsidP="001C2360">
      <w:pPr>
        <w:jc w:val="both"/>
      </w:pPr>
      <w:proofErr w:type="spellStart"/>
      <w:r>
        <w:rPr>
          <w:rFonts w:cstheme="minorHAnsi"/>
        </w:rPr>
        <w:t>Leqvio</w:t>
      </w:r>
      <w:proofErr w:type="spellEnd"/>
      <w:r w:rsidR="001C2360" w:rsidRPr="001C2360">
        <w:rPr>
          <w:rFonts w:cstheme="minorHAnsi"/>
        </w:rPr>
        <w:t xml:space="preserve"> also significantly reduced the time-adjusted percentage change in LDL-C from baseline after Day 90 and up to Day 540 by 54% compared to placebo (95% CI: -56%, -51%; p&lt;0.0001). For</w:t>
      </w:r>
      <w:r w:rsidR="00F55FA4">
        <w:rPr>
          <w:rFonts w:cstheme="minorHAnsi"/>
        </w:rPr>
        <w:t xml:space="preserve"> additional results, see Table </w:t>
      </w:r>
      <w:r w:rsidR="006C5219">
        <w:rPr>
          <w:rFonts w:cstheme="minorHAnsi"/>
        </w:rPr>
        <w:t>2</w:t>
      </w:r>
      <w:r w:rsidR="00F06D64" w:rsidRPr="00F06D64">
        <w:t>.</w:t>
      </w:r>
    </w:p>
    <w:p w14:paraId="279F2FC0" w14:textId="65884781" w:rsidR="00F06D64" w:rsidRDefault="00F06D64" w:rsidP="00560772">
      <w:pPr>
        <w:ind w:left="1440" w:hanging="1440"/>
        <w:jc w:val="both"/>
        <w:rPr>
          <w:rFonts w:ascii="Arial" w:hAnsi="Arial" w:cs="Arial"/>
          <w:b/>
          <w:sz w:val="20"/>
          <w:szCs w:val="20"/>
        </w:rPr>
      </w:pPr>
      <w:r w:rsidRPr="00F06D64">
        <w:rPr>
          <w:rFonts w:ascii="Arial" w:hAnsi="Arial" w:cs="Arial"/>
          <w:b/>
          <w:sz w:val="20"/>
          <w:szCs w:val="20"/>
        </w:rPr>
        <w:t xml:space="preserve">Table </w:t>
      </w:r>
      <w:r w:rsidR="00F55FA4">
        <w:rPr>
          <w:rFonts w:ascii="Arial" w:hAnsi="Arial" w:cs="Arial"/>
          <w:b/>
          <w:sz w:val="20"/>
          <w:szCs w:val="20"/>
        </w:rPr>
        <w:t>2</w:t>
      </w:r>
      <w:r w:rsidRPr="00F06D64">
        <w:rPr>
          <w:rFonts w:ascii="Arial" w:hAnsi="Arial" w:cs="Arial"/>
          <w:b/>
          <w:sz w:val="20"/>
          <w:szCs w:val="20"/>
        </w:rPr>
        <w:tab/>
      </w:r>
      <w:r w:rsidR="00F55FA4" w:rsidRPr="00F55FA4">
        <w:rPr>
          <w:rFonts w:ascii="Arial" w:hAnsi="Arial" w:cs="Arial"/>
          <w:b/>
          <w:sz w:val="20"/>
          <w:szCs w:val="20"/>
        </w:rPr>
        <w:t>Mean percentage change from baseline and difference from placebo in lipid parameters at day 510 in ORION-10</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134"/>
        <w:gridCol w:w="1418"/>
        <w:gridCol w:w="1417"/>
        <w:gridCol w:w="1134"/>
        <w:gridCol w:w="1154"/>
      </w:tblGrid>
      <w:tr w:rsidR="00F55FA4" w:rsidRPr="00AB045C" w14:paraId="7CB68B05" w14:textId="77777777" w:rsidTr="00F55FA4">
        <w:trPr>
          <w:tblHeader/>
        </w:trPr>
        <w:tc>
          <w:tcPr>
            <w:tcW w:w="2547" w:type="dxa"/>
            <w:shd w:val="clear" w:color="auto" w:fill="auto"/>
          </w:tcPr>
          <w:p w14:paraId="20F7B3A4" w14:textId="77777777" w:rsidR="00F55FA4" w:rsidRPr="00AB045C" w:rsidRDefault="00F55FA4" w:rsidP="00982F0D">
            <w:pPr>
              <w:pStyle w:val="Table"/>
              <w:rPr>
                <w:b/>
              </w:rPr>
            </w:pPr>
            <w:r w:rsidRPr="00AB045C">
              <w:rPr>
                <w:b/>
              </w:rPr>
              <w:lastRenderedPageBreak/>
              <w:t>Treatment Group</w:t>
            </w:r>
          </w:p>
        </w:tc>
        <w:tc>
          <w:tcPr>
            <w:tcW w:w="1134" w:type="dxa"/>
            <w:shd w:val="clear" w:color="auto" w:fill="auto"/>
          </w:tcPr>
          <w:p w14:paraId="59B35AB7" w14:textId="77777777" w:rsidR="00F55FA4" w:rsidRPr="00AB045C" w:rsidRDefault="00F55FA4" w:rsidP="00982F0D">
            <w:pPr>
              <w:pStyle w:val="Table"/>
              <w:jc w:val="center"/>
              <w:rPr>
                <w:b/>
              </w:rPr>
            </w:pPr>
            <w:r w:rsidRPr="00AB045C">
              <w:rPr>
                <w:b/>
              </w:rPr>
              <w:t>LDL-C</w:t>
            </w:r>
          </w:p>
        </w:tc>
        <w:tc>
          <w:tcPr>
            <w:tcW w:w="1418" w:type="dxa"/>
            <w:shd w:val="clear" w:color="auto" w:fill="auto"/>
          </w:tcPr>
          <w:p w14:paraId="50AC0AE7" w14:textId="77777777" w:rsidR="00F55FA4" w:rsidRPr="00AB045C" w:rsidRDefault="00F55FA4" w:rsidP="00982F0D">
            <w:pPr>
              <w:pStyle w:val="Table"/>
              <w:jc w:val="center"/>
              <w:rPr>
                <w:b/>
              </w:rPr>
            </w:pPr>
            <w:r w:rsidRPr="00AB045C">
              <w:rPr>
                <w:b/>
              </w:rPr>
              <w:t>Total Cholesterol</w:t>
            </w:r>
          </w:p>
        </w:tc>
        <w:tc>
          <w:tcPr>
            <w:tcW w:w="1417" w:type="dxa"/>
            <w:shd w:val="clear" w:color="auto" w:fill="auto"/>
          </w:tcPr>
          <w:p w14:paraId="732B1363" w14:textId="77777777" w:rsidR="00F55FA4" w:rsidRPr="00AB045C" w:rsidRDefault="00F55FA4" w:rsidP="00982F0D">
            <w:pPr>
              <w:pStyle w:val="Table"/>
              <w:jc w:val="center"/>
              <w:rPr>
                <w:b/>
              </w:rPr>
            </w:pPr>
            <w:r w:rsidRPr="00AB045C">
              <w:rPr>
                <w:b/>
              </w:rPr>
              <w:t>Non-HDL-C</w:t>
            </w:r>
          </w:p>
        </w:tc>
        <w:tc>
          <w:tcPr>
            <w:tcW w:w="1134" w:type="dxa"/>
            <w:shd w:val="clear" w:color="auto" w:fill="auto"/>
          </w:tcPr>
          <w:p w14:paraId="5693A424" w14:textId="77777777" w:rsidR="00F55FA4" w:rsidRPr="00AB045C" w:rsidRDefault="00F55FA4" w:rsidP="00982F0D">
            <w:pPr>
              <w:pStyle w:val="Table"/>
              <w:jc w:val="center"/>
              <w:rPr>
                <w:b/>
              </w:rPr>
            </w:pPr>
            <w:r w:rsidRPr="00AB045C">
              <w:rPr>
                <w:b/>
              </w:rPr>
              <w:t>Apo B</w:t>
            </w:r>
          </w:p>
        </w:tc>
        <w:tc>
          <w:tcPr>
            <w:tcW w:w="1154" w:type="dxa"/>
            <w:shd w:val="clear" w:color="auto" w:fill="auto"/>
          </w:tcPr>
          <w:p w14:paraId="790CD78F" w14:textId="77777777" w:rsidR="00F55FA4" w:rsidRPr="00AB045C" w:rsidRDefault="00F55FA4" w:rsidP="00982F0D">
            <w:pPr>
              <w:pStyle w:val="Table"/>
              <w:jc w:val="center"/>
              <w:rPr>
                <w:b/>
              </w:rPr>
            </w:pPr>
            <w:proofErr w:type="spellStart"/>
            <w:r w:rsidRPr="00AB045C">
              <w:rPr>
                <w:b/>
              </w:rPr>
              <w:t>Lp</w:t>
            </w:r>
            <w:proofErr w:type="spellEnd"/>
            <w:r w:rsidRPr="00AB045C">
              <w:rPr>
                <w:b/>
              </w:rPr>
              <w:t>(a)*</w:t>
            </w:r>
          </w:p>
        </w:tc>
      </w:tr>
      <w:tr w:rsidR="00F55FA4" w:rsidRPr="00AB045C" w14:paraId="60615ED6" w14:textId="77777777" w:rsidTr="00982F0D">
        <w:tc>
          <w:tcPr>
            <w:tcW w:w="8804" w:type="dxa"/>
            <w:gridSpan w:val="6"/>
            <w:shd w:val="clear" w:color="auto" w:fill="auto"/>
          </w:tcPr>
          <w:p w14:paraId="02004B9C" w14:textId="77777777" w:rsidR="00F55FA4" w:rsidRPr="00AB045C" w:rsidRDefault="00F55FA4" w:rsidP="00982F0D">
            <w:pPr>
              <w:pStyle w:val="Table"/>
            </w:pPr>
            <w:r w:rsidRPr="00AB045C">
              <w:t>Day 510 (mean percentage change from baseline)</w:t>
            </w:r>
          </w:p>
        </w:tc>
      </w:tr>
      <w:tr w:rsidR="00F55FA4" w:rsidRPr="00AB045C" w14:paraId="03C455CF" w14:textId="77777777" w:rsidTr="00F55FA4">
        <w:tc>
          <w:tcPr>
            <w:tcW w:w="2547" w:type="dxa"/>
            <w:shd w:val="clear" w:color="auto" w:fill="auto"/>
          </w:tcPr>
          <w:p w14:paraId="1280164F" w14:textId="77777777" w:rsidR="00F55FA4" w:rsidRPr="00AB045C" w:rsidRDefault="00F55FA4" w:rsidP="00982F0D">
            <w:pPr>
              <w:pStyle w:val="Table"/>
            </w:pPr>
            <w:r w:rsidRPr="00AB045C">
              <w:t>Placebo (n=780)</w:t>
            </w:r>
          </w:p>
        </w:tc>
        <w:tc>
          <w:tcPr>
            <w:tcW w:w="1134" w:type="dxa"/>
            <w:shd w:val="clear" w:color="auto" w:fill="auto"/>
          </w:tcPr>
          <w:p w14:paraId="56E481A8" w14:textId="77777777" w:rsidR="00F55FA4" w:rsidRPr="00AB045C" w:rsidRDefault="00F55FA4" w:rsidP="00982F0D">
            <w:pPr>
              <w:pStyle w:val="Table"/>
              <w:jc w:val="center"/>
            </w:pPr>
            <w:r w:rsidRPr="00AB045C">
              <w:t>1</w:t>
            </w:r>
          </w:p>
        </w:tc>
        <w:tc>
          <w:tcPr>
            <w:tcW w:w="1418" w:type="dxa"/>
            <w:shd w:val="clear" w:color="auto" w:fill="auto"/>
          </w:tcPr>
          <w:p w14:paraId="174EE346" w14:textId="77777777" w:rsidR="00F55FA4" w:rsidRPr="00AB045C" w:rsidRDefault="00F55FA4" w:rsidP="00982F0D">
            <w:pPr>
              <w:pStyle w:val="Table"/>
              <w:jc w:val="center"/>
            </w:pPr>
            <w:r w:rsidRPr="00AB045C">
              <w:t>0</w:t>
            </w:r>
          </w:p>
        </w:tc>
        <w:tc>
          <w:tcPr>
            <w:tcW w:w="1417" w:type="dxa"/>
            <w:shd w:val="clear" w:color="auto" w:fill="auto"/>
          </w:tcPr>
          <w:p w14:paraId="4871B4B8" w14:textId="77777777" w:rsidR="00F55FA4" w:rsidRPr="00AB045C" w:rsidRDefault="00F55FA4" w:rsidP="00982F0D">
            <w:pPr>
              <w:pStyle w:val="Table"/>
              <w:jc w:val="center"/>
            </w:pPr>
            <w:r w:rsidRPr="00AB045C">
              <w:t>0</w:t>
            </w:r>
          </w:p>
        </w:tc>
        <w:tc>
          <w:tcPr>
            <w:tcW w:w="1134" w:type="dxa"/>
            <w:shd w:val="clear" w:color="auto" w:fill="auto"/>
          </w:tcPr>
          <w:p w14:paraId="4D2ECAD6" w14:textId="77777777" w:rsidR="00F55FA4" w:rsidRPr="00AB045C" w:rsidRDefault="00F55FA4" w:rsidP="00982F0D">
            <w:pPr>
              <w:pStyle w:val="Table"/>
              <w:jc w:val="center"/>
            </w:pPr>
            <w:r w:rsidRPr="00AB045C">
              <w:t>-2</w:t>
            </w:r>
          </w:p>
        </w:tc>
        <w:tc>
          <w:tcPr>
            <w:tcW w:w="1154" w:type="dxa"/>
            <w:shd w:val="clear" w:color="auto" w:fill="auto"/>
          </w:tcPr>
          <w:p w14:paraId="17286556" w14:textId="77777777" w:rsidR="00F55FA4" w:rsidRPr="00AB045C" w:rsidRDefault="00F55FA4" w:rsidP="00982F0D">
            <w:pPr>
              <w:pStyle w:val="Table"/>
              <w:jc w:val="center"/>
            </w:pPr>
            <w:r w:rsidRPr="00AB045C">
              <w:t>4</w:t>
            </w:r>
          </w:p>
        </w:tc>
      </w:tr>
      <w:tr w:rsidR="00F55FA4" w:rsidRPr="00AB045C" w14:paraId="2EAED50B" w14:textId="77777777" w:rsidTr="00F55FA4">
        <w:tc>
          <w:tcPr>
            <w:tcW w:w="2547" w:type="dxa"/>
            <w:shd w:val="clear" w:color="auto" w:fill="auto"/>
          </w:tcPr>
          <w:p w14:paraId="1E1C9734" w14:textId="77777777" w:rsidR="00F55FA4" w:rsidRPr="00AB045C" w:rsidRDefault="00F55FA4" w:rsidP="00982F0D">
            <w:pPr>
              <w:pStyle w:val="Table"/>
            </w:pPr>
            <w:proofErr w:type="spellStart"/>
            <w:r w:rsidRPr="00AB045C">
              <w:t>Inclisiran</w:t>
            </w:r>
            <w:proofErr w:type="spellEnd"/>
            <w:r w:rsidRPr="00AB045C">
              <w:br/>
              <w:t xml:space="preserve"> (n=781)</w:t>
            </w:r>
          </w:p>
        </w:tc>
        <w:tc>
          <w:tcPr>
            <w:tcW w:w="1134" w:type="dxa"/>
            <w:shd w:val="clear" w:color="auto" w:fill="auto"/>
          </w:tcPr>
          <w:p w14:paraId="49E177C9" w14:textId="77777777" w:rsidR="00F55FA4" w:rsidRPr="00AB045C" w:rsidRDefault="00F55FA4" w:rsidP="00982F0D">
            <w:pPr>
              <w:pStyle w:val="Table"/>
              <w:jc w:val="center"/>
            </w:pPr>
            <w:r w:rsidRPr="00AB045C">
              <w:t>-51</w:t>
            </w:r>
          </w:p>
        </w:tc>
        <w:tc>
          <w:tcPr>
            <w:tcW w:w="1418" w:type="dxa"/>
            <w:shd w:val="clear" w:color="auto" w:fill="auto"/>
          </w:tcPr>
          <w:p w14:paraId="69BD4850" w14:textId="77777777" w:rsidR="00F55FA4" w:rsidRPr="00AB045C" w:rsidRDefault="00F55FA4" w:rsidP="00982F0D">
            <w:pPr>
              <w:pStyle w:val="Table"/>
              <w:jc w:val="center"/>
            </w:pPr>
            <w:r w:rsidRPr="00AB045C">
              <w:t>-34</w:t>
            </w:r>
          </w:p>
        </w:tc>
        <w:tc>
          <w:tcPr>
            <w:tcW w:w="1417" w:type="dxa"/>
            <w:shd w:val="clear" w:color="auto" w:fill="auto"/>
          </w:tcPr>
          <w:p w14:paraId="1D8C0D4A" w14:textId="77777777" w:rsidR="00F55FA4" w:rsidRPr="00AB045C" w:rsidRDefault="00F55FA4" w:rsidP="00982F0D">
            <w:pPr>
              <w:pStyle w:val="Table"/>
              <w:jc w:val="center"/>
            </w:pPr>
            <w:r w:rsidRPr="00AB045C">
              <w:t>-47</w:t>
            </w:r>
          </w:p>
        </w:tc>
        <w:tc>
          <w:tcPr>
            <w:tcW w:w="1134" w:type="dxa"/>
            <w:shd w:val="clear" w:color="auto" w:fill="auto"/>
          </w:tcPr>
          <w:p w14:paraId="20E69CC3" w14:textId="77777777" w:rsidR="00F55FA4" w:rsidRPr="00AB045C" w:rsidRDefault="00F55FA4" w:rsidP="00982F0D">
            <w:pPr>
              <w:pStyle w:val="Table"/>
              <w:jc w:val="center"/>
            </w:pPr>
            <w:r w:rsidRPr="00AB045C">
              <w:t>-45</w:t>
            </w:r>
          </w:p>
        </w:tc>
        <w:tc>
          <w:tcPr>
            <w:tcW w:w="1154" w:type="dxa"/>
            <w:shd w:val="clear" w:color="auto" w:fill="auto"/>
          </w:tcPr>
          <w:p w14:paraId="4A18A641" w14:textId="77777777" w:rsidR="00F55FA4" w:rsidRPr="00AB045C" w:rsidRDefault="00F55FA4" w:rsidP="00982F0D">
            <w:pPr>
              <w:pStyle w:val="Table"/>
              <w:jc w:val="center"/>
            </w:pPr>
            <w:r w:rsidRPr="00AB045C">
              <w:t>-22</w:t>
            </w:r>
          </w:p>
        </w:tc>
      </w:tr>
      <w:tr w:rsidR="00F55FA4" w:rsidRPr="00AB045C" w14:paraId="47179F5D" w14:textId="77777777" w:rsidTr="00F55FA4">
        <w:tc>
          <w:tcPr>
            <w:tcW w:w="2547" w:type="dxa"/>
            <w:shd w:val="clear" w:color="auto" w:fill="auto"/>
          </w:tcPr>
          <w:p w14:paraId="042FE124" w14:textId="77777777" w:rsidR="00F55FA4" w:rsidRPr="00AB045C" w:rsidRDefault="00F55FA4" w:rsidP="00982F0D">
            <w:pPr>
              <w:pStyle w:val="Table"/>
            </w:pPr>
            <w:r w:rsidRPr="00AB045C">
              <w:t>Difference from placebo (LS Mean)</w:t>
            </w:r>
            <w:r w:rsidRPr="00AB045C">
              <w:br/>
              <w:t>(95% CI)</w:t>
            </w:r>
          </w:p>
        </w:tc>
        <w:tc>
          <w:tcPr>
            <w:tcW w:w="1134" w:type="dxa"/>
            <w:shd w:val="clear" w:color="auto" w:fill="auto"/>
          </w:tcPr>
          <w:p w14:paraId="3BDCC2E6" w14:textId="77777777" w:rsidR="00F55FA4" w:rsidRPr="00AB045C" w:rsidRDefault="00F55FA4" w:rsidP="00982F0D">
            <w:pPr>
              <w:pStyle w:val="Table"/>
              <w:jc w:val="center"/>
            </w:pPr>
            <w:r w:rsidRPr="00AB045C">
              <w:t>-52</w:t>
            </w:r>
          </w:p>
          <w:p w14:paraId="1F2DBA76" w14:textId="77777777" w:rsidR="00F55FA4" w:rsidRPr="00AB045C" w:rsidRDefault="00F55FA4" w:rsidP="00982F0D">
            <w:pPr>
              <w:pStyle w:val="Table"/>
              <w:jc w:val="center"/>
            </w:pPr>
            <w:r w:rsidRPr="00AB045C">
              <w:t>(-56, -49)</w:t>
            </w:r>
          </w:p>
        </w:tc>
        <w:tc>
          <w:tcPr>
            <w:tcW w:w="1418" w:type="dxa"/>
            <w:shd w:val="clear" w:color="auto" w:fill="auto"/>
          </w:tcPr>
          <w:p w14:paraId="38571097" w14:textId="77777777" w:rsidR="00F55FA4" w:rsidRPr="00AB045C" w:rsidRDefault="00F55FA4" w:rsidP="00982F0D">
            <w:pPr>
              <w:pStyle w:val="Table"/>
              <w:jc w:val="center"/>
            </w:pPr>
            <w:r w:rsidRPr="00AB045C">
              <w:t>-33</w:t>
            </w:r>
          </w:p>
          <w:p w14:paraId="7F2454E2" w14:textId="77777777" w:rsidR="00F55FA4" w:rsidRPr="00AB045C" w:rsidRDefault="00F55FA4" w:rsidP="00982F0D">
            <w:pPr>
              <w:pStyle w:val="Table"/>
              <w:jc w:val="center"/>
            </w:pPr>
            <w:r w:rsidRPr="00AB045C">
              <w:t>(-35, -31)</w:t>
            </w:r>
          </w:p>
        </w:tc>
        <w:tc>
          <w:tcPr>
            <w:tcW w:w="1417" w:type="dxa"/>
            <w:shd w:val="clear" w:color="auto" w:fill="auto"/>
          </w:tcPr>
          <w:p w14:paraId="2FD94EC0" w14:textId="77777777" w:rsidR="00F55FA4" w:rsidRPr="00AB045C" w:rsidRDefault="00F55FA4" w:rsidP="00982F0D">
            <w:pPr>
              <w:pStyle w:val="Table"/>
              <w:jc w:val="center"/>
            </w:pPr>
            <w:r w:rsidRPr="00AB045C">
              <w:t>-47</w:t>
            </w:r>
          </w:p>
          <w:p w14:paraId="3EAEDDE9" w14:textId="77777777" w:rsidR="00F55FA4" w:rsidRPr="00AB045C" w:rsidRDefault="00F55FA4" w:rsidP="00982F0D">
            <w:pPr>
              <w:pStyle w:val="Table"/>
              <w:jc w:val="center"/>
            </w:pPr>
            <w:r w:rsidRPr="00AB045C">
              <w:t>(-50, -44)</w:t>
            </w:r>
          </w:p>
        </w:tc>
        <w:tc>
          <w:tcPr>
            <w:tcW w:w="1134" w:type="dxa"/>
            <w:shd w:val="clear" w:color="auto" w:fill="auto"/>
          </w:tcPr>
          <w:p w14:paraId="55841C65" w14:textId="77777777" w:rsidR="00F55FA4" w:rsidRPr="00AB045C" w:rsidRDefault="00F55FA4" w:rsidP="00982F0D">
            <w:pPr>
              <w:pStyle w:val="Table"/>
              <w:jc w:val="center"/>
            </w:pPr>
            <w:r w:rsidRPr="00AB045C">
              <w:t>-43</w:t>
            </w:r>
          </w:p>
          <w:p w14:paraId="484225FC" w14:textId="77777777" w:rsidR="00F55FA4" w:rsidRPr="00AB045C" w:rsidRDefault="00F55FA4" w:rsidP="00982F0D">
            <w:pPr>
              <w:pStyle w:val="Table"/>
              <w:jc w:val="center"/>
            </w:pPr>
            <w:r w:rsidRPr="00AB045C">
              <w:t>(-46, -41)</w:t>
            </w:r>
          </w:p>
        </w:tc>
        <w:tc>
          <w:tcPr>
            <w:tcW w:w="1154" w:type="dxa"/>
            <w:shd w:val="clear" w:color="auto" w:fill="auto"/>
          </w:tcPr>
          <w:p w14:paraId="2CB7FF7A" w14:textId="77777777" w:rsidR="00F55FA4" w:rsidRPr="00AB045C" w:rsidRDefault="00F55FA4" w:rsidP="00982F0D">
            <w:pPr>
              <w:pStyle w:val="Table"/>
              <w:jc w:val="center"/>
            </w:pPr>
            <w:r w:rsidRPr="00AB045C">
              <w:t>-26</w:t>
            </w:r>
          </w:p>
          <w:p w14:paraId="29D0B760" w14:textId="77777777" w:rsidR="00F55FA4" w:rsidRPr="00AB045C" w:rsidRDefault="00F55FA4" w:rsidP="00982F0D">
            <w:pPr>
              <w:pStyle w:val="Table"/>
              <w:jc w:val="center"/>
            </w:pPr>
            <w:r w:rsidRPr="00AB045C">
              <w:t>(-29, -22)</w:t>
            </w:r>
          </w:p>
        </w:tc>
      </w:tr>
    </w:tbl>
    <w:p w14:paraId="7049832E" w14:textId="77777777" w:rsidR="00F55FA4" w:rsidRPr="00AB045C" w:rsidRDefault="00F55FA4" w:rsidP="00F55FA4">
      <w:pPr>
        <w:pStyle w:val="Legend"/>
        <w:rPr>
          <w:sz w:val="18"/>
          <w:szCs w:val="18"/>
        </w:rPr>
      </w:pPr>
      <w:r w:rsidRPr="00AB045C">
        <w:rPr>
          <w:sz w:val="18"/>
          <w:szCs w:val="18"/>
        </w:rPr>
        <w:t xml:space="preserve">Apo B = Apolipoprotein B; CI = Confidence interval; LDL-C = Low-density lipoprotein cholesterol; </w:t>
      </w:r>
      <w:proofErr w:type="spellStart"/>
      <w:r w:rsidRPr="00AB045C">
        <w:rPr>
          <w:sz w:val="18"/>
          <w:szCs w:val="18"/>
        </w:rPr>
        <w:t>Lp</w:t>
      </w:r>
      <w:proofErr w:type="spellEnd"/>
      <w:r w:rsidRPr="00AB045C">
        <w:rPr>
          <w:sz w:val="18"/>
          <w:szCs w:val="18"/>
        </w:rPr>
        <w:t>(a) = Lipoprotein(a); LS = Least squares; Non-HDL-C = Non-high-density lipoprotein cholesterol.</w:t>
      </w:r>
    </w:p>
    <w:p w14:paraId="4F3A7817" w14:textId="77777777" w:rsidR="00F55FA4" w:rsidRPr="00AB045C" w:rsidRDefault="00F55FA4" w:rsidP="00F55FA4">
      <w:pPr>
        <w:pStyle w:val="Legend"/>
        <w:rPr>
          <w:sz w:val="18"/>
          <w:szCs w:val="18"/>
        </w:rPr>
      </w:pPr>
      <w:r w:rsidRPr="00AB045C">
        <w:rPr>
          <w:sz w:val="18"/>
          <w:szCs w:val="18"/>
        </w:rPr>
        <w:t xml:space="preserve">*At Day 540; median percentage change in </w:t>
      </w:r>
      <w:proofErr w:type="spellStart"/>
      <w:r w:rsidRPr="00AB045C">
        <w:rPr>
          <w:sz w:val="18"/>
          <w:szCs w:val="18"/>
        </w:rPr>
        <w:t>Lp</w:t>
      </w:r>
      <w:proofErr w:type="spellEnd"/>
      <w:r w:rsidRPr="00AB045C">
        <w:rPr>
          <w:sz w:val="18"/>
          <w:szCs w:val="18"/>
        </w:rPr>
        <w:t>(a) values.</w:t>
      </w:r>
    </w:p>
    <w:p w14:paraId="111DF847" w14:textId="054E0C77" w:rsidR="006A7F0A" w:rsidRDefault="006A7F0A" w:rsidP="00F06D64">
      <w:pPr>
        <w:jc w:val="both"/>
        <w:rPr>
          <w:rFonts w:ascii="Arial" w:hAnsi="Arial" w:cs="Arial"/>
          <w:b/>
          <w:sz w:val="20"/>
          <w:szCs w:val="20"/>
        </w:rPr>
      </w:pPr>
    </w:p>
    <w:p w14:paraId="45CA812D" w14:textId="29A35FFA" w:rsidR="00F55FA4" w:rsidRDefault="0060183F" w:rsidP="00560772">
      <w:pPr>
        <w:ind w:left="1440" w:hanging="1440"/>
        <w:jc w:val="both"/>
        <w:rPr>
          <w:rFonts w:ascii="Arial" w:hAnsi="Arial" w:cs="Arial"/>
          <w:b/>
          <w:sz w:val="20"/>
          <w:szCs w:val="20"/>
        </w:rPr>
      </w:pPr>
      <w:r>
        <w:rPr>
          <w:rFonts w:ascii="Arial" w:hAnsi="Arial" w:cs="Arial"/>
          <w:b/>
          <w:noProof/>
          <w:sz w:val="20"/>
          <w:szCs w:val="20"/>
          <w:lang w:eastAsia="en-AU"/>
        </w:rPr>
        <mc:AlternateContent>
          <mc:Choice Requires="wpg">
            <w:drawing>
              <wp:anchor distT="0" distB="0" distL="114300" distR="114300" simplePos="0" relativeHeight="251651584" behindDoc="0" locked="0" layoutInCell="1" allowOverlap="1" wp14:anchorId="2663A5EF" wp14:editId="01023BF0">
                <wp:simplePos x="0" y="0"/>
                <wp:positionH relativeFrom="column">
                  <wp:posOffset>1684867</wp:posOffset>
                </wp:positionH>
                <wp:positionV relativeFrom="paragraph">
                  <wp:posOffset>584835</wp:posOffset>
                </wp:positionV>
                <wp:extent cx="2834216" cy="296545"/>
                <wp:effectExtent l="0" t="0" r="4445" b="8255"/>
                <wp:wrapNone/>
                <wp:docPr id="608" name="Group 608"/>
                <wp:cNvGraphicFramePr/>
                <a:graphic xmlns:a="http://schemas.openxmlformats.org/drawingml/2006/main">
                  <a:graphicData uri="http://schemas.microsoft.com/office/word/2010/wordprocessingGroup">
                    <wpg:wgp>
                      <wpg:cNvGrpSpPr/>
                      <wpg:grpSpPr>
                        <a:xfrm>
                          <a:off x="0" y="0"/>
                          <a:ext cx="2834216" cy="296545"/>
                          <a:chOff x="0" y="0"/>
                          <a:chExt cx="2834216" cy="296545"/>
                        </a:xfrm>
                      </wpg:grpSpPr>
                      <pic:pic xmlns:pic="http://schemas.openxmlformats.org/drawingml/2006/picture">
                        <pic:nvPicPr>
                          <pic:cNvPr id="635" name="Picture 635"/>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6933"/>
                            <a:ext cx="605155" cy="253365"/>
                          </a:xfrm>
                          <a:prstGeom prst="rect">
                            <a:avLst/>
                          </a:prstGeom>
                          <a:noFill/>
                          <a:ln>
                            <a:noFill/>
                          </a:ln>
                        </pic:spPr>
                      </pic:pic>
                      <pic:pic xmlns:pic="http://schemas.openxmlformats.org/drawingml/2006/picture">
                        <pic:nvPicPr>
                          <pic:cNvPr id="636" name="Picture 63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718733" y="0"/>
                            <a:ext cx="675005" cy="260350"/>
                          </a:xfrm>
                          <a:prstGeom prst="rect">
                            <a:avLst/>
                          </a:prstGeom>
                          <a:noFill/>
                          <a:ln>
                            <a:noFill/>
                          </a:ln>
                        </pic:spPr>
                      </pic:pic>
                      <wps:wsp>
                        <wps:cNvPr id="637" name="Text Box 637"/>
                        <wps:cNvSpPr txBox="1">
                          <a:spLocks noChangeAspect="1"/>
                        </wps:cNvSpPr>
                        <wps:spPr>
                          <a:xfrm>
                            <a:off x="499533" y="50800"/>
                            <a:ext cx="590550" cy="245745"/>
                          </a:xfrm>
                          <a:prstGeom prst="rect">
                            <a:avLst/>
                          </a:prstGeom>
                          <a:solidFill>
                            <a:schemeClr val="lt1"/>
                          </a:solidFill>
                          <a:ln w="6350">
                            <a:noFill/>
                          </a:ln>
                        </wps:spPr>
                        <wps:txbx>
                          <w:txbxContent>
                            <w:p w14:paraId="26674F06" w14:textId="77777777" w:rsidR="00F35C9B" w:rsidRPr="00944750" w:rsidRDefault="00F35C9B" w:rsidP="00F55FA4">
                              <w:pPr>
                                <w:rPr>
                                  <w:rFonts w:ascii="Arial" w:hAnsi="Arial"/>
                                  <w:sz w:val="16"/>
                                </w:rPr>
                              </w:pPr>
                              <w:proofErr w:type="spellStart"/>
                              <w:r>
                                <w:rPr>
                                  <w:rFonts w:ascii="Arial" w:hAnsi="Arial"/>
                                  <w:sz w:val="16"/>
                                </w:rPr>
                                <w:t>Inclisiran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8" name="Text Box 638"/>
                        <wps:cNvSpPr txBox="1">
                          <a:spLocks noChangeAspect="1"/>
                        </wps:cNvSpPr>
                        <wps:spPr>
                          <a:xfrm>
                            <a:off x="2243666" y="42333"/>
                            <a:ext cx="590550" cy="245745"/>
                          </a:xfrm>
                          <a:prstGeom prst="rect">
                            <a:avLst/>
                          </a:prstGeom>
                          <a:solidFill>
                            <a:schemeClr val="lt1"/>
                          </a:solidFill>
                          <a:ln w="6350">
                            <a:noFill/>
                          </a:ln>
                        </wps:spPr>
                        <wps:txbx>
                          <w:txbxContent>
                            <w:p w14:paraId="66263D26" w14:textId="77777777" w:rsidR="00F35C9B" w:rsidRPr="00944750" w:rsidRDefault="00F35C9B" w:rsidP="00F55FA4">
                              <w:pPr>
                                <w:rPr>
                                  <w:rFonts w:ascii="Arial" w:hAnsi="Arial"/>
                                  <w:sz w:val="16"/>
                                </w:rPr>
                              </w:pPr>
                              <w:r>
                                <w:rPr>
                                  <w:rFonts w:ascii="Arial" w:hAnsi="Arial"/>
                                  <w:sz w:val="16"/>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63A5EF" id="Group 608" o:spid="_x0000_s1034" style="position:absolute;left:0;text-align:left;margin-left:132.65pt;margin-top:46.05pt;width:223.15pt;height:23.35pt;z-index:251651584;mso-position-horizontal-relative:text;mso-position-vertical-relative:text" coordsize="28342,29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QvEAIBAAANQ4AAA4AAABkcnMvZTJvRG9jLnhtbOxXXW/bNhR9H7D/&#10;QOi9sfwhORbiFF6yBAWy1lgy9JmmKEuoRHIkbTn99TskJdexg7YLsAAB9mD5krwi7z0890MX73dN&#10;TbZcm0qKeTQ8iyPCBZN5Jdbz6K+Hm3fnETGWipzWUvB59MhN9P7y118uWpXxkSxlnXNNsIkwWavm&#10;UWmtygYDw0reUHMmFRdYLKRuqMVQrwe5pi12b+rBKI7TQSt1rrRk3BjMXofF6NLvXxSc2U9FYbgl&#10;9TyCbdY/tX+u3HNweUGztaaqrFhnBn2BFQ2tBA7db3VNLSUbXZ1s1VRMSyMLe8ZkM5BFUTHufYA3&#10;w/jIm1stN8r7ss7atdrDBGiPcHrxtuzjdqlJlc+jNMZVCdrgkvy5xE0AnlatM2jdanWvlrqbWIeR&#10;83hX6Mb9wxey88A+7oHlO0sYJkfn48lomEaEYW00S5NJEpBnJa7n5DVW/v79Fwf9sQNn3d4YVbEM&#10;vw4nSCc4/ZhPeMtuNI+6TZqf2qOh+stGvcOVKmqrVVVX9tHTE5fnjBLbZcWWOgwOIB8nPeRYd8eS&#10;FFPA2L3k9MJb1Hl1J9kXQ4S8KqlY84VR4DYizmkPnqr74ZMjV3Wlbqq6dvfk5M45xMERj57BJ3D0&#10;WrJNw4UNQad5DT+lMGWlTER0xpsVB4f0h9wbRDOj2Z8wEMZBtppbVjqxgBHdPO5wv+At/makc8eA&#10;bGTV/iFzEJJurPTh9SzZhulsPA586gmXxskwAbieb8l4nHpU97QBoNrYWy4b4gQYDlv9AXR7Z5zV&#10;UO1VnN1COvi8N7V4MgFFN+M9cDZ3IlwItwjhDfERIRpSwHLPx/Rt83EUiPE6fBxOh+dTcJGcpsB0&#10;msRxz8g0Hie+9rw2I1uFMmv6+MfoJAP8q0pyX1LFETdu28O0Nu1p9OAC8je5Q16buovoFF0lIXaH&#10;BZfBfI5Q38tvB6+FPUKk9VVgX3wmsxmC3cOfxOdxV977pJDM4gSwh6QwSaahCL38Coysq7xPq75j&#10;4Ve1JluKXqO2ITMjyR1q1YK0KLXu9p/NIs7R4JuT7G61C7W5x24l80dApyVyFjwxit1USGB31Ngl&#10;1ehcMIluzH7Co6glzpKdFJFS6q/PzTt90ACrEWnRCc0j8/eGuhJYfxAgyGw4mbjWyQ8A2wgDfbiy&#10;OlwRm+ZKAoCht86LTt/WvVho2XxG07Zwp2KJCoaz55HtxSsb+jM0fYwvFl4pVNY7ca9QjwNjXHp+&#10;2H2mWnU53OKeP8qekjQ7SuVBN6C+QD0pKp/nHc4BVWRuN0B4BI69QpzsO66DOOmaLh9Q/1WcjEaT&#10;cZoi2SNPTUbj4+r5dgNln2T+D5TXCRTfgOPbxHdM3XeU+/g5HPvA+va1d/kPAAAA//8DAFBLAwQU&#10;AAYACAAAACEA3q8+hUsBAABUHwAAFAAAAGRycy9tZWRpYS9pbWFnZTEuZW1m7Je/T4NAFMe/1Kbd&#10;iIOjVkb/BHd/bCYaO3Zk7ErSsQuTI38BfwCJK4kjowmLC5sJMysrvke4tCU6SE0o9nvJ497x3sHx&#10;vQ93YAFYiplyI865aUj9MgHeRoBz93APWJhfAidy3trKUXc9Ba7HwKcE7HbweYrX2RhPkvcx23Rs&#10;38tEbsW5EHsUuxJbiS2afg7eYeIa02torgVHjpu8utEcqqoCjRqQATJABsgAGfhfDCRJAt/3EQQB&#10;1D/G+S3LEq7rbn/21L7neYPVI01TRFH0a/tOByOM6tHlmjqWvrjKsswM/2DqvvTQuTu0omPqgw1y&#10;sbuPqR5d3m1dE34qXdcLHUsfTPzFPXUfbZcwDAf7PPtqkuc54jiuvy2KojhaHfbVkf131yvqQT3I&#10;ABkgA2SADJABMkAGyMCwGLDlR/ms+Vk+bfwvAAAA//8DAFBLAwQUAAYACAAAACEARZZyAq8BAAAw&#10;IwAAFAAAAGRycy9tZWRpYS9pbWFnZTIuZW1m7FixToRAEB30EruLha0X0CuksyG5D0ATowaNv3Cl&#10;H2Dpd/ADVCTXUtBRmlBZ0JlQ09LizMnejcCGXIHcmdlk2FlmdmfnzVuywQCAVxTV7lE5VwPsX04A&#10;Po8AzJvHWwADri8BjvG9wXxIfUe/xQTgCw3TphEXWc0m8Ix+q4vtxGYsZXlAZYbyhHKF8oayqOeZ&#10;8AHKTrY7FPI1wMTn1m89qB9VVYGIYCAcEA4IB4QDwgHhgHBgPzmQJAnkeS73Nc2dlfCh5jjOv8Up&#10;TVMIw7BXyK95juM4rm/9P918Pgff9zvXKoqiNZ+4x2N3xWjG/OtxlmW/cuwb8BwUf/rmKDvxjOdX&#10;luWae8queh6D+4+lUw13aeSv9ko579qoJmq+rj48hvIds9ftU5c7rzGdE8uydK6t957nbfChnHU8&#10;4jiOiQ2PTXvi3wSd3rV3wsm27Q0erutCEASt9aIoWmPC45JO3ygerytGc84hjgknOnfL5bITh0PM&#10;aYg9E050doZYW9bczzux1EXqIhwQDggHhAPCAeGAcEA4IBwQDggHhuXAFP/anNV/bk5r/RsAAP//&#10;AwBQSwMEFAAGAAgAAAAhAOP/wUzhAAAACgEAAA8AAABkcnMvZG93bnJldi54bWxMj8FqwzAQRO+F&#10;/oPYQm+NLJu4jms5hND2FApNCiU3xdrYJtbKWIrt/H3VU3tc5jHztljPpmMjDq61JEEsImBIldUt&#10;1RK+Dm9PGTDnFWnVWUIJN3SwLu/vCpVrO9Enjntfs1BCLlcSGu/7nHNXNWiUW9geKWRnOxjlwznU&#10;XA9qCuWm43EUpdyolsJCo3rcNlhd9lcj4X1S0yYRr+Puct7ejoflx/dOoJSPD/PmBZjH2f/B8Ksf&#10;1KEMTid7Je1YJyFOl0lAJaxiASwAz0KkwE6BTLIMeFnw/y+UPwAAAP//AwBQSwMEFAAGAAgAAAAh&#10;AH9CMuLDAAAApQEAABkAAABkcnMvX3JlbHMvZTJvRG9jLnhtbC5yZWxzvJDLCsIwEEX3gv8QZm/T&#10;diEipt2I4FbqBwzJtA02D5Io+vcGRLAguHM5M9xzD7Nr72ZiNwpROyugKkpgZKVT2g4Czt1htQEW&#10;E1qFk7Mk4EER2ma52J1owpRDcdQ+skyxUcCYkt9yHuVIBmPhPNl86V0wmPIYBu5RXnAgXpflmodP&#10;BjQzJjsqAeGoamDdw+fm32zX91rS3smrIZu+VHBtcncGYhgoCTCkNL6WdUGmB/7dofqPQ/V24LPn&#10;Nk8AAAD//wMAUEsBAi0AFAAGAAgAAAAhAKbmUfsMAQAAFQIAABMAAAAAAAAAAAAAAAAAAAAAAFtD&#10;b250ZW50X1R5cGVzXS54bWxQSwECLQAUAAYACAAAACEAOP0h/9YAAACUAQAACwAAAAAAAAAAAAAA&#10;AAA9AQAAX3JlbHMvLnJlbHNQSwECLQAUAAYACAAAACEAqtC8QAgEAAA1DgAADgAAAAAAAAAAAAAA&#10;AAA8AgAAZHJzL2Uyb0RvYy54bWxQSwECLQAUAAYACAAAACEA3q8+hUsBAABUHwAAFAAAAAAAAAAA&#10;AAAAAABwBgAAZHJzL21lZGlhL2ltYWdlMS5lbWZQSwECLQAUAAYACAAAACEARZZyAq8BAAAwIwAA&#10;FAAAAAAAAAAAAAAAAADtBwAAZHJzL21lZGlhL2ltYWdlMi5lbWZQSwECLQAUAAYACAAAACEA4//B&#10;TOEAAAAKAQAADwAAAAAAAAAAAAAAAADOCQAAZHJzL2Rvd25yZXYueG1sUEsBAi0AFAAGAAgAAAAh&#10;AH9CMuLDAAAApQEAABkAAAAAAAAAAAAAAAAA3AoAAGRycy9fcmVscy9lMm9Eb2MueG1sLnJlbHNQ&#10;SwUGAAAAAAcABwC+AQAA1gsAAAAA&#10;">
                <v:shape id="Picture 635" o:spid="_x0000_s1035" type="#_x0000_t75" style="position:absolute;top:169;width:6051;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F4wgAAANwAAAAPAAAAZHJzL2Rvd25yZXYueG1sRI9Bi8Iw&#10;EIXvC/6HMMLe1tRdFKlGEUXw4EUteB2asak2k9JkbfXXG0Hw+HjzvjdvtuhsJW7U+NKxguEgAUGc&#10;O11yoSA7bn4mIHxA1lg5JgV38rCY975mmGrX8p5uh1CICGGfogITQp1K6XNDFv3A1cTRO7vGYoiy&#10;KaRusI1wW8nfJBlLiyXHBoM1rQzl18O/jW9glR1DtsvIP0bmcrLrvL0/lPrud8spiEBd+By/01ut&#10;YPw3gteYSAA5fwIAAP//AwBQSwECLQAUAAYACAAAACEA2+H2y+4AAACFAQAAEwAAAAAAAAAAAAAA&#10;AAAAAAAAW0NvbnRlbnRfVHlwZXNdLnhtbFBLAQItABQABgAIAAAAIQBa9CxbvwAAABUBAAALAAAA&#10;AAAAAAAAAAAAAB8BAABfcmVscy8ucmVsc1BLAQItABQABgAIAAAAIQBCFiF4wgAAANwAAAAPAAAA&#10;AAAAAAAAAAAAAAcCAABkcnMvZG93bnJldi54bWxQSwUGAAAAAAMAAwC3AAAA9gIAAAAA&#10;">
                  <v:imagedata r:id="rId17" o:title=""/>
                </v:shape>
                <v:shape id="Picture 636" o:spid="_x0000_s1036" type="#_x0000_t75" style="position:absolute;left:17187;width:6750;height: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aJCwwAAANwAAAAPAAAAZHJzL2Rvd25yZXYueG1sRI9Bi8Iw&#10;FITvgv8hPMGbpl3ZKtUoUhF6ElYFPT6aZ1tsXrpN1PrvNwsLexxm5htmtelNI57UudqygngagSAu&#10;rK65VHA+7ScLEM4ja2wsk4I3Odish4MVptq++IueR1+KAGGXooLK+zaV0hUVGXRT2xIH72Y7gz7I&#10;rpS6w1eAm0Z+RFEiDdYcFipsKauouB8fRsHn/BDnh/zczrN656/flziLuVFqPOq3SxCeev8f/mvn&#10;WkEyS+D3TDgCcv0DAAD//wMAUEsBAi0AFAAGAAgAAAAhANvh9svuAAAAhQEAABMAAAAAAAAAAAAA&#10;AAAAAAAAAFtDb250ZW50X1R5cGVzXS54bWxQSwECLQAUAAYACAAAACEAWvQsW78AAAAVAQAACwAA&#10;AAAAAAAAAAAAAAAfAQAAX3JlbHMvLnJlbHNQSwECLQAUAAYACAAAACEAJbmiQsMAAADcAAAADwAA&#10;AAAAAAAAAAAAAAAHAgAAZHJzL2Rvd25yZXYueG1sUEsFBgAAAAADAAMAtwAAAPcCAAAAAA==&#10;">
                  <v:imagedata r:id="rId18" o:title=""/>
                </v:shape>
                <v:shape id="Text Box 637" o:spid="_x0000_s1037" type="#_x0000_t202" style="position:absolute;left:4995;top:508;width:5905;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6BSxwAAANwAAAAPAAAAZHJzL2Rvd25yZXYueG1sRI9ba8JA&#10;FITfhf6H5Qi+SN1oqJbUVUS8FN9qeqFvh+wxCc2eDdk1if/eLRT6OMzMN8xy3ZtKtNS40rKC6SQC&#10;QZxZXXKu4D3dPz6DcB5ZY2WZFNzIwXr1MFhiom3Hb9SefS4ChF2CCgrv60RKlxVk0E1sTRy8i20M&#10;+iCbXOoGuwA3lZxF0VwaLDksFFjTtqDs53w1Cr7H+dfJ9YePLn6K692xTRefOlVqNOw3LyA89f4/&#10;/Nd+1Qrm8QJ+z4QjIFd3AAAA//8DAFBLAQItABQABgAIAAAAIQDb4fbL7gAAAIUBAAATAAAAAAAA&#10;AAAAAAAAAAAAAABbQ29udGVudF9UeXBlc10ueG1sUEsBAi0AFAAGAAgAAAAhAFr0LFu/AAAAFQEA&#10;AAsAAAAAAAAAAAAAAAAAHwEAAF9yZWxzLy5yZWxzUEsBAi0AFAAGAAgAAAAhAGYfoFLHAAAA3AAA&#10;AA8AAAAAAAAAAAAAAAAABwIAAGRycy9kb3ducmV2LnhtbFBLBQYAAAAAAwADALcAAAD7AgAAAAA=&#10;" fillcolor="white [3201]" stroked="f" strokeweight=".5pt">
                  <o:lock v:ext="edit" aspectratio="t"/>
                  <v:textbox>
                    <w:txbxContent>
                      <w:p w14:paraId="26674F06" w14:textId="77777777" w:rsidR="00F35C9B" w:rsidRPr="00944750" w:rsidRDefault="00F35C9B" w:rsidP="00F55FA4">
                        <w:pPr>
                          <w:rPr>
                            <w:rFonts w:ascii="Arial" w:hAnsi="Arial"/>
                            <w:sz w:val="16"/>
                          </w:rPr>
                        </w:pPr>
                        <w:proofErr w:type="spellStart"/>
                        <w:r>
                          <w:rPr>
                            <w:rFonts w:ascii="Arial" w:hAnsi="Arial"/>
                            <w:sz w:val="16"/>
                          </w:rPr>
                          <w:t>Inclisiran</w:t>
                        </w:r>
                        <w:proofErr w:type="spellEnd"/>
                      </w:p>
                    </w:txbxContent>
                  </v:textbox>
                </v:shape>
                <v:shape id="Text Box 638" o:spid="_x0000_s1038" type="#_x0000_t202" style="position:absolute;left:22436;top:423;width:5906;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QgwwAAANwAAAAPAAAAZHJzL2Rvd25yZXYueG1sRE9Na8JA&#10;EL0X/A/LCF6KbmqoSuoqUrQVbxq19DZkp0kwOxuy2yT99+6h4PHxvpfr3lSipcaVlhW8TCIQxJnV&#10;JecKzuluvADhPLLGyjIp+CMH69XgaYmJth0fqT35XIQQdgkqKLyvEyldVpBBN7E1ceB+bGPQB9jk&#10;UjfYhXBTyWkUzaTBkkNDgTW9F5TdTr9Gwfdz/nVw/celi1/jevvZpvOrTpUaDfvNGwhPvX+I/917&#10;rWAWh7XhTDgCcnUHAAD//wMAUEsBAi0AFAAGAAgAAAAhANvh9svuAAAAhQEAABMAAAAAAAAAAAAA&#10;AAAAAAAAAFtDb250ZW50X1R5cGVzXS54bWxQSwECLQAUAAYACAAAACEAWvQsW78AAAAVAQAACwAA&#10;AAAAAAAAAAAAAAAfAQAAX3JlbHMvLnJlbHNQSwECLQAUAAYACAAAACEAF4A0IMMAAADcAAAADwAA&#10;AAAAAAAAAAAAAAAHAgAAZHJzL2Rvd25yZXYueG1sUEsFBgAAAAADAAMAtwAAAPcCAAAAAA==&#10;" fillcolor="white [3201]" stroked="f" strokeweight=".5pt">
                  <o:lock v:ext="edit" aspectratio="t"/>
                  <v:textbox>
                    <w:txbxContent>
                      <w:p w14:paraId="66263D26" w14:textId="77777777" w:rsidR="00F35C9B" w:rsidRPr="00944750" w:rsidRDefault="00F35C9B" w:rsidP="00F55FA4">
                        <w:pPr>
                          <w:rPr>
                            <w:rFonts w:ascii="Arial" w:hAnsi="Arial"/>
                            <w:sz w:val="16"/>
                          </w:rPr>
                        </w:pPr>
                        <w:r>
                          <w:rPr>
                            <w:rFonts w:ascii="Arial" w:hAnsi="Arial"/>
                            <w:sz w:val="16"/>
                          </w:rPr>
                          <w:t>Placebo</w:t>
                        </w:r>
                      </w:p>
                    </w:txbxContent>
                  </v:textbox>
                </v:shape>
              </v:group>
            </w:pict>
          </mc:Fallback>
        </mc:AlternateContent>
      </w:r>
      <w:r w:rsidR="00F55FA4">
        <w:rPr>
          <w:rFonts w:ascii="Arial" w:hAnsi="Arial" w:cs="Arial"/>
          <w:b/>
          <w:sz w:val="20"/>
          <w:szCs w:val="20"/>
        </w:rPr>
        <w:t xml:space="preserve">Figure 2 </w:t>
      </w:r>
      <w:r w:rsidR="00F55FA4">
        <w:rPr>
          <w:rFonts w:ascii="Arial" w:hAnsi="Arial" w:cs="Arial"/>
          <w:b/>
          <w:sz w:val="20"/>
          <w:szCs w:val="20"/>
        </w:rPr>
        <w:tab/>
      </w:r>
      <w:r w:rsidR="00F55FA4" w:rsidRPr="001C2360">
        <w:rPr>
          <w:rFonts w:ascii="Arial" w:hAnsi="Arial" w:cs="Arial"/>
          <w:b/>
          <w:sz w:val="20"/>
          <w:szCs w:val="20"/>
        </w:rPr>
        <w:t>Mean</w:t>
      </w:r>
      <w:r w:rsidR="00F55FA4">
        <w:rPr>
          <w:rFonts w:ascii="Arial" w:hAnsi="Arial" w:cs="Arial"/>
          <w:b/>
          <w:sz w:val="20"/>
          <w:szCs w:val="20"/>
        </w:rPr>
        <w:t xml:space="preserve"> </w:t>
      </w:r>
      <w:r w:rsidR="00F55FA4" w:rsidRPr="00F55FA4">
        <w:rPr>
          <w:rFonts w:ascii="Arial" w:hAnsi="Arial" w:cs="Arial"/>
          <w:b/>
          <w:sz w:val="20"/>
          <w:szCs w:val="20"/>
        </w:rPr>
        <w:t xml:space="preserve">percent change from baseline LDL-C in patients with primary hypercholesterolemia and mixed </w:t>
      </w:r>
      <w:proofErr w:type="spellStart"/>
      <w:r w:rsidR="00F55FA4" w:rsidRPr="00F55FA4">
        <w:rPr>
          <w:rFonts w:ascii="Arial" w:hAnsi="Arial" w:cs="Arial"/>
          <w:b/>
          <w:sz w:val="20"/>
          <w:szCs w:val="20"/>
        </w:rPr>
        <w:t>dyslipidemia</w:t>
      </w:r>
      <w:proofErr w:type="spellEnd"/>
      <w:r w:rsidR="00F55FA4" w:rsidRPr="00F55FA4">
        <w:rPr>
          <w:rFonts w:ascii="Arial" w:hAnsi="Arial" w:cs="Arial"/>
          <w:b/>
          <w:sz w:val="20"/>
          <w:szCs w:val="20"/>
        </w:rPr>
        <w:t xml:space="preserve"> and ASCVD treated with </w:t>
      </w:r>
      <w:proofErr w:type="spellStart"/>
      <w:r w:rsidR="00F55FA4" w:rsidRPr="00F55FA4">
        <w:rPr>
          <w:rFonts w:ascii="Arial" w:hAnsi="Arial" w:cs="Arial"/>
          <w:b/>
          <w:sz w:val="20"/>
          <w:szCs w:val="20"/>
        </w:rPr>
        <w:t>inclisiran</w:t>
      </w:r>
      <w:proofErr w:type="spellEnd"/>
      <w:r w:rsidR="00F55FA4" w:rsidRPr="00F55FA4">
        <w:rPr>
          <w:rFonts w:ascii="Arial" w:hAnsi="Arial" w:cs="Arial"/>
          <w:b/>
          <w:sz w:val="20"/>
          <w:szCs w:val="20"/>
        </w:rPr>
        <w:t xml:space="preserve"> compared to placebo in ORION-10</w:t>
      </w:r>
    </w:p>
    <w:p w14:paraId="04CA7CD5" w14:textId="5FA85C24" w:rsidR="00F55FA4" w:rsidRPr="00AB045C" w:rsidRDefault="00F55FA4" w:rsidP="00F55FA4">
      <w:pPr>
        <w:pStyle w:val="Text"/>
      </w:pPr>
    </w:p>
    <w:p w14:paraId="6723B6EB" w14:textId="7773A3B7" w:rsidR="00F55FA4" w:rsidRPr="00AB045C" w:rsidRDefault="0060183F" w:rsidP="00F55FA4">
      <w:pPr>
        <w:pStyle w:val="Text"/>
        <w:spacing w:before="0"/>
      </w:pPr>
      <w:r w:rsidRPr="00AB045C">
        <w:rPr>
          <w:noProof/>
          <w:lang w:val="en-AU" w:eastAsia="en-AU"/>
        </w:rPr>
        <w:drawing>
          <wp:anchor distT="0" distB="0" distL="114300" distR="114300" simplePos="0" relativeHeight="251647488" behindDoc="1" locked="0" layoutInCell="1" allowOverlap="1" wp14:anchorId="6E497195" wp14:editId="1E0182B0">
            <wp:simplePos x="0" y="0"/>
            <wp:positionH relativeFrom="page">
              <wp:posOffset>1547495</wp:posOffset>
            </wp:positionH>
            <wp:positionV relativeFrom="paragraph">
              <wp:posOffset>27728</wp:posOffset>
            </wp:positionV>
            <wp:extent cx="5120640" cy="2148840"/>
            <wp:effectExtent l="0" t="0" r="3810" b="3810"/>
            <wp:wrapNone/>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0640" cy="2148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D3068" w14:textId="457F3AF4" w:rsidR="00F55FA4" w:rsidRPr="00AB045C" w:rsidRDefault="00F55FA4" w:rsidP="00F55FA4">
      <w:pPr>
        <w:pStyle w:val="Text"/>
        <w:spacing w:before="0"/>
      </w:pPr>
    </w:p>
    <w:p w14:paraId="40A6FA38" w14:textId="1DEFE641" w:rsidR="00F55FA4" w:rsidRPr="00AB045C" w:rsidRDefault="0060183F" w:rsidP="00F55FA4">
      <w:pPr>
        <w:pStyle w:val="Text"/>
        <w:spacing w:before="0"/>
      </w:pPr>
      <w:r w:rsidRPr="00AB045C">
        <w:rPr>
          <w:noProof/>
          <w:lang w:val="en-AU" w:eastAsia="en-AU"/>
        </w:rPr>
        <mc:AlternateContent>
          <mc:Choice Requires="wps">
            <w:drawing>
              <wp:anchor distT="0" distB="0" distL="114300" distR="114300" simplePos="0" relativeHeight="251644416" behindDoc="1" locked="0" layoutInCell="1" allowOverlap="1" wp14:anchorId="5005BF19" wp14:editId="2CD7C3FB">
                <wp:simplePos x="0" y="0"/>
                <wp:positionH relativeFrom="column">
                  <wp:posOffset>-481330</wp:posOffset>
                </wp:positionH>
                <wp:positionV relativeFrom="paragraph">
                  <wp:posOffset>174625</wp:posOffset>
                </wp:positionV>
                <wp:extent cx="1828800" cy="264795"/>
                <wp:effectExtent l="952" t="0" r="953" b="952"/>
                <wp:wrapTight wrapText="bothSides">
                  <wp:wrapPolygon edited="0">
                    <wp:start x="21589" y="-78"/>
                    <wp:lineTo x="214" y="-78"/>
                    <wp:lineTo x="214" y="20124"/>
                    <wp:lineTo x="21589" y="20124"/>
                    <wp:lineTo x="21589" y="-78"/>
                  </wp:wrapPolygon>
                </wp:wrapTight>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828800" cy="264795"/>
                        </a:xfrm>
                        <a:prstGeom prst="rect">
                          <a:avLst/>
                        </a:prstGeom>
                        <a:solidFill>
                          <a:schemeClr val="lt1"/>
                        </a:solidFill>
                        <a:ln w="6350">
                          <a:noFill/>
                        </a:ln>
                      </wps:spPr>
                      <wps:txbx>
                        <w:txbxContent>
                          <w:p w14:paraId="56839DEB" w14:textId="77777777" w:rsidR="00F35C9B" w:rsidRPr="00944750" w:rsidRDefault="00F35C9B" w:rsidP="00F55FA4">
                            <w:pPr>
                              <w:rPr>
                                <w:rFonts w:ascii="Arial" w:hAnsi="Arial"/>
                                <w:sz w:val="16"/>
                                <w:szCs w:val="16"/>
                              </w:rPr>
                            </w:pPr>
                            <w:r>
                              <w:rPr>
                                <w:rFonts w:ascii="Arial" w:hAnsi="Arial"/>
                                <w:sz w:val="16"/>
                                <w:szCs w:val="16"/>
                              </w:rPr>
                              <w:t>Mean p</w:t>
                            </w:r>
                            <w:r w:rsidRPr="00944750">
                              <w:rPr>
                                <w:rFonts w:ascii="Arial" w:hAnsi="Arial"/>
                                <w:sz w:val="16"/>
                                <w:szCs w:val="16"/>
                              </w:rPr>
                              <w:t>ercent change from baseline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BF19" id="Text Box 632" o:spid="_x0000_s1039" type="#_x0000_t202" style="position:absolute;left:0;text-align:left;margin-left:-37.9pt;margin-top:13.75pt;width:2in;height:20.85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CyVQIAAKwEAAAOAAAAZHJzL2Uyb0RvYy54bWysVMFuGjEQvVfqP1i+NwuUEIKyRDQRVSWU&#10;RCJVzsbrDat6Pa5t2KVf32fvQmnaU1UOlu15+zzz3gw3t22t2V45X5HJ+fBiwJkykorKvOb86/Py&#10;w5QzH4QphCajcn5Qnt/O37+7aexMjWhLulCOgcT4WWNzvg3BzrLMy62qhb8gqwyCJblaBBzda1Y4&#10;0YC91tloMJhkDbnCOpLKe9zed0E+T/xlqWR4LEuvAtM5R24hrS6tm7hm8xsxe3XCbivZpyH+IYta&#10;VAaPnqjuRRBs56o/qOpKOvJUhgtJdUZlWUmVakA1w8GbatZbYVWqBeJ4e5LJ/z9a+bB/cqwqcj75&#10;OOLMiBomPas2sE/UsngHhRrrZwCuLaChRQBOp2q9XZH85gHJzjDdBx7oqEhbupo5gvLDCRzDL32K&#10;0hl44Mnh5EN8Vkby6Wg6BY5JxEaT8dX1ZUwj68giqXU+fFZUs7jJuYPPiVXsVz500CMkwj3pqlhW&#10;WqdD7C11px3bC3SFDsOe/DeUNqyJolx26RqKn3fM2vT1diXGykO7aZOK06NeGyoOkCsVjkq8lcsK&#10;ua6ED0/CocdwibkJj1hKTXiL+h1nW3I//nYf8bAeUc4a9GzO/fedcIoz/cWgKa6H4zFoQzqML69G&#10;OLjzyOY8Ynb1HUGAYcoubSM+6OO2dFS/YLwW8VWEhJF4O+fhuL0L3SRhPKVaLBIIbW1FWJm1lccu&#10;iU48ty/C2d6uAKMf6NjdYvbGtQ4brTK02AUqq2Rp1LlTtZcfI5Gaoh/fOHPn54T69Scz/wkAAP//&#10;AwBQSwMEFAAGAAgAAAAhADpmQWXdAAAACQEAAA8AAABkcnMvZG93bnJldi54bWxMj8tOwzAQRfdI&#10;/IM1SOxah1BKksapEI8PoGHB0o2ncURsRxmnCf16hhUsR3N077nlfnG9OONIXfAK7tYJCPRNMJ1v&#10;FXzUb6sMBEXtje6DRwXfSLCvrq9KXZgw+3c8H2IrOMRToRXYGIdCSmosOk3rMKDn3ymMTkc+x1aa&#10;Uc8c7nqZJslWOt15brB6wGeLzddhcgrodU6TheZLNtWWZO3ay+fLrNTtzfK0AxFxiX8w/OqzOlTs&#10;dAyTNyR6BZvHeyYVrPKHLQgGspy3HRnM0w3IqpT/F1Q/AAAA//8DAFBLAQItABQABgAIAAAAIQC2&#10;gziS/gAAAOEBAAATAAAAAAAAAAAAAAAAAAAAAABbQ29udGVudF9UeXBlc10ueG1sUEsBAi0AFAAG&#10;AAgAAAAhADj9If/WAAAAlAEAAAsAAAAAAAAAAAAAAAAALwEAAF9yZWxzLy5yZWxzUEsBAi0AFAAG&#10;AAgAAAAhAMAuQLJVAgAArAQAAA4AAAAAAAAAAAAAAAAALgIAAGRycy9lMm9Eb2MueG1sUEsBAi0A&#10;FAAGAAgAAAAhADpmQWXdAAAACQEAAA8AAAAAAAAAAAAAAAAArwQAAGRycy9kb3ducmV2LnhtbFBL&#10;BQYAAAAABAAEAPMAAAC5BQAAAAA=&#10;" fillcolor="white [3201]" stroked="f" strokeweight=".5pt">
                <v:textbox>
                  <w:txbxContent>
                    <w:p w14:paraId="56839DEB" w14:textId="77777777" w:rsidR="00F35C9B" w:rsidRPr="00944750" w:rsidRDefault="00F35C9B" w:rsidP="00F55FA4">
                      <w:pPr>
                        <w:rPr>
                          <w:rFonts w:ascii="Arial" w:hAnsi="Arial"/>
                          <w:sz w:val="16"/>
                          <w:szCs w:val="16"/>
                        </w:rPr>
                      </w:pPr>
                      <w:r>
                        <w:rPr>
                          <w:rFonts w:ascii="Arial" w:hAnsi="Arial"/>
                          <w:sz w:val="16"/>
                          <w:szCs w:val="16"/>
                        </w:rPr>
                        <w:t>Mean p</w:t>
                      </w:r>
                      <w:r w:rsidRPr="00944750">
                        <w:rPr>
                          <w:rFonts w:ascii="Arial" w:hAnsi="Arial"/>
                          <w:sz w:val="16"/>
                          <w:szCs w:val="16"/>
                        </w:rPr>
                        <w:t>ercent change from baseline</w:t>
                      </w:r>
                    </w:p>
                  </w:txbxContent>
                </v:textbox>
                <w10:wrap type="tight"/>
              </v:shape>
            </w:pict>
          </mc:Fallback>
        </mc:AlternateContent>
      </w:r>
    </w:p>
    <w:p w14:paraId="60DA1A85" w14:textId="25AAA104" w:rsidR="00F55FA4" w:rsidRPr="00AB045C" w:rsidRDefault="00F55FA4" w:rsidP="00F55FA4">
      <w:pPr>
        <w:pStyle w:val="Text"/>
        <w:spacing w:before="0"/>
      </w:pPr>
    </w:p>
    <w:p w14:paraId="2A385AE7" w14:textId="77777777" w:rsidR="00F55FA4" w:rsidRPr="00AB045C" w:rsidRDefault="00F55FA4" w:rsidP="00F55FA4">
      <w:pPr>
        <w:pStyle w:val="Text"/>
        <w:spacing w:before="0"/>
      </w:pPr>
    </w:p>
    <w:p w14:paraId="4F0409B0" w14:textId="77777777" w:rsidR="00F55FA4" w:rsidRPr="00AB045C" w:rsidRDefault="00F55FA4" w:rsidP="00F55FA4">
      <w:pPr>
        <w:pStyle w:val="Text"/>
        <w:spacing w:before="0"/>
      </w:pPr>
    </w:p>
    <w:p w14:paraId="68F4807F" w14:textId="77777777" w:rsidR="00F55FA4" w:rsidRPr="00AB045C" w:rsidRDefault="00F55FA4" w:rsidP="00F55FA4">
      <w:pPr>
        <w:pStyle w:val="Text"/>
        <w:spacing w:before="0"/>
      </w:pPr>
    </w:p>
    <w:p w14:paraId="06F286FE" w14:textId="77777777" w:rsidR="00F55FA4" w:rsidRPr="00AB045C" w:rsidRDefault="00F55FA4" w:rsidP="00F55FA4">
      <w:pPr>
        <w:pStyle w:val="Text"/>
        <w:spacing w:before="0"/>
      </w:pPr>
    </w:p>
    <w:p w14:paraId="2131859B" w14:textId="40715D97" w:rsidR="00F55FA4" w:rsidRPr="00AB045C" w:rsidRDefault="0060183F" w:rsidP="00F55FA4">
      <w:pPr>
        <w:pStyle w:val="Text"/>
        <w:spacing w:before="0"/>
      </w:pPr>
      <w:r w:rsidRPr="00AB045C">
        <w:rPr>
          <w:noProof/>
          <w:lang w:val="en-AU" w:eastAsia="en-AU"/>
        </w:rPr>
        <mc:AlternateContent>
          <mc:Choice Requires="wps">
            <w:drawing>
              <wp:anchor distT="0" distB="0" distL="114300" distR="114300" simplePos="0" relativeHeight="251654656" behindDoc="1" locked="0" layoutInCell="1" allowOverlap="1" wp14:anchorId="79DD4372" wp14:editId="7EF042BC">
                <wp:simplePos x="0" y="0"/>
                <wp:positionH relativeFrom="column">
                  <wp:posOffset>-5080</wp:posOffset>
                </wp:positionH>
                <wp:positionV relativeFrom="paragraph">
                  <wp:posOffset>145627</wp:posOffset>
                </wp:positionV>
                <wp:extent cx="878840" cy="690880"/>
                <wp:effectExtent l="0" t="0" r="0" b="0"/>
                <wp:wrapSquare wrapText="bothSides"/>
                <wp:docPr id="639" name="Text Box 6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878840" cy="690880"/>
                        </a:xfrm>
                        <a:prstGeom prst="rect">
                          <a:avLst/>
                        </a:prstGeom>
                        <a:solidFill>
                          <a:schemeClr val="lt1"/>
                        </a:solidFill>
                        <a:ln w="6350">
                          <a:noFill/>
                        </a:ln>
                      </wps:spPr>
                      <wps:txbx>
                        <w:txbxContent>
                          <w:p w14:paraId="5C303A2E" w14:textId="77777777" w:rsidR="00F35C9B" w:rsidRPr="007F5824" w:rsidRDefault="00F35C9B" w:rsidP="00F55FA4">
                            <w:pPr>
                              <w:spacing w:after="0"/>
                              <w:rPr>
                                <w:rFonts w:ascii="Arial" w:hAnsi="Arial"/>
                                <w:b/>
                                <w:sz w:val="16"/>
                              </w:rPr>
                            </w:pPr>
                            <w:r w:rsidRPr="007F5824">
                              <w:rPr>
                                <w:rFonts w:ascii="Arial" w:hAnsi="Arial"/>
                                <w:b/>
                                <w:sz w:val="16"/>
                              </w:rPr>
                              <w:t>ORION-10</w:t>
                            </w:r>
                          </w:p>
                          <w:p w14:paraId="4134E348" w14:textId="77777777" w:rsidR="00F35C9B" w:rsidRDefault="00F35C9B" w:rsidP="00F55FA4">
                            <w:pPr>
                              <w:spacing w:after="60"/>
                              <w:rPr>
                                <w:rFonts w:ascii="Arial" w:hAnsi="Arial"/>
                                <w:sz w:val="16"/>
                              </w:rPr>
                            </w:pPr>
                            <w:r>
                              <w:rPr>
                                <w:rFonts w:ascii="Arial" w:hAnsi="Arial"/>
                                <w:sz w:val="16"/>
                              </w:rPr>
                              <w:t>No. of patients</w:t>
                            </w:r>
                          </w:p>
                          <w:p w14:paraId="25002291" w14:textId="77777777" w:rsidR="00F35C9B" w:rsidRDefault="00F35C9B" w:rsidP="00F55FA4">
                            <w:pPr>
                              <w:spacing w:after="0"/>
                              <w:rPr>
                                <w:rFonts w:ascii="Arial" w:hAnsi="Arial"/>
                                <w:sz w:val="16"/>
                              </w:rPr>
                            </w:pPr>
                            <w:r>
                              <w:rPr>
                                <w:rFonts w:ascii="Arial" w:hAnsi="Arial"/>
                                <w:sz w:val="16"/>
                              </w:rPr>
                              <w:t>Placebo</w:t>
                            </w:r>
                          </w:p>
                          <w:p w14:paraId="113ACD40" w14:textId="77777777" w:rsidR="00F35C9B" w:rsidRPr="00944750" w:rsidRDefault="00F35C9B" w:rsidP="00F55FA4">
                            <w:pPr>
                              <w:rPr>
                                <w:rFonts w:ascii="Arial" w:hAnsi="Arial"/>
                                <w:sz w:val="16"/>
                              </w:rPr>
                            </w:pPr>
                            <w:proofErr w:type="spellStart"/>
                            <w:r>
                              <w:rPr>
                                <w:rFonts w:ascii="Arial" w:hAnsi="Arial"/>
                                <w:sz w:val="16"/>
                              </w:rPr>
                              <w:t>Inclisiran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D4372" id="Text Box 639" o:spid="_x0000_s1040" type="#_x0000_t202" style="position:absolute;left:0;text-align:left;margin-left:-.4pt;margin-top:11.45pt;width:69.2pt;height:5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TjVwIAAK8EAAAOAAAAZHJzL2Uyb0RvYy54bWysVMGO2jAQvVfqP1i+lwTKsiEirCgrqkpo&#10;dyWo9mwch1h1PK5tSLZf37EDLKI9Vb04tmf8Zua9mcweukaRo7BOgi7ocJBSIjSHUup9Qb9vV58y&#10;SpxnumQKtCjom3D0Yf7xw6w1uRhBDaoUliCIdnlrClp7b/IkcbwWDXMDMEKjsQLbMI9Hu09Ky1pE&#10;b1QyStNJ0oItjQUunMPbx95I5xG/qgT3z1XlhCeqoJibj6uN6y6syXzG8r1lppb8lAb7hywaJjUG&#10;vUA9Ms/Iwco/oBrJLTio/IBDk0BVSS5iDVjNML2pZlMzI2ItSI4zF5rc/4PlT8cXS2RZ0MnnKSWa&#10;NSjSVnSefIGOhDtkqDUuR8eNQVffoQGVjtU6swb+wxENy5rpvVg4g4wHK75Krp71GA4BAkldZZvw&#10;xfIJYqEubxctQmiOl9l9lo3RwtE0maZZFrVK3h8b6/xXAQ0Jm4JaDBxzYse18yE8y88uIZYDJcuV&#10;VCoeQnuJpbLkyLAxlO8TvvFSmrSBl7s0AmsIz3tkpU/19SWFSn236yKRF8p2UL4hYxb6rnOGryTm&#10;umbOvzCLbYbl4ej4Z1wqBRgLTjtKarC//nYf/FF9tFLSYtsW1P08MCsoUd809sV0OA6s+XgY392P&#10;8GCvLbtriz40S0AChjikhsdt8PfqvK0sNK84YYsQFU1Mc4xdUH/eLn0/TDihXCwW0Qk72zC/1hvD&#10;z40SlNh2r8yak1wedX6Cc4Oz/Ea13jdIpWFx8FDJKGnguWf1RD9ORVT6NMFh7K7P0ev9PzP/DQAA&#10;//8DAFBLAwQUAAYACAAAACEA/DbVlN4AAAAIAQAADwAAAGRycy9kb3ducmV2LnhtbEyPS0+EQBCE&#10;7yb+h0mbeDHusBAXRZqNMT6Svbn4iLdZpgUi00OYWcB/73DSW1eqUvV1vp1NJ0YaXGsZYb2KQBBX&#10;VrdcI7yWj5fXIJxXrFVnmRB+yMG2OD3JVabtxC807n0tQgm7TCE03veZlK5qyCi3sj1x8L7sYJQP&#10;cqilHtQUyk0n4yjaSKNaDguN6um+oep7fzQInxf1x87NT29TcpX0D89jmb7rEvH8bL67BeFp9n9h&#10;WPADOhSB6WCPrJ3oEBZwjxDHNyAWO0k3IA7LsU5BFrn8/0DxCwAA//8DAFBLAQItABQABgAIAAAA&#10;IQC2gziS/gAAAOEBAAATAAAAAAAAAAAAAAAAAAAAAABbQ29udGVudF9UeXBlc10ueG1sUEsBAi0A&#10;FAAGAAgAAAAhADj9If/WAAAAlAEAAAsAAAAAAAAAAAAAAAAALwEAAF9yZWxzLy5yZWxzUEsBAi0A&#10;FAAGAAgAAAAhAEyZRONXAgAArwQAAA4AAAAAAAAAAAAAAAAALgIAAGRycy9lMm9Eb2MueG1sUEsB&#10;Ai0AFAAGAAgAAAAhAPw21ZTeAAAACAEAAA8AAAAAAAAAAAAAAAAAsQQAAGRycy9kb3ducmV2Lnht&#10;bFBLBQYAAAAABAAEAPMAAAC8BQAAAAA=&#10;" fillcolor="white [3201]" stroked="f" strokeweight=".5pt">
                <o:lock v:ext="edit" aspectratio="t"/>
                <v:textbox>
                  <w:txbxContent>
                    <w:p w14:paraId="5C303A2E" w14:textId="77777777" w:rsidR="00F35C9B" w:rsidRPr="007F5824" w:rsidRDefault="00F35C9B" w:rsidP="00F55FA4">
                      <w:pPr>
                        <w:spacing w:after="0"/>
                        <w:rPr>
                          <w:rFonts w:ascii="Arial" w:hAnsi="Arial"/>
                          <w:b/>
                          <w:sz w:val="16"/>
                        </w:rPr>
                      </w:pPr>
                      <w:r w:rsidRPr="007F5824">
                        <w:rPr>
                          <w:rFonts w:ascii="Arial" w:hAnsi="Arial"/>
                          <w:b/>
                          <w:sz w:val="16"/>
                        </w:rPr>
                        <w:t>ORION-10</w:t>
                      </w:r>
                    </w:p>
                    <w:p w14:paraId="4134E348" w14:textId="77777777" w:rsidR="00F35C9B" w:rsidRDefault="00F35C9B" w:rsidP="00F55FA4">
                      <w:pPr>
                        <w:spacing w:after="60"/>
                        <w:rPr>
                          <w:rFonts w:ascii="Arial" w:hAnsi="Arial"/>
                          <w:sz w:val="16"/>
                        </w:rPr>
                      </w:pPr>
                      <w:r>
                        <w:rPr>
                          <w:rFonts w:ascii="Arial" w:hAnsi="Arial"/>
                          <w:sz w:val="16"/>
                        </w:rPr>
                        <w:t>No. of patients</w:t>
                      </w:r>
                    </w:p>
                    <w:p w14:paraId="25002291" w14:textId="77777777" w:rsidR="00F35C9B" w:rsidRDefault="00F35C9B" w:rsidP="00F55FA4">
                      <w:pPr>
                        <w:spacing w:after="0"/>
                        <w:rPr>
                          <w:rFonts w:ascii="Arial" w:hAnsi="Arial"/>
                          <w:sz w:val="16"/>
                        </w:rPr>
                      </w:pPr>
                      <w:r>
                        <w:rPr>
                          <w:rFonts w:ascii="Arial" w:hAnsi="Arial"/>
                          <w:sz w:val="16"/>
                        </w:rPr>
                        <w:t>Placebo</w:t>
                      </w:r>
                    </w:p>
                    <w:p w14:paraId="113ACD40" w14:textId="77777777" w:rsidR="00F35C9B" w:rsidRPr="00944750" w:rsidRDefault="00F35C9B" w:rsidP="00F55FA4">
                      <w:pPr>
                        <w:rPr>
                          <w:rFonts w:ascii="Arial" w:hAnsi="Arial"/>
                          <w:sz w:val="16"/>
                        </w:rPr>
                      </w:pPr>
                      <w:proofErr w:type="spellStart"/>
                      <w:r>
                        <w:rPr>
                          <w:rFonts w:ascii="Arial" w:hAnsi="Arial"/>
                          <w:sz w:val="16"/>
                        </w:rPr>
                        <w:t>Inclisiran</w:t>
                      </w:r>
                      <w:proofErr w:type="spellEnd"/>
                    </w:p>
                  </w:txbxContent>
                </v:textbox>
                <w10:wrap type="square"/>
              </v:shape>
            </w:pict>
          </mc:Fallback>
        </mc:AlternateContent>
      </w:r>
    </w:p>
    <w:p w14:paraId="03DF6228" w14:textId="7B2C6F7A" w:rsidR="00F55FA4" w:rsidRPr="00AB045C" w:rsidRDefault="0060183F" w:rsidP="00F55FA4">
      <w:pPr>
        <w:pStyle w:val="Text"/>
        <w:spacing w:before="0"/>
      </w:pPr>
      <w:r w:rsidRPr="00AB045C">
        <w:rPr>
          <w:noProof/>
          <w:lang w:val="en-AU" w:eastAsia="en-AU"/>
        </w:rPr>
        <mc:AlternateContent>
          <mc:Choice Requires="wps">
            <w:drawing>
              <wp:anchor distT="0" distB="0" distL="114300" distR="114300" simplePos="0" relativeHeight="251641344" behindDoc="1" locked="0" layoutInCell="1" allowOverlap="1" wp14:anchorId="73664F73" wp14:editId="2610D966">
                <wp:simplePos x="0" y="0"/>
                <wp:positionH relativeFrom="column">
                  <wp:posOffset>2738120</wp:posOffset>
                </wp:positionH>
                <wp:positionV relativeFrom="paragraph">
                  <wp:posOffset>13123</wp:posOffset>
                </wp:positionV>
                <wp:extent cx="590550" cy="245745"/>
                <wp:effectExtent l="0" t="0" r="0" b="1905"/>
                <wp:wrapSquare wrapText="bothSides"/>
                <wp:docPr id="631" name="Text Box 6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0550" cy="245745"/>
                        </a:xfrm>
                        <a:prstGeom prst="rect">
                          <a:avLst/>
                        </a:prstGeom>
                        <a:solidFill>
                          <a:schemeClr val="lt1"/>
                        </a:solidFill>
                        <a:ln w="6350">
                          <a:noFill/>
                        </a:ln>
                      </wps:spPr>
                      <wps:txbx>
                        <w:txbxContent>
                          <w:p w14:paraId="258D9F10" w14:textId="77777777" w:rsidR="00F35C9B" w:rsidRPr="00285FE2" w:rsidRDefault="00F35C9B" w:rsidP="00F55FA4">
                            <w:pPr>
                              <w:rPr>
                                <w:rFonts w:ascii="Arial" w:hAnsi="Arial"/>
                                <w:b/>
                                <w:sz w:val="16"/>
                              </w:rPr>
                            </w:pPr>
                            <w:r w:rsidRPr="00285FE2">
                              <w:rPr>
                                <w:rFonts w:ascii="Arial" w:hAnsi="Arial"/>
                                <w:b/>
                                <w:sz w:val="16"/>
                              </w:rPr>
                              <w:t>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64F73" id="Text Box 631" o:spid="_x0000_s1041" type="#_x0000_t202" style="position:absolute;left:0;text-align:left;margin-left:215.6pt;margin-top:1.05pt;width:46.5pt;height:19.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rvVgIAALAEAAAOAAAAZHJzL2Uyb0RvYy54bWysVF1v2yAUfZ+0/4B4X51kSbdacaosVadJ&#10;UVupnfpMMI6tYS4DErv79TvgpI2yPU17wcC93I9zzvX8um812yvnGzIFH1+MOFNGUtmYbcG/P91+&#10;+MyZD8KUQpNRBX9Rnl8v3r+bdzZXE6pJl8oxBDE+72zB6xBsnmVe1qoV/oKsMjBW5FoRcHTbrHSi&#10;Q/RWZ5PR6DLryJXWkVTe4/ZmMPJFil9VSob7qvIqMF1w1BbS6tK6iWu2mIt864StG3koQ/xDFa1o&#10;DJK+hroRQbCda/4I1TbSkacqXEhqM6qqRqrUA7oZj866eayFVakXgOPtK0z+/4WVd/sHx5qy4Jcf&#10;x5wZ0YKkJ9UH9oV6Fu+AUGd9DsdHC9fQwwCmU7ferkn+8MzQqhZmq5beAvFoxavs5NkQwyNABKmv&#10;XBu/aJ8hFnh5eeUippa4nF2NZjNYJEyT6ezTdJZivj22zoeviloWNwV3SJxqEvu1DzG9yI8uMZcn&#10;3ZS3jdbpEOWlVtqxvYAwdBgKPvPShnURF5QRHxmKz4fI2hz6G1qKnYZ+0ycgx0lV8WpD5QsgczTI&#10;zlt526DYtfDhQTjoDP1hdsI9lkoTktFhx1lN7tff7qM/6IeVsw66Lbj/uRNOcaa/GQjjajydRqGn&#10;A3Cb4OBOLZtTi9m1KwICoB7VpW30D/q4rRy1zxixZcwKkzASuQsejttVGKYJIyrVcpmcIG0rwto8&#10;WnlUSqTiqX8Wzh74CiD6jo4KF/kZbYPvAPtyF6hqEqdvqB7wx1gkqg8jHOfu9Jy83n40i98AAAD/&#10;/wMAUEsDBBQABgAIAAAAIQADSyWP3wAAAAgBAAAPAAAAZHJzL2Rvd25yZXYueG1sTI/LTsMwEEX3&#10;SPyDNUhsUOs8WqhCnAohHlJ3NAXEzo2HJCIeR7GbhL9nWMHy6lzdOZNvZ9uJEQffOlIQLyMQSJUz&#10;LdUKDuXjYgPCB01Gd45QwTd62BbnZ7nOjJvoBcd9qAWPkM+0giaEPpPSVw1a7ZeuR2L26QarA8eh&#10;lmbQE4/bTiZRdC2tbokvNLrH+warr/3JKvi4qt93fn56ndJ12j88j+XNmymVuryY725BBJzDXxl+&#10;9VkdCnY6uhMZLzoFqzROuKogiUEwXycrzkcG0QZkkcv/DxQ/AAAA//8DAFBLAQItABQABgAIAAAA&#10;IQC2gziS/gAAAOEBAAATAAAAAAAAAAAAAAAAAAAAAABbQ29udGVudF9UeXBlc10ueG1sUEsBAi0A&#10;FAAGAAgAAAAhADj9If/WAAAAlAEAAAsAAAAAAAAAAAAAAAAALwEAAF9yZWxzLy5yZWxzUEsBAi0A&#10;FAAGAAgAAAAhADQG2u9WAgAAsAQAAA4AAAAAAAAAAAAAAAAALgIAAGRycy9lMm9Eb2MueG1sUEsB&#10;Ai0AFAAGAAgAAAAhAANLJY/fAAAACAEAAA8AAAAAAAAAAAAAAAAAsAQAAGRycy9kb3ducmV2Lnht&#10;bFBLBQYAAAAABAAEAPMAAAC8BQAAAAA=&#10;" fillcolor="white [3201]" stroked="f" strokeweight=".5pt">
                <o:lock v:ext="edit" aspectratio="t"/>
                <v:textbox>
                  <w:txbxContent>
                    <w:p w14:paraId="258D9F10" w14:textId="77777777" w:rsidR="00F35C9B" w:rsidRPr="00285FE2" w:rsidRDefault="00F35C9B" w:rsidP="00F55FA4">
                      <w:pPr>
                        <w:rPr>
                          <w:rFonts w:ascii="Arial" w:hAnsi="Arial"/>
                          <w:b/>
                          <w:sz w:val="16"/>
                        </w:rPr>
                      </w:pPr>
                      <w:r w:rsidRPr="00285FE2">
                        <w:rPr>
                          <w:rFonts w:ascii="Arial" w:hAnsi="Arial"/>
                          <w:b/>
                          <w:sz w:val="16"/>
                        </w:rPr>
                        <w:t>Months</w:t>
                      </w:r>
                    </w:p>
                  </w:txbxContent>
                </v:textbox>
                <w10:wrap type="square"/>
              </v:shape>
            </w:pict>
          </mc:Fallback>
        </mc:AlternateContent>
      </w:r>
    </w:p>
    <w:p w14:paraId="2BC539A7" w14:textId="104115C3" w:rsidR="00F55FA4" w:rsidRPr="00AB045C" w:rsidRDefault="00F55FA4" w:rsidP="00F55FA4">
      <w:pPr>
        <w:pStyle w:val="Text"/>
        <w:spacing w:before="0"/>
      </w:pPr>
    </w:p>
    <w:p w14:paraId="48417A15" w14:textId="6F057BF5" w:rsidR="00F55FA4" w:rsidRPr="00AB045C" w:rsidRDefault="00F55FA4" w:rsidP="00F55FA4">
      <w:pPr>
        <w:pStyle w:val="Text"/>
        <w:spacing w:before="0"/>
      </w:pPr>
    </w:p>
    <w:p w14:paraId="12F55D3C" w14:textId="77777777" w:rsidR="00F55FA4" w:rsidRPr="00AB045C" w:rsidRDefault="00F55FA4" w:rsidP="00F55FA4">
      <w:pPr>
        <w:pStyle w:val="Text"/>
        <w:spacing w:before="0"/>
      </w:pPr>
    </w:p>
    <w:p w14:paraId="2852C2C8" w14:textId="03EC1782" w:rsidR="00D764AD" w:rsidRPr="00D031E8" w:rsidRDefault="00D764AD" w:rsidP="00560772">
      <w:pPr>
        <w:jc w:val="both"/>
        <w:rPr>
          <w:rFonts w:cstheme="minorHAnsi"/>
        </w:rPr>
      </w:pPr>
      <w:r w:rsidRPr="00D031E8">
        <w:rPr>
          <w:rFonts w:cstheme="minorHAnsi"/>
        </w:rPr>
        <w:t xml:space="preserve">At Day 510, the LDL-C target of &lt;1.8 mmol/L (70 mg/dL) was achieved by 84% of </w:t>
      </w:r>
      <w:proofErr w:type="spellStart"/>
      <w:r w:rsidR="005504CD" w:rsidRPr="00D031E8">
        <w:rPr>
          <w:rFonts w:cstheme="minorHAnsi"/>
        </w:rPr>
        <w:t>Leqvio</w:t>
      </w:r>
      <w:proofErr w:type="spellEnd"/>
      <w:r w:rsidRPr="00D031E8">
        <w:rPr>
          <w:rFonts w:cstheme="minorHAnsi"/>
        </w:rPr>
        <w:t xml:space="preserve"> treated patients with ASCVD compared to 18% of placebo-treated patients.</w:t>
      </w:r>
    </w:p>
    <w:p w14:paraId="0A072E9A" w14:textId="134E8D14" w:rsidR="00D764AD" w:rsidRPr="00D031E8" w:rsidRDefault="00D764AD" w:rsidP="00560772">
      <w:pPr>
        <w:jc w:val="both"/>
        <w:rPr>
          <w:rFonts w:cstheme="minorHAnsi"/>
        </w:rPr>
      </w:pPr>
      <w:r w:rsidRPr="00D031E8">
        <w:rPr>
          <w:rFonts w:cstheme="minorHAnsi"/>
        </w:rPr>
        <w:t xml:space="preserve">ORION-11 was an international, </w:t>
      </w:r>
      <w:proofErr w:type="spellStart"/>
      <w:r w:rsidRPr="00D031E8">
        <w:rPr>
          <w:rFonts w:cstheme="minorHAnsi"/>
        </w:rPr>
        <w:t>multicenter</w:t>
      </w:r>
      <w:proofErr w:type="spellEnd"/>
      <w:r w:rsidRPr="00D031E8">
        <w:rPr>
          <w:rFonts w:cstheme="minorHAnsi"/>
        </w:rPr>
        <w:t xml:space="preserve">, double-blind, randomised, placebo-controlled </w:t>
      </w:r>
      <w:proofErr w:type="gramStart"/>
      <w:r w:rsidRPr="00D031E8">
        <w:rPr>
          <w:rFonts w:cstheme="minorHAnsi"/>
        </w:rPr>
        <w:t>18 month</w:t>
      </w:r>
      <w:proofErr w:type="gramEnd"/>
      <w:r w:rsidRPr="00D031E8">
        <w:rPr>
          <w:rFonts w:cstheme="minorHAnsi"/>
        </w:rPr>
        <w:t xml:space="preserve"> trial which evaluated 1,617 patients with ASCVD or ASCVD risk equivalents (ASCVD risk equivalent was defined as those patients with type 2 diabetes mellitus, familial hypercholesterolemia, or 10-year risk of 20% or greater of having a cardiovascular event assessed by Framingham Risk Score or equivalent). More than 75% of patients were receiving a high-intensity statin background treatment, 87% of patients had ASCVD, and 13% were ASCVD risk equivalent. Patients were taking a maximally tolerated dose of statins with or without other lipid modifying therapy, such as ezetimibe, and required additional LDL-C reduction. Patients were administered subcutaneous injections of 284 mg of </w:t>
      </w:r>
      <w:proofErr w:type="spellStart"/>
      <w:r w:rsidR="005504CD" w:rsidRPr="00D031E8">
        <w:rPr>
          <w:rFonts w:cstheme="minorHAnsi"/>
        </w:rPr>
        <w:t>Leqvio</w:t>
      </w:r>
      <w:proofErr w:type="spellEnd"/>
      <w:r w:rsidRPr="00D031E8">
        <w:rPr>
          <w:rFonts w:cstheme="minorHAnsi"/>
        </w:rPr>
        <w:t xml:space="preserve"> or placebo on Day 1, Day 90 (~3 months), Day 270 (~9 months) and Day 450 (~15 months).</w:t>
      </w:r>
    </w:p>
    <w:p w14:paraId="50938969" w14:textId="77777777" w:rsidR="00D764AD" w:rsidRPr="00D031E8" w:rsidRDefault="00D764AD" w:rsidP="00560772">
      <w:pPr>
        <w:jc w:val="both"/>
        <w:rPr>
          <w:rFonts w:cstheme="minorHAnsi"/>
        </w:rPr>
      </w:pPr>
      <w:r w:rsidRPr="00D031E8">
        <w:rPr>
          <w:rFonts w:cstheme="minorHAnsi"/>
        </w:rPr>
        <w:t xml:space="preserve">The mean age at baseline was 65 years (range: 20 to 88 years), 55% were ≥65 years old, 28% were women, 98% were White, 1% were Black, 1% were Asian, and 1% were Hispanic or Latino ethnicity. The mean baseline LDL-C was 2.7 mmol/L (105 mg/dL). Seventy-eight percent (78%) were taking high </w:t>
      </w:r>
      <w:r w:rsidRPr="00D031E8">
        <w:rPr>
          <w:rFonts w:cstheme="minorHAnsi"/>
        </w:rPr>
        <w:lastRenderedPageBreak/>
        <w:t xml:space="preserve">intensity statins, 16% were taking medium-intensity statins, 0.4% were taking low-intensity statins, and 5% were not on a statin. The </w:t>
      </w:r>
      <w:proofErr w:type="gramStart"/>
      <w:r w:rsidRPr="00D031E8">
        <w:rPr>
          <w:rFonts w:cstheme="minorHAnsi"/>
        </w:rPr>
        <w:t>most commonly administered</w:t>
      </w:r>
      <w:proofErr w:type="gramEnd"/>
      <w:r w:rsidRPr="00D031E8">
        <w:rPr>
          <w:rFonts w:cstheme="minorHAnsi"/>
        </w:rPr>
        <w:t xml:space="preserve"> statins were atorvastatin and rosuvastatin.</w:t>
      </w:r>
    </w:p>
    <w:p w14:paraId="470B5537" w14:textId="4786EA3E" w:rsidR="00D764AD" w:rsidRPr="00D031E8" w:rsidRDefault="005504CD" w:rsidP="00560772">
      <w:pPr>
        <w:jc w:val="both"/>
        <w:rPr>
          <w:rFonts w:cstheme="minorHAnsi"/>
        </w:rPr>
      </w:pPr>
      <w:proofErr w:type="spellStart"/>
      <w:r w:rsidRPr="00D031E8">
        <w:rPr>
          <w:rFonts w:cstheme="minorHAnsi"/>
        </w:rPr>
        <w:t>Leqvio</w:t>
      </w:r>
      <w:proofErr w:type="spellEnd"/>
      <w:r w:rsidR="00D764AD" w:rsidRPr="00D031E8">
        <w:rPr>
          <w:rFonts w:cstheme="minorHAnsi"/>
        </w:rPr>
        <w:t xml:space="preserve"> significantly reduced the mean percentage change in LDL-C from baseline to Day 510 by 50% compared to placebo (95% CI: -53%, -47%; p&lt;0.0001) (Table 3 and Figure 3).</w:t>
      </w:r>
    </w:p>
    <w:p w14:paraId="18D0F12E" w14:textId="7200AC13" w:rsidR="008F61CE" w:rsidRPr="00D031E8" w:rsidRDefault="005504CD" w:rsidP="00560772">
      <w:pPr>
        <w:jc w:val="both"/>
        <w:rPr>
          <w:rFonts w:cstheme="minorHAnsi"/>
        </w:rPr>
      </w:pPr>
      <w:proofErr w:type="spellStart"/>
      <w:r w:rsidRPr="00D031E8">
        <w:rPr>
          <w:rFonts w:cstheme="minorHAnsi"/>
        </w:rPr>
        <w:t>Leqvio</w:t>
      </w:r>
      <w:proofErr w:type="spellEnd"/>
      <w:r w:rsidR="00D764AD" w:rsidRPr="00D031E8">
        <w:rPr>
          <w:rFonts w:cstheme="minorHAnsi"/>
        </w:rPr>
        <w:t xml:space="preserve"> also significantly reduced the time-adjusted percentage change in LDL-C from baseline after Day 90 and up to Day 540 by 49% compared to placebo (95% CI: -52%, -</w:t>
      </w:r>
      <w:r w:rsidR="0061471E" w:rsidRPr="00D031E8">
        <w:rPr>
          <w:rFonts w:cstheme="minorHAnsi"/>
        </w:rPr>
        <w:t>47</w:t>
      </w:r>
      <w:r w:rsidR="00D764AD" w:rsidRPr="00D031E8">
        <w:rPr>
          <w:rFonts w:cstheme="minorHAnsi"/>
        </w:rPr>
        <w:t xml:space="preserve">%; p&lt;0.0001). For additional results, see Table </w:t>
      </w:r>
      <w:r w:rsidR="006C5219" w:rsidRPr="00D031E8">
        <w:rPr>
          <w:rFonts w:cstheme="minorHAnsi"/>
        </w:rPr>
        <w:t>3</w:t>
      </w:r>
      <w:r w:rsidR="00D764AD" w:rsidRPr="00D031E8">
        <w:rPr>
          <w:rFonts w:cstheme="minorHAnsi"/>
        </w:rPr>
        <w:t>.</w:t>
      </w:r>
    </w:p>
    <w:p w14:paraId="2E48FC8A" w14:textId="40D0D311" w:rsidR="002F75F9" w:rsidRDefault="002F75F9">
      <w:r>
        <w:br w:type="page"/>
      </w:r>
    </w:p>
    <w:p w14:paraId="31543305" w14:textId="7CD71CD0" w:rsidR="006C5219" w:rsidRPr="008A3C7F" w:rsidRDefault="006C5219" w:rsidP="00560772">
      <w:pPr>
        <w:keepNext/>
        <w:keepLines/>
        <w:spacing w:before="240" w:after="60" w:line="240" w:lineRule="auto"/>
        <w:ind w:left="1440" w:hanging="1440"/>
        <w:outlineLvl w:val="5"/>
        <w:rPr>
          <w:rFonts w:ascii="Arial" w:hAnsi="Arial" w:cs="Arial"/>
          <w:b/>
          <w:sz w:val="20"/>
          <w:szCs w:val="20"/>
        </w:rPr>
      </w:pPr>
      <w:bookmarkStart w:id="2" w:name="_Toc37879087"/>
      <w:r w:rsidRPr="008A3C7F">
        <w:rPr>
          <w:rFonts w:ascii="Arial" w:hAnsi="Arial" w:cs="Arial"/>
          <w:b/>
          <w:sz w:val="20"/>
          <w:szCs w:val="20"/>
        </w:rPr>
        <w:lastRenderedPageBreak/>
        <w:t xml:space="preserve">Table </w:t>
      </w:r>
      <w:r w:rsidR="006F118C">
        <w:rPr>
          <w:rFonts w:ascii="Arial" w:hAnsi="Arial" w:cs="Arial"/>
          <w:b/>
          <w:sz w:val="20"/>
          <w:szCs w:val="20"/>
        </w:rPr>
        <w:t>3</w:t>
      </w:r>
      <w:r w:rsidRPr="008A3C7F">
        <w:rPr>
          <w:rFonts w:ascii="Arial" w:hAnsi="Arial" w:cs="Arial"/>
          <w:b/>
          <w:sz w:val="20"/>
          <w:szCs w:val="20"/>
        </w:rPr>
        <w:tab/>
        <w:t>Mean percentage change from baseline and difference from placebo in lipid parameters at day 510 in ORION-11</w:t>
      </w:r>
      <w:bookmarkEnd w:id="2"/>
    </w:p>
    <w:p w14:paraId="06362082" w14:textId="77777777" w:rsidR="006C5219" w:rsidRPr="006C5219" w:rsidRDefault="006C5219" w:rsidP="006C5219">
      <w:pPr>
        <w:spacing w:before="120" w:after="0" w:line="240" w:lineRule="auto"/>
        <w:jc w:val="both"/>
        <w:rPr>
          <w:rFonts w:ascii="Times New Roman" w:eastAsia="MS Mincho" w:hAnsi="Times New Roman" w:cs="Times New Roman"/>
          <w:sz w:val="24"/>
          <w:szCs w:val="20"/>
          <w:lang w:val="en-US" w:eastAsia="zh-CN"/>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275"/>
        <w:gridCol w:w="1418"/>
        <w:gridCol w:w="1417"/>
        <w:gridCol w:w="1276"/>
        <w:gridCol w:w="1276"/>
      </w:tblGrid>
      <w:tr w:rsidR="006C5219" w:rsidRPr="006C5219" w14:paraId="4060720B" w14:textId="77777777" w:rsidTr="003E5A5E">
        <w:trPr>
          <w:tblHeader/>
        </w:trPr>
        <w:tc>
          <w:tcPr>
            <w:tcW w:w="2122" w:type="dxa"/>
            <w:shd w:val="clear" w:color="auto" w:fill="auto"/>
          </w:tcPr>
          <w:p w14:paraId="6589DEF6" w14:textId="77777777" w:rsidR="006C5219" w:rsidRPr="006C5219" w:rsidRDefault="006C5219" w:rsidP="006C5219">
            <w:pPr>
              <w:keepLines/>
              <w:tabs>
                <w:tab w:val="left" w:pos="284"/>
              </w:tabs>
              <w:spacing w:before="40" w:after="20" w:line="240" w:lineRule="auto"/>
              <w:rPr>
                <w:rFonts w:ascii="Arial" w:eastAsia="MS Mincho" w:hAnsi="Arial" w:cs="Arial"/>
                <w:b/>
                <w:sz w:val="20"/>
                <w:szCs w:val="24"/>
                <w:lang w:val="en-US" w:eastAsia="zh-CN"/>
              </w:rPr>
            </w:pPr>
            <w:r w:rsidRPr="006C5219">
              <w:rPr>
                <w:rFonts w:ascii="Arial" w:eastAsia="MS Mincho" w:hAnsi="Arial" w:cs="Arial"/>
                <w:b/>
                <w:sz w:val="20"/>
                <w:szCs w:val="24"/>
                <w:lang w:val="en-US" w:eastAsia="zh-CN"/>
              </w:rPr>
              <w:t>Treatment Group</w:t>
            </w:r>
          </w:p>
        </w:tc>
        <w:tc>
          <w:tcPr>
            <w:tcW w:w="1275" w:type="dxa"/>
            <w:shd w:val="clear" w:color="auto" w:fill="auto"/>
          </w:tcPr>
          <w:p w14:paraId="753B64FF" w14:textId="77777777" w:rsidR="006C5219" w:rsidRPr="006C5219" w:rsidRDefault="006C5219" w:rsidP="006C5219">
            <w:pPr>
              <w:keepLines/>
              <w:tabs>
                <w:tab w:val="left" w:pos="284"/>
              </w:tabs>
              <w:spacing w:before="40" w:after="20" w:line="240" w:lineRule="auto"/>
              <w:jc w:val="center"/>
              <w:rPr>
                <w:rFonts w:ascii="Arial" w:eastAsia="MS Mincho" w:hAnsi="Arial" w:cs="Arial"/>
                <w:b/>
                <w:sz w:val="20"/>
                <w:szCs w:val="24"/>
                <w:lang w:val="en-US" w:eastAsia="zh-CN"/>
              </w:rPr>
            </w:pPr>
            <w:r w:rsidRPr="006C5219">
              <w:rPr>
                <w:rFonts w:ascii="Arial" w:eastAsia="MS Mincho" w:hAnsi="Arial" w:cs="Arial"/>
                <w:b/>
                <w:sz w:val="20"/>
                <w:szCs w:val="24"/>
                <w:lang w:val="en-US" w:eastAsia="zh-CN"/>
              </w:rPr>
              <w:t>LDL-C</w:t>
            </w:r>
          </w:p>
        </w:tc>
        <w:tc>
          <w:tcPr>
            <w:tcW w:w="1418" w:type="dxa"/>
            <w:shd w:val="clear" w:color="auto" w:fill="auto"/>
          </w:tcPr>
          <w:p w14:paraId="029E7E7B" w14:textId="77777777" w:rsidR="006C5219" w:rsidRPr="006C5219" w:rsidRDefault="006C5219" w:rsidP="006C5219">
            <w:pPr>
              <w:keepLines/>
              <w:tabs>
                <w:tab w:val="left" w:pos="284"/>
              </w:tabs>
              <w:spacing w:before="40" w:after="20" w:line="240" w:lineRule="auto"/>
              <w:jc w:val="center"/>
              <w:rPr>
                <w:rFonts w:ascii="Arial" w:eastAsia="MS Mincho" w:hAnsi="Arial" w:cs="Arial"/>
                <w:b/>
                <w:sz w:val="20"/>
                <w:szCs w:val="24"/>
                <w:lang w:val="en-US" w:eastAsia="zh-CN"/>
              </w:rPr>
            </w:pPr>
            <w:r w:rsidRPr="006C5219">
              <w:rPr>
                <w:rFonts w:ascii="Arial" w:eastAsia="MS Mincho" w:hAnsi="Arial" w:cs="Arial"/>
                <w:b/>
                <w:sz w:val="20"/>
                <w:szCs w:val="24"/>
                <w:lang w:val="en-US" w:eastAsia="zh-CN"/>
              </w:rPr>
              <w:t>Total Cholesterol</w:t>
            </w:r>
          </w:p>
        </w:tc>
        <w:tc>
          <w:tcPr>
            <w:tcW w:w="1417" w:type="dxa"/>
            <w:shd w:val="clear" w:color="auto" w:fill="auto"/>
          </w:tcPr>
          <w:p w14:paraId="1566E145" w14:textId="77777777" w:rsidR="006C5219" w:rsidRPr="006C5219" w:rsidRDefault="006C5219" w:rsidP="006C5219">
            <w:pPr>
              <w:keepLines/>
              <w:tabs>
                <w:tab w:val="left" w:pos="284"/>
              </w:tabs>
              <w:spacing w:before="40" w:after="20" w:line="240" w:lineRule="auto"/>
              <w:jc w:val="center"/>
              <w:rPr>
                <w:rFonts w:ascii="Arial" w:eastAsia="MS Mincho" w:hAnsi="Arial" w:cs="Arial"/>
                <w:b/>
                <w:sz w:val="20"/>
                <w:szCs w:val="24"/>
                <w:lang w:val="en-US" w:eastAsia="zh-CN"/>
              </w:rPr>
            </w:pPr>
            <w:r w:rsidRPr="006C5219">
              <w:rPr>
                <w:rFonts w:ascii="Arial" w:eastAsia="MS Mincho" w:hAnsi="Arial" w:cs="Arial"/>
                <w:b/>
                <w:sz w:val="20"/>
                <w:szCs w:val="24"/>
                <w:lang w:val="en-US" w:eastAsia="zh-CN"/>
              </w:rPr>
              <w:t>Non-HDL-C</w:t>
            </w:r>
          </w:p>
        </w:tc>
        <w:tc>
          <w:tcPr>
            <w:tcW w:w="1276" w:type="dxa"/>
            <w:shd w:val="clear" w:color="auto" w:fill="auto"/>
          </w:tcPr>
          <w:p w14:paraId="26DCCA78" w14:textId="77777777" w:rsidR="006C5219" w:rsidRPr="006C5219" w:rsidRDefault="006C5219" w:rsidP="006C5219">
            <w:pPr>
              <w:keepLines/>
              <w:tabs>
                <w:tab w:val="left" w:pos="284"/>
              </w:tabs>
              <w:spacing w:before="40" w:after="20" w:line="240" w:lineRule="auto"/>
              <w:jc w:val="center"/>
              <w:rPr>
                <w:rFonts w:ascii="Arial" w:eastAsia="MS Mincho" w:hAnsi="Arial" w:cs="Arial"/>
                <w:b/>
                <w:sz w:val="20"/>
                <w:szCs w:val="24"/>
                <w:lang w:val="en-US" w:eastAsia="zh-CN"/>
              </w:rPr>
            </w:pPr>
            <w:r w:rsidRPr="006C5219">
              <w:rPr>
                <w:rFonts w:ascii="Arial" w:eastAsia="MS Mincho" w:hAnsi="Arial" w:cs="Arial"/>
                <w:b/>
                <w:sz w:val="20"/>
                <w:szCs w:val="24"/>
                <w:lang w:val="en-US" w:eastAsia="zh-CN"/>
              </w:rPr>
              <w:t>Apo B</w:t>
            </w:r>
          </w:p>
        </w:tc>
        <w:tc>
          <w:tcPr>
            <w:tcW w:w="1276" w:type="dxa"/>
            <w:shd w:val="clear" w:color="auto" w:fill="auto"/>
          </w:tcPr>
          <w:p w14:paraId="7F502320" w14:textId="77777777" w:rsidR="006C5219" w:rsidRPr="006C5219" w:rsidRDefault="006C5219" w:rsidP="006C5219">
            <w:pPr>
              <w:keepLines/>
              <w:tabs>
                <w:tab w:val="left" w:pos="284"/>
              </w:tabs>
              <w:spacing w:before="40" w:after="20" w:line="240" w:lineRule="auto"/>
              <w:jc w:val="center"/>
              <w:rPr>
                <w:rFonts w:ascii="Arial" w:eastAsia="MS Mincho" w:hAnsi="Arial" w:cs="Arial"/>
                <w:b/>
                <w:sz w:val="20"/>
                <w:szCs w:val="24"/>
                <w:lang w:val="en-US" w:eastAsia="zh-CN"/>
              </w:rPr>
            </w:pPr>
            <w:proofErr w:type="spellStart"/>
            <w:r w:rsidRPr="006C5219">
              <w:rPr>
                <w:rFonts w:ascii="Arial" w:eastAsia="MS Mincho" w:hAnsi="Arial" w:cs="Arial"/>
                <w:b/>
                <w:sz w:val="20"/>
                <w:szCs w:val="24"/>
                <w:lang w:val="en-US" w:eastAsia="zh-CN"/>
              </w:rPr>
              <w:t>Lp</w:t>
            </w:r>
            <w:proofErr w:type="spellEnd"/>
            <w:r w:rsidRPr="006C5219">
              <w:rPr>
                <w:rFonts w:ascii="Arial" w:eastAsia="MS Mincho" w:hAnsi="Arial" w:cs="Arial"/>
                <w:b/>
                <w:sz w:val="20"/>
                <w:szCs w:val="24"/>
                <w:lang w:val="en-US" w:eastAsia="zh-CN"/>
              </w:rPr>
              <w:t>(a)*</w:t>
            </w:r>
          </w:p>
        </w:tc>
      </w:tr>
      <w:tr w:rsidR="006C5219" w:rsidRPr="006C5219" w14:paraId="64C401B0" w14:textId="77777777" w:rsidTr="003E5A5E">
        <w:tc>
          <w:tcPr>
            <w:tcW w:w="8784" w:type="dxa"/>
            <w:gridSpan w:val="6"/>
            <w:shd w:val="clear" w:color="auto" w:fill="auto"/>
          </w:tcPr>
          <w:p w14:paraId="4F03EDBB" w14:textId="77777777" w:rsidR="006C5219" w:rsidRPr="006C5219" w:rsidRDefault="006C5219" w:rsidP="006C5219">
            <w:pPr>
              <w:keepLines/>
              <w:tabs>
                <w:tab w:val="left" w:pos="284"/>
              </w:tabs>
              <w:spacing w:before="40" w:after="20" w:line="240" w:lineRule="auto"/>
              <w:rPr>
                <w:rFonts w:ascii="Arial" w:eastAsia="MS Mincho" w:hAnsi="Arial" w:cs="Arial"/>
                <w:sz w:val="20"/>
                <w:szCs w:val="24"/>
                <w:lang w:val="en-US" w:eastAsia="zh-CN"/>
              </w:rPr>
            </w:pPr>
            <w:r w:rsidRPr="006C5219">
              <w:rPr>
                <w:rFonts w:ascii="Arial" w:eastAsia="MS Mincho" w:hAnsi="Arial" w:cs="Arial"/>
                <w:sz w:val="20"/>
                <w:szCs w:val="24"/>
                <w:lang w:val="en-US" w:eastAsia="zh-CN"/>
              </w:rPr>
              <w:t>Day 510 (mean percentage change from baseline)</w:t>
            </w:r>
          </w:p>
        </w:tc>
      </w:tr>
      <w:tr w:rsidR="006C5219" w:rsidRPr="006C5219" w14:paraId="15121180" w14:textId="77777777" w:rsidTr="003E5A5E">
        <w:tc>
          <w:tcPr>
            <w:tcW w:w="2122" w:type="dxa"/>
            <w:shd w:val="clear" w:color="auto" w:fill="auto"/>
          </w:tcPr>
          <w:p w14:paraId="4E81A636" w14:textId="77777777" w:rsidR="006C5219" w:rsidRPr="006C5219" w:rsidRDefault="006C5219" w:rsidP="006C5219">
            <w:pPr>
              <w:keepLines/>
              <w:tabs>
                <w:tab w:val="left" w:pos="284"/>
              </w:tabs>
              <w:spacing w:before="40" w:after="20" w:line="240" w:lineRule="auto"/>
              <w:rPr>
                <w:rFonts w:ascii="Arial" w:eastAsia="MS Mincho" w:hAnsi="Arial" w:cs="Arial"/>
                <w:sz w:val="20"/>
                <w:szCs w:val="24"/>
                <w:lang w:val="en-US" w:eastAsia="zh-CN"/>
              </w:rPr>
            </w:pPr>
            <w:r w:rsidRPr="006C5219">
              <w:rPr>
                <w:rFonts w:ascii="Arial" w:eastAsia="MS Mincho" w:hAnsi="Arial" w:cs="Arial"/>
                <w:sz w:val="20"/>
                <w:szCs w:val="24"/>
                <w:lang w:val="en-US" w:eastAsia="zh-CN"/>
              </w:rPr>
              <w:t>Placebo (n=807)</w:t>
            </w:r>
          </w:p>
        </w:tc>
        <w:tc>
          <w:tcPr>
            <w:tcW w:w="1275" w:type="dxa"/>
            <w:shd w:val="clear" w:color="auto" w:fill="auto"/>
          </w:tcPr>
          <w:p w14:paraId="5ED24752"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4</w:t>
            </w:r>
          </w:p>
        </w:tc>
        <w:tc>
          <w:tcPr>
            <w:tcW w:w="1418" w:type="dxa"/>
            <w:shd w:val="clear" w:color="auto" w:fill="auto"/>
          </w:tcPr>
          <w:p w14:paraId="44070F99"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2</w:t>
            </w:r>
          </w:p>
        </w:tc>
        <w:tc>
          <w:tcPr>
            <w:tcW w:w="1417" w:type="dxa"/>
            <w:shd w:val="clear" w:color="auto" w:fill="auto"/>
          </w:tcPr>
          <w:p w14:paraId="5DEE2F41"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2</w:t>
            </w:r>
          </w:p>
        </w:tc>
        <w:tc>
          <w:tcPr>
            <w:tcW w:w="1276" w:type="dxa"/>
            <w:shd w:val="clear" w:color="auto" w:fill="auto"/>
          </w:tcPr>
          <w:p w14:paraId="1597C62E"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1</w:t>
            </w:r>
          </w:p>
        </w:tc>
        <w:tc>
          <w:tcPr>
            <w:tcW w:w="1276" w:type="dxa"/>
            <w:shd w:val="clear" w:color="auto" w:fill="auto"/>
          </w:tcPr>
          <w:p w14:paraId="7A9A85F5"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0</w:t>
            </w:r>
          </w:p>
        </w:tc>
      </w:tr>
      <w:tr w:rsidR="006C5219" w:rsidRPr="006C5219" w14:paraId="5397276C" w14:textId="77777777" w:rsidTr="003E5A5E">
        <w:tc>
          <w:tcPr>
            <w:tcW w:w="2122" w:type="dxa"/>
            <w:shd w:val="clear" w:color="auto" w:fill="auto"/>
          </w:tcPr>
          <w:p w14:paraId="71361AF6" w14:textId="77777777" w:rsidR="006C5219" w:rsidRPr="006C5219" w:rsidRDefault="006C5219" w:rsidP="006C5219">
            <w:pPr>
              <w:keepLines/>
              <w:tabs>
                <w:tab w:val="left" w:pos="284"/>
              </w:tabs>
              <w:spacing w:before="40" w:after="20" w:line="240" w:lineRule="auto"/>
              <w:rPr>
                <w:rFonts w:ascii="Arial" w:eastAsia="MS Mincho" w:hAnsi="Arial" w:cs="Arial"/>
                <w:sz w:val="20"/>
                <w:szCs w:val="24"/>
                <w:lang w:val="en-US" w:eastAsia="zh-CN"/>
              </w:rPr>
            </w:pPr>
            <w:proofErr w:type="spellStart"/>
            <w:r w:rsidRPr="006C5219">
              <w:rPr>
                <w:rFonts w:ascii="Arial" w:eastAsia="MS Mincho" w:hAnsi="Arial" w:cs="Arial"/>
                <w:sz w:val="20"/>
                <w:szCs w:val="24"/>
                <w:lang w:val="en-US" w:eastAsia="zh-CN"/>
              </w:rPr>
              <w:t>Inclisiran</w:t>
            </w:r>
            <w:proofErr w:type="spellEnd"/>
          </w:p>
          <w:p w14:paraId="43B549CD" w14:textId="77777777" w:rsidR="006C5219" w:rsidRPr="006C5219" w:rsidRDefault="006C5219" w:rsidP="006C5219">
            <w:pPr>
              <w:keepLines/>
              <w:tabs>
                <w:tab w:val="left" w:pos="284"/>
              </w:tabs>
              <w:spacing w:before="40" w:after="20" w:line="240" w:lineRule="auto"/>
              <w:rPr>
                <w:rFonts w:ascii="Arial" w:eastAsia="MS Mincho" w:hAnsi="Arial" w:cs="Arial"/>
                <w:sz w:val="20"/>
                <w:szCs w:val="24"/>
                <w:lang w:val="en-US" w:eastAsia="zh-CN"/>
              </w:rPr>
            </w:pPr>
            <w:r w:rsidRPr="006C5219">
              <w:rPr>
                <w:rFonts w:ascii="Arial" w:eastAsia="MS Mincho" w:hAnsi="Arial" w:cs="Arial"/>
                <w:sz w:val="20"/>
                <w:szCs w:val="24"/>
                <w:lang w:val="en-US" w:eastAsia="zh-CN"/>
              </w:rPr>
              <w:t xml:space="preserve"> (n=810)</w:t>
            </w:r>
          </w:p>
        </w:tc>
        <w:tc>
          <w:tcPr>
            <w:tcW w:w="1275" w:type="dxa"/>
            <w:shd w:val="clear" w:color="auto" w:fill="auto"/>
          </w:tcPr>
          <w:p w14:paraId="1CDD0FD2"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-46</w:t>
            </w:r>
          </w:p>
        </w:tc>
        <w:tc>
          <w:tcPr>
            <w:tcW w:w="1418" w:type="dxa"/>
            <w:shd w:val="clear" w:color="auto" w:fill="auto"/>
          </w:tcPr>
          <w:p w14:paraId="67B4B6AA"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-28</w:t>
            </w:r>
          </w:p>
        </w:tc>
        <w:tc>
          <w:tcPr>
            <w:tcW w:w="1417" w:type="dxa"/>
            <w:shd w:val="clear" w:color="auto" w:fill="auto"/>
          </w:tcPr>
          <w:p w14:paraId="1AD08D9F"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-41</w:t>
            </w:r>
          </w:p>
        </w:tc>
        <w:tc>
          <w:tcPr>
            <w:tcW w:w="1276" w:type="dxa"/>
            <w:shd w:val="clear" w:color="auto" w:fill="auto"/>
          </w:tcPr>
          <w:p w14:paraId="4DD5DBE3"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-38</w:t>
            </w:r>
          </w:p>
        </w:tc>
        <w:tc>
          <w:tcPr>
            <w:tcW w:w="1276" w:type="dxa"/>
            <w:shd w:val="clear" w:color="auto" w:fill="auto"/>
          </w:tcPr>
          <w:p w14:paraId="2061661D"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-19</w:t>
            </w:r>
          </w:p>
        </w:tc>
      </w:tr>
      <w:tr w:rsidR="006C5219" w:rsidRPr="006C5219" w14:paraId="4340C0E8" w14:textId="77777777" w:rsidTr="003E5A5E">
        <w:tc>
          <w:tcPr>
            <w:tcW w:w="2122" w:type="dxa"/>
            <w:shd w:val="clear" w:color="auto" w:fill="auto"/>
          </w:tcPr>
          <w:p w14:paraId="68D03F9C" w14:textId="77777777" w:rsidR="006C5219" w:rsidRPr="006C5219" w:rsidRDefault="006C5219" w:rsidP="006C5219">
            <w:pPr>
              <w:keepLines/>
              <w:tabs>
                <w:tab w:val="left" w:pos="284"/>
              </w:tabs>
              <w:spacing w:before="40" w:after="20" w:line="240" w:lineRule="auto"/>
              <w:rPr>
                <w:rFonts w:ascii="Arial" w:eastAsia="MS Mincho" w:hAnsi="Arial" w:cs="Arial"/>
                <w:sz w:val="20"/>
                <w:szCs w:val="24"/>
                <w:lang w:val="en-US" w:eastAsia="zh-CN"/>
              </w:rPr>
            </w:pPr>
            <w:r w:rsidRPr="006C5219">
              <w:rPr>
                <w:rFonts w:ascii="Arial" w:eastAsia="MS Mincho" w:hAnsi="Arial" w:cs="Arial"/>
                <w:sz w:val="20"/>
                <w:szCs w:val="24"/>
                <w:lang w:val="en-US" w:eastAsia="zh-CN"/>
              </w:rPr>
              <w:t>Difference from placebo (LS Mean)</w:t>
            </w:r>
          </w:p>
          <w:p w14:paraId="18253AA9" w14:textId="77777777" w:rsidR="006C5219" w:rsidRPr="006C5219" w:rsidRDefault="006C5219" w:rsidP="006C5219">
            <w:pPr>
              <w:keepLines/>
              <w:tabs>
                <w:tab w:val="left" w:pos="284"/>
              </w:tabs>
              <w:spacing w:before="40" w:after="20" w:line="240" w:lineRule="auto"/>
              <w:rPr>
                <w:rFonts w:ascii="Arial" w:eastAsia="MS Mincho" w:hAnsi="Arial" w:cs="Arial"/>
                <w:sz w:val="20"/>
                <w:szCs w:val="24"/>
                <w:lang w:val="en-US" w:eastAsia="zh-CN"/>
              </w:rPr>
            </w:pPr>
            <w:r w:rsidRPr="006C5219">
              <w:rPr>
                <w:rFonts w:ascii="Arial" w:eastAsia="MS Mincho" w:hAnsi="Arial" w:cs="Arial"/>
                <w:sz w:val="20"/>
                <w:szCs w:val="24"/>
                <w:lang w:val="en-US" w:eastAsia="zh-CN"/>
              </w:rPr>
              <w:t>(95% CI)</w:t>
            </w:r>
          </w:p>
        </w:tc>
        <w:tc>
          <w:tcPr>
            <w:tcW w:w="1275" w:type="dxa"/>
            <w:shd w:val="clear" w:color="auto" w:fill="auto"/>
          </w:tcPr>
          <w:p w14:paraId="674829F4"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-50</w:t>
            </w:r>
          </w:p>
          <w:p w14:paraId="567E5732"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(-53, -47)</w:t>
            </w:r>
          </w:p>
        </w:tc>
        <w:tc>
          <w:tcPr>
            <w:tcW w:w="1418" w:type="dxa"/>
            <w:shd w:val="clear" w:color="auto" w:fill="auto"/>
          </w:tcPr>
          <w:p w14:paraId="47E40609"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-30</w:t>
            </w:r>
          </w:p>
          <w:p w14:paraId="11C85E31"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(-32, -28)</w:t>
            </w:r>
          </w:p>
        </w:tc>
        <w:tc>
          <w:tcPr>
            <w:tcW w:w="1417" w:type="dxa"/>
            <w:shd w:val="clear" w:color="auto" w:fill="auto"/>
          </w:tcPr>
          <w:p w14:paraId="4ED225E3"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-43</w:t>
            </w:r>
          </w:p>
          <w:p w14:paraId="6F04561F"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(-46, -41)</w:t>
            </w:r>
          </w:p>
        </w:tc>
        <w:tc>
          <w:tcPr>
            <w:tcW w:w="1276" w:type="dxa"/>
            <w:shd w:val="clear" w:color="auto" w:fill="auto"/>
          </w:tcPr>
          <w:p w14:paraId="1468C93E"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-39</w:t>
            </w:r>
          </w:p>
          <w:p w14:paraId="12FD0B3F"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(-41, -37)</w:t>
            </w:r>
          </w:p>
        </w:tc>
        <w:tc>
          <w:tcPr>
            <w:tcW w:w="1276" w:type="dxa"/>
            <w:shd w:val="clear" w:color="auto" w:fill="auto"/>
          </w:tcPr>
          <w:p w14:paraId="10A51A73"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-19</w:t>
            </w:r>
          </w:p>
          <w:p w14:paraId="28F467D9" w14:textId="77777777" w:rsidR="006C5219" w:rsidRPr="006C5219" w:rsidRDefault="006C5219" w:rsidP="006C5219">
            <w:pPr>
              <w:keepLines/>
              <w:tabs>
                <w:tab w:val="left" w:pos="284"/>
              </w:tabs>
              <w:spacing w:before="40" w:after="20" w:line="240" w:lineRule="auto"/>
              <w:jc w:val="center"/>
              <w:rPr>
                <w:rFonts w:ascii="Arial" w:eastAsia="MS Mincho" w:hAnsi="Arial" w:cs="Arial"/>
                <w:sz w:val="20"/>
                <w:szCs w:val="24"/>
                <w:lang w:val="en-US" w:eastAsia="zh-CN"/>
              </w:rPr>
            </w:pPr>
            <w:r w:rsidRPr="006C5219">
              <w:rPr>
                <w:rFonts w:ascii="Arial" w:eastAsia="MS Mincho" w:hAnsi="Arial" w:cs="Arial"/>
                <w:sz w:val="20"/>
                <w:szCs w:val="24"/>
                <w:lang w:val="en-US" w:eastAsia="zh-CN"/>
              </w:rPr>
              <w:t>(-21, -16)</w:t>
            </w:r>
          </w:p>
        </w:tc>
      </w:tr>
    </w:tbl>
    <w:p w14:paraId="26354C4A" w14:textId="77777777" w:rsidR="006C5219" w:rsidRPr="006C5219" w:rsidRDefault="006C5219" w:rsidP="006C5219">
      <w:pPr>
        <w:keepLines/>
        <w:tabs>
          <w:tab w:val="left" w:pos="284"/>
        </w:tabs>
        <w:spacing w:before="40" w:after="20" w:line="240" w:lineRule="auto"/>
        <w:rPr>
          <w:rFonts w:ascii="Arial" w:eastAsia="MS Mincho" w:hAnsi="Arial" w:cs="Arial"/>
          <w:sz w:val="18"/>
          <w:szCs w:val="18"/>
          <w:lang w:val="en-US" w:eastAsia="zh-CN"/>
        </w:rPr>
      </w:pPr>
      <w:r w:rsidRPr="006C5219">
        <w:rPr>
          <w:rFonts w:ascii="Arial" w:eastAsia="MS Mincho" w:hAnsi="Arial" w:cs="Arial"/>
          <w:sz w:val="18"/>
          <w:szCs w:val="18"/>
          <w:lang w:val="en-US" w:eastAsia="zh-CN"/>
        </w:rPr>
        <w:t xml:space="preserve">Apo B = Apolipoprotein B; CI = Confidence interval; LDL-C = Low-density lipoprotein cholesterol; </w:t>
      </w:r>
      <w:proofErr w:type="spellStart"/>
      <w:r w:rsidRPr="006C5219">
        <w:rPr>
          <w:rFonts w:ascii="Arial" w:eastAsia="MS Mincho" w:hAnsi="Arial" w:cs="Arial"/>
          <w:sz w:val="18"/>
          <w:szCs w:val="18"/>
          <w:lang w:val="en-US" w:eastAsia="zh-CN"/>
        </w:rPr>
        <w:t>Lp</w:t>
      </w:r>
      <w:proofErr w:type="spellEnd"/>
      <w:r w:rsidRPr="006C5219">
        <w:rPr>
          <w:rFonts w:ascii="Arial" w:eastAsia="MS Mincho" w:hAnsi="Arial" w:cs="Arial"/>
          <w:sz w:val="18"/>
          <w:szCs w:val="18"/>
          <w:lang w:val="en-US" w:eastAsia="zh-CN"/>
        </w:rPr>
        <w:t>(a) = Lipoprotein(a); LS = Least squares; Non-HDL-C = Non-high-density lipoprotein cholesterol.</w:t>
      </w:r>
    </w:p>
    <w:p w14:paraId="65BC7BB6" w14:textId="77777777" w:rsidR="006C5219" w:rsidRPr="006C5219" w:rsidRDefault="006C5219" w:rsidP="006C5219">
      <w:pPr>
        <w:keepLines/>
        <w:tabs>
          <w:tab w:val="left" w:pos="284"/>
        </w:tabs>
        <w:spacing w:before="40" w:after="20" w:line="240" w:lineRule="auto"/>
        <w:rPr>
          <w:rFonts w:ascii="Arial" w:eastAsia="MS Mincho" w:hAnsi="Arial" w:cs="Arial"/>
          <w:sz w:val="18"/>
          <w:szCs w:val="18"/>
          <w:lang w:val="en-US" w:eastAsia="zh-CN"/>
        </w:rPr>
      </w:pPr>
      <w:r w:rsidRPr="006C5219">
        <w:rPr>
          <w:rFonts w:ascii="Arial" w:eastAsia="MS Mincho" w:hAnsi="Arial" w:cs="Arial"/>
          <w:sz w:val="18"/>
          <w:szCs w:val="18"/>
          <w:lang w:val="en-US" w:eastAsia="zh-CN"/>
        </w:rPr>
        <w:t xml:space="preserve">*At Day 540; median percentage change in </w:t>
      </w:r>
      <w:proofErr w:type="spellStart"/>
      <w:r w:rsidRPr="006C5219">
        <w:rPr>
          <w:rFonts w:ascii="Arial" w:eastAsia="MS Mincho" w:hAnsi="Arial" w:cs="Arial"/>
          <w:sz w:val="18"/>
          <w:szCs w:val="18"/>
          <w:lang w:val="en-US" w:eastAsia="zh-CN"/>
        </w:rPr>
        <w:t>Lp</w:t>
      </w:r>
      <w:proofErr w:type="spellEnd"/>
      <w:r w:rsidRPr="006C5219">
        <w:rPr>
          <w:rFonts w:ascii="Arial" w:eastAsia="MS Mincho" w:hAnsi="Arial" w:cs="Arial"/>
          <w:sz w:val="18"/>
          <w:szCs w:val="18"/>
          <w:lang w:val="en-US" w:eastAsia="zh-CN"/>
        </w:rPr>
        <w:t>(a) values.</w:t>
      </w:r>
    </w:p>
    <w:p w14:paraId="0AE2E43D" w14:textId="77777777" w:rsidR="006C5219" w:rsidRDefault="006C5219" w:rsidP="00D764AD">
      <w:pPr>
        <w:spacing w:after="0" w:line="240" w:lineRule="auto"/>
        <w:jc w:val="both"/>
        <w:rPr>
          <w:rFonts w:ascii="Arial" w:hAnsi="Arial" w:cs="Arial"/>
          <w:b/>
          <w:sz w:val="20"/>
          <w:szCs w:val="20"/>
        </w:rPr>
      </w:pPr>
    </w:p>
    <w:p w14:paraId="5C9C652F" w14:textId="4F705D71" w:rsidR="00D764AD" w:rsidRPr="00AB045C" w:rsidRDefault="00D764AD" w:rsidP="00560772">
      <w:pPr>
        <w:spacing w:after="0" w:line="240" w:lineRule="auto"/>
        <w:ind w:left="1440" w:hanging="1440"/>
        <w:jc w:val="both"/>
      </w:pPr>
      <w:r>
        <w:rPr>
          <w:rFonts w:ascii="Arial" w:hAnsi="Arial" w:cs="Arial"/>
          <w:b/>
          <w:sz w:val="20"/>
          <w:szCs w:val="20"/>
        </w:rPr>
        <w:t xml:space="preserve">Figure 3 </w:t>
      </w:r>
      <w:r>
        <w:rPr>
          <w:rFonts w:ascii="Arial" w:hAnsi="Arial" w:cs="Arial"/>
          <w:b/>
          <w:sz w:val="20"/>
          <w:szCs w:val="20"/>
        </w:rPr>
        <w:tab/>
      </w:r>
      <w:r w:rsidRPr="001C2360">
        <w:rPr>
          <w:rFonts w:ascii="Arial" w:hAnsi="Arial" w:cs="Arial"/>
          <w:b/>
          <w:sz w:val="20"/>
          <w:szCs w:val="20"/>
        </w:rPr>
        <w:t>Mean</w:t>
      </w:r>
      <w:r>
        <w:rPr>
          <w:rFonts w:ascii="Arial" w:hAnsi="Arial" w:cs="Arial"/>
          <w:b/>
          <w:sz w:val="20"/>
          <w:szCs w:val="20"/>
        </w:rPr>
        <w:t xml:space="preserve"> </w:t>
      </w:r>
      <w:r w:rsidRPr="00F55FA4">
        <w:rPr>
          <w:rFonts w:ascii="Arial" w:hAnsi="Arial" w:cs="Arial"/>
          <w:b/>
          <w:sz w:val="20"/>
          <w:szCs w:val="20"/>
        </w:rPr>
        <w:t>percent</w:t>
      </w:r>
      <w:r>
        <w:rPr>
          <w:rFonts w:ascii="Arial" w:hAnsi="Arial" w:cs="Arial"/>
          <w:b/>
          <w:sz w:val="20"/>
          <w:szCs w:val="20"/>
        </w:rPr>
        <w:t xml:space="preserve"> </w:t>
      </w:r>
      <w:r w:rsidRPr="00D764AD">
        <w:rPr>
          <w:rFonts w:ascii="Arial" w:hAnsi="Arial" w:cs="Arial"/>
          <w:b/>
          <w:sz w:val="20"/>
          <w:szCs w:val="20"/>
        </w:rPr>
        <w:t xml:space="preserve">change from baseline LDL-C in patients with primary hypercholesterolemia and mixed </w:t>
      </w:r>
      <w:proofErr w:type="spellStart"/>
      <w:r w:rsidRPr="00D764AD">
        <w:rPr>
          <w:rFonts w:ascii="Arial" w:hAnsi="Arial" w:cs="Arial"/>
          <w:b/>
          <w:sz w:val="20"/>
          <w:szCs w:val="20"/>
        </w:rPr>
        <w:t>dyslipidemia</w:t>
      </w:r>
      <w:proofErr w:type="spellEnd"/>
      <w:r w:rsidRPr="00D764AD">
        <w:rPr>
          <w:rFonts w:ascii="Arial" w:hAnsi="Arial" w:cs="Arial"/>
          <w:b/>
          <w:sz w:val="20"/>
          <w:szCs w:val="20"/>
        </w:rPr>
        <w:t xml:space="preserve"> and ASCVD / ASCVD risk equivalents treated with </w:t>
      </w:r>
      <w:proofErr w:type="spellStart"/>
      <w:r w:rsidRPr="00D764AD">
        <w:rPr>
          <w:rFonts w:ascii="Arial" w:hAnsi="Arial" w:cs="Arial"/>
          <w:b/>
          <w:sz w:val="20"/>
          <w:szCs w:val="20"/>
        </w:rPr>
        <w:t>inclisiran</w:t>
      </w:r>
      <w:proofErr w:type="spellEnd"/>
      <w:r w:rsidRPr="00D764AD">
        <w:rPr>
          <w:rFonts w:ascii="Arial" w:hAnsi="Arial" w:cs="Arial"/>
          <w:b/>
          <w:sz w:val="20"/>
          <w:szCs w:val="20"/>
        </w:rPr>
        <w:t xml:space="preserve"> compared to placebo in ORION 11</w:t>
      </w:r>
    </w:p>
    <w:p w14:paraId="76E2A7F8" w14:textId="77777777" w:rsidR="00D764AD" w:rsidRPr="00AB045C" w:rsidRDefault="00D764AD" w:rsidP="00D764AD">
      <w:pPr>
        <w:pStyle w:val="Text"/>
        <w:rPr>
          <w:noProof/>
          <w:lang w:eastAsia="en-US"/>
        </w:rPr>
      </w:pPr>
      <w:r w:rsidRPr="00AB045C">
        <w:rPr>
          <w:noProof/>
          <w:lang w:val="en-AU" w:eastAsia="en-AU"/>
        </w:rPr>
        <mc:AlternateContent>
          <mc:Choice Requires="wps">
            <w:drawing>
              <wp:anchor distT="0" distB="0" distL="114300" distR="114300" simplePos="0" relativeHeight="251670016" behindDoc="1" locked="0" layoutInCell="1" allowOverlap="1" wp14:anchorId="04272113" wp14:editId="6C2C7C6A">
                <wp:simplePos x="0" y="0"/>
                <wp:positionH relativeFrom="column">
                  <wp:posOffset>2604408</wp:posOffset>
                </wp:positionH>
                <wp:positionV relativeFrom="paragraph">
                  <wp:posOffset>218440</wp:posOffset>
                </wp:positionV>
                <wp:extent cx="590550" cy="245745"/>
                <wp:effectExtent l="0" t="0" r="0" b="1905"/>
                <wp:wrapSquare wrapText="bothSides"/>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0550" cy="245745"/>
                        </a:xfrm>
                        <a:prstGeom prst="rect">
                          <a:avLst/>
                        </a:prstGeom>
                        <a:solidFill>
                          <a:schemeClr val="lt1"/>
                        </a:solidFill>
                        <a:ln w="6350">
                          <a:noFill/>
                        </a:ln>
                      </wps:spPr>
                      <wps:txbx>
                        <w:txbxContent>
                          <w:p w14:paraId="5AF29CA1" w14:textId="77777777" w:rsidR="00F35C9B" w:rsidRPr="00944750" w:rsidRDefault="00F35C9B" w:rsidP="00D764AD">
                            <w:pPr>
                              <w:rPr>
                                <w:rFonts w:ascii="Arial" w:hAnsi="Arial"/>
                                <w:sz w:val="16"/>
                              </w:rPr>
                            </w:pPr>
                            <w:proofErr w:type="spellStart"/>
                            <w:r>
                              <w:rPr>
                                <w:rFonts w:ascii="Arial" w:hAnsi="Arial"/>
                                <w:sz w:val="16"/>
                              </w:rPr>
                              <w:t>Inclisiran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72113" id="Text Box 9" o:spid="_x0000_s1042" type="#_x0000_t202" style="position:absolute;left:0;text-align:left;margin-left:205.05pt;margin-top:17.2pt;width:46.5pt;height:19.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aaVAIAAKwEAAAOAAAAZHJzL2Uyb0RvYy54bWysVE2P2jAQvVfqf7B8LwEK2xIRVpQVVSW0&#10;uxJUezaOTaw6Htc2JPTXd+zwJdpT1Ytje8ZvZt6byfSxrTU5COcVmIIOen1KhOFQKrMr6PfN8sNn&#10;SnxgpmQajCjoUXj6OHv/btrYXAyhAl0KRxDE+LyxBa1CsHmWeV6JmvkeWGHQKMHVLODR7bLSsQbR&#10;a50N+/2HrAFXWgdceI+3T52RzhK+lIKHFym9CEQXFHMLaXVp3cY1m01ZvnPMVoqf0mD/kEXNlMGg&#10;F6gnFhjZO/UHVK24Aw8y9DjUGUipuEg1YDWD/l0164pZkWpBcry90OT/Hyx/Prw6osqCTigxrEaJ&#10;NqIN5Au0ZBLZaazP0Wlt0S20eI0qp0q9XQH/4YmBRcXMTsy9RbajFV9lN886DI8AkaBWujp+sXSC&#10;WKjJ8aJDDMzxcjzpj8do4WgajsafRuOEeX1snQ9fBdQkbgrqMHDKiR1WPsTwLD+7xFgetCqXSut0&#10;iK0lFtqRA8Om0KFL+M5LG9IU9OEjphEfGYjPO2RtTvV1JcVKQ7ttE4mDBBavtlAekTIHXct5y5cK&#10;k10xH16Zwx7D+nBuwgsuUgMGg9OOkgrcr7/dR3+UHq2UNNizBfU/98wJSvQ3g00xGYxGscnTAXkb&#10;4sHdWra3FrOvF4AMDHBCLU/b6B/0eSsd1G84XvMYFU3McIxd0HDeLkI3STieXMznyQnb2rKwMmvL&#10;z50Spdi0b8zZk14BhX6Gc3ez/E62zrejfb4PIFXS9MrqiX8ciST1aXzjzN2ek9f1JzP7DQAA//8D&#10;AFBLAwQUAAYACAAAACEAHzp3QeAAAAAJAQAADwAAAGRycy9kb3ducmV2LnhtbEyPy07EMAxF90j8&#10;Q2QkNohJSjsMKk1HCPGQ2DHlIXaZxrQVjVM1mbb8PWYFK8v20fVxsV1cLyYcQ+dJQ7JSIJBqbztq&#10;NLxU9+dXIEI0ZE3vCTV8Y4BteXxUmNz6mZ5x2sVGcAiF3GhoYxxyKUPdojNh5Qck3n360ZnI7dhI&#10;O5qZw10vL5S6lM50xBdaM+Bti/XX7uA0fJw1709heXid03U63D1O1ebNVlqfniw31yAiLvEPhl99&#10;VoeSnfb+QDaIXkOWqIRRDWmWgWBgrVIe7DVsuMqykP8/KH8AAAD//wMAUEsBAi0AFAAGAAgAAAAh&#10;ALaDOJL+AAAA4QEAABMAAAAAAAAAAAAAAAAAAAAAAFtDb250ZW50X1R5cGVzXS54bWxQSwECLQAU&#10;AAYACAAAACEAOP0h/9YAAACUAQAACwAAAAAAAAAAAAAAAAAvAQAAX3JlbHMvLnJlbHNQSwECLQAU&#10;AAYACAAAACEAJzx2mlQCAACsBAAADgAAAAAAAAAAAAAAAAAuAgAAZHJzL2Uyb0RvYy54bWxQSwEC&#10;LQAUAAYACAAAACEAHzp3QeAAAAAJAQAADwAAAAAAAAAAAAAAAACuBAAAZHJzL2Rvd25yZXYueG1s&#10;UEsFBgAAAAAEAAQA8wAAALsFAAAAAA==&#10;" fillcolor="white [3201]" stroked="f" strokeweight=".5pt">
                <o:lock v:ext="edit" aspectratio="t"/>
                <v:textbox>
                  <w:txbxContent>
                    <w:p w14:paraId="5AF29CA1" w14:textId="77777777" w:rsidR="00F35C9B" w:rsidRPr="00944750" w:rsidRDefault="00F35C9B" w:rsidP="00D764AD">
                      <w:pPr>
                        <w:rPr>
                          <w:rFonts w:ascii="Arial" w:hAnsi="Arial"/>
                          <w:sz w:val="16"/>
                        </w:rPr>
                      </w:pPr>
                      <w:proofErr w:type="spellStart"/>
                      <w:r>
                        <w:rPr>
                          <w:rFonts w:ascii="Arial" w:hAnsi="Arial"/>
                          <w:sz w:val="16"/>
                        </w:rPr>
                        <w:t>Inclisiran</w:t>
                      </w:r>
                      <w:proofErr w:type="spellEnd"/>
                    </w:p>
                  </w:txbxContent>
                </v:textbox>
                <w10:wrap type="square"/>
              </v:shape>
            </w:pict>
          </mc:Fallback>
        </mc:AlternateContent>
      </w:r>
      <w:r w:rsidRPr="00AB045C">
        <w:rPr>
          <w:noProof/>
          <w:lang w:val="en-AU" w:eastAsia="en-AU"/>
        </w:rPr>
        <mc:AlternateContent>
          <mc:Choice Requires="wps">
            <w:drawing>
              <wp:anchor distT="0" distB="0" distL="114300" distR="114300" simplePos="0" relativeHeight="251666944" behindDoc="1" locked="0" layoutInCell="1" allowOverlap="1" wp14:anchorId="01ADD64A" wp14:editId="05027807">
                <wp:simplePos x="0" y="0"/>
                <wp:positionH relativeFrom="column">
                  <wp:posOffset>4066721</wp:posOffset>
                </wp:positionH>
                <wp:positionV relativeFrom="paragraph">
                  <wp:posOffset>217715</wp:posOffset>
                </wp:positionV>
                <wp:extent cx="590550" cy="245745"/>
                <wp:effectExtent l="0" t="0" r="0" b="1905"/>
                <wp:wrapSquare wrapText="bothSides"/>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0550" cy="245745"/>
                        </a:xfrm>
                        <a:prstGeom prst="rect">
                          <a:avLst/>
                        </a:prstGeom>
                        <a:solidFill>
                          <a:schemeClr val="lt1"/>
                        </a:solidFill>
                        <a:ln w="6350">
                          <a:noFill/>
                        </a:ln>
                      </wps:spPr>
                      <wps:txbx>
                        <w:txbxContent>
                          <w:p w14:paraId="5EF64E8E" w14:textId="77777777" w:rsidR="00F35C9B" w:rsidRPr="00944750" w:rsidRDefault="00F35C9B" w:rsidP="00D764AD">
                            <w:pPr>
                              <w:rPr>
                                <w:rFonts w:ascii="Arial" w:hAnsi="Arial"/>
                                <w:sz w:val="16"/>
                              </w:rPr>
                            </w:pPr>
                            <w:r>
                              <w:rPr>
                                <w:rFonts w:ascii="Arial" w:hAnsi="Arial"/>
                                <w:sz w:val="16"/>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DD64A" id="Text Box 7" o:spid="_x0000_s1043" type="#_x0000_t202" style="position:absolute;left:0;text-align:left;margin-left:320.2pt;margin-top:17.15pt;width:46.5pt;height:1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BMVgIAAKwEAAAOAAAAZHJzL2Uyb0RvYy54bWysVMGO2jAQvVfqP1i+lwCFZTcirCgrqkpo&#10;dyWo9mwcm0R1PK5tSOjXd+wkLKI9Vb04tmf8Zua9mcwfm0qRk7CuBJ3R0WBIidAc8lIfMvp9t/50&#10;T4nzTOdMgRYZPQtHHxcfP8xrk4oxFKByYQmCaJfWJqOF9yZNEscLUTE3ACM0GiXYink82kOSW1Yj&#10;eqWS8XB4l9Rgc2OBC+fw9qk10kXEl1Jw/yKlE56ojGJuPq42rvuwJos5Sw+WmaLkXRrsH7KoWKkx&#10;6AXqiXlGjrb8A6oquQUH0g84VAlIWXIRa8BqRsObarYFMyLWguQ4c6HJ/T9Y/nx6taTMMzqjRLMK&#10;JdqJxpMv0JBZYKc2LkWnrUE33+A1qhwrdWYD/IcjGlYF0wexdAbZDlZ8lVw9azEcAgSCGmmr8MXS&#10;CWKhJueLDiEwx8vpw3A6RQtH03gynU2mEfP9sbHOfxVQkbDJqMXAMSd22jgfwrO0dwmxHKgyX5dK&#10;xUNoLbFSlpwYNoXybcI3XkqTOqN3nzGN8EhDeN4iK93V15YUKvXNvokkjsY9Z3vIz0iZhbblnOHr&#10;EpPdMOdfmcUew/pwbvwLLlIBBoNuR0kB9tff7oM/So9WSmrs2Yy6n0dmBSXqm8ameBhNJqHJ4wF5&#10;G+PBXlv21xZ9rFaADIxwQg2P2+DvVb+VFqo3HK9liIompjnGzqjvtyvfThKOJxfLZXTCtjbMb/TW&#10;8L5TghS75o1Z0+nlUehn6LubpTeytb4t7cujB1lGTQPRLasd/zgSUepufMPMXZ+j1/tPZvEbAAD/&#10;/wMAUEsDBBQABgAIAAAAIQDoeMUT3wAAAAkBAAAPAAAAZHJzL2Rvd25yZXYueG1sTI/LTsMwEEX3&#10;SPyDNUhsEHXAoUUhToUQD4kdDS1i58ZDEhGPo9hNwt8zXcFuHkd3zuTr2XVixCG0njRcLRIQSJW3&#10;LdUa3suny1sQIRqypvOEGn4wwLo4PclNZv1EbzhuYi04hEJmNDQx9pmUoWrQmbDwPRLvvvzgTOR2&#10;qKUdzMThrpPXSbKUzrTEFxrT40OD1ffm4DR8XtQfr2F+3k7qRvWPL2O52tlS6/Oz+f4ORMQ5/sFw&#10;1Gd1KNhp7w9kg+g0LNMkZVSDShUIBlZK8WB/LBKQRS7/f1D8AgAA//8DAFBLAQItABQABgAIAAAA&#10;IQC2gziS/gAAAOEBAAATAAAAAAAAAAAAAAAAAAAAAABbQ29udGVudF9UeXBlc10ueG1sUEsBAi0A&#10;FAAGAAgAAAAhADj9If/WAAAAlAEAAAsAAAAAAAAAAAAAAAAALwEAAF9yZWxzLy5yZWxzUEsBAi0A&#10;FAAGAAgAAAAhAKwFEExWAgAArAQAAA4AAAAAAAAAAAAAAAAALgIAAGRycy9lMm9Eb2MueG1sUEsB&#10;Ai0AFAAGAAgAAAAhAOh4xRPfAAAACQEAAA8AAAAAAAAAAAAAAAAAsAQAAGRycy9kb3ducmV2Lnht&#10;bFBLBQYAAAAABAAEAPMAAAC8BQAAAAA=&#10;" fillcolor="white [3201]" stroked="f" strokeweight=".5pt">
                <o:lock v:ext="edit" aspectratio="t"/>
                <v:textbox>
                  <w:txbxContent>
                    <w:p w14:paraId="5EF64E8E" w14:textId="77777777" w:rsidR="00F35C9B" w:rsidRPr="00944750" w:rsidRDefault="00F35C9B" w:rsidP="00D764AD">
                      <w:pPr>
                        <w:rPr>
                          <w:rFonts w:ascii="Arial" w:hAnsi="Arial"/>
                          <w:sz w:val="16"/>
                        </w:rPr>
                      </w:pPr>
                      <w:r>
                        <w:rPr>
                          <w:rFonts w:ascii="Arial" w:hAnsi="Arial"/>
                          <w:sz w:val="16"/>
                        </w:rPr>
                        <w:t>Placebo</w:t>
                      </w:r>
                    </w:p>
                  </w:txbxContent>
                </v:textbox>
                <w10:wrap type="square"/>
              </v:shape>
            </w:pict>
          </mc:Fallback>
        </mc:AlternateContent>
      </w:r>
      <w:r w:rsidRPr="00AB045C">
        <w:rPr>
          <w:noProof/>
          <w:lang w:val="en-AU" w:eastAsia="en-AU"/>
        </w:rPr>
        <w:drawing>
          <wp:anchor distT="0" distB="0" distL="114300" distR="114300" simplePos="0" relativeHeight="251663872" behindDoc="1" locked="0" layoutInCell="1" allowOverlap="1" wp14:anchorId="4AC35F4A" wp14:editId="442B73F0">
            <wp:simplePos x="0" y="0"/>
            <wp:positionH relativeFrom="column">
              <wp:posOffset>3502478</wp:posOffset>
            </wp:positionH>
            <wp:positionV relativeFrom="paragraph">
              <wp:posOffset>177982</wp:posOffset>
            </wp:positionV>
            <wp:extent cx="675005" cy="2603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005" cy="260350"/>
                    </a:xfrm>
                    <a:prstGeom prst="rect">
                      <a:avLst/>
                    </a:prstGeom>
                    <a:noFill/>
                    <a:ln>
                      <a:noFill/>
                    </a:ln>
                  </pic:spPr>
                </pic:pic>
              </a:graphicData>
            </a:graphic>
          </wp:anchor>
        </w:drawing>
      </w:r>
      <w:r w:rsidRPr="00AB045C">
        <w:rPr>
          <w:noProof/>
          <w:lang w:val="en-AU" w:eastAsia="en-AU"/>
        </w:rPr>
        <w:drawing>
          <wp:anchor distT="0" distB="0" distL="114300" distR="114300" simplePos="0" relativeHeight="251660800" behindDoc="1" locked="0" layoutInCell="1" allowOverlap="1" wp14:anchorId="520B957A" wp14:editId="21725A9D">
            <wp:simplePos x="0" y="0"/>
            <wp:positionH relativeFrom="column">
              <wp:posOffset>1913709</wp:posOffset>
            </wp:positionH>
            <wp:positionV relativeFrom="paragraph">
              <wp:posOffset>198755</wp:posOffset>
            </wp:positionV>
            <wp:extent cx="605155" cy="253365"/>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 cy="253365"/>
                    </a:xfrm>
                    <a:prstGeom prst="rect">
                      <a:avLst/>
                    </a:prstGeom>
                    <a:noFill/>
                    <a:ln>
                      <a:noFill/>
                    </a:ln>
                  </pic:spPr>
                </pic:pic>
              </a:graphicData>
            </a:graphic>
          </wp:anchor>
        </w:drawing>
      </w:r>
    </w:p>
    <w:p w14:paraId="7052C482" w14:textId="77777777" w:rsidR="00D764AD" w:rsidRPr="00AB045C" w:rsidRDefault="00D764AD" w:rsidP="00D764AD">
      <w:pPr>
        <w:pStyle w:val="Text"/>
      </w:pPr>
      <w:r w:rsidRPr="00AB045C">
        <w:rPr>
          <w:noProof/>
          <w:lang w:val="en-AU" w:eastAsia="en-AU"/>
        </w:rPr>
        <w:drawing>
          <wp:anchor distT="0" distB="0" distL="114300" distR="114300" simplePos="0" relativeHeight="251657728" behindDoc="1" locked="0" layoutInCell="1" allowOverlap="1" wp14:anchorId="3B0B0517" wp14:editId="30CF04D8">
            <wp:simplePos x="0" y="0"/>
            <wp:positionH relativeFrom="column">
              <wp:posOffset>520791</wp:posOffset>
            </wp:positionH>
            <wp:positionV relativeFrom="paragraph">
              <wp:posOffset>183515</wp:posOffset>
            </wp:positionV>
            <wp:extent cx="5102352" cy="2130552"/>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2352" cy="21305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49B354" w14:textId="77777777" w:rsidR="00D764AD" w:rsidRPr="00AB045C" w:rsidRDefault="00D764AD" w:rsidP="00D764AD">
      <w:pPr>
        <w:pStyle w:val="Text"/>
      </w:pPr>
    </w:p>
    <w:p w14:paraId="507159FB" w14:textId="77777777" w:rsidR="00D764AD" w:rsidRPr="00AB045C" w:rsidRDefault="00D764AD" w:rsidP="00D764AD">
      <w:pPr>
        <w:pStyle w:val="Text"/>
      </w:pPr>
      <w:r w:rsidRPr="00AB045C">
        <w:rPr>
          <w:noProof/>
          <w:lang w:val="en-AU" w:eastAsia="en-AU"/>
        </w:rPr>
        <mc:AlternateContent>
          <mc:Choice Requires="wps">
            <w:drawing>
              <wp:anchor distT="0" distB="0" distL="114300" distR="114300" simplePos="0" relativeHeight="251673088" behindDoc="1" locked="0" layoutInCell="1" allowOverlap="1" wp14:anchorId="10F9A2DF" wp14:editId="53E9F4AA">
                <wp:simplePos x="0" y="0"/>
                <wp:positionH relativeFrom="column">
                  <wp:posOffset>-478155</wp:posOffset>
                </wp:positionH>
                <wp:positionV relativeFrom="paragraph">
                  <wp:posOffset>128905</wp:posOffset>
                </wp:positionV>
                <wp:extent cx="1828800" cy="264795"/>
                <wp:effectExtent l="952" t="0" r="953" b="952"/>
                <wp:wrapTight wrapText="bothSides">
                  <wp:wrapPolygon edited="0">
                    <wp:start x="21589" y="-78"/>
                    <wp:lineTo x="214" y="-78"/>
                    <wp:lineTo x="214" y="20124"/>
                    <wp:lineTo x="21589" y="20124"/>
                    <wp:lineTo x="21589" y="-78"/>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828800" cy="264795"/>
                        </a:xfrm>
                        <a:prstGeom prst="rect">
                          <a:avLst/>
                        </a:prstGeom>
                        <a:solidFill>
                          <a:schemeClr val="lt1"/>
                        </a:solidFill>
                        <a:ln w="6350">
                          <a:noFill/>
                        </a:ln>
                      </wps:spPr>
                      <wps:txbx>
                        <w:txbxContent>
                          <w:p w14:paraId="241F9735" w14:textId="77777777" w:rsidR="00F35C9B" w:rsidRPr="00944750" w:rsidRDefault="00F35C9B" w:rsidP="00D764AD">
                            <w:pPr>
                              <w:rPr>
                                <w:rFonts w:ascii="Arial" w:hAnsi="Arial"/>
                                <w:sz w:val="16"/>
                                <w:szCs w:val="16"/>
                              </w:rPr>
                            </w:pPr>
                            <w:r>
                              <w:rPr>
                                <w:rFonts w:ascii="Arial" w:hAnsi="Arial"/>
                                <w:sz w:val="16"/>
                                <w:szCs w:val="16"/>
                              </w:rPr>
                              <w:t>Mean p</w:t>
                            </w:r>
                            <w:r w:rsidRPr="00944750">
                              <w:rPr>
                                <w:rFonts w:ascii="Arial" w:hAnsi="Arial"/>
                                <w:sz w:val="16"/>
                                <w:szCs w:val="16"/>
                              </w:rPr>
                              <w:t>ercent change from baseline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9A2DF" id="Text Box 10" o:spid="_x0000_s1044" type="#_x0000_t202" style="position:absolute;left:0;text-align:left;margin-left:-37.65pt;margin-top:10.15pt;width:2in;height:20.85pt;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NqVQIAAKsEAAAOAAAAZHJzL2Uyb0RvYy54bWysVMFuGjEQvVfqP1i+NwuEEIKyRJQoVSWU&#10;RCJVzsbrhVW9Htc27KZf32fvktC0p6ocLNvz9nnmvRmub9pas4NyviKT8+HZgDNlJBWV2eb829Pd&#10;pylnPghTCE1G5fxFeX4z//jhurEzNaId6UI5BhLjZ43N+S4EO8syL3eqFv6MrDIIluRqEXB026xw&#10;ogF7rbPRYDDJGnKFdSSV97i97YJ8nvjLUsnwUJZeBaZzjtxCWl1aN3HN5tditnXC7irZpyH+IYta&#10;VAaPvlLdiiDY3lV/UNWVdOSpDGeS6ozKspIq1YBqhoN31ax3wqpUC8Tx9lUm//9o5f3h0bGqgHeQ&#10;x4gaHj2pNrDP1DJcQZ/G+hlgawtgaHEPbKrV2xXJ7x6Q7ATTfeCBjnq0pauZI+g+nMAv/NKnKJyB&#10;B0++vLoQX5WRfDqaToFjErHRZHx5dRHTyDqySGqdD18U1Sxucu7gcmIVh5UPHfQIiXBPuiruKq3T&#10;IXaWWmrHDgI9ocOwJ/8NpQ1rcj45v+jSNRQ/75i16evtSoyVh3bTdhqeHwXbUPECvVLlKMVbeVch&#10;2ZXw4VE4tBguMTbhAUupCY9Rv+NsR+7n3+4jHs4jylmDls25/7EXTnGmvxr0xNVwPAZtSIfxxeUI&#10;B3ca2ZxGzL5eEhQYpuzSNuKDPm5LR/UzpmsRX0VIGIm3cx6O22XoBgnTKdVikUDoaivCyqytPLZJ&#10;tOKpfRbO9n4FOH1Px+YWs3e2ddjolaHFPlBZJU+j0J2qvf6YiNQV/fTGkTs9J9Tbf8z8FwAAAP//&#10;AwBQSwMEFAAGAAgAAAAhAMVwz/fdAAAACgEAAA8AAABkcnMvZG93bnJldi54bWxMj8tOwzAQRfdI&#10;/IM1SOxauxGFkMapEI8PoGHB0o3dOCIeRxmnCf16hhXsZjRHd84t90voxdmN1EXUsFkrEA6baDts&#10;NXzUb6scBCWD1vQRnYZvR7Cvrq9KU9g447s7H1IrOASpMBp8SkMhJTXeBUPrODjk2ymOwSRex1ba&#10;0cwcHnqZKXUvg+mQP3gzuGfvmq/DFDTQ65ypheZLPtWeZB3ay+fLrPXtzfK0A5Hckv5g+NVndajY&#10;6RgntCR6DXcPbJ40rDYq44mJ/HEL4shkvs1AVqX8X6H6AQAA//8DAFBLAQItABQABgAIAAAAIQC2&#10;gziS/gAAAOEBAAATAAAAAAAAAAAAAAAAAAAAAABbQ29udGVudF9UeXBlc10ueG1sUEsBAi0AFAAG&#10;AAgAAAAhADj9If/WAAAAlAEAAAsAAAAAAAAAAAAAAAAALwEAAF9yZWxzLy5yZWxzUEsBAi0AFAAG&#10;AAgAAAAhAE4xg2pVAgAAqwQAAA4AAAAAAAAAAAAAAAAALgIAAGRycy9lMm9Eb2MueG1sUEsBAi0A&#10;FAAGAAgAAAAhAMVwz/fdAAAACgEAAA8AAAAAAAAAAAAAAAAArwQAAGRycy9kb3ducmV2LnhtbFBL&#10;BQYAAAAABAAEAPMAAAC5BQAAAAA=&#10;" fillcolor="white [3201]" stroked="f" strokeweight=".5pt">
                <v:textbox>
                  <w:txbxContent>
                    <w:p w14:paraId="241F9735" w14:textId="77777777" w:rsidR="00F35C9B" w:rsidRPr="00944750" w:rsidRDefault="00F35C9B" w:rsidP="00D764AD">
                      <w:pPr>
                        <w:rPr>
                          <w:rFonts w:ascii="Arial" w:hAnsi="Arial"/>
                          <w:sz w:val="16"/>
                          <w:szCs w:val="16"/>
                        </w:rPr>
                      </w:pPr>
                      <w:r>
                        <w:rPr>
                          <w:rFonts w:ascii="Arial" w:hAnsi="Arial"/>
                          <w:sz w:val="16"/>
                          <w:szCs w:val="16"/>
                        </w:rPr>
                        <w:t>Mean p</w:t>
                      </w:r>
                      <w:r w:rsidRPr="00944750">
                        <w:rPr>
                          <w:rFonts w:ascii="Arial" w:hAnsi="Arial"/>
                          <w:sz w:val="16"/>
                          <w:szCs w:val="16"/>
                        </w:rPr>
                        <w:t>ercent change from baseline</w:t>
                      </w:r>
                    </w:p>
                  </w:txbxContent>
                </v:textbox>
                <w10:wrap type="tight"/>
              </v:shape>
            </w:pict>
          </mc:Fallback>
        </mc:AlternateContent>
      </w:r>
    </w:p>
    <w:p w14:paraId="2795E26E" w14:textId="77777777" w:rsidR="00D764AD" w:rsidRPr="00AB045C" w:rsidRDefault="00D764AD" w:rsidP="00D764AD">
      <w:pPr>
        <w:pStyle w:val="Text"/>
      </w:pPr>
    </w:p>
    <w:p w14:paraId="3C1C4D2F" w14:textId="77777777" w:rsidR="00D764AD" w:rsidRPr="00AB045C" w:rsidRDefault="00D764AD" w:rsidP="00D764AD">
      <w:pPr>
        <w:pStyle w:val="Text"/>
      </w:pPr>
    </w:p>
    <w:p w14:paraId="24C9D8E5" w14:textId="77777777" w:rsidR="00D764AD" w:rsidRPr="00AB045C" w:rsidRDefault="00D764AD" w:rsidP="00D764AD">
      <w:pPr>
        <w:pStyle w:val="Text"/>
      </w:pPr>
    </w:p>
    <w:p w14:paraId="6E929458" w14:textId="77777777" w:rsidR="00D764AD" w:rsidRPr="00AB045C" w:rsidRDefault="00D764AD" w:rsidP="00D764AD">
      <w:pPr>
        <w:pStyle w:val="Text"/>
      </w:pPr>
      <w:r w:rsidRPr="00AB045C">
        <w:rPr>
          <w:noProof/>
          <w:lang w:val="en-AU" w:eastAsia="en-AU"/>
        </w:rPr>
        <mc:AlternateContent>
          <mc:Choice Requires="wps">
            <w:drawing>
              <wp:anchor distT="0" distB="0" distL="114300" distR="114300" simplePos="0" relativeHeight="251679232" behindDoc="1" locked="0" layoutInCell="1" allowOverlap="1" wp14:anchorId="515C0BAD" wp14:editId="5338D798">
                <wp:simplePos x="0" y="0"/>
                <wp:positionH relativeFrom="column">
                  <wp:posOffset>2849336</wp:posOffset>
                </wp:positionH>
                <wp:positionV relativeFrom="paragraph">
                  <wp:posOffset>164646</wp:posOffset>
                </wp:positionV>
                <wp:extent cx="590550" cy="245745"/>
                <wp:effectExtent l="0" t="0" r="0" b="1905"/>
                <wp:wrapSquare wrapText="bothSides"/>
                <wp:docPr id="12"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0550" cy="245745"/>
                        </a:xfrm>
                        <a:prstGeom prst="rect">
                          <a:avLst/>
                        </a:prstGeom>
                        <a:solidFill>
                          <a:schemeClr val="lt1"/>
                        </a:solidFill>
                        <a:ln w="6350">
                          <a:noFill/>
                        </a:ln>
                      </wps:spPr>
                      <wps:txbx>
                        <w:txbxContent>
                          <w:p w14:paraId="5B880C40" w14:textId="77777777" w:rsidR="00F35C9B" w:rsidRPr="00285FE2" w:rsidRDefault="00F35C9B" w:rsidP="00D764AD">
                            <w:pPr>
                              <w:rPr>
                                <w:rFonts w:ascii="Arial" w:hAnsi="Arial"/>
                                <w:b/>
                                <w:sz w:val="16"/>
                              </w:rPr>
                            </w:pPr>
                            <w:r w:rsidRPr="00285FE2">
                              <w:rPr>
                                <w:rFonts w:ascii="Arial" w:hAnsi="Arial"/>
                                <w:b/>
                                <w:sz w:val="16"/>
                              </w:rPr>
                              <w:t>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0BAD" id="Text Box 12" o:spid="_x0000_s1045" type="#_x0000_t202" style="position:absolute;left:0;text-align:left;margin-left:224.35pt;margin-top:12.95pt;width:46.5pt;height:19.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UsVgIAAK4EAAAOAAAAZHJzL2Uyb0RvYy54bWysVMFu2zAMvQ/YPwi6L06ypFuNOkWWosOA&#10;oC3QDj0rshwbk0VNUmJ3X78nOWmDbKdhF1kSqUfyPdJX132r2V4535Ap+GQ05kwZSWVjtgX//nT7&#10;4TNnPghTCk1GFfxFeX69eP/uqrO5mlJNulSOAcT4vLMFr0OweZZ5WatW+BFZZWCsyLUi4Oi2WelE&#10;B/RWZ9Px+CLryJXWkVTe4/ZmMPJFwq8qJcN9VXkVmC44cgtpdWndxDVbXIl864StG3lIQ/xDFq1o&#10;DIK+Qt2IINjONX9AtY105KkKI0ltRlXVSJVqQDWT8Vk1j7WwKtUCcrx9pcn/P1h5t39wrCmh3ZQz&#10;I1po9KT6wL5Qz3AFfjrrc7g9WjiGHvfwTbV6uyb5wzNDq1qYrVp6C76jFa+yk2cDhgdApKivXBu/&#10;KJ4BC6q8vCoRI0tczi/H8zksEqbpbP5pNk+Yb4+t8+GropbFTcEdAqecxH7tQwwv8qNLjOVJN+Vt&#10;o3U6xOZSK+3YXqAtdBgSPvPShnUFv/iINOIjQ/H5gKzNob6hpFhp6Df9QOPsyNmGyhdQ5mhoOm/l&#10;bYNk18KHB+HQZagPkxPusVSaEIwOO85qcr/+dh/9IT6snHXo2oL7nzvhFGf6m0FbXE5ms9jm6QDe&#10;pji4U8vm1GJ27YrAwAQzamXaRv+gj9vKUfuMAVvGqDAJIxG74OG4XYVhljCgUi2XyQmNbUVYm0cr&#10;j50SpXjqn4WzB70ChL6jY3+L/Ey2wXegfbkLVDVJ00j0wOqBfwxFkvowwHHqTs/J6+03s/gNAAD/&#10;/wMAUEsDBBQABgAIAAAAIQDRtfv24QAAAAkBAAAPAAAAZHJzL2Rvd25yZXYueG1sTI9NT4NAEIbv&#10;Jv6HzZh4MXZpC7QiS2OMH4k3ix/xtmVHILKzhN0C/nvHkx5n5sk7z5vvZtuJEQffOlKwXEQgkCpn&#10;WqoVvJT3l1sQPmgyunOECr7Rw644Pcl1ZtxEzzjuQy04hHymFTQh9JmUvmrQar9wPRLfPt1gdeBx&#10;qKUZ9MThtpOrKEql1S3xh0b3eNtg9bU/WgUfF/X7k58fXqd1su7vHsdy82ZKpc7P5ptrEAHn8AfD&#10;rz6rQ8FOB3ck40WnII63G0YVrJIrEAwk8ZIXBwVpnIIscvm/QfEDAAD//wMAUEsBAi0AFAAGAAgA&#10;AAAhALaDOJL+AAAA4QEAABMAAAAAAAAAAAAAAAAAAAAAAFtDb250ZW50X1R5cGVzXS54bWxQSwEC&#10;LQAUAAYACAAAACEAOP0h/9YAAACUAQAACwAAAAAAAAAAAAAAAAAvAQAAX3JlbHMvLnJlbHNQSwEC&#10;LQAUAAYACAAAACEAK0t1LFYCAACuBAAADgAAAAAAAAAAAAAAAAAuAgAAZHJzL2Uyb0RvYy54bWxQ&#10;SwECLQAUAAYACAAAACEA0bX79uEAAAAJAQAADwAAAAAAAAAAAAAAAACwBAAAZHJzL2Rvd25yZXYu&#10;eG1sUEsFBgAAAAAEAAQA8wAAAL4FAAAAAA==&#10;" fillcolor="white [3201]" stroked="f" strokeweight=".5pt">
                <o:lock v:ext="edit" aspectratio="t"/>
                <v:textbox>
                  <w:txbxContent>
                    <w:p w14:paraId="5B880C40" w14:textId="77777777" w:rsidR="00F35C9B" w:rsidRPr="00285FE2" w:rsidRDefault="00F35C9B" w:rsidP="00D764AD">
                      <w:pPr>
                        <w:rPr>
                          <w:rFonts w:ascii="Arial" w:hAnsi="Arial"/>
                          <w:b/>
                          <w:sz w:val="16"/>
                        </w:rPr>
                      </w:pPr>
                      <w:r w:rsidRPr="00285FE2">
                        <w:rPr>
                          <w:rFonts w:ascii="Arial" w:hAnsi="Arial"/>
                          <w:b/>
                          <w:sz w:val="16"/>
                        </w:rPr>
                        <w:t>Months</w:t>
                      </w:r>
                    </w:p>
                  </w:txbxContent>
                </v:textbox>
                <w10:wrap type="square"/>
              </v:shape>
            </w:pict>
          </mc:Fallback>
        </mc:AlternateContent>
      </w:r>
      <w:r w:rsidRPr="00AB045C">
        <w:rPr>
          <w:noProof/>
          <w:lang w:val="en-AU" w:eastAsia="en-AU"/>
        </w:rPr>
        <mc:AlternateContent>
          <mc:Choice Requires="wps">
            <w:drawing>
              <wp:anchor distT="0" distB="0" distL="114300" distR="114300" simplePos="0" relativeHeight="251676160" behindDoc="1" locked="0" layoutInCell="1" allowOverlap="1" wp14:anchorId="46B3C3B3" wp14:editId="79678FED">
                <wp:simplePos x="0" y="0"/>
                <wp:positionH relativeFrom="column">
                  <wp:posOffset>-138793</wp:posOffset>
                </wp:positionH>
                <wp:positionV relativeFrom="paragraph">
                  <wp:posOffset>165281</wp:posOffset>
                </wp:positionV>
                <wp:extent cx="878840" cy="647065"/>
                <wp:effectExtent l="0" t="0" r="0" b="635"/>
                <wp:wrapSquare wrapText="bothSides"/>
                <wp:docPr id="1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878840" cy="647065"/>
                        </a:xfrm>
                        <a:prstGeom prst="rect">
                          <a:avLst/>
                        </a:prstGeom>
                        <a:solidFill>
                          <a:schemeClr val="lt1"/>
                        </a:solidFill>
                        <a:ln w="6350">
                          <a:noFill/>
                        </a:ln>
                      </wps:spPr>
                      <wps:txbx>
                        <w:txbxContent>
                          <w:p w14:paraId="0A0C78A2" w14:textId="77777777" w:rsidR="00F35C9B" w:rsidRPr="007F5824" w:rsidRDefault="00F35C9B" w:rsidP="00D764AD">
                            <w:pPr>
                              <w:spacing w:after="0"/>
                              <w:rPr>
                                <w:rFonts w:ascii="Arial" w:hAnsi="Arial"/>
                                <w:b/>
                                <w:sz w:val="16"/>
                              </w:rPr>
                            </w:pPr>
                            <w:r>
                              <w:rPr>
                                <w:rFonts w:ascii="Arial" w:hAnsi="Arial"/>
                                <w:b/>
                                <w:sz w:val="16"/>
                              </w:rPr>
                              <w:t>ORION-11</w:t>
                            </w:r>
                          </w:p>
                          <w:p w14:paraId="1B7C9F38" w14:textId="77777777" w:rsidR="00F35C9B" w:rsidRDefault="00F35C9B" w:rsidP="00D764AD">
                            <w:pPr>
                              <w:spacing w:after="60"/>
                              <w:rPr>
                                <w:rFonts w:ascii="Arial" w:hAnsi="Arial"/>
                                <w:sz w:val="16"/>
                              </w:rPr>
                            </w:pPr>
                            <w:r>
                              <w:rPr>
                                <w:rFonts w:ascii="Arial" w:hAnsi="Arial"/>
                                <w:sz w:val="16"/>
                              </w:rPr>
                              <w:t>No. of patients</w:t>
                            </w:r>
                          </w:p>
                          <w:p w14:paraId="16F4DBF2" w14:textId="77777777" w:rsidR="00F35C9B" w:rsidRDefault="00F35C9B" w:rsidP="00D764AD">
                            <w:pPr>
                              <w:spacing w:after="0"/>
                              <w:rPr>
                                <w:rFonts w:ascii="Arial" w:hAnsi="Arial"/>
                                <w:sz w:val="16"/>
                              </w:rPr>
                            </w:pPr>
                            <w:r>
                              <w:rPr>
                                <w:rFonts w:ascii="Arial" w:hAnsi="Arial"/>
                                <w:sz w:val="16"/>
                              </w:rPr>
                              <w:t>Placebo</w:t>
                            </w:r>
                          </w:p>
                          <w:p w14:paraId="4AA69A05" w14:textId="77777777" w:rsidR="00F35C9B" w:rsidRPr="00944750" w:rsidRDefault="00F35C9B" w:rsidP="00D764AD">
                            <w:pPr>
                              <w:rPr>
                                <w:rFonts w:ascii="Arial" w:hAnsi="Arial"/>
                                <w:sz w:val="16"/>
                              </w:rPr>
                            </w:pPr>
                            <w:proofErr w:type="spellStart"/>
                            <w:r>
                              <w:rPr>
                                <w:rFonts w:ascii="Arial" w:hAnsi="Arial"/>
                                <w:sz w:val="16"/>
                              </w:rPr>
                              <w:t>Inclisiran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3C3B3" id="Text Box 11" o:spid="_x0000_s1046" type="#_x0000_t202" style="position:absolute;left:0;text-align:left;margin-left:-10.95pt;margin-top:13pt;width:69.2pt;height:50.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CEVQIAAK4EAAAOAAAAZHJzL2Uyb0RvYy54bWysVF1P2zAUfZ+0/2D5faTtCpSoKeqKmCZV&#10;gAQTz67jNNEcX892m7Bfv2OnhYrtadqL4/vhcz/OvZlf961me+V8Q6bg47MRZ8pIKhuzLfj3p9tP&#10;M858EKYUmowq+Ivy/Hrx8cO8s7maUE26VI4BxPi8swWvQ7B5lnlZq1b4M7LKwFiRa0WA6LZZ6UQH&#10;9FZnk9HoIuvIldaRVN5DezMY+SLhV5WS4b6qvApMFxy5hXS6dG7imS3mIt86YetGHtIQ/5BFKxqD&#10;oK9QNyIItnPNH1BtIx15qsKZpDajqmqkSjWgmvHoXTWPtbAq1YLmePvaJv//YOXd/sGxpgR3Y86M&#10;aMHRk+oD+0I9gwr96azP4fZo4Rh66OGbavV2TfKHZ4ZWtTBbtfQW/Y5WvMpOng0YHgCxRX3l2vhF&#10;8QxYYOXllYkYWUI5u5zNprBImC6ml6OL84T59tg6H74qalm8FNwhcMpJ7Nc+xPAiP7rEWJ50U942&#10;WichDpdaacf2AmOhw5DwOy9tWIfgn89HCdhQfD4ga3OobygpVhr6TT+0MWUaVRsqX9AyR8PQeStv&#10;GyS7Fj48CIcpQ33YnHCPo9KEYHS4cVaT+/U3ffQH+bBy1mFqC+5/7oRTnOlvBmNxNZ7GtoUkTM8v&#10;JxDcqWVzajG7dkXoAJhHduka/YM+XitH7TMWbBmjwiSMROyCh+N1FYZdwoJKtVwmJwy2FWFtHq08&#10;Tkqk4ql/Fs4e+Aog+o6O8y3yd7QNvpErQ8tdoKpJnL519dB/LEWi+rDAcetO5eT19ptZ/AYAAP//&#10;AwBQSwMEFAAGAAgAAAAhAKFksUniAAAACgEAAA8AAABkcnMvZG93bnJldi54bWxMj01Pg0AQhu8m&#10;/ofNmHgx7QJNqUWWxhg/Em8WP+Jty45AZGcJuwX8905PepvJPHnnefPdbDsx4uBbRwriZQQCqXKm&#10;pVrBa/mwuAbhgyajO0eo4Ac97Irzs1xnxk30guM+1IJDyGdaQRNCn0npqwat9kvXI/Htyw1WB16H&#10;WppBTxxuO5lEUSqtbok/NLrHuwar7/3RKvi8qj+e/fz4Nq3Wq/7+aSw376ZU6vJivr0BEXAOfzCc&#10;9FkdCnY6uCMZLzoFiyTeMqogSbnTCYjTNYgDD8lmC7LI5f8KxS8AAAD//wMAUEsBAi0AFAAGAAgA&#10;AAAhALaDOJL+AAAA4QEAABMAAAAAAAAAAAAAAAAAAAAAAFtDb250ZW50X1R5cGVzXS54bWxQSwEC&#10;LQAUAAYACAAAACEAOP0h/9YAAACUAQAACwAAAAAAAAAAAAAAAAAvAQAAX3JlbHMvLnJlbHNQSwEC&#10;LQAUAAYACAAAACEA3GNwhFUCAACuBAAADgAAAAAAAAAAAAAAAAAuAgAAZHJzL2Uyb0RvYy54bWxQ&#10;SwECLQAUAAYACAAAACEAoWSxSeIAAAAKAQAADwAAAAAAAAAAAAAAAACvBAAAZHJzL2Rvd25yZXYu&#10;eG1sUEsFBgAAAAAEAAQA8wAAAL4FAAAAAA==&#10;" fillcolor="white [3201]" stroked="f" strokeweight=".5pt">
                <o:lock v:ext="edit" aspectratio="t"/>
                <v:textbox>
                  <w:txbxContent>
                    <w:p w14:paraId="0A0C78A2" w14:textId="77777777" w:rsidR="00F35C9B" w:rsidRPr="007F5824" w:rsidRDefault="00F35C9B" w:rsidP="00D764AD">
                      <w:pPr>
                        <w:spacing w:after="0"/>
                        <w:rPr>
                          <w:rFonts w:ascii="Arial" w:hAnsi="Arial"/>
                          <w:b/>
                          <w:sz w:val="16"/>
                        </w:rPr>
                      </w:pPr>
                      <w:r>
                        <w:rPr>
                          <w:rFonts w:ascii="Arial" w:hAnsi="Arial"/>
                          <w:b/>
                          <w:sz w:val="16"/>
                        </w:rPr>
                        <w:t>ORION-11</w:t>
                      </w:r>
                    </w:p>
                    <w:p w14:paraId="1B7C9F38" w14:textId="77777777" w:rsidR="00F35C9B" w:rsidRDefault="00F35C9B" w:rsidP="00D764AD">
                      <w:pPr>
                        <w:spacing w:after="60"/>
                        <w:rPr>
                          <w:rFonts w:ascii="Arial" w:hAnsi="Arial"/>
                          <w:sz w:val="16"/>
                        </w:rPr>
                      </w:pPr>
                      <w:r>
                        <w:rPr>
                          <w:rFonts w:ascii="Arial" w:hAnsi="Arial"/>
                          <w:sz w:val="16"/>
                        </w:rPr>
                        <w:t>No. of patients</w:t>
                      </w:r>
                    </w:p>
                    <w:p w14:paraId="16F4DBF2" w14:textId="77777777" w:rsidR="00F35C9B" w:rsidRDefault="00F35C9B" w:rsidP="00D764AD">
                      <w:pPr>
                        <w:spacing w:after="0"/>
                        <w:rPr>
                          <w:rFonts w:ascii="Arial" w:hAnsi="Arial"/>
                          <w:sz w:val="16"/>
                        </w:rPr>
                      </w:pPr>
                      <w:r>
                        <w:rPr>
                          <w:rFonts w:ascii="Arial" w:hAnsi="Arial"/>
                          <w:sz w:val="16"/>
                        </w:rPr>
                        <w:t>Placebo</w:t>
                      </w:r>
                    </w:p>
                    <w:p w14:paraId="4AA69A05" w14:textId="77777777" w:rsidR="00F35C9B" w:rsidRPr="00944750" w:rsidRDefault="00F35C9B" w:rsidP="00D764AD">
                      <w:pPr>
                        <w:rPr>
                          <w:rFonts w:ascii="Arial" w:hAnsi="Arial"/>
                          <w:sz w:val="16"/>
                        </w:rPr>
                      </w:pPr>
                      <w:proofErr w:type="spellStart"/>
                      <w:r>
                        <w:rPr>
                          <w:rFonts w:ascii="Arial" w:hAnsi="Arial"/>
                          <w:sz w:val="16"/>
                        </w:rPr>
                        <w:t>Inclisiran</w:t>
                      </w:r>
                      <w:proofErr w:type="spellEnd"/>
                    </w:p>
                  </w:txbxContent>
                </v:textbox>
                <w10:wrap type="square"/>
              </v:shape>
            </w:pict>
          </mc:Fallback>
        </mc:AlternateContent>
      </w:r>
    </w:p>
    <w:p w14:paraId="0851D4EE" w14:textId="77777777" w:rsidR="00D764AD" w:rsidRPr="00AB045C" w:rsidRDefault="00D764AD" w:rsidP="00D764AD">
      <w:pPr>
        <w:pStyle w:val="Text"/>
      </w:pPr>
    </w:p>
    <w:p w14:paraId="466263BC" w14:textId="77777777" w:rsidR="00D764AD" w:rsidRDefault="00D764AD" w:rsidP="00D764AD">
      <w:pPr>
        <w:spacing w:after="0" w:line="240" w:lineRule="auto"/>
        <w:jc w:val="both"/>
        <w:rPr>
          <w:rFonts w:ascii="Arial" w:hAnsi="Arial" w:cs="Arial"/>
          <w:sz w:val="20"/>
          <w:szCs w:val="20"/>
          <w:lang w:val="en-US"/>
        </w:rPr>
      </w:pPr>
    </w:p>
    <w:p w14:paraId="479902C1" w14:textId="77777777" w:rsidR="00D764AD" w:rsidRDefault="00D764AD" w:rsidP="00D764AD">
      <w:pPr>
        <w:spacing w:after="0" w:line="240" w:lineRule="auto"/>
        <w:jc w:val="both"/>
        <w:rPr>
          <w:rFonts w:ascii="Arial" w:hAnsi="Arial" w:cs="Arial"/>
          <w:sz w:val="20"/>
          <w:szCs w:val="20"/>
          <w:lang w:val="en-US"/>
        </w:rPr>
      </w:pPr>
    </w:p>
    <w:p w14:paraId="540B8FB0" w14:textId="77777777" w:rsidR="00D764AD" w:rsidRDefault="00D764AD" w:rsidP="00D764AD">
      <w:pPr>
        <w:spacing w:after="0" w:line="240" w:lineRule="auto"/>
        <w:jc w:val="both"/>
        <w:rPr>
          <w:rFonts w:ascii="Arial" w:hAnsi="Arial" w:cs="Arial"/>
          <w:sz w:val="20"/>
          <w:szCs w:val="20"/>
          <w:lang w:val="en-US"/>
        </w:rPr>
      </w:pPr>
    </w:p>
    <w:p w14:paraId="5A942A27" w14:textId="77777777" w:rsidR="00D764AD" w:rsidRDefault="00D764AD" w:rsidP="00D764AD">
      <w:pPr>
        <w:spacing w:after="0" w:line="240" w:lineRule="auto"/>
        <w:jc w:val="both"/>
        <w:rPr>
          <w:rFonts w:ascii="Arial" w:hAnsi="Arial" w:cs="Arial"/>
          <w:sz w:val="20"/>
          <w:szCs w:val="20"/>
          <w:lang w:val="en-US"/>
        </w:rPr>
      </w:pPr>
    </w:p>
    <w:p w14:paraId="0122047F" w14:textId="7083636F" w:rsidR="00D764AD" w:rsidRPr="00D031E8" w:rsidRDefault="00D764AD" w:rsidP="00560772">
      <w:pPr>
        <w:jc w:val="both"/>
        <w:rPr>
          <w:rFonts w:cstheme="minorHAnsi"/>
        </w:rPr>
      </w:pPr>
      <w:r w:rsidRPr="00D031E8">
        <w:rPr>
          <w:rFonts w:cstheme="minorHAnsi"/>
        </w:rPr>
        <w:t xml:space="preserve">At Day 510, the LDL-C target of &lt;1.8 mmol/L (70 mg/dL) was achieved by 82% of </w:t>
      </w:r>
      <w:proofErr w:type="spellStart"/>
      <w:r w:rsidR="005504CD" w:rsidRPr="00D031E8">
        <w:rPr>
          <w:rFonts w:cstheme="minorHAnsi"/>
        </w:rPr>
        <w:t>Leqvio</w:t>
      </w:r>
      <w:proofErr w:type="spellEnd"/>
      <w:r w:rsidRPr="00D031E8">
        <w:rPr>
          <w:rFonts w:cstheme="minorHAnsi"/>
        </w:rPr>
        <w:t xml:space="preserve"> treated patients with ASCVD compared to 16% of placebo-treated patients. In patients with an ASCVD risk equivalent, the LDL-C target of &lt;2.6 mmol/L (100 mg/dL) was achieved by 78% of </w:t>
      </w:r>
      <w:proofErr w:type="spellStart"/>
      <w:r w:rsidR="005504CD" w:rsidRPr="00D031E8">
        <w:rPr>
          <w:rFonts w:cstheme="minorHAnsi"/>
        </w:rPr>
        <w:t>Leqvio</w:t>
      </w:r>
      <w:proofErr w:type="spellEnd"/>
      <w:r w:rsidRPr="00D031E8">
        <w:rPr>
          <w:rFonts w:cstheme="minorHAnsi"/>
        </w:rPr>
        <w:t>-treated patients compared to 31% of placebo-treated patients.</w:t>
      </w:r>
    </w:p>
    <w:p w14:paraId="111325F3" w14:textId="24BDA66C" w:rsidR="00D764AD" w:rsidRPr="00D031E8" w:rsidRDefault="00D764AD" w:rsidP="00560772">
      <w:pPr>
        <w:jc w:val="both"/>
        <w:rPr>
          <w:rFonts w:cstheme="minorHAnsi"/>
        </w:rPr>
      </w:pPr>
      <w:r w:rsidRPr="00D031E8">
        <w:rPr>
          <w:rFonts w:cstheme="minorHAnsi"/>
        </w:rPr>
        <w:t xml:space="preserve">In a pooled analysis of the two ASCVD studies (ORION-10 and -11), consistent and statistically significant (p&lt;0.05) percentage change in LDL-C from baseline to Day 510 and time-adjusted percentage change in LDL-C from baseline after Day 90 and up to Day 540 were observed. This was observed across all subgroups irrespective of baseline demographics, baseline disease characteristics (including gender, age, body mass index, </w:t>
      </w:r>
      <w:proofErr w:type="gramStart"/>
      <w:r w:rsidRPr="00D031E8">
        <w:rPr>
          <w:rFonts w:cstheme="minorHAnsi"/>
        </w:rPr>
        <w:t>race</w:t>
      </w:r>
      <w:proofErr w:type="gramEnd"/>
      <w:r w:rsidRPr="00D031E8">
        <w:rPr>
          <w:rFonts w:cstheme="minorHAnsi"/>
        </w:rPr>
        <w:t xml:space="preserve"> and baseline statin use), comorbidities, and geographic regions</w:t>
      </w:r>
      <w:r w:rsidR="00861255" w:rsidRPr="00D031E8">
        <w:rPr>
          <w:rFonts w:cstheme="minorHAnsi"/>
        </w:rPr>
        <w:t>.</w:t>
      </w:r>
    </w:p>
    <w:p w14:paraId="50C17B9D" w14:textId="78174848" w:rsidR="002F75F9" w:rsidRDefault="002F75F9">
      <w:pPr>
        <w:pStyle w:val="Text"/>
        <w:spacing w:after="120"/>
        <w:rPr>
          <w:rFonts w:asciiTheme="minorHAnsi" w:hAnsiTheme="minorHAnsi" w:cstheme="minorHAnsi"/>
          <w:sz w:val="22"/>
        </w:rPr>
      </w:pPr>
    </w:p>
    <w:p w14:paraId="2ADB51A8" w14:textId="77777777" w:rsidR="002F75F9" w:rsidRDefault="002F75F9">
      <w:pPr>
        <w:rPr>
          <w:rFonts w:eastAsia="MS Mincho" w:cstheme="minorHAnsi"/>
          <w:szCs w:val="20"/>
          <w:lang w:val="en-US" w:eastAsia="zh-CN"/>
        </w:rPr>
      </w:pPr>
      <w:r>
        <w:rPr>
          <w:rFonts w:cstheme="minorHAnsi"/>
        </w:rPr>
        <w:lastRenderedPageBreak/>
        <w:br w:type="page"/>
      </w:r>
    </w:p>
    <w:p w14:paraId="61528213" w14:textId="77777777" w:rsidR="00D764AD" w:rsidRPr="00D764AD" w:rsidRDefault="00D764AD" w:rsidP="00560772">
      <w:pPr>
        <w:pStyle w:val="Text"/>
        <w:spacing w:after="120"/>
        <w:rPr>
          <w:rFonts w:asciiTheme="minorHAnsi" w:hAnsiTheme="minorHAnsi" w:cstheme="minorHAnsi"/>
          <w:b/>
          <w:i/>
          <w:szCs w:val="24"/>
        </w:rPr>
      </w:pPr>
      <w:r w:rsidRPr="00D764AD">
        <w:rPr>
          <w:rFonts w:asciiTheme="minorHAnsi" w:hAnsiTheme="minorHAnsi" w:cstheme="minorHAnsi"/>
          <w:b/>
          <w:i/>
          <w:szCs w:val="24"/>
        </w:rPr>
        <w:lastRenderedPageBreak/>
        <w:t>Heterozygous Familial Hypercholesterolemia (</w:t>
      </w:r>
      <w:proofErr w:type="spellStart"/>
      <w:r w:rsidRPr="00D764AD">
        <w:rPr>
          <w:rFonts w:asciiTheme="minorHAnsi" w:hAnsiTheme="minorHAnsi" w:cstheme="minorHAnsi"/>
          <w:b/>
          <w:i/>
          <w:szCs w:val="24"/>
        </w:rPr>
        <w:t>HeFH</w:t>
      </w:r>
      <w:proofErr w:type="spellEnd"/>
      <w:r w:rsidRPr="00D764AD">
        <w:rPr>
          <w:rFonts w:asciiTheme="minorHAnsi" w:hAnsiTheme="minorHAnsi" w:cstheme="minorHAnsi"/>
          <w:b/>
          <w:i/>
          <w:szCs w:val="24"/>
        </w:rPr>
        <w:t>)</w:t>
      </w:r>
    </w:p>
    <w:p w14:paraId="3554EBEB" w14:textId="0C3B4D91" w:rsidR="00D764AD" w:rsidRPr="00D031E8" w:rsidRDefault="00D764AD" w:rsidP="00560772">
      <w:pPr>
        <w:jc w:val="both"/>
        <w:rPr>
          <w:rFonts w:cstheme="minorHAnsi"/>
        </w:rPr>
      </w:pPr>
      <w:r w:rsidRPr="00D031E8">
        <w:rPr>
          <w:rFonts w:cstheme="minorHAnsi"/>
        </w:rPr>
        <w:t xml:space="preserve">ORION-9 was an international, </w:t>
      </w:r>
      <w:proofErr w:type="spellStart"/>
      <w:r w:rsidRPr="00D031E8">
        <w:rPr>
          <w:rFonts w:cstheme="minorHAnsi"/>
        </w:rPr>
        <w:t>multicenter</w:t>
      </w:r>
      <w:proofErr w:type="spellEnd"/>
      <w:r w:rsidRPr="00D031E8">
        <w:rPr>
          <w:rFonts w:cstheme="minorHAnsi"/>
        </w:rPr>
        <w:t xml:space="preserve">, double-blind, </w:t>
      </w:r>
      <w:r w:rsidR="00FC7DAB" w:rsidRPr="00D031E8">
        <w:rPr>
          <w:rFonts w:cstheme="minorHAnsi"/>
        </w:rPr>
        <w:t>randomi</w:t>
      </w:r>
      <w:r w:rsidR="00FC7DAB">
        <w:rPr>
          <w:rFonts w:cstheme="minorHAnsi"/>
        </w:rPr>
        <w:t>s</w:t>
      </w:r>
      <w:r w:rsidR="00FC7DAB" w:rsidRPr="00D031E8">
        <w:rPr>
          <w:rFonts w:cstheme="minorHAnsi"/>
        </w:rPr>
        <w:t>ed</w:t>
      </w:r>
      <w:r w:rsidRPr="00D031E8">
        <w:rPr>
          <w:rFonts w:cstheme="minorHAnsi"/>
        </w:rPr>
        <w:t>, placebo-controlled 18</w:t>
      </w:r>
      <w:r w:rsidRPr="00D031E8">
        <w:rPr>
          <w:rFonts w:cstheme="minorHAnsi"/>
        </w:rPr>
        <w:noBreakHyphen/>
        <w:t>month trial in 482 patients with heterozygous familial hypercholesterolemia (</w:t>
      </w:r>
      <w:proofErr w:type="spellStart"/>
      <w:r w:rsidRPr="00D031E8">
        <w:rPr>
          <w:rFonts w:cstheme="minorHAnsi"/>
        </w:rPr>
        <w:t>HeFH</w:t>
      </w:r>
      <w:proofErr w:type="spellEnd"/>
      <w:r w:rsidRPr="00D031E8">
        <w:rPr>
          <w:rFonts w:cstheme="minorHAnsi"/>
        </w:rPr>
        <w:t xml:space="preserve">). All patients had </w:t>
      </w:r>
      <w:proofErr w:type="spellStart"/>
      <w:r w:rsidRPr="00D031E8">
        <w:rPr>
          <w:rFonts w:cstheme="minorHAnsi"/>
        </w:rPr>
        <w:t>HeFH</w:t>
      </w:r>
      <w:proofErr w:type="spellEnd"/>
      <w:r w:rsidRPr="00D031E8">
        <w:rPr>
          <w:rFonts w:cstheme="minorHAnsi"/>
        </w:rPr>
        <w:t xml:space="preserve">, were taking maximally tolerated doses of statins with or without other lipid modifying therapy, such as ezetimibe, and required additional LDL-C reduction. The diagnosis of </w:t>
      </w:r>
      <w:proofErr w:type="spellStart"/>
      <w:r w:rsidRPr="00D031E8">
        <w:rPr>
          <w:rFonts w:cstheme="minorHAnsi"/>
        </w:rPr>
        <w:t>HeFH</w:t>
      </w:r>
      <w:proofErr w:type="spellEnd"/>
      <w:r w:rsidRPr="00D031E8">
        <w:rPr>
          <w:rFonts w:cstheme="minorHAnsi"/>
        </w:rPr>
        <w:t xml:space="preserve"> was made either by genotyping or clinical criteria ("definite FH" using either the Simon Broome or WHO/Dutch Lipid Network criteria).</w:t>
      </w:r>
    </w:p>
    <w:p w14:paraId="15EB681F" w14:textId="7B8A81C5" w:rsidR="00D764AD" w:rsidRPr="00D031E8" w:rsidRDefault="00D764AD" w:rsidP="00560772">
      <w:pPr>
        <w:jc w:val="both"/>
        <w:rPr>
          <w:rFonts w:cstheme="minorHAnsi"/>
        </w:rPr>
      </w:pPr>
      <w:r w:rsidRPr="00D031E8">
        <w:rPr>
          <w:rFonts w:cstheme="minorHAnsi"/>
        </w:rPr>
        <w:t xml:space="preserve">The co-primary endpoints were the percentage change in LDL-C from baseline to Day 510 (~17 months) relative to placebo, and the time-adjusted percentage change in LDL-C from baseline after Day 90 (~3 months) and up to Day 540 (~18 months) to estimate the integrated effect on LDL-C over time. Key secondary endpoints were the absolute change in LDL-C from baseline to Day 510, the time-adjusted absolute change in LDL-C from baseline after Day 90 and up to Day 540, and the percentage change from baseline to Day 510 in PCSK9, total cholesterol, Apo B, and non-HDL-C. Additional secondary endpoints included the individual responsiveness to </w:t>
      </w:r>
      <w:proofErr w:type="spellStart"/>
      <w:r w:rsidR="005504CD" w:rsidRPr="00D031E8">
        <w:rPr>
          <w:rFonts w:cstheme="minorHAnsi"/>
        </w:rPr>
        <w:t>Leqvio</w:t>
      </w:r>
      <w:proofErr w:type="spellEnd"/>
      <w:r w:rsidRPr="00D031E8">
        <w:rPr>
          <w:rFonts w:cstheme="minorHAnsi"/>
        </w:rPr>
        <w:t>, and the proportion of patients attaining global lipid targets for their level of ASCVD risk.</w:t>
      </w:r>
    </w:p>
    <w:p w14:paraId="03062743" w14:textId="77777777" w:rsidR="00D764AD" w:rsidRPr="00D031E8" w:rsidRDefault="00D764AD" w:rsidP="00560772">
      <w:pPr>
        <w:jc w:val="both"/>
        <w:rPr>
          <w:rFonts w:cstheme="minorHAnsi"/>
        </w:rPr>
      </w:pPr>
      <w:r w:rsidRPr="00D031E8">
        <w:rPr>
          <w:rFonts w:cstheme="minorHAnsi"/>
        </w:rPr>
        <w:t xml:space="preserve">The mean age at baseline was 55 years (range: 21 to 80 years), 22% were ≥65 years old, 53% were women, 94% were White, 3% were Black, 3% were Asian, and 3% were Hispanic or Latino ethnicity. The mean baseline LDL-C was 4.0 mmol/L (153 mg/dL). Seventy-four percent (74%) were taking high-intensity statins, 15% were taking medium-intensity statins, and 10% were not on a statin. Fifty-two percent (52%) of patients were treated with ezetimibe. The </w:t>
      </w:r>
      <w:proofErr w:type="gramStart"/>
      <w:r w:rsidRPr="00D031E8">
        <w:rPr>
          <w:rFonts w:cstheme="minorHAnsi"/>
        </w:rPr>
        <w:t>most commonly administered</w:t>
      </w:r>
      <w:proofErr w:type="gramEnd"/>
      <w:r w:rsidRPr="00D031E8">
        <w:rPr>
          <w:rFonts w:cstheme="minorHAnsi"/>
        </w:rPr>
        <w:t xml:space="preserve"> statins were atorvastatin and rosuvastatin.</w:t>
      </w:r>
    </w:p>
    <w:p w14:paraId="1E1CD915" w14:textId="5A1B7563" w:rsidR="00D764AD" w:rsidRPr="00D031E8" w:rsidRDefault="005504CD" w:rsidP="00560772">
      <w:pPr>
        <w:jc w:val="both"/>
        <w:rPr>
          <w:rFonts w:cstheme="minorHAnsi"/>
        </w:rPr>
      </w:pPr>
      <w:proofErr w:type="spellStart"/>
      <w:r w:rsidRPr="00D031E8">
        <w:rPr>
          <w:rFonts w:cstheme="minorHAnsi"/>
        </w:rPr>
        <w:t>Leqvio</w:t>
      </w:r>
      <w:proofErr w:type="spellEnd"/>
      <w:r w:rsidR="00D764AD" w:rsidRPr="00D031E8">
        <w:rPr>
          <w:rFonts w:cstheme="minorHAnsi"/>
        </w:rPr>
        <w:t xml:space="preserve"> significantly reduced the mean percentage change in LDL-C from baseline to Day 510 by 48% compared to placebo (95% CI: -54%, -42%; p&lt;</w:t>
      </w:r>
      <w:r w:rsidR="00861255" w:rsidRPr="00D031E8">
        <w:rPr>
          <w:rFonts w:cstheme="minorHAnsi"/>
        </w:rPr>
        <w:t xml:space="preserve">0.0001) (Table </w:t>
      </w:r>
      <w:r w:rsidR="006F118C" w:rsidRPr="00D031E8">
        <w:rPr>
          <w:rFonts w:cstheme="minorHAnsi"/>
        </w:rPr>
        <w:t>4</w:t>
      </w:r>
      <w:r w:rsidR="00D764AD" w:rsidRPr="00D031E8">
        <w:rPr>
          <w:rFonts w:cstheme="minorHAnsi"/>
        </w:rPr>
        <w:t xml:space="preserve"> and Figure</w:t>
      </w:r>
      <w:r w:rsidR="00861255" w:rsidRPr="00D031E8">
        <w:rPr>
          <w:rFonts w:cstheme="minorHAnsi"/>
        </w:rPr>
        <w:t xml:space="preserve"> </w:t>
      </w:r>
      <w:r w:rsidR="00C844B7">
        <w:rPr>
          <w:rFonts w:cstheme="minorHAnsi"/>
        </w:rPr>
        <w:t>4</w:t>
      </w:r>
      <w:r w:rsidR="00D764AD" w:rsidRPr="00D031E8">
        <w:rPr>
          <w:rFonts w:cstheme="minorHAnsi"/>
        </w:rPr>
        <w:t>).</w:t>
      </w:r>
    </w:p>
    <w:p w14:paraId="2595DFF0" w14:textId="4D153DE3" w:rsidR="00861255" w:rsidRDefault="005504CD" w:rsidP="00560772">
      <w:pPr>
        <w:jc w:val="both"/>
      </w:pPr>
      <w:proofErr w:type="spellStart"/>
      <w:r w:rsidRPr="00D031E8">
        <w:rPr>
          <w:rFonts w:cstheme="minorHAnsi"/>
        </w:rPr>
        <w:t>Leqvio</w:t>
      </w:r>
      <w:proofErr w:type="spellEnd"/>
      <w:r w:rsidR="00D764AD" w:rsidRPr="00D031E8">
        <w:rPr>
          <w:rFonts w:cstheme="minorHAnsi"/>
        </w:rPr>
        <w:t xml:space="preserve"> also significantly reduced the time-adjusted percentage change in LDL-C from baseline after Day 90 and up to Day 540 by 44% compared to placebo (95% CI: -48%, -40%; p&lt;0.0001). For additional results, see Table </w:t>
      </w:r>
      <w:r w:rsidR="006F118C" w:rsidRPr="00D031E8">
        <w:rPr>
          <w:rFonts w:cstheme="minorHAnsi"/>
        </w:rPr>
        <w:t>4</w:t>
      </w:r>
      <w:r w:rsidR="00D764AD" w:rsidRPr="00D031E8">
        <w:rPr>
          <w:rFonts w:cstheme="minorHAnsi"/>
        </w:rPr>
        <w:t>.</w:t>
      </w:r>
    </w:p>
    <w:p w14:paraId="01BCBD67" w14:textId="42F40EA6" w:rsidR="00861255" w:rsidRDefault="00861255" w:rsidP="00560772">
      <w:pPr>
        <w:spacing w:before="120" w:after="120" w:line="240" w:lineRule="auto"/>
        <w:ind w:left="1440" w:hanging="1440"/>
        <w:jc w:val="both"/>
        <w:rPr>
          <w:rFonts w:ascii="Arial" w:hAnsi="Arial" w:cs="Arial"/>
          <w:b/>
          <w:sz w:val="20"/>
          <w:szCs w:val="20"/>
        </w:rPr>
      </w:pPr>
      <w:r w:rsidRPr="00F06D64">
        <w:rPr>
          <w:rFonts w:ascii="Arial" w:hAnsi="Arial" w:cs="Arial"/>
          <w:b/>
          <w:sz w:val="20"/>
          <w:szCs w:val="20"/>
        </w:rPr>
        <w:t xml:space="preserve">Table </w:t>
      </w:r>
      <w:r w:rsidR="006F118C">
        <w:rPr>
          <w:rFonts w:ascii="Arial" w:hAnsi="Arial" w:cs="Arial"/>
          <w:b/>
          <w:sz w:val="20"/>
          <w:szCs w:val="20"/>
        </w:rPr>
        <w:t>4</w:t>
      </w:r>
      <w:r w:rsidRPr="00F06D64">
        <w:rPr>
          <w:rFonts w:ascii="Arial" w:hAnsi="Arial" w:cs="Arial"/>
          <w:b/>
          <w:sz w:val="20"/>
          <w:szCs w:val="20"/>
        </w:rPr>
        <w:tab/>
      </w:r>
      <w:r w:rsidRPr="00F55FA4">
        <w:rPr>
          <w:rFonts w:ascii="Arial" w:hAnsi="Arial" w:cs="Arial"/>
          <w:b/>
          <w:sz w:val="20"/>
          <w:szCs w:val="20"/>
        </w:rPr>
        <w:t>Mean percentage</w:t>
      </w:r>
      <w:r>
        <w:rPr>
          <w:rFonts w:ascii="Arial" w:hAnsi="Arial" w:cs="Arial"/>
          <w:b/>
          <w:sz w:val="20"/>
          <w:szCs w:val="20"/>
        </w:rPr>
        <w:t xml:space="preserve"> </w:t>
      </w:r>
      <w:r w:rsidRPr="00861255">
        <w:rPr>
          <w:rFonts w:ascii="Arial" w:hAnsi="Arial" w:cs="Arial"/>
          <w:b/>
          <w:sz w:val="20"/>
          <w:szCs w:val="20"/>
        </w:rPr>
        <w:t xml:space="preserve">change from baseline and difference from placebo in lipid parameters at day 510 in patients with </w:t>
      </w:r>
      <w:proofErr w:type="spellStart"/>
      <w:r w:rsidRPr="00861255">
        <w:rPr>
          <w:rFonts w:ascii="Arial" w:hAnsi="Arial" w:cs="Arial"/>
          <w:b/>
          <w:sz w:val="20"/>
          <w:szCs w:val="20"/>
        </w:rPr>
        <w:t>HeFH</w:t>
      </w:r>
      <w:proofErr w:type="spellEnd"/>
      <w:r w:rsidRPr="00861255">
        <w:rPr>
          <w:rFonts w:ascii="Arial" w:hAnsi="Arial" w:cs="Arial"/>
          <w:b/>
          <w:sz w:val="20"/>
          <w:szCs w:val="20"/>
        </w:rPr>
        <w:t xml:space="preserve"> in ORION-9</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34"/>
        <w:gridCol w:w="1417"/>
        <w:gridCol w:w="1514"/>
        <w:gridCol w:w="1179"/>
        <w:gridCol w:w="1276"/>
      </w:tblGrid>
      <w:tr w:rsidR="00861255" w:rsidRPr="00AB045C" w14:paraId="4CC0027C" w14:textId="77777777" w:rsidTr="00982F0D">
        <w:trPr>
          <w:tblHeader/>
        </w:trPr>
        <w:tc>
          <w:tcPr>
            <w:tcW w:w="2122" w:type="dxa"/>
            <w:shd w:val="clear" w:color="auto" w:fill="auto"/>
          </w:tcPr>
          <w:p w14:paraId="40BAC946" w14:textId="77777777" w:rsidR="00861255" w:rsidRPr="00AB045C" w:rsidRDefault="00861255" w:rsidP="00982F0D">
            <w:pPr>
              <w:pStyle w:val="Table"/>
              <w:rPr>
                <w:b/>
              </w:rPr>
            </w:pPr>
            <w:r w:rsidRPr="00AB045C">
              <w:rPr>
                <w:b/>
              </w:rPr>
              <w:t>Treatment Group</w:t>
            </w:r>
          </w:p>
        </w:tc>
        <w:tc>
          <w:tcPr>
            <w:tcW w:w="1134" w:type="dxa"/>
            <w:shd w:val="clear" w:color="auto" w:fill="auto"/>
          </w:tcPr>
          <w:p w14:paraId="58C84664" w14:textId="77777777" w:rsidR="00861255" w:rsidRPr="00AB045C" w:rsidRDefault="00861255" w:rsidP="00982F0D">
            <w:pPr>
              <w:pStyle w:val="Table"/>
              <w:jc w:val="center"/>
              <w:rPr>
                <w:b/>
              </w:rPr>
            </w:pPr>
            <w:r w:rsidRPr="00AB045C">
              <w:rPr>
                <w:b/>
              </w:rPr>
              <w:t>LDL-C</w:t>
            </w:r>
          </w:p>
        </w:tc>
        <w:tc>
          <w:tcPr>
            <w:tcW w:w="1417" w:type="dxa"/>
            <w:shd w:val="clear" w:color="auto" w:fill="auto"/>
          </w:tcPr>
          <w:p w14:paraId="16415182" w14:textId="77777777" w:rsidR="00861255" w:rsidRPr="00AB045C" w:rsidRDefault="00861255" w:rsidP="00982F0D">
            <w:pPr>
              <w:pStyle w:val="Table"/>
              <w:jc w:val="center"/>
              <w:rPr>
                <w:b/>
              </w:rPr>
            </w:pPr>
            <w:r w:rsidRPr="00AB045C">
              <w:rPr>
                <w:b/>
              </w:rPr>
              <w:t>Total Cholesterol</w:t>
            </w:r>
          </w:p>
        </w:tc>
        <w:tc>
          <w:tcPr>
            <w:tcW w:w="1514" w:type="dxa"/>
            <w:shd w:val="clear" w:color="auto" w:fill="auto"/>
          </w:tcPr>
          <w:p w14:paraId="62E0A045" w14:textId="77777777" w:rsidR="00861255" w:rsidRPr="00AB045C" w:rsidRDefault="00861255" w:rsidP="00982F0D">
            <w:pPr>
              <w:pStyle w:val="Table"/>
              <w:jc w:val="center"/>
              <w:rPr>
                <w:b/>
              </w:rPr>
            </w:pPr>
            <w:r w:rsidRPr="00AB045C">
              <w:rPr>
                <w:b/>
              </w:rPr>
              <w:t>Non-HDL-C</w:t>
            </w:r>
          </w:p>
        </w:tc>
        <w:tc>
          <w:tcPr>
            <w:tcW w:w="1179" w:type="dxa"/>
            <w:shd w:val="clear" w:color="auto" w:fill="auto"/>
          </w:tcPr>
          <w:p w14:paraId="5E71722C" w14:textId="77777777" w:rsidR="00861255" w:rsidRPr="00AB045C" w:rsidRDefault="00861255" w:rsidP="00982F0D">
            <w:pPr>
              <w:pStyle w:val="Table"/>
              <w:jc w:val="center"/>
              <w:rPr>
                <w:b/>
              </w:rPr>
            </w:pPr>
            <w:r w:rsidRPr="00AB045C">
              <w:rPr>
                <w:b/>
              </w:rPr>
              <w:t>Apo B</w:t>
            </w:r>
          </w:p>
        </w:tc>
        <w:tc>
          <w:tcPr>
            <w:tcW w:w="1276" w:type="dxa"/>
            <w:shd w:val="clear" w:color="auto" w:fill="auto"/>
          </w:tcPr>
          <w:p w14:paraId="4135EC88" w14:textId="77777777" w:rsidR="00861255" w:rsidRPr="00AB045C" w:rsidRDefault="00861255" w:rsidP="00982F0D">
            <w:pPr>
              <w:pStyle w:val="Table"/>
              <w:jc w:val="center"/>
              <w:rPr>
                <w:b/>
              </w:rPr>
            </w:pPr>
            <w:proofErr w:type="spellStart"/>
            <w:r w:rsidRPr="00AB045C">
              <w:rPr>
                <w:b/>
              </w:rPr>
              <w:t>Lp</w:t>
            </w:r>
            <w:proofErr w:type="spellEnd"/>
            <w:r w:rsidRPr="00AB045C">
              <w:rPr>
                <w:b/>
              </w:rPr>
              <w:t>(a)*</w:t>
            </w:r>
          </w:p>
        </w:tc>
      </w:tr>
      <w:tr w:rsidR="00861255" w:rsidRPr="00AB045C" w14:paraId="225A3BF1" w14:textId="77777777" w:rsidTr="00982F0D">
        <w:tc>
          <w:tcPr>
            <w:tcW w:w="8642" w:type="dxa"/>
            <w:gridSpan w:val="6"/>
            <w:shd w:val="clear" w:color="auto" w:fill="auto"/>
          </w:tcPr>
          <w:p w14:paraId="7D2C2A28" w14:textId="77777777" w:rsidR="00861255" w:rsidRPr="00AB045C" w:rsidRDefault="00861255" w:rsidP="00982F0D">
            <w:pPr>
              <w:pStyle w:val="Table"/>
            </w:pPr>
            <w:r w:rsidRPr="00AB045C">
              <w:t>Day 510 (mean percentage change from baseline)</w:t>
            </w:r>
          </w:p>
        </w:tc>
      </w:tr>
      <w:tr w:rsidR="00861255" w:rsidRPr="00AB045C" w14:paraId="43BF9496" w14:textId="77777777" w:rsidTr="00982F0D">
        <w:tc>
          <w:tcPr>
            <w:tcW w:w="2122" w:type="dxa"/>
            <w:shd w:val="clear" w:color="auto" w:fill="auto"/>
          </w:tcPr>
          <w:p w14:paraId="7ABA4651" w14:textId="77777777" w:rsidR="00861255" w:rsidRPr="00AB045C" w:rsidRDefault="00861255" w:rsidP="00982F0D">
            <w:pPr>
              <w:pStyle w:val="Table"/>
            </w:pPr>
            <w:r w:rsidRPr="00AB045C">
              <w:t>Placebo (n=240)</w:t>
            </w:r>
          </w:p>
        </w:tc>
        <w:tc>
          <w:tcPr>
            <w:tcW w:w="1134" w:type="dxa"/>
            <w:shd w:val="clear" w:color="auto" w:fill="auto"/>
          </w:tcPr>
          <w:p w14:paraId="5728935A" w14:textId="77777777" w:rsidR="00861255" w:rsidRPr="00AB045C" w:rsidRDefault="00861255" w:rsidP="00982F0D">
            <w:pPr>
              <w:pStyle w:val="Table"/>
              <w:jc w:val="center"/>
            </w:pPr>
            <w:r w:rsidRPr="00AB045C">
              <w:t>8</w:t>
            </w:r>
          </w:p>
        </w:tc>
        <w:tc>
          <w:tcPr>
            <w:tcW w:w="1417" w:type="dxa"/>
            <w:shd w:val="clear" w:color="auto" w:fill="auto"/>
          </w:tcPr>
          <w:p w14:paraId="4AA9BC56" w14:textId="77777777" w:rsidR="00861255" w:rsidRPr="00AB045C" w:rsidRDefault="00861255" w:rsidP="00982F0D">
            <w:pPr>
              <w:pStyle w:val="Table"/>
              <w:jc w:val="center"/>
            </w:pPr>
            <w:r w:rsidRPr="00AB045C">
              <w:t>7</w:t>
            </w:r>
          </w:p>
        </w:tc>
        <w:tc>
          <w:tcPr>
            <w:tcW w:w="1514" w:type="dxa"/>
            <w:shd w:val="clear" w:color="auto" w:fill="auto"/>
          </w:tcPr>
          <w:p w14:paraId="6CAB0482" w14:textId="77777777" w:rsidR="00861255" w:rsidRPr="00AB045C" w:rsidRDefault="00861255" w:rsidP="00982F0D">
            <w:pPr>
              <w:pStyle w:val="Table"/>
              <w:jc w:val="center"/>
            </w:pPr>
            <w:r w:rsidRPr="00AB045C">
              <w:t>7</w:t>
            </w:r>
          </w:p>
        </w:tc>
        <w:tc>
          <w:tcPr>
            <w:tcW w:w="1179" w:type="dxa"/>
            <w:shd w:val="clear" w:color="auto" w:fill="auto"/>
          </w:tcPr>
          <w:p w14:paraId="77D8E430" w14:textId="77777777" w:rsidR="00861255" w:rsidRPr="00AB045C" w:rsidRDefault="00861255" w:rsidP="00982F0D">
            <w:pPr>
              <w:pStyle w:val="Table"/>
              <w:jc w:val="center"/>
            </w:pPr>
            <w:r w:rsidRPr="00AB045C">
              <w:t>3</w:t>
            </w:r>
          </w:p>
        </w:tc>
        <w:tc>
          <w:tcPr>
            <w:tcW w:w="1276" w:type="dxa"/>
            <w:shd w:val="clear" w:color="auto" w:fill="auto"/>
          </w:tcPr>
          <w:p w14:paraId="56B6F41B" w14:textId="77777777" w:rsidR="00861255" w:rsidRPr="00AB045C" w:rsidRDefault="00861255" w:rsidP="00982F0D">
            <w:pPr>
              <w:pStyle w:val="Table"/>
              <w:jc w:val="center"/>
            </w:pPr>
            <w:r w:rsidRPr="00AB045C">
              <w:t>4</w:t>
            </w:r>
          </w:p>
        </w:tc>
      </w:tr>
      <w:tr w:rsidR="00861255" w:rsidRPr="00AB045C" w14:paraId="3C1150CC" w14:textId="77777777" w:rsidTr="00982F0D">
        <w:tc>
          <w:tcPr>
            <w:tcW w:w="2122" w:type="dxa"/>
            <w:shd w:val="clear" w:color="auto" w:fill="auto"/>
          </w:tcPr>
          <w:p w14:paraId="27B42419" w14:textId="77777777" w:rsidR="00861255" w:rsidRPr="00AB045C" w:rsidRDefault="00861255" w:rsidP="00982F0D">
            <w:pPr>
              <w:pStyle w:val="Table"/>
            </w:pPr>
            <w:proofErr w:type="spellStart"/>
            <w:r w:rsidRPr="00AB045C">
              <w:t>Inclisiran</w:t>
            </w:r>
            <w:proofErr w:type="spellEnd"/>
            <w:r w:rsidRPr="00AB045C">
              <w:br/>
              <w:t xml:space="preserve"> (n=242)</w:t>
            </w:r>
          </w:p>
        </w:tc>
        <w:tc>
          <w:tcPr>
            <w:tcW w:w="1134" w:type="dxa"/>
            <w:shd w:val="clear" w:color="auto" w:fill="auto"/>
          </w:tcPr>
          <w:p w14:paraId="44D9923F" w14:textId="77777777" w:rsidR="00861255" w:rsidRPr="00AB045C" w:rsidRDefault="00861255" w:rsidP="00982F0D">
            <w:pPr>
              <w:pStyle w:val="Table"/>
              <w:jc w:val="center"/>
            </w:pPr>
            <w:r w:rsidRPr="00AB045C">
              <w:t>-40</w:t>
            </w:r>
          </w:p>
        </w:tc>
        <w:tc>
          <w:tcPr>
            <w:tcW w:w="1417" w:type="dxa"/>
            <w:shd w:val="clear" w:color="auto" w:fill="auto"/>
          </w:tcPr>
          <w:p w14:paraId="69CC5972" w14:textId="77777777" w:rsidR="00861255" w:rsidRPr="00AB045C" w:rsidRDefault="00861255" w:rsidP="00982F0D">
            <w:pPr>
              <w:pStyle w:val="Table"/>
              <w:jc w:val="center"/>
            </w:pPr>
            <w:r w:rsidRPr="00AB045C">
              <w:t>-25</w:t>
            </w:r>
          </w:p>
        </w:tc>
        <w:tc>
          <w:tcPr>
            <w:tcW w:w="1514" w:type="dxa"/>
            <w:shd w:val="clear" w:color="auto" w:fill="auto"/>
          </w:tcPr>
          <w:p w14:paraId="5F904D18" w14:textId="77777777" w:rsidR="00861255" w:rsidRPr="00AB045C" w:rsidRDefault="00861255" w:rsidP="00982F0D">
            <w:pPr>
              <w:pStyle w:val="Table"/>
              <w:jc w:val="center"/>
            </w:pPr>
            <w:r w:rsidRPr="00AB045C">
              <w:t>-35</w:t>
            </w:r>
          </w:p>
        </w:tc>
        <w:tc>
          <w:tcPr>
            <w:tcW w:w="1179" w:type="dxa"/>
            <w:shd w:val="clear" w:color="auto" w:fill="auto"/>
          </w:tcPr>
          <w:p w14:paraId="3DEA7406" w14:textId="77777777" w:rsidR="00861255" w:rsidRPr="00AB045C" w:rsidRDefault="00861255" w:rsidP="00982F0D">
            <w:pPr>
              <w:pStyle w:val="Table"/>
              <w:jc w:val="center"/>
            </w:pPr>
            <w:r w:rsidRPr="00AB045C">
              <w:t>-33</w:t>
            </w:r>
          </w:p>
        </w:tc>
        <w:tc>
          <w:tcPr>
            <w:tcW w:w="1276" w:type="dxa"/>
            <w:shd w:val="clear" w:color="auto" w:fill="auto"/>
          </w:tcPr>
          <w:p w14:paraId="6671F001" w14:textId="77777777" w:rsidR="00861255" w:rsidRPr="00AB045C" w:rsidRDefault="00861255" w:rsidP="00982F0D">
            <w:pPr>
              <w:pStyle w:val="Table"/>
              <w:jc w:val="center"/>
            </w:pPr>
            <w:r w:rsidRPr="00AB045C">
              <w:t>-13</w:t>
            </w:r>
          </w:p>
        </w:tc>
      </w:tr>
      <w:tr w:rsidR="00861255" w:rsidRPr="00AB045C" w14:paraId="67F7B01C" w14:textId="77777777" w:rsidTr="00982F0D">
        <w:tc>
          <w:tcPr>
            <w:tcW w:w="2122" w:type="dxa"/>
            <w:shd w:val="clear" w:color="auto" w:fill="auto"/>
          </w:tcPr>
          <w:p w14:paraId="7F55744D" w14:textId="77777777" w:rsidR="00861255" w:rsidRPr="00AB045C" w:rsidRDefault="00861255" w:rsidP="00982F0D">
            <w:pPr>
              <w:pStyle w:val="Table"/>
            </w:pPr>
            <w:r w:rsidRPr="00AB045C">
              <w:t>Difference from placebo (LS Mean)</w:t>
            </w:r>
            <w:r w:rsidRPr="00AB045C">
              <w:br/>
              <w:t>(95% CI)</w:t>
            </w:r>
          </w:p>
        </w:tc>
        <w:tc>
          <w:tcPr>
            <w:tcW w:w="1134" w:type="dxa"/>
            <w:shd w:val="clear" w:color="auto" w:fill="auto"/>
          </w:tcPr>
          <w:p w14:paraId="0C5BB825" w14:textId="77777777" w:rsidR="00861255" w:rsidRPr="00AB045C" w:rsidRDefault="00861255" w:rsidP="00982F0D">
            <w:pPr>
              <w:pStyle w:val="Table"/>
              <w:jc w:val="center"/>
            </w:pPr>
            <w:r w:rsidRPr="00AB045C">
              <w:t>-48</w:t>
            </w:r>
          </w:p>
          <w:p w14:paraId="35B414D2" w14:textId="77777777" w:rsidR="00861255" w:rsidRPr="00AB045C" w:rsidRDefault="00861255" w:rsidP="00982F0D">
            <w:pPr>
              <w:pStyle w:val="Table"/>
              <w:jc w:val="center"/>
            </w:pPr>
            <w:r w:rsidRPr="00AB045C">
              <w:t>(-54, -42)</w:t>
            </w:r>
          </w:p>
        </w:tc>
        <w:tc>
          <w:tcPr>
            <w:tcW w:w="1417" w:type="dxa"/>
            <w:shd w:val="clear" w:color="auto" w:fill="auto"/>
          </w:tcPr>
          <w:p w14:paraId="588F8AAA" w14:textId="77777777" w:rsidR="00861255" w:rsidRPr="00AB045C" w:rsidRDefault="00861255" w:rsidP="00982F0D">
            <w:pPr>
              <w:pStyle w:val="Table"/>
              <w:jc w:val="center"/>
            </w:pPr>
            <w:r w:rsidRPr="00AB045C">
              <w:t>-32</w:t>
            </w:r>
          </w:p>
          <w:p w14:paraId="15C77573" w14:textId="77777777" w:rsidR="00861255" w:rsidRPr="00AB045C" w:rsidRDefault="00861255" w:rsidP="00982F0D">
            <w:pPr>
              <w:pStyle w:val="Table"/>
              <w:jc w:val="center"/>
            </w:pPr>
            <w:r w:rsidRPr="00AB045C">
              <w:t>(-36, -28)</w:t>
            </w:r>
          </w:p>
        </w:tc>
        <w:tc>
          <w:tcPr>
            <w:tcW w:w="1514" w:type="dxa"/>
            <w:shd w:val="clear" w:color="auto" w:fill="auto"/>
          </w:tcPr>
          <w:p w14:paraId="1FF18084" w14:textId="77777777" w:rsidR="00861255" w:rsidRPr="00AB045C" w:rsidRDefault="00861255" w:rsidP="00982F0D">
            <w:pPr>
              <w:pStyle w:val="Table"/>
              <w:jc w:val="center"/>
            </w:pPr>
            <w:r w:rsidRPr="00AB045C">
              <w:t>-42</w:t>
            </w:r>
          </w:p>
          <w:p w14:paraId="0EDC033A" w14:textId="77777777" w:rsidR="00861255" w:rsidRPr="00AB045C" w:rsidRDefault="00861255" w:rsidP="00982F0D">
            <w:pPr>
              <w:pStyle w:val="Table"/>
              <w:jc w:val="center"/>
            </w:pPr>
            <w:r w:rsidRPr="00AB045C">
              <w:t>(-47, -37)</w:t>
            </w:r>
          </w:p>
        </w:tc>
        <w:tc>
          <w:tcPr>
            <w:tcW w:w="1179" w:type="dxa"/>
            <w:shd w:val="clear" w:color="auto" w:fill="auto"/>
          </w:tcPr>
          <w:p w14:paraId="29746F2F" w14:textId="77777777" w:rsidR="00861255" w:rsidRPr="00AB045C" w:rsidRDefault="00861255" w:rsidP="00982F0D">
            <w:pPr>
              <w:pStyle w:val="Table"/>
              <w:jc w:val="center"/>
            </w:pPr>
            <w:r w:rsidRPr="00AB045C">
              <w:t>-36</w:t>
            </w:r>
          </w:p>
          <w:p w14:paraId="72DA30DE" w14:textId="77777777" w:rsidR="00861255" w:rsidRPr="00AB045C" w:rsidRDefault="00861255" w:rsidP="00982F0D">
            <w:pPr>
              <w:pStyle w:val="Table"/>
              <w:jc w:val="center"/>
            </w:pPr>
            <w:r w:rsidRPr="00AB045C">
              <w:t>(-40, -32)</w:t>
            </w:r>
          </w:p>
        </w:tc>
        <w:tc>
          <w:tcPr>
            <w:tcW w:w="1276" w:type="dxa"/>
            <w:shd w:val="clear" w:color="auto" w:fill="auto"/>
          </w:tcPr>
          <w:p w14:paraId="3791A9D6" w14:textId="77777777" w:rsidR="00861255" w:rsidRPr="00AB045C" w:rsidRDefault="00861255" w:rsidP="00982F0D">
            <w:pPr>
              <w:pStyle w:val="Table"/>
              <w:jc w:val="center"/>
            </w:pPr>
            <w:r w:rsidRPr="00AB045C">
              <w:t>-17</w:t>
            </w:r>
          </w:p>
          <w:p w14:paraId="6A2D53E0" w14:textId="77777777" w:rsidR="00861255" w:rsidRPr="00AB045C" w:rsidRDefault="00861255" w:rsidP="00982F0D">
            <w:pPr>
              <w:pStyle w:val="Table"/>
              <w:jc w:val="center"/>
            </w:pPr>
            <w:r w:rsidRPr="00AB045C">
              <w:t>(-22, -12)</w:t>
            </w:r>
          </w:p>
        </w:tc>
      </w:tr>
    </w:tbl>
    <w:p w14:paraId="242C060E" w14:textId="77777777" w:rsidR="00651837" w:rsidRDefault="00861255" w:rsidP="00651837">
      <w:pPr>
        <w:pStyle w:val="Legend"/>
        <w:rPr>
          <w:sz w:val="18"/>
          <w:szCs w:val="18"/>
        </w:rPr>
      </w:pPr>
      <w:r w:rsidRPr="00AB045C">
        <w:rPr>
          <w:sz w:val="18"/>
          <w:szCs w:val="18"/>
        </w:rPr>
        <w:t xml:space="preserve">Apo B = Apolipoprotein B; CI = Confidence interval; LDL-C = Low-density lipoprotein cholesterol; </w:t>
      </w:r>
      <w:proofErr w:type="spellStart"/>
      <w:r w:rsidRPr="00AB045C">
        <w:rPr>
          <w:sz w:val="18"/>
          <w:szCs w:val="18"/>
        </w:rPr>
        <w:t>Lp</w:t>
      </w:r>
      <w:proofErr w:type="spellEnd"/>
      <w:r w:rsidRPr="00AB045C">
        <w:rPr>
          <w:sz w:val="18"/>
          <w:szCs w:val="18"/>
        </w:rPr>
        <w:t>(a) = Lipoprotein(a); LS = Least squares; Non-HDL-C = Non-high-density lipoprotein cholesterol.</w:t>
      </w:r>
    </w:p>
    <w:p w14:paraId="47F0FF6F" w14:textId="77777777" w:rsidR="00861255" w:rsidRPr="00861255" w:rsidRDefault="00651837" w:rsidP="00651837">
      <w:pPr>
        <w:pStyle w:val="Legend"/>
        <w:rPr>
          <w:sz w:val="18"/>
          <w:szCs w:val="18"/>
        </w:rPr>
      </w:pPr>
      <w:r>
        <w:rPr>
          <w:sz w:val="18"/>
          <w:szCs w:val="18"/>
        </w:rPr>
        <w:t>*A</w:t>
      </w:r>
      <w:r w:rsidR="00861255" w:rsidRPr="00861255">
        <w:rPr>
          <w:sz w:val="18"/>
          <w:szCs w:val="18"/>
        </w:rPr>
        <w:t xml:space="preserve">t Day 540; median percentage change in </w:t>
      </w:r>
      <w:proofErr w:type="spellStart"/>
      <w:r w:rsidR="00861255" w:rsidRPr="00861255">
        <w:rPr>
          <w:sz w:val="18"/>
          <w:szCs w:val="18"/>
        </w:rPr>
        <w:t>Lp</w:t>
      </w:r>
      <w:proofErr w:type="spellEnd"/>
      <w:r w:rsidR="00861255" w:rsidRPr="00861255">
        <w:rPr>
          <w:sz w:val="18"/>
          <w:szCs w:val="18"/>
        </w:rPr>
        <w:t>(a) values</w:t>
      </w:r>
    </w:p>
    <w:p w14:paraId="6128EEDB" w14:textId="492966FD" w:rsidR="00F12A4C" w:rsidRDefault="00F12A4C">
      <w:pPr>
        <w:rPr>
          <w:rFonts w:ascii="Arial" w:hAnsi="Arial" w:cs="Arial"/>
          <w:b/>
          <w:sz w:val="20"/>
          <w:szCs w:val="20"/>
        </w:rPr>
      </w:pPr>
    </w:p>
    <w:p w14:paraId="7C567AD3" w14:textId="3B2703FF" w:rsidR="00861255" w:rsidRDefault="00651837" w:rsidP="00560772">
      <w:pPr>
        <w:spacing w:before="120" w:after="0" w:line="240" w:lineRule="auto"/>
        <w:ind w:left="1440" w:hanging="1440"/>
        <w:jc w:val="both"/>
      </w:pPr>
      <w:r>
        <w:rPr>
          <w:rFonts w:ascii="Arial" w:hAnsi="Arial" w:cs="Arial"/>
          <w:b/>
          <w:sz w:val="20"/>
          <w:szCs w:val="20"/>
        </w:rPr>
        <w:lastRenderedPageBreak/>
        <w:t xml:space="preserve">Figure </w:t>
      </w:r>
      <w:r w:rsidR="00C844B7">
        <w:rPr>
          <w:rFonts w:ascii="Arial" w:hAnsi="Arial" w:cs="Arial"/>
          <w:b/>
          <w:sz w:val="20"/>
          <w:szCs w:val="20"/>
        </w:rPr>
        <w:t>4</w:t>
      </w:r>
      <w:r>
        <w:rPr>
          <w:rFonts w:ascii="Arial" w:hAnsi="Arial" w:cs="Arial"/>
          <w:b/>
          <w:sz w:val="20"/>
          <w:szCs w:val="20"/>
        </w:rPr>
        <w:tab/>
      </w:r>
      <w:r w:rsidRPr="00651837">
        <w:rPr>
          <w:rFonts w:ascii="Arial" w:hAnsi="Arial" w:cs="Arial"/>
          <w:b/>
          <w:sz w:val="20"/>
          <w:szCs w:val="20"/>
        </w:rPr>
        <w:t xml:space="preserve">Mean percent change from baseline LDL-C in patients with primary hypercholesterolemia and mixed </w:t>
      </w:r>
      <w:proofErr w:type="spellStart"/>
      <w:r w:rsidRPr="00651837">
        <w:rPr>
          <w:rFonts w:ascii="Arial" w:hAnsi="Arial" w:cs="Arial"/>
          <w:b/>
          <w:sz w:val="20"/>
          <w:szCs w:val="20"/>
        </w:rPr>
        <w:t>dyslipidemia</w:t>
      </w:r>
      <w:proofErr w:type="spellEnd"/>
      <w:r w:rsidRPr="00651837">
        <w:rPr>
          <w:rFonts w:ascii="Arial" w:hAnsi="Arial" w:cs="Arial"/>
          <w:b/>
          <w:sz w:val="20"/>
          <w:szCs w:val="20"/>
        </w:rPr>
        <w:t xml:space="preserve"> and heterozygous familial hypercholesterolemia treated with </w:t>
      </w:r>
      <w:proofErr w:type="spellStart"/>
      <w:r w:rsidRPr="00651837">
        <w:rPr>
          <w:rFonts w:ascii="Arial" w:hAnsi="Arial" w:cs="Arial"/>
          <w:b/>
          <w:sz w:val="20"/>
          <w:szCs w:val="20"/>
        </w:rPr>
        <w:t>inclisiran</w:t>
      </w:r>
      <w:proofErr w:type="spellEnd"/>
      <w:r w:rsidRPr="00651837">
        <w:rPr>
          <w:rFonts w:ascii="Arial" w:hAnsi="Arial" w:cs="Arial"/>
          <w:b/>
          <w:sz w:val="20"/>
          <w:szCs w:val="20"/>
        </w:rPr>
        <w:t xml:space="preserve"> compared to placebo in ORION-9</w:t>
      </w:r>
    </w:p>
    <w:p w14:paraId="1CB2FD98" w14:textId="3AE1A459" w:rsidR="00651837" w:rsidRPr="00AB045C" w:rsidRDefault="00651837" w:rsidP="00651837">
      <w:pPr>
        <w:pStyle w:val="Text"/>
      </w:pPr>
      <w:r w:rsidRPr="00AB045C">
        <w:rPr>
          <w:noProof/>
          <w:lang w:val="en-AU" w:eastAsia="en-AU"/>
        </w:rPr>
        <w:drawing>
          <wp:anchor distT="0" distB="0" distL="114300" distR="114300" simplePos="0" relativeHeight="251689472" behindDoc="1" locked="0" layoutInCell="1" allowOverlap="1" wp14:anchorId="3F338F74" wp14:editId="3813253D">
            <wp:simplePos x="0" y="0"/>
            <wp:positionH relativeFrom="column">
              <wp:posOffset>3430270</wp:posOffset>
            </wp:positionH>
            <wp:positionV relativeFrom="paragraph">
              <wp:posOffset>251460</wp:posOffset>
            </wp:positionV>
            <wp:extent cx="675005" cy="26035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005" cy="260350"/>
                    </a:xfrm>
                    <a:prstGeom prst="rect">
                      <a:avLst/>
                    </a:prstGeom>
                    <a:noFill/>
                    <a:ln>
                      <a:noFill/>
                    </a:ln>
                  </pic:spPr>
                </pic:pic>
              </a:graphicData>
            </a:graphic>
          </wp:anchor>
        </w:drawing>
      </w:r>
    </w:p>
    <w:p w14:paraId="19B77D53" w14:textId="77777777" w:rsidR="00651837" w:rsidRPr="00AB045C" w:rsidRDefault="00651837" w:rsidP="00651837">
      <w:pPr>
        <w:pStyle w:val="Text"/>
      </w:pPr>
      <w:r w:rsidRPr="00AB045C">
        <w:rPr>
          <w:noProof/>
          <w:lang w:val="en-AU" w:eastAsia="en-AU"/>
        </w:rPr>
        <mc:AlternateContent>
          <mc:Choice Requires="wps">
            <w:drawing>
              <wp:anchor distT="0" distB="0" distL="114300" distR="114300" simplePos="0" relativeHeight="251695616" behindDoc="1" locked="0" layoutInCell="1" allowOverlap="1" wp14:anchorId="518875AB" wp14:editId="7B16F929">
                <wp:simplePos x="0" y="0"/>
                <wp:positionH relativeFrom="column">
                  <wp:posOffset>3938361</wp:posOffset>
                </wp:positionH>
                <wp:positionV relativeFrom="paragraph">
                  <wp:posOffset>22315</wp:posOffset>
                </wp:positionV>
                <wp:extent cx="590550" cy="236855"/>
                <wp:effectExtent l="0" t="0" r="0" b="0"/>
                <wp:wrapSquare wrapText="bothSides"/>
                <wp:docPr id="16"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0550" cy="236855"/>
                        </a:xfrm>
                        <a:prstGeom prst="rect">
                          <a:avLst/>
                        </a:prstGeom>
                        <a:solidFill>
                          <a:schemeClr val="lt1"/>
                        </a:solidFill>
                        <a:ln w="6350">
                          <a:noFill/>
                        </a:ln>
                      </wps:spPr>
                      <wps:txbx>
                        <w:txbxContent>
                          <w:p w14:paraId="787844BD" w14:textId="77777777" w:rsidR="00F35C9B" w:rsidRPr="00944750" w:rsidRDefault="00F35C9B" w:rsidP="00651837">
                            <w:pPr>
                              <w:rPr>
                                <w:rFonts w:ascii="Arial" w:hAnsi="Arial"/>
                                <w:sz w:val="16"/>
                              </w:rPr>
                            </w:pPr>
                            <w:r>
                              <w:rPr>
                                <w:rFonts w:ascii="Arial" w:hAnsi="Arial"/>
                                <w:sz w:val="16"/>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875AB" id="Text Box 16" o:spid="_x0000_s1047" type="#_x0000_t202" style="position:absolute;left:0;text-align:left;margin-left:310.1pt;margin-top:1.75pt;width:46.5pt;height:18.6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KlVwIAAK4EAAAOAAAAZHJzL2Uyb0RvYy54bWysVMFu2zAMvQ/YPwi6r07SJmuDOkWWosOA&#10;oC2QDj0rshwbk0VNUmJ3X78n2WmDbqdhF1kSqUfyPdLXN12j2UE5X5PJ+fhsxJkykora7HL+/enu&#10;0yVnPghTCE1G5fxFeX6z+PjhurVzNaGKdKEcA4jx89bmvArBzrPMy0o1wp+RVQbGklwjAo5ulxVO&#10;tEBvdDYZjWZZS66wjqTyHre3vZEvEn5ZKhkeytKrwHTOkVtIq0vrNq7Z4lrMd07YqpZDGuIfsmhE&#10;bRD0FepWBMH2rv4DqqmlI09lOJPUZFSWtVSpBlQzHr2rZlMJq1ItIMfbV5r8/4OV94dHx+oC2s04&#10;M6KBRk+qC+wLdQxX4Ke1fg63jYVj6HAP31Srt2uSPzwztKqE2amlt+A7WvEqO3nWY3gARIq60jXx&#10;i+IZsKDKy6sSMbLE5fRqNJ3CImGanM8up9OE+fbYOh++KmpY3OTcIXDKSRzWPsTwYn50ibE86bq4&#10;q7VOh9hcaqUdOwi0hQ59wu+8tGFtzmfnSCM+MhSf98jaDPX1JcVKQ7ftjjQOnG2peAFljvqm81be&#10;1Uh2LXx4FA5dhvowOeEBS6kJwWjYcVaR+/W3++gP8WHlrEXX5tz/3AunONPfDNrianxxEds8HS6m&#10;nyc4uFPL9tRi9s2KwMAYM2pl2kb/oI/b0lHzjAFbxqgwCSMRO+fhuF2FfpYwoFItl8kJjW1FWJuN&#10;lcdOiVI8dc/C2UGvAKHv6djfYv5Ott63p325D1TWSdNIdM/qwD+GIkk9DHCcutNz8nr7zSx+AwAA&#10;//8DAFBLAwQUAAYACAAAACEArH1omN8AAAAIAQAADwAAAGRycy9kb3ducmV2LnhtbEyPS0/DMBCE&#10;70j8B2uRuCBqN6EPhWwqhHhI3Gh4iJsbL0lEvI5iNwn/HnOC42hGM9/ku9l2YqTBt44RlgsFgrhy&#10;puUa4aW8v9yC8EGz0Z1jQvgmD7vi9CTXmXETP9O4D7WIJewzjdCE0GdS+qohq/3C9cTR+3SD1SHK&#10;oZZm0FMst51MlFpLq1uOC43u6bah6mt/tAgfF/X7k58fXqd0lfZ3j2O5eTMl4vnZfHMNItAc/sLw&#10;ix/RoYhMB3dk40WHsE5UEqMI6QpE9DfLNOoDwpXagixy+f9A8QMAAP//AwBQSwECLQAUAAYACAAA&#10;ACEAtoM4kv4AAADhAQAAEwAAAAAAAAAAAAAAAAAAAAAAW0NvbnRlbnRfVHlwZXNdLnhtbFBLAQIt&#10;ABQABgAIAAAAIQA4/SH/1gAAAJQBAAALAAAAAAAAAAAAAAAAAC8BAABfcmVscy8ucmVsc1BLAQIt&#10;ABQABgAIAAAAIQCLMRKlVwIAAK4EAAAOAAAAAAAAAAAAAAAAAC4CAABkcnMvZTJvRG9jLnhtbFBL&#10;AQItABQABgAIAAAAIQCsfWiY3wAAAAgBAAAPAAAAAAAAAAAAAAAAALEEAABkcnMvZG93bnJldi54&#10;bWxQSwUGAAAAAAQABADzAAAAvQUAAAAA&#10;" fillcolor="white [3201]" stroked="f" strokeweight=".5pt">
                <o:lock v:ext="edit" aspectratio="t"/>
                <v:textbox>
                  <w:txbxContent>
                    <w:p w14:paraId="787844BD" w14:textId="77777777" w:rsidR="00F35C9B" w:rsidRPr="00944750" w:rsidRDefault="00F35C9B" w:rsidP="00651837">
                      <w:pPr>
                        <w:rPr>
                          <w:rFonts w:ascii="Arial" w:hAnsi="Arial"/>
                          <w:sz w:val="16"/>
                        </w:rPr>
                      </w:pPr>
                      <w:r>
                        <w:rPr>
                          <w:rFonts w:ascii="Arial" w:hAnsi="Arial"/>
                          <w:sz w:val="16"/>
                        </w:rPr>
                        <w:t>Placebo</w:t>
                      </w:r>
                    </w:p>
                  </w:txbxContent>
                </v:textbox>
                <w10:wrap type="square"/>
              </v:shape>
            </w:pict>
          </mc:Fallback>
        </mc:AlternateContent>
      </w:r>
      <w:r w:rsidRPr="00AB045C">
        <w:rPr>
          <w:noProof/>
          <w:lang w:val="en-AU" w:eastAsia="en-AU"/>
        </w:rPr>
        <mc:AlternateContent>
          <mc:Choice Requires="wps">
            <w:drawing>
              <wp:anchor distT="0" distB="0" distL="114300" distR="114300" simplePos="0" relativeHeight="251692544" behindDoc="1" locked="0" layoutInCell="1" allowOverlap="1" wp14:anchorId="3B618425" wp14:editId="271748CC">
                <wp:simplePos x="0" y="0"/>
                <wp:positionH relativeFrom="column">
                  <wp:posOffset>2217420</wp:posOffset>
                </wp:positionH>
                <wp:positionV relativeFrom="paragraph">
                  <wp:posOffset>21590</wp:posOffset>
                </wp:positionV>
                <wp:extent cx="590550" cy="245745"/>
                <wp:effectExtent l="0" t="0" r="0" b="1905"/>
                <wp:wrapSquare wrapText="bothSides"/>
                <wp:docPr id="15"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0550" cy="245745"/>
                        </a:xfrm>
                        <a:prstGeom prst="rect">
                          <a:avLst/>
                        </a:prstGeom>
                        <a:solidFill>
                          <a:schemeClr val="lt1"/>
                        </a:solidFill>
                        <a:ln w="6350">
                          <a:noFill/>
                        </a:ln>
                      </wps:spPr>
                      <wps:txbx>
                        <w:txbxContent>
                          <w:p w14:paraId="39798CF6" w14:textId="77777777" w:rsidR="00F35C9B" w:rsidRPr="00944750" w:rsidRDefault="00F35C9B" w:rsidP="00651837">
                            <w:pPr>
                              <w:rPr>
                                <w:rFonts w:ascii="Arial" w:hAnsi="Arial"/>
                                <w:sz w:val="16"/>
                              </w:rPr>
                            </w:pPr>
                            <w:proofErr w:type="spellStart"/>
                            <w:r>
                              <w:rPr>
                                <w:rFonts w:ascii="Arial" w:hAnsi="Arial"/>
                                <w:sz w:val="16"/>
                              </w:rPr>
                              <w:t>Inclisiran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18425" id="Text Box 15" o:spid="_x0000_s1048" type="#_x0000_t202" style="position:absolute;left:0;text-align:left;margin-left:174.6pt;margin-top:1.7pt;width:46.5pt;height:19.3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BgVQIAAK4EAAAOAAAAZHJzL2Uyb0RvYy54bWysVMtu2zAQvBfoPxC8N7JdOw8hcuA6SFHA&#10;SAI4Rc40RVlCKS5L0pbSr++QshMj7anoheJy3zO7ur7pW832yvmGTMHHZyPOlJFUNmZb8O9Pd58u&#10;OfNBmFJoMqrgL8rzm/nHD9edzdWEatKlcgxBjM87W/A6BJtnmZe1aoU/I6sMlBW5VgSIbpuVTnSI&#10;3upsMhqdZx250jqSynu83g5KPk/xq0rJ8FBVXgWmC47aQjpdOjfxzObXIt86YetGHsoQ/1BFKxqD&#10;pK+hbkUQbOeaP0K1jXTkqQpnktqMqqqRKvWAbsajd92sa2FV6gXgePsKk/9/YeX9/tGxpgR3M86M&#10;aMHRk+oD+0I9wxPw6azPYba2MAw93mGbevV2RfKHZ4aWtTBbtfAWeEctvLITtyGGR4AIUV+5Nn7R&#10;PEMssPLyykTMLPE4uxrNZtBIqCbT2cU0VZK9OVvnw1dFLYuXgjskTjWJ/cqHmF7kR5OYy5NuyrtG&#10;6yTE4VJL7dheYCx0GAp+Z6UN6wp+/hllRCdD0X2IrM2hv6Gl2GnoN/0A48URsw2VL4DM0TB03sq7&#10;BsWuhA+PwmHK0B82JzzgqDQhGR1unNXkfv3tPdqDfGg56zC1Bfc/d8IpzvQ3g7G4Gk+nccyTANwm&#10;ENypZnOqMbt2SUBgjB21Ml2jfdDHa+WofcaCLWJWqISRyF3wcLwuw7BLWFCpFotkhMG2IqzM2srj&#10;pEQqnvpn4eyBrwCi7+k43yJ/R9tgO8C+2AWqmsRpBHpA9YA/liJRfVjguHWncrJ6+83MfwMAAP//&#10;AwBQSwMEFAAGAAgAAAAhAB/S+OzeAAAACAEAAA8AAABkcnMvZG93bnJldi54bWxMj81OwzAQhO9I&#10;vIO1SFxQ6zQJfyFOhRBQiRtNAXFz4yWJiNdR7Cbh7dme4DajGc1+m69n24kRB986UrBaRiCQKmda&#10;qhXsyqfFDQgfNBndOUIFP+hhXZye5DozbqJXHLehFjxCPtMKmhD6TEpfNWi1X7oeibMvN1gd2A61&#10;NIOeeNx2Mo6iK2l1S3yh0T0+NFh9bw9WwedF/fHi5+e3KblM+sfNWF6/m1Kp87P5/g5EwDn8leGI&#10;z+hQMNPeHch40SlI0tuYq0cBgvM0jdnvWcQrkEUu/z9Q/AIAAP//AwBQSwECLQAUAAYACAAAACEA&#10;toM4kv4AAADhAQAAEwAAAAAAAAAAAAAAAAAAAAAAW0NvbnRlbnRfVHlwZXNdLnhtbFBLAQItABQA&#10;BgAIAAAAIQA4/SH/1gAAAJQBAAALAAAAAAAAAAAAAAAAAC8BAABfcmVscy8ucmVsc1BLAQItABQA&#10;BgAIAAAAIQBcJVBgVQIAAK4EAAAOAAAAAAAAAAAAAAAAAC4CAABkcnMvZTJvRG9jLnhtbFBLAQIt&#10;ABQABgAIAAAAIQAf0vjs3gAAAAgBAAAPAAAAAAAAAAAAAAAAAK8EAABkcnMvZG93bnJldi54bWxQ&#10;SwUGAAAAAAQABADzAAAAugUAAAAA&#10;" fillcolor="white [3201]" stroked="f" strokeweight=".5pt">
                <o:lock v:ext="edit" aspectratio="t"/>
                <v:textbox>
                  <w:txbxContent>
                    <w:p w14:paraId="39798CF6" w14:textId="77777777" w:rsidR="00F35C9B" w:rsidRPr="00944750" w:rsidRDefault="00F35C9B" w:rsidP="00651837">
                      <w:pPr>
                        <w:rPr>
                          <w:rFonts w:ascii="Arial" w:hAnsi="Arial"/>
                          <w:sz w:val="16"/>
                        </w:rPr>
                      </w:pPr>
                      <w:proofErr w:type="spellStart"/>
                      <w:r>
                        <w:rPr>
                          <w:rFonts w:ascii="Arial" w:hAnsi="Arial"/>
                          <w:sz w:val="16"/>
                        </w:rPr>
                        <w:t>Inclisiran</w:t>
                      </w:r>
                      <w:proofErr w:type="spellEnd"/>
                    </w:p>
                  </w:txbxContent>
                </v:textbox>
                <w10:wrap type="square"/>
              </v:shape>
            </w:pict>
          </mc:Fallback>
        </mc:AlternateContent>
      </w:r>
      <w:r w:rsidRPr="00AB045C">
        <w:rPr>
          <w:noProof/>
          <w:lang w:val="en-AU" w:eastAsia="en-AU"/>
        </w:rPr>
        <w:drawing>
          <wp:anchor distT="0" distB="0" distL="114300" distR="114300" simplePos="0" relativeHeight="251686400" behindDoc="1" locked="0" layoutInCell="1" allowOverlap="1" wp14:anchorId="43508D48" wp14:editId="0448CE77">
            <wp:simplePos x="0" y="0"/>
            <wp:positionH relativeFrom="column">
              <wp:posOffset>1714500</wp:posOffset>
            </wp:positionH>
            <wp:positionV relativeFrom="paragraph">
              <wp:posOffset>6985</wp:posOffset>
            </wp:positionV>
            <wp:extent cx="605155" cy="253365"/>
            <wp:effectExtent l="0" t="0" r="444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 cy="253365"/>
                    </a:xfrm>
                    <a:prstGeom prst="rect">
                      <a:avLst/>
                    </a:prstGeom>
                    <a:noFill/>
                    <a:ln>
                      <a:noFill/>
                    </a:ln>
                  </pic:spPr>
                </pic:pic>
              </a:graphicData>
            </a:graphic>
          </wp:anchor>
        </w:drawing>
      </w:r>
    </w:p>
    <w:p w14:paraId="2F4F891C" w14:textId="77777777" w:rsidR="00651837" w:rsidRPr="00AB045C" w:rsidRDefault="00651837" w:rsidP="00651837">
      <w:pPr>
        <w:pStyle w:val="Text"/>
      </w:pPr>
      <w:r w:rsidRPr="00AB045C">
        <w:rPr>
          <w:noProof/>
          <w:lang w:val="en-AU" w:eastAsia="en-AU"/>
        </w:rPr>
        <w:drawing>
          <wp:anchor distT="0" distB="0" distL="114300" distR="114300" simplePos="0" relativeHeight="251683328" behindDoc="1" locked="0" layoutInCell="1" allowOverlap="1" wp14:anchorId="78254D65" wp14:editId="4A17154D">
            <wp:simplePos x="0" y="0"/>
            <wp:positionH relativeFrom="column">
              <wp:posOffset>513080</wp:posOffset>
            </wp:positionH>
            <wp:positionV relativeFrom="paragraph">
              <wp:posOffset>32022</wp:posOffset>
            </wp:positionV>
            <wp:extent cx="5102860" cy="2131060"/>
            <wp:effectExtent l="0" t="0" r="254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2860" cy="2131060"/>
                    </a:xfrm>
                    <a:prstGeom prst="rect">
                      <a:avLst/>
                    </a:prstGeom>
                    <a:noFill/>
                    <a:ln>
                      <a:noFill/>
                    </a:ln>
                  </pic:spPr>
                </pic:pic>
              </a:graphicData>
            </a:graphic>
          </wp:anchor>
        </w:drawing>
      </w:r>
    </w:p>
    <w:p w14:paraId="194BB43E" w14:textId="77777777" w:rsidR="00651837" w:rsidRPr="00AB045C" w:rsidRDefault="00651837" w:rsidP="00651837">
      <w:pPr>
        <w:pStyle w:val="Text"/>
      </w:pPr>
      <w:r w:rsidRPr="00AB045C">
        <w:rPr>
          <w:noProof/>
          <w:lang w:val="en-AU" w:eastAsia="en-AU"/>
        </w:rPr>
        <mc:AlternateContent>
          <mc:Choice Requires="wps">
            <w:drawing>
              <wp:anchor distT="0" distB="0" distL="114300" distR="114300" simplePos="0" relativeHeight="251698688" behindDoc="1" locked="0" layoutInCell="1" allowOverlap="1" wp14:anchorId="7298FD51" wp14:editId="723AFE2A">
                <wp:simplePos x="0" y="0"/>
                <wp:positionH relativeFrom="column">
                  <wp:posOffset>-520700</wp:posOffset>
                </wp:positionH>
                <wp:positionV relativeFrom="paragraph">
                  <wp:posOffset>205105</wp:posOffset>
                </wp:positionV>
                <wp:extent cx="1828800" cy="264795"/>
                <wp:effectExtent l="952" t="0" r="953" b="952"/>
                <wp:wrapTight wrapText="bothSides">
                  <wp:wrapPolygon edited="0">
                    <wp:start x="21589" y="-78"/>
                    <wp:lineTo x="214" y="-78"/>
                    <wp:lineTo x="214" y="20124"/>
                    <wp:lineTo x="21589" y="20124"/>
                    <wp:lineTo x="21589" y="-78"/>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828800" cy="264795"/>
                        </a:xfrm>
                        <a:prstGeom prst="rect">
                          <a:avLst/>
                        </a:prstGeom>
                        <a:solidFill>
                          <a:schemeClr val="lt1"/>
                        </a:solidFill>
                        <a:ln w="6350">
                          <a:noFill/>
                        </a:ln>
                      </wps:spPr>
                      <wps:txbx>
                        <w:txbxContent>
                          <w:p w14:paraId="2E0ACA93" w14:textId="77777777" w:rsidR="00F35C9B" w:rsidRPr="00944750" w:rsidRDefault="00F35C9B" w:rsidP="00651837">
                            <w:pPr>
                              <w:rPr>
                                <w:rFonts w:ascii="Arial" w:hAnsi="Arial"/>
                                <w:sz w:val="16"/>
                                <w:szCs w:val="16"/>
                              </w:rPr>
                            </w:pPr>
                            <w:r>
                              <w:rPr>
                                <w:rFonts w:ascii="Arial" w:hAnsi="Arial"/>
                                <w:sz w:val="16"/>
                                <w:szCs w:val="16"/>
                              </w:rPr>
                              <w:t>Mean p</w:t>
                            </w:r>
                            <w:r w:rsidRPr="00944750">
                              <w:rPr>
                                <w:rFonts w:ascii="Arial" w:hAnsi="Arial"/>
                                <w:sz w:val="16"/>
                                <w:szCs w:val="16"/>
                              </w:rPr>
                              <w:t>ercent change from baseline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8FD51" id="Text Box 19" o:spid="_x0000_s1049" type="#_x0000_t202" style="position:absolute;left:0;text-align:left;margin-left:-41pt;margin-top:16.15pt;width:2in;height:20.85pt;rotation:-90;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d4VQIAAKsEAAAOAAAAZHJzL2Uyb0RvYy54bWysVMFuGjEQvVfqP1i+lwUKhKAsESWiqoSS&#10;SEmVs/F6w6pej2sbdtOv77N3SWnaU1UOlu15+zzz3gxX122t2VE5X5HJ+Wgw5EwZSUVlnnP+9XHz&#10;Yc6ZD8IUQpNROX9Rnl8v37+7auxCjWlPulCOgcT4RWNzvg/BLrLMy72qhR+QVQbBklwtAo7uOSuc&#10;aMBe62w8HM6yhlxhHUnlPW5vuiBfJv6yVDLclaVXgemcI7eQVpfWXVyz5ZVYPDth95Xs0xD/kEUt&#10;KoNHX6luRBDs4Ko/qOpKOvJUhoGkOqOyrKRKNaCa0fBNNQ97YVWqBeJ4+yqT/3+08vZ471hVwLtL&#10;zoyo4dGjagP7RC3DFfRprF8A9mABDC3ugU21ersl+c0Dkp1hug880FGPtnQ1cwTdRzP4hV/6FIUz&#10;8MCRl1cX4qsyks/H8zlwTCI2nk0uLqcxjawji6TW+fBZUc3iJucOLidWcdz60EFPkAj3pKtiU2md&#10;DrGz1Fo7dhToCR1GPflvKG1Yk/PZx2mXrqH4ecesTV9vV2KsPLS7ttNwfhJsR8UL9EqVoxRv5aZC&#10;slvhw71waDFcYmzCHZZSEx6jfsfZntyPv91HPJxHlLMGLZtz//0gnOJMfzHoicvRZALakA6T6cUY&#10;B3ce2Z1HzKFeExQYpezSNuKDPm1LR/UTpmsVX0VIGIm3cx5O23XoBgnTKdVqlUDoaivC1jxYeWqT&#10;aMVj+ySc7f0KcPqWTs0tFm9s67DRK0OrQ6CySp5GoTtVe/0xEakr+umNI3d+Tqhf/zHLnwAAAP//&#10;AwBQSwMEFAAGAAgAAAAhAJD1NsXcAAAACQEAAA8AAABkcnMvZG93bnJldi54bWxMj8tOwzAQRfdI&#10;/IM1SOxaOxGCNMSpEI8PoOmCpRsPSURsRxmnDv16hhWsRqM5unNutV/dKM440xC8hmyrQKBvgx18&#10;p+HYvG0KEBSNt2YMHjV8I8G+vr6qTGlD8u94PsROcIin0mjoY5xKKant0Rnahgk93z7D7Ezkde6k&#10;nU3icDfKXKl76czg+UNvJnzusf06LE4DvaZcrZQuxdL0JBvXXT5ekta3N+vTI4iIa/yD4Vef1aFm&#10;p1NYvCUxarjLMiY1bHaKKzBQ5DxPDO4ecpB1Jf83qH8AAAD//wMAUEsBAi0AFAAGAAgAAAAhALaD&#10;OJL+AAAA4QEAABMAAAAAAAAAAAAAAAAAAAAAAFtDb250ZW50X1R5cGVzXS54bWxQSwECLQAUAAYA&#10;CAAAACEAOP0h/9YAAACUAQAACwAAAAAAAAAAAAAAAAAvAQAAX3JlbHMvLnJlbHNQSwECLQAUAAYA&#10;CAAAACEAhgIXeFUCAACrBAAADgAAAAAAAAAAAAAAAAAuAgAAZHJzL2Uyb0RvYy54bWxQSwECLQAU&#10;AAYACAAAACEAkPU2xdwAAAAJAQAADwAAAAAAAAAAAAAAAACvBAAAZHJzL2Rvd25yZXYueG1sUEsF&#10;BgAAAAAEAAQA8wAAALgFAAAAAA==&#10;" fillcolor="white [3201]" stroked="f" strokeweight=".5pt">
                <v:textbox>
                  <w:txbxContent>
                    <w:p w14:paraId="2E0ACA93" w14:textId="77777777" w:rsidR="00F35C9B" w:rsidRPr="00944750" w:rsidRDefault="00F35C9B" w:rsidP="00651837">
                      <w:pPr>
                        <w:rPr>
                          <w:rFonts w:ascii="Arial" w:hAnsi="Arial"/>
                          <w:sz w:val="16"/>
                          <w:szCs w:val="16"/>
                        </w:rPr>
                      </w:pPr>
                      <w:r>
                        <w:rPr>
                          <w:rFonts w:ascii="Arial" w:hAnsi="Arial"/>
                          <w:sz w:val="16"/>
                          <w:szCs w:val="16"/>
                        </w:rPr>
                        <w:t>Mean p</w:t>
                      </w:r>
                      <w:r w:rsidRPr="00944750">
                        <w:rPr>
                          <w:rFonts w:ascii="Arial" w:hAnsi="Arial"/>
                          <w:sz w:val="16"/>
                          <w:szCs w:val="16"/>
                        </w:rPr>
                        <w:t>ercent change from baseline</w:t>
                      </w:r>
                    </w:p>
                  </w:txbxContent>
                </v:textbox>
                <w10:wrap type="tight"/>
              </v:shape>
            </w:pict>
          </mc:Fallback>
        </mc:AlternateContent>
      </w:r>
    </w:p>
    <w:p w14:paraId="084E636D" w14:textId="77777777" w:rsidR="00651837" w:rsidRPr="00AB045C" w:rsidRDefault="00651837" w:rsidP="00651837">
      <w:pPr>
        <w:pStyle w:val="Text"/>
      </w:pPr>
    </w:p>
    <w:p w14:paraId="42490937" w14:textId="77777777" w:rsidR="00651837" w:rsidRPr="00AB045C" w:rsidRDefault="00651837" w:rsidP="00651837">
      <w:pPr>
        <w:pStyle w:val="Text"/>
      </w:pPr>
    </w:p>
    <w:p w14:paraId="06F35ACD" w14:textId="77777777" w:rsidR="00651837" w:rsidRPr="00AB045C" w:rsidRDefault="00651837" w:rsidP="00651837">
      <w:pPr>
        <w:pStyle w:val="Text"/>
      </w:pPr>
    </w:p>
    <w:p w14:paraId="40EF1974" w14:textId="77777777" w:rsidR="00651837" w:rsidRPr="00AB045C" w:rsidRDefault="00651837" w:rsidP="00651837">
      <w:pPr>
        <w:pStyle w:val="Text"/>
      </w:pPr>
      <w:r w:rsidRPr="00AB045C">
        <w:rPr>
          <w:noProof/>
          <w:lang w:val="en-AU" w:eastAsia="en-AU"/>
        </w:rPr>
        <mc:AlternateContent>
          <mc:Choice Requires="wps">
            <w:drawing>
              <wp:anchor distT="0" distB="0" distL="114300" distR="114300" simplePos="0" relativeHeight="251701760" behindDoc="1" locked="0" layoutInCell="1" allowOverlap="1" wp14:anchorId="5C358745" wp14:editId="0C933F35">
                <wp:simplePos x="0" y="0"/>
                <wp:positionH relativeFrom="column">
                  <wp:posOffset>-115570</wp:posOffset>
                </wp:positionH>
                <wp:positionV relativeFrom="paragraph">
                  <wp:posOffset>225425</wp:posOffset>
                </wp:positionV>
                <wp:extent cx="878840" cy="640080"/>
                <wp:effectExtent l="0" t="0" r="0" b="7620"/>
                <wp:wrapSquare wrapText="bothSides"/>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878840" cy="640080"/>
                        </a:xfrm>
                        <a:prstGeom prst="rect">
                          <a:avLst/>
                        </a:prstGeom>
                        <a:solidFill>
                          <a:schemeClr val="lt1"/>
                        </a:solidFill>
                        <a:ln w="6350">
                          <a:noFill/>
                        </a:ln>
                      </wps:spPr>
                      <wps:txbx>
                        <w:txbxContent>
                          <w:p w14:paraId="7507F29E" w14:textId="77777777" w:rsidR="00F35C9B" w:rsidRPr="007F5824" w:rsidRDefault="00F35C9B" w:rsidP="00651837">
                            <w:pPr>
                              <w:spacing w:after="0"/>
                              <w:rPr>
                                <w:rFonts w:ascii="Arial" w:hAnsi="Arial"/>
                                <w:b/>
                                <w:sz w:val="16"/>
                              </w:rPr>
                            </w:pPr>
                            <w:r>
                              <w:rPr>
                                <w:rFonts w:ascii="Arial" w:hAnsi="Arial"/>
                                <w:b/>
                                <w:sz w:val="16"/>
                              </w:rPr>
                              <w:t>ORION-9</w:t>
                            </w:r>
                          </w:p>
                          <w:p w14:paraId="4CF39B32" w14:textId="77777777" w:rsidR="00F35C9B" w:rsidRDefault="00F35C9B" w:rsidP="00651837">
                            <w:pPr>
                              <w:spacing w:after="60"/>
                              <w:rPr>
                                <w:rFonts w:ascii="Arial" w:hAnsi="Arial"/>
                                <w:sz w:val="16"/>
                              </w:rPr>
                            </w:pPr>
                            <w:r>
                              <w:rPr>
                                <w:rFonts w:ascii="Arial" w:hAnsi="Arial"/>
                                <w:sz w:val="16"/>
                              </w:rPr>
                              <w:t>No. of patients</w:t>
                            </w:r>
                          </w:p>
                          <w:p w14:paraId="3895BA7C" w14:textId="77777777" w:rsidR="00F35C9B" w:rsidRDefault="00F35C9B" w:rsidP="00651837">
                            <w:pPr>
                              <w:spacing w:after="0"/>
                              <w:rPr>
                                <w:rFonts w:ascii="Arial" w:hAnsi="Arial"/>
                                <w:sz w:val="16"/>
                              </w:rPr>
                            </w:pPr>
                            <w:r>
                              <w:rPr>
                                <w:rFonts w:ascii="Arial" w:hAnsi="Arial"/>
                                <w:sz w:val="16"/>
                              </w:rPr>
                              <w:t>Placebo</w:t>
                            </w:r>
                          </w:p>
                          <w:p w14:paraId="63200169" w14:textId="77777777" w:rsidR="00F35C9B" w:rsidRPr="00944750" w:rsidRDefault="00F35C9B" w:rsidP="00651837">
                            <w:pPr>
                              <w:rPr>
                                <w:rFonts w:ascii="Arial" w:hAnsi="Arial"/>
                                <w:sz w:val="16"/>
                              </w:rPr>
                            </w:pPr>
                            <w:proofErr w:type="spellStart"/>
                            <w:r>
                              <w:rPr>
                                <w:rFonts w:ascii="Arial" w:hAnsi="Arial"/>
                                <w:sz w:val="16"/>
                              </w:rPr>
                              <w:t>Inclisiran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58745" id="Text Box 20" o:spid="_x0000_s1050" type="#_x0000_t202" style="position:absolute;left:0;text-align:left;margin-left:-9.1pt;margin-top:17.75pt;width:69.2pt;height:50.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7dAWAIAAK4EAAAOAAAAZHJzL2Uyb0RvYy54bWysVFFP2zAQfp+0/2D5fSRlBUpEiroipkkV&#10;IMHEs+s4TTTH59luE/br99lpoWJ7mvbi2L7zd3ffd5er66HTbKecb8mUfHKSc6aMpKo1m5J/f7r9&#10;NOPMB2Eqocmokr8oz6/nHz9c9bZQp9SQrpRjADG+6G3JmxBskWVeNqoT/oSsMjDW5DoRcHSbrHKi&#10;B3qns9M8P896cpV1JJX3uL0ZjXye8OtayXBf114FpkuO3EJaXVrXcc3mV6LYOGGbVu7TEP+QRSda&#10;g6CvUDciCLZ17R9QXSsdearDiaQuo7pupUo1oJpJ/q6ax0ZYlWoBOd6+0uT/H6y82z041lYlPwU9&#10;RnTQ6EkNgX2hgeEK/PTWF3B7tHAMA+6hc6rV2xXJH54ZWjbCbNTCW/AdrXiVHT0bMTwAIkVD7br4&#10;RfEMWAj78qpEjCxxObuYzaawSJjOp3k+S5lkb4+t8+Groo7FTckdAqecxG7lQwwvioNLjOVJt9Vt&#10;q3U6xOZSS+3YTqAtdBgTfuelDesR/PNZnoANxecjsjb7+saSYqVhWA+JxsnlgbM1VS+gzNHYdN7K&#10;2xbJroQPD8Khy1AfJifcY6k1IRjtd5w15H797T76Q3xYOevRtSX3P7fCKc70N4O2uJxMI20hHaZn&#10;F1FUd2xZH1vMtlsSGJhgRq1M2+gf9GFbO+qeMWCLGBUmYSRilzwctsswzhIGVKrFIjmhsa0IK/No&#10;5aFTohRPw7Nwdq9XgNB3dOhvUbyTbfSNWhlabAPVbdI0Ej2yuucfQ5Gk3g9wnLrjc/J6+83MfwMA&#10;AP//AwBQSwMEFAAGAAgAAAAhAKXy013gAAAACgEAAA8AAABkcnMvZG93bnJldi54bWxMj01Pg0AQ&#10;hu8m/ofNmHgx7VIItUGWxhg/Em8WbeNty45AZGcJuwX8905PepuPJ+88k29n24kRB986UrBaRiCQ&#10;KmdaqhW8l0+LDQgfNBndOUIFP+hhW1xe5DozbqI3HHehFhxCPtMKmhD6TEpfNWi1X7oeiXdfbrA6&#10;cDvU0gx64nDbyTiK1tLqlvhCo3t8aLD63p2sgs+b+vDq5+ePKUmT/vFlLG/3plTq+mq+vwMRcA5/&#10;MJz1WR0Kdjq6ExkvOgWL1SZmVEGSpiDOQBzx4MhFsk5AFrn8/0LxCwAA//8DAFBLAQItABQABgAI&#10;AAAAIQC2gziS/gAAAOEBAAATAAAAAAAAAAAAAAAAAAAAAABbQ29udGVudF9UeXBlc10ueG1sUEsB&#10;Ai0AFAAGAAgAAAAhADj9If/WAAAAlAEAAAsAAAAAAAAAAAAAAAAALwEAAF9yZWxzLy5yZWxzUEsB&#10;Ai0AFAAGAAgAAAAhAOc3t0BYAgAArgQAAA4AAAAAAAAAAAAAAAAALgIAAGRycy9lMm9Eb2MueG1s&#10;UEsBAi0AFAAGAAgAAAAhAKXy013gAAAACgEAAA8AAAAAAAAAAAAAAAAAsgQAAGRycy9kb3ducmV2&#10;LnhtbFBLBQYAAAAABAAEAPMAAAC/BQAAAAA=&#10;" fillcolor="white [3201]" stroked="f" strokeweight=".5pt">
                <o:lock v:ext="edit" aspectratio="t"/>
                <v:textbox>
                  <w:txbxContent>
                    <w:p w14:paraId="7507F29E" w14:textId="77777777" w:rsidR="00F35C9B" w:rsidRPr="007F5824" w:rsidRDefault="00F35C9B" w:rsidP="00651837">
                      <w:pPr>
                        <w:spacing w:after="0"/>
                        <w:rPr>
                          <w:rFonts w:ascii="Arial" w:hAnsi="Arial"/>
                          <w:b/>
                          <w:sz w:val="16"/>
                        </w:rPr>
                      </w:pPr>
                      <w:r>
                        <w:rPr>
                          <w:rFonts w:ascii="Arial" w:hAnsi="Arial"/>
                          <w:b/>
                          <w:sz w:val="16"/>
                        </w:rPr>
                        <w:t>ORION-9</w:t>
                      </w:r>
                    </w:p>
                    <w:p w14:paraId="4CF39B32" w14:textId="77777777" w:rsidR="00F35C9B" w:rsidRDefault="00F35C9B" w:rsidP="00651837">
                      <w:pPr>
                        <w:spacing w:after="60"/>
                        <w:rPr>
                          <w:rFonts w:ascii="Arial" w:hAnsi="Arial"/>
                          <w:sz w:val="16"/>
                        </w:rPr>
                      </w:pPr>
                      <w:r>
                        <w:rPr>
                          <w:rFonts w:ascii="Arial" w:hAnsi="Arial"/>
                          <w:sz w:val="16"/>
                        </w:rPr>
                        <w:t>No. of patients</w:t>
                      </w:r>
                    </w:p>
                    <w:p w14:paraId="3895BA7C" w14:textId="77777777" w:rsidR="00F35C9B" w:rsidRDefault="00F35C9B" w:rsidP="00651837">
                      <w:pPr>
                        <w:spacing w:after="0"/>
                        <w:rPr>
                          <w:rFonts w:ascii="Arial" w:hAnsi="Arial"/>
                          <w:sz w:val="16"/>
                        </w:rPr>
                      </w:pPr>
                      <w:r>
                        <w:rPr>
                          <w:rFonts w:ascii="Arial" w:hAnsi="Arial"/>
                          <w:sz w:val="16"/>
                        </w:rPr>
                        <w:t>Placebo</w:t>
                      </w:r>
                    </w:p>
                    <w:p w14:paraId="63200169" w14:textId="77777777" w:rsidR="00F35C9B" w:rsidRPr="00944750" w:rsidRDefault="00F35C9B" w:rsidP="00651837">
                      <w:pPr>
                        <w:rPr>
                          <w:rFonts w:ascii="Arial" w:hAnsi="Arial"/>
                          <w:sz w:val="16"/>
                        </w:rPr>
                      </w:pPr>
                      <w:proofErr w:type="spellStart"/>
                      <w:r>
                        <w:rPr>
                          <w:rFonts w:ascii="Arial" w:hAnsi="Arial"/>
                          <w:sz w:val="16"/>
                        </w:rPr>
                        <w:t>Inclisiran</w:t>
                      </w:r>
                      <w:proofErr w:type="spellEnd"/>
                    </w:p>
                  </w:txbxContent>
                </v:textbox>
                <w10:wrap type="square"/>
              </v:shape>
            </w:pict>
          </mc:Fallback>
        </mc:AlternateContent>
      </w:r>
      <w:r w:rsidRPr="00AB045C">
        <w:rPr>
          <w:noProof/>
          <w:lang w:val="en-AU" w:eastAsia="en-AU"/>
        </w:rPr>
        <mc:AlternateContent>
          <mc:Choice Requires="wps">
            <w:drawing>
              <wp:anchor distT="0" distB="0" distL="114300" distR="114300" simplePos="0" relativeHeight="251704832" behindDoc="1" locked="0" layoutInCell="1" allowOverlap="1" wp14:anchorId="07EC7F44" wp14:editId="16DB1139">
                <wp:simplePos x="0" y="0"/>
                <wp:positionH relativeFrom="column">
                  <wp:posOffset>2792730</wp:posOffset>
                </wp:positionH>
                <wp:positionV relativeFrom="paragraph">
                  <wp:posOffset>255905</wp:posOffset>
                </wp:positionV>
                <wp:extent cx="590550" cy="245745"/>
                <wp:effectExtent l="0" t="0" r="0" b="1905"/>
                <wp:wrapSquare wrapText="bothSides"/>
                <wp:docPr id="21"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0550" cy="245745"/>
                        </a:xfrm>
                        <a:prstGeom prst="rect">
                          <a:avLst/>
                        </a:prstGeom>
                        <a:solidFill>
                          <a:schemeClr val="lt1"/>
                        </a:solidFill>
                        <a:ln w="6350">
                          <a:noFill/>
                        </a:ln>
                      </wps:spPr>
                      <wps:txbx>
                        <w:txbxContent>
                          <w:p w14:paraId="66E6BB56" w14:textId="77777777" w:rsidR="00F35C9B" w:rsidRPr="00285FE2" w:rsidRDefault="00F35C9B" w:rsidP="00651837">
                            <w:pPr>
                              <w:rPr>
                                <w:rFonts w:ascii="Arial" w:hAnsi="Arial"/>
                                <w:b/>
                                <w:sz w:val="16"/>
                              </w:rPr>
                            </w:pPr>
                            <w:r w:rsidRPr="00285FE2">
                              <w:rPr>
                                <w:rFonts w:ascii="Arial" w:hAnsi="Arial"/>
                                <w:b/>
                                <w:sz w:val="16"/>
                              </w:rPr>
                              <w:t>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C7F44" id="Text Box 21" o:spid="_x0000_s1051" type="#_x0000_t202" style="position:absolute;left:0;text-align:left;margin-left:219.9pt;margin-top:20.15pt;width:46.5pt;height:19.3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faVQIAAK4EAAAOAAAAZHJzL2Uyb0RvYy54bWysVF1v2jAUfZ+0/2D5fQ0w6NaIUDGqTpNQ&#10;W6md+mwch0RzfD3bkHS/fscOtIjtadqL4/vh+3HOvZlf961me+V8Q6bg44sRZ8pIKhuzLfj3p9sP&#10;nznzQZhSaDKq4C/K8+vF+3fzzuZqQjXpUjmGIMbnnS14HYLNs8zLWrXCX5BVBsaKXCsCRLfNSic6&#10;RG91NhmNLrOOXGkdSeU9tDeDkS9S/KpSMtxXlVeB6YKjtpBOl85NPLPFXORbJ2zdyEMZ4h+qaEVj&#10;kPQ11I0Igu1c80eotpGOPFXhQlKbUVU1UqUe0M14dNbNYy2sSr0AHG9fYfL/L6y82z841pQFn4w5&#10;M6IFR0+qD+wL9Qwq4NNZn8Pt0cIx9NCD59Srt2uSPzwztKqF2aqlt8A7WvEqO3k2xPAIECHqK9fG&#10;L5pniAVWXl6ZiJkllLOr0WwGi4RpMp19ms5SzLfH1vnwVVHL4qXgDolTTWK/9iGmF/nRJebypJvy&#10;ttE6CXG41Eo7thcYCx2Ggs+8tGFdwS8/ooz4yFB8PkTW5tDf0FLsNPSbfoAxzVRUbah8AWSOhqHz&#10;Vt42KHYtfHgQDlOG/rA54R5HpQnJ6HDjrCb362/66A/yYeWsw9QW3P/cCac4098MxuJqPJ3GMU8C&#10;cJtAcKeWzanF7NoVAQEwj+rSNfoHfbxWjtpnLNgyZoVJGIncBQ/H6yoMu4QFlWq5TE4YbCvC2jxa&#10;eZyUSMVT/yycPfAVQPQdHedb5Ge0Db4D7MtdoKpJnL6hesAfS5GoPixw3LpTOXm9/WYWvwEAAP//&#10;AwBQSwMEFAAGAAgAAAAhAMd6cw3gAAAACQEAAA8AAABkcnMvZG93bnJldi54bWxMj0FPwzAMhe9I&#10;/IfISFzQlrAyxkrTCSFgEjfWAeKWNaataJyqydry7zEnuNnPT+99zjaTa8WAfWg8abicKxBIpbcN&#10;VRr2xePsBkSIhqxpPaGGbwywyU9PMpNaP9ILDrtYCQ6hkBoNdYxdKmUoa3QmzH2HxLdP3zsTee0r&#10;aXszcrhr5UKpa+lMQ9xQmw7vayy/dken4eOien8O09PrmCyT7mE7FKs3W2h9fjbd3YKIOMU/M/zi&#10;MzrkzHTwR7JBtBqukjWjRx5UAoINy2TBwkHDaq1A5pn8/0H+AwAA//8DAFBLAQItABQABgAIAAAA&#10;IQC2gziS/gAAAOEBAAATAAAAAAAAAAAAAAAAAAAAAABbQ29udGVudF9UeXBlc10ueG1sUEsBAi0A&#10;FAAGAAgAAAAhADj9If/WAAAAlAEAAAsAAAAAAAAAAAAAAAAALwEAAF9yZWxzLy5yZWxzUEsBAi0A&#10;FAAGAAgAAAAhANY5Z9pVAgAArgQAAA4AAAAAAAAAAAAAAAAALgIAAGRycy9lMm9Eb2MueG1sUEsB&#10;Ai0AFAAGAAgAAAAhAMd6cw3gAAAACQEAAA8AAAAAAAAAAAAAAAAArwQAAGRycy9kb3ducmV2Lnht&#10;bFBLBQYAAAAABAAEAPMAAAC8BQAAAAA=&#10;" fillcolor="white [3201]" stroked="f" strokeweight=".5pt">
                <o:lock v:ext="edit" aspectratio="t"/>
                <v:textbox>
                  <w:txbxContent>
                    <w:p w14:paraId="66E6BB56" w14:textId="77777777" w:rsidR="00F35C9B" w:rsidRPr="00285FE2" w:rsidRDefault="00F35C9B" w:rsidP="00651837">
                      <w:pPr>
                        <w:rPr>
                          <w:rFonts w:ascii="Arial" w:hAnsi="Arial"/>
                          <w:b/>
                          <w:sz w:val="16"/>
                        </w:rPr>
                      </w:pPr>
                      <w:r w:rsidRPr="00285FE2">
                        <w:rPr>
                          <w:rFonts w:ascii="Arial" w:hAnsi="Arial"/>
                          <w:b/>
                          <w:sz w:val="16"/>
                        </w:rPr>
                        <w:t>Months</w:t>
                      </w:r>
                    </w:p>
                  </w:txbxContent>
                </v:textbox>
                <w10:wrap type="square"/>
              </v:shape>
            </w:pict>
          </mc:Fallback>
        </mc:AlternateContent>
      </w:r>
    </w:p>
    <w:p w14:paraId="2FB04CB6" w14:textId="77777777" w:rsidR="00651837" w:rsidRDefault="00651837" w:rsidP="00651837">
      <w:pPr>
        <w:pStyle w:val="Text"/>
      </w:pPr>
    </w:p>
    <w:p w14:paraId="197BA63B" w14:textId="77777777" w:rsidR="00651837" w:rsidRDefault="00651837" w:rsidP="00651837">
      <w:pPr>
        <w:pStyle w:val="Text"/>
      </w:pPr>
    </w:p>
    <w:p w14:paraId="118F54EE" w14:textId="77777777" w:rsidR="00F12A4C" w:rsidRDefault="00F12A4C" w:rsidP="00651837">
      <w:pPr>
        <w:pStyle w:val="Text"/>
        <w:rPr>
          <w:rFonts w:asciiTheme="minorHAnsi" w:eastAsiaTheme="minorHAnsi" w:hAnsiTheme="minorHAnsi" w:cstheme="minorBidi"/>
          <w:sz w:val="22"/>
          <w:szCs w:val="22"/>
          <w:lang w:val="en-AU" w:eastAsia="en-US"/>
        </w:rPr>
      </w:pPr>
    </w:p>
    <w:p w14:paraId="37A4DD2E" w14:textId="3655B862" w:rsidR="00651837" w:rsidRPr="00651837" w:rsidRDefault="00651837" w:rsidP="00651837">
      <w:pPr>
        <w:pStyle w:val="Text"/>
        <w:rPr>
          <w:rFonts w:asciiTheme="minorHAnsi" w:eastAsiaTheme="minorHAnsi" w:hAnsiTheme="minorHAnsi" w:cstheme="minorBidi"/>
          <w:sz w:val="22"/>
          <w:szCs w:val="22"/>
          <w:lang w:val="en-AU" w:eastAsia="en-US"/>
        </w:rPr>
      </w:pPr>
      <w:r w:rsidRPr="00651837">
        <w:rPr>
          <w:rFonts w:asciiTheme="minorHAnsi" w:eastAsiaTheme="minorHAnsi" w:hAnsiTheme="minorHAnsi" w:cstheme="minorBidi"/>
          <w:sz w:val="22"/>
          <w:szCs w:val="22"/>
          <w:lang w:val="en-AU" w:eastAsia="en-US"/>
        </w:rPr>
        <w:t xml:space="preserve">At Day 510, the LDL-C target of &lt;1.8 mmol/L (70 mg/dL) was achieved by 53% of </w:t>
      </w:r>
      <w:proofErr w:type="spellStart"/>
      <w:r w:rsidR="005504CD">
        <w:rPr>
          <w:rFonts w:asciiTheme="minorHAnsi" w:eastAsiaTheme="minorHAnsi" w:hAnsiTheme="minorHAnsi" w:cstheme="minorBidi"/>
          <w:sz w:val="22"/>
          <w:szCs w:val="22"/>
          <w:lang w:val="en-AU" w:eastAsia="en-US"/>
        </w:rPr>
        <w:t>Leqvio</w:t>
      </w:r>
      <w:proofErr w:type="spellEnd"/>
      <w:r w:rsidRPr="00651837">
        <w:rPr>
          <w:rFonts w:asciiTheme="minorHAnsi" w:eastAsiaTheme="minorHAnsi" w:hAnsiTheme="minorHAnsi" w:cstheme="minorBidi"/>
          <w:sz w:val="22"/>
          <w:szCs w:val="22"/>
          <w:lang w:val="en-AU" w:eastAsia="en-US"/>
        </w:rPr>
        <w:t xml:space="preserve"> treated patients with ASCVD compared to 1% of placebo-treated patients. In patients with an ASCVD risk equivalent, the LDL-C target of &lt;2.6 mmol/L (100 mg/dL) was achieved by 67% of </w:t>
      </w:r>
      <w:proofErr w:type="spellStart"/>
      <w:r w:rsidR="005504CD">
        <w:rPr>
          <w:rFonts w:asciiTheme="minorHAnsi" w:eastAsiaTheme="minorHAnsi" w:hAnsiTheme="minorHAnsi" w:cstheme="minorBidi"/>
          <w:sz w:val="22"/>
          <w:szCs w:val="22"/>
          <w:lang w:val="en-AU" w:eastAsia="en-US"/>
        </w:rPr>
        <w:t>Leqvio</w:t>
      </w:r>
      <w:proofErr w:type="spellEnd"/>
      <w:r w:rsidRPr="00651837">
        <w:rPr>
          <w:rFonts w:asciiTheme="minorHAnsi" w:eastAsiaTheme="minorHAnsi" w:hAnsiTheme="minorHAnsi" w:cstheme="minorBidi"/>
          <w:sz w:val="22"/>
          <w:szCs w:val="22"/>
          <w:lang w:val="en-AU" w:eastAsia="en-US"/>
        </w:rPr>
        <w:t>-treated patients compared to 9% of placebo-treated patients.</w:t>
      </w:r>
    </w:p>
    <w:p w14:paraId="7A54E60F" w14:textId="0D0EAE01" w:rsidR="00083C61" w:rsidRPr="00560772" w:rsidRDefault="00651837" w:rsidP="6DDA26FE">
      <w:pPr>
        <w:pStyle w:val="Text"/>
        <w:rPr>
          <w:rFonts w:asciiTheme="minorHAnsi" w:eastAsiaTheme="minorHAnsi" w:hAnsiTheme="minorHAnsi" w:cstheme="minorBidi"/>
          <w:sz w:val="22"/>
          <w:szCs w:val="22"/>
          <w:lang w:val="en-AU" w:eastAsia="en-US"/>
        </w:rPr>
      </w:pPr>
      <w:r w:rsidRPr="00651837">
        <w:t xml:space="preserve">Consistent and statistically significant (p&lt;0.05) percentage change in LDL-C from baseline to Day 510 and time-adjusted percentage change in LDL C from baseline after Day 90 and up to Day 540 were observed across all subgroups, irrespective of baseline demographics, baseline disease characteristics (including gender, age, body mass index, </w:t>
      </w:r>
      <w:proofErr w:type="gramStart"/>
      <w:r w:rsidRPr="00651837">
        <w:t>race</w:t>
      </w:r>
      <w:proofErr w:type="gramEnd"/>
      <w:r w:rsidRPr="00651837">
        <w:t xml:space="preserve"> and baseline statin use), comorbidities, and geographic regions</w:t>
      </w:r>
      <w:r>
        <w:t>.</w:t>
      </w:r>
    </w:p>
    <w:p w14:paraId="2AEB7496" w14:textId="77777777" w:rsidR="00D764AD" w:rsidRPr="00D764AD" w:rsidRDefault="00D764AD" w:rsidP="00D764AD">
      <w:pPr>
        <w:spacing w:after="0" w:line="240" w:lineRule="auto"/>
        <w:jc w:val="both"/>
      </w:pPr>
    </w:p>
    <w:p w14:paraId="25E45BB6" w14:textId="77777777" w:rsidR="001A3992" w:rsidRDefault="001A3992" w:rsidP="00DF199D">
      <w:pPr>
        <w:pStyle w:val="Heading2"/>
        <w:keepNext/>
        <w:spacing w:before="0" w:after="120"/>
        <w:jc w:val="both"/>
        <w:rPr>
          <w:lang w:val="en-US"/>
        </w:rPr>
      </w:pPr>
      <w:r w:rsidRPr="00D57F14">
        <w:rPr>
          <w:lang w:val="en-US"/>
        </w:rPr>
        <w:t>Pharmacokinetic properties</w:t>
      </w:r>
      <w:r w:rsidRPr="00EC3C40">
        <w:rPr>
          <w:lang w:val="en-US"/>
        </w:rPr>
        <w:t xml:space="preserve"> </w:t>
      </w:r>
    </w:p>
    <w:p w14:paraId="449F17F4" w14:textId="77777777" w:rsidR="0021200F" w:rsidRDefault="0021200F" w:rsidP="00DF199D">
      <w:pPr>
        <w:pStyle w:val="Heading3"/>
        <w:spacing w:before="0" w:after="120"/>
        <w:jc w:val="both"/>
        <w:rPr>
          <w:rFonts w:cstheme="minorHAnsi"/>
        </w:rPr>
      </w:pPr>
      <w:r w:rsidRPr="00497C85">
        <w:rPr>
          <w:rFonts w:cstheme="minorHAnsi"/>
        </w:rPr>
        <w:t>Absorption</w:t>
      </w:r>
    </w:p>
    <w:p w14:paraId="2666C661" w14:textId="77777777" w:rsidR="00D3191E" w:rsidRDefault="00D57F14" w:rsidP="00D3191E">
      <w:pPr>
        <w:spacing w:after="120"/>
        <w:jc w:val="both"/>
      </w:pPr>
      <w:r w:rsidRPr="00D57F14">
        <w:t xml:space="preserve">Following a single subcutaneous administration, systemic exposure to </w:t>
      </w:r>
      <w:proofErr w:type="spellStart"/>
      <w:r w:rsidRPr="00D57F14">
        <w:t>inclisiran</w:t>
      </w:r>
      <w:proofErr w:type="spellEnd"/>
      <w:r w:rsidRPr="00D57F14">
        <w:t xml:space="preserve"> increased in a linear and dose-proportional manner over a range from 24 mg to 756 mg. At the recommended dosing regimen of 284 mg of </w:t>
      </w:r>
      <w:proofErr w:type="spellStart"/>
      <w:r w:rsidRPr="00D57F14">
        <w:t>inclisiran</w:t>
      </w:r>
      <w:proofErr w:type="spellEnd"/>
      <w:r w:rsidRPr="00D57F14">
        <w:t xml:space="preserve">, plasma concentrations reached peak in approximately 4 hours post-dose with a mean </w:t>
      </w:r>
      <w:proofErr w:type="spellStart"/>
      <w:r w:rsidRPr="00D57F14">
        <w:t>Cmax</w:t>
      </w:r>
      <w:proofErr w:type="spellEnd"/>
      <w:r w:rsidRPr="00D57F14">
        <w:t xml:space="preserve"> of 509 ng/</w:t>
      </w:r>
      <w:proofErr w:type="spellStart"/>
      <w:r w:rsidRPr="00D57F14">
        <w:t>mL.</w:t>
      </w:r>
      <w:proofErr w:type="spellEnd"/>
      <w:r w:rsidRPr="00D57F14">
        <w:t xml:space="preserve"> Concentrations reached undetectable levels after 24 to 48 hours post-dosing. The mean area under the plasma concentration-time curve from dosing extrapolated to infinity was 7980 ng*h/</w:t>
      </w:r>
      <w:proofErr w:type="spellStart"/>
      <w:r w:rsidRPr="00D57F14">
        <w:t>mL.</w:t>
      </w:r>
      <w:proofErr w:type="spellEnd"/>
      <w:r w:rsidRPr="00D57F14">
        <w:t xml:space="preserve"> Minimal to no accumulation of </w:t>
      </w:r>
      <w:proofErr w:type="spellStart"/>
      <w:r w:rsidRPr="00D57F14">
        <w:t>inclisiran</w:t>
      </w:r>
      <w:proofErr w:type="spellEnd"/>
      <w:r w:rsidRPr="00D57F14">
        <w:t xml:space="preserve"> in plasma was observed after repeat dosing</w:t>
      </w:r>
      <w:r w:rsidR="00D3191E">
        <w:t>.</w:t>
      </w:r>
    </w:p>
    <w:p w14:paraId="4FD54FCE" w14:textId="77777777" w:rsidR="0021200F" w:rsidRDefault="0021200F" w:rsidP="00DF199D">
      <w:pPr>
        <w:pStyle w:val="Heading3"/>
        <w:spacing w:before="0" w:after="120"/>
        <w:jc w:val="both"/>
        <w:rPr>
          <w:rFonts w:cstheme="minorHAnsi"/>
        </w:rPr>
      </w:pPr>
      <w:r w:rsidRPr="00497C85">
        <w:rPr>
          <w:rFonts w:cstheme="minorHAnsi"/>
        </w:rPr>
        <w:t>Distribution</w:t>
      </w:r>
    </w:p>
    <w:p w14:paraId="45636023" w14:textId="3F5B24AB" w:rsidR="00DF199D" w:rsidRPr="00DF199D" w:rsidRDefault="00D57F14" w:rsidP="00DF199D">
      <w:pPr>
        <w:jc w:val="both"/>
      </w:pPr>
      <w:proofErr w:type="spellStart"/>
      <w:r w:rsidRPr="00D57F14">
        <w:t>Inclisiran</w:t>
      </w:r>
      <w:proofErr w:type="spellEnd"/>
      <w:r w:rsidRPr="00D57F14">
        <w:t xml:space="preserve"> is 87% protein bound in vitro at </w:t>
      </w:r>
      <w:r w:rsidR="00A51111">
        <w:t>plasma concentrations expected at the recommended clinical dose</w:t>
      </w:r>
      <w:r w:rsidRPr="00D57F14">
        <w:t xml:space="preserve">. Following a single subcutaneous 284 mg dose of </w:t>
      </w:r>
      <w:proofErr w:type="spellStart"/>
      <w:r w:rsidRPr="00D57F14">
        <w:t>inclisiran</w:t>
      </w:r>
      <w:proofErr w:type="spellEnd"/>
      <w:r w:rsidRPr="00D57F14">
        <w:t xml:space="preserve"> to healthy adults, the apparent volume of distribution is approximately 500 L. </w:t>
      </w:r>
      <w:proofErr w:type="spellStart"/>
      <w:r w:rsidRPr="00D57F14">
        <w:t>Inclisiran</w:t>
      </w:r>
      <w:proofErr w:type="spellEnd"/>
      <w:r w:rsidRPr="00D57F14">
        <w:t xml:space="preserve"> has been shown to have high uptake into, and selectivity for the liver, the target organ for cholesterol-lowering</w:t>
      </w:r>
      <w:r w:rsidR="00DF199D">
        <w:t>.</w:t>
      </w:r>
    </w:p>
    <w:p w14:paraId="106BF170" w14:textId="77777777" w:rsidR="0021200F" w:rsidRDefault="0021200F" w:rsidP="00DF199D">
      <w:pPr>
        <w:pStyle w:val="Heading3"/>
        <w:spacing w:before="0" w:after="120"/>
        <w:jc w:val="both"/>
        <w:rPr>
          <w:rFonts w:cstheme="minorHAnsi"/>
        </w:rPr>
      </w:pPr>
      <w:r w:rsidRPr="00497C85">
        <w:rPr>
          <w:rFonts w:cstheme="minorHAnsi"/>
        </w:rPr>
        <w:lastRenderedPageBreak/>
        <w:t>Metabolism</w:t>
      </w:r>
      <w:r>
        <w:rPr>
          <w:rFonts w:cstheme="minorHAnsi"/>
        </w:rPr>
        <w:t xml:space="preserve"> </w:t>
      </w:r>
    </w:p>
    <w:p w14:paraId="181A1D8C" w14:textId="510460F9" w:rsidR="00DF199D" w:rsidRPr="00D57F14" w:rsidRDefault="00D57F14" w:rsidP="00D57F14">
      <w:pPr>
        <w:spacing w:after="120"/>
        <w:jc w:val="both"/>
        <w:rPr>
          <w:b/>
          <w:i/>
        </w:rPr>
      </w:pPr>
      <w:proofErr w:type="spellStart"/>
      <w:r w:rsidRPr="00AB045C">
        <w:t>Inclisiran</w:t>
      </w:r>
      <w:proofErr w:type="spellEnd"/>
      <w:r w:rsidRPr="00AB045C">
        <w:t xml:space="preserve"> is primarily metaboli</w:t>
      </w:r>
      <w:r w:rsidR="00A51111">
        <w:t>s</w:t>
      </w:r>
      <w:r w:rsidRPr="00AB045C">
        <w:t xml:space="preserve">ed by nucleases to shorter inactive nucleotides of varying length. </w:t>
      </w:r>
      <w:proofErr w:type="spellStart"/>
      <w:r w:rsidRPr="00AB045C">
        <w:t>Inclisiran</w:t>
      </w:r>
      <w:proofErr w:type="spellEnd"/>
      <w:r w:rsidRPr="00AB045C">
        <w:t xml:space="preserve"> is not a substrate for CYP450 or transpo</w:t>
      </w:r>
      <w:r w:rsidR="00A51111">
        <w:t>r</w:t>
      </w:r>
      <w:r>
        <w:t>ters.</w:t>
      </w:r>
    </w:p>
    <w:p w14:paraId="3CEC3EC1" w14:textId="77777777" w:rsidR="0021200F" w:rsidRDefault="0021200F" w:rsidP="00614756">
      <w:pPr>
        <w:pStyle w:val="Heading3"/>
        <w:spacing w:before="0" w:after="120"/>
        <w:jc w:val="both"/>
        <w:rPr>
          <w:rFonts w:cstheme="minorHAnsi"/>
        </w:rPr>
      </w:pPr>
      <w:r w:rsidRPr="00497C85">
        <w:rPr>
          <w:rFonts w:cstheme="minorHAnsi"/>
        </w:rPr>
        <w:t>Excretion</w:t>
      </w:r>
      <w:r>
        <w:rPr>
          <w:rFonts w:cstheme="minorHAnsi"/>
        </w:rPr>
        <w:t xml:space="preserve"> </w:t>
      </w:r>
    </w:p>
    <w:p w14:paraId="4E30431C" w14:textId="77777777" w:rsidR="00BA2EDF" w:rsidRDefault="00D57F14" w:rsidP="00614756">
      <w:pPr>
        <w:jc w:val="both"/>
      </w:pPr>
      <w:r w:rsidRPr="00AB045C">
        <w:t xml:space="preserve">The terminal elimination half-life of </w:t>
      </w:r>
      <w:proofErr w:type="spellStart"/>
      <w:r w:rsidRPr="00AB045C">
        <w:t>inclisiran</w:t>
      </w:r>
      <w:proofErr w:type="spellEnd"/>
      <w:r w:rsidRPr="00AB045C">
        <w:t xml:space="preserve"> is approximately 9 hours, and no accumulation occurs with multiple dosing. Sixteen percent (16%) of </w:t>
      </w:r>
      <w:proofErr w:type="spellStart"/>
      <w:r w:rsidRPr="00AB045C">
        <w:t>inclisiran</w:t>
      </w:r>
      <w:proofErr w:type="spellEnd"/>
      <w:r>
        <w:t xml:space="preserve"> is cleared through the kidney.</w:t>
      </w:r>
    </w:p>
    <w:p w14:paraId="2C8B7093" w14:textId="77777777" w:rsidR="00080D20" w:rsidRPr="00080D20" w:rsidRDefault="00080D20" w:rsidP="00614756">
      <w:pPr>
        <w:pStyle w:val="Heading3"/>
        <w:spacing w:before="0" w:after="120"/>
        <w:jc w:val="both"/>
        <w:rPr>
          <w:rFonts w:cstheme="minorHAnsi"/>
        </w:rPr>
      </w:pPr>
      <w:r w:rsidRPr="00080D20">
        <w:rPr>
          <w:rFonts w:cstheme="minorHAnsi"/>
        </w:rPr>
        <w:t>Linearity/non-linearity</w:t>
      </w:r>
    </w:p>
    <w:p w14:paraId="7C6A845A" w14:textId="77777777" w:rsidR="00D57F14" w:rsidRDefault="00D57F14" w:rsidP="00D57F14">
      <w:pPr>
        <w:jc w:val="both"/>
      </w:pPr>
      <w:r>
        <w:t xml:space="preserve">In the Phase I clinical study, an approximately dose-proportional increase in </w:t>
      </w:r>
      <w:proofErr w:type="spellStart"/>
      <w:r>
        <w:t>inclisiran</w:t>
      </w:r>
      <w:proofErr w:type="spellEnd"/>
      <w:r>
        <w:t xml:space="preserve"> exposure was observed after administration of subcutaneous doses of </w:t>
      </w:r>
      <w:proofErr w:type="spellStart"/>
      <w:r>
        <w:t>inclisiran</w:t>
      </w:r>
      <w:proofErr w:type="spellEnd"/>
      <w:r>
        <w:t xml:space="preserve"> ranging from 24 mg to 756 mg. No accumulation and no time-dependent changes were observed after multiple subcutaneous doses of </w:t>
      </w:r>
      <w:proofErr w:type="spellStart"/>
      <w:r>
        <w:t>inclisiran</w:t>
      </w:r>
      <w:proofErr w:type="spellEnd"/>
      <w:r>
        <w:t>.</w:t>
      </w:r>
    </w:p>
    <w:p w14:paraId="1D645F71" w14:textId="77777777" w:rsidR="001D5C30" w:rsidRDefault="00D57F14" w:rsidP="00D57F14">
      <w:pPr>
        <w:jc w:val="both"/>
      </w:pPr>
      <w:r>
        <w:t xml:space="preserve">In the Phase I clinical study, a dissociation was observed between </w:t>
      </w:r>
      <w:proofErr w:type="spellStart"/>
      <w:r>
        <w:t>inclisiran</w:t>
      </w:r>
      <w:proofErr w:type="spellEnd"/>
      <w:r>
        <w:t xml:space="preserve"> pharmacokinetic parameters and LDL-C pharmacodynamic effects. Selective delivery of </w:t>
      </w:r>
      <w:proofErr w:type="spellStart"/>
      <w:r>
        <w:t>inclisiran</w:t>
      </w:r>
      <w:proofErr w:type="spellEnd"/>
      <w:r>
        <w:t xml:space="preserve"> to hepatocytes, where it is incorporated into the RNA-induced silencing complex (RISC), results in a long duration of action, beyond that anticipated based on the plasma elimination half-life of 9 hours. The maximal effects of reducing LDL-C were observed with a 284 mg dose, with higher doses not producing greater effects</w:t>
      </w:r>
      <w:r w:rsidR="001D5C30" w:rsidRPr="001D5C30">
        <w:t>.</w:t>
      </w:r>
    </w:p>
    <w:p w14:paraId="2EAE3783" w14:textId="77777777" w:rsidR="00D82443" w:rsidRPr="00D82443" w:rsidRDefault="00D82443" w:rsidP="00D82443">
      <w:pPr>
        <w:pStyle w:val="Heading3"/>
        <w:spacing w:before="0" w:after="120"/>
        <w:jc w:val="both"/>
        <w:rPr>
          <w:rFonts w:cstheme="minorHAnsi"/>
        </w:rPr>
      </w:pPr>
      <w:r w:rsidRPr="00F14930">
        <w:rPr>
          <w:rFonts w:cstheme="minorHAnsi"/>
          <w:i/>
        </w:rPr>
        <w:t>In Vitro</w:t>
      </w:r>
      <w:r w:rsidRPr="00D82443">
        <w:rPr>
          <w:rFonts w:cstheme="minorHAnsi"/>
        </w:rPr>
        <w:t xml:space="preserve"> evaluation of drug interaction potential </w:t>
      </w:r>
    </w:p>
    <w:p w14:paraId="6C945EAD" w14:textId="77777777" w:rsidR="00D82443" w:rsidRDefault="00D82443" w:rsidP="00D82443">
      <w:pPr>
        <w:jc w:val="both"/>
      </w:pPr>
      <w:r w:rsidRPr="00D82443">
        <w:t xml:space="preserve">No formal clinical drug interaction studies have been performed. </w:t>
      </w:r>
      <w:proofErr w:type="spellStart"/>
      <w:r w:rsidRPr="00D82443">
        <w:t>Inclisiran</w:t>
      </w:r>
      <w:proofErr w:type="spellEnd"/>
      <w:r w:rsidRPr="00D82443">
        <w:t xml:space="preserve"> is not a substrate, </w:t>
      </w:r>
      <w:proofErr w:type="gramStart"/>
      <w:r w:rsidRPr="00D82443">
        <w:t>inhibitor</w:t>
      </w:r>
      <w:proofErr w:type="gramEnd"/>
      <w:r w:rsidRPr="00D82443">
        <w:t xml:space="preserve"> or inducer of CYP450 enzymes or transporters and is not expected to cause drug-drug interactions or to be affected by inhibitors or inducers of CYP450 enzymes or transporters. In a population pharmacokinetic analysis, concomitant use of </w:t>
      </w:r>
      <w:proofErr w:type="spellStart"/>
      <w:r w:rsidRPr="00D82443">
        <w:t>inclisiran</w:t>
      </w:r>
      <w:proofErr w:type="spellEnd"/>
      <w:r w:rsidRPr="00D82443">
        <w:t xml:space="preserve"> had no meaningful impact on atorvastatin or rosuvastatin concentrations</w:t>
      </w:r>
      <w:r>
        <w:t>.</w:t>
      </w:r>
    </w:p>
    <w:p w14:paraId="1300F4A2" w14:textId="77777777" w:rsidR="00080D20" w:rsidRPr="00080D20" w:rsidRDefault="00080D20" w:rsidP="00614756">
      <w:pPr>
        <w:pStyle w:val="Heading3"/>
        <w:spacing w:before="0" w:after="120"/>
        <w:jc w:val="both"/>
        <w:rPr>
          <w:rFonts w:cstheme="minorHAnsi"/>
        </w:rPr>
      </w:pPr>
      <w:r>
        <w:rPr>
          <w:rFonts w:cstheme="minorHAnsi"/>
        </w:rPr>
        <w:t>Specific</w:t>
      </w:r>
      <w:r w:rsidRPr="00080D20">
        <w:rPr>
          <w:rFonts w:cstheme="minorHAnsi"/>
        </w:rPr>
        <w:t xml:space="preserve"> populations</w:t>
      </w:r>
    </w:p>
    <w:p w14:paraId="26B59FFA" w14:textId="77777777" w:rsidR="00080D20" w:rsidRDefault="00D57F14" w:rsidP="001D5C30">
      <w:pPr>
        <w:jc w:val="both"/>
      </w:pPr>
      <w:r w:rsidRPr="00D57F14">
        <w:t xml:space="preserve">A population pharmacodynamic analysis was conducted on data from 4,328 patients. Age, body weight and gender did not significantly influence </w:t>
      </w:r>
      <w:proofErr w:type="spellStart"/>
      <w:r w:rsidRPr="00D57F14">
        <w:t>inclisiran</w:t>
      </w:r>
      <w:proofErr w:type="spellEnd"/>
      <w:r w:rsidRPr="00D57F14">
        <w:t xml:space="preserve"> pharmacodynamics. No dose adjustments are recommended for these demographics</w:t>
      </w:r>
      <w:r w:rsidR="001D5C30" w:rsidRPr="001D5C30">
        <w:t>.</w:t>
      </w:r>
    </w:p>
    <w:p w14:paraId="20C70B58" w14:textId="77777777" w:rsidR="00080D20" w:rsidRPr="00614756" w:rsidRDefault="00080D20" w:rsidP="00614756">
      <w:pPr>
        <w:spacing w:after="120"/>
        <w:jc w:val="both"/>
        <w:rPr>
          <w:b/>
        </w:rPr>
      </w:pPr>
      <w:r w:rsidRPr="00614756">
        <w:rPr>
          <w:b/>
        </w:rPr>
        <w:t>Renal impairment</w:t>
      </w:r>
    </w:p>
    <w:p w14:paraId="0F0AFA6D" w14:textId="44298E8F" w:rsidR="001D5C30" w:rsidRDefault="00D57F14" w:rsidP="00614756">
      <w:pPr>
        <w:spacing w:after="120"/>
        <w:jc w:val="both"/>
      </w:pPr>
      <w:r w:rsidRPr="00AB045C">
        <w:t xml:space="preserve">Pharmacokinetic analysis of data from a dedicated renal impairment study reported an increase in </w:t>
      </w:r>
      <w:proofErr w:type="spellStart"/>
      <w:r w:rsidRPr="00AB045C">
        <w:t>inclisiran</w:t>
      </w:r>
      <w:proofErr w:type="spellEnd"/>
      <w:r w:rsidRPr="00AB045C">
        <w:t xml:space="preserve"> </w:t>
      </w:r>
      <w:proofErr w:type="spellStart"/>
      <w:r w:rsidRPr="00AB045C">
        <w:t>C</w:t>
      </w:r>
      <w:r w:rsidRPr="00AB045C">
        <w:rPr>
          <w:vertAlign w:val="subscript"/>
        </w:rPr>
        <w:t>max</w:t>
      </w:r>
      <w:proofErr w:type="spellEnd"/>
      <w:r w:rsidRPr="00AB045C">
        <w:t xml:space="preserve"> of approximately </w:t>
      </w:r>
      <w:r>
        <w:t>2.3-, 2.0- and</w:t>
      </w:r>
      <w:r w:rsidRPr="00AB045C">
        <w:t xml:space="preserve"> 3.3-fold</w:t>
      </w:r>
      <w:r>
        <w:t xml:space="preserve">, and an increase in </w:t>
      </w:r>
      <w:proofErr w:type="spellStart"/>
      <w:r>
        <w:t>inclisiran</w:t>
      </w:r>
      <w:proofErr w:type="spellEnd"/>
      <w:r>
        <w:t xml:space="preserve"> AUC of approximately 1.6</w:t>
      </w:r>
      <w:r w:rsidRPr="00AB045C">
        <w:t>-</w:t>
      </w:r>
      <w:r>
        <w:t>, 1.8- and 2.3</w:t>
      </w:r>
      <w:r w:rsidRPr="00AB045C">
        <w:t xml:space="preserve">-fold, in patients with mild, </w:t>
      </w:r>
      <w:proofErr w:type="gramStart"/>
      <w:r w:rsidRPr="00AB045C">
        <w:t>moderate</w:t>
      </w:r>
      <w:proofErr w:type="gramEnd"/>
      <w:r w:rsidRPr="00AB045C">
        <w:t xml:space="preserve"> </w:t>
      </w:r>
      <w:r>
        <w:t>and</w:t>
      </w:r>
      <w:r w:rsidRPr="00AB045C">
        <w:t xml:space="preserve"> severe renal impairment relative to patients with normal renal function. Despite the higher transient plasma exposures over 24-48 hours, the reduction in LDL</w:t>
      </w:r>
      <w:r w:rsidRPr="00AB045C">
        <w:noBreakHyphen/>
        <w:t xml:space="preserve">C was similar across all groups of renal function. Based on PK, PD and safety assessments, no dose adjustment is recommended in patients with renal impairment (mild, moderate, or severe). The effect of </w:t>
      </w:r>
      <w:proofErr w:type="spellStart"/>
      <w:r w:rsidRPr="00AB045C">
        <w:t>hemodialysis</w:t>
      </w:r>
      <w:proofErr w:type="spellEnd"/>
      <w:r w:rsidRPr="00AB045C">
        <w:t xml:space="preserve"> on </w:t>
      </w:r>
      <w:proofErr w:type="spellStart"/>
      <w:r w:rsidRPr="00AB045C">
        <w:t>inclisiran</w:t>
      </w:r>
      <w:proofErr w:type="spellEnd"/>
      <w:r w:rsidRPr="00AB045C">
        <w:t xml:space="preserve"> pharmacokinetics has not been studied. </w:t>
      </w:r>
    </w:p>
    <w:p w14:paraId="3335D7B4" w14:textId="77777777" w:rsidR="00080D20" w:rsidRPr="00614756" w:rsidRDefault="00080D20" w:rsidP="00614756">
      <w:pPr>
        <w:spacing w:after="120"/>
        <w:jc w:val="both"/>
        <w:rPr>
          <w:b/>
        </w:rPr>
      </w:pPr>
      <w:r w:rsidRPr="00614756">
        <w:rPr>
          <w:b/>
        </w:rPr>
        <w:t>Hepatic impairment</w:t>
      </w:r>
    </w:p>
    <w:p w14:paraId="33A0DF65" w14:textId="16E18FE2" w:rsidR="00AC1F43" w:rsidRPr="00D57F14" w:rsidRDefault="00D57F14" w:rsidP="00D57F14">
      <w:pPr>
        <w:jc w:val="both"/>
      </w:pPr>
      <w:r w:rsidRPr="00AB045C">
        <w:lastRenderedPageBreak/>
        <w:t>Pharmacokinetic analysis of data from a dedicated hepat</w:t>
      </w:r>
      <w:r>
        <w:t xml:space="preserve">ic impairment study reported an </w:t>
      </w:r>
      <w:r w:rsidRPr="00AB045C">
        <w:t xml:space="preserve">increase in </w:t>
      </w:r>
      <w:proofErr w:type="spellStart"/>
      <w:r w:rsidRPr="00AB045C">
        <w:t>inclisiran</w:t>
      </w:r>
      <w:proofErr w:type="spellEnd"/>
      <w:r w:rsidRPr="00AB045C">
        <w:t xml:space="preserve"> </w:t>
      </w:r>
      <w:proofErr w:type="spellStart"/>
      <w:r w:rsidRPr="00AB045C">
        <w:t>C</w:t>
      </w:r>
      <w:r w:rsidRPr="00AB045C">
        <w:rPr>
          <w:vertAlign w:val="subscript"/>
        </w:rPr>
        <w:t>max</w:t>
      </w:r>
      <w:proofErr w:type="spellEnd"/>
      <w:r w:rsidRPr="00AB045C">
        <w:t xml:space="preserve"> </w:t>
      </w:r>
      <w:r>
        <w:t>of approximately 1.1- and</w:t>
      </w:r>
      <w:r w:rsidRPr="00AB045C">
        <w:t xml:space="preserve"> 2.1-fold</w:t>
      </w:r>
      <w:r>
        <w:t>,</w:t>
      </w:r>
      <w:r w:rsidRPr="00AB045C">
        <w:t xml:space="preserve"> and </w:t>
      </w:r>
      <w:r>
        <w:t xml:space="preserve">an increase in </w:t>
      </w:r>
      <w:proofErr w:type="spellStart"/>
      <w:r>
        <w:t>inclisiran</w:t>
      </w:r>
      <w:proofErr w:type="spellEnd"/>
      <w:r>
        <w:t xml:space="preserve"> AUC of approximately 1.3- and 2.0</w:t>
      </w:r>
      <w:r w:rsidRPr="00AB045C">
        <w:t xml:space="preserve">-fold, in patients with mild and moderate hepatic impairment relative to patients with normal hepatic function. Despite the higher transient </w:t>
      </w:r>
      <w:proofErr w:type="spellStart"/>
      <w:r w:rsidRPr="00AB045C">
        <w:t>inclisiran</w:t>
      </w:r>
      <w:proofErr w:type="spellEnd"/>
      <w:r w:rsidRPr="00AB045C">
        <w:t xml:space="preserve"> plasma exposures, the reduction in LDL</w:t>
      </w:r>
      <w:r w:rsidRPr="00AB045C">
        <w:noBreakHyphen/>
        <w:t xml:space="preserve">C was similar between the groups of patients administered </w:t>
      </w:r>
      <w:proofErr w:type="spellStart"/>
      <w:r w:rsidRPr="00AB045C">
        <w:t>inclisiran</w:t>
      </w:r>
      <w:proofErr w:type="spellEnd"/>
      <w:r w:rsidRPr="00AB045C">
        <w:t xml:space="preserve"> with normal hepatic function and mild hepatic impairment. In patients with moderate hepatic impairment, baseline PCSK9 levels were markedly lower and the reduction in LDL</w:t>
      </w:r>
      <w:r w:rsidRPr="00AB045C">
        <w:noBreakHyphen/>
        <w:t xml:space="preserve">C was less than that observed in patients with normal hepatic function. No dose adjustment is necessary in patients with mild to moderate hepatic impairment (Child-Pugh class A and B). </w:t>
      </w:r>
      <w:proofErr w:type="spellStart"/>
      <w:r w:rsidR="005504CD">
        <w:t>Leqvio</w:t>
      </w:r>
      <w:proofErr w:type="spellEnd"/>
      <w:r w:rsidRPr="00AB045C">
        <w:t xml:space="preserve"> has not been studied in patients with severe hepatic impairment (Child-Pugh class C)</w:t>
      </w:r>
      <w:r>
        <w:t>.</w:t>
      </w:r>
    </w:p>
    <w:p w14:paraId="42082E79" w14:textId="2E43B4C1" w:rsidR="00982F0D" w:rsidRPr="00982F0D" w:rsidRDefault="001A3992" w:rsidP="00E8635E">
      <w:pPr>
        <w:pStyle w:val="Heading2"/>
        <w:rPr>
          <w:lang w:val="en-GB" w:eastAsia="zh-CN"/>
        </w:rPr>
      </w:pPr>
      <w:r w:rsidRPr="00EC3C40">
        <w:rPr>
          <w:lang w:val="en-US"/>
        </w:rPr>
        <w:t>Preclinical safety data</w:t>
      </w:r>
    </w:p>
    <w:p w14:paraId="4EEBA38F" w14:textId="77777777" w:rsidR="00703DBA" w:rsidRDefault="00703DBA" w:rsidP="00703DBA">
      <w:pPr>
        <w:pStyle w:val="Heading3"/>
        <w:spacing w:before="0" w:after="120"/>
        <w:jc w:val="both"/>
      </w:pPr>
      <w:r w:rsidRPr="00B878CC">
        <w:t>Genotoxicity</w:t>
      </w:r>
      <w:r>
        <w:t xml:space="preserve"> </w:t>
      </w:r>
    </w:p>
    <w:p w14:paraId="40EE895A" w14:textId="77777777" w:rsidR="00703DBA" w:rsidRDefault="00982F0D" w:rsidP="00703DBA">
      <w:pPr>
        <w:pStyle w:val="Text"/>
        <w:spacing w:before="0" w:after="200" w:line="276" w:lineRule="auto"/>
        <w:rPr>
          <w:rFonts w:asciiTheme="minorHAnsi" w:hAnsiTheme="minorHAnsi"/>
          <w:sz w:val="22"/>
          <w:szCs w:val="22"/>
          <w:lang w:val="en-GB"/>
        </w:rPr>
      </w:pPr>
      <w:r w:rsidRPr="00982F0D">
        <w:rPr>
          <w:rFonts w:asciiTheme="minorHAnsi" w:hAnsiTheme="minorHAnsi"/>
          <w:sz w:val="22"/>
          <w:szCs w:val="22"/>
          <w:lang w:val="en-GB"/>
        </w:rPr>
        <w:t xml:space="preserve">No mutagenic or clastogenic potential of </w:t>
      </w:r>
      <w:proofErr w:type="spellStart"/>
      <w:r w:rsidRPr="00982F0D">
        <w:rPr>
          <w:rFonts w:asciiTheme="minorHAnsi" w:hAnsiTheme="minorHAnsi"/>
          <w:sz w:val="22"/>
          <w:szCs w:val="22"/>
          <w:lang w:val="en-GB"/>
        </w:rPr>
        <w:t>inclisiran</w:t>
      </w:r>
      <w:proofErr w:type="spellEnd"/>
      <w:r w:rsidRPr="00982F0D">
        <w:rPr>
          <w:rFonts w:asciiTheme="minorHAnsi" w:hAnsiTheme="minorHAnsi"/>
          <w:sz w:val="22"/>
          <w:szCs w:val="22"/>
          <w:lang w:val="en-GB"/>
        </w:rPr>
        <w:t xml:space="preserve"> was found in a battery of tests, including a bacterial mutagenicity assay, in vitro chromosomal aberration assay in human peripheral blood lymphocytes, and an in vivo rat bone marrow micronucleus assay</w:t>
      </w:r>
      <w:r w:rsidR="00B265D0" w:rsidRPr="00B265D0">
        <w:rPr>
          <w:rFonts w:asciiTheme="minorHAnsi" w:hAnsiTheme="minorHAnsi"/>
          <w:sz w:val="22"/>
          <w:szCs w:val="22"/>
          <w:lang w:val="en-GB"/>
        </w:rPr>
        <w:t>.</w:t>
      </w:r>
    </w:p>
    <w:p w14:paraId="1A182AD3" w14:textId="77777777" w:rsidR="00803E70" w:rsidRDefault="00803E70" w:rsidP="00C92DAF">
      <w:pPr>
        <w:pStyle w:val="Heading3"/>
        <w:spacing w:before="0" w:after="120"/>
        <w:jc w:val="both"/>
      </w:pPr>
      <w:r w:rsidRPr="003C0642">
        <w:t>Carcinogenicity</w:t>
      </w:r>
    </w:p>
    <w:p w14:paraId="2C2F8E0F" w14:textId="029343B1" w:rsidR="00AF62FE" w:rsidRPr="00AF62FE" w:rsidRDefault="00982F0D" w:rsidP="00803E70">
      <w:pPr>
        <w:pStyle w:val="Text"/>
        <w:spacing w:before="0" w:after="200" w:line="276" w:lineRule="auto"/>
        <w:rPr>
          <w:rFonts w:asciiTheme="minorHAnsi" w:hAnsiTheme="minorHAnsi"/>
          <w:sz w:val="22"/>
          <w:szCs w:val="22"/>
          <w:lang w:val="en-GB"/>
        </w:rPr>
      </w:pPr>
      <w:r w:rsidRPr="00982F0D">
        <w:rPr>
          <w:rFonts w:asciiTheme="minorHAnsi" w:hAnsiTheme="minorHAnsi"/>
          <w:sz w:val="22"/>
          <w:szCs w:val="22"/>
          <w:lang w:val="en-GB"/>
        </w:rPr>
        <w:t xml:space="preserve">The carcinogenic potential of </w:t>
      </w:r>
      <w:proofErr w:type="spellStart"/>
      <w:r w:rsidRPr="00982F0D">
        <w:rPr>
          <w:rFonts w:asciiTheme="minorHAnsi" w:hAnsiTheme="minorHAnsi"/>
          <w:sz w:val="22"/>
          <w:szCs w:val="22"/>
          <w:lang w:val="en-GB"/>
        </w:rPr>
        <w:t>inclisiran</w:t>
      </w:r>
      <w:proofErr w:type="spellEnd"/>
      <w:r w:rsidRPr="00982F0D">
        <w:rPr>
          <w:rFonts w:asciiTheme="minorHAnsi" w:hAnsiTheme="minorHAnsi"/>
          <w:sz w:val="22"/>
          <w:szCs w:val="22"/>
          <w:lang w:val="en-GB"/>
        </w:rPr>
        <w:t xml:space="preserve"> was evaluated in a 6-month study in TgRasH2 mice and a 2-year study in rats. Male and female TgRasH2 mice were administered </w:t>
      </w:r>
      <w:proofErr w:type="spellStart"/>
      <w:r w:rsidRPr="00982F0D">
        <w:rPr>
          <w:rFonts w:asciiTheme="minorHAnsi" w:hAnsiTheme="minorHAnsi"/>
          <w:sz w:val="22"/>
          <w:szCs w:val="22"/>
          <w:lang w:val="en-GB"/>
        </w:rPr>
        <w:t>inclisiran</w:t>
      </w:r>
      <w:proofErr w:type="spellEnd"/>
      <w:r w:rsidRPr="00982F0D">
        <w:rPr>
          <w:rFonts w:asciiTheme="minorHAnsi" w:hAnsiTheme="minorHAnsi"/>
          <w:sz w:val="22"/>
          <w:szCs w:val="22"/>
          <w:lang w:val="en-GB"/>
        </w:rPr>
        <w:t xml:space="preserve"> by subcutaneous injection once every 28 days at </w:t>
      </w:r>
      <w:r w:rsidR="00F80FAF">
        <w:rPr>
          <w:rFonts w:asciiTheme="minorHAnsi" w:hAnsiTheme="minorHAnsi"/>
          <w:sz w:val="22"/>
          <w:szCs w:val="22"/>
          <w:lang w:val="en-GB"/>
        </w:rPr>
        <w:t>up to</w:t>
      </w:r>
      <w:r w:rsidRPr="00982F0D">
        <w:rPr>
          <w:rFonts w:asciiTheme="minorHAnsi" w:hAnsiTheme="minorHAnsi"/>
          <w:sz w:val="22"/>
          <w:szCs w:val="22"/>
          <w:lang w:val="en-GB"/>
        </w:rPr>
        <w:t xml:space="preserve"> 1500 mg/kg. Male and female rats were administered </w:t>
      </w:r>
      <w:proofErr w:type="spellStart"/>
      <w:r w:rsidRPr="00982F0D">
        <w:rPr>
          <w:rFonts w:asciiTheme="minorHAnsi" w:hAnsiTheme="minorHAnsi"/>
          <w:sz w:val="22"/>
          <w:szCs w:val="22"/>
          <w:lang w:val="en-GB"/>
        </w:rPr>
        <w:t>inclisiran</w:t>
      </w:r>
      <w:proofErr w:type="spellEnd"/>
      <w:r w:rsidRPr="00982F0D">
        <w:rPr>
          <w:rFonts w:asciiTheme="minorHAnsi" w:hAnsiTheme="minorHAnsi"/>
          <w:sz w:val="22"/>
          <w:szCs w:val="22"/>
          <w:lang w:val="en-GB"/>
        </w:rPr>
        <w:t xml:space="preserve"> by subcutaneous injection once every 28 days at </w:t>
      </w:r>
      <w:r w:rsidR="00F80FAF">
        <w:rPr>
          <w:rFonts w:asciiTheme="minorHAnsi" w:hAnsiTheme="minorHAnsi"/>
          <w:sz w:val="22"/>
          <w:szCs w:val="22"/>
          <w:lang w:val="en-GB"/>
        </w:rPr>
        <w:t xml:space="preserve">up to </w:t>
      </w:r>
      <w:r w:rsidRPr="00982F0D">
        <w:rPr>
          <w:rFonts w:asciiTheme="minorHAnsi" w:hAnsiTheme="minorHAnsi"/>
          <w:sz w:val="22"/>
          <w:szCs w:val="22"/>
          <w:lang w:val="en-GB"/>
        </w:rPr>
        <w:t xml:space="preserve">250 mg/kg. </w:t>
      </w:r>
      <w:proofErr w:type="spellStart"/>
      <w:r w:rsidRPr="00982F0D">
        <w:rPr>
          <w:rFonts w:asciiTheme="minorHAnsi" w:hAnsiTheme="minorHAnsi"/>
          <w:sz w:val="22"/>
          <w:szCs w:val="22"/>
          <w:lang w:val="en-GB"/>
        </w:rPr>
        <w:t>Inclisiran</w:t>
      </w:r>
      <w:proofErr w:type="spellEnd"/>
      <w:r w:rsidRPr="00982F0D">
        <w:rPr>
          <w:rFonts w:asciiTheme="minorHAnsi" w:hAnsiTheme="minorHAnsi"/>
          <w:sz w:val="22"/>
          <w:szCs w:val="22"/>
          <w:lang w:val="en-GB"/>
        </w:rPr>
        <w:t xml:space="preserve"> was not carcinogenic up to the highest doses tested, corresponding to safety margins of 25</w:t>
      </w:r>
      <w:r w:rsidR="00F80FAF">
        <w:rPr>
          <w:rFonts w:asciiTheme="minorHAnsi" w:hAnsiTheme="minorHAnsi"/>
          <w:sz w:val="22"/>
          <w:szCs w:val="22"/>
          <w:lang w:val="en-GB"/>
        </w:rPr>
        <w:t>0</w:t>
      </w:r>
      <w:r w:rsidRPr="00982F0D">
        <w:rPr>
          <w:rFonts w:asciiTheme="minorHAnsi" w:hAnsiTheme="minorHAnsi"/>
          <w:sz w:val="22"/>
          <w:szCs w:val="22"/>
          <w:lang w:val="en-GB"/>
        </w:rPr>
        <w:t>-fold in mice and 60-fold in rats, based on AUC, compared to exposures observed at the MRHD</w:t>
      </w:r>
      <w:r>
        <w:rPr>
          <w:rFonts w:asciiTheme="minorHAnsi" w:hAnsiTheme="minorHAnsi"/>
          <w:sz w:val="22"/>
          <w:szCs w:val="22"/>
          <w:lang w:val="en-GB"/>
        </w:rPr>
        <w:t>.</w:t>
      </w:r>
    </w:p>
    <w:p w14:paraId="3769B223" w14:textId="77777777" w:rsidR="001A3992" w:rsidRDefault="001A3992" w:rsidP="000169BD">
      <w:pPr>
        <w:pStyle w:val="Heading1"/>
        <w:spacing w:before="0" w:after="120"/>
        <w:jc w:val="both"/>
        <w:rPr>
          <w:lang w:val="en-US"/>
        </w:rPr>
      </w:pPr>
      <w:r>
        <w:rPr>
          <w:lang w:val="en-US"/>
        </w:rPr>
        <w:t>Pharmaceutical particulars</w:t>
      </w:r>
    </w:p>
    <w:p w14:paraId="6CE3B6A3" w14:textId="77777777" w:rsidR="005B2812" w:rsidRPr="00497C85" w:rsidRDefault="005B2812" w:rsidP="000169BD">
      <w:pPr>
        <w:pStyle w:val="Heading2"/>
        <w:spacing w:before="0" w:after="120"/>
        <w:jc w:val="both"/>
        <w:rPr>
          <w:rFonts w:cstheme="minorHAnsi"/>
          <w:lang w:val="en-US"/>
        </w:rPr>
      </w:pPr>
      <w:r w:rsidRPr="00497C85">
        <w:rPr>
          <w:rFonts w:cstheme="minorHAnsi"/>
          <w:lang w:val="en-US"/>
        </w:rPr>
        <w:t xml:space="preserve">List of excipients </w:t>
      </w:r>
    </w:p>
    <w:p w14:paraId="76E287D1" w14:textId="77777777" w:rsidR="00E234DC" w:rsidRDefault="00E234DC" w:rsidP="00E234DC">
      <w:pPr>
        <w:jc w:val="both"/>
      </w:pPr>
      <w:r>
        <w:t>Water for injection, sodium hydroxide (for pH adjustment) and phosphoric acid (for pH adjustment).</w:t>
      </w:r>
    </w:p>
    <w:p w14:paraId="6B815FD3" w14:textId="77777777" w:rsidR="005B2812" w:rsidRPr="00497C85" w:rsidRDefault="005B2812" w:rsidP="00FB6215">
      <w:pPr>
        <w:pStyle w:val="Heading2"/>
        <w:spacing w:before="0" w:after="120"/>
        <w:ind w:left="578" w:hanging="578"/>
        <w:jc w:val="both"/>
        <w:rPr>
          <w:rFonts w:cstheme="minorHAnsi"/>
          <w:lang w:val="en-US"/>
        </w:rPr>
      </w:pPr>
      <w:r w:rsidRPr="00497C85">
        <w:rPr>
          <w:rFonts w:cstheme="minorHAnsi"/>
          <w:lang w:val="en-US"/>
        </w:rPr>
        <w:t xml:space="preserve">Incompatibilities </w:t>
      </w:r>
    </w:p>
    <w:p w14:paraId="5D460814" w14:textId="77777777" w:rsidR="005B2812" w:rsidRPr="00FD089B" w:rsidRDefault="00982F0D" w:rsidP="000169BD">
      <w:pPr>
        <w:jc w:val="both"/>
      </w:pPr>
      <w:r w:rsidRPr="00982F0D">
        <w:t>In the absence of compatibility studies, this product must not be mixed with other medicinal products</w:t>
      </w:r>
      <w:r w:rsidR="00FD089B" w:rsidRPr="00FD089B">
        <w:t>.</w:t>
      </w:r>
    </w:p>
    <w:p w14:paraId="62B0CCCB" w14:textId="77777777" w:rsidR="005B2812" w:rsidRPr="00497C85" w:rsidRDefault="005B2812" w:rsidP="000169BD">
      <w:pPr>
        <w:pStyle w:val="Heading2"/>
        <w:spacing w:before="0" w:after="120"/>
        <w:jc w:val="both"/>
        <w:rPr>
          <w:rFonts w:cstheme="minorHAnsi"/>
          <w:lang w:val="en-US"/>
        </w:rPr>
      </w:pPr>
      <w:r w:rsidRPr="00497C85">
        <w:rPr>
          <w:rFonts w:cstheme="minorHAnsi"/>
          <w:lang w:val="en-US"/>
        </w:rPr>
        <w:t xml:space="preserve">Shelf life </w:t>
      </w:r>
    </w:p>
    <w:p w14:paraId="33AD664F" w14:textId="77777777" w:rsidR="005B2812" w:rsidRPr="00497C85" w:rsidRDefault="005B2812" w:rsidP="000169BD">
      <w:pPr>
        <w:jc w:val="both"/>
        <w:rPr>
          <w:rFonts w:asciiTheme="majorHAnsi" w:hAnsiTheme="majorHAnsi" w:cstheme="minorHAnsi"/>
          <w:lang w:val="en-US"/>
        </w:rPr>
      </w:pPr>
      <w:r w:rsidRPr="00497C85">
        <w:rPr>
          <w:rFonts w:asciiTheme="majorHAnsi" w:hAnsiTheme="majorHAnsi" w:cstheme="minorHAnsi"/>
          <w:lang w:val="en"/>
        </w:rPr>
        <w:t xml:space="preserve">In Australia, information on the shelf life can be found on the public summary of the Australian Register of Therapeutic Goods (ARTG). The expiry date can be found on the packaging. </w:t>
      </w:r>
    </w:p>
    <w:p w14:paraId="1E3AA105" w14:textId="77777777" w:rsidR="005B2812" w:rsidRDefault="005B2812" w:rsidP="000169BD">
      <w:pPr>
        <w:pStyle w:val="Heading2"/>
        <w:keepNext/>
        <w:keepLines/>
        <w:spacing w:before="0" w:after="120"/>
        <w:jc w:val="both"/>
        <w:rPr>
          <w:rFonts w:cstheme="minorHAnsi"/>
          <w:lang w:val="en-US"/>
        </w:rPr>
      </w:pPr>
      <w:r w:rsidRPr="00497C85">
        <w:rPr>
          <w:rFonts w:cstheme="minorHAnsi"/>
          <w:lang w:val="en-US"/>
        </w:rPr>
        <w:t xml:space="preserve">Special precautions for storage </w:t>
      </w:r>
    </w:p>
    <w:p w14:paraId="4A3FF8C2" w14:textId="04928402" w:rsidR="00FD089B" w:rsidRDefault="005F2AD3" w:rsidP="00FD089B">
      <w:pPr>
        <w:spacing w:after="120" w:line="240" w:lineRule="auto"/>
        <w:rPr>
          <w:lang w:val="en-US"/>
        </w:rPr>
      </w:pPr>
      <w:r>
        <w:t>Store below 25</w:t>
      </w:r>
      <w:r w:rsidRPr="00560772">
        <w:rPr>
          <w:vertAlign w:val="superscript"/>
        </w:rPr>
        <w:t>o</w:t>
      </w:r>
      <w:r>
        <w:t>C</w:t>
      </w:r>
      <w:r w:rsidR="00FD089B" w:rsidRPr="00FD089B">
        <w:rPr>
          <w:lang w:val="en-US"/>
        </w:rPr>
        <w:t>.</w:t>
      </w:r>
      <w:r w:rsidR="00982F0D">
        <w:rPr>
          <w:lang w:val="en-US"/>
        </w:rPr>
        <w:t xml:space="preserve"> </w:t>
      </w:r>
      <w:r w:rsidR="00825077">
        <w:rPr>
          <w:lang w:val="en-US"/>
        </w:rPr>
        <w:t xml:space="preserve"> Do not freeze.</w:t>
      </w:r>
    </w:p>
    <w:p w14:paraId="42795468" w14:textId="77777777" w:rsidR="005B2812" w:rsidRDefault="005B2812" w:rsidP="000169BD">
      <w:pPr>
        <w:pStyle w:val="Heading2"/>
        <w:spacing w:before="0" w:after="120"/>
        <w:jc w:val="both"/>
        <w:rPr>
          <w:rFonts w:cstheme="minorHAnsi"/>
          <w:lang w:val="en-US"/>
        </w:rPr>
      </w:pPr>
      <w:r w:rsidRPr="00497C85">
        <w:rPr>
          <w:rFonts w:cstheme="minorHAnsi"/>
          <w:lang w:val="en-US"/>
        </w:rPr>
        <w:t xml:space="preserve">Nature and contents of container </w:t>
      </w:r>
    </w:p>
    <w:p w14:paraId="7B1556D9" w14:textId="582020E5" w:rsidR="00825077" w:rsidRPr="00825077" w:rsidRDefault="00825077" w:rsidP="00825077">
      <w:pPr>
        <w:rPr>
          <w:lang w:val="en-US"/>
        </w:rPr>
      </w:pPr>
      <w:r w:rsidRPr="00825077">
        <w:rPr>
          <w:lang w:val="en-US"/>
        </w:rPr>
        <w:t>1.5 ml solution in a pre-filled syringe (Type I glass) with plunger</w:t>
      </w:r>
      <w:r>
        <w:rPr>
          <w:lang w:val="en-US"/>
        </w:rPr>
        <w:t xml:space="preserve"> stopper (</w:t>
      </w:r>
      <w:proofErr w:type="spellStart"/>
      <w:r>
        <w:rPr>
          <w:lang w:val="en-US"/>
        </w:rPr>
        <w:t>bromobutyl</w:t>
      </w:r>
      <w:proofErr w:type="spellEnd"/>
      <w:r>
        <w:rPr>
          <w:lang w:val="en-US"/>
        </w:rPr>
        <w:t xml:space="preserve">, </w:t>
      </w:r>
      <w:proofErr w:type="spellStart"/>
      <w:r>
        <w:rPr>
          <w:lang w:val="en-US"/>
        </w:rPr>
        <w:t>fluorotec</w:t>
      </w:r>
      <w:proofErr w:type="spellEnd"/>
      <w:r>
        <w:rPr>
          <w:lang w:val="en-US"/>
        </w:rPr>
        <w:t xml:space="preserve"> </w:t>
      </w:r>
      <w:r w:rsidRPr="00825077">
        <w:rPr>
          <w:lang w:val="en-US"/>
        </w:rPr>
        <w:t>coated rubber) with needle and rigid needle shield.</w:t>
      </w:r>
    </w:p>
    <w:p w14:paraId="622206DD" w14:textId="674F102C" w:rsidR="00D462FA" w:rsidRPr="00C562B5" w:rsidRDefault="00825077" w:rsidP="00447B05">
      <w:pPr>
        <w:rPr>
          <w:lang w:val="en-US"/>
        </w:rPr>
      </w:pPr>
      <w:r w:rsidRPr="00825077">
        <w:rPr>
          <w:lang w:val="en-US"/>
        </w:rPr>
        <w:lastRenderedPageBreak/>
        <w:t>Pack size of one pre-filled syringe.</w:t>
      </w:r>
    </w:p>
    <w:p w14:paraId="4E6E4106" w14:textId="77777777" w:rsidR="005B2812" w:rsidRPr="00497C85" w:rsidRDefault="005B2812" w:rsidP="000169BD">
      <w:pPr>
        <w:pStyle w:val="Heading2"/>
        <w:spacing w:before="0" w:after="120"/>
        <w:jc w:val="both"/>
        <w:rPr>
          <w:rFonts w:cstheme="minorHAnsi"/>
          <w:lang w:val="en-US"/>
        </w:rPr>
      </w:pPr>
      <w:r w:rsidRPr="00497C85">
        <w:rPr>
          <w:rFonts w:cstheme="minorHAnsi"/>
          <w:lang w:val="en-US"/>
        </w:rPr>
        <w:t xml:space="preserve">Special precautions for disposal </w:t>
      </w:r>
    </w:p>
    <w:p w14:paraId="76C15CDE" w14:textId="77777777" w:rsidR="0021200F" w:rsidRDefault="0021200F" w:rsidP="000169BD">
      <w:pPr>
        <w:jc w:val="both"/>
        <w:rPr>
          <w:rFonts w:asciiTheme="majorHAnsi" w:hAnsiTheme="majorHAnsi" w:cstheme="minorHAnsi"/>
          <w:lang w:val="en"/>
        </w:rPr>
      </w:pPr>
      <w:r w:rsidRPr="00497C85">
        <w:rPr>
          <w:rFonts w:asciiTheme="majorHAnsi" w:hAnsiTheme="majorHAnsi" w:cstheme="minorHAnsi"/>
          <w:lang w:val="en"/>
        </w:rPr>
        <w:t>In Australia, any unused medicine or waste material should be disposed of by tak</w:t>
      </w:r>
      <w:r w:rsidR="00752A0E">
        <w:rPr>
          <w:rFonts w:asciiTheme="majorHAnsi" w:hAnsiTheme="majorHAnsi" w:cstheme="minorHAnsi"/>
          <w:lang w:val="en"/>
        </w:rPr>
        <w:t xml:space="preserve">ing to your local pharmacy. </w:t>
      </w:r>
    </w:p>
    <w:p w14:paraId="73149ABE" w14:textId="518586FC" w:rsidR="001A3992" w:rsidRDefault="001A3992" w:rsidP="000169BD">
      <w:pPr>
        <w:pStyle w:val="Heading2"/>
        <w:spacing w:before="0" w:after="120"/>
        <w:jc w:val="both"/>
        <w:rPr>
          <w:lang w:val="en-US"/>
        </w:rPr>
      </w:pPr>
      <w:r w:rsidRPr="00EC3C40">
        <w:rPr>
          <w:lang w:val="en-US"/>
        </w:rPr>
        <w:t>Physicochemical properties</w:t>
      </w:r>
    </w:p>
    <w:p w14:paraId="78817304" w14:textId="67F6AF1B" w:rsidR="00604878" w:rsidRDefault="001A3992" w:rsidP="00D031E8">
      <w:pPr>
        <w:pStyle w:val="Heading3"/>
        <w:spacing w:before="0" w:after="120"/>
        <w:ind w:left="0"/>
        <w:jc w:val="both"/>
        <w:rPr>
          <w:lang w:val="en-US"/>
        </w:rPr>
      </w:pPr>
      <w:r>
        <w:rPr>
          <w:lang w:val="en-US"/>
        </w:rPr>
        <w:t>Chemical structure</w:t>
      </w:r>
    </w:p>
    <w:p w14:paraId="6E7F73FC" w14:textId="40B00596" w:rsidR="00982F0D" w:rsidRPr="00C92DAF" w:rsidRDefault="00D21BD2" w:rsidP="00C92DAF">
      <w:pPr>
        <w:spacing w:after="0"/>
        <w:rPr>
          <w:b/>
          <w:i/>
          <w:lang w:val="en-US"/>
        </w:rPr>
      </w:pPr>
      <w:r>
        <w:rPr>
          <w:noProof/>
          <w:lang w:eastAsia="en-AU"/>
        </w:rPr>
        <w:drawing>
          <wp:inline distT="0" distB="0" distL="0" distR="0" wp14:anchorId="4C6B240A" wp14:editId="45F9E85B">
            <wp:extent cx="5350995" cy="32766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3963"/>
                    <a:stretch/>
                  </pic:blipFill>
                  <pic:spPr bwMode="auto">
                    <a:xfrm>
                      <a:off x="0" y="0"/>
                      <a:ext cx="5350995" cy="3276600"/>
                    </a:xfrm>
                    <a:prstGeom prst="rect">
                      <a:avLst/>
                    </a:prstGeom>
                    <a:ln>
                      <a:noFill/>
                    </a:ln>
                    <a:extLst>
                      <a:ext uri="{53640926-AAD7-44D8-BBD7-CCE9431645EC}">
                        <a14:shadowObscured xmlns:a14="http://schemas.microsoft.com/office/drawing/2010/main"/>
                      </a:ext>
                    </a:extLst>
                  </pic:spPr>
                </pic:pic>
              </a:graphicData>
            </a:graphic>
          </wp:inline>
        </w:drawing>
      </w:r>
    </w:p>
    <w:p w14:paraId="2A918295" w14:textId="77777777" w:rsidR="00604878" w:rsidRDefault="001A3992" w:rsidP="000169BD">
      <w:pPr>
        <w:pStyle w:val="Heading3"/>
        <w:spacing w:before="0" w:after="120"/>
        <w:jc w:val="both"/>
        <w:rPr>
          <w:lang w:val="en-US"/>
        </w:rPr>
      </w:pPr>
      <w:r w:rsidRPr="00EC3C40">
        <w:rPr>
          <w:lang w:val="en-US"/>
        </w:rPr>
        <w:t>CAS number</w:t>
      </w:r>
    </w:p>
    <w:p w14:paraId="2B4B67AB" w14:textId="0607AC5D" w:rsidR="006149E9" w:rsidRDefault="004479E6" w:rsidP="00982F0D">
      <w:pPr>
        <w:pStyle w:val="Heading3"/>
        <w:spacing w:before="0" w:after="120"/>
        <w:ind w:left="0"/>
        <w:jc w:val="both"/>
        <w:rPr>
          <w:rFonts w:asciiTheme="minorHAnsi" w:hAnsiTheme="minorHAnsi"/>
          <w:b w:val="0"/>
        </w:rPr>
      </w:pPr>
      <w:proofErr w:type="spellStart"/>
      <w:r w:rsidRPr="00C92DAF">
        <w:rPr>
          <w:rFonts w:asciiTheme="minorHAnsi" w:hAnsiTheme="minorHAnsi"/>
          <w:b w:val="0"/>
          <w:lang w:val="en-US"/>
        </w:rPr>
        <w:t>I</w:t>
      </w:r>
      <w:r w:rsidRPr="00C92DAF">
        <w:rPr>
          <w:rFonts w:asciiTheme="minorHAnsi" w:eastAsiaTheme="minorHAnsi" w:hAnsiTheme="minorHAnsi" w:cstheme="minorBidi"/>
          <w:b w:val="0"/>
          <w:bCs w:val="0"/>
          <w:lang w:val="en-US"/>
        </w:rPr>
        <w:t>n</w:t>
      </w:r>
      <w:r w:rsidR="00982F0D">
        <w:rPr>
          <w:rFonts w:asciiTheme="minorHAnsi" w:eastAsiaTheme="minorHAnsi" w:hAnsiTheme="minorHAnsi" w:cstheme="minorBidi"/>
          <w:b w:val="0"/>
          <w:bCs w:val="0"/>
          <w:lang w:val="en-US"/>
        </w:rPr>
        <w:t>clisiran</w:t>
      </w:r>
      <w:proofErr w:type="spellEnd"/>
      <w:r w:rsidR="00982F0D">
        <w:rPr>
          <w:rFonts w:asciiTheme="minorHAnsi" w:eastAsiaTheme="minorHAnsi" w:hAnsiTheme="minorHAnsi" w:cstheme="minorBidi"/>
          <w:b w:val="0"/>
          <w:bCs w:val="0"/>
          <w:lang w:val="en-US"/>
        </w:rPr>
        <w:t xml:space="preserve"> </w:t>
      </w:r>
      <w:r w:rsidR="00BD67E1">
        <w:rPr>
          <w:rFonts w:asciiTheme="minorHAnsi" w:eastAsiaTheme="minorHAnsi" w:hAnsiTheme="minorHAnsi" w:cstheme="minorBidi"/>
          <w:b w:val="0"/>
          <w:bCs w:val="0"/>
          <w:lang w:val="en-US"/>
        </w:rPr>
        <w:t>sodium:</w:t>
      </w:r>
      <w:r w:rsidRPr="00C92DAF">
        <w:rPr>
          <w:rFonts w:asciiTheme="minorHAnsi" w:eastAsiaTheme="minorHAnsi" w:hAnsiTheme="minorHAnsi" w:cstheme="minorBidi"/>
          <w:b w:val="0"/>
          <w:bCs w:val="0"/>
          <w:lang w:val="en-US"/>
        </w:rPr>
        <w:t xml:space="preserve"> </w:t>
      </w:r>
      <w:r w:rsidR="005B5C48" w:rsidRPr="005B5C48">
        <w:rPr>
          <w:rFonts w:asciiTheme="minorHAnsi" w:eastAsiaTheme="minorHAnsi" w:hAnsiTheme="minorHAnsi" w:cstheme="minorBidi"/>
          <w:b w:val="0"/>
          <w:bCs w:val="0"/>
          <w:lang w:val="en-US"/>
        </w:rPr>
        <w:t>1639324-58-5</w:t>
      </w:r>
    </w:p>
    <w:p w14:paraId="06D4E749" w14:textId="4B505C52" w:rsidR="006149E9" w:rsidRPr="00C92DAF" w:rsidRDefault="006149E9" w:rsidP="00C92DAF">
      <w:pPr>
        <w:spacing w:after="0"/>
      </w:pPr>
    </w:p>
    <w:p w14:paraId="30B99F08" w14:textId="77777777" w:rsidR="001A3992" w:rsidRDefault="001A3992" w:rsidP="000169BD">
      <w:pPr>
        <w:pStyle w:val="Heading1"/>
        <w:spacing w:before="0" w:after="120"/>
        <w:jc w:val="both"/>
        <w:rPr>
          <w:lang w:val="en-US"/>
        </w:rPr>
      </w:pPr>
      <w:r>
        <w:rPr>
          <w:lang w:val="en-US"/>
        </w:rPr>
        <w:t>Medicine</w:t>
      </w:r>
      <w:r w:rsidRPr="007D497E">
        <w:rPr>
          <w:lang w:val="en-US"/>
        </w:rPr>
        <w:t xml:space="preserve"> schedule </w:t>
      </w:r>
      <w:r>
        <w:rPr>
          <w:lang w:val="en-US"/>
        </w:rPr>
        <w:t>(Poisons Standard)</w:t>
      </w:r>
    </w:p>
    <w:p w14:paraId="5C16C2A2" w14:textId="77777777" w:rsidR="00752A0E" w:rsidRPr="00752A0E" w:rsidRDefault="00752A0E" w:rsidP="000169BD">
      <w:pPr>
        <w:jc w:val="both"/>
        <w:rPr>
          <w:lang w:val="en-US"/>
        </w:rPr>
      </w:pPr>
      <w:r>
        <w:rPr>
          <w:lang w:val="en-US"/>
        </w:rPr>
        <w:t>Schedule 4 – Prescription medicine</w:t>
      </w:r>
    </w:p>
    <w:p w14:paraId="70359AB0" w14:textId="77777777" w:rsidR="00285173" w:rsidRDefault="001A3992" w:rsidP="000169BD">
      <w:pPr>
        <w:pStyle w:val="Heading1"/>
        <w:spacing w:before="0" w:after="120"/>
        <w:jc w:val="both"/>
        <w:rPr>
          <w:lang w:val="en-US"/>
        </w:rPr>
      </w:pPr>
      <w:r w:rsidRPr="007D497E">
        <w:rPr>
          <w:lang w:val="en-US"/>
        </w:rPr>
        <w:t>Sponsor</w:t>
      </w:r>
      <w:r w:rsidR="00285173" w:rsidRPr="00285173">
        <w:rPr>
          <w:lang w:val="en-US"/>
        </w:rPr>
        <w:t xml:space="preserve"> </w:t>
      </w:r>
    </w:p>
    <w:p w14:paraId="537C49F9" w14:textId="77777777" w:rsidR="00752A0E" w:rsidRDefault="00752A0E" w:rsidP="000169BD">
      <w:pPr>
        <w:spacing w:after="0"/>
        <w:jc w:val="both"/>
        <w:rPr>
          <w:lang w:val="en-US"/>
        </w:rPr>
      </w:pPr>
      <w:r>
        <w:rPr>
          <w:lang w:val="en-US"/>
        </w:rPr>
        <w:t>Novartis Pharmaceuticals Australia Pty Limited</w:t>
      </w:r>
    </w:p>
    <w:p w14:paraId="622EAEFF" w14:textId="77777777" w:rsidR="00752A0E" w:rsidRDefault="00752A0E" w:rsidP="000169BD">
      <w:pPr>
        <w:spacing w:after="0"/>
        <w:jc w:val="both"/>
        <w:rPr>
          <w:lang w:val="en-US"/>
        </w:rPr>
      </w:pPr>
      <w:r w:rsidRPr="00752A0E">
        <w:rPr>
          <w:lang w:val="en-US"/>
        </w:rPr>
        <w:t>ABN 18 004 244 160</w:t>
      </w:r>
    </w:p>
    <w:p w14:paraId="33FC48CD" w14:textId="77777777" w:rsidR="00752A0E" w:rsidRDefault="00752A0E" w:rsidP="000169BD">
      <w:pPr>
        <w:spacing w:after="0"/>
        <w:jc w:val="both"/>
        <w:rPr>
          <w:lang w:val="en-US"/>
        </w:rPr>
      </w:pPr>
      <w:r>
        <w:rPr>
          <w:lang w:val="en-US"/>
        </w:rPr>
        <w:t>54 Waterloo Road</w:t>
      </w:r>
    </w:p>
    <w:p w14:paraId="7081A3FB" w14:textId="77777777" w:rsidR="00752A0E" w:rsidRDefault="00752A0E" w:rsidP="000169BD">
      <w:pPr>
        <w:spacing w:after="0"/>
        <w:jc w:val="both"/>
        <w:rPr>
          <w:lang w:val="en-US"/>
        </w:rPr>
      </w:pPr>
      <w:r>
        <w:rPr>
          <w:lang w:val="en-US"/>
        </w:rPr>
        <w:t>Macquarie Park NSW 2113</w:t>
      </w:r>
    </w:p>
    <w:p w14:paraId="387CC746" w14:textId="77777777" w:rsidR="00752A0E" w:rsidRDefault="00752A0E" w:rsidP="000169BD">
      <w:pPr>
        <w:spacing w:after="0"/>
        <w:jc w:val="both"/>
        <w:rPr>
          <w:lang w:val="en-US"/>
        </w:rPr>
      </w:pPr>
      <w:r>
        <w:rPr>
          <w:lang w:val="en-US"/>
        </w:rPr>
        <w:t>Telephone 1 800 671 203</w:t>
      </w:r>
    </w:p>
    <w:p w14:paraId="25F5A245" w14:textId="77777777" w:rsidR="00752A0E" w:rsidRDefault="00752A0E" w:rsidP="000169BD">
      <w:pPr>
        <w:spacing w:after="0"/>
        <w:jc w:val="both"/>
        <w:rPr>
          <w:lang w:val="en-US"/>
        </w:rPr>
      </w:pPr>
      <w:r>
        <w:rPr>
          <w:lang w:val="en-US"/>
        </w:rPr>
        <w:t xml:space="preserve">Web site: </w:t>
      </w:r>
      <w:hyperlink r:id="rId23" w:history="1">
        <w:r w:rsidRPr="00840B84">
          <w:rPr>
            <w:rStyle w:val="Hyperlink"/>
            <w:lang w:val="en-US"/>
          </w:rPr>
          <w:t>www.novartis.com.au</w:t>
        </w:r>
      </w:hyperlink>
      <w:r>
        <w:rPr>
          <w:lang w:val="en-US"/>
        </w:rPr>
        <w:t xml:space="preserve"> </w:t>
      </w:r>
    </w:p>
    <w:p w14:paraId="5B5F02BD" w14:textId="77777777" w:rsidR="00752A0E" w:rsidRDefault="00752A0E" w:rsidP="000169BD">
      <w:pPr>
        <w:spacing w:after="0"/>
        <w:jc w:val="both"/>
        <w:rPr>
          <w:lang w:val="en-US"/>
        </w:rPr>
      </w:pPr>
    </w:p>
    <w:p w14:paraId="66F8E60C" w14:textId="77777777" w:rsidR="00752A0E" w:rsidRDefault="00752A0E" w:rsidP="000169BD">
      <w:pPr>
        <w:spacing w:after="0"/>
        <w:jc w:val="both"/>
        <w:rPr>
          <w:lang w:val="en-US"/>
        </w:rPr>
      </w:pPr>
      <w:r>
        <w:rPr>
          <w:lang w:val="en-US"/>
        </w:rPr>
        <w:t>® = Registered Trademark</w:t>
      </w:r>
    </w:p>
    <w:p w14:paraId="759E4EF2" w14:textId="77777777" w:rsidR="00752A0E" w:rsidRPr="00752A0E" w:rsidRDefault="00752A0E" w:rsidP="000169BD">
      <w:pPr>
        <w:spacing w:after="0"/>
        <w:jc w:val="both"/>
        <w:rPr>
          <w:lang w:val="en-US"/>
        </w:rPr>
      </w:pPr>
    </w:p>
    <w:p w14:paraId="55478C07" w14:textId="77777777" w:rsidR="00285173" w:rsidRDefault="00285173" w:rsidP="000169BD">
      <w:pPr>
        <w:pStyle w:val="Heading1"/>
        <w:spacing w:before="0" w:after="120"/>
        <w:jc w:val="both"/>
        <w:rPr>
          <w:lang w:val="en-US"/>
        </w:rPr>
      </w:pPr>
      <w:r w:rsidRPr="007D497E">
        <w:rPr>
          <w:lang w:val="en-US"/>
        </w:rPr>
        <w:lastRenderedPageBreak/>
        <w:t xml:space="preserve">Date of first </w:t>
      </w:r>
      <w:r>
        <w:rPr>
          <w:lang w:val="en-US"/>
        </w:rPr>
        <w:t xml:space="preserve">approval </w:t>
      </w:r>
      <w:r w:rsidRPr="007D497E">
        <w:rPr>
          <w:lang w:val="en-US"/>
        </w:rPr>
        <w:t xml:space="preserve"> </w:t>
      </w:r>
    </w:p>
    <w:p w14:paraId="34D3DAF6" w14:textId="03DEF0AF" w:rsidR="00752A0E" w:rsidRPr="00752A0E" w:rsidRDefault="00F35C9B" w:rsidP="000169BD">
      <w:pPr>
        <w:jc w:val="both"/>
        <w:rPr>
          <w:lang w:val="en-US"/>
        </w:rPr>
      </w:pPr>
      <w:r>
        <w:rPr>
          <w:lang w:val="en-US"/>
        </w:rPr>
        <w:t>14 September</w:t>
      </w:r>
      <w:r w:rsidR="00982F0D">
        <w:rPr>
          <w:lang w:val="en-US"/>
        </w:rPr>
        <w:t xml:space="preserve"> 2021</w:t>
      </w:r>
    </w:p>
    <w:p w14:paraId="56B95A05" w14:textId="77777777" w:rsidR="00285173" w:rsidRDefault="00285173" w:rsidP="000169BD">
      <w:pPr>
        <w:pStyle w:val="Heading2"/>
        <w:numPr>
          <w:ilvl w:val="0"/>
          <w:numId w:val="0"/>
        </w:numPr>
        <w:spacing w:before="0" w:after="120"/>
        <w:jc w:val="both"/>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29F0D67B" w14:textId="77777777" w:rsidTr="00F309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1FBF5FBD" w14:textId="77777777" w:rsidR="00285173" w:rsidRPr="002E277D" w:rsidRDefault="00285173" w:rsidP="000169BD">
            <w:pPr>
              <w:jc w:val="both"/>
              <w:rPr>
                <w:sz w:val="20"/>
                <w:lang w:val="en-US"/>
              </w:rPr>
            </w:pPr>
            <w:r w:rsidRPr="002E277D">
              <w:rPr>
                <w:sz w:val="20"/>
                <w:lang w:val="en-US"/>
              </w:rPr>
              <w:t>Section Changed</w:t>
            </w:r>
          </w:p>
        </w:tc>
        <w:tc>
          <w:tcPr>
            <w:tcW w:w="7635" w:type="dxa"/>
            <w:shd w:val="clear" w:color="auto" w:fill="F2F2F2" w:themeFill="background1" w:themeFillShade="F2"/>
            <w:vAlign w:val="center"/>
          </w:tcPr>
          <w:p w14:paraId="0BC89B0C" w14:textId="77777777" w:rsidR="00285173" w:rsidRPr="002E277D" w:rsidRDefault="00285173" w:rsidP="000169BD">
            <w:pPr>
              <w:jc w:val="both"/>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285173" w14:paraId="1C426A77" w14:textId="77777777" w:rsidTr="00F30923">
        <w:tc>
          <w:tcPr>
            <w:cnfStyle w:val="001000000000" w:firstRow="0" w:lastRow="0" w:firstColumn="1" w:lastColumn="0" w:oddVBand="0" w:evenVBand="0" w:oddHBand="0" w:evenHBand="0" w:firstRowFirstColumn="0" w:firstRowLastColumn="0" w:lastRowFirstColumn="0" w:lastRowLastColumn="0"/>
            <w:tcW w:w="1371" w:type="dxa"/>
            <w:vAlign w:val="center"/>
          </w:tcPr>
          <w:p w14:paraId="1760EC3A" w14:textId="77777777" w:rsidR="00285173" w:rsidRDefault="00752A0E" w:rsidP="000169BD">
            <w:pPr>
              <w:jc w:val="both"/>
              <w:rPr>
                <w:lang w:val="en-US"/>
              </w:rPr>
            </w:pPr>
            <w:r>
              <w:rPr>
                <w:lang w:val="en-US"/>
              </w:rPr>
              <w:t>N/A</w:t>
            </w:r>
          </w:p>
        </w:tc>
        <w:tc>
          <w:tcPr>
            <w:tcW w:w="7635" w:type="dxa"/>
            <w:vAlign w:val="center"/>
          </w:tcPr>
          <w:p w14:paraId="7C5321BE" w14:textId="77777777" w:rsidR="00285173" w:rsidRDefault="00752A0E" w:rsidP="000169B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N/A</w:t>
            </w:r>
          </w:p>
        </w:tc>
      </w:tr>
      <w:tr w:rsidR="00285173" w14:paraId="50647EAE" w14:textId="77777777" w:rsidTr="00F30923">
        <w:tc>
          <w:tcPr>
            <w:cnfStyle w:val="001000000000" w:firstRow="0" w:lastRow="0" w:firstColumn="1" w:lastColumn="0" w:oddVBand="0" w:evenVBand="0" w:oddHBand="0" w:evenHBand="0" w:firstRowFirstColumn="0" w:firstRowLastColumn="0" w:lastRowFirstColumn="0" w:lastRowLastColumn="0"/>
            <w:tcW w:w="1371" w:type="dxa"/>
            <w:vAlign w:val="center"/>
          </w:tcPr>
          <w:p w14:paraId="3AFB1532" w14:textId="77777777" w:rsidR="00285173" w:rsidRDefault="00285173" w:rsidP="000169BD">
            <w:pPr>
              <w:jc w:val="both"/>
              <w:rPr>
                <w:lang w:val="en-US"/>
              </w:rPr>
            </w:pPr>
          </w:p>
        </w:tc>
        <w:tc>
          <w:tcPr>
            <w:tcW w:w="7635" w:type="dxa"/>
            <w:vAlign w:val="center"/>
          </w:tcPr>
          <w:p w14:paraId="4D690152" w14:textId="77777777" w:rsidR="00285173" w:rsidRDefault="00285173" w:rsidP="000169BD">
            <w:pPr>
              <w:jc w:val="both"/>
              <w:cnfStyle w:val="000000000000" w:firstRow="0" w:lastRow="0" w:firstColumn="0" w:lastColumn="0" w:oddVBand="0" w:evenVBand="0" w:oddHBand="0" w:evenHBand="0" w:firstRowFirstColumn="0" w:firstRowLastColumn="0" w:lastRowFirstColumn="0" w:lastRowLastColumn="0"/>
              <w:rPr>
                <w:lang w:val="en-US"/>
              </w:rPr>
            </w:pPr>
          </w:p>
        </w:tc>
      </w:tr>
    </w:tbl>
    <w:p w14:paraId="0CE87A7E" w14:textId="77777777" w:rsidR="008A1742" w:rsidRDefault="008A1742" w:rsidP="008A1742">
      <w:pPr>
        <w:pBdr>
          <w:bottom w:val="single" w:sz="4" w:space="1" w:color="auto"/>
        </w:pBdr>
      </w:pPr>
    </w:p>
    <w:p w14:paraId="4DAFE3F4" w14:textId="086A3909" w:rsidR="00960CD5" w:rsidRPr="00560772" w:rsidRDefault="0051428B" w:rsidP="008A1742">
      <w:pPr>
        <w:rPr>
          <w:lang w:val="fr-CH"/>
        </w:rPr>
      </w:pPr>
      <w:proofErr w:type="spellStart"/>
      <w:r w:rsidRPr="00560772">
        <w:rPr>
          <w:lang w:val="fr-CH"/>
        </w:rPr>
        <w:t>Internal</w:t>
      </w:r>
      <w:proofErr w:type="spellEnd"/>
      <w:r w:rsidRPr="00560772">
        <w:rPr>
          <w:lang w:val="fr-CH"/>
        </w:rPr>
        <w:t xml:space="preserve"> document </w:t>
      </w:r>
      <w:proofErr w:type="gramStart"/>
      <w:r w:rsidRPr="00560772">
        <w:rPr>
          <w:lang w:val="fr-CH"/>
        </w:rPr>
        <w:t>code:</w:t>
      </w:r>
      <w:proofErr w:type="gramEnd"/>
      <w:r w:rsidRPr="00560772">
        <w:rPr>
          <w:lang w:val="fr-CH"/>
        </w:rPr>
        <w:t xml:space="preserve"> </w:t>
      </w:r>
      <w:r w:rsidR="005E0886" w:rsidRPr="00FC7DAB">
        <w:rPr>
          <w:lang w:val="fr-CH"/>
        </w:rPr>
        <w:t>leq</w:t>
      </w:r>
      <w:r w:rsidR="00924336">
        <w:rPr>
          <w:lang w:val="fr-CH"/>
        </w:rPr>
        <w:t>1</w:t>
      </w:r>
      <w:r w:rsidR="00F35C9B">
        <w:rPr>
          <w:lang w:val="fr-CH"/>
        </w:rPr>
        <w:t>4</w:t>
      </w:r>
      <w:r w:rsidR="003675D1">
        <w:rPr>
          <w:lang w:val="fr-CH"/>
        </w:rPr>
        <w:t>0</w:t>
      </w:r>
      <w:r w:rsidR="00924336">
        <w:rPr>
          <w:lang w:val="fr-CH"/>
        </w:rPr>
        <w:t>9</w:t>
      </w:r>
      <w:r w:rsidR="00B76DE9" w:rsidRPr="00560772">
        <w:rPr>
          <w:lang w:val="fr-CH"/>
        </w:rPr>
        <w:t xml:space="preserve">21i </w:t>
      </w:r>
      <w:proofErr w:type="spellStart"/>
      <w:r w:rsidR="008A1742" w:rsidRPr="00560772">
        <w:rPr>
          <w:lang w:val="fr-CH"/>
        </w:rPr>
        <w:t>based</w:t>
      </w:r>
      <w:proofErr w:type="spellEnd"/>
      <w:r w:rsidR="008A1742" w:rsidRPr="00560772">
        <w:rPr>
          <w:lang w:val="fr-CH"/>
        </w:rPr>
        <w:t xml:space="preserve"> on CDS </w:t>
      </w:r>
      <w:r w:rsidR="008F39F0" w:rsidRPr="00560772">
        <w:rPr>
          <w:lang w:val="fr-CH"/>
        </w:rPr>
        <w:t>23</w:t>
      </w:r>
      <w:r w:rsidR="008A1742" w:rsidRPr="00560772">
        <w:rPr>
          <w:lang w:val="fr-CH"/>
        </w:rPr>
        <w:t>-Apr-20</w:t>
      </w:r>
      <w:r w:rsidR="008F39F0" w:rsidRPr="00560772">
        <w:rPr>
          <w:lang w:val="fr-CH"/>
        </w:rPr>
        <w:t>20</w:t>
      </w:r>
    </w:p>
    <w:sectPr w:rsidR="00960CD5" w:rsidRPr="00560772">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1C354" w14:textId="77777777" w:rsidR="00F35C9B" w:rsidRDefault="00F35C9B" w:rsidP="001A3992">
      <w:pPr>
        <w:spacing w:after="0" w:line="240" w:lineRule="auto"/>
      </w:pPr>
      <w:r>
        <w:separator/>
      </w:r>
    </w:p>
  </w:endnote>
  <w:endnote w:type="continuationSeparator" w:id="0">
    <w:p w14:paraId="544B7BBD" w14:textId="77777777" w:rsidR="00F35C9B" w:rsidRDefault="00F35C9B" w:rsidP="001A3992">
      <w:pPr>
        <w:spacing w:after="0" w:line="240" w:lineRule="auto"/>
      </w:pPr>
      <w:r>
        <w:continuationSeparator/>
      </w:r>
    </w:p>
  </w:endnote>
  <w:endnote w:type="continuationNotice" w:id="1">
    <w:p w14:paraId="42B85A4B" w14:textId="77777777" w:rsidR="00F35C9B" w:rsidRDefault="00F35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noProof/>
        <w:sz w:val="20"/>
      </w:rPr>
    </w:sdtEndPr>
    <w:sdtContent>
      <w:p w14:paraId="4A8D86A9" w14:textId="338F1F20" w:rsidR="00F35C9B" w:rsidRPr="00B8074A" w:rsidRDefault="00F35C9B" w:rsidP="003A212A">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927E3C">
          <w:rPr>
            <w:noProof/>
            <w:sz w:val="20"/>
          </w:rPr>
          <w:t>1</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6431E" w14:textId="77777777" w:rsidR="00F35C9B" w:rsidRDefault="00F35C9B" w:rsidP="001A3992">
      <w:pPr>
        <w:spacing w:after="0" w:line="240" w:lineRule="auto"/>
      </w:pPr>
      <w:r>
        <w:separator/>
      </w:r>
    </w:p>
  </w:footnote>
  <w:footnote w:type="continuationSeparator" w:id="0">
    <w:p w14:paraId="143C679D" w14:textId="77777777" w:rsidR="00F35C9B" w:rsidRDefault="00F35C9B" w:rsidP="001A3992">
      <w:pPr>
        <w:spacing w:after="0" w:line="240" w:lineRule="auto"/>
      </w:pPr>
      <w:r>
        <w:continuationSeparator/>
      </w:r>
    </w:p>
  </w:footnote>
  <w:footnote w:type="continuationNotice" w:id="1">
    <w:p w14:paraId="2E5FED1D" w14:textId="77777777" w:rsidR="00F35C9B" w:rsidRDefault="00F35C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shd w:val="clear" w:color="auto" w:fill="E4F2E0"/>
      <w:tblLook w:val="04A0" w:firstRow="1" w:lastRow="0" w:firstColumn="1" w:lastColumn="0" w:noHBand="0" w:noVBand="1"/>
    </w:tblPr>
    <w:tblGrid>
      <w:gridCol w:w="9016"/>
    </w:tblGrid>
    <w:tr w:rsidR="009550E7" w14:paraId="06727CA1" w14:textId="77777777" w:rsidTr="009550E7">
      <w:trPr>
        <w:trHeight w:val="1012"/>
        <w:jc w:val="center"/>
      </w:trPr>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5712C73E" w14:textId="77777777" w:rsidR="009550E7" w:rsidRDefault="009550E7" w:rsidP="009550E7">
          <w:pPr>
            <w:pStyle w:val="Footer"/>
            <w:rPr>
              <w:b/>
              <w:sz w:val="18"/>
              <w:szCs w:val="18"/>
            </w:rPr>
          </w:pPr>
          <w:bookmarkStart w:id="3" w:name="_Hlk80611440"/>
          <w:r>
            <w:rPr>
              <w:b/>
              <w:sz w:val="18"/>
              <w:szCs w:val="18"/>
            </w:rPr>
            <w:t>Attachment 1</w:t>
          </w:r>
          <w:r>
            <w:t xml:space="preserve"> </w:t>
          </w:r>
          <w:proofErr w:type="spellStart"/>
          <w:r>
            <w:rPr>
              <w:b/>
              <w:sz w:val="18"/>
              <w:szCs w:val="18"/>
            </w:rPr>
            <w:t>AusPAR</w:t>
          </w:r>
          <w:proofErr w:type="spellEnd"/>
          <w:r>
            <w:rPr>
              <w:b/>
              <w:sz w:val="18"/>
              <w:szCs w:val="18"/>
            </w:rPr>
            <w:t xml:space="preserve"> - </w:t>
          </w:r>
          <w:proofErr w:type="spellStart"/>
          <w:r>
            <w:rPr>
              <w:b/>
              <w:sz w:val="18"/>
              <w:szCs w:val="18"/>
            </w:rPr>
            <w:t>Leqvio</w:t>
          </w:r>
          <w:proofErr w:type="spellEnd"/>
          <w:r>
            <w:rPr>
              <w:b/>
              <w:sz w:val="18"/>
              <w:szCs w:val="18"/>
            </w:rPr>
            <w:t xml:space="preserve"> - </w:t>
          </w:r>
          <w:proofErr w:type="spellStart"/>
          <w:r>
            <w:rPr>
              <w:b/>
              <w:sz w:val="18"/>
              <w:szCs w:val="18"/>
            </w:rPr>
            <w:t>inclisiran</w:t>
          </w:r>
          <w:proofErr w:type="spellEnd"/>
          <w:r>
            <w:rPr>
              <w:b/>
              <w:sz w:val="18"/>
              <w:szCs w:val="18"/>
            </w:rPr>
            <w:t xml:space="preserve"> - Novartis Pharmaceuticals Australia Pty Ltd - PM-2020-04160-1-3 FINAL 31 March 2022</w:t>
          </w:r>
          <w:r>
            <w:rPr>
              <w:b/>
            </w:rPr>
            <w:t>.</w:t>
          </w:r>
          <w:r>
            <w:rPr>
              <w:b/>
              <w:sz w:val="18"/>
              <w:szCs w:val="18"/>
            </w:rPr>
            <w:t xml:space="preserve"> This is the Product Information that was approved with the submission described in this </w:t>
          </w:r>
          <w:proofErr w:type="spellStart"/>
          <w:r>
            <w:rPr>
              <w:b/>
              <w:sz w:val="18"/>
              <w:szCs w:val="18"/>
            </w:rPr>
            <w:t>AusPAR</w:t>
          </w:r>
          <w:proofErr w:type="spellEnd"/>
          <w:r>
            <w:rPr>
              <w:b/>
              <w:sz w:val="18"/>
              <w:szCs w:val="18"/>
            </w:rPr>
            <w:t>. It may have been superseded. For the most recent PI, please refer to the TGA website at &lt;</w:t>
          </w:r>
          <w:hyperlink r:id="rId1" w:history="1">
            <w:r>
              <w:rPr>
                <w:rStyle w:val="Hyperlink"/>
                <w:b/>
                <w:sz w:val="18"/>
                <w:szCs w:val="18"/>
              </w:rPr>
              <w:t>https://www.tga.gov.au/product-information-pi</w:t>
            </w:r>
          </w:hyperlink>
          <w:r>
            <w:rPr>
              <w:b/>
              <w:sz w:val="18"/>
              <w:szCs w:val="18"/>
              <w:u w:val="single"/>
            </w:rPr>
            <w:t>&gt;</w:t>
          </w:r>
        </w:p>
      </w:tc>
      <w:bookmarkEnd w:id="3"/>
    </w:tr>
  </w:tbl>
  <w:p w14:paraId="7769DDDD" w14:textId="77777777" w:rsidR="00F35C9B" w:rsidRDefault="00F35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117D2A"/>
    <w:multiLevelType w:val="hybridMultilevel"/>
    <w:tmpl w:val="EC1A48A4"/>
    <w:lvl w:ilvl="0" w:tplc="49B40AC8">
      <w:start w:val="1"/>
      <w:numFmt w:val="bullet"/>
      <w:lvlText w:val="•"/>
      <w:lvlJc w:val="left"/>
      <w:pPr>
        <w:tabs>
          <w:tab w:val="num" w:pos="720"/>
        </w:tabs>
        <w:ind w:left="720" w:hanging="360"/>
      </w:pPr>
      <w:rPr>
        <w:rFonts w:ascii="Arial" w:hAnsi="Arial" w:cs="Times New Roman" w:hint="default"/>
      </w:rPr>
    </w:lvl>
    <w:lvl w:ilvl="1" w:tplc="EE18B4CA">
      <w:start w:val="1"/>
      <w:numFmt w:val="bullet"/>
      <w:lvlText w:val="•"/>
      <w:lvlJc w:val="left"/>
      <w:pPr>
        <w:tabs>
          <w:tab w:val="num" w:pos="1440"/>
        </w:tabs>
        <w:ind w:left="1440" w:hanging="360"/>
      </w:pPr>
      <w:rPr>
        <w:rFonts w:ascii="Arial" w:hAnsi="Arial" w:cs="Times New Roman" w:hint="default"/>
      </w:rPr>
    </w:lvl>
    <w:lvl w:ilvl="2" w:tplc="3DF8A7B0">
      <w:start w:val="1"/>
      <w:numFmt w:val="bullet"/>
      <w:lvlText w:val="•"/>
      <w:lvlJc w:val="left"/>
      <w:pPr>
        <w:tabs>
          <w:tab w:val="num" w:pos="2160"/>
        </w:tabs>
        <w:ind w:left="2160" w:hanging="360"/>
      </w:pPr>
      <w:rPr>
        <w:rFonts w:ascii="Arial" w:hAnsi="Arial" w:cs="Times New Roman" w:hint="default"/>
      </w:rPr>
    </w:lvl>
    <w:lvl w:ilvl="3" w:tplc="79C4F5DA">
      <w:start w:val="1"/>
      <w:numFmt w:val="bullet"/>
      <w:lvlText w:val="•"/>
      <w:lvlJc w:val="left"/>
      <w:pPr>
        <w:tabs>
          <w:tab w:val="num" w:pos="2880"/>
        </w:tabs>
        <w:ind w:left="2880" w:hanging="360"/>
      </w:pPr>
      <w:rPr>
        <w:rFonts w:ascii="Arial" w:hAnsi="Arial" w:cs="Times New Roman" w:hint="default"/>
      </w:rPr>
    </w:lvl>
    <w:lvl w:ilvl="4" w:tplc="54B868BE">
      <w:start w:val="1"/>
      <w:numFmt w:val="bullet"/>
      <w:lvlText w:val="•"/>
      <w:lvlJc w:val="left"/>
      <w:pPr>
        <w:tabs>
          <w:tab w:val="num" w:pos="3600"/>
        </w:tabs>
        <w:ind w:left="3600" w:hanging="360"/>
      </w:pPr>
      <w:rPr>
        <w:rFonts w:ascii="Arial" w:hAnsi="Arial" w:cs="Times New Roman" w:hint="default"/>
      </w:rPr>
    </w:lvl>
    <w:lvl w:ilvl="5" w:tplc="A21CB986">
      <w:start w:val="1"/>
      <w:numFmt w:val="bullet"/>
      <w:lvlText w:val="•"/>
      <w:lvlJc w:val="left"/>
      <w:pPr>
        <w:tabs>
          <w:tab w:val="num" w:pos="4320"/>
        </w:tabs>
        <w:ind w:left="4320" w:hanging="360"/>
      </w:pPr>
      <w:rPr>
        <w:rFonts w:ascii="Arial" w:hAnsi="Arial" w:cs="Times New Roman" w:hint="default"/>
      </w:rPr>
    </w:lvl>
    <w:lvl w:ilvl="6" w:tplc="D6622F7C">
      <w:start w:val="1"/>
      <w:numFmt w:val="bullet"/>
      <w:lvlText w:val="•"/>
      <w:lvlJc w:val="left"/>
      <w:pPr>
        <w:tabs>
          <w:tab w:val="num" w:pos="5040"/>
        </w:tabs>
        <w:ind w:left="5040" w:hanging="360"/>
      </w:pPr>
      <w:rPr>
        <w:rFonts w:ascii="Arial" w:hAnsi="Arial" w:cs="Times New Roman" w:hint="default"/>
      </w:rPr>
    </w:lvl>
    <w:lvl w:ilvl="7" w:tplc="39141548">
      <w:start w:val="1"/>
      <w:numFmt w:val="bullet"/>
      <w:lvlText w:val="•"/>
      <w:lvlJc w:val="left"/>
      <w:pPr>
        <w:tabs>
          <w:tab w:val="num" w:pos="5760"/>
        </w:tabs>
        <w:ind w:left="5760" w:hanging="360"/>
      </w:pPr>
      <w:rPr>
        <w:rFonts w:ascii="Arial" w:hAnsi="Arial" w:cs="Times New Roman" w:hint="default"/>
      </w:rPr>
    </w:lvl>
    <w:lvl w:ilvl="8" w:tplc="DDB4C41C">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163CD8"/>
    <w:multiLevelType w:val="multilevel"/>
    <w:tmpl w:val="D9F653CE"/>
    <w:lvl w:ilvl="0">
      <w:start w:val="1"/>
      <w:numFmt w:val="decimal"/>
      <w:lvlText w:val="%1"/>
      <w:lvlJc w:val="left"/>
      <w:pPr>
        <w:tabs>
          <w:tab w:val="num" w:pos="1292"/>
        </w:tabs>
        <w:ind w:left="1292" w:hanging="1008"/>
      </w:pPr>
      <w:rPr>
        <w:rFonts w:hint="default"/>
        <w:b/>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240CA1"/>
    <w:multiLevelType w:val="hybridMultilevel"/>
    <w:tmpl w:val="3D38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66047"/>
    <w:multiLevelType w:val="hybridMultilevel"/>
    <w:tmpl w:val="3D62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33FE5"/>
    <w:multiLevelType w:val="hybridMultilevel"/>
    <w:tmpl w:val="62B0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20E90"/>
    <w:multiLevelType w:val="hybridMultilevel"/>
    <w:tmpl w:val="A7644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AA5E66"/>
    <w:multiLevelType w:val="hybridMultilevel"/>
    <w:tmpl w:val="DA3E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FE47AD"/>
    <w:multiLevelType w:val="hybridMultilevel"/>
    <w:tmpl w:val="E620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10"/>
  </w:num>
  <w:num w:numId="5">
    <w:abstractNumId w:val="17"/>
  </w:num>
  <w:num w:numId="6">
    <w:abstractNumId w:val="14"/>
  </w:num>
  <w:num w:numId="7">
    <w:abstractNumId w:val="12"/>
  </w:num>
  <w:num w:numId="8">
    <w:abstractNumId w:val="15"/>
  </w:num>
  <w:num w:numId="9">
    <w:abstractNumId w:val="3"/>
  </w:num>
  <w:num w:numId="10">
    <w:abstractNumId w:val="11"/>
  </w:num>
  <w:num w:numId="11">
    <w:abstractNumId w:val="4"/>
  </w:num>
  <w:num w:numId="12">
    <w:abstractNumId w:val="6"/>
  </w:num>
  <w:num w:numId="13">
    <w:abstractNumId w:val="7"/>
  </w:num>
  <w:num w:numId="14">
    <w:abstractNumId w:val="13"/>
  </w:num>
  <w:num w:numId="15">
    <w:abstractNumId w:val="5"/>
  </w:num>
  <w:num w:numId="16">
    <w:abstractNumId w:val="16"/>
  </w:num>
  <w:num w:numId="17">
    <w:abstractNumId w:val="2"/>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activeWritingStyle w:appName="MSWord" w:lang="fr-CH" w:vendorID="64" w:dllVersion="0"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92"/>
    <w:rsid w:val="00013D21"/>
    <w:rsid w:val="000169BD"/>
    <w:rsid w:val="00022C64"/>
    <w:rsid w:val="000270C2"/>
    <w:rsid w:val="00037907"/>
    <w:rsid w:val="00042302"/>
    <w:rsid w:val="000434D4"/>
    <w:rsid w:val="00043F2F"/>
    <w:rsid w:val="000641ED"/>
    <w:rsid w:val="00071321"/>
    <w:rsid w:val="000809AC"/>
    <w:rsid w:val="00080D20"/>
    <w:rsid w:val="00082C29"/>
    <w:rsid w:val="00083C61"/>
    <w:rsid w:val="0008797A"/>
    <w:rsid w:val="00091860"/>
    <w:rsid w:val="000A27EA"/>
    <w:rsid w:val="000A70BD"/>
    <w:rsid w:val="000B718F"/>
    <w:rsid w:val="000C0EA0"/>
    <w:rsid w:val="000D4A70"/>
    <w:rsid w:val="000E0930"/>
    <w:rsid w:val="000E0BED"/>
    <w:rsid w:val="000E6A21"/>
    <w:rsid w:val="000F2FD4"/>
    <w:rsid w:val="000F67F3"/>
    <w:rsid w:val="000F70B0"/>
    <w:rsid w:val="000F75E4"/>
    <w:rsid w:val="000F7802"/>
    <w:rsid w:val="00101CA9"/>
    <w:rsid w:val="0010555D"/>
    <w:rsid w:val="00114E39"/>
    <w:rsid w:val="00116FD9"/>
    <w:rsid w:val="001250C9"/>
    <w:rsid w:val="00130275"/>
    <w:rsid w:val="0013588A"/>
    <w:rsid w:val="0014406D"/>
    <w:rsid w:val="001449C6"/>
    <w:rsid w:val="00144C19"/>
    <w:rsid w:val="00150274"/>
    <w:rsid w:val="001539F3"/>
    <w:rsid w:val="00167668"/>
    <w:rsid w:val="00170159"/>
    <w:rsid w:val="001879E0"/>
    <w:rsid w:val="001916D9"/>
    <w:rsid w:val="001977E3"/>
    <w:rsid w:val="00197D24"/>
    <w:rsid w:val="001A3992"/>
    <w:rsid w:val="001A452A"/>
    <w:rsid w:val="001B0A21"/>
    <w:rsid w:val="001B4CC0"/>
    <w:rsid w:val="001C2360"/>
    <w:rsid w:val="001C46CC"/>
    <w:rsid w:val="001C68F9"/>
    <w:rsid w:val="001C6C80"/>
    <w:rsid w:val="001D57A6"/>
    <w:rsid w:val="001D5C30"/>
    <w:rsid w:val="001D6E34"/>
    <w:rsid w:val="001E7CA7"/>
    <w:rsid w:val="001F0811"/>
    <w:rsid w:val="001F3028"/>
    <w:rsid w:val="001F4E35"/>
    <w:rsid w:val="001F588B"/>
    <w:rsid w:val="00205433"/>
    <w:rsid w:val="00210B0F"/>
    <w:rsid w:val="0021200F"/>
    <w:rsid w:val="0022018A"/>
    <w:rsid w:val="00245539"/>
    <w:rsid w:val="00270253"/>
    <w:rsid w:val="002703A2"/>
    <w:rsid w:val="00285173"/>
    <w:rsid w:val="00294FF0"/>
    <w:rsid w:val="002A7AD1"/>
    <w:rsid w:val="002B3FC8"/>
    <w:rsid w:val="002B63E3"/>
    <w:rsid w:val="002C203A"/>
    <w:rsid w:val="002D0A0E"/>
    <w:rsid w:val="002E277D"/>
    <w:rsid w:val="002E5F27"/>
    <w:rsid w:val="002F228E"/>
    <w:rsid w:val="002F75F9"/>
    <w:rsid w:val="002F7BCD"/>
    <w:rsid w:val="00307A3B"/>
    <w:rsid w:val="00307D21"/>
    <w:rsid w:val="00310557"/>
    <w:rsid w:val="00313166"/>
    <w:rsid w:val="00323A54"/>
    <w:rsid w:val="00325E34"/>
    <w:rsid w:val="0033109F"/>
    <w:rsid w:val="003317EE"/>
    <w:rsid w:val="00340B0D"/>
    <w:rsid w:val="00341131"/>
    <w:rsid w:val="0035163F"/>
    <w:rsid w:val="00352C9E"/>
    <w:rsid w:val="00365AF9"/>
    <w:rsid w:val="00366F8F"/>
    <w:rsid w:val="003675D1"/>
    <w:rsid w:val="00367FF8"/>
    <w:rsid w:val="00372D1F"/>
    <w:rsid w:val="00375DF3"/>
    <w:rsid w:val="00381180"/>
    <w:rsid w:val="003A212A"/>
    <w:rsid w:val="003A2ED3"/>
    <w:rsid w:val="003A62B0"/>
    <w:rsid w:val="003B0CEB"/>
    <w:rsid w:val="003B18A7"/>
    <w:rsid w:val="003B2B84"/>
    <w:rsid w:val="003C0642"/>
    <w:rsid w:val="003D09E2"/>
    <w:rsid w:val="003D3D4F"/>
    <w:rsid w:val="003D598B"/>
    <w:rsid w:val="003E2D09"/>
    <w:rsid w:val="003E5A5E"/>
    <w:rsid w:val="003F0422"/>
    <w:rsid w:val="003F78C8"/>
    <w:rsid w:val="004056F7"/>
    <w:rsid w:val="004159EF"/>
    <w:rsid w:val="0042098A"/>
    <w:rsid w:val="00431ACD"/>
    <w:rsid w:val="004364B2"/>
    <w:rsid w:val="00441A9B"/>
    <w:rsid w:val="0044353B"/>
    <w:rsid w:val="004479E6"/>
    <w:rsid w:val="00447B05"/>
    <w:rsid w:val="00452200"/>
    <w:rsid w:val="004576F8"/>
    <w:rsid w:val="00460ED5"/>
    <w:rsid w:val="00464575"/>
    <w:rsid w:val="00467124"/>
    <w:rsid w:val="00467E6B"/>
    <w:rsid w:val="004703D4"/>
    <w:rsid w:val="00485648"/>
    <w:rsid w:val="004866C0"/>
    <w:rsid w:val="00487873"/>
    <w:rsid w:val="00490B80"/>
    <w:rsid w:val="00496364"/>
    <w:rsid w:val="004A406C"/>
    <w:rsid w:val="004B6B19"/>
    <w:rsid w:val="004D2CA4"/>
    <w:rsid w:val="004E44AF"/>
    <w:rsid w:val="004F48B2"/>
    <w:rsid w:val="004F7B33"/>
    <w:rsid w:val="00511ACF"/>
    <w:rsid w:val="0051428B"/>
    <w:rsid w:val="005329F8"/>
    <w:rsid w:val="005364E8"/>
    <w:rsid w:val="00541686"/>
    <w:rsid w:val="00542392"/>
    <w:rsid w:val="005504CD"/>
    <w:rsid w:val="00554539"/>
    <w:rsid w:val="00557EA2"/>
    <w:rsid w:val="00560772"/>
    <w:rsid w:val="005619E6"/>
    <w:rsid w:val="00561AE3"/>
    <w:rsid w:val="00567D0E"/>
    <w:rsid w:val="00581A7B"/>
    <w:rsid w:val="00585EEC"/>
    <w:rsid w:val="00591A02"/>
    <w:rsid w:val="005938CE"/>
    <w:rsid w:val="005A41BE"/>
    <w:rsid w:val="005B2812"/>
    <w:rsid w:val="005B5C48"/>
    <w:rsid w:val="005D5B90"/>
    <w:rsid w:val="005E0523"/>
    <w:rsid w:val="005E0886"/>
    <w:rsid w:val="005E3F74"/>
    <w:rsid w:val="005F2AD3"/>
    <w:rsid w:val="005F6D91"/>
    <w:rsid w:val="00600A76"/>
    <w:rsid w:val="0060183F"/>
    <w:rsid w:val="006018AE"/>
    <w:rsid w:val="00604878"/>
    <w:rsid w:val="00612009"/>
    <w:rsid w:val="0061471E"/>
    <w:rsid w:val="00614756"/>
    <w:rsid w:val="006149E9"/>
    <w:rsid w:val="00620424"/>
    <w:rsid w:val="00625C84"/>
    <w:rsid w:val="006260F9"/>
    <w:rsid w:val="006263A5"/>
    <w:rsid w:val="00627172"/>
    <w:rsid w:val="00636C17"/>
    <w:rsid w:val="00637385"/>
    <w:rsid w:val="0064377B"/>
    <w:rsid w:val="00651837"/>
    <w:rsid w:val="00656EDB"/>
    <w:rsid w:val="00671BFB"/>
    <w:rsid w:val="006722F5"/>
    <w:rsid w:val="00672B1F"/>
    <w:rsid w:val="00683879"/>
    <w:rsid w:val="00694A64"/>
    <w:rsid w:val="006A7F0A"/>
    <w:rsid w:val="006C3082"/>
    <w:rsid w:val="006C372F"/>
    <w:rsid w:val="006C5219"/>
    <w:rsid w:val="006C6243"/>
    <w:rsid w:val="006D2276"/>
    <w:rsid w:val="006D5AAA"/>
    <w:rsid w:val="006E03ED"/>
    <w:rsid w:val="006E1D27"/>
    <w:rsid w:val="006E5CCB"/>
    <w:rsid w:val="006F118C"/>
    <w:rsid w:val="006F4D05"/>
    <w:rsid w:val="00701EE0"/>
    <w:rsid w:val="00702675"/>
    <w:rsid w:val="00703DBA"/>
    <w:rsid w:val="0070725B"/>
    <w:rsid w:val="007073EB"/>
    <w:rsid w:val="00710FEA"/>
    <w:rsid w:val="007215E4"/>
    <w:rsid w:val="00731885"/>
    <w:rsid w:val="00743C74"/>
    <w:rsid w:val="00752A0E"/>
    <w:rsid w:val="00762211"/>
    <w:rsid w:val="00764693"/>
    <w:rsid w:val="007715EF"/>
    <w:rsid w:val="00776832"/>
    <w:rsid w:val="00776DFF"/>
    <w:rsid w:val="007770EF"/>
    <w:rsid w:val="00783BBA"/>
    <w:rsid w:val="00784A70"/>
    <w:rsid w:val="007932AC"/>
    <w:rsid w:val="007A5C1C"/>
    <w:rsid w:val="007B01C5"/>
    <w:rsid w:val="007C5C0A"/>
    <w:rsid w:val="007C66C8"/>
    <w:rsid w:val="007D1798"/>
    <w:rsid w:val="007D21DD"/>
    <w:rsid w:val="007D280F"/>
    <w:rsid w:val="007D5905"/>
    <w:rsid w:val="007D7380"/>
    <w:rsid w:val="007D7A49"/>
    <w:rsid w:val="007E5084"/>
    <w:rsid w:val="00803E70"/>
    <w:rsid w:val="00805357"/>
    <w:rsid w:val="0082259D"/>
    <w:rsid w:val="00825077"/>
    <w:rsid w:val="00840861"/>
    <w:rsid w:val="00843268"/>
    <w:rsid w:val="00850E1D"/>
    <w:rsid w:val="00861255"/>
    <w:rsid w:val="008729BA"/>
    <w:rsid w:val="00872B18"/>
    <w:rsid w:val="00874212"/>
    <w:rsid w:val="008861F2"/>
    <w:rsid w:val="0088629B"/>
    <w:rsid w:val="008917CD"/>
    <w:rsid w:val="00893EE6"/>
    <w:rsid w:val="00895E51"/>
    <w:rsid w:val="008966E4"/>
    <w:rsid w:val="008A1742"/>
    <w:rsid w:val="008A24A4"/>
    <w:rsid w:val="008A28A8"/>
    <w:rsid w:val="008A2AFF"/>
    <w:rsid w:val="008A3C7F"/>
    <w:rsid w:val="008A53D2"/>
    <w:rsid w:val="008A5B1D"/>
    <w:rsid w:val="008B72F3"/>
    <w:rsid w:val="008C098F"/>
    <w:rsid w:val="008C18F0"/>
    <w:rsid w:val="008C5258"/>
    <w:rsid w:val="008D2840"/>
    <w:rsid w:val="008D2BCB"/>
    <w:rsid w:val="008D2EEE"/>
    <w:rsid w:val="008D62A9"/>
    <w:rsid w:val="008D692C"/>
    <w:rsid w:val="008E3850"/>
    <w:rsid w:val="008F03BC"/>
    <w:rsid w:val="008F39F0"/>
    <w:rsid w:val="008F61CE"/>
    <w:rsid w:val="009004CA"/>
    <w:rsid w:val="00905FE6"/>
    <w:rsid w:val="00917E98"/>
    <w:rsid w:val="00922B48"/>
    <w:rsid w:val="00924336"/>
    <w:rsid w:val="00927E3C"/>
    <w:rsid w:val="0093419B"/>
    <w:rsid w:val="0094328F"/>
    <w:rsid w:val="009550E7"/>
    <w:rsid w:val="00960CD5"/>
    <w:rsid w:val="00963CBA"/>
    <w:rsid w:val="009640A2"/>
    <w:rsid w:val="0097431A"/>
    <w:rsid w:val="009743B8"/>
    <w:rsid w:val="00982F0D"/>
    <w:rsid w:val="009842EE"/>
    <w:rsid w:val="009904AF"/>
    <w:rsid w:val="009A45B9"/>
    <w:rsid w:val="009C7B24"/>
    <w:rsid w:val="009D43A3"/>
    <w:rsid w:val="009F6120"/>
    <w:rsid w:val="00A2059A"/>
    <w:rsid w:val="00A23F49"/>
    <w:rsid w:val="00A45DE1"/>
    <w:rsid w:val="00A50138"/>
    <w:rsid w:val="00A51111"/>
    <w:rsid w:val="00A52AD2"/>
    <w:rsid w:val="00A57730"/>
    <w:rsid w:val="00A64655"/>
    <w:rsid w:val="00A7098D"/>
    <w:rsid w:val="00A90E1A"/>
    <w:rsid w:val="00AA3A44"/>
    <w:rsid w:val="00AA7B7B"/>
    <w:rsid w:val="00AB04AE"/>
    <w:rsid w:val="00AB4B8A"/>
    <w:rsid w:val="00AB4D9A"/>
    <w:rsid w:val="00AB5BC9"/>
    <w:rsid w:val="00AB5DC1"/>
    <w:rsid w:val="00AB76A4"/>
    <w:rsid w:val="00AC1F43"/>
    <w:rsid w:val="00AC7632"/>
    <w:rsid w:val="00AD1811"/>
    <w:rsid w:val="00AE0CD8"/>
    <w:rsid w:val="00AE6E3B"/>
    <w:rsid w:val="00AE7A38"/>
    <w:rsid w:val="00AF1FFA"/>
    <w:rsid w:val="00AF238D"/>
    <w:rsid w:val="00AF4D68"/>
    <w:rsid w:val="00AF62FE"/>
    <w:rsid w:val="00B05956"/>
    <w:rsid w:val="00B13336"/>
    <w:rsid w:val="00B265D0"/>
    <w:rsid w:val="00B3085F"/>
    <w:rsid w:val="00B32EDF"/>
    <w:rsid w:val="00B34810"/>
    <w:rsid w:val="00B37739"/>
    <w:rsid w:val="00B44650"/>
    <w:rsid w:val="00B4756E"/>
    <w:rsid w:val="00B543CE"/>
    <w:rsid w:val="00B643AC"/>
    <w:rsid w:val="00B67045"/>
    <w:rsid w:val="00B76DE9"/>
    <w:rsid w:val="00B82178"/>
    <w:rsid w:val="00B85319"/>
    <w:rsid w:val="00B8754D"/>
    <w:rsid w:val="00BA2EDF"/>
    <w:rsid w:val="00BA5039"/>
    <w:rsid w:val="00BA632E"/>
    <w:rsid w:val="00BB2E6E"/>
    <w:rsid w:val="00BC7FA8"/>
    <w:rsid w:val="00BD67E1"/>
    <w:rsid w:val="00BE1135"/>
    <w:rsid w:val="00BE2A26"/>
    <w:rsid w:val="00BE4E72"/>
    <w:rsid w:val="00BE71EA"/>
    <w:rsid w:val="00BF38F6"/>
    <w:rsid w:val="00C01E9D"/>
    <w:rsid w:val="00C02D41"/>
    <w:rsid w:val="00C05A2C"/>
    <w:rsid w:val="00C078BD"/>
    <w:rsid w:val="00C112C7"/>
    <w:rsid w:val="00C21BE3"/>
    <w:rsid w:val="00C3023A"/>
    <w:rsid w:val="00C452A9"/>
    <w:rsid w:val="00C47E88"/>
    <w:rsid w:val="00C50762"/>
    <w:rsid w:val="00C527F8"/>
    <w:rsid w:val="00C53F6E"/>
    <w:rsid w:val="00C555FB"/>
    <w:rsid w:val="00C61F93"/>
    <w:rsid w:val="00C63D6D"/>
    <w:rsid w:val="00C844B7"/>
    <w:rsid w:val="00C92DAF"/>
    <w:rsid w:val="00C96915"/>
    <w:rsid w:val="00C97DFD"/>
    <w:rsid w:val="00CB15CE"/>
    <w:rsid w:val="00CB7009"/>
    <w:rsid w:val="00CC39E1"/>
    <w:rsid w:val="00CC4647"/>
    <w:rsid w:val="00CD0B30"/>
    <w:rsid w:val="00CE4F9F"/>
    <w:rsid w:val="00CE737C"/>
    <w:rsid w:val="00CF0773"/>
    <w:rsid w:val="00CF79A7"/>
    <w:rsid w:val="00D02B7A"/>
    <w:rsid w:val="00D031E8"/>
    <w:rsid w:val="00D04675"/>
    <w:rsid w:val="00D100BB"/>
    <w:rsid w:val="00D11C36"/>
    <w:rsid w:val="00D1278C"/>
    <w:rsid w:val="00D14BF9"/>
    <w:rsid w:val="00D172E4"/>
    <w:rsid w:val="00D21BD2"/>
    <w:rsid w:val="00D23807"/>
    <w:rsid w:val="00D2568B"/>
    <w:rsid w:val="00D3191E"/>
    <w:rsid w:val="00D372BD"/>
    <w:rsid w:val="00D40E04"/>
    <w:rsid w:val="00D43D63"/>
    <w:rsid w:val="00D44FA6"/>
    <w:rsid w:val="00D461BB"/>
    <w:rsid w:val="00D462FA"/>
    <w:rsid w:val="00D57F14"/>
    <w:rsid w:val="00D764AD"/>
    <w:rsid w:val="00D8131F"/>
    <w:rsid w:val="00D82443"/>
    <w:rsid w:val="00D85907"/>
    <w:rsid w:val="00D85C0C"/>
    <w:rsid w:val="00D91ACD"/>
    <w:rsid w:val="00DA22F9"/>
    <w:rsid w:val="00DA423A"/>
    <w:rsid w:val="00DA4DAE"/>
    <w:rsid w:val="00DA7C19"/>
    <w:rsid w:val="00DB2594"/>
    <w:rsid w:val="00DC680E"/>
    <w:rsid w:val="00DF199D"/>
    <w:rsid w:val="00DF75E0"/>
    <w:rsid w:val="00E002CF"/>
    <w:rsid w:val="00E0217D"/>
    <w:rsid w:val="00E07B3E"/>
    <w:rsid w:val="00E234DC"/>
    <w:rsid w:val="00E249EC"/>
    <w:rsid w:val="00E27358"/>
    <w:rsid w:val="00E411C6"/>
    <w:rsid w:val="00E4660A"/>
    <w:rsid w:val="00E51E69"/>
    <w:rsid w:val="00E61099"/>
    <w:rsid w:val="00E66B72"/>
    <w:rsid w:val="00E74A56"/>
    <w:rsid w:val="00E80C5D"/>
    <w:rsid w:val="00E8635E"/>
    <w:rsid w:val="00EB08BF"/>
    <w:rsid w:val="00EB72D0"/>
    <w:rsid w:val="00ED0459"/>
    <w:rsid w:val="00EE2781"/>
    <w:rsid w:val="00EE4FB4"/>
    <w:rsid w:val="00EE7F3B"/>
    <w:rsid w:val="00EF0738"/>
    <w:rsid w:val="00F03E03"/>
    <w:rsid w:val="00F045C7"/>
    <w:rsid w:val="00F05E34"/>
    <w:rsid w:val="00F0681E"/>
    <w:rsid w:val="00F06D64"/>
    <w:rsid w:val="00F12A4C"/>
    <w:rsid w:val="00F1472D"/>
    <w:rsid w:val="00F14930"/>
    <w:rsid w:val="00F1583F"/>
    <w:rsid w:val="00F2042F"/>
    <w:rsid w:val="00F30923"/>
    <w:rsid w:val="00F30B5B"/>
    <w:rsid w:val="00F30C0D"/>
    <w:rsid w:val="00F30CCF"/>
    <w:rsid w:val="00F35C9B"/>
    <w:rsid w:val="00F36CC0"/>
    <w:rsid w:val="00F374AA"/>
    <w:rsid w:val="00F407B9"/>
    <w:rsid w:val="00F4123F"/>
    <w:rsid w:val="00F419D8"/>
    <w:rsid w:val="00F421FC"/>
    <w:rsid w:val="00F431CC"/>
    <w:rsid w:val="00F51658"/>
    <w:rsid w:val="00F54245"/>
    <w:rsid w:val="00F55FA4"/>
    <w:rsid w:val="00F56167"/>
    <w:rsid w:val="00F70200"/>
    <w:rsid w:val="00F71895"/>
    <w:rsid w:val="00F76622"/>
    <w:rsid w:val="00F8050E"/>
    <w:rsid w:val="00F80FAF"/>
    <w:rsid w:val="00F847E7"/>
    <w:rsid w:val="00F93FEE"/>
    <w:rsid w:val="00FB267E"/>
    <w:rsid w:val="00FB2F13"/>
    <w:rsid w:val="00FB38B8"/>
    <w:rsid w:val="00FB6215"/>
    <w:rsid w:val="00FC7DAB"/>
    <w:rsid w:val="00FD089B"/>
    <w:rsid w:val="00FD1806"/>
    <w:rsid w:val="00FD3E66"/>
    <w:rsid w:val="00FD4088"/>
    <w:rsid w:val="00FD6638"/>
    <w:rsid w:val="06DAF4B4"/>
    <w:rsid w:val="0B6A8261"/>
    <w:rsid w:val="10984387"/>
    <w:rsid w:val="16F40894"/>
    <w:rsid w:val="17128DC6"/>
    <w:rsid w:val="2D386F0F"/>
    <w:rsid w:val="2E7DFC97"/>
    <w:rsid w:val="2EE4D55A"/>
    <w:rsid w:val="2FE68D33"/>
    <w:rsid w:val="35942EA7"/>
    <w:rsid w:val="44D1BBC9"/>
    <w:rsid w:val="44FCD81C"/>
    <w:rsid w:val="4818FC0E"/>
    <w:rsid w:val="4CD344D4"/>
    <w:rsid w:val="4E8D9A67"/>
    <w:rsid w:val="4ED529F6"/>
    <w:rsid w:val="5F78FBF2"/>
    <w:rsid w:val="676AE57A"/>
    <w:rsid w:val="69E49452"/>
    <w:rsid w:val="6D2F2DF2"/>
    <w:rsid w:val="6DDA26FE"/>
    <w:rsid w:val="717414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DDB8D77"/>
  <w15:docId w15:val="{BEF7DC13-29D9-416E-B4CD-0B9768B3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A212A"/>
    <w:rPr>
      <w:rFonts w:asciiTheme="minorHAnsi" w:hAnsiTheme="minorHAnsi"/>
      <w:b/>
      <w:bCs/>
    </w:rPr>
  </w:style>
  <w:style w:type="character" w:customStyle="1" w:styleId="CommentSubjectChar">
    <w:name w:val="Comment Subject Char"/>
    <w:basedOn w:val="CommentTextChar"/>
    <w:link w:val="CommentSubject"/>
    <w:uiPriority w:val="99"/>
    <w:semiHidden/>
    <w:rsid w:val="003A212A"/>
    <w:rPr>
      <w:rFonts w:ascii="Cambria" w:hAnsi="Cambria"/>
      <w:b/>
      <w:bCs/>
      <w:sz w:val="20"/>
      <w:szCs w:val="20"/>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rsid w:val="00116FD9"/>
    <w:pPr>
      <w:spacing w:before="120" w:after="0" w:line="240" w:lineRule="auto"/>
      <w:jc w:val="both"/>
    </w:pPr>
    <w:rPr>
      <w:rFonts w:ascii="Times New Roman" w:eastAsia="MS Mincho" w:hAnsi="Times New Roman" w:cs="Times New Roman"/>
      <w:sz w:val="24"/>
      <w:szCs w:val="20"/>
      <w:lang w:val="en-US" w:eastAsia="zh-CN"/>
    </w:rPr>
  </w:style>
  <w:style w:type="character" w:customStyle="1" w:styleId="TextChar">
    <w:name w:val="Text Char"/>
    <w:aliases w:val="Graphic Char"/>
    <w:link w:val="Text"/>
    <w:rsid w:val="00116FD9"/>
    <w:rPr>
      <w:rFonts w:ascii="Times New Roman" w:eastAsia="MS Mincho" w:hAnsi="Times New Roman" w:cs="Times New Roman"/>
      <w:sz w:val="24"/>
      <w:szCs w:val="20"/>
      <w:lang w:val="en-US" w:eastAsia="zh-CN"/>
    </w:rPr>
  </w:style>
  <w:style w:type="paragraph" w:customStyle="1" w:styleId="Nottoc-headings">
    <w:name w:val="Not toc-headings"/>
    <w:basedOn w:val="Normal"/>
    <w:next w:val="Text"/>
    <w:link w:val="Nottoc-headingsChar"/>
    <w:rsid w:val="00116FD9"/>
    <w:pPr>
      <w:keepNext/>
      <w:keepLine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116FD9"/>
    <w:rPr>
      <w:rFonts w:ascii="Arial" w:eastAsia="MS Gothic" w:hAnsi="Arial" w:cs="Arial"/>
      <w:b/>
      <w:sz w:val="24"/>
      <w:szCs w:val="24"/>
      <w:lang w:val="en-US" w:eastAsia="zh-CN"/>
    </w:rPr>
  </w:style>
  <w:style w:type="paragraph" w:styleId="NormalWeb">
    <w:name w:val="Normal (Web)"/>
    <w:basedOn w:val="Normal"/>
    <w:uiPriority w:val="99"/>
    <w:rsid w:val="009F6120"/>
    <w:pPr>
      <w:spacing w:before="40" w:after="0" w:line="240" w:lineRule="auto"/>
    </w:pPr>
    <w:rPr>
      <w:rFonts w:ascii="Times New Roman" w:eastAsia="MS Mincho" w:hAnsi="Times New Roman" w:cs="Times New Roman"/>
      <w:sz w:val="24"/>
      <w:szCs w:val="24"/>
      <w:lang w:val="en-US" w:eastAsia="zh-CN"/>
    </w:rPr>
  </w:style>
  <w:style w:type="table" w:styleId="TableGrid">
    <w:name w:val="Table Grid"/>
    <w:basedOn w:val="TableNormal"/>
    <w:uiPriority w:val="59"/>
    <w:rsid w:val="00F4123F"/>
    <w:pPr>
      <w:spacing w:after="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aliases w:val="10 pt  Bold,9 pt,9pt,10 pt,Normal + Courier New,Courier New,Not Bold,Text + Courier New,Bold,table text 10 pt + Arial,Normal + (Latin) Arial,(Complex) Arial,legendt,10 pt  Bold + Bold + Bold,Table + (Latin) Courier New,Befor...,Before:  0 pt,Auto"/>
    <w:basedOn w:val="Nottoc-headings"/>
    <w:link w:val="TableChar"/>
    <w:rsid w:val="00F4123F"/>
    <w:pPr>
      <w:keepNext w:val="0"/>
      <w:tabs>
        <w:tab w:val="left" w:pos="284"/>
      </w:tabs>
      <w:spacing w:before="40" w:after="20"/>
    </w:pPr>
    <w:rPr>
      <w:rFonts w:eastAsia="MS Mincho"/>
      <w:b w:val="0"/>
      <w:sz w:val="20"/>
    </w:rPr>
  </w:style>
  <w:style w:type="paragraph" w:customStyle="1" w:styleId="Legend">
    <w:name w:val="Legend"/>
    <w:basedOn w:val="Table"/>
    <w:link w:val="LegendChar"/>
    <w:rsid w:val="00F4123F"/>
  </w:style>
  <w:style w:type="character" w:customStyle="1" w:styleId="LegendChar">
    <w:name w:val="Legend Char"/>
    <w:link w:val="Legend"/>
    <w:rsid w:val="00F4123F"/>
    <w:rPr>
      <w:rFonts w:ascii="Arial" w:eastAsia="MS Mincho" w:hAnsi="Arial" w:cs="Arial"/>
      <w:sz w:val="20"/>
      <w:szCs w:val="24"/>
      <w:lang w:val="en-US" w:eastAsia="zh-CN"/>
    </w:rPr>
  </w:style>
  <w:style w:type="character" w:customStyle="1" w:styleId="TableChar">
    <w:name w:val="Table Char"/>
    <w:aliases w:val="10 pt  Bold Char,9 pt Char,10 pt Char,9pt Char,9 Char,8 pt Char,bold Char,Table pt Char,table text 10 pt + Arial Char,Bold Char,Normal + (Latin) Arial Char,(Complex) Arial Char,10 Char,Table Char1,10 pt  Bold + Bold + Bold Char"/>
    <w:link w:val="Table"/>
    <w:rsid w:val="00F4123F"/>
    <w:rPr>
      <w:rFonts w:ascii="Arial" w:eastAsia="MS Mincho" w:hAnsi="Arial" w:cs="Arial"/>
      <w:sz w:val="20"/>
      <w:szCs w:val="24"/>
      <w:lang w:val="en-US" w:eastAsia="zh-CN"/>
    </w:rPr>
  </w:style>
  <w:style w:type="table" w:customStyle="1" w:styleId="TableGrid1">
    <w:name w:val="Table Grid1"/>
    <w:basedOn w:val="TableNormal"/>
    <w:next w:val="TableGrid"/>
    <w:uiPriority w:val="39"/>
    <w:rsid w:val="000641ED"/>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641ED"/>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8387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6D64"/>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62B0"/>
    <w:pPr>
      <w:spacing w:after="0" w:line="240" w:lineRule="auto"/>
    </w:pPr>
  </w:style>
  <w:style w:type="paragraph" w:customStyle="1" w:styleId="Default">
    <w:name w:val="Default"/>
    <w:rsid w:val="0033109F"/>
    <w:pPr>
      <w:autoSpaceDE w:val="0"/>
      <w:autoSpaceDN w:val="0"/>
      <w:adjustRightInd w:val="0"/>
      <w:spacing w:after="0" w:line="240" w:lineRule="auto"/>
    </w:pPr>
    <w:rPr>
      <w:rFonts w:ascii="Calibri" w:hAnsi="Calibri" w:cs="Calibri"/>
      <w:color w:val="000000"/>
      <w:sz w:val="24"/>
      <w:szCs w:val="24"/>
    </w:rPr>
  </w:style>
  <w:style w:type="paragraph" w:customStyle="1" w:styleId="JPTable">
    <w:name w:val="JP Table"/>
    <w:basedOn w:val="Table"/>
    <w:rsid w:val="008A2AFF"/>
    <w:rPr>
      <w:rFonts w:ascii="Times New Roman" w:hAnsi="Times New Roman"/>
      <w:sz w:val="18"/>
      <w:szCs w:val="18"/>
    </w:rPr>
  </w:style>
  <w:style w:type="paragraph" w:styleId="Header">
    <w:name w:val="header"/>
    <w:basedOn w:val="Normal"/>
    <w:link w:val="HeaderChar"/>
    <w:uiPriority w:val="99"/>
    <w:unhideWhenUsed/>
    <w:rsid w:val="00F41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D8"/>
  </w:style>
  <w:style w:type="paragraph" w:customStyle="1" w:styleId="Listlevel1">
    <w:name w:val="List level 1"/>
    <w:basedOn w:val="Normal"/>
    <w:rsid w:val="000434D4"/>
    <w:pPr>
      <w:spacing w:before="40" w:after="0" w:line="240" w:lineRule="auto"/>
      <w:ind w:left="425" w:hanging="425"/>
    </w:pPr>
    <w:rPr>
      <w:rFonts w:ascii="Times New Roman" w:eastAsia="MS Mincho" w:hAnsi="Times New Roman" w:cs="Times New Roman"/>
      <w:sz w:val="24"/>
      <w:szCs w:val="20"/>
      <w:lang w:val="en-US" w:eastAsia="zh-CN"/>
    </w:rPr>
  </w:style>
  <w:style w:type="character" w:customStyle="1" w:styleId="C-BodyTextChar">
    <w:name w:val="C-Body Text Char"/>
    <w:basedOn w:val="DefaultParagraphFont"/>
    <w:link w:val="C-BodyText"/>
    <w:locked/>
    <w:rsid w:val="00E27358"/>
  </w:style>
  <w:style w:type="paragraph" w:customStyle="1" w:styleId="C-BodyText">
    <w:name w:val="C-Body Text"/>
    <w:basedOn w:val="Normal"/>
    <w:link w:val="C-BodyTextChar"/>
    <w:rsid w:val="00E27358"/>
    <w:pPr>
      <w:spacing w:before="120" w:after="120"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437410">
      <w:bodyDiv w:val="1"/>
      <w:marLeft w:val="0"/>
      <w:marRight w:val="0"/>
      <w:marTop w:val="0"/>
      <w:marBottom w:val="0"/>
      <w:divBdr>
        <w:top w:val="none" w:sz="0" w:space="0" w:color="auto"/>
        <w:left w:val="none" w:sz="0" w:space="0" w:color="auto"/>
        <w:bottom w:val="none" w:sz="0" w:space="0" w:color="auto"/>
        <w:right w:val="none" w:sz="0" w:space="0" w:color="auto"/>
      </w:divBdr>
    </w:div>
    <w:div w:id="667706394">
      <w:bodyDiv w:val="1"/>
      <w:marLeft w:val="0"/>
      <w:marRight w:val="0"/>
      <w:marTop w:val="0"/>
      <w:marBottom w:val="0"/>
      <w:divBdr>
        <w:top w:val="none" w:sz="0" w:space="0" w:color="auto"/>
        <w:left w:val="none" w:sz="0" w:space="0" w:color="auto"/>
        <w:bottom w:val="none" w:sz="0" w:space="0" w:color="auto"/>
        <w:right w:val="none" w:sz="0" w:space="0" w:color="auto"/>
      </w:divBdr>
    </w:div>
    <w:div w:id="779448806">
      <w:bodyDiv w:val="1"/>
      <w:marLeft w:val="0"/>
      <w:marRight w:val="0"/>
      <w:marTop w:val="0"/>
      <w:marBottom w:val="0"/>
      <w:divBdr>
        <w:top w:val="none" w:sz="0" w:space="0" w:color="auto"/>
        <w:left w:val="none" w:sz="0" w:space="0" w:color="auto"/>
        <w:bottom w:val="none" w:sz="0" w:space="0" w:color="auto"/>
        <w:right w:val="none" w:sz="0" w:space="0" w:color="auto"/>
      </w:divBdr>
    </w:div>
    <w:div w:id="838350887">
      <w:bodyDiv w:val="1"/>
      <w:marLeft w:val="0"/>
      <w:marRight w:val="0"/>
      <w:marTop w:val="0"/>
      <w:marBottom w:val="0"/>
      <w:divBdr>
        <w:top w:val="none" w:sz="0" w:space="0" w:color="auto"/>
        <w:left w:val="none" w:sz="0" w:space="0" w:color="auto"/>
        <w:bottom w:val="none" w:sz="0" w:space="0" w:color="auto"/>
        <w:right w:val="none" w:sz="0" w:space="0" w:color="auto"/>
      </w:divBdr>
    </w:div>
    <w:div w:id="1210262674">
      <w:bodyDiv w:val="1"/>
      <w:marLeft w:val="0"/>
      <w:marRight w:val="0"/>
      <w:marTop w:val="0"/>
      <w:marBottom w:val="0"/>
      <w:divBdr>
        <w:top w:val="none" w:sz="0" w:space="0" w:color="auto"/>
        <w:left w:val="none" w:sz="0" w:space="0" w:color="auto"/>
        <w:bottom w:val="none" w:sz="0" w:space="0" w:color="auto"/>
        <w:right w:val="none" w:sz="0" w:space="0" w:color="auto"/>
      </w:divBdr>
    </w:div>
    <w:div w:id="1613434080">
      <w:bodyDiv w:val="1"/>
      <w:marLeft w:val="0"/>
      <w:marRight w:val="0"/>
      <w:marTop w:val="0"/>
      <w:marBottom w:val="0"/>
      <w:divBdr>
        <w:top w:val="none" w:sz="0" w:space="0" w:color="auto"/>
        <w:left w:val="none" w:sz="0" w:space="0" w:color="auto"/>
        <w:bottom w:val="none" w:sz="0" w:space="0" w:color="auto"/>
        <w:right w:val="none" w:sz="0" w:space="0" w:color="auto"/>
      </w:divBdr>
    </w:div>
    <w:div w:id="1746564615">
      <w:bodyDiv w:val="1"/>
      <w:marLeft w:val="0"/>
      <w:marRight w:val="0"/>
      <w:marTop w:val="0"/>
      <w:marBottom w:val="0"/>
      <w:divBdr>
        <w:top w:val="none" w:sz="0" w:space="0" w:color="auto"/>
        <w:left w:val="none" w:sz="0" w:space="0" w:color="auto"/>
        <w:bottom w:val="none" w:sz="0" w:space="0" w:color="auto"/>
        <w:right w:val="none" w:sz="0" w:space="0" w:color="auto"/>
      </w:divBdr>
    </w:div>
    <w:div w:id="19936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novartis.com.au" TargetMode="Externa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FF985CC1803146AC813329A6A9F454" ma:contentTypeVersion="13" ma:contentTypeDescription="Create a new document." ma:contentTypeScope="" ma:versionID="48d6ebdad7ef6f6ec0778770ef039c7e">
  <xsd:schema xmlns:xsd="http://www.w3.org/2001/XMLSchema" xmlns:xs="http://www.w3.org/2001/XMLSchema" xmlns:p="http://schemas.microsoft.com/office/2006/metadata/properties" xmlns:ns3="42bc80a6-e70b-46da-8b58-190d1ea7ee19" xmlns:ns4="1e90b97f-f98f-46ec-af61-d68eab596442" targetNamespace="http://schemas.microsoft.com/office/2006/metadata/properties" ma:root="true" ma:fieldsID="84f549e14763bc4361e81129fb06f87e" ns3:_="" ns4:_="">
    <xsd:import namespace="42bc80a6-e70b-46da-8b58-190d1ea7ee19"/>
    <xsd:import namespace="1e90b97f-f98f-46ec-af61-d68eab5964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c80a6-e70b-46da-8b58-190d1ea7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0b97f-f98f-46ec-af61-d68eab5964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8071D-5323-4577-AAFF-8C75AFDEF7F1}">
  <ds:schemaRefs>
    <ds:schemaRef ds:uri="http://schemas.microsoft.com/sharepoint/v3/contenttype/forms"/>
  </ds:schemaRefs>
</ds:datastoreItem>
</file>

<file path=customXml/itemProps2.xml><?xml version="1.0" encoding="utf-8"?>
<ds:datastoreItem xmlns:ds="http://schemas.openxmlformats.org/officeDocument/2006/customXml" ds:itemID="{0EF08986-ACD6-4287-8F70-12D01F991329}">
  <ds:schemaRefs>
    <ds:schemaRef ds:uri="http://purl.org/dc/terms/"/>
    <ds:schemaRef ds:uri="http://schemas.openxmlformats.org/package/2006/metadata/core-properties"/>
    <ds:schemaRef ds:uri="http://purl.org/dc/dcmitype/"/>
    <ds:schemaRef ds:uri="http://schemas.microsoft.com/office/infopath/2007/PartnerControls"/>
    <ds:schemaRef ds:uri="42bc80a6-e70b-46da-8b58-190d1ea7ee19"/>
    <ds:schemaRef ds:uri="http://purl.org/dc/elements/1.1/"/>
    <ds:schemaRef ds:uri="http://schemas.microsoft.com/office/2006/metadata/properties"/>
    <ds:schemaRef ds:uri="http://schemas.microsoft.com/office/2006/documentManagement/types"/>
    <ds:schemaRef ds:uri="1e90b97f-f98f-46ec-af61-d68eab596442"/>
    <ds:schemaRef ds:uri="http://www.w3.org/XML/1998/namespace"/>
  </ds:schemaRefs>
</ds:datastoreItem>
</file>

<file path=customXml/itemProps3.xml><?xml version="1.0" encoding="utf-8"?>
<ds:datastoreItem xmlns:ds="http://schemas.openxmlformats.org/officeDocument/2006/customXml" ds:itemID="{C3B7F70A-4168-45EF-85F6-7503B61581FB}">
  <ds:schemaRefs>
    <ds:schemaRef ds:uri="http://schemas.openxmlformats.org/officeDocument/2006/bibliography"/>
  </ds:schemaRefs>
</ds:datastoreItem>
</file>

<file path=customXml/itemProps4.xml><?xml version="1.0" encoding="utf-8"?>
<ds:datastoreItem xmlns:ds="http://schemas.openxmlformats.org/officeDocument/2006/customXml" ds:itemID="{82316B02-1A73-4A55-9070-23017669C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c80a6-e70b-46da-8b58-190d1ea7ee19"/>
    <ds:schemaRef ds:uri="1e90b97f-f98f-46ec-af61-d68eab596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5021</Words>
  <Characters>28625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Attachment: Product information for Inclisiran</vt:lpstr>
    </vt:vector>
  </TitlesOfParts>
  <Company>Novartis Pharmaceuticals Australia Pty Limited</Company>
  <LinksUpToDate>false</LinksUpToDate>
  <CharactersWithSpaces>33579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Inclisiran</dc:title>
  <dc:subject/>
  <dc:creator>Novartis Pharmaceuticals Australia Pty Limited</dc:creator>
  <cp:keywords/>
  <dc:description/>
  <cp:lastModifiedBy>KOLARIK-OREILLY, Kristy</cp:lastModifiedBy>
  <cp:revision>4</cp:revision>
  <cp:lastPrinted>2021-03-19T02:27:00Z</cp:lastPrinted>
  <dcterms:created xsi:type="dcterms:W3CDTF">2022-03-31T04:40:00Z</dcterms:created>
  <dcterms:modified xsi:type="dcterms:W3CDTF">2022-04-20T04:26:00Z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SetDate">
    <vt:lpwstr>2019-05-07T05:05:23.3946499Z</vt:lpwstr>
  </property>
  <property fmtid="{D5CDD505-2E9C-101B-9397-08002B2CF9AE}" pid="5" name="MSIP_Label_4929bff8-5b33-42aa-95d2-28f72e792cb0_Name">
    <vt:lpwstr>Business Use Only</vt:lpwstr>
  </property>
  <property fmtid="{D5CDD505-2E9C-101B-9397-08002B2CF9AE}" pid="6" name="MSIP_Label_4929bff8-5b33-42aa-95d2-28f72e792cb0_Extended_MSFT_Method">
    <vt:lpwstr>Automatic</vt:lpwstr>
  </property>
  <property fmtid="{D5CDD505-2E9C-101B-9397-08002B2CF9AE}" pid="7" name="Confidentiality">
    <vt:lpwstr>Business Use Only</vt:lpwstr>
  </property>
  <property fmtid="{D5CDD505-2E9C-101B-9397-08002B2CF9AE}" pid="8" name="ContentTypeId">
    <vt:lpwstr>0x01010041FF985CC1803146AC813329A6A9F454</vt:lpwstr>
  </property>
</Properties>
</file>